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754" w:rsidRPr="007F2B36" w:rsidRDefault="00FB6754" w:rsidP="00FB6754">
      <w:pPr>
        <w:pStyle w:val="Akti"/>
      </w:pPr>
      <w:bookmarkStart w:id="0" w:name="_GoBack"/>
      <w:bookmarkEnd w:id="0"/>
      <w:r w:rsidRPr="007F2B36">
        <w:t>Vendim</w:t>
      </w:r>
    </w:p>
    <w:p w:rsidR="00FB6754" w:rsidRPr="007F2B36" w:rsidRDefault="00FB6754" w:rsidP="00FB6754">
      <w:pPr>
        <w:pStyle w:val="NumriData"/>
        <w:rPr>
          <w:szCs w:val="22"/>
        </w:rPr>
      </w:pPr>
      <w:r w:rsidRPr="007F2B36">
        <w:rPr>
          <w:szCs w:val="22"/>
        </w:rPr>
        <w:t>Nr.785, datë 22.11.2006</w:t>
      </w:r>
    </w:p>
    <w:p w:rsidR="00FB6754" w:rsidRPr="007F2B36" w:rsidRDefault="00FB6754" w:rsidP="00FB6754">
      <w:pPr>
        <w:pStyle w:val="Paragrafi"/>
        <w:rPr>
          <w:szCs w:val="22"/>
        </w:rPr>
      </w:pPr>
    </w:p>
    <w:p w:rsidR="00FB6754" w:rsidRPr="007F2B36" w:rsidRDefault="00FB6754" w:rsidP="00FB6754">
      <w:pPr>
        <w:pStyle w:val="Titulli"/>
      </w:pPr>
      <w:r w:rsidRPr="007F2B36">
        <w:t>Për mirAtimin e strukturës, të organikës dhe të strukturës e të nivelit të pagave të nëpunësve dhe punonjësve të Këshillit KombëtAr të Kontabilitetit</w:t>
      </w:r>
    </w:p>
    <w:p w:rsidR="00FB6754" w:rsidRPr="007F2B36" w:rsidRDefault="00FB6754" w:rsidP="00FB6754">
      <w:pPr>
        <w:pStyle w:val="Paragrafi"/>
        <w:rPr>
          <w:szCs w:val="22"/>
        </w:rPr>
      </w:pPr>
    </w:p>
    <w:p w:rsidR="00FB6754" w:rsidRPr="007F2B36" w:rsidRDefault="00FB6754" w:rsidP="00FB6754">
      <w:pPr>
        <w:pStyle w:val="Paragrafi"/>
        <w:rPr>
          <w:szCs w:val="22"/>
        </w:rPr>
      </w:pPr>
      <w:r w:rsidRPr="007F2B36">
        <w:rPr>
          <w:szCs w:val="22"/>
        </w:rPr>
        <w:t>Në mbështetje të nenit 100 të Kushtetutës, të nenit 18 të ligjit nr.8549, datë 11.11.1999 “Statusi i nëpunësit civil”, të nenit 5/1 të ligjit nr.8487, datë 13.5.1999 “Për kompetencat për caktimin e pagave të punës”, të ndryshuar, të nenit 20 të ligjit nr.9228, datë 29.4.2004 “Për kontabil</w:t>
      </w:r>
      <w:r w:rsidR="0090068A" w:rsidRPr="007F2B36">
        <w:rPr>
          <w:szCs w:val="22"/>
        </w:rPr>
        <w:t>i</w:t>
      </w:r>
      <w:r w:rsidRPr="007F2B36">
        <w:rPr>
          <w:szCs w:val="22"/>
        </w:rPr>
        <w:t>tetin dhe pasqyrat financiare”, të ndryshuar dhe të ligjit nr.9464, datë 28.</w:t>
      </w:r>
      <w:r w:rsidR="00A369F7">
        <w:rPr>
          <w:szCs w:val="22"/>
        </w:rPr>
        <w:t>12.2005 “Për Buxhetin e Shtetit</w:t>
      </w:r>
      <w:r w:rsidRPr="007F2B36">
        <w:rPr>
          <w:szCs w:val="22"/>
        </w:rPr>
        <w:t xml:space="preserve"> të vitit 2006”, me propozimin e Ministrit të Brendshëm dhe të Ministrit të Financave, Këshilli i Ministrave</w:t>
      </w:r>
    </w:p>
    <w:p w:rsidR="00FB6754" w:rsidRPr="007F2B36" w:rsidRDefault="00FB6754" w:rsidP="00FB6754">
      <w:pPr>
        <w:pStyle w:val="Paragrafi"/>
        <w:rPr>
          <w:szCs w:val="22"/>
        </w:rPr>
      </w:pPr>
    </w:p>
    <w:p w:rsidR="00FB6754" w:rsidRPr="007F2B36" w:rsidRDefault="00FB6754" w:rsidP="00FB6754">
      <w:pPr>
        <w:pStyle w:val="VENDOSI"/>
      </w:pPr>
      <w:r w:rsidRPr="007F2B36">
        <w:t>Vendosi:</w:t>
      </w:r>
    </w:p>
    <w:p w:rsidR="00FB6754" w:rsidRPr="007F2B36" w:rsidRDefault="00FB6754" w:rsidP="00FB6754">
      <w:pPr>
        <w:pStyle w:val="Paragrafi"/>
        <w:rPr>
          <w:szCs w:val="22"/>
        </w:rPr>
      </w:pPr>
    </w:p>
    <w:p w:rsidR="00FB6754" w:rsidRPr="007F2B36" w:rsidRDefault="00FB6754" w:rsidP="00FB6754">
      <w:pPr>
        <w:pStyle w:val="Paragrafi"/>
        <w:rPr>
          <w:szCs w:val="22"/>
        </w:rPr>
      </w:pPr>
      <w:r w:rsidRPr="007F2B36">
        <w:rPr>
          <w:szCs w:val="22"/>
        </w:rPr>
        <w:t>1. Struktura organizative e Këshillit Kombëtar të Kontabilitetit të jetë sipas lidhjes nr.1, që i bashkëlidhet këtij vendimi dhe është pjesë përbërëse e tij.</w:t>
      </w:r>
    </w:p>
    <w:p w:rsidR="00FB6754" w:rsidRPr="007F2B36" w:rsidRDefault="00FB6754" w:rsidP="00FB6754">
      <w:pPr>
        <w:pStyle w:val="Paragrafi"/>
        <w:rPr>
          <w:szCs w:val="22"/>
        </w:rPr>
      </w:pPr>
      <w:r w:rsidRPr="007F2B36">
        <w:rPr>
          <w:szCs w:val="22"/>
        </w:rPr>
        <w:t>2. Organika e Këshillit Kombëtar të Kontabilitetit të jetë sipas lidhjes nr.2, që i bashkëlidhet këtij vendimi dhe është pjesë përbërëse e tij.</w:t>
      </w:r>
    </w:p>
    <w:p w:rsidR="00FB6754" w:rsidRPr="007F2B36" w:rsidRDefault="00FB6754" w:rsidP="00FB6754">
      <w:pPr>
        <w:pStyle w:val="Paragrafi"/>
        <w:rPr>
          <w:szCs w:val="22"/>
        </w:rPr>
      </w:pPr>
      <w:r w:rsidRPr="007F2B36">
        <w:rPr>
          <w:szCs w:val="22"/>
        </w:rPr>
        <w:t>3. Struktura dhe niveli i pagave të nëpunësve të administratës së Këshillit Kombëtar të Kontabilitetit të jenë sipas lidhjes nr.3, që i bashlëlidhet këtij vendimi dhe është pjesë përbërëse e tij.</w:t>
      </w:r>
    </w:p>
    <w:p w:rsidR="00FB6754" w:rsidRPr="007F2B36" w:rsidRDefault="00FB6754" w:rsidP="00FB6754">
      <w:pPr>
        <w:pStyle w:val="Paragrafi"/>
        <w:rPr>
          <w:szCs w:val="22"/>
        </w:rPr>
      </w:pPr>
      <w:r w:rsidRPr="007F2B36">
        <w:rPr>
          <w:szCs w:val="22"/>
        </w:rPr>
        <w:t>4. Paga e grupit (kolona 1) e lidhjes nr.3, diplomë e shkollës së lartë, të jetë 10 050 (dhjetë mijë</w:t>
      </w:r>
      <w:r w:rsidR="00A369F7">
        <w:rPr>
          <w:szCs w:val="22"/>
        </w:rPr>
        <w:t xml:space="preserve"> e pesëdhjetë</w:t>
      </w:r>
      <w:r w:rsidRPr="007F2B36">
        <w:rPr>
          <w:szCs w:val="22"/>
        </w:rPr>
        <w:t>) lekë në muaj.</w:t>
      </w:r>
    </w:p>
    <w:p w:rsidR="00FB6754" w:rsidRPr="007F2B36" w:rsidRDefault="00FB6754" w:rsidP="00FB6754">
      <w:pPr>
        <w:pStyle w:val="Paragrafi"/>
        <w:rPr>
          <w:szCs w:val="22"/>
        </w:rPr>
      </w:pPr>
      <w:r w:rsidRPr="007F2B36">
        <w:rPr>
          <w:szCs w:val="22"/>
        </w:rPr>
        <w:t>5. Shtesa për vjetërsi në punë (kolona 2) e lidhjes nr.3 të jetë në masën 2 p</w:t>
      </w:r>
      <w:r w:rsidR="00A369F7">
        <w:rPr>
          <w:szCs w:val="22"/>
        </w:rPr>
        <w:t>ër qind, pas çdo viti pune, der</w:t>
      </w:r>
      <w:r w:rsidRPr="007F2B36">
        <w:rPr>
          <w:szCs w:val="22"/>
        </w:rPr>
        <w:t>i në 25 vjet, dhe llogaritet mbi pagën e grupit.</w:t>
      </w:r>
    </w:p>
    <w:p w:rsidR="00FB6754" w:rsidRPr="007F2B36" w:rsidRDefault="00FB6754" w:rsidP="00FB6754">
      <w:pPr>
        <w:pStyle w:val="Paragrafi"/>
        <w:rPr>
          <w:szCs w:val="22"/>
        </w:rPr>
      </w:pPr>
      <w:r w:rsidRPr="007F2B36">
        <w:rPr>
          <w:szCs w:val="22"/>
        </w:rPr>
        <w:t>6. Shtesa për kualifikim (kolona 3) e lidhjes nr.3, të jetë 0.</w:t>
      </w:r>
    </w:p>
    <w:p w:rsidR="00FB6754" w:rsidRPr="007F2B36" w:rsidRDefault="00FB6754" w:rsidP="00FB6754">
      <w:pPr>
        <w:pStyle w:val="Paragrafi"/>
        <w:rPr>
          <w:szCs w:val="22"/>
        </w:rPr>
      </w:pPr>
      <w:r w:rsidRPr="007F2B36">
        <w:rPr>
          <w:szCs w:val="22"/>
        </w:rPr>
        <w:t>7. Shtesa për pozicion të jetë sipas kolonës 4 të lidhjes nr.3.</w:t>
      </w:r>
    </w:p>
    <w:p w:rsidR="00FB6754" w:rsidRPr="007F2B36" w:rsidRDefault="00FB6754" w:rsidP="00FB6754">
      <w:pPr>
        <w:pStyle w:val="Paragrafi"/>
        <w:rPr>
          <w:szCs w:val="22"/>
        </w:rPr>
      </w:pPr>
      <w:r w:rsidRPr="007F2B36">
        <w:rPr>
          <w:szCs w:val="22"/>
        </w:rPr>
        <w:t>8. Paga për pozicionin “Sekretar i Këshillit Kombëtar të Kontabilitetit” të jetë 31 764 lekë në muaj. Shtesa për vjetërsi në punë, për punonjësin e punësuar në këtë pozicion, jepet  në masën 2 për qind, pas çdo viti pune, deri në 25 vjet, dhe llogaritet mbi vlerën 10 050 lekë.</w:t>
      </w:r>
    </w:p>
    <w:p w:rsidR="00FB6754" w:rsidRPr="007F2B36" w:rsidRDefault="00FB6754" w:rsidP="00FB6754">
      <w:pPr>
        <w:pStyle w:val="Paragrafi"/>
        <w:rPr>
          <w:szCs w:val="22"/>
        </w:rPr>
      </w:pPr>
      <w:r w:rsidRPr="007F2B36">
        <w:rPr>
          <w:szCs w:val="22"/>
        </w:rPr>
        <w:t>9. Numri i punonjësve të Këshillit Kombëtar të Kontabilitetit të jetë, gjithesej, 5 veta.</w:t>
      </w:r>
    </w:p>
    <w:p w:rsidR="00FB6754" w:rsidRPr="007F2B36" w:rsidRDefault="00FB6754" w:rsidP="00FB6754">
      <w:pPr>
        <w:pStyle w:val="Paragrafi"/>
        <w:rPr>
          <w:szCs w:val="22"/>
        </w:rPr>
      </w:pPr>
      <w:r w:rsidRPr="007F2B36">
        <w:rPr>
          <w:szCs w:val="22"/>
        </w:rPr>
        <w:t>10.</w:t>
      </w:r>
      <w:r w:rsidR="00A369F7">
        <w:rPr>
          <w:szCs w:val="22"/>
        </w:rPr>
        <w:t xml:space="preserve"> </w:t>
      </w:r>
      <w:r w:rsidRPr="007F2B36">
        <w:rPr>
          <w:szCs w:val="22"/>
        </w:rPr>
        <w:t xml:space="preserve">Efektet financiare, që rrjedhin nga zbatimi i këtij vendimi, për vitin 2006, </w:t>
      </w:r>
      <w:r w:rsidR="00AF2931">
        <w:rPr>
          <w:szCs w:val="22"/>
        </w:rPr>
        <w:t>të përball</w:t>
      </w:r>
      <w:r w:rsidRPr="007F2B36">
        <w:rPr>
          <w:szCs w:val="22"/>
        </w:rPr>
        <w:t>ohen nga fondet e miratuara për Këshillin Kombëtar të Kontabilitetit.</w:t>
      </w:r>
    </w:p>
    <w:p w:rsidR="00FB6754" w:rsidRPr="007F2B36" w:rsidRDefault="00FB6754" w:rsidP="00FB6754">
      <w:pPr>
        <w:pStyle w:val="Paragrafi"/>
        <w:rPr>
          <w:szCs w:val="22"/>
        </w:rPr>
      </w:pPr>
      <w:r w:rsidRPr="007F2B36">
        <w:rPr>
          <w:szCs w:val="22"/>
        </w:rPr>
        <w:t>Ky vendim hyn në fuqi pas botimit në Fletoren Zyrtare.</w:t>
      </w:r>
    </w:p>
    <w:p w:rsidR="00FB6754" w:rsidRPr="007F2B36" w:rsidRDefault="00FB6754" w:rsidP="00FB6754">
      <w:pPr>
        <w:pStyle w:val="Paragrafi"/>
        <w:rPr>
          <w:szCs w:val="22"/>
        </w:rPr>
      </w:pPr>
    </w:p>
    <w:p w:rsidR="00FB6754" w:rsidRPr="007F2B36" w:rsidRDefault="00FB6754" w:rsidP="00FB6754">
      <w:pPr>
        <w:pStyle w:val="Autoriteti"/>
        <w:rPr>
          <w:lang w:val="it-IT"/>
        </w:rPr>
      </w:pPr>
      <w:r w:rsidRPr="007F2B36">
        <w:rPr>
          <w:lang w:val="it-IT"/>
        </w:rPr>
        <w:t>Kryeministri</w:t>
      </w:r>
    </w:p>
    <w:p w:rsidR="00FB6754" w:rsidRPr="007F2B36" w:rsidRDefault="00FB6754" w:rsidP="00FB6754">
      <w:pPr>
        <w:pStyle w:val="AutoritetiEmer"/>
        <w:rPr>
          <w:lang w:val="it-IT"/>
        </w:rPr>
      </w:pPr>
      <w:r w:rsidRPr="007F2B36">
        <w:rPr>
          <w:lang w:val="it-IT"/>
        </w:rPr>
        <w:t>Sali Berisha</w:t>
      </w: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FB6754" w:rsidRPr="007F2B36" w:rsidRDefault="00FB6754" w:rsidP="00205F5E">
      <w:pPr>
        <w:pStyle w:val="Paragrafi"/>
      </w:pPr>
    </w:p>
    <w:p w:rsidR="00CD5DF6" w:rsidRDefault="00CD5DF6" w:rsidP="00205F5E">
      <w:pPr>
        <w:pStyle w:val="Paragrafi"/>
        <w:jc w:val="right"/>
      </w:pPr>
    </w:p>
    <w:p w:rsidR="00913CFD" w:rsidRPr="00205F5E" w:rsidRDefault="00913CFD" w:rsidP="00205F5E">
      <w:pPr>
        <w:pStyle w:val="Paragrafi"/>
        <w:jc w:val="right"/>
      </w:pPr>
      <w:r w:rsidRPr="007F2B36">
        <w:t>Lidhja nr.1</w:t>
      </w:r>
    </w:p>
    <w:p w:rsidR="00913CFD" w:rsidRDefault="00913CFD" w:rsidP="00FB6754">
      <w:pPr>
        <w:pStyle w:val="TitulliTitull"/>
        <w:rPr>
          <w:lang w:val="it-IT"/>
        </w:rPr>
      </w:pPr>
    </w:p>
    <w:p w:rsidR="00FB6754" w:rsidRPr="007F2B36" w:rsidRDefault="00FB6754" w:rsidP="00FB6754">
      <w:pPr>
        <w:pStyle w:val="TitulliTitull"/>
        <w:rPr>
          <w:lang w:val="it-IT"/>
        </w:rPr>
      </w:pPr>
      <w:r w:rsidRPr="007F2B36">
        <w:rPr>
          <w:lang w:val="it-IT"/>
        </w:rPr>
        <w:t>Struktura organizative e Këshillit Kombëtar të Kontabilitetit</w:t>
      </w:r>
    </w:p>
    <w:p w:rsidR="00FB6754" w:rsidRPr="007F2B36" w:rsidRDefault="00FB6754" w:rsidP="00205F5E">
      <w:pPr>
        <w:pStyle w:val="Paragrafi"/>
      </w:pPr>
    </w:p>
    <w:p w:rsidR="00FB6754" w:rsidRPr="007F2B36" w:rsidRDefault="00FB6754" w:rsidP="00205F5E">
      <w:pPr>
        <w:pStyle w:val="Paragrafi"/>
      </w:pPr>
    </w:p>
    <w:p w:rsidR="00FB6754" w:rsidRPr="007F2B36" w:rsidRDefault="00720FF9" w:rsidP="00FB6754">
      <w:pPr>
        <w:pStyle w:val="Figure"/>
        <w:rPr>
          <w:szCs w:val="22"/>
        </w:rPr>
      </w:pPr>
      <w:r w:rsidRPr="007F2B36">
        <w:rPr>
          <w:noProof/>
          <w:szCs w:val="22"/>
          <w:lang w:val="en-GB" w:eastAsia="en-GB"/>
        </w:rPr>
        <w:drawing>
          <wp:inline distT="0" distB="0" distL="0" distR="0">
            <wp:extent cx="5753100" cy="3267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contrast="18000"/>
                      <a:extLst>
                        <a:ext uri="{28A0092B-C50C-407E-A947-70E740481C1C}">
                          <a14:useLocalDpi xmlns:a14="http://schemas.microsoft.com/office/drawing/2010/main" val="0"/>
                        </a:ext>
                      </a:extLst>
                    </a:blip>
                    <a:srcRect t="8432"/>
                    <a:stretch>
                      <a:fillRect/>
                    </a:stretch>
                  </pic:blipFill>
                  <pic:spPr bwMode="auto">
                    <a:xfrm>
                      <a:off x="0" y="0"/>
                      <a:ext cx="5753100" cy="3267075"/>
                    </a:xfrm>
                    <a:prstGeom prst="rect">
                      <a:avLst/>
                    </a:prstGeom>
                    <a:noFill/>
                    <a:ln>
                      <a:noFill/>
                    </a:ln>
                  </pic:spPr>
                </pic:pic>
              </a:graphicData>
            </a:graphic>
          </wp:inline>
        </w:drawing>
      </w:r>
    </w:p>
    <w:p w:rsidR="00FB6754" w:rsidRPr="007F2B36" w:rsidRDefault="00FB6754" w:rsidP="00205F5E">
      <w:pPr>
        <w:pStyle w:val="Paragrafi"/>
      </w:pPr>
    </w:p>
    <w:p w:rsidR="00FB6754" w:rsidRPr="007F2B36" w:rsidRDefault="00FB6754" w:rsidP="00205F5E">
      <w:pPr>
        <w:pStyle w:val="Paragrafi"/>
        <w:jc w:val="right"/>
      </w:pPr>
      <w:r w:rsidRPr="007F2B36">
        <w:t>Lidhja nr.2</w:t>
      </w:r>
    </w:p>
    <w:p w:rsidR="00FB6754" w:rsidRPr="007F2B36" w:rsidRDefault="00FB6754" w:rsidP="00FB6754">
      <w:pPr>
        <w:pStyle w:val="Paragrafi"/>
        <w:rPr>
          <w:szCs w:val="22"/>
        </w:rPr>
      </w:pPr>
    </w:p>
    <w:p w:rsidR="00FB6754" w:rsidRPr="007F2B36" w:rsidRDefault="00FB6754" w:rsidP="00FB6754">
      <w:pPr>
        <w:pStyle w:val="TitulliTitull"/>
      </w:pPr>
      <w:r w:rsidRPr="007F2B36">
        <w:t>Organika e administratës së Këshillit Kombëtar të Kontabilitetit</w:t>
      </w:r>
    </w:p>
    <w:p w:rsidR="00FB6754" w:rsidRPr="007F2B36" w:rsidRDefault="00FB6754" w:rsidP="00FB6754">
      <w:pPr>
        <w:pStyle w:val="Paragrafi"/>
        <w:rPr>
          <w:szCs w:val="22"/>
          <w:lang w:val="en-GB"/>
        </w:rPr>
      </w:pPr>
    </w:p>
    <w:p w:rsidR="00FB6754" w:rsidRPr="007F2B36" w:rsidRDefault="00FB6754" w:rsidP="00FB6754">
      <w:pPr>
        <w:pStyle w:val="Paragrafi"/>
        <w:rPr>
          <w:b/>
          <w:szCs w:val="22"/>
        </w:rPr>
      </w:pPr>
      <w:r w:rsidRPr="007F2B36">
        <w:rPr>
          <w:b/>
          <w:szCs w:val="22"/>
        </w:rPr>
        <w:t>Pozicioni</w:t>
      </w:r>
      <w:r w:rsidRPr="007F2B36">
        <w:rPr>
          <w:b/>
          <w:szCs w:val="22"/>
        </w:rPr>
        <w:tab/>
      </w:r>
      <w:r w:rsidRPr="007F2B36">
        <w:rPr>
          <w:b/>
          <w:szCs w:val="22"/>
        </w:rPr>
        <w:tab/>
      </w:r>
      <w:r w:rsidRPr="007F2B36">
        <w:rPr>
          <w:b/>
          <w:szCs w:val="22"/>
        </w:rPr>
        <w:tab/>
      </w:r>
      <w:r w:rsidRPr="007F2B36">
        <w:rPr>
          <w:b/>
          <w:szCs w:val="22"/>
        </w:rPr>
        <w:tab/>
      </w:r>
      <w:r w:rsidRPr="007F2B36">
        <w:rPr>
          <w:b/>
          <w:szCs w:val="22"/>
        </w:rPr>
        <w:tab/>
      </w:r>
      <w:r w:rsidRPr="007F2B36">
        <w:rPr>
          <w:b/>
          <w:szCs w:val="22"/>
        </w:rPr>
        <w:tab/>
      </w:r>
      <w:r w:rsidRPr="007F2B36">
        <w:rPr>
          <w:b/>
          <w:szCs w:val="22"/>
        </w:rPr>
        <w:tab/>
      </w:r>
      <w:r w:rsidRPr="007F2B36">
        <w:rPr>
          <w:b/>
          <w:szCs w:val="22"/>
        </w:rPr>
        <w:tab/>
      </w:r>
      <w:r w:rsidRPr="007F2B36">
        <w:rPr>
          <w:b/>
          <w:szCs w:val="22"/>
        </w:rPr>
        <w:tab/>
        <w:t>Numri</w:t>
      </w:r>
    </w:p>
    <w:p w:rsidR="00FB6754" w:rsidRPr="007F2B36" w:rsidRDefault="00FB6754" w:rsidP="00FB6754">
      <w:pPr>
        <w:pStyle w:val="Paragrafi"/>
        <w:rPr>
          <w:szCs w:val="22"/>
        </w:rPr>
      </w:pPr>
    </w:p>
    <w:p w:rsidR="00FB6754" w:rsidRPr="007F2B36" w:rsidRDefault="00FB6754" w:rsidP="00FB6754">
      <w:pPr>
        <w:pStyle w:val="Paragrafi"/>
        <w:rPr>
          <w:szCs w:val="22"/>
        </w:rPr>
      </w:pPr>
      <w:r w:rsidRPr="007F2B36">
        <w:rPr>
          <w:szCs w:val="22"/>
        </w:rPr>
        <w:t>Drejtor ekzekutiv</w:t>
      </w:r>
      <w:r w:rsidRPr="007F2B36">
        <w:rPr>
          <w:szCs w:val="22"/>
        </w:rPr>
        <w:tab/>
      </w:r>
      <w:r w:rsidRPr="007F2B36">
        <w:rPr>
          <w:szCs w:val="22"/>
        </w:rPr>
        <w:tab/>
      </w:r>
      <w:r w:rsidRPr="007F2B36">
        <w:rPr>
          <w:szCs w:val="22"/>
        </w:rPr>
        <w:tab/>
      </w:r>
      <w:r w:rsidRPr="007F2B36">
        <w:rPr>
          <w:szCs w:val="22"/>
        </w:rPr>
        <w:tab/>
      </w:r>
      <w:r w:rsidRPr="007F2B36">
        <w:rPr>
          <w:szCs w:val="22"/>
        </w:rPr>
        <w:tab/>
      </w:r>
      <w:r w:rsidRPr="007F2B36">
        <w:rPr>
          <w:szCs w:val="22"/>
        </w:rPr>
        <w:tab/>
      </w:r>
      <w:r w:rsidRPr="007F2B36">
        <w:rPr>
          <w:szCs w:val="22"/>
        </w:rPr>
        <w:tab/>
      </w:r>
      <w:r w:rsidRPr="007F2B36">
        <w:rPr>
          <w:szCs w:val="22"/>
        </w:rPr>
        <w:tab/>
        <w:t>1</w:t>
      </w:r>
    </w:p>
    <w:p w:rsidR="00FB6754" w:rsidRPr="007F2B36" w:rsidRDefault="00FB6754" w:rsidP="00FB6754">
      <w:pPr>
        <w:pStyle w:val="Paragrafi"/>
        <w:rPr>
          <w:szCs w:val="22"/>
        </w:rPr>
      </w:pPr>
      <w:r w:rsidRPr="007F2B36">
        <w:rPr>
          <w:szCs w:val="22"/>
        </w:rPr>
        <w:t>Inspektor (për standardet ndërkombëtare të kontabilitetit)</w:t>
      </w:r>
      <w:r w:rsidRPr="007F2B36">
        <w:rPr>
          <w:szCs w:val="22"/>
        </w:rPr>
        <w:tab/>
      </w:r>
      <w:r w:rsidRPr="007F2B36">
        <w:rPr>
          <w:szCs w:val="22"/>
        </w:rPr>
        <w:tab/>
      </w:r>
      <w:r w:rsidRPr="007F2B36">
        <w:rPr>
          <w:szCs w:val="22"/>
        </w:rPr>
        <w:tab/>
        <w:t>1</w:t>
      </w:r>
    </w:p>
    <w:p w:rsidR="006559D5" w:rsidRDefault="006559D5" w:rsidP="00FB6754">
      <w:pPr>
        <w:pStyle w:val="Paragrafi"/>
        <w:rPr>
          <w:szCs w:val="22"/>
        </w:rPr>
      </w:pPr>
      <w:r>
        <w:rPr>
          <w:szCs w:val="22"/>
        </w:rPr>
        <w:t xml:space="preserve">Inspektor (për standardet </w:t>
      </w:r>
      <w:r w:rsidRPr="007F2B36">
        <w:rPr>
          <w:szCs w:val="22"/>
        </w:rPr>
        <w:t>kombëtare të kontabilitetit)</w:t>
      </w:r>
      <w:r w:rsidR="00706EC6">
        <w:rPr>
          <w:szCs w:val="22"/>
        </w:rPr>
        <w:tab/>
      </w:r>
      <w:r w:rsidR="00706EC6">
        <w:rPr>
          <w:szCs w:val="22"/>
        </w:rPr>
        <w:tab/>
      </w:r>
      <w:r w:rsidR="00706EC6">
        <w:rPr>
          <w:szCs w:val="22"/>
        </w:rPr>
        <w:tab/>
      </w:r>
      <w:r w:rsidR="00706EC6">
        <w:rPr>
          <w:szCs w:val="22"/>
        </w:rPr>
        <w:tab/>
        <w:t>1</w:t>
      </w:r>
    </w:p>
    <w:p w:rsidR="00FB6754" w:rsidRPr="007F2B36" w:rsidRDefault="00FB6754" w:rsidP="00FB6754">
      <w:pPr>
        <w:pStyle w:val="Paragrafi"/>
        <w:rPr>
          <w:szCs w:val="22"/>
        </w:rPr>
      </w:pPr>
      <w:r w:rsidRPr="007F2B36">
        <w:rPr>
          <w:szCs w:val="22"/>
        </w:rPr>
        <w:t>Sekretar i Këshillit Kombëtar të Kontabilitetit</w:t>
      </w:r>
      <w:r w:rsidRPr="007F2B36">
        <w:rPr>
          <w:szCs w:val="22"/>
        </w:rPr>
        <w:tab/>
      </w:r>
      <w:r w:rsidRPr="007F2B36">
        <w:rPr>
          <w:szCs w:val="22"/>
        </w:rPr>
        <w:tab/>
      </w:r>
      <w:r w:rsidRPr="007F2B36">
        <w:rPr>
          <w:szCs w:val="22"/>
        </w:rPr>
        <w:tab/>
      </w:r>
      <w:r w:rsidRPr="007F2B36">
        <w:rPr>
          <w:szCs w:val="22"/>
        </w:rPr>
        <w:tab/>
      </w:r>
      <w:r w:rsidRPr="007F2B36">
        <w:rPr>
          <w:szCs w:val="22"/>
        </w:rPr>
        <w:tab/>
        <w:t>1</w:t>
      </w:r>
    </w:p>
    <w:p w:rsidR="00FB6754" w:rsidRPr="007F2B36" w:rsidRDefault="00FB6754" w:rsidP="00FB6754">
      <w:pPr>
        <w:pStyle w:val="Paragrafi"/>
        <w:rPr>
          <w:szCs w:val="22"/>
        </w:rPr>
      </w:pPr>
      <w:r w:rsidRPr="007F2B36">
        <w:rPr>
          <w:szCs w:val="22"/>
        </w:rPr>
        <w:t>Specialist (financë, arkiv)</w:t>
      </w:r>
      <w:r w:rsidRPr="007F2B36">
        <w:rPr>
          <w:szCs w:val="22"/>
        </w:rPr>
        <w:tab/>
      </w:r>
      <w:r w:rsidRPr="007F2B36">
        <w:rPr>
          <w:szCs w:val="22"/>
        </w:rPr>
        <w:tab/>
      </w:r>
      <w:r w:rsidRPr="007F2B36">
        <w:rPr>
          <w:szCs w:val="22"/>
        </w:rPr>
        <w:tab/>
      </w:r>
      <w:r w:rsidRPr="007F2B36">
        <w:rPr>
          <w:szCs w:val="22"/>
        </w:rPr>
        <w:tab/>
      </w:r>
      <w:r w:rsidRPr="007F2B36">
        <w:rPr>
          <w:szCs w:val="22"/>
        </w:rPr>
        <w:tab/>
      </w:r>
      <w:r w:rsidRPr="007F2B36">
        <w:rPr>
          <w:szCs w:val="22"/>
        </w:rPr>
        <w:tab/>
      </w:r>
      <w:r w:rsidRPr="007F2B36">
        <w:rPr>
          <w:szCs w:val="22"/>
        </w:rPr>
        <w:tab/>
        <w:t>1</w:t>
      </w:r>
    </w:p>
    <w:p w:rsidR="00FB6754" w:rsidRPr="007F2B36" w:rsidRDefault="00FB6754" w:rsidP="00FB6754">
      <w:pPr>
        <w:pStyle w:val="Paragrafi"/>
        <w:rPr>
          <w:szCs w:val="22"/>
        </w:rPr>
      </w:pPr>
    </w:p>
    <w:p w:rsidR="00FB6754" w:rsidRPr="007F2B36" w:rsidRDefault="00FB6754" w:rsidP="00FB6754">
      <w:pPr>
        <w:pStyle w:val="Paragrafi"/>
        <w:rPr>
          <w:szCs w:val="22"/>
        </w:rPr>
      </w:pPr>
      <w:r w:rsidRPr="007F2B36">
        <w:rPr>
          <w:b/>
          <w:szCs w:val="22"/>
        </w:rPr>
        <w:t>Punonjës gjithsej</w:t>
      </w:r>
      <w:r w:rsidRPr="007F2B36">
        <w:rPr>
          <w:b/>
          <w:szCs w:val="22"/>
        </w:rPr>
        <w:tab/>
      </w:r>
      <w:r w:rsidRPr="007F2B36">
        <w:rPr>
          <w:b/>
          <w:szCs w:val="22"/>
        </w:rPr>
        <w:tab/>
      </w:r>
      <w:r w:rsidRPr="007F2B36">
        <w:rPr>
          <w:b/>
          <w:szCs w:val="22"/>
        </w:rPr>
        <w:tab/>
      </w:r>
      <w:r w:rsidRPr="007F2B36">
        <w:rPr>
          <w:b/>
          <w:szCs w:val="22"/>
        </w:rPr>
        <w:tab/>
      </w:r>
      <w:r w:rsidRPr="007F2B36">
        <w:rPr>
          <w:b/>
          <w:szCs w:val="22"/>
        </w:rPr>
        <w:tab/>
      </w:r>
      <w:r w:rsidRPr="007F2B36">
        <w:rPr>
          <w:b/>
          <w:szCs w:val="22"/>
        </w:rPr>
        <w:tab/>
      </w:r>
      <w:r w:rsidRPr="007F2B36">
        <w:rPr>
          <w:b/>
          <w:szCs w:val="22"/>
        </w:rPr>
        <w:tab/>
      </w:r>
      <w:r w:rsidRPr="007F2B36">
        <w:rPr>
          <w:szCs w:val="22"/>
        </w:rPr>
        <w:tab/>
      </w:r>
      <w:r w:rsidRPr="007F2B36">
        <w:rPr>
          <w:b/>
          <w:szCs w:val="22"/>
        </w:rPr>
        <w:t>5</w:t>
      </w: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Pr="007F2B36" w:rsidRDefault="00FB6754" w:rsidP="00FB6754">
      <w:pPr>
        <w:pStyle w:val="Paragrafi"/>
        <w:rPr>
          <w:szCs w:val="22"/>
        </w:rPr>
      </w:pPr>
    </w:p>
    <w:p w:rsidR="00FB6754" w:rsidRDefault="00FB6754" w:rsidP="00FB6754">
      <w:pPr>
        <w:pStyle w:val="Paragrafi"/>
        <w:rPr>
          <w:szCs w:val="22"/>
        </w:rPr>
      </w:pPr>
    </w:p>
    <w:p w:rsidR="007F2B36" w:rsidRDefault="007F2B36" w:rsidP="00FB6754">
      <w:pPr>
        <w:pStyle w:val="Paragrafi"/>
        <w:rPr>
          <w:szCs w:val="22"/>
        </w:rPr>
      </w:pPr>
    </w:p>
    <w:p w:rsidR="00FB6754" w:rsidRDefault="00FB6754" w:rsidP="00913CFD">
      <w:pPr>
        <w:pStyle w:val="Paragrafi"/>
        <w:jc w:val="right"/>
        <w:rPr>
          <w:szCs w:val="22"/>
        </w:rPr>
      </w:pPr>
      <w:r w:rsidRPr="007F2B36">
        <w:rPr>
          <w:szCs w:val="22"/>
        </w:rPr>
        <w:t>Lidhja nr.3</w:t>
      </w:r>
    </w:p>
    <w:p w:rsidR="00CD5DF6" w:rsidRPr="007F2B36" w:rsidRDefault="00CD5DF6" w:rsidP="00913CFD">
      <w:pPr>
        <w:pStyle w:val="Paragrafi"/>
        <w:jc w:val="right"/>
        <w:rPr>
          <w:szCs w:val="22"/>
        </w:rPr>
      </w:pPr>
    </w:p>
    <w:p w:rsidR="00FB6754" w:rsidRPr="007F2B36" w:rsidRDefault="00FB6754" w:rsidP="00913CFD">
      <w:pPr>
        <w:pStyle w:val="TitulliTitull"/>
      </w:pPr>
      <w:r w:rsidRPr="007F2B36">
        <w:t>Struktura dhe nivelet e pagave të nëpunësve të administratës së Këshillit Kombëtar të Kontabilitetit</w:t>
      </w:r>
    </w:p>
    <w:p w:rsidR="00FB6754" w:rsidRPr="007F2B36" w:rsidRDefault="00FB6754" w:rsidP="00205F5E">
      <w:pPr>
        <w:pStyle w:val="Paragrafi"/>
      </w:pPr>
    </w:p>
    <w:tbl>
      <w:tblPr>
        <w:tblStyle w:val="TableGrid"/>
        <w:tblW w:w="0" w:type="auto"/>
        <w:tblLook w:val="01E0" w:firstRow="1" w:lastRow="1" w:firstColumn="1" w:lastColumn="1" w:noHBand="0" w:noVBand="0"/>
      </w:tblPr>
      <w:tblGrid>
        <w:gridCol w:w="1546"/>
        <w:gridCol w:w="1548"/>
        <w:gridCol w:w="1548"/>
        <w:gridCol w:w="1548"/>
        <w:gridCol w:w="1548"/>
        <w:gridCol w:w="1548"/>
      </w:tblGrid>
      <w:tr w:rsidR="00FB6754" w:rsidRPr="00205F5E">
        <w:tc>
          <w:tcPr>
            <w:tcW w:w="1547" w:type="dxa"/>
          </w:tcPr>
          <w:p w:rsidR="00FB6754" w:rsidRPr="00205F5E" w:rsidRDefault="00FB6754" w:rsidP="00205F5E">
            <w:pPr>
              <w:pStyle w:val="Tabele"/>
              <w:rPr>
                <w:sz w:val="20"/>
              </w:rPr>
            </w:pPr>
          </w:p>
        </w:tc>
        <w:tc>
          <w:tcPr>
            <w:tcW w:w="7740" w:type="dxa"/>
            <w:gridSpan w:val="5"/>
          </w:tcPr>
          <w:p w:rsidR="00FB6754" w:rsidRPr="00205F5E" w:rsidRDefault="00FB6754" w:rsidP="00205F5E">
            <w:pPr>
              <w:pStyle w:val="Tabele"/>
              <w:rPr>
                <w:b/>
                <w:sz w:val="20"/>
              </w:rPr>
            </w:pPr>
            <w:r w:rsidRPr="00205F5E">
              <w:rPr>
                <w:b/>
                <w:sz w:val="20"/>
              </w:rPr>
              <w:t>Paga mujore</w:t>
            </w:r>
          </w:p>
        </w:tc>
      </w:tr>
      <w:tr w:rsidR="00FB6754" w:rsidRPr="00205F5E">
        <w:tc>
          <w:tcPr>
            <w:tcW w:w="1547" w:type="dxa"/>
          </w:tcPr>
          <w:p w:rsidR="00FB6754" w:rsidRPr="00205F5E" w:rsidRDefault="00FB6754" w:rsidP="00205F5E">
            <w:pPr>
              <w:pStyle w:val="Tabele"/>
              <w:rPr>
                <w:sz w:val="20"/>
              </w:rPr>
            </w:pPr>
            <w:r w:rsidRPr="00205F5E">
              <w:rPr>
                <w:sz w:val="20"/>
              </w:rPr>
              <w:t>Pozicioni</w:t>
            </w:r>
          </w:p>
        </w:tc>
        <w:tc>
          <w:tcPr>
            <w:tcW w:w="1548" w:type="dxa"/>
          </w:tcPr>
          <w:p w:rsidR="00FB6754" w:rsidRPr="00205F5E" w:rsidRDefault="00FB6754" w:rsidP="00205F5E">
            <w:pPr>
              <w:pStyle w:val="Tabele"/>
              <w:rPr>
                <w:sz w:val="20"/>
              </w:rPr>
            </w:pPr>
            <w:r w:rsidRPr="00205F5E">
              <w:rPr>
                <w:sz w:val="20"/>
              </w:rPr>
              <w:t>Kategoria</w:t>
            </w:r>
          </w:p>
        </w:tc>
        <w:tc>
          <w:tcPr>
            <w:tcW w:w="4644" w:type="dxa"/>
            <w:gridSpan w:val="3"/>
          </w:tcPr>
          <w:p w:rsidR="00FB6754" w:rsidRPr="00205F5E" w:rsidRDefault="00FB6754" w:rsidP="00205F5E">
            <w:pPr>
              <w:pStyle w:val="Tabele"/>
              <w:rPr>
                <w:sz w:val="20"/>
              </w:rPr>
            </w:pPr>
            <w:r w:rsidRPr="00205F5E">
              <w:rPr>
                <w:sz w:val="20"/>
              </w:rPr>
              <w:t>Paga individuale (Paga bazë)</w:t>
            </w:r>
          </w:p>
        </w:tc>
        <w:tc>
          <w:tcPr>
            <w:tcW w:w="1548" w:type="dxa"/>
          </w:tcPr>
          <w:p w:rsidR="00FB6754" w:rsidRPr="00205F5E" w:rsidRDefault="00FB6754" w:rsidP="00205F5E">
            <w:pPr>
              <w:pStyle w:val="Tabele"/>
              <w:rPr>
                <w:sz w:val="20"/>
              </w:rPr>
            </w:pPr>
            <w:r w:rsidRPr="00205F5E">
              <w:rPr>
                <w:sz w:val="20"/>
              </w:rPr>
              <w:t>Shtesa e pozicionit</w:t>
            </w:r>
          </w:p>
        </w:tc>
      </w:tr>
      <w:tr w:rsidR="00FB6754" w:rsidRPr="00205F5E">
        <w:tc>
          <w:tcPr>
            <w:tcW w:w="1547" w:type="dxa"/>
          </w:tcPr>
          <w:p w:rsidR="00FB6754" w:rsidRPr="00205F5E" w:rsidRDefault="00FB6754" w:rsidP="00205F5E">
            <w:pPr>
              <w:pStyle w:val="Tabele"/>
              <w:rPr>
                <w:sz w:val="20"/>
              </w:rPr>
            </w:pPr>
          </w:p>
        </w:tc>
        <w:tc>
          <w:tcPr>
            <w:tcW w:w="1548" w:type="dxa"/>
          </w:tcPr>
          <w:p w:rsidR="00FB6754" w:rsidRPr="00205F5E" w:rsidRDefault="00FB6754" w:rsidP="00205F5E">
            <w:pPr>
              <w:pStyle w:val="Tabele"/>
              <w:rPr>
                <w:sz w:val="20"/>
              </w:rPr>
            </w:pPr>
          </w:p>
        </w:tc>
        <w:tc>
          <w:tcPr>
            <w:tcW w:w="1548" w:type="dxa"/>
          </w:tcPr>
          <w:p w:rsidR="00FB6754" w:rsidRPr="00205F5E" w:rsidRDefault="00FB6754" w:rsidP="00205F5E">
            <w:pPr>
              <w:pStyle w:val="Tabele"/>
              <w:rPr>
                <w:sz w:val="20"/>
              </w:rPr>
            </w:pPr>
            <w:r w:rsidRPr="00205F5E">
              <w:rPr>
                <w:sz w:val="20"/>
              </w:rPr>
              <w:t>1</w:t>
            </w:r>
          </w:p>
        </w:tc>
        <w:tc>
          <w:tcPr>
            <w:tcW w:w="1548" w:type="dxa"/>
          </w:tcPr>
          <w:p w:rsidR="00FB6754" w:rsidRPr="00205F5E" w:rsidRDefault="00FB6754" w:rsidP="00205F5E">
            <w:pPr>
              <w:pStyle w:val="Tabele"/>
              <w:rPr>
                <w:sz w:val="20"/>
              </w:rPr>
            </w:pPr>
            <w:r w:rsidRPr="00205F5E">
              <w:rPr>
                <w:sz w:val="20"/>
              </w:rPr>
              <w:t>2</w:t>
            </w:r>
          </w:p>
        </w:tc>
        <w:tc>
          <w:tcPr>
            <w:tcW w:w="1548" w:type="dxa"/>
          </w:tcPr>
          <w:p w:rsidR="00FB6754" w:rsidRPr="00205F5E" w:rsidRDefault="00FB6754" w:rsidP="00205F5E">
            <w:pPr>
              <w:pStyle w:val="Tabele"/>
              <w:rPr>
                <w:sz w:val="20"/>
              </w:rPr>
            </w:pPr>
            <w:r w:rsidRPr="00205F5E">
              <w:rPr>
                <w:sz w:val="20"/>
              </w:rPr>
              <w:t>3</w:t>
            </w:r>
          </w:p>
        </w:tc>
        <w:tc>
          <w:tcPr>
            <w:tcW w:w="1548" w:type="dxa"/>
          </w:tcPr>
          <w:p w:rsidR="00FB6754" w:rsidRPr="00205F5E" w:rsidRDefault="00FB6754" w:rsidP="00205F5E">
            <w:pPr>
              <w:pStyle w:val="Tabele"/>
              <w:rPr>
                <w:sz w:val="20"/>
              </w:rPr>
            </w:pPr>
            <w:r w:rsidRPr="00205F5E">
              <w:rPr>
                <w:sz w:val="20"/>
              </w:rPr>
              <w:t>4</w:t>
            </w:r>
          </w:p>
        </w:tc>
      </w:tr>
      <w:tr w:rsidR="00FB6754" w:rsidRPr="00205F5E">
        <w:tc>
          <w:tcPr>
            <w:tcW w:w="1547" w:type="dxa"/>
          </w:tcPr>
          <w:p w:rsidR="00FB6754" w:rsidRPr="00205F5E" w:rsidRDefault="00FB6754" w:rsidP="00205F5E">
            <w:pPr>
              <w:pStyle w:val="Tabele"/>
              <w:rPr>
                <w:sz w:val="20"/>
              </w:rPr>
            </w:pPr>
          </w:p>
        </w:tc>
        <w:tc>
          <w:tcPr>
            <w:tcW w:w="1548" w:type="dxa"/>
          </w:tcPr>
          <w:p w:rsidR="00FB6754" w:rsidRPr="00205F5E" w:rsidRDefault="00FB6754" w:rsidP="00205F5E">
            <w:pPr>
              <w:pStyle w:val="Tabele"/>
              <w:rPr>
                <w:sz w:val="20"/>
              </w:rPr>
            </w:pPr>
          </w:p>
        </w:tc>
        <w:tc>
          <w:tcPr>
            <w:tcW w:w="1548" w:type="dxa"/>
          </w:tcPr>
          <w:p w:rsidR="00FB6754" w:rsidRPr="00205F5E" w:rsidRDefault="00AC0A32" w:rsidP="00205F5E">
            <w:pPr>
              <w:pStyle w:val="Tabele"/>
              <w:rPr>
                <w:sz w:val="20"/>
              </w:rPr>
            </w:pPr>
            <w:r w:rsidRPr="00205F5E">
              <w:rPr>
                <w:sz w:val="20"/>
              </w:rPr>
              <w:t>Paga e g</w:t>
            </w:r>
            <w:r w:rsidR="00FB6754" w:rsidRPr="00205F5E">
              <w:rPr>
                <w:sz w:val="20"/>
              </w:rPr>
              <w:t>rupit (PG</w:t>
            </w:r>
          </w:p>
        </w:tc>
        <w:tc>
          <w:tcPr>
            <w:tcW w:w="1548" w:type="dxa"/>
          </w:tcPr>
          <w:p w:rsidR="00FB6754" w:rsidRPr="00205F5E" w:rsidRDefault="00FB6754" w:rsidP="00205F5E">
            <w:pPr>
              <w:pStyle w:val="Tabele"/>
              <w:rPr>
                <w:sz w:val="20"/>
              </w:rPr>
            </w:pPr>
            <w:r w:rsidRPr="00205F5E">
              <w:rPr>
                <w:sz w:val="20"/>
              </w:rPr>
              <w:t>Shtesa vjetore për vjetërsi (SHV)</w:t>
            </w:r>
          </w:p>
        </w:tc>
        <w:tc>
          <w:tcPr>
            <w:tcW w:w="1548" w:type="dxa"/>
          </w:tcPr>
          <w:p w:rsidR="00FB6754" w:rsidRPr="00205F5E" w:rsidRDefault="00FB6754" w:rsidP="00205F5E">
            <w:pPr>
              <w:pStyle w:val="Tabele"/>
              <w:rPr>
                <w:sz w:val="20"/>
              </w:rPr>
            </w:pPr>
            <w:r w:rsidRPr="00205F5E">
              <w:rPr>
                <w:sz w:val="20"/>
              </w:rPr>
              <w:t>Shtesa për kualifikim (SHK)</w:t>
            </w:r>
          </w:p>
        </w:tc>
        <w:tc>
          <w:tcPr>
            <w:tcW w:w="1548" w:type="dxa"/>
          </w:tcPr>
          <w:p w:rsidR="00FB6754" w:rsidRPr="00205F5E" w:rsidRDefault="00FB6754" w:rsidP="00205F5E">
            <w:pPr>
              <w:pStyle w:val="Tabele"/>
              <w:rPr>
                <w:sz w:val="20"/>
              </w:rPr>
            </w:pPr>
            <w:r w:rsidRPr="00205F5E">
              <w:rPr>
                <w:sz w:val="20"/>
              </w:rPr>
              <w:t>Shtesa e pozicionit (SHP)</w:t>
            </w:r>
          </w:p>
        </w:tc>
      </w:tr>
      <w:tr w:rsidR="00FB6754" w:rsidRPr="00205F5E">
        <w:tc>
          <w:tcPr>
            <w:tcW w:w="1547" w:type="dxa"/>
          </w:tcPr>
          <w:p w:rsidR="00FB6754" w:rsidRPr="00205F5E" w:rsidRDefault="00FB6754" w:rsidP="00205F5E">
            <w:pPr>
              <w:pStyle w:val="Tabele"/>
              <w:rPr>
                <w:sz w:val="20"/>
              </w:rPr>
            </w:pPr>
            <w:r w:rsidRPr="00205F5E">
              <w:rPr>
                <w:sz w:val="20"/>
              </w:rPr>
              <w:t>Drejtor ekzekutiv</w:t>
            </w:r>
          </w:p>
        </w:tc>
        <w:tc>
          <w:tcPr>
            <w:tcW w:w="1548" w:type="dxa"/>
          </w:tcPr>
          <w:p w:rsidR="00FB6754" w:rsidRPr="00205F5E" w:rsidRDefault="00FB6754" w:rsidP="00205F5E">
            <w:pPr>
              <w:pStyle w:val="Tabele"/>
              <w:rPr>
                <w:sz w:val="20"/>
              </w:rPr>
            </w:pPr>
            <w:r w:rsidRPr="00205F5E">
              <w:rPr>
                <w:sz w:val="20"/>
              </w:rPr>
              <w:t>II-b</w:t>
            </w:r>
          </w:p>
        </w:tc>
        <w:tc>
          <w:tcPr>
            <w:tcW w:w="1548" w:type="dxa"/>
          </w:tcPr>
          <w:p w:rsidR="00FB6754" w:rsidRPr="00205F5E" w:rsidRDefault="00FB6754" w:rsidP="00205F5E">
            <w:pPr>
              <w:pStyle w:val="Tabele"/>
              <w:rPr>
                <w:sz w:val="20"/>
              </w:rPr>
            </w:pPr>
            <w:r w:rsidRPr="00205F5E">
              <w:rPr>
                <w:sz w:val="20"/>
              </w:rPr>
              <w:t>10.050</w:t>
            </w:r>
          </w:p>
        </w:tc>
        <w:tc>
          <w:tcPr>
            <w:tcW w:w="1548" w:type="dxa"/>
          </w:tcPr>
          <w:p w:rsidR="00FB6754" w:rsidRPr="00205F5E" w:rsidRDefault="00FB6754" w:rsidP="00205F5E">
            <w:pPr>
              <w:pStyle w:val="Tabele"/>
              <w:rPr>
                <w:sz w:val="20"/>
              </w:rPr>
            </w:pPr>
            <w:r w:rsidRPr="00205F5E">
              <w:rPr>
                <w:sz w:val="20"/>
              </w:rPr>
              <w:t>2%</w:t>
            </w:r>
          </w:p>
        </w:tc>
        <w:tc>
          <w:tcPr>
            <w:tcW w:w="1548" w:type="dxa"/>
          </w:tcPr>
          <w:p w:rsidR="00FB6754" w:rsidRPr="00205F5E" w:rsidRDefault="00FB6754" w:rsidP="00205F5E">
            <w:pPr>
              <w:pStyle w:val="Tabele"/>
              <w:rPr>
                <w:sz w:val="20"/>
              </w:rPr>
            </w:pPr>
            <w:r w:rsidRPr="00205F5E">
              <w:rPr>
                <w:sz w:val="20"/>
              </w:rPr>
              <w:t>0</w:t>
            </w:r>
          </w:p>
        </w:tc>
        <w:tc>
          <w:tcPr>
            <w:tcW w:w="1548" w:type="dxa"/>
          </w:tcPr>
          <w:p w:rsidR="00FB6754" w:rsidRPr="00205F5E" w:rsidRDefault="00FB6754" w:rsidP="00205F5E">
            <w:pPr>
              <w:pStyle w:val="Tabele"/>
              <w:rPr>
                <w:sz w:val="20"/>
              </w:rPr>
            </w:pPr>
            <w:r w:rsidRPr="00205F5E">
              <w:rPr>
                <w:sz w:val="20"/>
              </w:rPr>
              <w:t>80.342</w:t>
            </w:r>
          </w:p>
        </w:tc>
      </w:tr>
      <w:tr w:rsidR="00FB6754" w:rsidRPr="00205F5E">
        <w:tc>
          <w:tcPr>
            <w:tcW w:w="1547" w:type="dxa"/>
          </w:tcPr>
          <w:p w:rsidR="00FB6754" w:rsidRPr="00205F5E" w:rsidRDefault="00FB6754" w:rsidP="00205F5E">
            <w:pPr>
              <w:pStyle w:val="Tabele"/>
              <w:rPr>
                <w:sz w:val="20"/>
              </w:rPr>
            </w:pPr>
            <w:r w:rsidRPr="00205F5E">
              <w:rPr>
                <w:sz w:val="20"/>
              </w:rPr>
              <w:t>Inspektor</w:t>
            </w:r>
          </w:p>
        </w:tc>
        <w:tc>
          <w:tcPr>
            <w:tcW w:w="1548" w:type="dxa"/>
          </w:tcPr>
          <w:p w:rsidR="00FB6754" w:rsidRPr="00205F5E" w:rsidRDefault="00FB6754" w:rsidP="00205F5E">
            <w:pPr>
              <w:pStyle w:val="Tabele"/>
              <w:rPr>
                <w:sz w:val="20"/>
              </w:rPr>
            </w:pPr>
            <w:r w:rsidRPr="00205F5E">
              <w:rPr>
                <w:sz w:val="20"/>
              </w:rPr>
              <w:t>III-a</w:t>
            </w:r>
          </w:p>
        </w:tc>
        <w:tc>
          <w:tcPr>
            <w:tcW w:w="1548" w:type="dxa"/>
          </w:tcPr>
          <w:p w:rsidR="00FB6754" w:rsidRPr="00205F5E" w:rsidRDefault="00FB6754" w:rsidP="00205F5E">
            <w:pPr>
              <w:pStyle w:val="Tabele"/>
              <w:rPr>
                <w:sz w:val="20"/>
              </w:rPr>
            </w:pPr>
            <w:r w:rsidRPr="00205F5E">
              <w:rPr>
                <w:sz w:val="20"/>
              </w:rPr>
              <w:t>10.050</w:t>
            </w:r>
          </w:p>
        </w:tc>
        <w:tc>
          <w:tcPr>
            <w:tcW w:w="1548" w:type="dxa"/>
          </w:tcPr>
          <w:p w:rsidR="00FB6754" w:rsidRPr="00205F5E" w:rsidRDefault="00FB6754" w:rsidP="00205F5E">
            <w:pPr>
              <w:pStyle w:val="Tabele"/>
              <w:rPr>
                <w:sz w:val="20"/>
              </w:rPr>
            </w:pPr>
            <w:r w:rsidRPr="00205F5E">
              <w:rPr>
                <w:sz w:val="20"/>
              </w:rPr>
              <w:t>2%</w:t>
            </w:r>
          </w:p>
        </w:tc>
        <w:tc>
          <w:tcPr>
            <w:tcW w:w="1548" w:type="dxa"/>
          </w:tcPr>
          <w:p w:rsidR="00FB6754" w:rsidRPr="00205F5E" w:rsidRDefault="00FB6754" w:rsidP="00205F5E">
            <w:pPr>
              <w:pStyle w:val="Tabele"/>
              <w:rPr>
                <w:sz w:val="20"/>
              </w:rPr>
            </w:pPr>
            <w:r w:rsidRPr="00205F5E">
              <w:rPr>
                <w:sz w:val="20"/>
              </w:rPr>
              <w:t>0</w:t>
            </w:r>
          </w:p>
        </w:tc>
        <w:tc>
          <w:tcPr>
            <w:tcW w:w="1548" w:type="dxa"/>
          </w:tcPr>
          <w:p w:rsidR="00FB6754" w:rsidRPr="00205F5E" w:rsidRDefault="00FB6754" w:rsidP="00205F5E">
            <w:pPr>
              <w:pStyle w:val="Tabele"/>
              <w:rPr>
                <w:sz w:val="20"/>
              </w:rPr>
            </w:pPr>
            <w:r w:rsidRPr="00205F5E">
              <w:rPr>
                <w:sz w:val="20"/>
              </w:rPr>
              <w:t>59714</w:t>
            </w:r>
          </w:p>
        </w:tc>
      </w:tr>
      <w:tr w:rsidR="00FB6754" w:rsidRPr="00205F5E">
        <w:tc>
          <w:tcPr>
            <w:tcW w:w="1547" w:type="dxa"/>
          </w:tcPr>
          <w:p w:rsidR="00FB6754" w:rsidRPr="00205F5E" w:rsidRDefault="00FB6754" w:rsidP="00205F5E">
            <w:pPr>
              <w:pStyle w:val="Tabele"/>
              <w:rPr>
                <w:sz w:val="20"/>
              </w:rPr>
            </w:pPr>
            <w:r w:rsidRPr="00205F5E">
              <w:rPr>
                <w:sz w:val="20"/>
              </w:rPr>
              <w:t>Specialist</w:t>
            </w:r>
          </w:p>
        </w:tc>
        <w:tc>
          <w:tcPr>
            <w:tcW w:w="1548" w:type="dxa"/>
          </w:tcPr>
          <w:p w:rsidR="00FB6754" w:rsidRPr="00205F5E" w:rsidRDefault="00FB6754" w:rsidP="00205F5E">
            <w:pPr>
              <w:pStyle w:val="Tabele"/>
              <w:rPr>
                <w:sz w:val="20"/>
              </w:rPr>
            </w:pPr>
            <w:r w:rsidRPr="00205F5E">
              <w:rPr>
                <w:sz w:val="20"/>
              </w:rPr>
              <w:t>IV-b</w:t>
            </w:r>
          </w:p>
        </w:tc>
        <w:tc>
          <w:tcPr>
            <w:tcW w:w="1548" w:type="dxa"/>
          </w:tcPr>
          <w:p w:rsidR="00FB6754" w:rsidRPr="00205F5E" w:rsidRDefault="00FB6754" w:rsidP="00205F5E">
            <w:pPr>
              <w:pStyle w:val="Tabele"/>
              <w:rPr>
                <w:sz w:val="20"/>
              </w:rPr>
            </w:pPr>
            <w:r w:rsidRPr="00205F5E">
              <w:rPr>
                <w:sz w:val="20"/>
              </w:rPr>
              <w:t>10.050</w:t>
            </w:r>
          </w:p>
        </w:tc>
        <w:tc>
          <w:tcPr>
            <w:tcW w:w="1548" w:type="dxa"/>
          </w:tcPr>
          <w:p w:rsidR="00FB6754" w:rsidRPr="00205F5E" w:rsidRDefault="00FB6754" w:rsidP="00205F5E">
            <w:pPr>
              <w:pStyle w:val="Tabele"/>
              <w:rPr>
                <w:sz w:val="20"/>
              </w:rPr>
            </w:pPr>
            <w:r w:rsidRPr="00205F5E">
              <w:rPr>
                <w:sz w:val="20"/>
              </w:rPr>
              <w:t>2%</w:t>
            </w:r>
          </w:p>
        </w:tc>
        <w:tc>
          <w:tcPr>
            <w:tcW w:w="1548" w:type="dxa"/>
          </w:tcPr>
          <w:p w:rsidR="00FB6754" w:rsidRPr="00205F5E" w:rsidRDefault="00FB6754" w:rsidP="00205F5E">
            <w:pPr>
              <w:pStyle w:val="Tabele"/>
              <w:rPr>
                <w:sz w:val="20"/>
              </w:rPr>
            </w:pPr>
            <w:r w:rsidRPr="00205F5E">
              <w:rPr>
                <w:sz w:val="20"/>
              </w:rPr>
              <w:t>0</w:t>
            </w:r>
          </w:p>
        </w:tc>
        <w:tc>
          <w:tcPr>
            <w:tcW w:w="1548" w:type="dxa"/>
          </w:tcPr>
          <w:p w:rsidR="00FB6754" w:rsidRPr="00205F5E" w:rsidRDefault="00FB6754" w:rsidP="00205F5E">
            <w:pPr>
              <w:pStyle w:val="Tabele"/>
              <w:rPr>
                <w:sz w:val="20"/>
              </w:rPr>
            </w:pPr>
            <w:r w:rsidRPr="00205F5E">
              <w:rPr>
                <w:sz w:val="20"/>
              </w:rPr>
              <w:t>21.714</w:t>
            </w:r>
          </w:p>
        </w:tc>
      </w:tr>
    </w:tbl>
    <w:p w:rsidR="00C50E1A" w:rsidRPr="007F2B36" w:rsidRDefault="00C50E1A" w:rsidP="00FB6754">
      <w:pPr>
        <w:pStyle w:val="Akti"/>
        <w:jc w:val="left"/>
      </w:pPr>
    </w:p>
    <w:p w:rsidR="00C50E1A" w:rsidRPr="007F2B36" w:rsidRDefault="00C50E1A" w:rsidP="00CF31C0">
      <w:pPr>
        <w:pStyle w:val="Akti"/>
      </w:pPr>
    </w:p>
    <w:p w:rsidR="005E1C9F" w:rsidRPr="007F2B36" w:rsidRDefault="005E1C9F" w:rsidP="00CF31C0">
      <w:pPr>
        <w:pStyle w:val="Akti"/>
      </w:pPr>
      <w:r w:rsidRPr="007F2B36">
        <w:t>VENDIM</w:t>
      </w:r>
    </w:p>
    <w:p w:rsidR="005E1C9F" w:rsidRPr="007F2B36" w:rsidRDefault="005E1C9F" w:rsidP="00CF31C0">
      <w:pPr>
        <w:pStyle w:val="NumriData"/>
        <w:rPr>
          <w:szCs w:val="22"/>
        </w:rPr>
      </w:pPr>
      <w:r w:rsidRPr="007F2B36">
        <w:rPr>
          <w:szCs w:val="22"/>
        </w:rPr>
        <w:t>Nr.881, datë 20.12.2006</w:t>
      </w:r>
    </w:p>
    <w:p w:rsidR="005E1C9F" w:rsidRPr="007F2B36" w:rsidRDefault="005E1C9F" w:rsidP="005E1C9F">
      <w:pPr>
        <w:pStyle w:val="Paragrafi"/>
        <w:rPr>
          <w:szCs w:val="22"/>
        </w:rPr>
      </w:pPr>
    </w:p>
    <w:p w:rsidR="005E1C9F" w:rsidRPr="007F2B36" w:rsidRDefault="005E1C9F" w:rsidP="00CF31C0">
      <w:pPr>
        <w:pStyle w:val="Titulli"/>
      </w:pPr>
      <w:r w:rsidRPr="007F2B36">
        <w:t>PËR PËRCAKTIMIN E KRITEREVE PËR FUNKSIONET DREJTUESE DHE PËR STRUKTURËN E NIVELET E PAGAVE NË MINISTRINË E PUNËVE TË JASHTME</w:t>
      </w:r>
    </w:p>
    <w:p w:rsidR="005E1C9F" w:rsidRPr="007F2B36" w:rsidRDefault="005E1C9F" w:rsidP="005E1C9F">
      <w:pPr>
        <w:pStyle w:val="Paragrafi"/>
        <w:rPr>
          <w:szCs w:val="22"/>
        </w:rPr>
      </w:pPr>
    </w:p>
    <w:p w:rsidR="005E1C9F" w:rsidRPr="007F2B36" w:rsidRDefault="005E1C9F" w:rsidP="00CF31C0">
      <w:pPr>
        <w:pStyle w:val="BazLigjPropozues"/>
      </w:pPr>
      <w:r w:rsidRPr="007F2B36">
        <w:t>N</w:t>
      </w:r>
      <w:r w:rsidRPr="007F2B36">
        <w:rPr>
          <w:rFonts w:ascii="Times New Roman" w:hAnsi="Times New Roman"/>
        </w:rPr>
        <w:t>ё</w:t>
      </w:r>
      <w:r w:rsidRPr="007F2B36">
        <w:t xml:space="preserve"> mb</w:t>
      </w:r>
      <w:r w:rsidRPr="007F2B36">
        <w:rPr>
          <w:rFonts w:ascii="Times New Roman" w:hAnsi="Times New Roman"/>
        </w:rPr>
        <w:t>ё</w:t>
      </w:r>
      <w:r w:rsidRPr="007F2B36">
        <w:t>shtetje t</w:t>
      </w:r>
      <w:r w:rsidRPr="007F2B36">
        <w:rPr>
          <w:rFonts w:ascii="Times New Roman" w:hAnsi="Times New Roman"/>
        </w:rPr>
        <w:t>ё</w:t>
      </w:r>
      <w:r w:rsidRPr="007F2B36">
        <w:t xml:space="preserve"> nenit 100 t</w:t>
      </w:r>
      <w:r w:rsidRPr="007F2B36">
        <w:rPr>
          <w:rFonts w:ascii="Times New Roman" w:hAnsi="Times New Roman"/>
        </w:rPr>
        <w:t>ё</w:t>
      </w:r>
      <w:r w:rsidRPr="007F2B36">
        <w:t xml:space="preserve"> Kushtetut</w:t>
      </w:r>
      <w:r w:rsidRPr="007F2B36">
        <w:rPr>
          <w:rFonts w:ascii="Times New Roman" w:hAnsi="Times New Roman"/>
        </w:rPr>
        <w:t>ё</w:t>
      </w:r>
      <w:r w:rsidRPr="007F2B36">
        <w:t>s, t</w:t>
      </w:r>
      <w:r w:rsidRPr="007F2B36">
        <w:rPr>
          <w:rFonts w:ascii="Times New Roman" w:hAnsi="Times New Roman"/>
        </w:rPr>
        <w:t>ё</w:t>
      </w:r>
      <w:r w:rsidRPr="007F2B36">
        <w:t xml:space="preserve"> neneve 18 e 29 t</w:t>
      </w:r>
      <w:r w:rsidRPr="007F2B36">
        <w:rPr>
          <w:rFonts w:ascii="Times New Roman" w:hAnsi="Times New Roman"/>
        </w:rPr>
        <w:t>ё</w:t>
      </w:r>
      <w:r w:rsidRPr="007F2B36">
        <w:t xml:space="preserve"> ligjit nr.8549, dat</w:t>
      </w:r>
      <w:r w:rsidRPr="007F2B36">
        <w:rPr>
          <w:rFonts w:ascii="Times New Roman" w:hAnsi="Times New Roman"/>
        </w:rPr>
        <w:t>ё</w:t>
      </w:r>
      <w:r w:rsidRPr="007F2B36">
        <w:t xml:space="preserve"> 11.11.1999 “Statusi i n</w:t>
      </w:r>
      <w:r w:rsidRPr="007F2B36">
        <w:rPr>
          <w:rFonts w:ascii="Times New Roman" w:hAnsi="Times New Roman"/>
        </w:rPr>
        <w:t>ё</w:t>
      </w:r>
      <w:r w:rsidRPr="007F2B36">
        <w:t>pun</w:t>
      </w:r>
      <w:r w:rsidRPr="007F2B36">
        <w:rPr>
          <w:rFonts w:ascii="Times New Roman" w:hAnsi="Times New Roman"/>
        </w:rPr>
        <w:t>ё</w:t>
      </w:r>
      <w:r w:rsidRPr="007F2B36">
        <w:t>sit civil”, t</w:t>
      </w:r>
      <w:r w:rsidRPr="007F2B36">
        <w:rPr>
          <w:rFonts w:ascii="Times New Roman" w:hAnsi="Times New Roman"/>
        </w:rPr>
        <w:t>ё</w:t>
      </w:r>
      <w:r w:rsidRPr="007F2B36">
        <w:t xml:space="preserve"> nenit 5/1 t</w:t>
      </w:r>
      <w:r w:rsidRPr="007F2B36">
        <w:rPr>
          <w:rFonts w:ascii="Times New Roman" w:hAnsi="Times New Roman"/>
        </w:rPr>
        <w:t>ё</w:t>
      </w:r>
      <w:r w:rsidRPr="007F2B36">
        <w:t xml:space="preserve"> ligjit nr.8487, dat</w:t>
      </w:r>
      <w:r w:rsidRPr="007F2B36">
        <w:rPr>
          <w:rFonts w:ascii="Times New Roman" w:hAnsi="Times New Roman"/>
        </w:rPr>
        <w:t>ё</w:t>
      </w:r>
      <w:r w:rsidRPr="007F2B36">
        <w:t xml:space="preserve"> 13.5.1999 “P</w:t>
      </w:r>
      <w:r w:rsidRPr="007F2B36">
        <w:rPr>
          <w:rFonts w:ascii="Times New Roman" w:hAnsi="Times New Roman"/>
        </w:rPr>
        <w:t>ё</w:t>
      </w:r>
      <w:r w:rsidRPr="007F2B36">
        <w:t>r kompetencat p</w:t>
      </w:r>
      <w:r w:rsidRPr="007F2B36">
        <w:rPr>
          <w:rFonts w:ascii="Times New Roman" w:hAnsi="Times New Roman"/>
        </w:rPr>
        <w:t>ё</w:t>
      </w:r>
      <w:r w:rsidRPr="007F2B36">
        <w:t>r caktimin e pagave t</w:t>
      </w:r>
      <w:r w:rsidRPr="007F2B36">
        <w:rPr>
          <w:rFonts w:ascii="Times New Roman" w:hAnsi="Times New Roman"/>
        </w:rPr>
        <w:t>ё</w:t>
      </w:r>
      <w:r w:rsidRPr="007F2B36">
        <w:t xml:space="preserve"> pun</w:t>
      </w:r>
      <w:r w:rsidRPr="007F2B36">
        <w:rPr>
          <w:rFonts w:ascii="Times New Roman" w:hAnsi="Times New Roman"/>
        </w:rPr>
        <w:t>ё</w:t>
      </w:r>
      <w:r w:rsidRPr="007F2B36">
        <w:t>s”, t</w:t>
      </w:r>
      <w:r w:rsidRPr="007F2B36">
        <w:rPr>
          <w:rFonts w:ascii="Times New Roman" w:hAnsi="Times New Roman"/>
        </w:rPr>
        <w:t>ё</w:t>
      </w:r>
      <w:r w:rsidRPr="007F2B36">
        <w:t xml:space="preserve"> ndryshuar dhe t</w:t>
      </w:r>
      <w:r w:rsidRPr="007F2B36">
        <w:rPr>
          <w:rFonts w:ascii="Times New Roman" w:hAnsi="Times New Roman"/>
        </w:rPr>
        <w:t>ё</w:t>
      </w:r>
      <w:r w:rsidRPr="007F2B36">
        <w:t xml:space="preserve"> nenit 45 t</w:t>
      </w:r>
      <w:r w:rsidRPr="007F2B36">
        <w:rPr>
          <w:rFonts w:ascii="Times New Roman" w:hAnsi="Times New Roman"/>
        </w:rPr>
        <w:t>ё</w:t>
      </w:r>
      <w:r w:rsidRPr="007F2B36">
        <w:t xml:space="preserve"> ligjit nr.9095, dat</w:t>
      </w:r>
      <w:r w:rsidRPr="007F2B36">
        <w:rPr>
          <w:rFonts w:ascii="Times New Roman" w:hAnsi="Times New Roman"/>
        </w:rPr>
        <w:t>ё</w:t>
      </w:r>
      <w:r w:rsidRPr="007F2B36">
        <w:t xml:space="preserve"> 3.7.2003 “Për shërbimin e jashtëm të Republik</w:t>
      </w:r>
      <w:r w:rsidRPr="007F2B36">
        <w:rPr>
          <w:rFonts w:ascii="Times New Roman" w:hAnsi="Times New Roman"/>
        </w:rPr>
        <w:t>ё</w:t>
      </w:r>
      <w:r w:rsidRPr="007F2B36">
        <w:t>s s</w:t>
      </w:r>
      <w:r w:rsidRPr="007F2B36">
        <w:rPr>
          <w:rFonts w:ascii="Times New Roman" w:hAnsi="Times New Roman"/>
        </w:rPr>
        <w:t>ё</w:t>
      </w:r>
      <w:r w:rsidRPr="007F2B36">
        <w:t xml:space="preserve"> Shqip</w:t>
      </w:r>
      <w:r w:rsidRPr="007F2B36">
        <w:rPr>
          <w:rFonts w:ascii="Times New Roman" w:hAnsi="Times New Roman"/>
        </w:rPr>
        <w:t>ё</w:t>
      </w:r>
      <w:r w:rsidRPr="007F2B36">
        <w:t>ris</w:t>
      </w:r>
      <w:r w:rsidRPr="007F2B36">
        <w:rPr>
          <w:rFonts w:ascii="Times New Roman" w:hAnsi="Times New Roman"/>
        </w:rPr>
        <w:t>ё</w:t>
      </w:r>
      <w:r w:rsidRPr="007F2B36">
        <w:t>”, me propozimin e Ministrit t</w:t>
      </w:r>
      <w:r w:rsidRPr="007F2B36">
        <w:rPr>
          <w:rFonts w:ascii="Times New Roman" w:hAnsi="Times New Roman"/>
        </w:rPr>
        <w:t>ё</w:t>
      </w:r>
      <w:r w:rsidRPr="007F2B36">
        <w:t xml:space="preserve"> Brendsh</w:t>
      </w:r>
      <w:r w:rsidRPr="007F2B36">
        <w:rPr>
          <w:rFonts w:ascii="Times New Roman" w:hAnsi="Times New Roman"/>
        </w:rPr>
        <w:t>ё</w:t>
      </w:r>
      <w:r w:rsidRPr="007F2B36">
        <w:t>m dhe të Ministrit t</w:t>
      </w:r>
      <w:r w:rsidRPr="007F2B36">
        <w:rPr>
          <w:rFonts w:ascii="Times New Roman" w:hAnsi="Times New Roman"/>
        </w:rPr>
        <w:t>ё</w:t>
      </w:r>
      <w:r w:rsidRPr="007F2B36">
        <w:t xml:space="preserve"> Financave, K</w:t>
      </w:r>
      <w:r w:rsidRPr="007F2B36">
        <w:rPr>
          <w:rFonts w:ascii="Times New Roman" w:hAnsi="Times New Roman"/>
        </w:rPr>
        <w:t>ё</w:t>
      </w:r>
      <w:r w:rsidRPr="007F2B36">
        <w:t>shilli i Ministrave</w:t>
      </w:r>
    </w:p>
    <w:p w:rsidR="005E1C9F" w:rsidRPr="007F2B36" w:rsidRDefault="005E1C9F" w:rsidP="005E1C9F">
      <w:pPr>
        <w:pStyle w:val="Paragrafi"/>
        <w:rPr>
          <w:szCs w:val="22"/>
        </w:rPr>
      </w:pPr>
    </w:p>
    <w:p w:rsidR="005E1C9F" w:rsidRPr="007F2B36" w:rsidRDefault="005E1C9F" w:rsidP="00CF31C0">
      <w:pPr>
        <w:pStyle w:val="VENDOSI"/>
      </w:pPr>
      <w:r w:rsidRPr="007F2B36">
        <w:t xml:space="preserve"> VENDOSI:</w:t>
      </w:r>
    </w:p>
    <w:p w:rsidR="005E1C9F" w:rsidRPr="00CD5DF6" w:rsidRDefault="005E1C9F" w:rsidP="005E1C9F">
      <w:pPr>
        <w:pStyle w:val="Paragrafi"/>
        <w:rPr>
          <w:sz w:val="14"/>
          <w:szCs w:val="22"/>
        </w:rPr>
      </w:pPr>
    </w:p>
    <w:p w:rsidR="005E1C9F" w:rsidRPr="007F2B36" w:rsidRDefault="005E1C9F" w:rsidP="005E1C9F">
      <w:pPr>
        <w:pStyle w:val="Paragrafi"/>
        <w:rPr>
          <w:szCs w:val="22"/>
        </w:rPr>
      </w:pPr>
      <w:r w:rsidRPr="007F2B36">
        <w:rPr>
          <w:szCs w:val="22"/>
        </w:rPr>
        <w:t>1. N</w:t>
      </w:r>
      <w:r w:rsidRPr="007F2B36">
        <w:rPr>
          <w:rFonts w:ascii="Times New Roman" w:hAnsi="Times New Roman"/>
          <w:szCs w:val="22"/>
        </w:rPr>
        <w:t>ё</w:t>
      </w:r>
      <w:r w:rsidRPr="007F2B36">
        <w:rPr>
          <w:szCs w:val="22"/>
        </w:rPr>
        <w:t>pun</w:t>
      </w:r>
      <w:r w:rsidRPr="007F2B36">
        <w:rPr>
          <w:rFonts w:ascii="Times New Roman" w:hAnsi="Times New Roman"/>
          <w:szCs w:val="22"/>
        </w:rPr>
        <w:t>ё</w:t>
      </w:r>
      <w:r w:rsidRPr="007F2B36">
        <w:rPr>
          <w:szCs w:val="22"/>
        </w:rPr>
        <w:t>sit e Ministris</w:t>
      </w:r>
      <w:r w:rsidRPr="007F2B36">
        <w:rPr>
          <w:rFonts w:ascii="Times New Roman" w:hAnsi="Times New Roman"/>
          <w:szCs w:val="22"/>
        </w:rPr>
        <w:t>ё</w:t>
      </w:r>
      <w:r w:rsidRPr="007F2B36">
        <w:rPr>
          <w:szCs w:val="22"/>
        </w:rPr>
        <w:t xml:space="preserve"> s</w:t>
      </w:r>
      <w:r w:rsidRPr="007F2B36">
        <w:rPr>
          <w:rFonts w:ascii="Times New Roman" w:hAnsi="Times New Roman"/>
          <w:szCs w:val="22"/>
        </w:rPr>
        <w:t>ё</w:t>
      </w:r>
      <w:r w:rsidRPr="007F2B36">
        <w:rPr>
          <w:szCs w:val="22"/>
        </w:rPr>
        <w:t xml:space="preserve"> Pun</w:t>
      </w:r>
      <w:r w:rsidRPr="007F2B36">
        <w:rPr>
          <w:rFonts w:ascii="Times New Roman" w:hAnsi="Times New Roman"/>
          <w:szCs w:val="22"/>
        </w:rPr>
        <w:t>ё</w:t>
      </w:r>
      <w:r w:rsidRPr="007F2B36">
        <w:rPr>
          <w:szCs w:val="22"/>
        </w:rPr>
        <w:t>ve t</w:t>
      </w:r>
      <w:r w:rsidRPr="007F2B36">
        <w:rPr>
          <w:rFonts w:ascii="Times New Roman" w:hAnsi="Times New Roman"/>
          <w:szCs w:val="22"/>
        </w:rPr>
        <w:t>ё</w:t>
      </w:r>
      <w:r w:rsidRPr="007F2B36">
        <w:rPr>
          <w:szCs w:val="22"/>
        </w:rPr>
        <w:t xml:space="preserve"> Jashtme, q</w:t>
      </w:r>
      <w:r w:rsidRPr="007F2B36">
        <w:rPr>
          <w:rFonts w:ascii="Times New Roman" w:hAnsi="Times New Roman"/>
          <w:szCs w:val="22"/>
        </w:rPr>
        <w:t>ё</w:t>
      </w:r>
      <w:r w:rsidRPr="007F2B36">
        <w:rPr>
          <w:szCs w:val="22"/>
        </w:rPr>
        <w:t xml:space="preserve"> g</w:t>
      </w:r>
      <w:r w:rsidRPr="007F2B36">
        <w:rPr>
          <w:rFonts w:ascii="Times New Roman" w:hAnsi="Times New Roman"/>
          <w:szCs w:val="22"/>
        </w:rPr>
        <w:t>ё</w:t>
      </w:r>
      <w:r w:rsidRPr="007F2B36">
        <w:rPr>
          <w:szCs w:val="22"/>
        </w:rPr>
        <w:t>zojn</w:t>
      </w:r>
      <w:r w:rsidRPr="007F2B36">
        <w:rPr>
          <w:rFonts w:ascii="Times New Roman" w:hAnsi="Times New Roman"/>
          <w:szCs w:val="22"/>
        </w:rPr>
        <w:t>ё</w:t>
      </w:r>
      <w:r w:rsidRPr="007F2B36">
        <w:rPr>
          <w:szCs w:val="22"/>
        </w:rPr>
        <w:t xml:space="preserve"> t</w:t>
      </w:r>
      <w:r w:rsidRPr="007F2B36">
        <w:rPr>
          <w:rFonts w:ascii="Times New Roman" w:hAnsi="Times New Roman"/>
          <w:szCs w:val="22"/>
        </w:rPr>
        <w:t>ё</w:t>
      </w:r>
      <w:r w:rsidRPr="007F2B36">
        <w:rPr>
          <w:szCs w:val="22"/>
        </w:rPr>
        <w:t xml:space="preserve"> drejt</w:t>
      </w:r>
      <w:r w:rsidRPr="007F2B36">
        <w:rPr>
          <w:rFonts w:ascii="Times New Roman" w:hAnsi="Times New Roman"/>
          <w:szCs w:val="22"/>
        </w:rPr>
        <w:t>ё</w:t>
      </w:r>
      <w:r w:rsidRPr="007F2B36">
        <w:rPr>
          <w:szCs w:val="22"/>
        </w:rPr>
        <w:t>n e grad</w:t>
      </w:r>
      <w:r w:rsidRPr="007F2B36">
        <w:rPr>
          <w:rFonts w:ascii="Times New Roman" w:hAnsi="Times New Roman"/>
          <w:szCs w:val="22"/>
        </w:rPr>
        <w:t>ё</w:t>
      </w:r>
      <w:r w:rsidRPr="007F2B36">
        <w:rPr>
          <w:szCs w:val="22"/>
        </w:rPr>
        <w:t>s, t</w:t>
      </w:r>
      <w:r w:rsidRPr="007F2B36">
        <w:rPr>
          <w:rFonts w:ascii="Times New Roman" w:hAnsi="Times New Roman"/>
          <w:szCs w:val="22"/>
        </w:rPr>
        <w:t>ё</w:t>
      </w:r>
      <w:r w:rsidRPr="007F2B36">
        <w:rPr>
          <w:szCs w:val="22"/>
        </w:rPr>
        <w:t xml:space="preserve"> paguhen n</w:t>
      </w:r>
      <w:r w:rsidRPr="007F2B36">
        <w:rPr>
          <w:rFonts w:ascii="Times New Roman" w:hAnsi="Times New Roman"/>
          <w:szCs w:val="22"/>
        </w:rPr>
        <w:t>ё</w:t>
      </w:r>
      <w:r w:rsidRPr="007F2B36">
        <w:rPr>
          <w:szCs w:val="22"/>
        </w:rPr>
        <w:t xml:space="preserve"> baz</w:t>
      </w:r>
      <w:r w:rsidRPr="007F2B36">
        <w:rPr>
          <w:rFonts w:ascii="Times New Roman" w:hAnsi="Times New Roman"/>
          <w:szCs w:val="22"/>
        </w:rPr>
        <w:t>ё</w:t>
      </w:r>
      <w:r w:rsidRPr="007F2B36">
        <w:rPr>
          <w:szCs w:val="22"/>
        </w:rPr>
        <w:t xml:space="preserve"> t</w:t>
      </w:r>
      <w:r w:rsidRPr="007F2B36">
        <w:rPr>
          <w:rFonts w:ascii="Times New Roman" w:hAnsi="Times New Roman"/>
          <w:szCs w:val="22"/>
        </w:rPr>
        <w:t>ё</w:t>
      </w:r>
      <w:r w:rsidRPr="007F2B36">
        <w:rPr>
          <w:szCs w:val="22"/>
        </w:rPr>
        <w:t xml:space="preserve"> grad</w:t>
      </w:r>
      <w:r w:rsidRPr="007F2B36">
        <w:rPr>
          <w:rFonts w:ascii="Times New Roman" w:hAnsi="Times New Roman"/>
          <w:szCs w:val="22"/>
        </w:rPr>
        <w:t>ё</w:t>
      </w:r>
      <w:r w:rsidRPr="007F2B36">
        <w:rPr>
          <w:szCs w:val="22"/>
        </w:rPr>
        <w:t>s diplomatike/konsullore, e cila p</w:t>
      </w:r>
      <w:r w:rsidRPr="007F2B36">
        <w:rPr>
          <w:rFonts w:ascii="Times New Roman" w:hAnsi="Times New Roman"/>
          <w:szCs w:val="22"/>
        </w:rPr>
        <w:t>ё</w:t>
      </w:r>
      <w:r w:rsidRPr="007F2B36">
        <w:rPr>
          <w:szCs w:val="22"/>
        </w:rPr>
        <w:t>rcaktohet n</w:t>
      </w:r>
      <w:r w:rsidRPr="007F2B36">
        <w:rPr>
          <w:rFonts w:ascii="Times New Roman" w:hAnsi="Times New Roman"/>
          <w:szCs w:val="22"/>
        </w:rPr>
        <w:t>ё</w:t>
      </w:r>
      <w:r w:rsidRPr="007F2B36">
        <w:rPr>
          <w:szCs w:val="22"/>
        </w:rPr>
        <w:t xml:space="preserve"> lidhjen nr.1, q</w:t>
      </w:r>
      <w:r w:rsidRPr="007F2B36">
        <w:rPr>
          <w:rFonts w:ascii="Times New Roman" w:hAnsi="Times New Roman"/>
          <w:szCs w:val="22"/>
        </w:rPr>
        <w:t>ё</w:t>
      </w:r>
      <w:r w:rsidRPr="007F2B36">
        <w:rPr>
          <w:szCs w:val="22"/>
        </w:rPr>
        <w:t xml:space="preserve"> i bashk</w:t>
      </w:r>
      <w:r w:rsidRPr="007F2B36">
        <w:rPr>
          <w:rFonts w:ascii="Times New Roman" w:hAnsi="Times New Roman"/>
          <w:szCs w:val="22"/>
        </w:rPr>
        <w:t>ё</w:t>
      </w:r>
      <w:r w:rsidRPr="007F2B36">
        <w:rPr>
          <w:szCs w:val="22"/>
        </w:rPr>
        <w:t>lidhet k</w:t>
      </w:r>
      <w:r w:rsidRPr="007F2B36">
        <w:rPr>
          <w:rFonts w:ascii="Times New Roman" w:hAnsi="Times New Roman"/>
          <w:szCs w:val="22"/>
        </w:rPr>
        <w:t>ё</w:t>
      </w:r>
      <w:r w:rsidRPr="007F2B36">
        <w:rPr>
          <w:szCs w:val="22"/>
        </w:rPr>
        <w:t xml:space="preserve">tij vendimi dhe </w:t>
      </w:r>
      <w:r w:rsidRPr="007F2B36">
        <w:rPr>
          <w:rFonts w:ascii="Times New Roman" w:hAnsi="Times New Roman"/>
          <w:szCs w:val="22"/>
        </w:rPr>
        <w:t>ё</w:t>
      </w:r>
      <w:r w:rsidRPr="007F2B36">
        <w:rPr>
          <w:szCs w:val="22"/>
        </w:rPr>
        <w:t>sht</w:t>
      </w:r>
      <w:r w:rsidRPr="007F2B36">
        <w:rPr>
          <w:rFonts w:ascii="Times New Roman" w:hAnsi="Times New Roman"/>
          <w:szCs w:val="22"/>
        </w:rPr>
        <w:t>ё</w:t>
      </w:r>
      <w:r w:rsidRPr="007F2B36">
        <w:rPr>
          <w:szCs w:val="22"/>
        </w:rPr>
        <w:t xml:space="preserve"> pjes</w:t>
      </w:r>
      <w:r w:rsidRPr="007F2B36">
        <w:rPr>
          <w:rFonts w:ascii="Times New Roman" w:hAnsi="Times New Roman"/>
          <w:szCs w:val="22"/>
        </w:rPr>
        <w:t>ё</w:t>
      </w:r>
      <w:r w:rsidRPr="007F2B36">
        <w:rPr>
          <w:szCs w:val="22"/>
        </w:rPr>
        <w:t xml:space="preserve"> p</w:t>
      </w:r>
      <w:r w:rsidRPr="007F2B36">
        <w:rPr>
          <w:rFonts w:ascii="Times New Roman" w:hAnsi="Times New Roman"/>
          <w:szCs w:val="22"/>
        </w:rPr>
        <w:t>ё</w:t>
      </w:r>
      <w:r w:rsidRPr="007F2B36">
        <w:rPr>
          <w:szCs w:val="22"/>
        </w:rPr>
        <w:t>rb</w:t>
      </w:r>
      <w:r w:rsidRPr="007F2B36">
        <w:rPr>
          <w:rFonts w:ascii="Times New Roman" w:hAnsi="Times New Roman"/>
          <w:szCs w:val="22"/>
        </w:rPr>
        <w:t>ё</w:t>
      </w:r>
      <w:r w:rsidRPr="007F2B36">
        <w:rPr>
          <w:szCs w:val="22"/>
        </w:rPr>
        <w:t>r</w:t>
      </w:r>
      <w:r w:rsidRPr="007F2B36">
        <w:rPr>
          <w:rFonts w:ascii="Times New Roman" w:hAnsi="Times New Roman"/>
          <w:szCs w:val="22"/>
        </w:rPr>
        <w:t>ё</w:t>
      </w:r>
      <w:r w:rsidRPr="007F2B36">
        <w:rPr>
          <w:szCs w:val="22"/>
        </w:rPr>
        <w:t>se e tij.</w:t>
      </w:r>
    </w:p>
    <w:p w:rsidR="005E1C9F" w:rsidRPr="007F2B36" w:rsidRDefault="005E1C9F" w:rsidP="005E1C9F">
      <w:pPr>
        <w:pStyle w:val="Paragrafi"/>
        <w:rPr>
          <w:szCs w:val="22"/>
        </w:rPr>
      </w:pPr>
      <w:r w:rsidRPr="007F2B36">
        <w:rPr>
          <w:szCs w:val="22"/>
        </w:rPr>
        <w:t>2. N</w:t>
      </w:r>
      <w:r w:rsidRPr="007F2B36">
        <w:rPr>
          <w:rFonts w:ascii="Times New Roman" w:hAnsi="Times New Roman"/>
          <w:szCs w:val="22"/>
        </w:rPr>
        <w:t>ё</w:t>
      </w:r>
      <w:r w:rsidRPr="007F2B36">
        <w:rPr>
          <w:szCs w:val="22"/>
        </w:rPr>
        <w:t xml:space="preserve"> funksionet drejtuese, t</w:t>
      </w:r>
      <w:r w:rsidRPr="007F2B36">
        <w:rPr>
          <w:rFonts w:ascii="Times New Roman" w:hAnsi="Times New Roman"/>
          <w:szCs w:val="22"/>
        </w:rPr>
        <w:t>ё</w:t>
      </w:r>
      <w:r w:rsidRPr="007F2B36">
        <w:rPr>
          <w:szCs w:val="22"/>
        </w:rPr>
        <w:t xml:space="preserve"> p</w:t>
      </w:r>
      <w:r w:rsidRPr="007F2B36">
        <w:rPr>
          <w:rFonts w:ascii="Times New Roman" w:hAnsi="Times New Roman"/>
          <w:szCs w:val="22"/>
        </w:rPr>
        <w:t>ё</w:t>
      </w:r>
      <w:r w:rsidRPr="007F2B36">
        <w:rPr>
          <w:szCs w:val="22"/>
        </w:rPr>
        <w:t>rcaktuara n</w:t>
      </w:r>
      <w:r w:rsidRPr="007F2B36">
        <w:rPr>
          <w:rFonts w:ascii="Times New Roman" w:hAnsi="Times New Roman"/>
          <w:szCs w:val="22"/>
        </w:rPr>
        <w:t>ё</w:t>
      </w:r>
      <w:r w:rsidRPr="007F2B36">
        <w:rPr>
          <w:szCs w:val="22"/>
        </w:rPr>
        <w:t xml:space="preserve"> struktur</w:t>
      </w:r>
      <w:r w:rsidRPr="007F2B36">
        <w:rPr>
          <w:rFonts w:ascii="Times New Roman" w:hAnsi="Times New Roman"/>
          <w:szCs w:val="22"/>
        </w:rPr>
        <w:t>ё</w:t>
      </w:r>
      <w:r w:rsidRPr="007F2B36">
        <w:rPr>
          <w:szCs w:val="22"/>
        </w:rPr>
        <w:t>n e Ministris</w:t>
      </w:r>
      <w:r w:rsidRPr="007F2B36">
        <w:rPr>
          <w:rFonts w:ascii="Times New Roman" w:hAnsi="Times New Roman"/>
          <w:szCs w:val="22"/>
        </w:rPr>
        <w:t>ё</w:t>
      </w:r>
      <w:r w:rsidRPr="007F2B36">
        <w:rPr>
          <w:szCs w:val="22"/>
        </w:rPr>
        <w:t xml:space="preserve"> s</w:t>
      </w:r>
      <w:r w:rsidRPr="007F2B36">
        <w:rPr>
          <w:rFonts w:ascii="Times New Roman" w:hAnsi="Times New Roman"/>
          <w:szCs w:val="22"/>
        </w:rPr>
        <w:t>ё</w:t>
      </w:r>
      <w:r w:rsidRPr="007F2B36">
        <w:rPr>
          <w:szCs w:val="22"/>
        </w:rPr>
        <w:t xml:space="preserve"> Pun</w:t>
      </w:r>
      <w:r w:rsidRPr="007F2B36">
        <w:rPr>
          <w:rFonts w:ascii="Times New Roman" w:hAnsi="Times New Roman"/>
          <w:szCs w:val="22"/>
        </w:rPr>
        <w:t>ё</w:t>
      </w:r>
      <w:r w:rsidRPr="007F2B36">
        <w:rPr>
          <w:szCs w:val="22"/>
        </w:rPr>
        <w:t>ve t</w:t>
      </w:r>
      <w:r w:rsidRPr="007F2B36">
        <w:rPr>
          <w:rFonts w:ascii="Times New Roman" w:hAnsi="Times New Roman"/>
          <w:szCs w:val="22"/>
        </w:rPr>
        <w:t>ё</w:t>
      </w:r>
      <w:r w:rsidRPr="007F2B36">
        <w:rPr>
          <w:szCs w:val="22"/>
        </w:rPr>
        <w:t xml:space="preserve"> Jashtme, si rregull, em</w:t>
      </w:r>
      <w:r w:rsidRPr="007F2B36">
        <w:rPr>
          <w:rFonts w:ascii="Times New Roman" w:hAnsi="Times New Roman"/>
          <w:szCs w:val="22"/>
        </w:rPr>
        <w:t>ё</w:t>
      </w:r>
      <w:r w:rsidRPr="007F2B36">
        <w:rPr>
          <w:szCs w:val="22"/>
        </w:rPr>
        <w:t>rohen:</w:t>
      </w:r>
    </w:p>
    <w:p w:rsidR="005E1C9F" w:rsidRPr="007F2B36" w:rsidRDefault="005E1C9F" w:rsidP="005E1C9F">
      <w:pPr>
        <w:pStyle w:val="Paragrafi"/>
        <w:rPr>
          <w:szCs w:val="22"/>
        </w:rPr>
      </w:pPr>
      <w:r w:rsidRPr="007F2B36">
        <w:rPr>
          <w:szCs w:val="22"/>
        </w:rPr>
        <w:t>a) “P</w:t>
      </w:r>
      <w:r w:rsidRPr="007F2B36">
        <w:rPr>
          <w:rFonts w:ascii="Times New Roman" w:hAnsi="Times New Roman"/>
          <w:szCs w:val="22"/>
        </w:rPr>
        <w:t>ё</w:t>
      </w:r>
      <w:r w:rsidRPr="007F2B36">
        <w:rPr>
          <w:szCs w:val="22"/>
        </w:rPr>
        <w:t>rgjegj</w:t>
      </w:r>
      <w:r w:rsidRPr="007F2B36">
        <w:rPr>
          <w:rFonts w:ascii="Times New Roman" w:hAnsi="Times New Roman"/>
          <w:szCs w:val="22"/>
        </w:rPr>
        <w:t>ё</w:t>
      </w:r>
      <w:r w:rsidRPr="007F2B36">
        <w:rPr>
          <w:szCs w:val="22"/>
        </w:rPr>
        <w:t>s sektori”, n</w:t>
      </w:r>
      <w:r w:rsidRPr="007F2B36">
        <w:rPr>
          <w:rFonts w:ascii="Times New Roman" w:hAnsi="Times New Roman"/>
          <w:szCs w:val="22"/>
        </w:rPr>
        <w:t>ё</w:t>
      </w:r>
      <w:r w:rsidRPr="007F2B36">
        <w:rPr>
          <w:szCs w:val="22"/>
        </w:rPr>
        <w:t>pun</w:t>
      </w:r>
      <w:r w:rsidRPr="007F2B36">
        <w:rPr>
          <w:rFonts w:ascii="Times New Roman" w:hAnsi="Times New Roman"/>
          <w:szCs w:val="22"/>
        </w:rPr>
        <w:t>ё</w:t>
      </w:r>
      <w:r w:rsidRPr="007F2B36">
        <w:rPr>
          <w:szCs w:val="22"/>
        </w:rPr>
        <w:t>sit e sh</w:t>
      </w:r>
      <w:r w:rsidRPr="007F2B36">
        <w:rPr>
          <w:rFonts w:ascii="Times New Roman" w:hAnsi="Times New Roman"/>
          <w:szCs w:val="22"/>
        </w:rPr>
        <w:t>ё</w:t>
      </w:r>
      <w:r w:rsidRPr="007F2B36">
        <w:rPr>
          <w:szCs w:val="22"/>
        </w:rPr>
        <w:t>rbimit t</w:t>
      </w:r>
      <w:r w:rsidRPr="007F2B36">
        <w:rPr>
          <w:rFonts w:ascii="Times New Roman" w:hAnsi="Times New Roman"/>
          <w:szCs w:val="22"/>
        </w:rPr>
        <w:t>ё</w:t>
      </w:r>
      <w:r w:rsidRPr="007F2B36">
        <w:rPr>
          <w:szCs w:val="22"/>
        </w:rPr>
        <w:t xml:space="preserve"> jasht</w:t>
      </w:r>
      <w:r w:rsidRPr="007F2B36">
        <w:rPr>
          <w:rFonts w:ascii="Times New Roman" w:hAnsi="Times New Roman"/>
          <w:szCs w:val="22"/>
        </w:rPr>
        <w:t>ё</w:t>
      </w:r>
      <w:r w:rsidRPr="007F2B36">
        <w:rPr>
          <w:szCs w:val="22"/>
        </w:rPr>
        <w:t>m, me grad</w:t>
      </w:r>
      <w:r w:rsidRPr="007F2B36">
        <w:rPr>
          <w:rFonts w:ascii="Times New Roman" w:hAnsi="Times New Roman"/>
          <w:szCs w:val="22"/>
        </w:rPr>
        <w:t>ё</w:t>
      </w:r>
      <w:r w:rsidRPr="007F2B36">
        <w:rPr>
          <w:szCs w:val="22"/>
        </w:rPr>
        <w:t xml:space="preserve"> diplomatike jo m</w:t>
      </w:r>
      <w:r w:rsidRPr="007F2B36">
        <w:rPr>
          <w:rFonts w:ascii="Times New Roman" w:hAnsi="Times New Roman"/>
          <w:szCs w:val="22"/>
        </w:rPr>
        <w:t>ё</w:t>
      </w:r>
      <w:r w:rsidRPr="007F2B36">
        <w:rPr>
          <w:szCs w:val="22"/>
        </w:rPr>
        <w:t xml:space="preserve"> t</w:t>
      </w:r>
      <w:r w:rsidRPr="007F2B36">
        <w:rPr>
          <w:rFonts w:ascii="Times New Roman" w:hAnsi="Times New Roman"/>
          <w:szCs w:val="22"/>
        </w:rPr>
        <w:t>ё</w:t>
      </w:r>
      <w:r w:rsidRPr="007F2B36">
        <w:rPr>
          <w:szCs w:val="22"/>
        </w:rPr>
        <w:t xml:space="preserve"> ul</w:t>
      </w:r>
      <w:r w:rsidRPr="007F2B36">
        <w:rPr>
          <w:rFonts w:ascii="Times New Roman" w:hAnsi="Times New Roman"/>
          <w:szCs w:val="22"/>
        </w:rPr>
        <w:t>ё</w:t>
      </w:r>
      <w:r w:rsidRPr="007F2B36">
        <w:rPr>
          <w:szCs w:val="22"/>
        </w:rPr>
        <w:t>t se “Sekretar i dyt</w:t>
      </w:r>
      <w:r w:rsidRPr="007F2B36">
        <w:rPr>
          <w:rFonts w:ascii="Times New Roman" w:hAnsi="Times New Roman"/>
          <w:szCs w:val="22"/>
        </w:rPr>
        <w:t>ё</w:t>
      </w:r>
      <w:r w:rsidRPr="007F2B36">
        <w:rPr>
          <w:szCs w:val="22"/>
        </w:rPr>
        <w:t>” apo t</w:t>
      </w:r>
      <w:r w:rsidRPr="007F2B36">
        <w:rPr>
          <w:rFonts w:ascii="Times New Roman" w:hAnsi="Times New Roman"/>
          <w:szCs w:val="22"/>
        </w:rPr>
        <w:t>ё</w:t>
      </w:r>
      <w:r w:rsidRPr="007F2B36">
        <w:rPr>
          <w:szCs w:val="22"/>
        </w:rPr>
        <w:t xml:space="preserve"> barazvlefshme me t</w:t>
      </w:r>
      <w:r w:rsidRPr="007F2B36">
        <w:rPr>
          <w:rFonts w:ascii="Times New Roman" w:hAnsi="Times New Roman"/>
          <w:szCs w:val="22"/>
        </w:rPr>
        <w:t>ё</w:t>
      </w:r>
      <w:r w:rsidRPr="007F2B36">
        <w:rPr>
          <w:szCs w:val="22"/>
        </w:rPr>
        <w:t>;</w:t>
      </w:r>
    </w:p>
    <w:p w:rsidR="005E1C9F" w:rsidRPr="007F2B36" w:rsidRDefault="005E1C9F" w:rsidP="005E1C9F">
      <w:pPr>
        <w:pStyle w:val="Paragrafi"/>
        <w:rPr>
          <w:szCs w:val="22"/>
        </w:rPr>
      </w:pPr>
      <w:r w:rsidRPr="007F2B36">
        <w:rPr>
          <w:szCs w:val="22"/>
        </w:rPr>
        <w:t>b) “Drejtor drejtorie”, n</w:t>
      </w:r>
      <w:r w:rsidRPr="007F2B36">
        <w:rPr>
          <w:rFonts w:ascii="Times New Roman" w:hAnsi="Times New Roman"/>
          <w:szCs w:val="22"/>
        </w:rPr>
        <w:t>ё</w:t>
      </w:r>
      <w:r w:rsidRPr="007F2B36">
        <w:rPr>
          <w:szCs w:val="22"/>
        </w:rPr>
        <w:t>pun</w:t>
      </w:r>
      <w:r w:rsidRPr="007F2B36">
        <w:rPr>
          <w:rFonts w:ascii="Times New Roman" w:hAnsi="Times New Roman"/>
          <w:szCs w:val="22"/>
        </w:rPr>
        <w:t>ё</w:t>
      </w:r>
      <w:r w:rsidRPr="007F2B36">
        <w:rPr>
          <w:szCs w:val="22"/>
        </w:rPr>
        <w:t>sit e sh</w:t>
      </w:r>
      <w:r w:rsidRPr="007F2B36">
        <w:rPr>
          <w:rFonts w:ascii="Times New Roman" w:hAnsi="Times New Roman"/>
          <w:szCs w:val="22"/>
        </w:rPr>
        <w:t>ё</w:t>
      </w:r>
      <w:r w:rsidRPr="007F2B36">
        <w:rPr>
          <w:szCs w:val="22"/>
        </w:rPr>
        <w:t>rbimit t</w:t>
      </w:r>
      <w:r w:rsidRPr="007F2B36">
        <w:rPr>
          <w:rFonts w:ascii="Times New Roman" w:hAnsi="Times New Roman"/>
          <w:szCs w:val="22"/>
        </w:rPr>
        <w:t>ё</w:t>
      </w:r>
      <w:r w:rsidRPr="007F2B36">
        <w:rPr>
          <w:szCs w:val="22"/>
        </w:rPr>
        <w:t xml:space="preserve"> jasht</w:t>
      </w:r>
      <w:r w:rsidRPr="007F2B36">
        <w:rPr>
          <w:rFonts w:ascii="Times New Roman" w:hAnsi="Times New Roman"/>
          <w:szCs w:val="22"/>
        </w:rPr>
        <w:t>ё</w:t>
      </w:r>
      <w:r w:rsidRPr="007F2B36">
        <w:rPr>
          <w:szCs w:val="22"/>
        </w:rPr>
        <w:t>m, me grad</w:t>
      </w:r>
      <w:r w:rsidRPr="007F2B36">
        <w:rPr>
          <w:rFonts w:ascii="Times New Roman" w:hAnsi="Times New Roman"/>
          <w:szCs w:val="22"/>
        </w:rPr>
        <w:t>ё</w:t>
      </w:r>
      <w:r w:rsidRPr="007F2B36">
        <w:rPr>
          <w:szCs w:val="22"/>
        </w:rPr>
        <w:t xml:space="preserve"> diplomatike jo m</w:t>
      </w:r>
      <w:r w:rsidRPr="007F2B36">
        <w:rPr>
          <w:rFonts w:ascii="Times New Roman" w:hAnsi="Times New Roman"/>
          <w:szCs w:val="22"/>
        </w:rPr>
        <w:t>ё</w:t>
      </w:r>
      <w:r w:rsidRPr="007F2B36">
        <w:rPr>
          <w:szCs w:val="22"/>
        </w:rPr>
        <w:t xml:space="preserve"> t</w:t>
      </w:r>
      <w:r w:rsidRPr="007F2B36">
        <w:rPr>
          <w:rFonts w:ascii="Times New Roman" w:hAnsi="Times New Roman"/>
          <w:szCs w:val="22"/>
        </w:rPr>
        <w:t>ё</w:t>
      </w:r>
      <w:r w:rsidRPr="007F2B36">
        <w:rPr>
          <w:szCs w:val="22"/>
        </w:rPr>
        <w:t xml:space="preserve"> ul</w:t>
      </w:r>
      <w:r w:rsidRPr="007F2B36">
        <w:rPr>
          <w:rFonts w:ascii="Times New Roman" w:hAnsi="Times New Roman"/>
          <w:szCs w:val="22"/>
        </w:rPr>
        <w:t>ё</w:t>
      </w:r>
      <w:r w:rsidRPr="007F2B36">
        <w:rPr>
          <w:szCs w:val="22"/>
        </w:rPr>
        <w:t>t se “Sekretar i par</w:t>
      </w:r>
      <w:r w:rsidRPr="007F2B36">
        <w:rPr>
          <w:rFonts w:ascii="Times New Roman" w:hAnsi="Times New Roman"/>
          <w:szCs w:val="22"/>
        </w:rPr>
        <w:t>ё</w:t>
      </w:r>
      <w:r w:rsidRPr="007F2B36">
        <w:rPr>
          <w:szCs w:val="22"/>
        </w:rPr>
        <w:t>” apo t</w:t>
      </w:r>
      <w:r w:rsidRPr="007F2B36">
        <w:rPr>
          <w:rFonts w:ascii="Times New Roman" w:hAnsi="Times New Roman"/>
          <w:szCs w:val="22"/>
        </w:rPr>
        <w:t>ё</w:t>
      </w:r>
      <w:r w:rsidRPr="007F2B36">
        <w:rPr>
          <w:szCs w:val="22"/>
        </w:rPr>
        <w:t xml:space="preserve"> barazvlefshme me t</w:t>
      </w:r>
      <w:r w:rsidRPr="007F2B36">
        <w:rPr>
          <w:rFonts w:ascii="Times New Roman" w:hAnsi="Times New Roman"/>
          <w:szCs w:val="22"/>
        </w:rPr>
        <w:t>ё</w:t>
      </w:r>
      <w:r w:rsidRPr="007F2B36">
        <w:rPr>
          <w:szCs w:val="22"/>
        </w:rPr>
        <w:t>;</w:t>
      </w:r>
    </w:p>
    <w:p w:rsidR="005E1C9F" w:rsidRPr="007F2B36" w:rsidRDefault="005E1C9F" w:rsidP="005E1C9F">
      <w:pPr>
        <w:pStyle w:val="Paragrafi"/>
        <w:rPr>
          <w:szCs w:val="22"/>
        </w:rPr>
      </w:pPr>
      <w:r w:rsidRPr="007F2B36">
        <w:rPr>
          <w:szCs w:val="22"/>
        </w:rPr>
        <w:t>c) “Drejtor i Drejtoris</w:t>
      </w:r>
      <w:r w:rsidRPr="007F2B36">
        <w:rPr>
          <w:rFonts w:ascii="Times New Roman" w:hAnsi="Times New Roman"/>
          <w:szCs w:val="22"/>
        </w:rPr>
        <w:t>ё</w:t>
      </w:r>
      <w:r w:rsidRPr="007F2B36">
        <w:rPr>
          <w:szCs w:val="22"/>
        </w:rPr>
        <w:t xml:space="preserve"> s</w:t>
      </w:r>
      <w:r w:rsidRPr="007F2B36">
        <w:rPr>
          <w:rFonts w:ascii="Times New Roman" w:hAnsi="Times New Roman"/>
          <w:szCs w:val="22"/>
        </w:rPr>
        <w:t>ё</w:t>
      </w:r>
      <w:r w:rsidRPr="007F2B36">
        <w:rPr>
          <w:szCs w:val="22"/>
        </w:rPr>
        <w:t xml:space="preserve"> P</w:t>
      </w:r>
      <w:r w:rsidRPr="007F2B36">
        <w:rPr>
          <w:rFonts w:ascii="Times New Roman" w:hAnsi="Times New Roman"/>
          <w:szCs w:val="22"/>
        </w:rPr>
        <w:t>ё</w:t>
      </w:r>
      <w:r w:rsidRPr="007F2B36">
        <w:rPr>
          <w:szCs w:val="22"/>
        </w:rPr>
        <w:t>rgjithshme”, n</w:t>
      </w:r>
      <w:r w:rsidRPr="007F2B36">
        <w:rPr>
          <w:rFonts w:ascii="Times New Roman" w:hAnsi="Times New Roman"/>
          <w:szCs w:val="22"/>
        </w:rPr>
        <w:t>ё</w:t>
      </w:r>
      <w:r w:rsidRPr="007F2B36">
        <w:rPr>
          <w:szCs w:val="22"/>
        </w:rPr>
        <w:t>pun</w:t>
      </w:r>
      <w:r w:rsidRPr="007F2B36">
        <w:rPr>
          <w:rFonts w:ascii="Times New Roman" w:hAnsi="Times New Roman"/>
          <w:szCs w:val="22"/>
        </w:rPr>
        <w:t>ё</w:t>
      </w:r>
      <w:r w:rsidRPr="007F2B36">
        <w:rPr>
          <w:szCs w:val="22"/>
        </w:rPr>
        <w:t>sit e sh</w:t>
      </w:r>
      <w:r w:rsidRPr="007F2B36">
        <w:rPr>
          <w:rFonts w:ascii="Times New Roman" w:hAnsi="Times New Roman"/>
          <w:szCs w:val="22"/>
        </w:rPr>
        <w:t>ё</w:t>
      </w:r>
      <w:r w:rsidRPr="007F2B36">
        <w:rPr>
          <w:szCs w:val="22"/>
        </w:rPr>
        <w:t>rbimit t</w:t>
      </w:r>
      <w:r w:rsidRPr="007F2B36">
        <w:rPr>
          <w:rFonts w:ascii="Times New Roman" w:hAnsi="Times New Roman"/>
          <w:szCs w:val="22"/>
        </w:rPr>
        <w:t>ё</w:t>
      </w:r>
      <w:r w:rsidRPr="007F2B36">
        <w:rPr>
          <w:szCs w:val="22"/>
        </w:rPr>
        <w:t xml:space="preserve"> jasht</w:t>
      </w:r>
      <w:r w:rsidRPr="007F2B36">
        <w:rPr>
          <w:rFonts w:ascii="Times New Roman" w:hAnsi="Times New Roman"/>
          <w:szCs w:val="22"/>
        </w:rPr>
        <w:t>ё</w:t>
      </w:r>
      <w:r w:rsidRPr="007F2B36">
        <w:rPr>
          <w:szCs w:val="22"/>
        </w:rPr>
        <w:t>m, me grad</w:t>
      </w:r>
      <w:r w:rsidRPr="007F2B36">
        <w:rPr>
          <w:rFonts w:ascii="Times New Roman" w:hAnsi="Times New Roman"/>
          <w:szCs w:val="22"/>
        </w:rPr>
        <w:t>ё</w:t>
      </w:r>
      <w:r w:rsidRPr="007F2B36">
        <w:rPr>
          <w:szCs w:val="22"/>
        </w:rPr>
        <w:t xml:space="preserve"> diplomatike jo m</w:t>
      </w:r>
      <w:r w:rsidRPr="007F2B36">
        <w:rPr>
          <w:rFonts w:ascii="Times New Roman" w:hAnsi="Times New Roman"/>
          <w:szCs w:val="22"/>
        </w:rPr>
        <w:t>ё</w:t>
      </w:r>
      <w:r w:rsidRPr="007F2B36">
        <w:rPr>
          <w:szCs w:val="22"/>
        </w:rPr>
        <w:t xml:space="preserve"> t</w:t>
      </w:r>
      <w:r w:rsidRPr="007F2B36">
        <w:rPr>
          <w:rFonts w:ascii="Times New Roman" w:hAnsi="Times New Roman"/>
          <w:szCs w:val="22"/>
        </w:rPr>
        <w:t>ё</w:t>
      </w:r>
      <w:r w:rsidRPr="007F2B36">
        <w:rPr>
          <w:szCs w:val="22"/>
        </w:rPr>
        <w:t xml:space="preserve"> ul</w:t>
      </w:r>
      <w:r w:rsidRPr="007F2B36">
        <w:rPr>
          <w:rFonts w:ascii="Times New Roman" w:hAnsi="Times New Roman"/>
          <w:szCs w:val="22"/>
        </w:rPr>
        <w:t>ё</w:t>
      </w:r>
      <w:r w:rsidRPr="007F2B36">
        <w:rPr>
          <w:szCs w:val="22"/>
        </w:rPr>
        <w:t>t se “K</w:t>
      </w:r>
      <w:r w:rsidRPr="007F2B36">
        <w:rPr>
          <w:rFonts w:ascii="Times New Roman" w:hAnsi="Times New Roman"/>
          <w:szCs w:val="22"/>
        </w:rPr>
        <w:t>ё</w:t>
      </w:r>
      <w:r w:rsidRPr="007F2B36">
        <w:rPr>
          <w:szCs w:val="22"/>
        </w:rPr>
        <w:t>shilltar” apo t</w:t>
      </w:r>
      <w:r w:rsidRPr="007F2B36">
        <w:rPr>
          <w:rFonts w:ascii="Times New Roman" w:hAnsi="Times New Roman"/>
          <w:szCs w:val="22"/>
        </w:rPr>
        <w:t>ё</w:t>
      </w:r>
      <w:r w:rsidRPr="007F2B36">
        <w:rPr>
          <w:szCs w:val="22"/>
        </w:rPr>
        <w:t xml:space="preserve"> barazvlefshme me t</w:t>
      </w:r>
      <w:r w:rsidRPr="007F2B36">
        <w:rPr>
          <w:rFonts w:ascii="Times New Roman" w:hAnsi="Times New Roman"/>
          <w:szCs w:val="22"/>
        </w:rPr>
        <w:t>ё</w:t>
      </w:r>
      <w:r w:rsidRPr="007F2B36">
        <w:rPr>
          <w:szCs w:val="22"/>
        </w:rPr>
        <w:t>.</w:t>
      </w:r>
    </w:p>
    <w:p w:rsidR="005E1C9F" w:rsidRPr="007F2B36" w:rsidRDefault="005E1C9F" w:rsidP="005E1C9F">
      <w:pPr>
        <w:pStyle w:val="Paragrafi"/>
        <w:rPr>
          <w:szCs w:val="22"/>
        </w:rPr>
      </w:pPr>
      <w:r w:rsidRPr="007F2B36">
        <w:rPr>
          <w:szCs w:val="22"/>
        </w:rPr>
        <w:t>3. N</w:t>
      </w:r>
      <w:r w:rsidRPr="007F2B36">
        <w:rPr>
          <w:rFonts w:ascii="Times New Roman" w:hAnsi="Times New Roman"/>
          <w:szCs w:val="22"/>
        </w:rPr>
        <w:t>ё</w:t>
      </w:r>
      <w:r w:rsidRPr="007F2B36">
        <w:rPr>
          <w:szCs w:val="22"/>
        </w:rPr>
        <w:t>pun</w:t>
      </w:r>
      <w:r w:rsidRPr="007F2B36">
        <w:rPr>
          <w:rFonts w:ascii="Times New Roman" w:hAnsi="Times New Roman"/>
          <w:szCs w:val="22"/>
        </w:rPr>
        <w:t>ё</w:t>
      </w:r>
      <w:r w:rsidRPr="007F2B36">
        <w:rPr>
          <w:szCs w:val="22"/>
        </w:rPr>
        <w:t>si i sh</w:t>
      </w:r>
      <w:r w:rsidRPr="007F2B36">
        <w:rPr>
          <w:rFonts w:ascii="Times New Roman" w:hAnsi="Times New Roman"/>
          <w:szCs w:val="22"/>
        </w:rPr>
        <w:t>ё</w:t>
      </w:r>
      <w:r w:rsidRPr="007F2B36">
        <w:rPr>
          <w:szCs w:val="22"/>
        </w:rPr>
        <w:t>rbimit t</w:t>
      </w:r>
      <w:r w:rsidRPr="007F2B36">
        <w:rPr>
          <w:rFonts w:ascii="Times New Roman" w:hAnsi="Times New Roman"/>
          <w:szCs w:val="22"/>
        </w:rPr>
        <w:t>ё</w:t>
      </w:r>
      <w:r w:rsidRPr="007F2B36">
        <w:rPr>
          <w:szCs w:val="22"/>
        </w:rPr>
        <w:t xml:space="preserve"> jasht</w:t>
      </w:r>
      <w:r w:rsidRPr="007F2B36">
        <w:rPr>
          <w:rFonts w:ascii="Times New Roman" w:hAnsi="Times New Roman"/>
          <w:szCs w:val="22"/>
        </w:rPr>
        <w:t>ё</w:t>
      </w:r>
      <w:r w:rsidRPr="007F2B36">
        <w:rPr>
          <w:szCs w:val="22"/>
        </w:rPr>
        <w:t>m, me grad</w:t>
      </w:r>
      <w:r w:rsidRPr="007F2B36">
        <w:rPr>
          <w:rFonts w:ascii="Times New Roman" w:hAnsi="Times New Roman"/>
          <w:szCs w:val="22"/>
        </w:rPr>
        <w:t>ё</w:t>
      </w:r>
      <w:r w:rsidRPr="007F2B36">
        <w:rPr>
          <w:szCs w:val="22"/>
        </w:rPr>
        <w:t xml:space="preserve"> diplomatike:</w:t>
      </w:r>
    </w:p>
    <w:p w:rsidR="005E1C9F" w:rsidRPr="007F2B36" w:rsidRDefault="005E1C9F" w:rsidP="005E1C9F">
      <w:pPr>
        <w:pStyle w:val="Paragrafi"/>
        <w:rPr>
          <w:szCs w:val="22"/>
        </w:rPr>
      </w:pPr>
      <w:r w:rsidRPr="007F2B36">
        <w:rPr>
          <w:szCs w:val="22"/>
        </w:rPr>
        <w:t>a) “Sekretar i dyt</w:t>
      </w:r>
      <w:r w:rsidRPr="007F2B36">
        <w:rPr>
          <w:rFonts w:ascii="Times New Roman" w:hAnsi="Times New Roman"/>
          <w:szCs w:val="22"/>
        </w:rPr>
        <w:t>ё</w:t>
      </w:r>
      <w:r w:rsidRPr="007F2B36">
        <w:rPr>
          <w:szCs w:val="22"/>
        </w:rPr>
        <w:t>”, n</w:t>
      </w:r>
      <w:r w:rsidRPr="007F2B36">
        <w:rPr>
          <w:rFonts w:ascii="Times New Roman" w:hAnsi="Times New Roman"/>
          <w:szCs w:val="22"/>
        </w:rPr>
        <w:t>ё</w:t>
      </w:r>
      <w:r w:rsidRPr="007F2B36">
        <w:rPr>
          <w:szCs w:val="22"/>
        </w:rPr>
        <w:t xml:space="preserve"> rastin kur em</w:t>
      </w:r>
      <w:r w:rsidRPr="007F2B36">
        <w:rPr>
          <w:rFonts w:ascii="Times New Roman" w:hAnsi="Times New Roman"/>
          <w:szCs w:val="22"/>
        </w:rPr>
        <w:t>ё</w:t>
      </w:r>
      <w:r w:rsidRPr="007F2B36">
        <w:rPr>
          <w:szCs w:val="22"/>
        </w:rPr>
        <w:t>rohet “P</w:t>
      </w:r>
      <w:r w:rsidRPr="007F2B36">
        <w:rPr>
          <w:rFonts w:ascii="Times New Roman" w:hAnsi="Times New Roman"/>
          <w:szCs w:val="22"/>
        </w:rPr>
        <w:t>ё</w:t>
      </w:r>
      <w:r w:rsidRPr="007F2B36">
        <w:rPr>
          <w:szCs w:val="22"/>
        </w:rPr>
        <w:t>rgjegj</w:t>
      </w:r>
      <w:r w:rsidRPr="007F2B36">
        <w:rPr>
          <w:rFonts w:ascii="Times New Roman" w:hAnsi="Times New Roman"/>
          <w:szCs w:val="22"/>
        </w:rPr>
        <w:t>ё</w:t>
      </w:r>
      <w:r w:rsidRPr="007F2B36">
        <w:rPr>
          <w:szCs w:val="22"/>
        </w:rPr>
        <w:t>s sektori” t</w:t>
      </w:r>
      <w:r w:rsidRPr="007F2B36">
        <w:rPr>
          <w:rFonts w:ascii="Times New Roman" w:hAnsi="Times New Roman"/>
          <w:szCs w:val="22"/>
        </w:rPr>
        <w:t>ё</w:t>
      </w:r>
      <w:r w:rsidRPr="007F2B36">
        <w:rPr>
          <w:szCs w:val="22"/>
        </w:rPr>
        <w:t xml:space="preserve"> paguhet me pag</w:t>
      </w:r>
      <w:r w:rsidRPr="007F2B36">
        <w:rPr>
          <w:rFonts w:ascii="Times New Roman" w:hAnsi="Times New Roman"/>
          <w:szCs w:val="22"/>
        </w:rPr>
        <w:t>ё</w:t>
      </w:r>
      <w:r w:rsidRPr="007F2B36">
        <w:rPr>
          <w:szCs w:val="22"/>
        </w:rPr>
        <w:t>n e p</w:t>
      </w:r>
      <w:r w:rsidRPr="007F2B36">
        <w:rPr>
          <w:rFonts w:ascii="Times New Roman" w:hAnsi="Times New Roman"/>
          <w:szCs w:val="22"/>
        </w:rPr>
        <w:t>ё</w:t>
      </w:r>
      <w:r w:rsidRPr="007F2B36">
        <w:rPr>
          <w:szCs w:val="22"/>
        </w:rPr>
        <w:t>rcaktuar p</w:t>
      </w:r>
      <w:r w:rsidRPr="007F2B36">
        <w:rPr>
          <w:rFonts w:ascii="Times New Roman" w:hAnsi="Times New Roman"/>
          <w:szCs w:val="22"/>
        </w:rPr>
        <w:t>ё</w:t>
      </w:r>
      <w:r w:rsidRPr="007F2B36">
        <w:rPr>
          <w:szCs w:val="22"/>
        </w:rPr>
        <w:t>r k</w:t>
      </w:r>
      <w:r w:rsidRPr="007F2B36">
        <w:rPr>
          <w:rFonts w:ascii="Times New Roman" w:hAnsi="Times New Roman"/>
          <w:szCs w:val="22"/>
        </w:rPr>
        <w:t>ё</w:t>
      </w:r>
      <w:r w:rsidRPr="007F2B36">
        <w:rPr>
          <w:szCs w:val="22"/>
        </w:rPr>
        <w:t>t</w:t>
      </w:r>
      <w:r w:rsidRPr="007F2B36">
        <w:rPr>
          <w:rFonts w:ascii="Times New Roman" w:hAnsi="Times New Roman"/>
          <w:szCs w:val="22"/>
        </w:rPr>
        <w:t>ё</w:t>
      </w:r>
      <w:r w:rsidRPr="007F2B36">
        <w:rPr>
          <w:szCs w:val="22"/>
        </w:rPr>
        <w:t xml:space="preserve"> pozicion n</w:t>
      </w:r>
      <w:r w:rsidRPr="007F2B36">
        <w:rPr>
          <w:rFonts w:ascii="Times New Roman" w:hAnsi="Times New Roman"/>
          <w:szCs w:val="22"/>
        </w:rPr>
        <w:t>ё</w:t>
      </w:r>
      <w:r w:rsidRPr="007F2B36">
        <w:rPr>
          <w:szCs w:val="22"/>
        </w:rPr>
        <w:t xml:space="preserve"> lidhjen nr.1, q</w:t>
      </w:r>
      <w:r w:rsidRPr="007F2B36">
        <w:rPr>
          <w:rFonts w:ascii="Times New Roman" w:hAnsi="Times New Roman"/>
          <w:szCs w:val="22"/>
        </w:rPr>
        <w:t>ё</w:t>
      </w:r>
      <w:r w:rsidRPr="007F2B36">
        <w:rPr>
          <w:szCs w:val="22"/>
        </w:rPr>
        <w:t xml:space="preserve"> i bashk</w:t>
      </w:r>
      <w:r w:rsidRPr="007F2B36">
        <w:rPr>
          <w:rFonts w:ascii="Times New Roman" w:hAnsi="Times New Roman"/>
          <w:szCs w:val="22"/>
        </w:rPr>
        <w:t>ё</w:t>
      </w:r>
      <w:r w:rsidRPr="007F2B36">
        <w:rPr>
          <w:szCs w:val="22"/>
        </w:rPr>
        <w:t>lidhet k</w:t>
      </w:r>
      <w:r w:rsidRPr="007F2B36">
        <w:rPr>
          <w:rFonts w:ascii="Times New Roman" w:hAnsi="Times New Roman"/>
          <w:szCs w:val="22"/>
        </w:rPr>
        <w:t>ё</w:t>
      </w:r>
      <w:r w:rsidRPr="007F2B36">
        <w:rPr>
          <w:szCs w:val="22"/>
        </w:rPr>
        <w:t xml:space="preserve">tij vendimi dhe </w:t>
      </w:r>
      <w:r w:rsidRPr="007F2B36">
        <w:rPr>
          <w:rFonts w:ascii="Times New Roman" w:hAnsi="Times New Roman"/>
          <w:szCs w:val="22"/>
        </w:rPr>
        <w:t>ё</w:t>
      </w:r>
      <w:r w:rsidRPr="007F2B36">
        <w:rPr>
          <w:szCs w:val="22"/>
        </w:rPr>
        <w:t>sht</w:t>
      </w:r>
      <w:r w:rsidRPr="007F2B36">
        <w:rPr>
          <w:rFonts w:ascii="Times New Roman" w:hAnsi="Times New Roman"/>
          <w:szCs w:val="22"/>
        </w:rPr>
        <w:t>ё</w:t>
      </w:r>
      <w:r w:rsidRPr="007F2B36">
        <w:rPr>
          <w:szCs w:val="22"/>
        </w:rPr>
        <w:t xml:space="preserve"> pjes</w:t>
      </w:r>
      <w:r w:rsidRPr="007F2B36">
        <w:rPr>
          <w:rFonts w:ascii="Times New Roman" w:hAnsi="Times New Roman"/>
          <w:szCs w:val="22"/>
        </w:rPr>
        <w:t>ё</w:t>
      </w:r>
      <w:r w:rsidRPr="007F2B36">
        <w:rPr>
          <w:szCs w:val="22"/>
        </w:rPr>
        <w:t xml:space="preserve"> p</w:t>
      </w:r>
      <w:r w:rsidRPr="007F2B36">
        <w:rPr>
          <w:rFonts w:ascii="Times New Roman" w:hAnsi="Times New Roman"/>
          <w:szCs w:val="22"/>
        </w:rPr>
        <w:t>ё</w:t>
      </w:r>
      <w:r w:rsidRPr="007F2B36">
        <w:rPr>
          <w:szCs w:val="22"/>
        </w:rPr>
        <w:t>rb</w:t>
      </w:r>
      <w:r w:rsidRPr="007F2B36">
        <w:rPr>
          <w:rFonts w:ascii="Times New Roman" w:hAnsi="Times New Roman"/>
          <w:szCs w:val="22"/>
        </w:rPr>
        <w:t>ё</w:t>
      </w:r>
      <w:r w:rsidRPr="007F2B36">
        <w:rPr>
          <w:szCs w:val="22"/>
        </w:rPr>
        <w:t>r</w:t>
      </w:r>
      <w:r w:rsidRPr="007F2B36">
        <w:rPr>
          <w:rFonts w:ascii="Times New Roman" w:hAnsi="Times New Roman"/>
          <w:szCs w:val="22"/>
        </w:rPr>
        <w:t>ё</w:t>
      </w:r>
      <w:r w:rsidRPr="007F2B36">
        <w:rPr>
          <w:szCs w:val="22"/>
        </w:rPr>
        <w:t>se e tij;</w:t>
      </w:r>
    </w:p>
    <w:p w:rsidR="005E1C9F" w:rsidRPr="007F2B36" w:rsidRDefault="005E1C9F" w:rsidP="005E1C9F">
      <w:pPr>
        <w:pStyle w:val="Paragrafi"/>
        <w:rPr>
          <w:szCs w:val="22"/>
        </w:rPr>
      </w:pPr>
      <w:r w:rsidRPr="007F2B36">
        <w:rPr>
          <w:szCs w:val="22"/>
        </w:rPr>
        <w:t>b) “Sekretar i par</w:t>
      </w:r>
      <w:r w:rsidRPr="007F2B36">
        <w:rPr>
          <w:rFonts w:ascii="Times New Roman" w:hAnsi="Times New Roman"/>
          <w:szCs w:val="22"/>
        </w:rPr>
        <w:t>ё</w:t>
      </w:r>
      <w:r w:rsidRPr="007F2B36">
        <w:rPr>
          <w:szCs w:val="22"/>
        </w:rPr>
        <w:t>”, n</w:t>
      </w:r>
      <w:r w:rsidRPr="007F2B36">
        <w:rPr>
          <w:rFonts w:ascii="Times New Roman" w:hAnsi="Times New Roman"/>
          <w:szCs w:val="22"/>
        </w:rPr>
        <w:t>ё</w:t>
      </w:r>
      <w:r w:rsidRPr="007F2B36">
        <w:rPr>
          <w:szCs w:val="22"/>
        </w:rPr>
        <w:t xml:space="preserve"> rastin kur em</w:t>
      </w:r>
      <w:r w:rsidRPr="007F2B36">
        <w:rPr>
          <w:rFonts w:ascii="Times New Roman" w:hAnsi="Times New Roman"/>
          <w:szCs w:val="22"/>
        </w:rPr>
        <w:t>ё</w:t>
      </w:r>
      <w:r w:rsidRPr="007F2B36">
        <w:rPr>
          <w:szCs w:val="22"/>
        </w:rPr>
        <w:t>rohet “Drejtor drejtorie” t</w:t>
      </w:r>
      <w:r w:rsidRPr="007F2B36">
        <w:rPr>
          <w:rFonts w:ascii="Times New Roman" w:hAnsi="Times New Roman"/>
          <w:szCs w:val="22"/>
        </w:rPr>
        <w:t>ё</w:t>
      </w:r>
      <w:r w:rsidRPr="007F2B36">
        <w:rPr>
          <w:szCs w:val="22"/>
        </w:rPr>
        <w:t xml:space="preserve"> paguhet me pag</w:t>
      </w:r>
      <w:r w:rsidRPr="007F2B36">
        <w:rPr>
          <w:rFonts w:ascii="Times New Roman" w:hAnsi="Times New Roman"/>
          <w:szCs w:val="22"/>
        </w:rPr>
        <w:t>ё</w:t>
      </w:r>
      <w:r w:rsidRPr="007F2B36">
        <w:rPr>
          <w:szCs w:val="22"/>
        </w:rPr>
        <w:t>n e p</w:t>
      </w:r>
      <w:r w:rsidRPr="007F2B36">
        <w:rPr>
          <w:rFonts w:ascii="Times New Roman" w:hAnsi="Times New Roman"/>
          <w:szCs w:val="22"/>
        </w:rPr>
        <w:t>ё</w:t>
      </w:r>
      <w:r w:rsidRPr="007F2B36">
        <w:rPr>
          <w:szCs w:val="22"/>
        </w:rPr>
        <w:t>rcaktuar p</w:t>
      </w:r>
      <w:r w:rsidRPr="007F2B36">
        <w:rPr>
          <w:rFonts w:ascii="Times New Roman" w:hAnsi="Times New Roman"/>
          <w:szCs w:val="22"/>
        </w:rPr>
        <w:t>ё</w:t>
      </w:r>
      <w:r w:rsidRPr="007F2B36">
        <w:rPr>
          <w:szCs w:val="22"/>
        </w:rPr>
        <w:t>r k</w:t>
      </w:r>
      <w:r w:rsidRPr="007F2B36">
        <w:rPr>
          <w:rFonts w:ascii="Times New Roman" w:hAnsi="Times New Roman"/>
          <w:szCs w:val="22"/>
        </w:rPr>
        <w:t>ё</w:t>
      </w:r>
      <w:r w:rsidRPr="007F2B36">
        <w:rPr>
          <w:szCs w:val="22"/>
        </w:rPr>
        <w:t>t</w:t>
      </w:r>
      <w:r w:rsidRPr="007F2B36">
        <w:rPr>
          <w:rFonts w:ascii="Times New Roman" w:hAnsi="Times New Roman"/>
          <w:szCs w:val="22"/>
        </w:rPr>
        <w:t>ё</w:t>
      </w:r>
      <w:r w:rsidRPr="007F2B36">
        <w:rPr>
          <w:szCs w:val="22"/>
        </w:rPr>
        <w:t xml:space="preserve"> pozicion n</w:t>
      </w:r>
      <w:r w:rsidRPr="007F2B36">
        <w:rPr>
          <w:rFonts w:ascii="Times New Roman" w:hAnsi="Times New Roman"/>
          <w:szCs w:val="22"/>
        </w:rPr>
        <w:t>ё</w:t>
      </w:r>
      <w:r w:rsidRPr="007F2B36">
        <w:rPr>
          <w:szCs w:val="22"/>
        </w:rPr>
        <w:t xml:space="preserve"> lidhjen nr.1, q</w:t>
      </w:r>
      <w:r w:rsidRPr="007F2B36">
        <w:rPr>
          <w:rFonts w:ascii="Times New Roman" w:hAnsi="Times New Roman"/>
          <w:szCs w:val="22"/>
        </w:rPr>
        <w:t>ё</w:t>
      </w:r>
      <w:r w:rsidRPr="007F2B36">
        <w:rPr>
          <w:szCs w:val="22"/>
        </w:rPr>
        <w:t xml:space="preserve"> i bashk</w:t>
      </w:r>
      <w:r w:rsidRPr="007F2B36">
        <w:rPr>
          <w:rFonts w:ascii="Times New Roman" w:hAnsi="Times New Roman"/>
          <w:szCs w:val="22"/>
        </w:rPr>
        <w:t>ё</w:t>
      </w:r>
      <w:r w:rsidRPr="007F2B36">
        <w:rPr>
          <w:szCs w:val="22"/>
        </w:rPr>
        <w:t>lidhet k</w:t>
      </w:r>
      <w:r w:rsidRPr="007F2B36">
        <w:rPr>
          <w:rFonts w:ascii="Times New Roman" w:hAnsi="Times New Roman"/>
          <w:szCs w:val="22"/>
        </w:rPr>
        <w:t>ё</w:t>
      </w:r>
      <w:r w:rsidRPr="007F2B36">
        <w:rPr>
          <w:szCs w:val="22"/>
        </w:rPr>
        <w:t xml:space="preserve">tij vendimi dhe </w:t>
      </w:r>
      <w:r w:rsidRPr="007F2B36">
        <w:rPr>
          <w:rFonts w:ascii="Times New Roman" w:hAnsi="Times New Roman"/>
          <w:szCs w:val="22"/>
        </w:rPr>
        <w:t>ё</w:t>
      </w:r>
      <w:r w:rsidRPr="007F2B36">
        <w:rPr>
          <w:szCs w:val="22"/>
        </w:rPr>
        <w:t>sht</w:t>
      </w:r>
      <w:r w:rsidRPr="007F2B36">
        <w:rPr>
          <w:rFonts w:ascii="Times New Roman" w:hAnsi="Times New Roman"/>
          <w:szCs w:val="22"/>
        </w:rPr>
        <w:t>ё</w:t>
      </w:r>
      <w:r w:rsidRPr="007F2B36">
        <w:rPr>
          <w:szCs w:val="22"/>
        </w:rPr>
        <w:t xml:space="preserve"> pjes</w:t>
      </w:r>
      <w:r w:rsidRPr="007F2B36">
        <w:rPr>
          <w:rFonts w:ascii="Times New Roman" w:hAnsi="Times New Roman"/>
          <w:szCs w:val="22"/>
        </w:rPr>
        <w:t>ё</w:t>
      </w:r>
      <w:r w:rsidRPr="007F2B36">
        <w:rPr>
          <w:szCs w:val="22"/>
        </w:rPr>
        <w:t xml:space="preserve"> p</w:t>
      </w:r>
      <w:r w:rsidRPr="007F2B36">
        <w:rPr>
          <w:rFonts w:ascii="Times New Roman" w:hAnsi="Times New Roman"/>
          <w:szCs w:val="22"/>
        </w:rPr>
        <w:t>ё</w:t>
      </w:r>
      <w:r w:rsidRPr="007F2B36">
        <w:rPr>
          <w:szCs w:val="22"/>
        </w:rPr>
        <w:t>rb</w:t>
      </w:r>
      <w:r w:rsidRPr="007F2B36">
        <w:rPr>
          <w:rFonts w:ascii="Times New Roman" w:hAnsi="Times New Roman"/>
          <w:szCs w:val="22"/>
        </w:rPr>
        <w:t>ё</w:t>
      </w:r>
      <w:r w:rsidRPr="007F2B36">
        <w:rPr>
          <w:szCs w:val="22"/>
        </w:rPr>
        <w:t>r</w:t>
      </w:r>
      <w:r w:rsidRPr="007F2B36">
        <w:rPr>
          <w:rFonts w:ascii="Times New Roman" w:hAnsi="Times New Roman"/>
          <w:szCs w:val="22"/>
        </w:rPr>
        <w:t>ё</w:t>
      </w:r>
      <w:r w:rsidRPr="007F2B36">
        <w:rPr>
          <w:szCs w:val="22"/>
        </w:rPr>
        <w:t>se e tij;</w:t>
      </w:r>
    </w:p>
    <w:p w:rsidR="005E1C9F" w:rsidRPr="007F2B36" w:rsidRDefault="005E1C9F" w:rsidP="005E1C9F">
      <w:pPr>
        <w:pStyle w:val="Paragrafi"/>
        <w:rPr>
          <w:szCs w:val="22"/>
        </w:rPr>
      </w:pPr>
      <w:r w:rsidRPr="007F2B36">
        <w:rPr>
          <w:szCs w:val="22"/>
        </w:rPr>
        <w:t>c) “K</w:t>
      </w:r>
      <w:r w:rsidRPr="007F2B36">
        <w:rPr>
          <w:rFonts w:ascii="Times New Roman" w:hAnsi="Times New Roman"/>
          <w:szCs w:val="22"/>
        </w:rPr>
        <w:t>ё</w:t>
      </w:r>
      <w:r w:rsidRPr="007F2B36">
        <w:rPr>
          <w:szCs w:val="22"/>
        </w:rPr>
        <w:t>shilltar”, n</w:t>
      </w:r>
      <w:r w:rsidRPr="007F2B36">
        <w:rPr>
          <w:rFonts w:ascii="Times New Roman" w:hAnsi="Times New Roman"/>
          <w:szCs w:val="22"/>
        </w:rPr>
        <w:t>ё</w:t>
      </w:r>
      <w:r w:rsidRPr="007F2B36">
        <w:rPr>
          <w:szCs w:val="22"/>
        </w:rPr>
        <w:t xml:space="preserve"> rastin kur em</w:t>
      </w:r>
      <w:r w:rsidRPr="007F2B36">
        <w:rPr>
          <w:rFonts w:ascii="Times New Roman" w:hAnsi="Times New Roman"/>
          <w:szCs w:val="22"/>
        </w:rPr>
        <w:t>ё</w:t>
      </w:r>
      <w:r w:rsidRPr="007F2B36">
        <w:rPr>
          <w:szCs w:val="22"/>
        </w:rPr>
        <w:t>rohet “Drejtor i Drejtoris</w:t>
      </w:r>
      <w:r w:rsidRPr="007F2B36">
        <w:rPr>
          <w:rFonts w:ascii="Times New Roman" w:hAnsi="Times New Roman"/>
          <w:szCs w:val="22"/>
        </w:rPr>
        <w:t>ё</w:t>
      </w:r>
      <w:r w:rsidRPr="007F2B36">
        <w:rPr>
          <w:szCs w:val="22"/>
        </w:rPr>
        <w:t xml:space="preserve"> s</w:t>
      </w:r>
      <w:r w:rsidRPr="007F2B36">
        <w:rPr>
          <w:rFonts w:ascii="Times New Roman" w:hAnsi="Times New Roman"/>
          <w:szCs w:val="22"/>
        </w:rPr>
        <w:t>ё</w:t>
      </w:r>
      <w:r w:rsidRPr="007F2B36">
        <w:rPr>
          <w:szCs w:val="22"/>
        </w:rPr>
        <w:t xml:space="preserve"> P</w:t>
      </w:r>
      <w:r w:rsidRPr="007F2B36">
        <w:rPr>
          <w:rFonts w:ascii="Times New Roman" w:hAnsi="Times New Roman"/>
          <w:szCs w:val="22"/>
        </w:rPr>
        <w:t>ё</w:t>
      </w:r>
      <w:r w:rsidRPr="007F2B36">
        <w:rPr>
          <w:szCs w:val="22"/>
        </w:rPr>
        <w:t>rgjithshme” t</w:t>
      </w:r>
      <w:r w:rsidRPr="007F2B36">
        <w:rPr>
          <w:rFonts w:ascii="Times New Roman" w:hAnsi="Times New Roman"/>
          <w:szCs w:val="22"/>
        </w:rPr>
        <w:t>ё</w:t>
      </w:r>
      <w:r w:rsidRPr="007F2B36">
        <w:rPr>
          <w:szCs w:val="22"/>
        </w:rPr>
        <w:t xml:space="preserve"> paguhet me pag</w:t>
      </w:r>
      <w:r w:rsidRPr="007F2B36">
        <w:rPr>
          <w:rFonts w:ascii="Times New Roman" w:hAnsi="Times New Roman"/>
          <w:szCs w:val="22"/>
        </w:rPr>
        <w:t>ё</w:t>
      </w:r>
      <w:r w:rsidRPr="007F2B36">
        <w:rPr>
          <w:szCs w:val="22"/>
        </w:rPr>
        <w:t>n e p</w:t>
      </w:r>
      <w:r w:rsidRPr="007F2B36">
        <w:rPr>
          <w:rFonts w:ascii="Times New Roman" w:hAnsi="Times New Roman"/>
          <w:szCs w:val="22"/>
        </w:rPr>
        <w:t>ё</w:t>
      </w:r>
      <w:r w:rsidRPr="007F2B36">
        <w:rPr>
          <w:szCs w:val="22"/>
        </w:rPr>
        <w:t>rcaktuar p</w:t>
      </w:r>
      <w:r w:rsidRPr="007F2B36">
        <w:rPr>
          <w:rFonts w:ascii="Times New Roman" w:hAnsi="Times New Roman"/>
          <w:szCs w:val="22"/>
        </w:rPr>
        <w:t>ё</w:t>
      </w:r>
      <w:r w:rsidRPr="007F2B36">
        <w:rPr>
          <w:szCs w:val="22"/>
        </w:rPr>
        <w:t>r k</w:t>
      </w:r>
      <w:r w:rsidRPr="007F2B36">
        <w:rPr>
          <w:rFonts w:ascii="Times New Roman" w:hAnsi="Times New Roman"/>
          <w:szCs w:val="22"/>
        </w:rPr>
        <w:t>ё</w:t>
      </w:r>
      <w:r w:rsidRPr="007F2B36">
        <w:rPr>
          <w:szCs w:val="22"/>
        </w:rPr>
        <w:t>t</w:t>
      </w:r>
      <w:r w:rsidRPr="007F2B36">
        <w:rPr>
          <w:rFonts w:ascii="Times New Roman" w:hAnsi="Times New Roman"/>
          <w:szCs w:val="22"/>
        </w:rPr>
        <w:t>ё</w:t>
      </w:r>
      <w:r w:rsidRPr="007F2B36">
        <w:rPr>
          <w:szCs w:val="22"/>
        </w:rPr>
        <w:t xml:space="preserve"> pozicion n</w:t>
      </w:r>
      <w:r w:rsidRPr="007F2B36">
        <w:rPr>
          <w:rFonts w:ascii="Times New Roman" w:hAnsi="Times New Roman"/>
          <w:szCs w:val="22"/>
        </w:rPr>
        <w:t>ё</w:t>
      </w:r>
      <w:r w:rsidRPr="007F2B36">
        <w:rPr>
          <w:szCs w:val="22"/>
        </w:rPr>
        <w:t xml:space="preserve"> lidhjen nr.1, q</w:t>
      </w:r>
      <w:r w:rsidRPr="007F2B36">
        <w:rPr>
          <w:rFonts w:ascii="Times New Roman" w:hAnsi="Times New Roman"/>
          <w:szCs w:val="22"/>
        </w:rPr>
        <w:t>ё</w:t>
      </w:r>
      <w:r w:rsidRPr="007F2B36">
        <w:rPr>
          <w:szCs w:val="22"/>
        </w:rPr>
        <w:t xml:space="preserve"> i bashk</w:t>
      </w:r>
      <w:r w:rsidRPr="007F2B36">
        <w:rPr>
          <w:rFonts w:ascii="Times New Roman" w:hAnsi="Times New Roman"/>
          <w:szCs w:val="22"/>
        </w:rPr>
        <w:t>ё</w:t>
      </w:r>
      <w:r w:rsidRPr="007F2B36">
        <w:rPr>
          <w:szCs w:val="22"/>
        </w:rPr>
        <w:t>lidhet k</w:t>
      </w:r>
      <w:r w:rsidRPr="007F2B36">
        <w:rPr>
          <w:rFonts w:ascii="Times New Roman" w:hAnsi="Times New Roman"/>
          <w:szCs w:val="22"/>
        </w:rPr>
        <w:t>ё</w:t>
      </w:r>
      <w:r w:rsidRPr="007F2B36">
        <w:rPr>
          <w:szCs w:val="22"/>
        </w:rPr>
        <w:t xml:space="preserve">tij vendimi dhe </w:t>
      </w:r>
      <w:r w:rsidRPr="007F2B36">
        <w:rPr>
          <w:rFonts w:ascii="Times New Roman" w:hAnsi="Times New Roman"/>
          <w:szCs w:val="22"/>
        </w:rPr>
        <w:t>ё</w:t>
      </w:r>
      <w:r w:rsidRPr="007F2B36">
        <w:rPr>
          <w:szCs w:val="22"/>
        </w:rPr>
        <w:t>sht</w:t>
      </w:r>
      <w:r w:rsidRPr="007F2B36">
        <w:rPr>
          <w:rFonts w:ascii="Times New Roman" w:hAnsi="Times New Roman"/>
          <w:szCs w:val="22"/>
        </w:rPr>
        <w:t>ё</w:t>
      </w:r>
      <w:r w:rsidRPr="007F2B36">
        <w:rPr>
          <w:szCs w:val="22"/>
        </w:rPr>
        <w:t xml:space="preserve"> pjes</w:t>
      </w:r>
      <w:r w:rsidRPr="007F2B36">
        <w:rPr>
          <w:rFonts w:ascii="Times New Roman" w:hAnsi="Times New Roman"/>
          <w:szCs w:val="22"/>
        </w:rPr>
        <w:t>ё</w:t>
      </w:r>
      <w:r w:rsidRPr="007F2B36">
        <w:rPr>
          <w:szCs w:val="22"/>
        </w:rPr>
        <w:t xml:space="preserve"> p</w:t>
      </w:r>
      <w:r w:rsidRPr="007F2B36">
        <w:rPr>
          <w:rFonts w:ascii="Times New Roman" w:hAnsi="Times New Roman"/>
          <w:szCs w:val="22"/>
        </w:rPr>
        <w:t>ё</w:t>
      </w:r>
      <w:r w:rsidRPr="007F2B36">
        <w:rPr>
          <w:szCs w:val="22"/>
        </w:rPr>
        <w:t>rb</w:t>
      </w:r>
      <w:r w:rsidRPr="007F2B36">
        <w:rPr>
          <w:rFonts w:ascii="Times New Roman" w:hAnsi="Times New Roman"/>
          <w:szCs w:val="22"/>
        </w:rPr>
        <w:t>ё</w:t>
      </w:r>
      <w:r w:rsidRPr="007F2B36">
        <w:rPr>
          <w:szCs w:val="22"/>
        </w:rPr>
        <w:t>r</w:t>
      </w:r>
      <w:r w:rsidRPr="007F2B36">
        <w:rPr>
          <w:rFonts w:ascii="Times New Roman" w:hAnsi="Times New Roman"/>
          <w:szCs w:val="22"/>
        </w:rPr>
        <w:t>ё</w:t>
      </w:r>
      <w:r w:rsidRPr="007F2B36">
        <w:rPr>
          <w:szCs w:val="22"/>
        </w:rPr>
        <w:t>se e tij.</w:t>
      </w:r>
    </w:p>
    <w:p w:rsidR="00FB6754" w:rsidRPr="007F2B36" w:rsidRDefault="00FB6754" w:rsidP="005E1C9F">
      <w:pPr>
        <w:pStyle w:val="Paragrafi"/>
        <w:rPr>
          <w:szCs w:val="22"/>
        </w:rPr>
      </w:pPr>
    </w:p>
    <w:p w:rsidR="005E1C9F" w:rsidRPr="007F2B36" w:rsidRDefault="005E1C9F" w:rsidP="005E1C9F">
      <w:pPr>
        <w:pStyle w:val="Paragrafi"/>
        <w:rPr>
          <w:szCs w:val="22"/>
        </w:rPr>
      </w:pPr>
      <w:r w:rsidRPr="007F2B36">
        <w:rPr>
          <w:szCs w:val="22"/>
        </w:rPr>
        <w:t>4. N</w:t>
      </w:r>
      <w:r w:rsidRPr="007F2B36">
        <w:rPr>
          <w:rFonts w:ascii="Times New Roman" w:hAnsi="Times New Roman"/>
          <w:szCs w:val="22"/>
        </w:rPr>
        <w:t>ё</w:t>
      </w:r>
      <w:r w:rsidRPr="007F2B36">
        <w:rPr>
          <w:szCs w:val="22"/>
        </w:rPr>
        <w:t xml:space="preserve"> rastet kur n</w:t>
      </w:r>
      <w:r w:rsidRPr="007F2B36">
        <w:rPr>
          <w:rFonts w:ascii="Times New Roman" w:hAnsi="Times New Roman"/>
          <w:szCs w:val="22"/>
        </w:rPr>
        <w:t>ё</w:t>
      </w:r>
      <w:r w:rsidRPr="007F2B36">
        <w:rPr>
          <w:szCs w:val="22"/>
        </w:rPr>
        <w:t xml:space="preserve"> funksione drejtuese em</w:t>
      </w:r>
      <w:r w:rsidRPr="007F2B36">
        <w:rPr>
          <w:rFonts w:ascii="Times New Roman" w:hAnsi="Times New Roman"/>
          <w:szCs w:val="22"/>
        </w:rPr>
        <w:t>ё</w:t>
      </w:r>
      <w:r w:rsidRPr="007F2B36">
        <w:rPr>
          <w:szCs w:val="22"/>
        </w:rPr>
        <w:t>rohen n</w:t>
      </w:r>
      <w:r w:rsidRPr="007F2B36">
        <w:rPr>
          <w:rFonts w:ascii="Times New Roman" w:hAnsi="Times New Roman"/>
          <w:szCs w:val="22"/>
        </w:rPr>
        <w:t>ё</w:t>
      </w:r>
      <w:r w:rsidRPr="007F2B36">
        <w:rPr>
          <w:szCs w:val="22"/>
        </w:rPr>
        <w:t>pun</w:t>
      </w:r>
      <w:r w:rsidRPr="007F2B36">
        <w:rPr>
          <w:rFonts w:ascii="Times New Roman" w:hAnsi="Times New Roman"/>
          <w:szCs w:val="22"/>
        </w:rPr>
        <w:t>ё</w:t>
      </w:r>
      <w:r w:rsidRPr="007F2B36">
        <w:rPr>
          <w:szCs w:val="22"/>
        </w:rPr>
        <w:t>s t</w:t>
      </w:r>
      <w:r w:rsidRPr="007F2B36">
        <w:rPr>
          <w:rFonts w:ascii="Times New Roman" w:hAnsi="Times New Roman"/>
          <w:szCs w:val="22"/>
        </w:rPr>
        <w:t>ё</w:t>
      </w:r>
      <w:r w:rsidRPr="007F2B36">
        <w:rPr>
          <w:szCs w:val="22"/>
        </w:rPr>
        <w:t xml:space="preserve"> sh</w:t>
      </w:r>
      <w:r w:rsidRPr="007F2B36">
        <w:rPr>
          <w:rFonts w:ascii="Times New Roman" w:hAnsi="Times New Roman"/>
          <w:szCs w:val="22"/>
        </w:rPr>
        <w:t>ё</w:t>
      </w:r>
      <w:r w:rsidRPr="007F2B36">
        <w:rPr>
          <w:szCs w:val="22"/>
        </w:rPr>
        <w:t>rbimit t</w:t>
      </w:r>
      <w:r w:rsidRPr="007F2B36">
        <w:rPr>
          <w:rFonts w:ascii="Times New Roman" w:hAnsi="Times New Roman"/>
          <w:szCs w:val="22"/>
        </w:rPr>
        <w:t>ё</w:t>
      </w:r>
      <w:r w:rsidRPr="007F2B36">
        <w:rPr>
          <w:szCs w:val="22"/>
        </w:rPr>
        <w:t xml:space="preserve"> jasht</w:t>
      </w:r>
      <w:r w:rsidRPr="007F2B36">
        <w:rPr>
          <w:rFonts w:ascii="Times New Roman" w:hAnsi="Times New Roman"/>
          <w:szCs w:val="22"/>
        </w:rPr>
        <w:t>ё</w:t>
      </w:r>
      <w:r w:rsidRPr="007F2B36">
        <w:rPr>
          <w:szCs w:val="22"/>
        </w:rPr>
        <w:t>m, me grad</w:t>
      </w:r>
      <w:r w:rsidRPr="007F2B36">
        <w:rPr>
          <w:rFonts w:ascii="Times New Roman" w:hAnsi="Times New Roman"/>
          <w:szCs w:val="22"/>
        </w:rPr>
        <w:t>ё</w:t>
      </w:r>
      <w:r w:rsidRPr="007F2B36">
        <w:rPr>
          <w:szCs w:val="22"/>
        </w:rPr>
        <w:t xml:space="preserve"> m</w:t>
      </w:r>
      <w:r w:rsidRPr="007F2B36">
        <w:rPr>
          <w:rFonts w:ascii="Times New Roman" w:hAnsi="Times New Roman"/>
          <w:szCs w:val="22"/>
        </w:rPr>
        <w:t>ё</w:t>
      </w:r>
      <w:r w:rsidRPr="007F2B36">
        <w:rPr>
          <w:szCs w:val="22"/>
        </w:rPr>
        <w:t xml:space="preserve"> t</w:t>
      </w:r>
      <w:r w:rsidRPr="007F2B36">
        <w:rPr>
          <w:rFonts w:ascii="Times New Roman" w:hAnsi="Times New Roman"/>
          <w:szCs w:val="22"/>
        </w:rPr>
        <w:t>ё</w:t>
      </w:r>
      <w:r w:rsidRPr="007F2B36">
        <w:rPr>
          <w:szCs w:val="22"/>
        </w:rPr>
        <w:t xml:space="preserve"> lart</w:t>
      </w:r>
      <w:r w:rsidRPr="007F2B36">
        <w:rPr>
          <w:rFonts w:ascii="Times New Roman" w:hAnsi="Times New Roman"/>
          <w:szCs w:val="22"/>
        </w:rPr>
        <w:t>ё</w:t>
      </w:r>
      <w:r w:rsidRPr="007F2B36">
        <w:rPr>
          <w:szCs w:val="22"/>
        </w:rPr>
        <w:t xml:space="preserve"> se minimumi i p</w:t>
      </w:r>
      <w:r w:rsidRPr="007F2B36">
        <w:rPr>
          <w:rFonts w:ascii="Times New Roman" w:hAnsi="Times New Roman"/>
          <w:szCs w:val="22"/>
        </w:rPr>
        <w:t>ё</w:t>
      </w:r>
      <w:r w:rsidRPr="007F2B36">
        <w:rPr>
          <w:szCs w:val="22"/>
        </w:rPr>
        <w:t>rcaktuar p</w:t>
      </w:r>
      <w:r w:rsidRPr="007F2B36">
        <w:rPr>
          <w:rFonts w:ascii="Times New Roman" w:hAnsi="Times New Roman"/>
          <w:szCs w:val="22"/>
        </w:rPr>
        <w:t>ё</w:t>
      </w:r>
      <w:r w:rsidRPr="007F2B36">
        <w:rPr>
          <w:szCs w:val="22"/>
        </w:rPr>
        <w:t>r funksionin p</w:t>
      </w:r>
      <w:r w:rsidRPr="007F2B36">
        <w:rPr>
          <w:rFonts w:ascii="Times New Roman" w:hAnsi="Times New Roman"/>
          <w:szCs w:val="22"/>
        </w:rPr>
        <w:t>ё</w:t>
      </w:r>
      <w:r w:rsidRPr="007F2B36">
        <w:rPr>
          <w:szCs w:val="22"/>
        </w:rPr>
        <w:t>rkat</w:t>
      </w:r>
      <w:r w:rsidRPr="007F2B36">
        <w:rPr>
          <w:rFonts w:ascii="Times New Roman" w:hAnsi="Times New Roman"/>
          <w:szCs w:val="22"/>
        </w:rPr>
        <w:t>ё</w:t>
      </w:r>
      <w:r w:rsidRPr="007F2B36">
        <w:rPr>
          <w:szCs w:val="22"/>
        </w:rPr>
        <w:t>s, sipas pik</w:t>
      </w:r>
      <w:r w:rsidRPr="007F2B36">
        <w:rPr>
          <w:rFonts w:ascii="Times New Roman" w:hAnsi="Times New Roman"/>
          <w:szCs w:val="22"/>
        </w:rPr>
        <w:t>ё</w:t>
      </w:r>
      <w:r w:rsidRPr="007F2B36">
        <w:rPr>
          <w:szCs w:val="22"/>
        </w:rPr>
        <w:t>s 2 t</w:t>
      </w:r>
      <w:r w:rsidRPr="007F2B36">
        <w:rPr>
          <w:rFonts w:ascii="Times New Roman" w:hAnsi="Times New Roman"/>
          <w:szCs w:val="22"/>
        </w:rPr>
        <w:t>ё</w:t>
      </w:r>
      <w:r w:rsidRPr="007F2B36">
        <w:rPr>
          <w:szCs w:val="22"/>
        </w:rPr>
        <w:t xml:space="preserve"> k</w:t>
      </w:r>
      <w:r w:rsidRPr="007F2B36">
        <w:rPr>
          <w:rFonts w:ascii="Times New Roman" w:hAnsi="Times New Roman"/>
          <w:szCs w:val="22"/>
        </w:rPr>
        <w:t>ё</w:t>
      </w:r>
      <w:r w:rsidRPr="007F2B36">
        <w:rPr>
          <w:szCs w:val="22"/>
        </w:rPr>
        <w:t>tij vendimi, t</w:t>
      </w:r>
      <w:r w:rsidRPr="007F2B36">
        <w:rPr>
          <w:rFonts w:ascii="Times New Roman" w:hAnsi="Times New Roman"/>
          <w:szCs w:val="22"/>
        </w:rPr>
        <w:t>ё</w:t>
      </w:r>
      <w:r w:rsidRPr="007F2B36">
        <w:rPr>
          <w:szCs w:val="22"/>
        </w:rPr>
        <w:t xml:space="preserve"> paguhen sipas grad</w:t>
      </w:r>
      <w:r w:rsidRPr="007F2B36">
        <w:rPr>
          <w:rFonts w:ascii="Times New Roman" w:hAnsi="Times New Roman"/>
          <w:szCs w:val="22"/>
        </w:rPr>
        <w:t>ё</w:t>
      </w:r>
      <w:r w:rsidRPr="007F2B36">
        <w:rPr>
          <w:szCs w:val="22"/>
        </w:rPr>
        <w:t>s diplomatike/konsullore, q</w:t>
      </w:r>
      <w:r w:rsidRPr="007F2B36">
        <w:rPr>
          <w:rFonts w:ascii="Times New Roman" w:hAnsi="Times New Roman"/>
          <w:szCs w:val="22"/>
        </w:rPr>
        <w:t>ё</w:t>
      </w:r>
      <w:r w:rsidRPr="007F2B36">
        <w:rPr>
          <w:szCs w:val="22"/>
        </w:rPr>
        <w:t xml:space="preserve"> kan</w:t>
      </w:r>
      <w:r w:rsidRPr="007F2B36">
        <w:rPr>
          <w:rFonts w:ascii="Times New Roman" w:hAnsi="Times New Roman"/>
          <w:szCs w:val="22"/>
        </w:rPr>
        <w:t>ё</w:t>
      </w:r>
      <w:r w:rsidRPr="007F2B36">
        <w:rPr>
          <w:szCs w:val="22"/>
        </w:rPr>
        <w:t>.</w:t>
      </w:r>
    </w:p>
    <w:p w:rsidR="005E1C9F" w:rsidRPr="007F2B36" w:rsidRDefault="005E1C9F" w:rsidP="005E1C9F">
      <w:pPr>
        <w:pStyle w:val="Paragrafi"/>
        <w:rPr>
          <w:szCs w:val="22"/>
        </w:rPr>
      </w:pPr>
      <w:r w:rsidRPr="007F2B36">
        <w:rPr>
          <w:szCs w:val="22"/>
        </w:rPr>
        <w:lastRenderedPageBreak/>
        <w:t>5. N</w:t>
      </w:r>
      <w:r w:rsidRPr="007F2B36">
        <w:rPr>
          <w:rFonts w:ascii="Times New Roman" w:hAnsi="Times New Roman"/>
          <w:szCs w:val="22"/>
        </w:rPr>
        <w:t>ё</w:t>
      </w:r>
      <w:r w:rsidRPr="007F2B36">
        <w:rPr>
          <w:szCs w:val="22"/>
        </w:rPr>
        <w:t>pun</w:t>
      </w:r>
      <w:r w:rsidRPr="007F2B36">
        <w:rPr>
          <w:rFonts w:ascii="Times New Roman" w:hAnsi="Times New Roman"/>
          <w:szCs w:val="22"/>
        </w:rPr>
        <w:t>ё</w:t>
      </w:r>
      <w:r w:rsidRPr="007F2B36">
        <w:rPr>
          <w:szCs w:val="22"/>
        </w:rPr>
        <w:t>sit e tjer</w:t>
      </w:r>
      <w:r w:rsidRPr="007F2B36">
        <w:rPr>
          <w:rFonts w:ascii="Times New Roman" w:hAnsi="Times New Roman"/>
          <w:szCs w:val="22"/>
        </w:rPr>
        <w:t>ё</w:t>
      </w:r>
      <w:r w:rsidRPr="007F2B36">
        <w:rPr>
          <w:szCs w:val="22"/>
        </w:rPr>
        <w:t xml:space="preserve"> t</w:t>
      </w:r>
      <w:r w:rsidRPr="007F2B36">
        <w:rPr>
          <w:rFonts w:ascii="Times New Roman" w:hAnsi="Times New Roman"/>
          <w:szCs w:val="22"/>
        </w:rPr>
        <w:t>ё</w:t>
      </w:r>
      <w:r w:rsidRPr="007F2B36">
        <w:rPr>
          <w:szCs w:val="22"/>
        </w:rPr>
        <w:t xml:space="preserve"> Ministris</w:t>
      </w:r>
      <w:r w:rsidRPr="007F2B36">
        <w:rPr>
          <w:rFonts w:ascii="Times New Roman" w:hAnsi="Times New Roman"/>
          <w:szCs w:val="22"/>
        </w:rPr>
        <w:t>ё</w:t>
      </w:r>
      <w:r w:rsidRPr="007F2B36">
        <w:rPr>
          <w:szCs w:val="22"/>
        </w:rPr>
        <w:t xml:space="preserve"> s</w:t>
      </w:r>
      <w:r w:rsidRPr="007F2B36">
        <w:rPr>
          <w:rFonts w:ascii="Times New Roman" w:hAnsi="Times New Roman"/>
          <w:szCs w:val="22"/>
        </w:rPr>
        <w:t>ё</w:t>
      </w:r>
      <w:r w:rsidRPr="007F2B36">
        <w:rPr>
          <w:szCs w:val="22"/>
        </w:rPr>
        <w:t xml:space="preserve"> Pun</w:t>
      </w:r>
      <w:r w:rsidRPr="007F2B36">
        <w:rPr>
          <w:rFonts w:ascii="Times New Roman" w:hAnsi="Times New Roman"/>
          <w:szCs w:val="22"/>
        </w:rPr>
        <w:t>ё</w:t>
      </w:r>
      <w:r w:rsidRPr="007F2B36">
        <w:rPr>
          <w:szCs w:val="22"/>
        </w:rPr>
        <w:t>ve t</w:t>
      </w:r>
      <w:r w:rsidRPr="007F2B36">
        <w:rPr>
          <w:rFonts w:ascii="Times New Roman" w:hAnsi="Times New Roman"/>
          <w:szCs w:val="22"/>
        </w:rPr>
        <w:t>ё</w:t>
      </w:r>
      <w:r w:rsidRPr="007F2B36">
        <w:rPr>
          <w:szCs w:val="22"/>
        </w:rPr>
        <w:t xml:space="preserve"> Jashtme, q</w:t>
      </w:r>
      <w:r w:rsidRPr="007F2B36">
        <w:rPr>
          <w:rFonts w:ascii="Times New Roman" w:hAnsi="Times New Roman"/>
          <w:szCs w:val="22"/>
        </w:rPr>
        <w:t>ё</w:t>
      </w:r>
      <w:r w:rsidRPr="007F2B36">
        <w:rPr>
          <w:szCs w:val="22"/>
        </w:rPr>
        <w:t xml:space="preserve"> nuk g</w:t>
      </w:r>
      <w:r w:rsidRPr="007F2B36">
        <w:rPr>
          <w:rFonts w:ascii="Times New Roman" w:hAnsi="Times New Roman"/>
          <w:szCs w:val="22"/>
        </w:rPr>
        <w:t>ё</w:t>
      </w:r>
      <w:r w:rsidRPr="007F2B36">
        <w:rPr>
          <w:szCs w:val="22"/>
        </w:rPr>
        <w:t>zojn</w:t>
      </w:r>
      <w:r w:rsidRPr="007F2B36">
        <w:rPr>
          <w:rFonts w:ascii="Times New Roman" w:hAnsi="Times New Roman"/>
          <w:szCs w:val="22"/>
        </w:rPr>
        <w:t>ё</w:t>
      </w:r>
      <w:r w:rsidRPr="007F2B36">
        <w:rPr>
          <w:szCs w:val="22"/>
        </w:rPr>
        <w:t xml:space="preserve"> t</w:t>
      </w:r>
      <w:r w:rsidRPr="007F2B36">
        <w:rPr>
          <w:rFonts w:ascii="Times New Roman" w:hAnsi="Times New Roman"/>
          <w:szCs w:val="22"/>
        </w:rPr>
        <w:t>ё</w:t>
      </w:r>
      <w:r w:rsidRPr="007F2B36">
        <w:rPr>
          <w:szCs w:val="22"/>
        </w:rPr>
        <w:t xml:space="preserve"> drejt</w:t>
      </w:r>
      <w:r w:rsidRPr="007F2B36">
        <w:rPr>
          <w:rFonts w:ascii="Times New Roman" w:hAnsi="Times New Roman"/>
          <w:szCs w:val="22"/>
        </w:rPr>
        <w:t>ё</w:t>
      </w:r>
      <w:r w:rsidRPr="007F2B36">
        <w:rPr>
          <w:szCs w:val="22"/>
        </w:rPr>
        <w:t>n e grad</w:t>
      </w:r>
      <w:r w:rsidRPr="007F2B36">
        <w:rPr>
          <w:rFonts w:ascii="Times New Roman" w:hAnsi="Times New Roman"/>
          <w:szCs w:val="22"/>
        </w:rPr>
        <w:t>ё</w:t>
      </w:r>
      <w:r w:rsidRPr="007F2B36">
        <w:rPr>
          <w:szCs w:val="22"/>
        </w:rPr>
        <w:t>s diplomatike/konsullore, t</w:t>
      </w:r>
      <w:r w:rsidRPr="007F2B36">
        <w:rPr>
          <w:rFonts w:ascii="Times New Roman" w:hAnsi="Times New Roman"/>
          <w:szCs w:val="22"/>
        </w:rPr>
        <w:t>ё</w:t>
      </w:r>
      <w:r w:rsidRPr="007F2B36">
        <w:rPr>
          <w:szCs w:val="22"/>
        </w:rPr>
        <w:t xml:space="preserve"> paguhen sipas akteve n</w:t>
      </w:r>
      <w:r w:rsidRPr="007F2B36">
        <w:rPr>
          <w:rFonts w:ascii="Times New Roman" w:hAnsi="Times New Roman"/>
          <w:szCs w:val="22"/>
        </w:rPr>
        <w:t>ё</w:t>
      </w:r>
      <w:r w:rsidRPr="007F2B36">
        <w:rPr>
          <w:szCs w:val="22"/>
        </w:rPr>
        <w:t>nligjore n</w:t>
      </w:r>
      <w:r w:rsidRPr="007F2B36">
        <w:rPr>
          <w:rFonts w:ascii="Times New Roman" w:hAnsi="Times New Roman"/>
          <w:szCs w:val="22"/>
        </w:rPr>
        <w:t>ё</w:t>
      </w:r>
      <w:r w:rsidRPr="007F2B36">
        <w:rPr>
          <w:szCs w:val="22"/>
        </w:rPr>
        <w:t xml:space="preserve"> fuqi, konkretisht, t</w:t>
      </w:r>
      <w:r w:rsidRPr="007F2B36">
        <w:rPr>
          <w:rFonts w:ascii="Times New Roman" w:hAnsi="Times New Roman"/>
          <w:szCs w:val="22"/>
        </w:rPr>
        <w:t>ё</w:t>
      </w:r>
      <w:r w:rsidRPr="007F2B36">
        <w:rPr>
          <w:szCs w:val="22"/>
        </w:rPr>
        <w:t xml:space="preserve"> vendimit nr.711, dat</w:t>
      </w:r>
      <w:r w:rsidRPr="007F2B36">
        <w:rPr>
          <w:rFonts w:ascii="Times New Roman" w:hAnsi="Times New Roman"/>
          <w:szCs w:val="22"/>
        </w:rPr>
        <w:t>ё</w:t>
      </w:r>
      <w:r w:rsidRPr="007F2B36">
        <w:rPr>
          <w:szCs w:val="22"/>
        </w:rPr>
        <w:t xml:space="preserve"> 27.12.2001 t</w:t>
      </w:r>
      <w:r w:rsidRPr="007F2B36">
        <w:rPr>
          <w:rFonts w:ascii="Times New Roman" w:hAnsi="Times New Roman"/>
          <w:szCs w:val="22"/>
        </w:rPr>
        <w:t>ё</w:t>
      </w:r>
      <w:r w:rsidRPr="007F2B36">
        <w:rPr>
          <w:szCs w:val="22"/>
        </w:rPr>
        <w:t xml:space="preserve"> K</w:t>
      </w:r>
      <w:r w:rsidRPr="007F2B36">
        <w:rPr>
          <w:rFonts w:ascii="Times New Roman" w:hAnsi="Times New Roman"/>
          <w:szCs w:val="22"/>
        </w:rPr>
        <w:t>ё</w:t>
      </w:r>
      <w:r w:rsidRPr="007F2B36">
        <w:rPr>
          <w:szCs w:val="22"/>
        </w:rPr>
        <w:t>shillit t</w:t>
      </w:r>
      <w:r w:rsidRPr="007F2B36">
        <w:rPr>
          <w:rFonts w:ascii="Times New Roman" w:hAnsi="Times New Roman"/>
          <w:szCs w:val="22"/>
        </w:rPr>
        <w:t>ё</w:t>
      </w:r>
      <w:r w:rsidRPr="007F2B36">
        <w:rPr>
          <w:szCs w:val="22"/>
        </w:rPr>
        <w:t xml:space="preserve"> Ministrave “P</w:t>
      </w:r>
      <w:r w:rsidRPr="007F2B36">
        <w:rPr>
          <w:rFonts w:ascii="Times New Roman" w:hAnsi="Times New Roman"/>
          <w:szCs w:val="22"/>
        </w:rPr>
        <w:t>ё</w:t>
      </w:r>
      <w:r w:rsidRPr="007F2B36">
        <w:rPr>
          <w:szCs w:val="22"/>
        </w:rPr>
        <w:t>r miratimin e struktur</w:t>
      </w:r>
      <w:r w:rsidRPr="007F2B36">
        <w:rPr>
          <w:rFonts w:ascii="Times New Roman" w:hAnsi="Times New Roman"/>
          <w:szCs w:val="22"/>
        </w:rPr>
        <w:t>ё</w:t>
      </w:r>
      <w:r w:rsidRPr="007F2B36">
        <w:rPr>
          <w:szCs w:val="22"/>
        </w:rPr>
        <w:t>s dhe t</w:t>
      </w:r>
      <w:r w:rsidRPr="007F2B36">
        <w:rPr>
          <w:rFonts w:ascii="Times New Roman" w:hAnsi="Times New Roman"/>
          <w:szCs w:val="22"/>
        </w:rPr>
        <w:t>ё</w:t>
      </w:r>
      <w:r w:rsidRPr="007F2B36">
        <w:rPr>
          <w:szCs w:val="22"/>
        </w:rPr>
        <w:t xml:space="preserve"> niveleve t</w:t>
      </w:r>
      <w:r w:rsidRPr="007F2B36">
        <w:rPr>
          <w:rFonts w:ascii="Times New Roman" w:hAnsi="Times New Roman"/>
          <w:szCs w:val="22"/>
        </w:rPr>
        <w:t>ё</w:t>
      </w:r>
      <w:r w:rsidRPr="007F2B36">
        <w:rPr>
          <w:szCs w:val="22"/>
        </w:rPr>
        <w:t xml:space="preserve"> pagave t</w:t>
      </w:r>
      <w:r w:rsidRPr="007F2B36">
        <w:rPr>
          <w:rFonts w:ascii="Times New Roman" w:hAnsi="Times New Roman"/>
          <w:szCs w:val="22"/>
        </w:rPr>
        <w:t>ё</w:t>
      </w:r>
      <w:r w:rsidRPr="007F2B36">
        <w:rPr>
          <w:szCs w:val="22"/>
        </w:rPr>
        <w:t xml:space="preserve"> n</w:t>
      </w:r>
      <w:r w:rsidRPr="007F2B36">
        <w:rPr>
          <w:rFonts w:ascii="Times New Roman" w:hAnsi="Times New Roman"/>
          <w:szCs w:val="22"/>
        </w:rPr>
        <w:t>ё</w:t>
      </w:r>
      <w:r w:rsidRPr="007F2B36">
        <w:rPr>
          <w:szCs w:val="22"/>
        </w:rPr>
        <w:t>pun</w:t>
      </w:r>
      <w:r w:rsidRPr="007F2B36">
        <w:rPr>
          <w:rFonts w:ascii="Times New Roman" w:hAnsi="Times New Roman"/>
          <w:szCs w:val="22"/>
        </w:rPr>
        <w:t>ё</w:t>
      </w:r>
      <w:r w:rsidRPr="007F2B36">
        <w:rPr>
          <w:szCs w:val="22"/>
        </w:rPr>
        <w:t>sve civil</w:t>
      </w:r>
      <w:r w:rsidRPr="007F2B36">
        <w:rPr>
          <w:rFonts w:ascii="Times New Roman" w:hAnsi="Times New Roman"/>
          <w:szCs w:val="22"/>
        </w:rPr>
        <w:t>ё</w:t>
      </w:r>
      <w:r w:rsidRPr="007F2B36">
        <w:rPr>
          <w:szCs w:val="22"/>
        </w:rPr>
        <w:t xml:space="preserve"> n</w:t>
      </w:r>
      <w:r w:rsidRPr="007F2B36">
        <w:rPr>
          <w:rFonts w:ascii="Times New Roman" w:hAnsi="Times New Roman"/>
          <w:szCs w:val="22"/>
        </w:rPr>
        <w:t>ё</w:t>
      </w:r>
      <w:r w:rsidRPr="007F2B36">
        <w:rPr>
          <w:szCs w:val="22"/>
        </w:rPr>
        <w:t xml:space="preserve"> institucionet e administrat</w:t>
      </w:r>
      <w:r w:rsidRPr="007F2B36">
        <w:rPr>
          <w:rFonts w:ascii="Times New Roman" w:hAnsi="Times New Roman"/>
          <w:szCs w:val="22"/>
        </w:rPr>
        <w:t>ё</w:t>
      </w:r>
      <w:r w:rsidRPr="007F2B36">
        <w:rPr>
          <w:szCs w:val="22"/>
        </w:rPr>
        <w:t>s qendrore, administrat</w:t>
      </w:r>
      <w:r w:rsidRPr="007F2B36">
        <w:rPr>
          <w:rFonts w:ascii="Times New Roman" w:hAnsi="Times New Roman"/>
          <w:szCs w:val="22"/>
        </w:rPr>
        <w:t>ё</w:t>
      </w:r>
      <w:r w:rsidRPr="007F2B36">
        <w:rPr>
          <w:szCs w:val="22"/>
        </w:rPr>
        <w:t>s s</w:t>
      </w:r>
      <w:r w:rsidRPr="007F2B36">
        <w:rPr>
          <w:rFonts w:ascii="Times New Roman" w:hAnsi="Times New Roman"/>
          <w:szCs w:val="22"/>
        </w:rPr>
        <w:t>ё</w:t>
      </w:r>
      <w:r w:rsidRPr="007F2B36">
        <w:rPr>
          <w:szCs w:val="22"/>
        </w:rPr>
        <w:t xml:space="preserve"> Presidentit dhe Kuvendit dhe disa shtesa e ndryshime n</w:t>
      </w:r>
      <w:r w:rsidRPr="007F2B36">
        <w:rPr>
          <w:rFonts w:ascii="Times New Roman" w:hAnsi="Times New Roman"/>
          <w:szCs w:val="22"/>
        </w:rPr>
        <w:t>ё</w:t>
      </w:r>
      <w:r w:rsidRPr="007F2B36">
        <w:rPr>
          <w:szCs w:val="22"/>
        </w:rPr>
        <w:t xml:space="preserve"> vendimin nr.726, dat</w:t>
      </w:r>
      <w:r w:rsidRPr="007F2B36">
        <w:rPr>
          <w:rFonts w:ascii="Times New Roman" w:hAnsi="Times New Roman"/>
          <w:szCs w:val="22"/>
        </w:rPr>
        <w:t>ё</w:t>
      </w:r>
      <w:r w:rsidRPr="007F2B36">
        <w:rPr>
          <w:szCs w:val="22"/>
        </w:rPr>
        <w:t xml:space="preserve"> 21.12.2000 t</w:t>
      </w:r>
      <w:r w:rsidRPr="007F2B36">
        <w:rPr>
          <w:rFonts w:ascii="Times New Roman" w:hAnsi="Times New Roman"/>
          <w:szCs w:val="22"/>
        </w:rPr>
        <w:t>ё</w:t>
      </w:r>
      <w:r w:rsidRPr="007F2B36">
        <w:rPr>
          <w:szCs w:val="22"/>
        </w:rPr>
        <w:t xml:space="preserve"> K</w:t>
      </w:r>
      <w:r w:rsidRPr="007F2B36">
        <w:rPr>
          <w:rFonts w:ascii="Times New Roman" w:hAnsi="Times New Roman"/>
          <w:szCs w:val="22"/>
        </w:rPr>
        <w:t>ё</w:t>
      </w:r>
      <w:r w:rsidRPr="007F2B36">
        <w:rPr>
          <w:szCs w:val="22"/>
        </w:rPr>
        <w:t>shillit t</w:t>
      </w:r>
      <w:r w:rsidRPr="007F2B36">
        <w:rPr>
          <w:rFonts w:ascii="Times New Roman" w:hAnsi="Times New Roman"/>
          <w:szCs w:val="22"/>
        </w:rPr>
        <w:t>ё</w:t>
      </w:r>
      <w:r w:rsidRPr="007F2B36">
        <w:rPr>
          <w:szCs w:val="22"/>
        </w:rPr>
        <w:t xml:space="preserve"> Ministrave “P</w:t>
      </w:r>
      <w:r w:rsidRPr="007F2B36">
        <w:rPr>
          <w:rFonts w:ascii="Times New Roman" w:hAnsi="Times New Roman"/>
          <w:szCs w:val="22"/>
        </w:rPr>
        <w:t>ё</w:t>
      </w:r>
      <w:r w:rsidRPr="007F2B36">
        <w:rPr>
          <w:szCs w:val="22"/>
        </w:rPr>
        <w:t>r pagat e punonj</w:t>
      </w:r>
      <w:r w:rsidRPr="007F2B36">
        <w:rPr>
          <w:rFonts w:ascii="Times New Roman" w:hAnsi="Times New Roman"/>
          <w:szCs w:val="22"/>
        </w:rPr>
        <w:t>ё</w:t>
      </w:r>
      <w:r w:rsidRPr="007F2B36">
        <w:rPr>
          <w:szCs w:val="22"/>
        </w:rPr>
        <w:t>sve t</w:t>
      </w:r>
      <w:r w:rsidRPr="007F2B36">
        <w:rPr>
          <w:rFonts w:ascii="Times New Roman" w:hAnsi="Times New Roman"/>
          <w:szCs w:val="22"/>
        </w:rPr>
        <w:t>ё</w:t>
      </w:r>
      <w:r w:rsidRPr="007F2B36">
        <w:rPr>
          <w:szCs w:val="22"/>
        </w:rPr>
        <w:t xml:space="preserve"> institucioneve buxhetore”, ndryshuar me vendimet p</w:t>
      </w:r>
      <w:r w:rsidRPr="007F2B36">
        <w:rPr>
          <w:rFonts w:ascii="Times New Roman" w:hAnsi="Times New Roman"/>
          <w:szCs w:val="22"/>
        </w:rPr>
        <w:t>ё</w:t>
      </w:r>
      <w:r w:rsidRPr="007F2B36">
        <w:rPr>
          <w:szCs w:val="22"/>
        </w:rPr>
        <w:t>rkat</w:t>
      </w:r>
      <w:r w:rsidRPr="007F2B36">
        <w:rPr>
          <w:rFonts w:ascii="Times New Roman" w:hAnsi="Times New Roman"/>
          <w:szCs w:val="22"/>
        </w:rPr>
        <w:t>ё</w:t>
      </w:r>
      <w:r w:rsidRPr="007F2B36">
        <w:rPr>
          <w:szCs w:val="22"/>
        </w:rPr>
        <w:t>se”, t</w:t>
      </w:r>
      <w:r w:rsidRPr="007F2B36">
        <w:rPr>
          <w:rFonts w:ascii="Times New Roman" w:hAnsi="Times New Roman"/>
          <w:szCs w:val="22"/>
        </w:rPr>
        <w:t>ё</w:t>
      </w:r>
      <w:r w:rsidRPr="007F2B36">
        <w:rPr>
          <w:szCs w:val="22"/>
        </w:rPr>
        <w:t xml:space="preserve"> ndryshuar, si dhe vendimit nr.726, dat</w:t>
      </w:r>
      <w:r w:rsidRPr="007F2B36">
        <w:rPr>
          <w:rFonts w:ascii="Times New Roman" w:hAnsi="Times New Roman"/>
          <w:szCs w:val="22"/>
        </w:rPr>
        <w:t>ё</w:t>
      </w:r>
      <w:r w:rsidRPr="007F2B36">
        <w:rPr>
          <w:szCs w:val="22"/>
        </w:rPr>
        <w:t xml:space="preserve"> 21.12.2000 t</w:t>
      </w:r>
      <w:r w:rsidRPr="007F2B36">
        <w:rPr>
          <w:rFonts w:ascii="Times New Roman" w:hAnsi="Times New Roman"/>
          <w:szCs w:val="22"/>
        </w:rPr>
        <w:t>ё</w:t>
      </w:r>
      <w:r w:rsidRPr="007F2B36">
        <w:rPr>
          <w:szCs w:val="22"/>
        </w:rPr>
        <w:t xml:space="preserve"> K</w:t>
      </w:r>
      <w:r w:rsidRPr="007F2B36">
        <w:rPr>
          <w:rFonts w:ascii="Times New Roman" w:hAnsi="Times New Roman"/>
          <w:szCs w:val="22"/>
        </w:rPr>
        <w:t>ё</w:t>
      </w:r>
      <w:r w:rsidRPr="007F2B36">
        <w:rPr>
          <w:szCs w:val="22"/>
        </w:rPr>
        <w:t>shillit t</w:t>
      </w:r>
      <w:r w:rsidRPr="007F2B36">
        <w:rPr>
          <w:rFonts w:ascii="Times New Roman" w:hAnsi="Times New Roman"/>
          <w:szCs w:val="22"/>
        </w:rPr>
        <w:t>ё</w:t>
      </w:r>
      <w:r w:rsidRPr="007F2B36">
        <w:rPr>
          <w:szCs w:val="22"/>
        </w:rPr>
        <w:t xml:space="preserve"> Ministrave “P</w:t>
      </w:r>
      <w:r w:rsidRPr="007F2B36">
        <w:rPr>
          <w:rFonts w:ascii="Times New Roman" w:hAnsi="Times New Roman"/>
          <w:szCs w:val="22"/>
        </w:rPr>
        <w:t>ё</w:t>
      </w:r>
      <w:r w:rsidRPr="007F2B36">
        <w:rPr>
          <w:szCs w:val="22"/>
        </w:rPr>
        <w:t>r pagat e punonj</w:t>
      </w:r>
      <w:r w:rsidRPr="007F2B36">
        <w:rPr>
          <w:rFonts w:ascii="Times New Roman" w:hAnsi="Times New Roman"/>
          <w:szCs w:val="22"/>
        </w:rPr>
        <w:t>ё</w:t>
      </w:r>
      <w:r w:rsidRPr="007F2B36">
        <w:rPr>
          <w:szCs w:val="22"/>
        </w:rPr>
        <w:t>sve t</w:t>
      </w:r>
      <w:r w:rsidRPr="007F2B36">
        <w:rPr>
          <w:rFonts w:ascii="Times New Roman" w:hAnsi="Times New Roman"/>
          <w:szCs w:val="22"/>
        </w:rPr>
        <w:t>ё</w:t>
      </w:r>
      <w:r w:rsidRPr="007F2B36">
        <w:rPr>
          <w:szCs w:val="22"/>
        </w:rPr>
        <w:t xml:space="preserve"> institucioneve buxhetore”, t</w:t>
      </w:r>
      <w:r w:rsidRPr="007F2B36">
        <w:rPr>
          <w:rFonts w:ascii="Times New Roman" w:hAnsi="Times New Roman"/>
          <w:szCs w:val="22"/>
        </w:rPr>
        <w:t>ё</w:t>
      </w:r>
      <w:r w:rsidRPr="007F2B36">
        <w:rPr>
          <w:szCs w:val="22"/>
        </w:rPr>
        <w:t xml:space="preserve"> ndryshuar.</w:t>
      </w:r>
    </w:p>
    <w:p w:rsidR="001C0874" w:rsidRPr="007F2B36" w:rsidRDefault="005E1C9F" w:rsidP="006D133E">
      <w:pPr>
        <w:pStyle w:val="Paragrafi"/>
        <w:rPr>
          <w:szCs w:val="22"/>
        </w:rPr>
      </w:pPr>
      <w:r w:rsidRPr="007F2B36">
        <w:rPr>
          <w:szCs w:val="22"/>
        </w:rPr>
        <w:t>6. Efektet financiare, q</w:t>
      </w:r>
      <w:r w:rsidRPr="007F2B36">
        <w:rPr>
          <w:rFonts w:ascii="Times New Roman" w:hAnsi="Times New Roman"/>
          <w:szCs w:val="22"/>
        </w:rPr>
        <w:t>ё</w:t>
      </w:r>
      <w:r w:rsidRPr="007F2B36">
        <w:rPr>
          <w:szCs w:val="22"/>
        </w:rPr>
        <w:t xml:space="preserve"> rrjedhin nga zbatimi i k</w:t>
      </w:r>
      <w:r w:rsidRPr="007F2B36">
        <w:rPr>
          <w:rFonts w:ascii="Times New Roman" w:hAnsi="Times New Roman"/>
          <w:szCs w:val="22"/>
        </w:rPr>
        <w:t>ё</w:t>
      </w:r>
      <w:r w:rsidRPr="007F2B36">
        <w:rPr>
          <w:szCs w:val="22"/>
        </w:rPr>
        <w:t>tij vendimi, t</w:t>
      </w:r>
      <w:r w:rsidRPr="007F2B36">
        <w:rPr>
          <w:rFonts w:ascii="Times New Roman" w:hAnsi="Times New Roman"/>
          <w:szCs w:val="22"/>
        </w:rPr>
        <w:t>ё</w:t>
      </w:r>
      <w:r w:rsidRPr="007F2B36">
        <w:rPr>
          <w:szCs w:val="22"/>
        </w:rPr>
        <w:t xml:space="preserve"> p</w:t>
      </w:r>
      <w:r w:rsidRPr="007F2B36">
        <w:rPr>
          <w:rFonts w:ascii="Times New Roman" w:hAnsi="Times New Roman"/>
          <w:szCs w:val="22"/>
        </w:rPr>
        <w:t>ё</w:t>
      </w:r>
      <w:r w:rsidRPr="007F2B36">
        <w:rPr>
          <w:szCs w:val="22"/>
        </w:rPr>
        <w:t>rballohen nga buxheti i vitit 2006, miratuar p</w:t>
      </w:r>
      <w:r w:rsidRPr="007F2B36">
        <w:rPr>
          <w:rFonts w:ascii="Times New Roman" w:hAnsi="Times New Roman"/>
          <w:szCs w:val="22"/>
        </w:rPr>
        <w:t>ё</w:t>
      </w:r>
      <w:r w:rsidRPr="007F2B36">
        <w:rPr>
          <w:szCs w:val="22"/>
        </w:rPr>
        <w:t>r Ministrin</w:t>
      </w:r>
      <w:r w:rsidRPr="007F2B36">
        <w:rPr>
          <w:rFonts w:ascii="Times New Roman" w:hAnsi="Times New Roman"/>
          <w:szCs w:val="22"/>
        </w:rPr>
        <w:t>ё</w:t>
      </w:r>
      <w:r w:rsidRPr="007F2B36">
        <w:rPr>
          <w:szCs w:val="22"/>
        </w:rPr>
        <w:t xml:space="preserve"> e Pun</w:t>
      </w:r>
      <w:r w:rsidRPr="007F2B36">
        <w:rPr>
          <w:rFonts w:ascii="Times New Roman" w:hAnsi="Times New Roman"/>
          <w:szCs w:val="22"/>
        </w:rPr>
        <w:t>ё</w:t>
      </w:r>
      <w:r w:rsidRPr="007F2B36">
        <w:rPr>
          <w:szCs w:val="22"/>
        </w:rPr>
        <w:t>ve t</w:t>
      </w:r>
      <w:r w:rsidRPr="007F2B36">
        <w:rPr>
          <w:rFonts w:ascii="Times New Roman" w:hAnsi="Times New Roman"/>
          <w:szCs w:val="22"/>
        </w:rPr>
        <w:t>ё</w:t>
      </w:r>
      <w:r w:rsidRPr="007F2B36">
        <w:rPr>
          <w:szCs w:val="22"/>
        </w:rPr>
        <w:t xml:space="preserve"> Jashtme.</w:t>
      </w:r>
    </w:p>
    <w:p w:rsidR="005E1C9F" w:rsidRPr="007F2B36" w:rsidRDefault="005E1C9F" w:rsidP="005E1C9F">
      <w:pPr>
        <w:pStyle w:val="Paragrafi"/>
        <w:rPr>
          <w:szCs w:val="22"/>
        </w:rPr>
      </w:pPr>
      <w:r w:rsidRPr="007F2B36">
        <w:rPr>
          <w:szCs w:val="22"/>
        </w:rPr>
        <w:t>7. Vendimi nr.324, dat</w:t>
      </w:r>
      <w:r w:rsidRPr="007F2B36">
        <w:rPr>
          <w:rFonts w:ascii="Times New Roman" w:hAnsi="Times New Roman"/>
          <w:szCs w:val="22"/>
        </w:rPr>
        <w:t>ё</w:t>
      </w:r>
      <w:r w:rsidRPr="007F2B36">
        <w:rPr>
          <w:szCs w:val="22"/>
        </w:rPr>
        <w:t xml:space="preserve"> 21.5.2004 i K</w:t>
      </w:r>
      <w:r w:rsidRPr="007F2B36">
        <w:rPr>
          <w:rFonts w:ascii="Times New Roman" w:hAnsi="Times New Roman"/>
          <w:szCs w:val="22"/>
        </w:rPr>
        <w:t>ё</w:t>
      </w:r>
      <w:r w:rsidRPr="007F2B36">
        <w:rPr>
          <w:szCs w:val="22"/>
        </w:rPr>
        <w:t>shillit t</w:t>
      </w:r>
      <w:r w:rsidRPr="007F2B36">
        <w:rPr>
          <w:rFonts w:ascii="Times New Roman" w:hAnsi="Times New Roman"/>
          <w:szCs w:val="22"/>
        </w:rPr>
        <w:t>ё</w:t>
      </w:r>
      <w:r w:rsidRPr="007F2B36">
        <w:rPr>
          <w:szCs w:val="22"/>
        </w:rPr>
        <w:t xml:space="preserve"> Ministrave “P</w:t>
      </w:r>
      <w:r w:rsidRPr="007F2B36">
        <w:rPr>
          <w:rFonts w:ascii="Times New Roman" w:hAnsi="Times New Roman"/>
          <w:szCs w:val="22"/>
        </w:rPr>
        <w:t>ё</w:t>
      </w:r>
      <w:r w:rsidRPr="007F2B36">
        <w:rPr>
          <w:szCs w:val="22"/>
        </w:rPr>
        <w:t>r p</w:t>
      </w:r>
      <w:r w:rsidRPr="007F2B36">
        <w:rPr>
          <w:rFonts w:ascii="Times New Roman" w:hAnsi="Times New Roman"/>
          <w:szCs w:val="22"/>
        </w:rPr>
        <w:t>ё</w:t>
      </w:r>
      <w:r w:rsidRPr="007F2B36">
        <w:rPr>
          <w:szCs w:val="22"/>
        </w:rPr>
        <w:t>rcaktimin e kritereve p</w:t>
      </w:r>
      <w:r w:rsidRPr="007F2B36">
        <w:rPr>
          <w:rFonts w:ascii="Times New Roman" w:hAnsi="Times New Roman"/>
          <w:szCs w:val="22"/>
        </w:rPr>
        <w:t>ё</w:t>
      </w:r>
      <w:r w:rsidRPr="007F2B36">
        <w:rPr>
          <w:szCs w:val="22"/>
        </w:rPr>
        <w:t>r funksionet drejtuese dhe p</w:t>
      </w:r>
      <w:r w:rsidRPr="007F2B36">
        <w:rPr>
          <w:rFonts w:ascii="Times New Roman" w:hAnsi="Times New Roman"/>
          <w:szCs w:val="22"/>
        </w:rPr>
        <w:t>ё</w:t>
      </w:r>
      <w:r w:rsidRPr="007F2B36">
        <w:rPr>
          <w:szCs w:val="22"/>
        </w:rPr>
        <w:t>r struktur</w:t>
      </w:r>
      <w:r w:rsidRPr="007F2B36">
        <w:rPr>
          <w:rFonts w:ascii="Times New Roman" w:hAnsi="Times New Roman"/>
          <w:szCs w:val="22"/>
        </w:rPr>
        <w:t>ё</w:t>
      </w:r>
      <w:r w:rsidRPr="007F2B36">
        <w:rPr>
          <w:szCs w:val="22"/>
        </w:rPr>
        <w:t>n e nivelet e pagave n</w:t>
      </w:r>
      <w:r w:rsidRPr="007F2B36">
        <w:rPr>
          <w:rFonts w:ascii="Times New Roman" w:hAnsi="Times New Roman"/>
          <w:szCs w:val="22"/>
        </w:rPr>
        <w:t>ё</w:t>
      </w:r>
      <w:r w:rsidRPr="007F2B36">
        <w:rPr>
          <w:szCs w:val="22"/>
        </w:rPr>
        <w:t xml:space="preserve"> Ministrin</w:t>
      </w:r>
      <w:r w:rsidRPr="007F2B36">
        <w:rPr>
          <w:rFonts w:ascii="Times New Roman" w:hAnsi="Times New Roman"/>
          <w:szCs w:val="22"/>
        </w:rPr>
        <w:t>ё</w:t>
      </w:r>
      <w:r w:rsidRPr="007F2B36">
        <w:rPr>
          <w:szCs w:val="22"/>
        </w:rPr>
        <w:t xml:space="preserve"> e Pun</w:t>
      </w:r>
      <w:r w:rsidRPr="007F2B36">
        <w:rPr>
          <w:rFonts w:ascii="Times New Roman" w:hAnsi="Times New Roman"/>
          <w:szCs w:val="22"/>
        </w:rPr>
        <w:t>ё</w:t>
      </w:r>
      <w:r w:rsidRPr="007F2B36">
        <w:rPr>
          <w:szCs w:val="22"/>
        </w:rPr>
        <w:t>ve t</w:t>
      </w:r>
      <w:r w:rsidRPr="007F2B36">
        <w:rPr>
          <w:rFonts w:ascii="Times New Roman" w:hAnsi="Times New Roman"/>
          <w:szCs w:val="22"/>
        </w:rPr>
        <w:t>ё</w:t>
      </w:r>
      <w:r w:rsidRPr="007F2B36">
        <w:rPr>
          <w:szCs w:val="22"/>
        </w:rPr>
        <w:t xml:space="preserve"> Jashtme”, i ndryshuar, shfuqizohet.</w:t>
      </w:r>
    </w:p>
    <w:p w:rsidR="005E1C9F" w:rsidRPr="007F2B36" w:rsidRDefault="005E1C9F" w:rsidP="005E1C9F">
      <w:pPr>
        <w:pStyle w:val="Paragrafi"/>
        <w:rPr>
          <w:szCs w:val="22"/>
        </w:rPr>
      </w:pPr>
      <w:r w:rsidRPr="007F2B36">
        <w:rPr>
          <w:szCs w:val="22"/>
        </w:rPr>
        <w:t>Ky vendim hyn n</w:t>
      </w:r>
      <w:r w:rsidRPr="007F2B36">
        <w:rPr>
          <w:rFonts w:ascii="Times New Roman" w:hAnsi="Times New Roman"/>
          <w:szCs w:val="22"/>
        </w:rPr>
        <w:t>ё</w:t>
      </w:r>
      <w:r w:rsidRPr="007F2B36">
        <w:rPr>
          <w:szCs w:val="22"/>
        </w:rPr>
        <w:t xml:space="preserve"> fuqi pas botimit n</w:t>
      </w:r>
      <w:r w:rsidRPr="007F2B36">
        <w:rPr>
          <w:rFonts w:ascii="Times New Roman" w:hAnsi="Times New Roman"/>
          <w:szCs w:val="22"/>
        </w:rPr>
        <w:t>ё</w:t>
      </w:r>
      <w:r w:rsidRPr="007F2B36">
        <w:rPr>
          <w:szCs w:val="22"/>
        </w:rPr>
        <w:t xml:space="preserve"> Fletoren Zyrtare.</w:t>
      </w:r>
    </w:p>
    <w:p w:rsidR="005E1C9F" w:rsidRPr="007F2B36" w:rsidRDefault="005E1C9F" w:rsidP="005E1C9F">
      <w:pPr>
        <w:pStyle w:val="Paragrafi"/>
        <w:rPr>
          <w:szCs w:val="22"/>
        </w:rPr>
      </w:pPr>
    </w:p>
    <w:p w:rsidR="005E1C9F" w:rsidRPr="007F2B36" w:rsidRDefault="005E1C9F" w:rsidP="00CF31C0">
      <w:pPr>
        <w:pStyle w:val="Autoriteti"/>
        <w:rPr>
          <w:lang w:val="de-DE"/>
        </w:rPr>
      </w:pPr>
      <w:r w:rsidRPr="007F2B36">
        <w:rPr>
          <w:lang w:val="de-DE"/>
        </w:rPr>
        <w:t>KRYEMINISTRI</w:t>
      </w:r>
    </w:p>
    <w:p w:rsidR="005E1C9F" w:rsidRPr="007F2B36" w:rsidRDefault="005E1C9F" w:rsidP="00CF31C0">
      <w:pPr>
        <w:pStyle w:val="AutoritetiEmer"/>
        <w:rPr>
          <w:lang w:val="de-DE"/>
        </w:rPr>
      </w:pPr>
      <w:r w:rsidRPr="007F2B36">
        <w:rPr>
          <w:lang w:val="de-DE"/>
        </w:rPr>
        <w:t>Sali Berisha</w:t>
      </w:r>
    </w:p>
    <w:p w:rsidR="005E1C9F" w:rsidRPr="007F2B36" w:rsidRDefault="005E1C9F" w:rsidP="005E1C9F">
      <w:pPr>
        <w:pStyle w:val="Paragrafi"/>
        <w:rPr>
          <w:szCs w:val="22"/>
          <w:lang w:val="de-DE"/>
        </w:rPr>
      </w:pPr>
    </w:p>
    <w:p w:rsidR="008F2CB0" w:rsidRPr="007F2B36" w:rsidRDefault="00720FF9" w:rsidP="008F2CB0">
      <w:pPr>
        <w:pStyle w:val="Figure"/>
        <w:jc w:val="center"/>
        <w:rPr>
          <w:szCs w:val="22"/>
        </w:rPr>
      </w:pPr>
      <w:r w:rsidRPr="007F2B36">
        <w:rPr>
          <w:noProof/>
          <w:szCs w:val="22"/>
          <w:lang w:val="en-GB" w:eastAsia="en-GB"/>
        </w:rPr>
        <w:drawing>
          <wp:inline distT="0" distB="0" distL="0" distR="0">
            <wp:extent cx="5486400" cy="5114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5114925"/>
                    </a:xfrm>
                    <a:prstGeom prst="rect">
                      <a:avLst/>
                    </a:prstGeom>
                    <a:noFill/>
                    <a:ln>
                      <a:noFill/>
                    </a:ln>
                  </pic:spPr>
                </pic:pic>
              </a:graphicData>
            </a:graphic>
          </wp:inline>
        </w:drawing>
      </w:r>
    </w:p>
    <w:p w:rsidR="005E1C9F" w:rsidRPr="007F2B36" w:rsidRDefault="005E1C9F" w:rsidP="005E1C9F">
      <w:pPr>
        <w:pStyle w:val="Paragrafi"/>
        <w:rPr>
          <w:szCs w:val="22"/>
          <w:lang w:val="de-DE"/>
        </w:rPr>
      </w:pPr>
    </w:p>
    <w:p w:rsidR="005E1C9F" w:rsidRPr="007F2B36" w:rsidRDefault="005E1C9F" w:rsidP="008F2CB0">
      <w:pPr>
        <w:pStyle w:val="Akti"/>
        <w:rPr>
          <w:lang w:val="de-DE"/>
        </w:rPr>
      </w:pPr>
      <w:r w:rsidRPr="007F2B36">
        <w:rPr>
          <w:lang w:val="de-DE"/>
        </w:rPr>
        <w:t>UDHËZIM</w:t>
      </w:r>
    </w:p>
    <w:p w:rsidR="005E1C9F" w:rsidRPr="007F2B36" w:rsidRDefault="005E1C9F" w:rsidP="008F2CB0">
      <w:pPr>
        <w:pStyle w:val="NumriData"/>
        <w:rPr>
          <w:szCs w:val="22"/>
          <w:lang w:val="de-DE"/>
        </w:rPr>
      </w:pPr>
      <w:r w:rsidRPr="007F2B36">
        <w:rPr>
          <w:szCs w:val="22"/>
          <w:lang w:val="de-DE"/>
        </w:rPr>
        <w:t>Nr.6, datë 27.12.2006</w:t>
      </w:r>
    </w:p>
    <w:p w:rsidR="005E1C9F" w:rsidRPr="007F2B36" w:rsidRDefault="005E1C9F" w:rsidP="005E1C9F">
      <w:pPr>
        <w:pStyle w:val="Paragrafi"/>
        <w:rPr>
          <w:szCs w:val="22"/>
          <w:lang w:val="de-DE"/>
        </w:rPr>
      </w:pPr>
    </w:p>
    <w:p w:rsidR="005E1C9F" w:rsidRPr="007F2B36" w:rsidRDefault="005E1C9F" w:rsidP="008F2CB0">
      <w:pPr>
        <w:pStyle w:val="Titulli"/>
        <w:rPr>
          <w:lang w:val="de-DE"/>
        </w:rPr>
      </w:pPr>
      <w:r w:rsidRPr="007F2B36">
        <w:rPr>
          <w:lang w:val="de-DE"/>
        </w:rPr>
        <w:t xml:space="preserve">PËR MIRATIMIN E METODOLOGJISË SË VLERËSIMIT PARAPRAK TË NDIKIMEVE </w:t>
      </w:r>
      <w:r w:rsidRPr="007F2B36">
        <w:rPr>
          <w:lang w:val="de-DE"/>
        </w:rPr>
        <w:lastRenderedPageBreak/>
        <w:t xml:space="preserve">NË MJEDIS TË NJË VEPRIMTARIE </w:t>
      </w:r>
    </w:p>
    <w:p w:rsidR="005E1C9F" w:rsidRPr="007F2B36" w:rsidRDefault="005E1C9F" w:rsidP="005E1C9F">
      <w:pPr>
        <w:pStyle w:val="Paragrafi"/>
        <w:rPr>
          <w:szCs w:val="22"/>
          <w:lang w:val="de-DE"/>
        </w:rPr>
      </w:pPr>
    </w:p>
    <w:p w:rsidR="005E1C9F" w:rsidRPr="007F2B36" w:rsidRDefault="005E1C9F" w:rsidP="008F2CB0">
      <w:pPr>
        <w:pStyle w:val="BazLigjPropozues"/>
        <w:rPr>
          <w:lang w:val="de-DE"/>
        </w:rPr>
      </w:pPr>
      <w:r w:rsidRPr="007F2B36">
        <w:rPr>
          <w:lang w:val="de-DE"/>
        </w:rPr>
        <w:t>Në mbështetje të pikës 4 të nenit 102 të Kushtetutës dhe në zbatim të germës “c” të nenit 66 të ligjit nr.8934, datë 5.9.2002 “Për mbrojtjen e mjedisit”,</w:t>
      </w:r>
    </w:p>
    <w:p w:rsidR="005E1C9F" w:rsidRPr="007F2B36" w:rsidRDefault="005E1C9F" w:rsidP="005E1C9F">
      <w:pPr>
        <w:pStyle w:val="Paragrafi"/>
        <w:rPr>
          <w:szCs w:val="22"/>
          <w:lang w:val="de-DE"/>
        </w:rPr>
      </w:pPr>
    </w:p>
    <w:p w:rsidR="005E1C9F" w:rsidRPr="007F2B36" w:rsidRDefault="005E1C9F" w:rsidP="008F2CB0">
      <w:pPr>
        <w:pStyle w:val="VENDOSI"/>
        <w:rPr>
          <w:lang w:val="de-DE"/>
        </w:rPr>
      </w:pPr>
      <w:r w:rsidRPr="007F2B36">
        <w:rPr>
          <w:lang w:val="de-DE"/>
        </w:rPr>
        <w:t>UDHËZOJ:</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1. Miratimin e metodologjisë “Për vlerësimin paraprak të ndikimeve në mjedis të një projekti a veprimtarie”, sipas anekseve e pyetësorëve bashkëlidhur si pjesë e udhëzimit.</w:t>
      </w:r>
    </w:p>
    <w:p w:rsidR="005E1C9F" w:rsidRPr="007F2B36" w:rsidRDefault="005E1C9F" w:rsidP="005E1C9F">
      <w:pPr>
        <w:pStyle w:val="Paragrafi"/>
        <w:rPr>
          <w:szCs w:val="22"/>
          <w:lang w:val="de-DE"/>
        </w:rPr>
      </w:pPr>
      <w:r w:rsidRPr="007F2B36">
        <w:rPr>
          <w:szCs w:val="22"/>
          <w:lang w:val="de-DE"/>
        </w:rPr>
        <w:t>2. Ky udhëzim orienton: personat fizikë e juridikë, ekspertët mjediorë të certifikuar, organet mjedisore, organet e qeverisjes vendore, publikun, si dhe çdo aktor tjetër të interesuar të zhvillojnë me efektshmëri marrëdhëniet midis tyre, në përputhje me dispozitat e ligjit nr.8990, datë 23.1.2003 “Për vlerësimin e ndikimit në mjedis”.</w:t>
      </w:r>
    </w:p>
    <w:p w:rsidR="005E1C9F" w:rsidRPr="007F2B36" w:rsidRDefault="005E1C9F" w:rsidP="005E1C9F">
      <w:pPr>
        <w:pStyle w:val="Paragrafi"/>
        <w:rPr>
          <w:szCs w:val="22"/>
          <w:lang w:val="de-DE"/>
        </w:rPr>
      </w:pPr>
      <w:r w:rsidRPr="007F2B36">
        <w:rPr>
          <w:szCs w:val="22"/>
          <w:lang w:val="de-DE"/>
        </w:rPr>
        <w:t>3. Zbatimi i kërkesave të metodologjisë, sipas së cilës realizohet procesi i vlerësimit të ndikimit në mjedis (VNM), synon:</w:t>
      </w:r>
    </w:p>
    <w:p w:rsidR="005E1C9F" w:rsidRPr="007F2B36" w:rsidRDefault="005E1C9F" w:rsidP="005E1C9F">
      <w:pPr>
        <w:pStyle w:val="Paragrafi"/>
        <w:rPr>
          <w:szCs w:val="22"/>
          <w:lang w:val="de-DE"/>
        </w:rPr>
      </w:pPr>
      <w:r w:rsidRPr="007F2B36">
        <w:rPr>
          <w:szCs w:val="22"/>
          <w:lang w:val="de-DE"/>
        </w:rPr>
        <w:t>a) thjeshtimin dhe reduktimin e angazhimeve të biznesit, nëpërmjet ndarjes qysh në fillim të projekteve e veprimtarive që do t’i nënshtrohen hartimit të raportit të VNM-së nga ato që nuk kanë nevojë për raport;</w:t>
      </w:r>
    </w:p>
    <w:p w:rsidR="005E1C9F" w:rsidRPr="007F2B36" w:rsidRDefault="005E1C9F" w:rsidP="005E1C9F">
      <w:pPr>
        <w:pStyle w:val="Paragrafi"/>
        <w:rPr>
          <w:szCs w:val="22"/>
          <w:lang w:val="de-DE"/>
        </w:rPr>
      </w:pPr>
      <w:r w:rsidRPr="007F2B36">
        <w:rPr>
          <w:szCs w:val="22"/>
          <w:lang w:val="de-DE"/>
        </w:rPr>
        <w:t>b) lehtësimin e procedurave të komunikimit midis propozuesve dhe ekspertëve të certifikuar me organet mjedisore e ato të qeverisjes vendore;</w:t>
      </w:r>
    </w:p>
    <w:p w:rsidR="005E1C9F" w:rsidRPr="007F2B36" w:rsidRDefault="005E1C9F" w:rsidP="005E1C9F">
      <w:pPr>
        <w:pStyle w:val="Paragrafi"/>
        <w:rPr>
          <w:szCs w:val="22"/>
          <w:lang w:val="de-DE"/>
        </w:rPr>
      </w:pPr>
      <w:r w:rsidRPr="007F2B36">
        <w:rPr>
          <w:szCs w:val="22"/>
          <w:lang w:val="de-DE"/>
        </w:rPr>
        <w:t>c) unifikimin e rregullave  e veprimeve konkrete që zbatohen gjatë procesit;</w:t>
      </w:r>
    </w:p>
    <w:p w:rsidR="005E1C9F" w:rsidRPr="007F2B36" w:rsidRDefault="005E1C9F" w:rsidP="005E1C9F">
      <w:pPr>
        <w:pStyle w:val="Paragrafi"/>
        <w:rPr>
          <w:szCs w:val="22"/>
          <w:lang w:val="de-DE"/>
        </w:rPr>
      </w:pPr>
      <w:r w:rsidRPr="007F2B36">
        <w:rPr>
          <w:szCs w:val="22"/>
          <w:lang w:val="de-DE"/>
        </w:rPr>
        <w:t>d) garantimin e rezultateve sa më të besueshme për ndikimet në mjedis, nëpërmjet rritjes së cilësisë së raportit të VNM-së;</w:t>
      </w:r>
    </w:p>
    <w:p w:rsidR="005E1C9F" w:rsidRPr="007F2B36" w:rsidRDefault="005E1C9F" w:rsidP="005E1C9F">
      <w:pPr>
        <w:pStyle w:val="Paragrafi"/>
        <w:rPr>
          <w:szCs w:val="22"/>
          <w:lang w:val="de-DE"/>
        </w:rPr>
      </w:pPr>
      <w:r w:rsidRPr="007F2B36">
        <w:rPr>
          <w:szCs w:val="22"/>
          <w:lang w:val="de-DE"/>
        </w:rPr>
        <w:t>e) përputhjen e kërkesave të kësaj metodologjie dhe të veprimeve praktike që kryhen në zbatim të tyre, me ato që përdoren në BE e në vendet anëtare të saj.</w:t>
      </w:r>
    </w:p>
    <w:p w:rsidR="005E1C9F" w:rsidRPr="007F2B36" w:rsidRDefault="005E1C9F" w:rsidP="005E1C9F">
      <w:pPr>
        <w:pStyle w:val="Paragrafi"/>
        <w:rPr>
          <w:szCs w:val="22"/>
          <w:lang w:val="de-DE"/>
        </w:rPr>
      </w:pPr>
      <w:r w:rsidRPr="007F2B36">
        <w:rPr>
          <w:szCs w:val="22"/>
          <w:lang w:val="de-DE"/>
        </w:rPr>
        <w:t xml:space="preserve">4. Metodologjia kërkon që propozuesi të fillojë detyrimisht komunikimet zyrtare me organet mjedisore, me qeverisjen vendore e me publikun e interesuar, për identifikimin e ndikimeve të mundshme në mjedis të një projekti apo të një veprimtarie të caktuar, që në fazën e projektidesë. </w:t>
      </w:r>
    </w:p>
    <w:p w:rsidR="005E1C9F" w:rsidRPr="007F2B36" w:rsidRDefault="005E1C9F" w:rsidP="005E1C9F">
      <w:pPr>
        <w:pStyle w:val="Paragrafi"/>
        <w:rPr>
          <w:szCs w:val="22"/>
          <w:lang w:val="de-DE"/>
        </w:rPr>
      </w:pPr>
      <w:r w:rsidRPr="007F2B36">
        <w:rPr>
          <w:szCs w:val="22"/>
          <w:lang w:val="de-DE"/>
        </w:rPr>
        <w:t>5. Të zbatuara që në fazën fillestare, kërkesat e metodologjisë bëjnë të mundur:</w:t>
      </w:r>
    </w:p>
    <w:p w:rsidR="005E1C9F" w:rsidRPr="007F2B36" w:rsidRDefault="005E1C9F" w:rsidP="00C948C9">
      <w:pPr>
        <w:pStyle w:val="Paragrafi"/>
        <w:rPr>
          <w:szCs w:val="22"/>
          <w:lang w:val="de-DE"/>
        </w:rPr>
      </w:pPr>
      <w:r w:rsidRPr="007F2B36">
        <w:rPr>
          <w:szCs w:val="22"/>
          <w:lang w:val="de-DE"/>
        </w:rPr>
        <w:t>a) identifikimin e ndërveprimeve dhe ndikimeve të mundshme të projektit me elementet e veçanta të mjedisit sipas informacionit të dhënë në tabelën 1 të aneksit përkatës, bashkëlidhur këtij udhëzimi, çështjet, informacioni mjedisor, si dhe lloji i raportit të VNM-së që përgatitet;</w:t>
      </w:r>
    </w:p>
    <w:p w:rsidR="005E1C9F" w:rsidRPr="007F2B36" w:rsidRDefault="005E1C9F" w:rsidP="005E1C9F">
      <w:pPr>
        <w:pStyle w:val="Paragrafi"/>
        <w:rPr>
          <w:szCs w:val="22"/>
          <w:lang w:val="de-DE"/>
        </w:rPr>
      </w:pPr>
      <w:r w:rsidRPr="007F2B36">
        <w:rPr>
          <w:szCs w:val="22"/>
          <w:lang w:val="de-DE"/>
        </w:rPr>
        <w:t>b) vlerësimin sasior të ndikimit në mjedis të veprimtarisë në fazën e zbatimit të saj sipas informacionit të dhënë në tabelën 2, bashkëlidhur, si dhe çështjet e informacioni mjedisor që</w:t>
      </w:r>
      <w:r w:rsidR="00655A51">
        <w:rPr>
          <w:szCs w:val="22"/>
          <w:lang w:val="de-DE"/>
        </w:rPr>
        <w:t xml:space="preserve"> trajtohen në raportin e VNM-së;</w:t>
      </w:r>
    </w:p>
    <w:p w:rsidR="005E1C9F" w:rsidRPr="007F2B36" w:rsidRDefault="005E1C9F" w:rsidP="00C948C9">
      <w:pPr>
        <w:pStyle w:val="Paragrafi"/>
        <w:rPr>
          <w:szCs w:val="22"/>
          <w:lang w:val="de-DE"/>
        </w:rPr>
      </w:pPr>
      <w:r w:rsidRPr="007F2B36">
        <w:rPr>
          <w:szCs w:val="22"/>
          <w:lang w:val="de-DE"/>
        </w:rPr>
        <w:t>c) përcaktimin e qartë të akteve ligjore dhe nënligjore që propozuesi u referohet për</w:t>
      </w:r>
      <w:r w:rsidR="00C948C9" w:rsidRPr="007F2B36">
        <w:rPr>
          <w:szCs w:val="22"/>
          <w:lang w:val="de-DE"/>
        </w:rPr>
        <w:t xml:space="preserve"> </w:t>
      </w:r>
      <w:r w:rsidRPr="007F2B36">
        <w:rPr>
          <w:szCs w:val="22"/>
          <w:lang w:val="de-DE"/>
        </w:rPr>
        <w:t xml:space="preserve">zbatimin e projektit; </w:t>
      </w:r>
    </w:p>
    <w:p w:rsidR="005E1C9F" w:rsidRPr="007F2B36" w:rsidRDefault="005E1C9F" w:rsidP="005E1C9F">
      <w:pPr>
        <w:pStyle w:val="Paragrafi"/>
        <w:rPr>
          <w:szCs w:val="22"/>
          <w:lang w:val="de-DE"/>
        </w:rPr>
      </w:pPr>
      <w:r w:rsidRPr="007F2B36">
        <w:rPr>
          <w:szCs w:val="22"/>
          <w:lang w:val="de-DE"/>
        </w:rPr>
        <w:t>d) përcaktimin e qartë të aktorëve të tjerë që mund të ndikohen nga zbatimi i  projektit dhe që duhet të përfshihen në procesin e VNM-së, siç kërkohet</w:t>
      </w:r>
      <w:r w:rsidR="00655A51">
        <w:rPr>
          <w:szCs w:val="22"/>
          <w:lang w:val="de-DE"/>
        </w:rPr>
        <w:t xml:space="preserve"> në aneksin 3 të këtij udhëzimi;</w:t>
      </w:r>
    </w:p>
    <w:p w:rsidR="005E1C9F" w:rsidRPr="007F2B36" w:rsidRDefault="005E1C9F" w:rsidP="005E1C9F">
      <w:pPr>
        <w:pStyle w:val="Paragrafi"/>
        <w:rPr>
          <w:szCs w:val="22"/>
          <w:lang w:val="de-DE"/>
        </w:rPr>
      </w:pPr>
      <w:r w:rsidRPr="007F2B36">
        <w:rPr>
          <w:szCs w:val="22"/>
          <w:lang w:val="de-DE"/>
        </w:rPr>
        <w:t>e) të vlerësohet saktësisht nëse një veprimtari i nënshtrohet ose jo procesit të vlerësimit të ndikimit në mjedis dhe pajisjes ose jo me leje mjedisore.</w:t>
      </w:r>
    </w:p>
    <w:p w:rsidR="005E1C9F" w:rsidRPr="007F2B36" w:rsidRDefault="005E1C9F" w:rsidP="005E1C9F">
      <w:pPr>
        <w:pStyle w:val="Paragrafi"/>
        <w:rPr>
          <w:szCs w:val="22"/>
          <w:lang w:val="de-DE"/>
        </w:rPr>
      </w:pPr>
      <w:r w:rsidRPr="007F2B36">
        <w:rPr>
          <w:szCs w:val="22"/>
          <w:lang w:val="de-DE"/>
        </w:rPr>
        <w:t>6. Që në fazën e projektidesë, propozuesi i projektit njofton me shkrim Agjencinë Rajonale të Mjedisit (ARM) në qarkun ku do zbatohet projekti për veprimtarinë që synon të ushtrojë.</w:t>
      </w:r>
    </w:p>
    <w:p w:rsidR="005E1C9F" w:rsidRPr="007F2B36" w:rsidRDefault="005E1C9F" w:rsidP="005E1C9F">
      <w:pPr>
        <w:pStyle w:val="Paragrafi"/>
        <w:rPr>
          <w:szCs w:val="22"/>
          <w:lang w:val="de-DE"/>
        </w:rPr>
      </w:pPr>
      <w:r w:rsidRPr="007F2B36">
        <w:rPr>
          <w:szCs w:val="22"/>
          <w:lang w:val="de-DE"/>
        </w:rPr>
        <w:t>7. ARM, brenda 2 ditëve nga marrja e njoftimit, i vë në dispozicion propozuesit udhëzimin bashkë me anekset bashkëngjitur, si dhe e orienton mbi mënyrën e plotësimit të tyre.</w:t>
      </w:r>
    </w:p>
    <w:p w:rsidR="005E1C9F" w:rsidRPr="007F2B36" w:rsidRDefault="005E1C9F" w:rsidP="005E1C9F">
      <w:pPr>
        <w:pStyle w:val="Paragrafi"/>
        <w:rPr>
          <w:szCs w:val="22"/>
          <w:lang w:val="de-DE"/>
        </w:rPr>
      </w:pPr>
      <w:r w:rsidRPr="007F2B36">
        <w:rPr>
          <w:szCs w:val="22"/>
          <w:lang w:val="de-DE"/>
        </w:rPr>
        <w:t>8. Propozuesi pas plotësimit të kërkesave të udhëzuesit, paraqet në ARM anekset e plotësuara të udhëzuesit, si dhe informacionin e kërkuar në pjesën hyrëse të aneksit I.</w:t>
      </w:r>
    </w:p>
    <w:p w:rsidR="005E1C9F" w:rsidRPr="007F2B36" w:rsidRDefault="005E1C9F" w:rsidP="005E1C9F">
      <w:pPr>
        <w:pStyle w:val="Paragrafi"/>
        <w:rPr>
          <w:szCs w:val="22"/>
          <w:lang w:val="de-DE"/>
        </w:rPr>
      </w:pPr>
      <w:r w:rsidRPr="007F2B36">
        <w:rPr>
          <w:szCs w:val="22"/>
          <w:lang w:val="de-DE"/>
        </w:rPr>
        <w:t>9. ARM</w:t>
      </w:r>
      <w:r w:rsidR="00655A51">
        <w:rPr>
          <w:szCs w:val="22"/>
          <w:lang w:val="de-DE"/>
        </w:rPr>
        <w:t>,</w:t>
      </w:r>
      <w:r w:rsidRPr="007F2B36">
        <w:rPr>
          <w:szCs w:val="22"/>
          <w:lang w:val="de-DE"/>
        </w:rPr>
        <w:t xml:space="preserve"> brenda 3 ditëve nga dorëzimi i dokumenteve të kërkuara sipas pikës 4.2, shqyrton dhe komunikon me propozuesin për paqartësitë e mundshme në to.</w:t>
      </w:r>
    </w:p>
    <w:p w:rsidR="005E1C9F" w:rsidRPr="007F2B36" w:rsidRDefault="005E1C9F" w:rsidP="005E1C9F">
      <w:pPr>
        <w:pStyle w:val="Paragrafi"/>
        <w:rPr>
          <w:szCs w:val="22"/>
          <w:lang w:val="de-DE"/>
        </w:rPr>
      </w:pPr>
      <w:r w:rsidRPr="007F2B36">
        <w:rPr>
          <w:szCs w:val="22"/>
          <w:lang w:val="de-DE"/>
        </w:rPr>
        <w:t>10. Në përfundim të shqyrtimit të dokumenteve, ARM</w:t>
      </w:r>
      <w:r w:rsidR="00655A51">
        <w:rPr>
          <w:szCs w:val="22"/>
          <w:lang w:val="de-DE"/>
        </w:rPr>
        <w:t>,</w:t>
      </w:r>
      <w:r w:rsidRPr="007F2B36">
        <w:rPr>
          <w:szCs w:val="22"/>
          <w:lang w:val="de-DE"/>
        </w:rPr>
        <w:t xml:space="preserve"> brenda 5 ditëve</w:t>
      </w:r>
      <w:r w:rsidR="00655A51">
        <w:rPr>
          <w:szCs w:val="22"/>
          <w:lang w:val="de-DE"/>
        </w:rPr>
        <w:t>,</w:t>
      </w:r>
      <w:r w:rsidRPr="007F2B36">
        <w:rPr>
          <w:szCs w:val="22"/>
          <w:lang w:val="de-DE"/>
        </w:rPr>
        <w:t xml:space="preserve"> vendos nëse:</w:t>
      </w:r>
    </w:p>
    <w:p w:rsidR="005E1C9F" w:rsidRPr="00655A51" w:rsidRDefault="005E1C9F" w:rsidP="005E1C9F">
      <w:pPr>
        <w:pStyle w:val="Paragrafi"/>
        <w:rPr>
          <w:szCs w:val="22"/>
          <w:lang w:val="de-DE"/>
        </w:rPr>
      </w:pPr>
      <w:r w:rsidRPr="00655A51">
        <w:rPr>
          <w:szCs w:val="22"/>
          <w:lang w:val="de-DE"/>
        </w:rPr>
        <w:t>a) veprimtaria nuk ka nevojë t’i nënshtrohet procesit të VNM</w:t>
      </w:r>
      <w:r w:rsidR="00655A51" w:rsidRPr="00655A51">
        <w:rPr>
          <w:szCs w:val="22"/>
          <w:lang w:val="de-DE"/>
        </w:rPr>
        <w:t>-së</w:t>
      </w:r>
      <w:r w:rsidRPr="00655A51">
        <w:rPr>
          <w:szCs w:val="22"/>
          <w:lang w:val="de-DE"/>
        </w:rPr>
        <w:t>;</w:t>
      </w:r>
    </w:p>
    <w:p w:rsidR="005E1C9F" w:rsidRPr="007F2B36" w:rsidRDefault="005E1C9F" w:rsidP="005E1C9F">
      <w:pPr>
        <w:pStyle w:val="Paragrafi"/>
        <w:rPr>
          <w:szCs w:val="22"/>
        </w:rPr>
      </w:pPr>
      <w:r w:rsidRPr="007F2B36">
        <w:rPr>
          <w:szCs w:val="22"/>
        </w:rPr>
        <w:t>b) veprimtaria gjendet në anekset I dhe II të ligjit nr.8990, datë 23.1.2003 “Për vlerësimin e ndikimit në mjedis” dhe duhet t’i nënshtrohet procesit të VNM-së;</w:t>
      </w:r>
    </w:p>
    <w:p w:rsidR="005E1C9F" w:rsidRPr="007F2B36" w:rsidRDefault="005E1C9F" w:rsidP="005E1C9F">
      <w:pPr>
        <w:pStyle w:val="Paragrafi"/>
        <w:rPr>
          <w:szCs w:val="22"/>
        </w:rPr>
      </w:pPr>
      <w:r w:rsidRPr="007F2B36">
        <w:rPr>
          <w:szCs w:val="22"/>
        </w:rPr>
        <w:t>c) veprimtaria do t’i nënshtrohet hartimit të raportit të thelluar të VNM-së;</w:t>
      </w:r>
    </w:p>
    <w:p w:rsidR="005E1C9F" w:rsidRPr="007F2B36" w:rsidRDefault="005E1C9F" w:rsidP="005E1C9F">
      <w:pPr>
        <w:pStyle w:val="Paragrafi"/>
        <w:rPr>
          <w:szCs w:val="22"/>
        </w:rPr>
      </w:pPr>
      <w:r w:rsidRPr="007F2B36">
        <w:rPr>
          <w:szCs w:val="22"/>
        </w:rPr>
        <w:t>d) veprimtaria do t’i nënshtrohet hartimit të raportit të përmbledhur të VNM-së;</w:t>
      </w:r>
    </w:p>
    <w:p w:rsidR="005E1C9F" w:rsidRPr="007F2B36" w:rsidRDefault="005E1C9F" w:rsidP="005E1C9F">
      <w:pPr>
        <w:pStyle w:val="Paragrafi"/>
        <w:rPr>
          <w:szCs w:val="22"/>
        </w:rPr>
      </w:pPr>
      <w:r w:rsidRPr="007F2B36">
        <w:rPr>
          <w:szCs w:val="22"/>
        </w:rPr>
        <w:lastRenderedPageBreak/>
        <w:t>e) veprimtaria</w:t>
      </w:r>
      <w:r w:rsidR="00655A51">
        <w:rPr>
          <w:szCs w:val="22"/>
        </w:rPr>
        <w:t>,</w:t>
      </w:r>
      <w:r w:rsidRPr="007F2B36">
        <w:rPr>
          <w:szCs w:val="22"/>
        </w:rPr>
        <w:t xml:space="preserve"> sipas nenit 28 të ligjit nr.8934,  datë 5.9.2002 “</w:t>
      </w:r>
      <w:r w:rsidR="00655A51">
        <w:rPr>
          <w:szCs w:val="22"/>
        </w:rPr>
        <w:t>Për mbrojtjen e mjedisit” dhe p</w:t>
      </w:r>
      <w:r w:rsidRPr="007F2B36">
        <w:rPr>
          <w:szCs w:val="22"/>
        </w:rPr>
        <w:t>rotokollit të vlerësimit strategjik mjedisor, në të cilin Republika e Shqipërisë është palë, i nënshtrohet procesit të vlerësimit strategjik mjedisor.</w:t>
      </w:r>
    </w:p>
    <w:p w:rsidR="005E1C9F" w:rsidRPr="007F2B36" w:rsidRDefault="005E1C9F" w:rsidP="005E1C9F">
      <w:pPr>
        <w:pStyle w:val="Paragrafi"/>
        <w:rPr>
          <w:szCs w:val="22"/>
          <w:lang w:val="de-DE"/>
        </w:rPr>
      </w:pPr>
      <w:r w:rsidRPr="007F2B36">
        <w:rPr>
          <w:szCs w:val="22"/>
          <w:lang w:val="de-DE"/>
        </w:rPr>
        <w:t xml:space="preserve">11. ARM i komunikon propozuesit vendimin dhe e publikon atë. Ankimi ndaj vendimit të ARM-së bëhet brenda 10 ditëve nga dita e marrjes së vendimit </w:t>
      </w:r>
      <w:r w:rsidR="00655A51">
        <w:rPr>
          <w:szCs w:val="22"/>
          <w:lang w:val="de-DE"/>
        </w:rPr>
        <w:t>pranë Drejtorisë së VNM-së dhe l</w:t>
      </w:r>
      <w:r w:rsidRPr="007F2B36">
        <w:rPr>
          <w:szCs w:val="22"/>
          <w:lang w:val="de-DE"/>
        </w:rPr>
        <w:t>ejeve në MMPAU.</w:t>
      </w:r>
    </w:p>
    <w:p w:rsidR="005E1C9F" w:rsidRPr="007F2B36" w:rsidRDefault="005E1C9F" w:rsidP="005E1C9F">
      <w:pPr>
        <w:pStyle w:val="Paragrafi"/>
        <w:rPr>
          <w:szCs w:val="22"/>
          <w:lang w:val="de-DE"/>
        </w:rPr>
      </w:pPr>
      <w:r w:rsidRPr="007F2B36">
        <w:rPr>
          <w:szCs w:val="22"/>
          <w:lang w:val="de-DE"/>
        </w:rPr>
        <w:t xml:space="preserve">12. Ngarkohen Drejtoria e VNM-së dhe </w:t>
      </w:r>
      <w:r w:rsidR="00655A51">
        <w:rPr>
          <w:szCs w:val="22"/>
          <w:lang w:val="de-DE"/>
        </w:rPr>
        <w:t xml:space="preserve">e </w:t>
      </w:r>
      <w:r w:rsidRPr="007F2B36">
        <w:rPr>
          <w:szCs w:val="22"/>
          <w:lang w:val="de-DE"/>
        </w:rPr>
        <w:t>lejeve, agjencitë rajonale të mjedisit dhe ekspertët e certifikuar për zbatimin e këtij udhëzimi.</w:t>
      </w:r>
    </w:p>
    <w:p w:rsidR="005E1C9F" w:rsidRPr="007F2B36" w:rsidRDefault="005E1C9F" w:rsidP="005E1C9F">
      <w:pPr>
        <w:pStyle w:val="Paragrafi"/>
        <w:rPr>
          <w:szCs w:val="22"/>
          <w:lang w:val="de-DE"/>
        </w:rPr>
      </w:pPr>
      <w:r w:rsidRPr="007F2B36">
        <w:rPr>
          <w:szCs w:val="22"/>
          <w:lang w:val="de-DE"/>
        </w:rPr>
        <w:t>Ky udhëzim hyn në fuqi pas botimit në Fletoren Zyrtare.</w:t>
      </w:r>
    </w:p>
    <w:p w:rsidR="005E1C9F" w:rsidRPr="007F2B36" w:rsidRDefault="005E1C9F" w:rsidP="005E1C9F">
      <w:pPr>
        <w:pStyle w:val="Paragrafi"/>
        <w:rPr>
          <w:szCs w:val="22"/>
          <w:lang w:val="de-DE"/>
        </w:rPr>
      </w:pPr>
    </w:p>
    <w:p w:rsidR="00202A09" w:rsidRDefault="005E1C9F" w:rsidP="008F2CB0">
      <w:pPr>
        <w:pStyle w:val="Autoriteti"/>
        <w:rPr>
          <w:lang w:val="de-DE"/>
        </w:rPr>
      </w:pPr>
      <w:r w:rsidRPr="007F2B36">
        <w:rPr>
          <w:lang w:val="de-DE"/>
        </w:rPr>
        <w:t>MINISTRI</w:t>
      </w:r>
      <w:r w:rsidR="00202A09">
        <w:rPr>
          <w:lang w:val="de-DE"/>
        </w:rPr>
        <w:t xml:space="preserve"> i mjedisit, Pyjeve </w:t>
      </w:r>
    </w:p>
    <w:p w:rsidR="005E1C9F" w:rsidRPr="007F2B36" w:rsidRDefault="00202A09" w:rsidP="008F2CB0">
      <w:pPr>
        <w:pStyle w:val="Autoriteti"/>
        <w:rPr>
          <w:lang w:val="de-DE"/>
        </w:rPr>
      </w:pPr>
      <w:r>
        <w:rPr>
          <w:lang w:val="de-DE"/>
        </w:rPr>
        <w:t>Administrimit të ujrave</w:t>
      </w:r>
      <w:r w:rsidR="005E1C9F" w:rsidRPr="007F2B36">
        <w:rPr>
          <w:lang w:val="de-DE"/>
        </w:rPr>
        <w:t xml:space="preserve"> </w:t>
      </w:r>
    </w:p>
    <w:p w:rsidR="005E1C9F" w:rsidRPr="007F2B36" w:rsidRDefault="005E1C9F" w:rsidP="008F2CB0">
      <w:pPr>
        <w:pStyle w:val="AutoritetiEmer"/>
        <w:rPr>
          <w:lang w:val="de-DE"/>
        </w:rPr>
      </w:pPr>
      <w:r w:rsidRPr="007F2B36">
        <w:rPr>
          <w:lang w:val="de-DE"/>
        </w:rPr>
        <w:t>Lufter Xhuveli</w:t>
      </w:r>
    </w:p>
    <w:p w:rsidR="005E1C9F" w:rsidRPr="007F2B36" w:rsidRDefault="005E1C9F" w:rsidP="005E1C9F">
      <w:pPr>
        <w:pStyle w:val="Paragrafi"/>
        <w:rPr>
          <w:szCs w:val="22"/>
          <w:lang w:val="de-DE"/>
        </w:rPr>
      </w:pPr>
    </w:p>
    <w:p w:rsidR="006D133E" w:rsidRPr="007F2B36" w:rsidRDefault="006D133E" w:rsidP="00B241EA">
      <w:pPr>
        <w:pStyle w:val="AneksiNr"/>
        <w:keepNext w:val="0"/>
        <w:rPr>
          <w:lang w:val="de-DE"/>
        </w:rPr>
      </w:pPr>
    </w:p>
    <w:p w:rsidR="009D7ABD" w:rsidRPr="007F2B36" w:rsidRDefault="009D7ABD" w:rsidP="00B241EA">
      <w:pPr>
        <w:pStyle w:val="AneksiNr"/>
        <w:keepNext w:val="0"/>
        <w:rPr>
          <w:lang w:val="de-DE"/>
        </w:rPr>
      </w:pPr>
    </w:p>
    <w:p w:rsidR="005E1C9F" w:rsidRPr="007F2B36" w:rsidRDefault="005E1C9F" w:rsidP="008F2CB0">
      <w:pPr>
        <w:pStyle w:val="AneksiNr"/>
        <w:rPr>
          <w:lang w:val="de-DE"/>
        </w:rPr>
      </w:pPr>
      <w:r w:rsidRPr="007F2B36">
        <w:rPr>
          <w:lang w:val="de-DE"/>
        </w:rPr>
        <w:t>ANEKSI I</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Plotësimi i kërkesave të mëposhtme të tabelës 1 ndihmon përdoruesit të vlerësojnë një projekt që në fazën kur ai është projektide. Vlerësimi realizohet nëpërmjet informacionit të mbledhur nga plotësimi i kërkesave të tabelës 1 bashkëngjitur, duke u bazuar në karakteristikat e projektit dhe mjedisit ku ai synon ta zbatojë. Tabela 1 përmban një sërë pyetjesh që ndihmojnë për të identifikuar nëse do të ketë ndërveprime të mundshme midis projektit dhe mjedisit.</w:t>
      </w:r>
    </w:p>
    <w:p w:rsidR="005E1C9F" w:rsidRPr="007F2B36" w:rsidRDefault="005E1C9F" w:rsidP="005E1C9F">
      <w:pPr>
        <w:pStyle w:val="Paragrafi"/>
        <w:rPr>
          <w:szCs w:val="22"/>
          <w:lang w:val="de-DE"/>
        </w:rPr>
      </w:pPr>
      <w:r w:rsidRPr="007F2B36">
        <w:rPr>
          <w:szCs w:val="22"/>
          <w:lang w:val="de-DE"/>
        </w:rPr>
        <w:t>Gjatë plotësimit të kërkesave, përdoruesi duhet të ketë informacionin e domosdoshëm, që përfshin:</w:t>
      </w:r>
    </w:p>
    <w:p w:rsidR="005E1C9F" w:rsidRPr="007F2B36" w:rsidRDefault="005E1C9F" w:rsidP="005E1C9F">
      <w:pPr>
        <w:pStyle w:val="Paragrafi"/>
        <w:rPr>
          <w:szCs w:val="22"/>
          <w:lang w:val="de-DE"/>
        </w:rPr>
      </w:pPr>
      <w:r w:rsidRPr="007F2B36">
        <w:rPr>
          <w:szCs w:val="22"/>
          <w:lang w:val="de-DE"/>
        </w:rPr>
        <w:t>a) kërkesat e përdorimit të tokës dhe mënyra</w:t>
      </w:r>
      <w:r w:rsidR="00BF786F">
        <w:rPr>
          <w:szCs w:val="22"/>
          <w:lang w:val="de-DE"/>
        </w:rPr>
        <w:t>t</w:t>
      </w:r>
      <w:r w:rsidRPr="007F2B36">
        <w:rPr>
          <w:szCs w:val="22"/>
          <w:lang w:val="de-DE"/>
        </w:rPr>
        <w:t xml:space="preserve"> e përdo</w:t>
      </w:r>
      <w:r w:rsidR="00BF786F">
        <w:rPr>
          <w:szCs w:val="22"/>
          <w:lang w:val="de-DE"/>
        </w:rPr>
        <w:t>rimit aktual të saj nga zbatimi</w:t>
      </w:r>
      <w:r w:rsidRPr="007F2B36">
        <w:rPr>
          <w:szCs w:val="22"/>
          <w:lang w:val="de-DE"/>
        </w:rPr>
        <w:t xml:space="preserve"> i projektit;</w:t>
      </w:r>
    </w:p>
    <w:p w:rsidR="005E1C9F" w:rsidRPr="007F2B36" w:rsidRDefault="005E1C9F" w:rsidP="005E1C9F">
      <w:pPr>
        <w:pStyle w:val="Paragrafi"/>
        <w:rPr>
          <w:szCs w:val="22"/>
          <w:lang w:val="de-DE"/>
        </w:rPr>
      </w:pPr>
      <w:r w:rsidRPr="007F2B36">
        <w:rPr>
          <w:szCs w:val="22"/>
          <w:lang w:val="de-DE"/>
        </w:rPr>
        <w:t>b) ndërtimin e objekteve dhe instalimet e pajisjeve teknologjike që do të realizohen;</w:t>
      </w:r>
    </w:p>
    <w:p w:rsidR="005E1C9F" w:rsidRPr="007F2B36" w:rsidRDefault="005E1C9F" w:rsidP="005E1C9F">
      <w:pPr>
        <w:pStyle w:val="Paragrafi"/>
        <w:rPr>
          <w:szCs w:val="22"/>
          <w:lang w:val="de-DE"/>
        </w:rPr>
      </w:pPr>
      <w:r w:rsidRPr="007F2B36">
        <w:rPr>
          <w:szCs w:val="22"/>
          <w:lang w:val="de-DE"/>
        </w:rPr>
        <w:t>c) proceset teknologjike, lëndët e para që do të përdoren, përfshirë edhe energjinë elektrike dhe produkti</w:t>
      </w:r>
      <w:r w:rsidR="00BF786F">
        <w:rPr>
          <w:szCs w:val="22"/>
          <w:lang w:val="de-DE"/>
        </w:rPr>
        <w:t>n</w:t>
      </w:r>
      <w:r w:rsidRPr="007F2B36">
        <w:rPr>
          <w:szCs w:val="22"/>
          <w:lang w:val="de-DE"/>
        </w:rPr>
        <w:t xml:space="preserve"> përfundimtar </w:t>
      </w:r>
      <w:r w:rsidR="00BF786F">
        <w:rPr>
          <w:szCs w:val="22"/>
          <w:lang w:val="de-DE"/>
        </w:rPr>
        <w:t>të</w:t>
      </w:r>
      <w:r w:rsidRPr="007F2B36">
        <w:rPr>
          <w:szCs w:val="22"/>
          <w:lang w:val="de-DE"/>
        </w:rPr>
        <w:t xml:space="preserve"> procesit;</w:t>
      </w:r>
    </w:p>
    <w:p w:rsidR="005E1C9F" w:rsidRPr="007F2B36" w:rsidRDefault="005E1C9F" w:rsidP="005E1C9F">
      <w:pPr>
        <w:pStyle w:val="Paragrafi"/>
        <w:rPr>
          <w:szCs w:val="22"/>
          <w:lang w:val="de-DE"/>
        </w:rPr>
      </w:pPr>
      <w:r w:rsidRPr="007F2B36">
        <w:rPr>
          <w:szCs w:val="22"/>
          <w:lang w:val="de-DE"/>
        </w:rPr>
        <w:t>d) shkarkimet në mjedis, si dhe mundësisht sasinë respektive të tyre;</w:t>
      </w:r>
    </w:p>
    <w:p w:rsidR="005E1C9F" w:rsidRPr="007F2B36" w:rsidRDefault="005E1C9F" w:rsidP="005E1C9F">
      <w:pPr>
        <w:pStyle w:val="Paragrafi"/>
        <w:rPr>
          <w:szCs w:val="22"/>
          <w:lang w:val="de-DE"/>
        </w:rPr>
      </w:pPr>
      <w:r w:rsidRPr="007F2B36">
        <w:rPr>
          <w:szCs w:val="22"/>
          <w:lang w:val="de-DE"/>
        </w:rPr>
        <w:t>e) llojin e mbetjeve përfundimtare që do të prodhohen nga veprimtaria, si dhe sasinë e tyre;</w:t>
      </w:r>
    </w:p>
    <w:p w:rsidR="005E1C9F" w:rsidRPr="007F2B36" w:rsidRDefault="005E1C9F" w:rsidP="005E1C9F">
      <w:pPr>
        <w:pStyle w:val="Paragrafi"/>
        <w:rPr>
          <w:szCs w:val="22"/>
          <w:lang w:val="de-DE"/>
        </w:rPr>
      </w:pPr>
      <w:r w:rsidRPr="007F2B36">
        <w:rPr>
          <w:szCs w:val="22"/>
          <w:lang w:val="de-DE"/>
        </w:rPr>
        <w:t>f) gjendjen aktuale të mjedisit ku do ushtrohet veprimtaria, si dhe karakteristikat e veçanta të tij, përfshi edhe statusin ligjor të zonës ku synon të ushtrohet veprimtaria;</w:t>
      </w:r>
    </w:p>
    <w:p w:rsidR="005E1C9F" w:rsidRPr="007F2B36" w:rsidRDefault="005E1C9F" w:rsidP="005E1C9F">
      <w:pPr>
        <w:pStyle w:val="Paragrafi"/>
        <w:rPr>
          <w:szCs w:val="22"/>
          <w:lang w:val="de-DE"/>
        </w:rPr>
      </w:pPr>
      <w:r w:rsidRPr="007F2B36">
        <w:rPr>
          <w:szCs w:val="22"/>
          <w:lang w:val="de-DE"/>
        </w:rPr>
        <w:t>g) qendrat e banimit në afërsi të vendndodhjes, ku synon të ushtrohet projekti;</w:t>
      </w:r>
    </w:p>
    <w:p w:rsidR="005E1C9F" w:rsidRPr="007F2B36" w:rsidRDefault="005E1C9F" w:rsidP="005E1C9F">
      <w:pPr>
        <w:pStyle w:val="Paragrafi"/>
        <w:rPr>
          <w:szCs w:val="22"/>
          <w:lang w:val="de-DE"/>
        </w:rPr>
      </w:pPr>
      <w:r w:rsidRPr="007F2B36">
        <w:rPr>
          <w:szCs w:val="22"/>
          <w:lang w:val="de-DE"/>
        </w:rPr>
        <w:t>h) gjendja e infrastrukturës rrugore, elektrike, kanalizimet e ujërave, si dhe nevoja për infrastrukturë të re të projektit.</w:t>
      </w:r>
    </w:p>
    <w:p w:rsidR="005E1C9F" w:rsidRPr="007F2B36" w:rsidRDefault="005E1C9F" w:rsidP="005E1C9F">
      <w:pPr>
        <w:pStyle w:val="Paragrafi"/>
        <w:rPr>
          <w:szCs w:val="22"/>
          <w:lang w:val="de-DE"/>
        </w:rPr>
      </w:pPr>
      <w:r w:rsidRPr="007F2B36">
        <w:rPr>
          <w:szCs w:val="22"/>
          <w:lang w:val="de-DE"/>
        </w:rPr>
        <w:t>Nëse nga plotësimi i kërkesave të kolonës së parë dhe të dytë të tabelës 1, rezultojnë ndërveprime midis projektit dhe elementeve të mjedisit, në kolonën 3 të tabelës duhet të jepet informacion më i sqaruar për mënyrën e ndërveprimit.</w:t>
      </w:r>
    </w:p>
    <w:p w:rsidR="005E1C9F" w:rsidRPr="007F2B36" w:rsidRDefault="005E1C9F" w:rsidP="005E1C9F">
      <w:pPr>
        <w:pStyle w:val="Paragrafi"/>
        <w:rPr>
          <w:szCs w:val="22"/>
          <w:lang w:val="de-DE"/>
        </w:rPr>
      </w:pPr>
      <w:r w:rsidRPr="007F2B36">
        <w:rPr>
          <w:szCs w:val="22"/>
          <w:lang w:val="de-DE"/>
        </w:rPr>
        <w:t>Kërk</w:t>
      </w:r>
      <w:r w:rsidR="00BF786F">
        <w:rPr>
          <w:szCs w:val="22"/>
          <w:lang w:val="de-DE"/>
        </w:rPr>
        <w:t>esave të tabelës 1 të aneksit 1</w:t>
      </w:r>
      <w:r w:rsidRPr="007F2B36">
        <w:rPr>
          <w:szCs w:val="22"/>
          <w:lang w:val="de-DE"/>
        </w:rPr>
        <w:t xml:space="preserve"> përdoru</w:t>
      </w:r>
      <w:r w:rsidR="00BF786F">
        <w:rPr>
          <w:szCs w:val="22"/>
          <w:lang w:val="de-DE"/>
        </w:rPr>
        <w:t xml:space="preserve">esi duhet t’u </w:t>
      </w:r>
      <w:r w:rsidRPr="007F2B36">
        <w:rPr>
          <w:szCs w:val="22"/>
          <w:lang w:val="de-DE"/>
        </w:rPr>
        <w:t>përgjigjet në mënyrë të drejtpërdrejtë dhe të saktë për t</w:t>
      </w:r>
      <w:r w:rsidR="00BF786F">
        <w:rPr>
          <w:szCs w:val="22"/>
          <w:lang w:val="de-DE"/>
        </w:rPr>
        <w:t>ë</w:t>
      </w:r>
      <w:r w:rsidRPr="007F2B36">
        <w:rPr>
          <w:szCs w:val="22"/>
          <w:lang w:val="de-DE"/>
        </w:rPr>
        <w:t xml:space="preserve"> lehtësuar një plotësim më </w:t>
      </w:r>
      <w:r w:rsidR="00BF786F">
        <w:rPr>
          <w:szCs w:val="22"/>
          <w:lang w:val="de-DE"/>
        </w:rPr>
        <w:t>të</w:t>
      </w:r>
      <w:r w:rsidRPr="007F2B36">
        <w:rPr>
          <w:szCs w:val="22"/>
          <w:lang w:val="de-DE"/>
        </w:rPr>
        <w:t xml:space="preserve"> detajuar </w:t>
      </w:r>
      <w:r w:rsidR="00BF786F">
        <w:rPr>
          <w:szCs w:val="22"/>
          <w:lang w:val="de-DE"/>
        </w:rPr>
        <w:t>të</w:t>
      </w:r>
      <w:r w:rsidRPr="007F2B36">
        <w:rPr>
          <w:szCs w:val="22"/>
          <w:lang w:val="de-DE"/>
        </w:rPr>
        <w:t xml:space="preserve"> tabelës 1 të aneksit 2.</w:t>
      </w:r>
    </w:p>
    <w:p w:rsidR="005E1C9F" w:rsidRDefault="005E1C9F" w:rsidP="005E1C9F">
      <w:pPr>
        <w:pStyle w:val="Paragrafi"/>
        <w:rPr>
          <w:szCs w:val="22"/>
          <w:lang w:val="de-DE"/>
        </w:rPr>
      </w:pPr>
    </w:p>
    <w:p w:rsidR="0013793D" w:rsidRDefault="0013793D" w:rsidP="005E1C9F">
      <w:pPr>
        <w:pStyle w:val="Paragrafi"/>
        <w:rPr>
          <w:szCs w:val="22"/>
          <w:lang w:val="de-DE"/>
        </w:rPr>
      </w:pPr>
    </w:p>
    <w:p w:rsidR="0013793D" w:rsidRDefault="0013793D" w:rsidP="005E1C9F">
      <w:pPr>
        <w:pStyle w:val="Paragrafi"/>
        <w:rPr>
          <w:szCs w:val="22"/>
          <w:lang w:val="de-DE"/>
        </w:rPr>
      </w:pPr>
    </w:p>
    <w:p w:rsidR="0013793D" w:rsidRDefault="0013793D" w:rsidP="005E1C9F">
      <w:pPr>
        <w:pStyle w:val="Paragrafi"/>
        <w:rPr>
          <w:szCs w:val="22"/>
          <w:lang w:val="de-DE"/>
        </w:rPr>
      </w:pPr>
    </w:p>
    <w:p w:rsidR="0013793D" w:rsidRDefault="0013793D" w:rsidP="005E1C9F">
      <w:pPr>
        <w:pStyle w:val="Paragrafi"/>
        <w:rPr>
          <w:szCs w:val="22"/>
          <w:lang w:val="de-DE"/>
        </w:rPr>
      </w:pPr>
    </w:p>
    <w:p w:rsidR="0013793D" w:rsidRPr="007F2B36" w:rsidRDefault="0013793D"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Adresa dhe kontakti i subjektit</w:t>
      </w:r>
    </w:p>
    <w:p w:rsidR="005E1C9F" w:rsidRPr="007F2B36" w:rsidRDefault="005E1C9F" w:rsidP="005E1C9F">
      <w:pPr>
        <w:pStyle w:val="Paragrafi"/>
        <w:rPr>
          <w:szCs w:val="22"/>
          <w:lang w:val="de-DE"/>
        </w:rPr>
      </w:pPr>
    </w:p>
    <w:p w:rsidR="005E1C9F" w:rsidRPr="007F2B36" w:rsidRDefault="00BF786F" w:rsidP="005E1C9F">
      <w:pPr>
        <w:pStyle w:val="Paragrafi"/>
        <w:rPr>
          <w:szCs w:val="22"/>
          <w:lang w:val="de-DE"/>
        </w:rPr>
      </w:pPr>
      <w:r>
        <w:rPr>
          <w:szCs w:val="22"/>
          <w:lang w:val="de-DE"/>
        </w:rPr>
        <w:t>Subjekti</w:t>
      </w:r>
      <w:r w:rsidR="005E1C9F" w:rsidRPr="007F2B36">
        <w:rPr>
          <w:szCs w:val="22"/>
          <w:lang w:val="de-DE"/>
        </w:rPr>
        <w:t>__________________________________________</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Selia e subjektit dhe mënyra e kontaktimit__________________________</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Emri i personit përgjegjës_______________________________________</w:t>
      </w:r>
    </w:p>
    <w:p w:rsidR="005E1C9F" w:rsidRPr="007F2B36" w:rsidRDefault="005E1C9F" w:rsidP="00731254">
      <w:pPr>
        <w:pStyle w:val="Paragrafi"/>
        <w:rPr>
          <w:szCs w:val="22"/>
          <w:lang w:val="de-DE"/>
        </w:rPr>
      </w:pPr>
    </w:p>
    <w:p w:rsidR="007F2B36" w:rsidRPr="007F2B36" w:rsidRDefault="007F2B36" w:rsidP="0058176E">
      <w:pPr>
        <w:pStyle w:val="TitulliNr"/>
        <w:keepNext w:val="0"/>
        <w:jc w:val="left"/>
        <w:rPr>
          <w:lang w:val="de-DE"/>
        </w:rPr>
      </w:pPr>
    </w:p>
    <w:p w:rsidR="005E1C9F" w:rsidRPr="007F2B36" w:rsidRDefault="005E1C9F" w:rsidP="008F2CB0">
      <w:pPr>
        <w:pStyle w:val="TitulliNr"/>
        <w:rPr>
          <w:lang w:val="de-DE"/>
        </w:rPr>
      </w:pPr>
      <w:r w:rsidRPr="007F2B36">
        <w:rPr>
          <w:lang w:val="de-DE"/>
        </w:rPr>
        <w:t>TABELA 1</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Kjo tabelë përmban një sërë  kërkesash që ndihmojnë për të vlerësuar nëse një projekt do të ketë ndërveprime me mjedisin, si dhe për të vendosur nëse një veprimtari do të ketë apo jo ndikime potenciale/thelbësore në elementet përbërëse të mjedisit.</w:t>
      </w:r>
    </w:p>
    <w:p w:rsidR="001C0874" w:rsidRPr="007F2B36" w:rsidRDefault="005E1C9F" w:rsidP="00731254">
      <w:pPr>
        <w:pStyle w:val="Paragrafi"/>
        <w:rPr>
          <w:szCs w:val="22"/>
          <w:lang w:val="de-DE"/>
        </w:rPr>
      </w:pPr>
      <w:r w:rsidRPr="007F2B36">
        <w:rPr>
          <w:szCs w:val="22"/>
          <w:lang w:val="de-DE"/>
        </w:rPr>
        <w:t>Pyetjet e mëposhtme ndihmojnë për të kthyer përgjigjet e duhura në tabelën e mëposhtme (në kolonën 3) nëse përgjigjja në kolonën e dytë të kësaj tabele është “Po”</w:t>
      </w:r>
      <w:r w:rsidR="00796125">
        <w:rPr>
          <w:szCs w:val="22"/>
          <w:lang w:val="de-DE"/>
        </w:rPr>
        <w:t>.</w:t>
      </w:r>
    </w:p>
    <w:p w:rsidR="00B241EA" w:rsidRPr="007F2B36" w:rsidRDefault="00B241EA" w:rsidP="00731254">
      <w:pPr>
        <w:pStyle w:val="Paragrafi"/>
        <w:rPr>
          <w:szCs w:val="22"/>
          <w:lang w:val="de-DE"/>
        </w:rPr>
      </w:pPr>
    </w:p>
    <w:p w:rsidR="001C0874" w:rsidRPr="007F2B36" w:rsidRDefault="001C0874" w:rsidP="005E1C9F">
      <w:pPr>
        <w:pStyle w:val="Paragrafi"/>
        <w:rPr>
          <w:szCs w:val="22"/>
          <w:lang w:val="de-DE"/>
        </w:rPr>
      </w:pPr>
    </w:p>
    <w:tbl>
      <w:tblPr>
        <w:tblStyle w:val="BalloonText"/>
        <w:tblW w:w="8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6"/>
        <w:gridCol w:w="2237"/>
        <w:gridCol w:w="2001"/>
      </w:tblGrid>
      <w:tr w:rsidR="005E1C9F" w:rsidRPr="007F2B36">
        <w:trPr>
          <w:jc w:val="center"/>
        </w:trPr>
        <w:tc>
          <w:tcPr>
            <w:tcW w:w="3816" w:type="dxa"/>
          </w:tcPr>
          <w:p w:rsidR="005E1C9F" w:rsidRPr="007F2B36" w:rsidRDefault="005E1C9F" w:rsidP="008F2CB0">
            <w:pPr>
              <w:pStyle w:val="Tabele"/>
              <w:rPr>
                <w:szCs w:val="22"/>
                <w:lang w:val="de-DE"/>
              </w:rPr>
            </w:pPr>
            <w:r w:rsidRPr="007F2B36">
              <w:rPr>
                <w:szCs w:val="22"/>
                <w:lang w:val="de-DE"/>
              </w:rPr>
              <w:t>Pyetje që duhen marrë parasysh për klasifikimin</w:t>
            </w:r>
          </w:p>
          <w:p w:rsidR="005E1C9F" w:rsidRPr="007F2B36" w:rsidRDefault="00720FF9" w:rsidP="008F2CB0">
            <w:pPr>
              <w:pStyle w:val="Tabele"/>
              <w:rPr>
                <w:szCs w:val="22"/>
                <w:lang w:val="de-DE"/>
              </w:rPr>
            </w:pPr>
            <w:r w:rsidRPr="007F2B36">
              <w:rPr>
                <w:noProof/>
                <w:szCs w:val="22"/>
                <w:lang w:eastAsia="en-GB"/>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31750</wp:posOffset>
                      </wp:positionV>
                      <wp:extent cx="2626995" cy="0"/>
                      <wp:effectExtent l="9525" t="12700" r="11430"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6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A7332"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5pt" to="197.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"/>
                  </w:pict>
                </mc:Fallback>
              </mc:AlternateContent>
            </w:r>
            <w:r w:rsidR="005E1C9F" w:rsidRPr="007F2B36">
              <w:rPr>
                <w:szCs w:val="22"/>
                <w:lang w:val="de-DE"/>
              </w:rPr>
              <w:t>Gjatë zbatimit të projektit apo ushtrimit të veprimtarisë:</w:t>
            </w:r>
          </w:p>
        </w:tc>
        <w:tc>
          <w:tcPr>
            <w:tcW w:w="2237" w:type="dxa"/>
          </w:tcPr>
          <w:p w:rsidR="005E1C9F" w:rsidRPr="007F2B36" w:rsidRDefault="005E1C9F" w:rsidP="008F2CB0">
            <w:pPr>
              <w:pStyle w:val="Tabele"/>
              <w:rPr>
                <w:szCs w:val="22"/>
              </w:rPr>
            </w:pPr>
            <w:smartTag w:uri="urn:schemas-microsoft-com:office:smarttags" w:element="place">
              <w:r w:rsidRPr="007F2B36">
                <w:rPr>
                  <w:szCs w:val="22"/>
                </w:rPr>
                <w:t>Po</w:t>
              </w:r>
            </w:smartTag>
            <w:r w:rsidRPr="007F2B36">
              <w:rPr>
                <w:szCs w:val="22"/>
              </w:rPr>
              <w:t xml:space="preserve"> / Jo / ? Përshkruaj shkurtimisht</w:t>
            </w:r>
          </w:p>
        </w:tc>
        <w:tc>
          <w:tcPr>
            <w:tcW w:w="2001" w:type="dxa"/>
          </w:tcPr>
          <w:p w:rsidR="005E1C9F" w:rsidRPr="007F2B36" w:rsidRDefault="005E1C9F" w:rsidP="008F2CB0">
            <w:pPr>
              <w:pStyle w:val="Tabele"/>
              <w:rPr>
                <w:szCs w:val="22"/>
              </w:rPr>
            </w:pPr>
            <w:r w:rsidRPr="007F2B36">
              <w:rPr>
                <w:szCs w:val="22"/>
              </w:rPr>
              <w:t>Do të ketë ndërveprim/ndikim të rëndësishëm?</w:t>
            </w:r>
          </w:p>
          <w:p w:rsidR="005E1C9F" w:rsidRPr="007F2B36" w:rsidRDefault="005E1C9F" w:rsidP="008F2CB0">
            <w:pPr>
              <w:pStyle w:val="Tabele"/>
              <w:rPr>
                <w:szCs w:val="22"/>
              </w:rPr>
            </w:pPr>
            <w:smartTag w:uri="urn:schemas-microsoft-com:office:smarttags" w:element="place">
              <w:r w:rsidRPr="007F2B36">
                <w:rPr>
                  <w:szCs w:val="22"/>
                </w:rPr>
                <w:t>Po</w:t>
              </w:r>
            </w:smartTag>
            <w:r w:rsidRPr="007F2B36">
              <w:rPr>
                <w:szCs w:val="22"/>
              </w:rPr>
              <w:t xml:space="preserve"> / Jo / ?-Përse ?</w:t>
            </w:r>
          </w:p>
        </w:tc>
      </w:tr>
      <w:tr w:rsidR="005E1C9F" w:rsidRPr="007F2B36">
        <w:trPr>
          <w:jc w:val="center"/>
        </w:trPr>
        <w:tc>
          <w:tcPr>
            <w:tcW w:w="3816" w:type="dxa"/>
          </w:tcPr>
          <w:p w:rsidR="005E1C9F" w:rsidRPr="007F2B36" w:rsidRDefault="005E1C9F" w:rsidP="008F2CB0">
            <w:pPr>
              <w:pStyle w:val="Tabele"/>
              <w:rPr>
                <w:szCs w:val="22"/>
              </w:rPr>
            </w:pPr>
            <w:r w:rsidRPr="007F2B36">
              <w:rPr>
                <w:szCs w:val="22"/>
              </w:rPr>
              <w:t>1. Do të shkaktohen ndryshime fizike në territor (në topografinë, përdorimin e tokës ose burimet ujore etj.)?</w:t>
            </w:r>
          </w:p>
        </w:tc>
        <w:tc>
          <w:tcPr>
            <w:tcW w:w="2237" w:type="dxa"/>
          </w:tcPr>
          <w:p w:rsidR="005E1C9F" w:rsidRPr="007F2B36" w:rsidRDefault="005E1C9F" w:rsidP="008F2CB0">
            <w:pPr>
              <w:pStyle w:val="Tabele"/>
              <w:rPr>
                <w:szCs w:val="22"/>
              </w:rPr>
            </w:pPr>
          </w:p>
        </w:tc>
        <w:tc>
          <w:tcPr>
            <w:tcW w:w="2001" w:type="dxa"/>
          </w:tcPr>
          <w:p w:rsidR="005E1C9F" w:rsidRPr="007F2B36" w:rsidRDefault="005E1C9F" w:rsidP="008F2CB0">
            <w:pPr>
              <w:pStyle w:val="Tabele"/>
              <w:rPr>
                <w:szCs w:val="22"/>
              </w:rPr>
            </w:pPr>
          </w:p>
        </w:tc>
      </w:tr>
      <w:tr w:rsidR="005E1C9F" w:rsidRPr="007F2B36">
        <w:trPr>
          <w:jc w:val="center"/>
        </w:trPr>
        <w:tc>
          <w:tcPr>
            <w:tcW w:w="3816" w:type="dxa"/>
          </w:tcPr>
          <w:p w:rsidR="005E1C9F" w:rsidRPr="007F2B36" w:rsidRDefault="005E1C9F" w:rsidP="008F2CB0">
            <w:pPr>
              <w:pStyle w:val="Tabele"/>
              <w:rPr>
                <w:szCs w:val="22"/>
              </w:rPr>
            </w:pPr>
            <w:r w:rsidRPr="007F2B36">
              <w:rPr>
                <w:szCs w:val="22"/>
              </w:rPr>
              <w:t xml:space="preserve">2. </w:t>
            </w:r>
            <w:r w:rsidR="00796125">
              <w:rPr>
                <w:szCs w:val="22"/>
              </w:rPr>
              <w:t>Do të përdoren burimet natyrore</w:t>
            </w:r>
            <w:r w:rsidRPr="007F2B36">
              <w:rPr>
                <w:szCs w:val="22"/>
              </w:rPr>
              <w:t xml:space="preserve"> si</w:t>
            </w:r>
            <w:r w:rsidR="00796125">
              <w:rPr>
                <w:szCs w:val="22"/>
              </w:rPr>
              <w:t>:</w:t>
            </w:r>
            <w:r w:rsidRPr="007F2B36">
              <w:rPr>
                <w:szCs w:val="22"/>
              </w:rPr>
              <w:t xml:space="preserve"> toka, uji, materiale ose energji, veçanërisht ato burime që nuk janë të rinovueshme ose me pakicë?</w:t>
            </w:r>
          </w:p>
        </w:tc>
        <w:tc>
          <w:tcPr>
            <w:tcW w:w="2237" w:type="dxa"/>
          </w:tcPr>
          <w:p w:rsidR="005E1C9F" w:rsidRPr="007F2B36" w:rsidRDefault="005E1C9F" w:rsidP="008F2CB0">
            <w:pPr>
              <w:pStyle w:val="Tabele"/>
              <w:rPr>
                <w:szCs w:val="22"/>
              </w:rPr>
            </w:pPr>
          </w:p>
        </w:tc>
        <w:tc>
          <w:tcPr>
            <w:tcW w:w="2001" w:type="dxa"/>
          </w:tcPr>
          <w:p w:rsidR="005E1C9F" w:rsidRPr="007F2B36" w:rsidRDefault="005E1C9F" w:rsidP="008F2CB0">
            <w:pPr>
              <w:pStyle w:val="Tabele"/>
              <w:rPr>
                <w:szCs w:val="22"/>
              </w:rPr>
            </w:pPr>
          </w:p>
        </w:tc>
      </w:tr>
      <w:tr w:rsidR="005E1C9F" w:rsidRPr="007F2B36">
        <w:trPr>
          <w:jc w:val="center"/>
        </w:trPr>
        <w:tc>
          <w:tcPr>
            <w:tcW w:w="3816" w:type="dxa"/>
          </w:tcPr>
          <w:p w:rsidR="005E1C9F" w:rsidRPr="007F2B36" w:rsidRDefault="005E1C9F" w:rsidP="008F2CB0">
            <w:pPr>
              <w:pStyle w:val="Tabele"/>
              <w:rPr>
                <w:szCs w:val="22"/>
              </w:rPr>
            </w:pPr>
            <w:r w:rsidRPr="007F2B36">
              <w:rPr>
                <w:szCs w:val="22"/>
              </w:rPr>
              <w:t>3. Parashikohet përdorimi, magazinimi, transporti apo prodhimi i substancave ose materialeve të dëmshme për shëndetin dhe mjedisin?</w:t>
            </w:r>
          </w:p>
        </w:tc>
        <w:tc>
          <w:tcPr>
            <w:tcW w:w="2237" w:type="dxa"/>
          </w:tcPr>
          <w:p w:rsidR="005E1C9F" w:rsidRPr="007F2B36" w:rsidRDefault="005E1C9F" w:rsidP="008F2CB0">
            <w:pPr>
              <w:pStyle w:val="Tabele"/>
              <w:rPr>
                <w:szCs w:val="22"/>
              </w:rPr>
            </w:pPr>
          </w:p>
        </w:tc>
        <w:tc>
          <w:tcPr>
            <w:tcW w:w="2001" w:type="dxa"/>
          </w:tcPr>
          <w:p w:rsidR="005E1C9F" w:rsidRPr="007F2B36" w:rsidRDefault="005E1C9F" w:rsidP="008F2CB0">
            <w:pPr>
              <w:pStyle w:val="Tabele"/>
              <w:rPr>
                <w:szCs w:val="22"/>
              </w:rPr>
            </w:pPr>
          </w:p>
        </w:tc>
      </w:tr>
      <w:tr w:rsidR="005E1C9F" w:rsidRPr="007F2B36">
        <w:trPr>
          <w:jc w:val="center"/>
        </w:trPr>
        <w:tc>
          <w:tcPr>
            <w:tcW w:w="3816" w:type="dxa"/>
          </w:tcPr>
          <w:p w:rsidR="005E1C9F" w:rsidRPr="007F2B36" w:rsidRDefault="005E1C9F" w:rsidP="008F2CB0">
            <w:pPr>
              <w:pStyle w:val="Tabele"/>
              <w:rPr>
                <w:szCs w:val="22"/>
              </w:rPr>
            </w:pPr>
            <w:r w:rsidRPr="007F2B36">
              <w:rPr>
                <w:szCs w:val="22"/>
              </w:rPr>
              <w:t>4. Do të prodhohen mbetje të ngurta?</w:t>
            </w:r>
          </w:p>
        </w:tc>
        <w:tc>
          <w:tcPr>
            <w:tcW w:w="2237" w:type="dxa"/>
          </w:tcPr>
          <w:p w:rsidR="005E1C9F" w:rsidRPr="007F2B36" w:rsidRDefault="005E1C9F" w:rsidP="008F2CB0">
            <w:pPr>
              <w:pStyle w:val="Tabele"/>
              <w:rPr>
                <w:szCs w:val="22"/>
              </w:rPr>
            </w:pPr>
          </w:p>
        </w:tc>
        <w:tc>
          <w:tcPr>
            <w:tcW w:w="2001" w:type="dxa"/>
          </w:tcPr>
          <w:p w:rsidR="005E1C9F" w:rsidRPr="007F2B36" w:rsidRDefault="005E1C9F" w:rsidP="008F2CB0">
            <w:pPr>
              <w:pStyle w:val="Tabele"/>
              <w:rPr>
                <w:szCs w:val="22"/>
              </w:rPr>
            </w:pPr>
          </w:p>
        </w:tc>
      </w:tr>
      <w:tr w:rsidR="005E1C9F" w:rsidRPr="007F2B36">
        <w:trPr>
          <w:jc w:val="center"/>
        </w:trPr>
        <w:tc>
          <w:tcPr>
            <w:tcW w:w="3816" w:type="dxa"/>
          </w:tcPr>
          <w:p w:rsidR="005E1C9F" w:rsidRPr="007F2B36" w:rsidRDefault="005E1C9F" w:rsidP="008F2CB0">
            <w:pPr>
              <w:pStyle w:val="Tabele"/>
              <w:rPr>
                <w:szCs w:val="22"/>
              </w:rPr>
            </w:pPr>
            <w:r w:rsidRPr="007F2B36">
              <w:rPr>
                <w:szCs w:val="22"/>
              </w:rPr>
              <w:t>5. Do të ketë shkarkime në ajër të ndotësve, substancave të rrezikshme, toksike ose helmuese?</w:t>
            </w:r>
          </w:p>
        </w:tc>
        <w:tc>
          <w:tcPr>
            <w:tcW w:w="2237" w:type="dxa"/>
          </w:tcPr>
          <w:p w:rsidR="005E1C9F" w:rsidRPr="007F2B36" w:rsidRDefault="005E1C9F" w:rsidP="008F2CB0">
            <w:pPr>
              <w:pStyle w:val="Tabele"/>
              <w:rPr>
                <w:szCs w:val="22"/>
              </w:rPr>
            </w:pPr>
          </w:p>
        </w:tc>
        <w:tc>
          <w:tcPr>
            <w:tcW w:w="2001" w:type="dxa"/>
          </w:tcPr>
          <w:p w:rsidR="005E1C9F" w:rsidRPr="007F2B36" w:rsidRDefault="005E1C9F" w:rsidP="008F2CB0">
            <w:pPr>
              <w:pStyle w:val="Tabele"/>
              <w:rPr>
                <w:szCs w:val="22"/>
              </w:rPr>
            </w:pPr>
          </w:p>
        </w:tc>
      </w:tr>
      <w:tr w:rsidR="005E1C9F" w:rsidRPr="007F2B36">
        <w:trPr>
          <w:trHeight w:val="804"/>
          <w:jc w:val="center"/>
        </w:trPr>
        <w:tc>
          <w:tcPr>
            <w:tcW w:w="3816" w:type="dxa"/>
          </w:tcPr>
          <w:p w:rsidR="005E1C9F" w:rsidRPr="007F2B36" w:rsidRDefault="005E1C9F" w:rsidP="008F2CB0">
            <w:pPr>
              <w:pStyle w:val="Tabele"/>
              <w:rPr>
                <w:szCs w:val="22"/>
                <w:lang w:val="de-DE"/>
              </w:rPr>
            </w:pPr>
            <w:r w:rsidRPr="007F2B36">
              <w:rPr>
                <w:szCs w:val="22"/>
                <w:lang w:val="de-DE"/>
              </w:rPr>
              <w:t>6. Do të ketë zhurma e vibrime apo çlirime drite, energjie ose rrezatim elektromagnetik?</w:t>
            </w:r>
          </w:p>
        </w:tc>
        <w:tc>
          <w:tcPr>
            <w:tcW w:w="2237" w:type="dxa"/>
          </w:tcPr>
          <w:p w:rsidR="005E1C9F" w:rsidRPr="007F2B36" w:rsidRDefault="005E1C9F" w:rsidP="008F2CB0">
            <w:pPr>
              <w:pStyle w:val="Tabele"/>
              <w:rPr>
                <w:szCs w:val="22"/>
                <w:lang w:val="de-DE"/>
              </w:rPr>
            </w:pPr>
          </w:p>
        </w:tc>
        <w:tc>
          <w:tcPr>
            <w:tcW w:w="2001" w:type="dxa"/>
          </w:tcPr>
          <w:p w:rsidR="005E1C9F" w:rsidRPr="007F2B36" w:rsidRDefault="005E1C9F" w:rsidP="008F2CB0">
            <w:pPr>
              <w:pStyle w:val="Tabele"/>
              <w:rPr>
                <w:szCs w:val="22"/>
                <w:lang w:val="de-DE"/>
              </w:rPr>
            </w:pPr>
          </w:p>
        </w:tc>
      </w:tr>
      <w:tr w:rsidR="005E1C9F" w:rsidRPr="007F2B36">
        <w:trPr>
          <w:jc w:val="center"/>
        </w:trPr>
        <w:tc>
          <w:tcPr>
            <w:tcW w:w="3816" w:type="dxa"/>
          </w:tcPr>
          <w:p w:rsidR="005E1C9F" w:rsidRPr="007F2B36" w:rsidRDefault="005E1C9F" w:rsidP="008F2CB0">
            <w:pPr>
              <w:pStyle w:val="Tabele"/>
              <w:rPr>
                <w:szCs w:val="22"/>
                <w:lang w:val="de-DE"/>
              </w:rPr>
            </w:pPr>
            <w:r w:rsidRPr="007F2B36">
              <w:rPr>
                <w:szCs w:val="22"/>
                <w:lang w:val="de-DE"/>
              </w:rPr>
              <w:t>7. Do të ketë rrezik për ndotjen e tokës dhe të ujërave nga shkarkimi i ndotësve mbi sipërfaqen e to</w:t>
            </w:r>
            <w:r w:rsidR="00796125">
              <w:rPr>
                <w:szCs w:val="22"/>
                <w:lang w:val="de-DE"/>
              </w:rPr>
              <w:t>kës ose të ujërave sipërfaqësore, ujërave nëntokësore</w:t>
            </w:r>
            <w:r w:rsidRPr="007F2B36">
              <w:rPr>
                <w:szCs w:val="22"/>
                <w:lang w:val="de-DE"/>
              </w:rPr>
              <w:t>, ujërave bregdetar</w:t>
            </w:r>
            <w:r w:rsidR="00796125">
              <w:rPr>
                <w:szCs w:val="22"/>
                <w:lang w:val="de-DE"/>
              </w:rPr>
              <w:t>e</w:t>
            </w:r>
            <w:r w:rsidRPr="007F2B36">
              <w:rPr>
                <w:szCs w:val="22"/>
                <w:lang w:val="de-DE"/>
              </w:rPr>
              <w:t xml:space="preserve"> ose në det?</w:t>
            </w:r>
          </w:p>
        </w:tc>
        <w:tc>
          <w:tcPr>
            <w:tcW w:w="2237" w:type="dxa"/>
          </w:tcPr>
          <w:p w:rsidR="005E1C9F" w:rsidRPr="007F2B36" w:rsidRDefault="005E1C9F" w:rsidP="008F2CB0">
            <w:pPr>
              <w:pStyle w:val="Tabele"/>
              <w:rPr>
                <w:szCs w:val="22"/>
                <w:lang w:val="de-DE"/>
              </w:rPr>
            </w:pPr>
          </w:p>
        </w:tc>
        <w:tc>
          <w:tcPr>
            <w:tcW w:w="2001" w:type="dxa"/>
          </w:tcPr>
          <w:p w:rsidR="005E1C9F" w:rsidRPr="007F2B36" w:rsidRDefault="005E1C9F" w:rsidP="008F2CB0">
            <w:pPr>
              <w:pStyle w:val="Tabele"/>
              <w:rPr>
                <w:szCs w:val="22"/>
                <w:lang w:val="de-DE"/>
              </w:rPr>
            </w:pPr>
          </w:p>
        </w:tc>
      </w:tr>
      <w:tr w:rsidR="005E1C9F" w:rsidRPr="007F2B36">
        <w:trPr>
          <w:jc w:val="center"/>
        </w:trPr>
        <w:tc>
          <w:tcPr>
            <w:tcW w:w="3816" w:type="dxa"/>
          </w:tcPr>
          <w:p w:rsidR="005E1C9F" w:rsidRPr="007F2B36" w:rsidRDefault="005E1C9F" w:rsidP="008F2CB0">
            <w:pPr>
              <w:pStyle w:val="Tabele"/>
              <w:rPr>
                <w:szCs w:val="22"/>
                <w:lang w:val="de-DE"/>
              </w:rPr>
            </w:pPr>
            <w:r w:rsidRPr="007F2B36">
              <w:rPr>
                <w:szCs w:val="22"/>
                <w:lang w:val="de-DE"/>
              </w:rPr>
              <w:t>8. Ka rrezik për aksidente që mund të ndikojnë në shëndetin e njerëzve apo në mjedis?</w:t>
            </w:r>
          </w:p>
        </w:tc>
        <w:tc>
          <w:tcPr>
            <w:tcW w:w="2237" w:type="dxa"/>
          </w:tcPr>
          <w:p w:rsidR="005E1C9F" w:rsidRPr="007F2B36" w:rsidRDefault="005E1C9F" w:rsidP="008F2CB0">
            <w:pPr>
              <w:pStyle w:val="Tabele"/>
              <w:rPr>
                <w:szCs w:val="22"/>
                <w:lang w:val="de-DE"/>
              </w:rPr>
            </w:pPr>
          </w:p>
        </w:tc>
        <w:tc>
          <w:tcPr>
            <w:tcW w:w="2001" w:type="dxa"/>
          </w:tcPr>
          <w:p w:rsidR="005E1C9F" w:rsidRPr="007F2B36" w:rsidRDefault="005E1C9F" w:rsidP="008F2CB0">
            <w:pPr>
              <w:pStyle w:val="Tabele"/>
              <w:rPr>
                <w:szCs w:val="22"/>
                <w:lang w:val="de-DE"/>
              </w:rPr>
            </w:pPr>
          </w:p>
        </w:tc>
      </w:tr>
      <w:tr w:rsidR="005E1C9F" w:rsidRPr="007F2B36">
        <w:trPr>
          <w:jc w:val="center"/>
        </w:trPr>
        <w:tc>
          <w:tcPr>
            <w:tcW w:w="3816" w:type="dxa"/>
          </w:tcPr>
          <w:p w:rsidR="005E1C9F" w:rsidRDefault="005E1C9F" w:rsidP="008F2CB0">
            <w:pPr>
              <w:pStyle w:val="Tabele"/>
              <w:rPr>
                <w:szCs w:val="22"/>
                <w:lang w:val="de-DE"/>
              </w:rPr>
            </w:pPr>
            <w:r w:rsidRPr="007F2B36">
              <w:rPr>
                <w:szCs w:val="22"/>
                <w:lang w:val="de-DE"/>
              </w:rPr>
              <w:t>9. Do të ketë ndikime sociale (demografike, në mënyrën tradicionale të jetesës, në punësimin e njerëzve etj.)?</w:t>
            </w:r>
          </w:p>
          <w:p w:rsidR="0058176E" w:rsidRPr="007F2B36" w:rsidRDefault="0058176E" w:rsidP="008F2CB0">
            <w:pPr>
              <w:pStyle w:val="Tabele"/>
              <w:rPr>
                <w:szCs w:val="22"/>
                <w:lang w:val="de-DE"/>
              </w:rPr>
            </w:pPr>
          </w:p>
        </w:tc>
        <w:tc>
          <w:tcPr>
            <w:tcW w:w="2237" w:type="dxa"/>
          </w:tcPr>
          <w:p w:rsidR="005E1C9F" w:rsidRPr="007F2B36" w:rsidRDefault="005E1C9F" w:rsidP="008F2CB0">
            <w:pPr>
              <w:pStyle w:val="Tabele"/>
              <w:rPr>
                <w:szCs w:val="22"/>
                <w:lang w:val="de-DE"/>
              </w:rPr>
            </w:pPr>
          </w:p>
        </w:tc>
        <w:tc>
          <w:tcPr>
            <w:tcW w:w="2001" w:type="dxa"/>
          </w:tcPr>
          <w:p w:rsidR="005E1C9F" w:rsidRPr="007F2B36" w:rsidRDefault="005E1C9F" w:rsidP="008F2CB0">
            <w:pPr>
              <w:pStyle w:val="Tabele"/>
              <w:rPr>
                <w:szCs w:val="22"/>
                <w:lang w:val="de-DE"/>
              </w:rPr>
            </w:pPr>
          </w:p>
        </w:tc>
      </w:tr>
      <w:tr w:rsidR="005E1C9F" w:rsidRPr="007F2B36">
        <w:trPr>
          <w:jc w:val="center"/>
        </w:trPr>
        <w:tc>
          <w:tcPr>
            <w:tcW w:w="3816" w:type="dxa"/>
          </w:tcPr>
          <w:p w:rsidR="005E1C9F" w:rsidRPr="007F2B36" w:rsidRDefault="005E1C9F" w:rsidP="008F2CB0">
            <w:pPr>
              <w:pStyle w:val="Tabele"/>
              <w:rPr>
                <w:szCs w:val="22"/>
                <w:lang w:val="de-DE"/>
              </w:rPr>
            </w:pPr>
            <w:r w:rsidRPr="007F2B36">
              <w:rPr>
                <w:szCs w:val="22"/>
                <w:lang w:val="de-DE"/>
              </w:rPr>
              <w:t>10. Ka faktorë të tjerë që duhen marrë në konsideratë si zhvillime të njëpasnjëshme që mund të çojnë në pasoja në mjedis apo mundësi për mbivendosje ndikimesh të ndryshme nga veprimtari ekzistuese ose të planifikuara në zonë?</w:t>
            </w:r>
          </w:p>
        </w:tc>
        <w:tc>
          <w:tcPr>
            <w:tcW w:w="2237" w:type="dxa"/>
          </w:tcPr>
          <w:p w:rsidR="005E1C9F" w:rsidRPr="007F2B36" w:rsidRDefault="005E1C9F" w:rsidP="008F2CB0">
            <w:pPr>
              <w:pStyle w:val="Tabele"/>
              <w:rPr>
                <w:szCs w:val="22"/>
                <w:lang w:val="de-DE"/>
              </w:rPr>
            </w:pPr>
          </w:p>
        </w:tc>
        <w:tc>
          <w:tcPr>
            <w:tcW w:w="2001" w:type="dxa"/>
          </w:tcPr>
          <w:p w:rsidR="005E1C9F" w:rsidRPr="007F2B36" w:rsidRDefault="005E1C9F" w:rsidP="008F2CB0">
            <w:pPr>
              <w:pStyle w:val="Tabele"/>
              <w:rPr>
                <w:szCs w:val="22"/>
                <w:lang w:val="de-DE"/>
              </w:rPr>
            </w:pPr>
          </w:p>
        </w:tc>
      </w:tr>
      <w:tr w:rsidR="005E1C9F" w:rsidRPr="007F2B36">
        <w:trPr>
          <w:jc w:val="center"/>
        </w:trPr>
        <w:tc>
          <w:tcPr>
            <w:tcW w:w="3816" w:type="dxa"/>
          </w:tcPr>
          <w:p w:rsidR="005E1C9F" w:rsidRPr="007F2B36" w:rsidRDefault="005E1C9F" w:rsidP="008F2CB0">
            <w:pPr>
              <w:pStyle w:val="Tabele"/>
              <w:rPr>
                <w:szCs w:val="22"/>
                <w:lang w:val="de-DE"/>
              </w:rPr>
            </w:pPr>
            <w:r w:rsidRPr="007F2B36">
              <w:rPr>
                <w:szCs w:val="22"/>
                <w:lang w:val="de-DE"/>
              </w:rPr>
              <w:t>11. Ka zona të mbrojtura nga legjislacioni ndërkombëtar/kombëtar për vlerat e tyre të biodiversitetit, ekologjike, peizazhistike ose me vlera kulturore, historike e arkeologjike në zonë?</w:t>
            </w:r>
          </w:p>
        </w:tc>
        <w:tc>
          <w:tcPr>
            <w:tcW w:w="2237" w:type="dxa"/>
          </w:tcPr>
          <w:p w:rsidR="005E1C9F" w:rsidRPr="007F2B36" w:rsidRDefault="005E1C9F" w:rsidP="008F2CB0">
            <w:pPr>
              <w:pStyle w:val="Tabele"/>
              <w:rPr>
                <w:szCs w:val="22"/>
                <w:lang w:val="de-DE"/>
              </w:rPr>
            </w:pPr>
          </w:p>
        </w:tc>
        <w:tc>
          <w:tcPr>
            <w:tcW w:w="2001" w:type="dxa"/>
          </w:tcPr>
          <w:p w:rsidR="005E1C9F" w:rsidRPr="007F2B36" w:rsidRDefault="005E1C9F" w:rsidP="008F2CB0">
            <w:pPr>
              <w:pStyle w:val="Tabele"/>
              <w:rPr>
                <w:szCs w:val="22"/>
                <w:lang w:val="de-DE"/>
              </w:rPr>
            </w:pPr>
          </w:p>
        </w:tc>
      </w:tr>
      <w:tr w:rsidR="005E1C9F" w:rsidRPr="007F2B36">
        <w:trPr>
          <w:jc w:val="center"/>
        </w:trPr>
        <w:tc>
          <w:tcPr>
            <w:tcW w:w="3816" w:type="dxa"/>
          </w:tcPr>
          <w:p w:rsidR="005E1C9F" w:rsidRPr="007F2B36" w:rsidRDefault="005E1C9F" w:rsidP="008F2CB0">
            <w:pPr>
              <w:pStyle w:val="Tabele"/>
              <w:rPr>
                <w:szCs w:val="22"/>
                <w:lang w:val="de-DE"/>
              </w:rPr>
            </w:pPr>
            <w:r w:rsidRPr="007F2B36">
              <w:rPr>
                <w:szCs w:val="22"/>
                <w:lang w:val="de-DE"/>
              </w:rPr>
              <w:t>12. Ka zona të ndjeshme mjedisore, si ligatina, zona bregdetare, male, pyje, kullota, florën e faunën e egër, dru frutorë etj. në zonë?</w:t>
            </w:r>
          </w:p>
        </w:tc>
        <w:tc>
          <w:tcPr>
            <w:tcW w:w="2237" w:type="dxa"/>
          </w:tcPr>
          <w:p w:rsidR="005E1C9F" w:rsidRPr="007F2B36" w:rsidRDefault="005E1C9F" w:rsidP="008F2CB0">
            <w:pPr>
              <w:pStyle w:val="Tabele"/>
              <w:rPr>
                <w:szCs w:val="22"/>
                <w:lang w:val="de-DE"/>
              </w:rPr>
            </w:pPr>
          </w:p>
        </w:tc>
        <w:tc>
          <w:tcPr>
            <w:tcW w:w="2001" w:type="dxa"/>
          </w:tcPr>
          <w:p w:rsidR="005E1C9F" w:rsidRPr="007F2B36" w:rsidRDefault="005E1C9F" w:rsidP="008F2CB0">
            <w:pPr>
              <w:pStyle w:val="Tabele"/>
              <w:rPr>
                <w:szCs w:val="22"/>
                <w:lang w:val="de-DE"/>
              </w:rPr>
            </w:pPr>
          </w:p>
        </w:tc>
      </w:tr>
      <w:tr w:rsidR="005E1C9F" w:rsidRPr="007F2B36">
        <w:trPr>
          <w:jc w:val="center"/>
        </w:trPr>
        <w:tc>
          <w:tcPr>
            <w:tcW w:w="3816" w:type="dxa"/>
          </w:tcPr>
          <w:p w:rsidR="00B241EA" w:rsidRPr="007F2B36" w:rsidRDefault="005E1C9F" w:rsidP="008F2CB0">
            <w:pPr>
              <w:pStyle w:val="Tabele"/>
              <w:rPr>
                <w:szCs w:val="22"/>
                <w:lang w:val="de-DE"/>
              </w:rPr>
            </w:pPr>
            <w:r w:rsidRPr="007F2B36">
              <w:rPr>
                <w:szCs w:val="22"/>
                <w:lang w:val="de-DE"/>
              </w:rPr>
              <w:t>13. Ka zona me specie të mbrojtura, të rëndësishme ose të ndjeshme, të kërcënuara, të rrezikuara, në rrezik zhdukjeje të faunës dhe florës</w:t>
            </w:r>
            <w:r w:rsidR="00DA3C62">
              <w:rPr>
                <w:szCs w:val="22"/>
                <w:lang w:val="de-DE"/>
              </w:rPr>
              <w:t>,</w:t>
            </w:r>
            <w:r w:rsidRPr="007F2B36">
              <w:rPr>
                <w:szCs w:val="22"/>
                <w:lang w:val="de-DE"/>
              </w:rPr>
              <w:t xml:space="preserve"> p.sh. për kryqëzime, folenizime, pushime, dimërime, migrime etj. në zonë?</w:t>
            </w:r>
          </w:p>
        </w:tc>
        <w:tc>
          <w:tcPr>
            <w:tcW w:w="2237" w:type="dxa"/>
          </w:tcPr>
          <w:p w:rsidR="005E1C9F" w:rsidRPr="007F2B36" w:rsidRDefault="005E1C9F" w:rsidP="008F2CB0">
            <w:pPr>
              <w:pStyle w:val="Tabele"/>
              <w:rPr>
                <w:szCs w:val="22"/>
                <w:lang w:val="de-DE"/>
              </w:rPr>
            </w:pPr>
          </w:p>
        </w:tc>
        <w:tc>
          <w:tcPr>
            <w:tcW w:w="2001" w:type="dxa"/>
          </w:tcPr>
          <w:p w:rsidR="005E1C9F" w:rsidRPr="007F2B36" w:rsidRDefault="005E1C9F" w:rsidP="008F2CB0">
            <w:pPr>
              <w:pStyle w:val="Tabele"/>
              <w:rPr>
                <w:szCs w:val="22"/>
                <w:lang w:val="de-DE"/>
              </w:rPr>
            </w:pPr>
          </w:p>
        </w:tc>
      </w:tr>
      <w:tr w:rsidR="005E1C9F" w:rsidRPr="007F2B36">
        <w:trPr>
          <w:jc w:val="center"/>
        </w:trPr>
        <w:tc>
          <w:tcPr>
            <w:tcW w:w="3816" w:type="dxa"/>
          </w:tcPr>
          <w:p w:rsidR="005E1C9F" w:rsidRPr="007F2B36" w:rsidRDefault="005E1C9F" w:rsidP="008F2CB0">
            <w:pPr>
              <w:pStyle w:val="Tabele"/>
              <w:rPr>
                <w:szCs w:val="22"/>
                <w:lang w:val="de-DE"/>
              </w:rPr>
            </w:pPr>
            <w:r w:rsidRPr="007F2B36">
              <w:rPr>
                <w:szCs w:val="22"/>
                <w:lang w:val="de-DE"/>
              </w:rPr>
              <w:t>14. Ka zona me ujëra tokësor</w:t>
            </w:r>
            <w:r w:rsidR="00DA3C62">
              <w:rPr>
                <w:szCs w:val="22"/>
                <w:lang w:val="de-DE"/>
              </w:rPr>
              <w:t>e</w:t>
            </w:r>
            <w:r w:rsidRPr="007F2B36">
              <w:rPr>
                <w:szCs w:val="22"/>
                <w:lang w:val="de-DE"/>
              </w:rPr>
              <w:t>, nëntokësor</w:t>
            </w:r>
            <w:r w:rsidR="00DA3C62">
              <w:rPr>
                <w:szCs w:val="22"/>
                <w:lang w:val="de-DE"/>
              </w:rPr>
              <w:t>e</w:t>
            </w:r>
            <w:r w:rsidRPr="007F2B36">
              <w:rPr>
                <w:szCs w:val="22"/>
                <w:lang w:val="de-DE"/>
              </w:rPr>
              <w:t xml:space="preserve"> apo detar</w:t>
            </w:r>
            <w:r w:rsidR="00DA3C62">
              <w:rPr>
                <w:szCs w:val="22"/>
                <w:lang w:val="de-DE"/>
              </w:rPr>
              <w:t>e</w:t>
            </w:r>
            <w:r w:rsidRPr="007F2B36">
              <w:rPr>
                <w:szCs w:val="22"/>
                <w:lang w:val="de-DE"/>
              </w:rPr>
              <w:t xml:space="preserve"> në zonë?</w:t>
            </w:r>
          </w:p>
        </w:tc>
        <w:tc>
          <w:tcPr>
            <w:tcW w:w="2237" w:type="dxa"/>
          </w:tcPr>
          <w:p w:rsidR="005E1C9F" w:rsidRPr="007F2B36" w:rsidRDefault="005E1C9F" w:rsidP="008F2CB0">
            <w:pPr>
              <w:pStyle w:val="Tabele"/>
              <w:rPr>
                <w:szCs w:val="22"/>
                <w:lang w:val="de-DE"/>
              </w:rPr>
            </w:pPr>
          </w:p>
        </w:tc>
        <w:tc>
          <w:tcPr>
            <w:tcW w:w="2001" w:type="dxa"/>
          </w:tcPr>
          <w:p w:rsidR="005E1C9F" w:rsidRPr="007F2B36" w:rsidRDefault="005E1C9F" w:rsidP="008F2CB0">
            <w:pPr>
              <w:pStyle w:val="Tabele"/>
              <w:rPr>
                <w:szCs w:val="22"/>
                <w:lang w:val="de-DE"/>
              </w:rPr>
            </w:pPr>
          </w:p>
        </w:tc>
      </w:tr>
      <w:tr w:rsidR="005E1C9F" w:rsidRPr="007F2B36">
        <w:trPr>
          <w:jc w:val="center"/>
        </w:trPr>
        <w:tc>
          <w:tcPr>
            <w:tcW w:w="3816" w:type="dxa"/>
          </w:tcPr>
          <w:p w:rsidR="005E1C9F" w:rsidRPr="007F2B36" w:rsidRDefault="005E1C9F" w:rsidP="008F2CB0">
            <w:pPr>
              <w:pStyle w:val="Tabele"/>
              <w:rPr>
                <w:szCs w:val="22"/>
              </w:rPr>
            </w:pPr>
            <w:r w:rsidRPr="007F2B36">
              <w:rPr>
                <w:szCs w:val="22"/>
              </w:rPr>
              <w:t>15. Ka zona me tipare të spikatura panoramike ose skenike në zonë?</w:t>
            </w:r>
          </w:p>
        </w:tc>
        <w:tc>
          <w:tcPr>
            <w:tcW w:w="2237" w:type="dxa"/>
          </w:tcPr>
          <w:p w:rsidR="005E1C9F" w:rsidRPr="007F2B36" w:rsidRDefault="005E1C9F" w:rsidP="008F2CB0">
            <w:pPr>
              <w:pStyle w:val="Tabele"/>
              <w:rPr>
                <w:szCs w:val="22"/>
              </w:rPr>
            </w:pPr>
          </w:p>
        </w:tc>
        <w:tc>
          <w:tcPr>
            <w:tcW w:w="2001" w:type="dxa"/>
          </w:tcPr>
          <w:p w:rsidR="005E1C9F" w:rsidRPr="007F2B36" w:rsidRDefault="005E1C9F" w:rsidP="008F2CB0">
            <w:pPr>
              <w:pStyle w:val="Tabele"/>
              <w:rPr>
                <w:szCs w:val="22"/>
              </w:rPr>
            </w:pPr>
          </w:p>
        </w:tc>
      </w:tr>
      <w:tr w:rsidR="005E1C9F" w:rsidRPr="007F2B36">
        <w:trPr>
          <w:jc w:val="center"/>
        </w:trPr>
        <w:tc>
          <w:tcPr>
            <w:tcW w:w="3816" w:type="dxa"/>
          </w:tcPr>
          <w:p w:rsidR="005E1C9F" w:rsidRPr="007F2B36" w:rsidRDefault="005E1C9F" w:rsidP="008F2CB0">
            <w:pPr>
              <w:pStyle w:val="Tabele"/>
              <w:rPr>
                <w:szCs w:val="22"/>
              </w:rPr>
            </w:pPr>
            <w:r w:rsidRPr="007F2B36">
              <w:rPr>
                <w:szCs w:val="22"/>
              </w:rPr>
              <w:t>16. Ka rrugë apo infrastruktura të ngjashme që përdoren nga publiku për të shkuar në vende pushimi etj. ose rrugë transporti të mbingarkuara që mund të ndikohen?</w:t>
            </w:r>
          </w:p>
        </w:tc>
        <w:tc>
          <w:tcPr>
            <w:tcW w:w="2237" w:type="dxa"/>
          </w:tcPr>
          <w:p w:rsidR="005E1C9F" w:rsidRPr="007F2B36" w:rsidRDefault="005E1C9F" w:rsidP="008F2CB0">
            <w:pPr>
              <w:pStyle w:val="Tabele"/>
              <w:rPr>
                <w:szCs w:val="22"/>
              </w:rPr>
            </w:pPr>
          </w:p>
        </w:tc>
        <w:tc>
          <w:tcPr>
            <w:tcW w:w="2001" w:type="dxa"/>
          </w:tcPr>
          <w:p w:rsidR="005E1C9F" w:rsidRPr="007F2B36" w:rsidRDefault="005E1C9F" w:rsidP="008F2CB0">
            <w:pPr>
              <w:pStyle w:val="Tabele"/>
              <w:rPr>
                <w:szCs w:val="22"/>
              </w:rPr>
            </w:pPr>
          </w:p>
        </w:tc>
      </w:tr>
      <w:tr w:rsidR="005E1C9F" w:rsidRPr="007F2B36">
        <w:trPr>
          <w:jc w:val="center"/>
        </w:trPr>
        <w:tc>
          <w:tcPr>
            <w:tcW w:w="3816" w:type="dxa"/>
          </w:tcPr>
          <w:p w:rsidR="005E1C9F" w:rsidRPr="007F2B36" w:rsidRDefault="005E1C9F" w:rsidP="008F2CB0">
            <w:pPr>
              <w:pStyle w:val="Tabele"/>
              <w:rPr>
                <w:szCs w:val="22"/>
              </w:rPr>
            </w:pPr>
            <w:r w:rsidRPr="007F2B36">
              <w:rPr>
                <w:szCs w:val="22"/>
              </w:rPr>
              <w:t>17. Ka përdorime ekzistuese të tokës (banim, industri, tregti, pushim, bujqësi, pyje, turizëm, zona të gjelbra, argëtuese, sportive, prona të tjera private etj.) ose plane të ardhshme që  mund të ndikohen?</w:t>
            </w:r>
          </w:p>
        </w:tc>
        <w:tc>
          <w:tcPr>
            <w:tcW w:w="2237" w:type="dxa"/>
          </w:tcPr>
          <w:p w:rsidR="005E1C9F" w:rsidRPr="007F2B36" w:rsidRDefault="005E1C9F" w:rsidP="008F2CB0">
            <w:pPr>
              <w:pStyle w:val="Tabele"/>
              <w:rPr>
                <w:szCs w:val="22"/>
              </w:rPr>
            </w:pPr>
          </w:p>
        </w:tc>
        <w:tc>
          <w:tcPr>
            <w:tcW w:w="2001" w:type="dxa"/>
          </w:tcPr>
          <w:p w:rsidR="005E1C9F" w:rsidRPr="007F2B36" w:rsidRDefault="005E1C9F" w:rsidP="008F2CB0">
            <w:pPr>
              <w:pStyle w:val="Tabele"/>
              <w:rPr>
                <w:szCs w:val="22"/>
              </w:rPr>
            </w:pPr>
          </w:p>
        </w:tc>
      </w:tr>
      <w:tr w:rsidR="005E1C9F" w:rsidRPr="007F2B36">
        <w:trPr>
          <w:jc w:val="center"/>
        </w:trPr>
        <w:tc>
          <w:tcPr>
            <w:tcW w:w="3816" w:type="dxa"/>
          </w:tcPr>
          <w:p w:rsidR="005E1C9F" w:rsidRPr="007F2B36" w:rsidRDefault="005E1C9F" w:rsidP="008F2CB0">
            <w:pPr>
              <w:pStyle w:val="Tabele"/>
              <w:rPr>
                <w:szCs w:val="22"/>
              </w:rPr>
            </w:pPr>
            <w:r w:rsidRPr="007F2B36">
              <w:rPr>
                <w:szCs w:val="22"/>
              </w:rPr>
              <w:t>18. Është zona nën rrezikun e ndotjes ose dëmtimeve mjedisore (ku standardet mjedisore janë të tejkaluara)?</w:t>
            </w:r>
          </w:p>
        </w:tc>
        <w:tc>
          <w:tcPr>
            <w:tcW w:w="2237" w:type="dxa"/>
          </w:tcPr>
          <w:p w:rsidR="005E1C9F" w:rsidRPr="007F2B36" w:rsidRDefault="005E1C9F" w:rsidP="008F2CB0">
            <w:pPr>
              <w:pStyle w:val="Tabele"/>
              <w:rPr>
                <w:szCs w:val="22"/>
              </w:rPr>
            </w:pPr>
          </w:p>
        </w:tc>
        <w:tc>
          <w:tcPr>
            <w:tcW w:w="2001" w:type="dxa"/>
          </w:tcPr>
          <w:p w:rsidR="005E1C9F" w:rsidRPr="007F2B36" w:rsidRDefault="005E1C9F" w:rsidP="008F2CB0">
            <w:pPr>
              <w:pStyle w:val="Tabele"/>
              <w:rPr>
                <w:szCs w:val="22"/>
              </w:rPr>
            </w:pPr>
          </w:p>
        </w:tc>
      </w:tr>
      <w:tr w:rsidR="005E1C9F" w:rsidRPr="007F2B36">
        <w:trPr>
          <w:jc w:val="center"/>
        </w:trPr>
        <w:tc>
          <w:tcPr>
            <w:tcW w:w="3816" w:type="dxa"/>
          </w:tcPr>
          <w:p w:rsidR="005E1C9F" w:rsidRPr="007F2B36" w:rsidRDefault="005E1C9F" w:rsidP="008F2CB0">
            <w:pPr>
              <w:pStyle w:val="Tabele"/>
              <w:rPr>
                <w:szCs w:val="22"/>
              </w:rPr>
            </w:pPr>
            <w:r w:rsidRPr="007F2B36">
              <w:rPr>
                <w:szCs w:val="22"/>
              </w:rPr>
              <w:t>19. Është zona me probleme përsa i përket tërmeteve, rrëshqitjeve të dheut, erozionit, përmbytjeve, kushteve ekstreme klimatike (ndryshime të temperaturës, mjegulla, erëra të forta)?</w:t>
            </w:r>
          </w:p>
        </w:tc>
        <w:tc>
          <w:tcPr>
            <w:tcW w:w="2237" w:type="dxa"/>
          </w:tcPr>
          <w:p w:rsidR="005E1C9F" w:rsidRPr="007F2B36" w:rsidRDefault="005E1C9F" w:rsidP="008F2CB0">
            <w:pPr>
              <w:pStyle w:val="Tabele"/>
              <w:rPr>
                <w:szCs w:val="22"/>
              </w:rPr>
            </w:pPr>
          </w:p>
        </w:tc>
        <w:tc>
          <w:tcPr>
            <w:tcW w:w="2001" w:type="dxa"/>
          </w:tcPr>
          <w:p w:rsidR="005E1C9F" w:rsidRPr="007F2B36" w:rsidRDefault="005E1C9F" w:rsidP="008F2CB0">
            <w:pPr>
              <w:pStyle w:val="Tabele"/>
              <w:rPr>
                <w:szCs w:val="22"/>
              </w:rPr>
            </w:pPr>
          </w:p>
        </w:tc>
      </w:tr>
    </w:tbl>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 xml:space="preserve">Të bëhet një përmbledhje e shkurtër e tipareve të projektit/veprimtarisë dhe vendndodhjes së tij duke treguar nevojën për të bërë vlerësimin e ndikimit në mjedis. </w:t>
      </w:r>
    </w:p>
    <w:p w:rsidR="005E1C9F" w:rsidRPr="007F2B36" w:rsidRDefault="005E1C9F" w:rsidP="005E1C9F">
      <w:pPr>
        <w:pStyle w:val="Paragrafi"/>
        <w:rPr>
          <w:szCs w:val="22"/>
        </w:rPr>
      </w:pPr>
    </w:p>
    <w:p w:rsidR="00731254" w:rsidRDefault="00731254" w:rsidP="005E1C9F">
      <w:pPr>
        <w:pStyle w:val="Paragrafi"/>
        <w:rPr>
          <w:szCs w:val="22"/>
        </w:rPr>
      </w:pPr>
    </w:p>
    <w:p w:rsidR="0027231E" w:rsidRPr="007F2B36" w:rsidRDefault="0027231E" w:rsidP="005E1C9F">
      <w:pPr>
        <w:pStyle w:val="Paragrafi"/>
        <w:rPr>
          <w:szCs w:val="22"/>
        </w:rPr>
      </w:pPr>
    </w:p>
    <w:p w:rsidR="005E1C9F" w:rsidRPr="007F2B36" w:rsidRDefault="005E1C9F" w:rsidP="005E1C9F">
      <w:pPr>
        <w:pStyle w:val="Paragrafi"/>
        <w:rPr>
          <w:szCs w:val="22"/>
        </w:rPr>
      </w:pPr>
      <w:r w:rsidRPr="007F2B36">
        <w:rPr>
          <w:szCs w:val="22"/>
        </w:rPr>
        <w:t>Të shënohet më poshtë se ku klasifikohet projekti ose veprimtaria:</w:t>
      </w:r>
    </w:p>
    <w:p w:rsidR="005E1C9F" w:rsidRPr="007F2B36" w:rsidRDefault="005E1C9F" w:rsidP="005E1C9F">
      <w:pPr>
        <w:pStyle w:val="Paragrafi"/>
        <w:rPr>
          <w:szCs w:val="22"/>
        </w:rPr>
      </w:pPr>
    </w:p>
    <w:tbl>
      <w:tblPr>
        <w:tblStyle w:val="BalloonText"/>
        <w:tblW w:w="0" w:type="auto"/>
        <w:tblLook w:val="01E0" w:firstRow="1" w:lastRow="1" w:firstColumn="1" w:lastColumn="1" w:noHBand="0" w:noVBand="0"/>
      </w:tblPr>
      <w:tblGrid>
        <w:gridCol w:w="4431"/>
        <w:gridCol w:w="4431"/>
      </w:tblGrid>
      <w:tr w:rsidR="005E1C9F" w:rsidRPr="007F2B36">
        <w:tc>
          <w:tcPr>
            <w:tcW w:w="4431" w:type="dxa"/>
          </w:tcPr>
          <w:p w:rsidR="005E1C9F" w:rsidRPr="007F2B36" w:rsidRDefault="005E1C9F" w:rsidP="008F2CB0">
            <w:pPr>
              <w:pStyle w:val="Tabele"/>
              <w:rPr>
                <w:szCs w:val="22"/>
              </w:rPr>
            </w:pPr>
            <w:r w:rsidRPr="007F2B36">
              <w:rPr>
                <w:szCs w:val="22"/>
              </w:rPr>
              <w:t>VNM e thelluar</w:t>
            </w:r>
            <w:r w:rsidR="00DA3C62">
              <w:rPr>
                <w:szCs w:val="22"/>
              </w:rPr>
              <w:t>.</w:t>
            </w:r>
          </w:p>
        </w:tc>
        <w:tc>
          <w:tcPr>
            <w:tcW w:w="4431" w:type="dxa"/>
          </w:tcPr>
          <w:p w:rsidR="005E1C9F" w:rsidRPr="007F2B36" w:rsidRDefault="005E1C9F" w:rsidP="005E1C9F">
            <w:pPr>
              <w:pStyle w:val="Paragrafi"/>
              <w:rPr>
                <w:szCs w:val="22"/>
              </w:rPr>
            </w:pPr>
          </w:p>
        </w:tc>
      </w:tr>
      <w:tr w:rsidR="005E1C9F" w:rsidRPr="007F2B36">
        <w:tc>
          <w:tcPr>
            <w:tcW w:w="4431" w:type="dxa"/>
          </w:tcPr>
          <w:p w:rsidR="005E1C9F" w:rsidRPr="007F2B36" w:rsidRDefault="005E1C9F" w:rsidP="008F2CB0">
            <w:pPr>
              <w:pStyle w:val="Tabele"/>
              <w:rPr>
                <w:szCs w:val="22"/>
              </w:rPr>
            </w:pPr>
            <w:r w:rsidRPr="007F2B36">
              <w:rPr>
                <w:szCs w:val="22"/>
              </w:rPr>
              <w:t>VNM e përmbledhur</w:t>
            </w:r>
            <w:r w:rsidR="00DA3C62">
              <w:rPr>
                <w:szCs w:val="22"/>
              </w:rPr>
              <w:t>.</w:t>
            </w:r>
          </w:p>
        </w:tc>
        <w:tc>
          <w:tcPr>
            <w:tcW w:w="4431" w:type="dxa"/>
          </w:tcPr>
          <w:p w:rsidR="005E1C9F" w:rsidRPr="007F2B36" w:rsidRDefault="005E1C9F" w:rsidP="005E1C9F">
            <w:pPr>
              <w:pStyle w:val="Paragrafi"/>
              <w:rPr>
                <w:szCs w:val="22"/>
              </w:rPr>
            </w:pPr>
          </w:p>
        </w:tc>
      </w:tr>
      <w:tr w:rsidR="005E1C9F" w:rsidRPr="007F2B36">
        <w:tc>
          <w:tcPr>
            <w:tcW w:w="4431" w:type="dxa"/>
          </w:tcPr>
          <w:p w:rsidR="005E1C9F" w:rsidRPr="007F2B36" w:rsidRDefault="005E1C9F" w:rsidP="008F2CB0">
            <w:pPr>
              <w:pStyle w:val="Tabele"/>
              <w:rPr>
                <w:szCs w:val="22"/>
              </w:rPr>
            </w:pPr>
            <w:r w:rsidRPr="007F2B36">
              <w:rPr>
                <w:szCs w:val="22"/>
              </w:rPr>
              <w:t>Nuk ka nevojë për VNM .</w:t>
            </w:r>
          </w:p>
        </w:tc>
        <w:tc>
          <w:tcPr>
            <w:tcW w:w="4431" w:type="dxa"/>
          </w:tcPr>
          <w:p w:rsidR="005E1C9F" w:rsidRPr="007F2B36" w:rsidRDefault="005E1C9F" w:rsidP="005E1C9F">
            <w:pPr>
              <w:pStyle w:val="Paragrafi"/>
              <w:rPr>
                <w:szCs w:val="22"/>
              </w:rPr>
            </w:pPr>
          </w:p>
        </w:tc>
      </w:tr>
    </w:tbl>
    <w:p w:rsidR="005E1C9F" w:rsidRPr="007F2B36" w:rsidRDefault="005E1C9F" w:rsidP="005E1C9F">
      <w:pPr>
        <w:pStyle w:val="Paragrafi"/>
        <w:rPr>
          <w:szCs w:val="22"/>
        </w:rPr>
      </w:pPr>
    </w:p>
    <w:p w:rsidR="005E1C9F" w:rsidRPr="007F2B36" w:rsidRDefault="005E1C9F" w:rsidP="005E1C9F">
      <w:pPr>
        <w:pStyle w:val="Paragrafi"/>
        <w:rPr>
          <w:szCs w:val="22"/>
          <w:lang w:val="de-DE"/>
        </w:rPr>
      </w:pPr>
      <w:r w:rsidRPr="007F2B36">
        <w:rPr>
          <w:szCs w:val="22"/>
          <w:lang w:val="de-DE"/>
        </w:rPr>
        <w:t>Shënime.</w:t>
      </w:r>
    </w:p>
    <w:p w:rsidR="005E1C9F" w:rsidRPr="007F2B36" w:rsidRDefault="005E1C9F" w:rsidP="005E1C9F">
      <w:pPr>
        <w:pStyle w:val="Paragrafi"/>
        <w:rPr>
          <w:szCs w:val="22"/>
          <w:lang w:val="de-DE"/>
        </w:rPr>
      </w:pPr>
    </w:p>
    <w:p w:rsidR="005E1C9F" w:rsidRPr="007F2B36" w:rsidRDefault="005E1C9F" w:rsidP="00DA3C62">
      <w:pPr>
        <w:pStyle w:val="Paragrafi"/>
        <w:ind w:firstLine="0"/>
        <w:rPr>
          <w:szCs w:val="22"/>
          <w:lang w:val="de-DE"/>
        </w:rPr>
      </w:pPr>
      <w:r w:rsidRPr="007F2B36">
        <w:rPr>
          <w:szCs w:val="22"/>
          <w:lang w:val="de-DE"/>
        </w:rPr>
        <w:t>..................................................................................................................................................................................................................................</w:t>
      </w:r>
      <w:r w:rsidR="00DA3C62">
        <w:rPr>
          <w:szCs w:val="22"/>
          <w:lang w:val="de-DE"/>
        </w:rPr>
        <w:t>....................</w:t>
      </w:r>
    </w:p>
    <w:p w:rsidR="005E1C9F" w:rsidRPr="007F2B36" w:rsidRDefault="005E1C9F" w:rsidP="00DA3C62">
      <w:pPr>
        <w:pStyle w:val="Paragrafi"/>
        <w:ind w:firstLine="0"/>
        <w:rPr>
          <w:szCs w:val="22"/>
          <w:lang w:val="de-DE"/>
        </w:rPr>
      </w:pPr>
      <w:r w:rsidRPr="007F2B36">
        <w:rPr>
          <w:szCs w:val="22"/>
          <w:lang w:val="de-DE"/>
        </w:rPr>
        <w:t>....................................................................................................................................................................................................................................................................................................................................................................................................................................................................</w:t>
      </w:r>
      <w:r w:rsidR="00DA3C62">
        <w:rPr>
          <w:szCs w:val="22"/>
          <w:lang w:val="de-DE"/>
        </w:rPr>
        <w:t>.......................................</w:t>
      </w:r>
    </w:p>
    <w:p w:rsidR="005E1C9F" w:rsidRPr="007F2B36" w:rsidRDefault="005E1C9F" w:rsidP="00DA3C62">
      <w:pPr>
        <w:pStyle w:val="Paragrafi"/>
        <w:ind w:firstLine="0"/>
        <w:rPr>
          <w:szCs w:val="22"/>
          <w:lang w:val="de-DE"/>
        </w:rPr>
      </w:pPr>
      <w:r w:rsidRPr="007F2B36">
        <w:rPr>
          <w:szCs w:val="22"/>
          <w:lang w:val="de-DE"/>
        </w:rPr>
        <w:t>..................................................................................................................................................................................................................................</w:t>
      </w:r>
      <w:r w:rsidR="00DA3C62">
        <w:rPr>
          <w:szCs w:val="22"/>
          <w:lang w:val="de-DE"/>
        </w:rPr>
        <w:t>...................</w:t>
      </w:r>
    </w:p>
    <w:p w:rsidR="00F0429A" w:rsidRPr="007F2B36" w:rsidRDefault="00F0429A" w:rsidP="008E4ED2">
      <w:pPr>
        <w:pStyle w:val="AneksiNr"/>
        <w:keepNext w:val="0"/>
        <w:jc w:val="left"/>
        <w:rPr>
          <w:lang w:val="de-DE"/>
        </w:rPr>
      </w:pPr>
    </w:p>
    <w:p w:rsidR="005E1C9F" w:rsidRPr="007F2B36" w:rsidRDefault="005E1C9F" w:rsidP="008F2CB0">
      <w:pPr>
        <w:pStyle w:val="AneksiNr"/>
        <w:rPr>
          <w:lang w:val="de-DE"/>
        </w:rPr>
      </w:pPr>
      <w:r w:rsidRPr="007F2B36">
        <w:rPr>
          <w:lang w:val="de-DE"/>
        </w:rPr>
        <w:t>ANEKSI II</w:t>
      </w:r>
    </w:p>
    <w:p w:rsidR="005E1C9F" w:rsidRPr="007F2B36" w:rsidRDefault="005E1C9F" w:rsidP="008F2CB0">
      <w:pPr>
        <w:pStyle w:val="AneksiTitull"/>
        <w:rPr>
          <w:sz w:val="22"/>
          <w:szCs w:val="22"/>
          <w:lang w:val="de-DE"/>
        </w:rPr>
      </w:pPr>
      <w:r w:rsidRPr="007F2B36">
        <w:rPr>
          <w:sz w:val="22"/>
          <w:szCs w:val="22"/>
          <w:lang w:val="de-DE"/>
        </w:rPr>
        <w:t>PJESA E PARË</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Aneksi 2 synon që, nga informacioni i grumbulluar në tabelën 1 të aneksit I, të analizohet në mënyrë më të detajuar vlerësimi sasior i ndikimeve në mjedis nga zbatimi i projektit, të cilat do të merren parasysh në hartimin e raportit të VNM</w:t>
      </w:r>
      <w:r w:rsidR="00582375">
        <w:rPr>
          <w:szCs w:val="22"/>
          <w:lang w:val="de-DE"/>
        </w:rPr>
        <w:t>-së</w:t>
      </w:r>
      <w:r w:rsidRPr="007F2B36">
        <w:rPr>
          <w:szCs w:val="22"/>
          <w:lang w:val="de-DE"/>
        </w:rPr>
        <w:t>.</w:t>
      </w:r>
    </w:p>
    <w:p w:rsidR="005E1C9F" w:rsidRPr="007F2B36" w:rsidRDefault="005E1C9F" w:rsidP="005E1C9F">
      <w:pPr>
        <w:pStyle w:val="Paragrafi"/>
        <w:rPr>
          <w:szCs w:val="22"/>
          <w:lang w:val="de-DE"/>
        </w:rPr>
      </w:pPr>
      <w:r w:rsidRPr="007F2B36">
        <w:rPr>
          <w:szCs w:val="22"/>
          <w:lang w:val="de-DE"/>
        </w:rPr>
        <w:t>Mbasi janë identifikuar ndikimet në kolonën 2 të tabelës 1, plotësohet kolona 3 e tabelës</w:t>
      </w:r>
      <w:r w:rsidR="00582375">
        <w:rPr>
          <w:szCs w:val="22"/>
          <w:lang w:val="de-DE"/>
        </w:rPr>
        <w:t>,</w:t>
      </w:r>
      <w:r w:rsidRPr="007F2B36">
        <w:rPr>
          <w:szCs w:val="22"/>
          <w:lang w:val="de-DE"/>
        </w:rPr>
        <w:t xml:space="preserve"> e cila shërben për të vlerësuar ndikimet potenciale të përkohshme, të përhershme apo edhe ato kumulative të veprimtarisë në mjedis.</w:t>
      </w:r>
    </w:p>
    <w:p w:rsidR="005E1C9F" w:rsidRPr="007F2B36" w:rsidRDefault="005E1C9F" w:rsidP="005E1C9F">
      <w:pPr>
        <w:pStyle w:val="Paragrafi"/>
        <w:rPr>
          <w:szCs w:val="22"/>
          <w:lang w:val="de-DE"/>
        </w:rPr>
      </w:pPr>
    </w:p>
    <w:p w:rsidR="005E1C9F" w:rsidRPr="007F2B36" w:rsidRDefault="005E1C9F" w:rsidP="008F2CB0">
      <w:pPr>
        <w:pStyle w:val="TitulliNr"/>
        <w:rPr>
          <w:lang w:val="de-DE"/>
        </w:rPr>
      </w:pPr>
      <w:r w:rsidRPr="007F2B36">
        <w:rPr>
          <w:lang w:val="de-DE"/>
        </w:rPr>
        <w:t>TABELA 1</w:t>
      </w:r>
    </w:p>
    <w:p w:rsidR="005E1C9F" w:rsidRPr="007F2B36" w:rsidRDefault="005E1C9F" w:rsidP="008F2CB0">
      <w:pPr>
        <w:pStyle w:val="TitulliTitull"/>
        <w:rPr>
          <w:lang w:val="de-DE"/>
        </w:rPr>
      </w:pPr>
      <w:r w:rsidRPr="007F2B36">
        <w:rPr>
          <w:lang w:val="de-DE"/>
        </w:rPr>
        <w:t>IDENTIFIKIMI I NDIKIMEVE NË MJEDIS TË VEPRIMTARISË DHE ÇËSHTJET</w:t>
      </w:r>
      <w:r w:rsidRPr="007F2B36">
        <w:rPr>
          <w:lang w:val="de-DE"/>
        </w:rPr>
        <w:tab/>
        <w:t>MJEDISORE QË DO TË TRAJTOHEN NË RAPORTIN E VNM-SË</w:t>
      </w:r>
    </w:p>
    <w:p w:rsidR="005E1C9F" w:rsidRPr="007F2B36" w:rsidRDefault="005E1C9F" w:rsidP="005E1C9F">
      <w:pPr>
        <w:pStyle w:val="Paragrafi"/>
        <w:rPr>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
        <w:gridCol w:w="202"/>
        <w:gridCol w:w="2422"/>
        <w:gridCol w:w="808"/>
        <w:gridCol w:w="2827"/>
        <w:gridCol w:w="2422"/>
      </w:tblGrid>
      <w:tr w:rsidR="005E1C9F" w:rsidRPr="007F2B36">
        <w:tblPrEx>
          <w:tblCellMar>
            <w:top w:w="0" w:type="dxa"/>
            <w:bottom w:w="0" w:type="dxa"/>
          </w:tblCellMar>
        </w:tblPrEx>
        <w:tc>
          <w:tcPr>
            <w:tcW w:w="326" w:type="pct"/>
            <w:tcBorders>
              <w:bottom w:val="single" w:sz="4" w:space="0" w:color="auto"/>
            </w:tcBorders>
            <w:shd w:val="clear" w:color="auto" w:fill="F3F3F3"/>
          </w:tcPr>
          <w:p w:rsidR="005E1C9F" w:rsidRPr="007F2B36" w:rsidRDefault="005E1C9F" w:rsidP="008F2CB0">
            <w:pPr>
              <w:pStyle w:val="Tabele"/>
              <w:rPr>
                <w:szCs w:val="22"/>
              </w:rPr>
            </w:pPr>
            <w:r w:rsidRPr="007F2B36">
              <w:rPr>
                <w:szCs w:val="22"/>
              </w:rPr>
              <w:t>Nr.</w:t>
            </w:r>
          </w:p>
        </w:tc>
        <w:tc>
          <w:tcPr>
            <w:tcW w:w="1413" w:type="pct"/>
            <w:gridSpan w:val="2"/>
            <w:tcBorders>
              <w:bottom w:val="single" w:sz="4" w:space="0" w:color="auto"/>
            </w:tcBorders>
          </w:tcPr>
          <w:p w:rsidR="005E1C9F" w:rsidRPr="007F2B36" w:rsidRDefault="005E1C9F" w:rsidP="008F2CB0">
            <w:pPr>
              <w:pStyle w:val="Tabele"/>
              <w:rPr>
                <w:szCs w:val="22"/>
              </w:rPr>
            </w:pPr>
            <w:r w:rsidRPr="007F2B36">
              <w:rPr>
                <w:szCs w:val="22"/>
              </w:rPr>
              <w:t xml:space="preserve">Pyetje që duhet të konsiderohen në fazën e përzgjedhjes                                                                   </w:t>
            </w:r>
          </w:p>
        </w:tc>
        <w:tc>
          <w:tcPr>
            <w:tcW w:w="435" w:type="pct"/>
            <w:tcBorders>
              <w:bottom w:val="single" w:sz="4" w:space="0" w:color="auto"/>
            </w:tcBorders>
          </w:tcPr>
          <w:p w:rsidR="005E1C9F" w:rsidRPr="007F2B36" w:rsidRDefault="005E1C9F" w:rsidP="008F2CB0">
            <w:pPr>
              <w:pStyle w:val="Tabele"/>
              <w:rPr>
                <w:szCs w:val="22"/>
              </w:rPr>
            </w:pPr>
            <w:r w:rsidRPr="007F2B36">
              <w:rPr>
                <w:szCs w:val="22"/>
              </w:rPr>
              <w:t>Po/jo</w:t>
            </w:r>
          </w:p>
        </w:tc>
        <w:tc>
          <w:tcPr>
            <w:tcW w:w="1522" w:type="pct"/>
            <w:tcBorders>
              <w:bottom w:val="single" w:sz="4" w:space="0" w:color="auto"/>
            </w:tcBorders>
          </w:tcPr>
          <w:p w:rsidR="005E1C9F" w:rsidRPr="007F2B36" w:rsidRDefault="005E1C9F" w:rsidP="008F2CB0">
            <w:pPr>
              <w:pStyle w:val="Tabele"/>
              <w:rPr>
                <w:szCs w:val="22"/>
                <w:lang w:val="de-DE"/>
              </w:rPr>
            </w:pPr>
            <w:r w:rsidRPr="007F2B36">
              <w:rPr>
                <w:szCs w:val="22"/>
                <w:lang w:val="de-DE"/>
              </w:rPr>
              <w:t>Cilat elemente të mjedisit mund të ndikohen dhe si?</w:t>
            </w:r>
          </w:p>
        </w:tc>
        <w:tc>
          <w:tcPr>
            <w:tcW w:w="1304" w:type="pct"/>
            <w:tcBorders>
              <w:bottom w:val="single" w:sz="4" w:space="0" w:color="auto"/>
            </w:tcBorders>
          </w:tcPr>
          <w:p w:rsidR="005E1C9F" w:rsidRPr="007F2B36" w:rsidRDefault="005E1C9F" w:rsidP="008F2CB0">
            <w:pPr>
              <w:pStyle w:val="Tabele"/>
              <w:rPr>
                <w:szCs w:val="22"/>
              </w:rPr>
            </w:pPr>
            <w:r w:rsidRPr="007F2B36">
              <w:rPr>
                <w:szCs w:val="22"/>
              </w:rPr>
              <w:t>Do të jetë ndikimi, domethënës në mjedis? Pse?</w:t>
            </w:r>
          </w:p>
        </w:tc>
      </w:tr>
      <w:tr w:rsidR="005E1C9F" w:rsidRPr="007F2B36">
        <w:tblPrEx>
          <w:tblCellMar>
            <w:top w:w="0" w:type="dxa"/>
            <w:bottom w:w="0" w:type="dxa"/>
          </w:tblCellMar>
        </w:tblPrEx>
        <w:tc>
          <w:tcPr>
            <w:tcW w:w="5000" w:type="pct"/>
            <w:gridSpan w:val="6"/>
            <w:tcBorders>
              <w:bottom w:val="single" w:sz="4" w:space="0" w:color="auto"/>
            </w:tcBorders>
            <w:shd w:val="clear" w:color="auto" w:fill="F3F3F3"/>
          </w:tcPr>
          <w:p w:rsidR="005E1C9F" w:rsidRPr="007F2B36" w:rsidRDefault="005E1C9F" w:rsidP="008F2CB0">
            <w:pPr>
              <w:pStyle w:val="Tabele"/>
              <w:rPr>
                <w:szCs w:val="22"/>
              </w:rPr>
            </w:pPr>
            <w:r w:rsidRPr="007F2B36">
              <w:rPr>
                <w:szCs w:val="22"/>
              </w:rPr>
              <w:t>1. A do të përfshijë ndërtimi, operimi ose mbyllja e veprimtarisë dhe çmontimi i teknologjisë dhe pajisjeve të projektit veprime që do të shkaktojnë ndryshime fizike në topografi, përdorim toke, ndryshime në trupat ujorë etj.?</w:t>
            </w:r>
          </w:p>
        </w:tc>
      </w:tr>
      <w:tr w:rsidR="005E1C9F" w:rsidRPr="007F2B36">
        <w:tblPrEx>
          <w:tblCellMar>
            <w:top w:w="0" w:type="dxa"/>
            <w:bottom w:w="0" w:type="dxa"/>
          </w:tblCellMar>
        </w:tblPrEx>
        <w:trPr>
          <w:trHeight w:val="1070"/>
        </w:trPr>
        <w:tc>
          <w:tcPr>
            <w:tcW w:w="435" w:type="pct"/>
            <w:gridSpan w:val="2"/>
            <w:tcBorders>
              <w:top w:val="single" w:sz="4" w:space="0" w:color="auto"/>
              <w:left w:val="single" w:sz="4" w:space="0" w:color="auto"/>
              <w:bottom w:val="single" w:sz="4" w:space="0" w:color="auto"/>
              <w:right w:val="single" w:sz="4" w:space="0" w:color="auto"/>
            </w:tcBorders>
            <w:shd w:val="clear" w:color="auto" w:fill="F3F3F3"/>
          </w:tcPr>
          <w:p w:rsidR="005E1C9F" w:rsidRPr="007F2B36" w:rsidRDefault="005E1C9F" w:rsidP="008F2CB0">
            <w:pPr>
              <w:pStyle w:val="Tabele"/>
              <w:rPr>
                <w:szCs w:val="22"/>
              </w:rPr>
            </w:pPr>
            <w:r w:rsidRPr="007F2B36">
              <w:rPr>
                <w:szCs w:val="22"/>
              </w:rPr>
              <w:t xml:space="preserve">     1.1                   </w:t>
            </w:r>
          </w:p>
        </w:tc>
        <w:tc>
          <w:tcPr>
            <w:tcW w:w="1304"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Tabele"/>
              <w:rPr>
                <w:szCs w:val="22"/>
              </w:rPr>
            </w:pPr>
            <w:r w:rsidRPr="007F2B36">
              <w:rPr>
                <w:szCs w:val="22"/>
              </w:rPr>
              <w:t xml:space="preserve">Ndryshime të përkohshme ose të përhershme në përdorimin e tokës, mbulesën e tokës ose topografi, duke përfshirë rritjen e intensitetit të përdorimit të tokës?           </w:t>
            </w:r>
          </w:p>
        </w:tc>
        <w:tc>
          <w:tcPr>
            <w:tcW w:w="435"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Tabele"/>
              <w:rPr>
                <w:szCs w:val="22"/>
              </w:rPr>
            </w:pPr>
          </w:p>
        </w:tc>
        <w:tc>
          <w:tcPr>
            <w:tcW w:w="1522"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Tabele"/>
              <w:rPr>
                <w:szCs w:val="22"/>
              </w:rPr>
            </w:pPr>
          </w:p>
        </w:tc>
        <w:tc>
          <w:tcPr>
            <w:tcW w:w="1304"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tcBorders>
              <w:top w:val="single" w:sz="4" w:space="0" w:color="auto"/>
            </w:tcBorders>
            <w:shd w:val="clear" w:color="auto" w:fill="F3F3F3"/>
          </w:tcPr>
          <w:p w:rsidR="005E1C9F" w:rsidRPr="007F2B36" w:rsidRDefault="005E1C9F" w:rsidP="008F2CB0">
            <w:pPr>
              <w:pStyle w:val="Tabele"/>
              <w:rPr>
                <w:szCs w:val="22"/>
              </w:rPr>
            </w:pPr>
            <w:r w:rsidRPr="007F2B36">
              <w:rPr>
                <w:szCs w:val="22"/>
              </w:rPr>
              <w:t>1.2</w:t>
            </w:r>
          </w:p>
        </w:tc>
        <w:tc>
          <w:tcPr>
            <w:tcW w:w="1304" w:type="pct"/>
            <w:tcBorders>
              <w:top w:val="single" w:sz="4" w:space="0" w:color="auto"/>
            </w:tcBorders>
          </w:tcPr>
          <w:p w:rsidR="005E1C9F" w:rsidRPr="007F2B36" w:rsidRDefault="005E1C9F" w:rsidP="008F2CB0">
            <w:pPr>
              <w:pStyle w:val="Tabele"/>
              <w:rPr>
                <w:szCs w:val="22"/>
              </w:rPr>
            </w:pPr>
            <w:r w:rsidRPr="007F2B36">
              <w:rPr>
                <w:szCs w:val="22"/>
              </w:rPr>
              <w:t>Pastrimin e tokës ekzistuese, vegjetacionit dhe ndërtimeve ekzistuese?</w:t>
            </w:r>
          </w:p>
        </w:tc>
        <w:tc>
          <w:tcPr>
            <w:tcW w:w="435" w:type="pct"/>
            <w:tcBorders>
              <w:top w:val="single" w:sz="4" w:space="0" w:color="auto"/>
            </w:tcBorders>
          </w:tcPr>
          <w:p w:rsidR="005E1C9F" w:rsidRPr="007F2B36" w:rsidRDefault="005E1C9F" w:rsidP="008F2CB0">
            <w:pPr>
              <w:pStyle w:val="Tabele"/>
              <w:rPr>
                <w:szCs w:val="22"/>
              </w:rPr>
            </w:pPr>
          </w:p>
        </w:tc>
        <w:tc>
          <w:tcPr>
            <w:tcW w:w="1522" w:type="pct"/>
            <w:tcBorders>
              <w:top w:val="single" w:sz="4" w:space="0" w:color="auto"/>
            </w:tcBorders>
          </w:tcPr>
          <w:p w:rsidR="005E1C9F" w:rsidRPr="007F2B36" w:rsidRDefault="005E1C9F" w:rsidP="008F2CB0">
            <w:pPr>
              <w:pStyle w:val="Tabele"/>
              <w:rPr>
                <w:szCs w:val="22"/>
              </w:rPr>
            </w:pPr>
          </w:p>
        </w:tc>
        <w:tc>
          <w:tcPr>
            <w:tcW w:w="1304" w:type="pct"/>
            <w:tcBorders>
              <w:top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1.3</w:t>
            </w:r>
          </w:p>
        </w:tc>
        <w:tc>
          <w:tcPr>
            <w:tcW w:w="1304" w:type="pct"/>
          </w:tcPr>
          <w:p w:rsidR="005E1C9F" w:rsidRDefault="005E1C9F" w:rsidP="008F2CB0">
            <w:pPr>
              <w:pStyle w:val="Tabele"/>
              <w:rPr>
                <w:szCs w:val="22"/>
              </w:rPr>
            </w:pPr>
            <w:r w:rsidRPr="007F2B36">
              <w:rPr>
                <w:szCs w:val="22"/>
              </w:rPr>
              <w:t>Krijimin e përdorimeve të reja të tokës?</w:t>
            </w:r>
          </w:p>
          <w:p w:rsidR="008E4ED2" w:rsidRPr="007F2B36" w:rsidRDefault="008E4ED2" w:rsidP="008F2CB0">
            <w:pPr>
              <w:pStyle w:val="Tabele"/>
              <w:rPr>
                <w:szCs w:val="22"/>
              </w:rPr>
            </w:pP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1.4</w:t>
            </w:r>
          </w:p>
        </w:tc>
        <w:tc>
          <w:tcPr>
            <w:tcW w:w="1304" w:type="pct"/>
          </w:tcPr>
          <w:p w:rsidR="005E1C9F" w:rsidRPr="007F2B36" w:rsidRDefault="005E1C9F" w:rsidP="008F2CB0">
            <w:pPr>
              <w:pStyle w:val="Tabele"/>
              <w:rPr>
                <w:szCs w:val="22"/>
              </w:rPr>
            </w:pPr>
            <w:r w:rsidRPr="007F2B36">
              <w:rPr>
                <w:szCs w:val="22"/>
              </w:rPr>
              <w:t>Investigime para fazës ndërtimore, si shpime për marrjen e mostrave, provat e tokës, dheut?</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1.5</w:t>
            </w:r>
          </w:p>
        </w:tc>
        <w:tc>
          <w:tcPr>
            <w:tcW w:w="1304" w:type="pct"/>
          </w:tcPr>
          <w:p w:rsidR="005E1C9F" w:rsidRPr="007F2B36" w:rsidRDefault="005E1C9F" w:rsidP="008F2CB0">
            <w:pPr>
              <w:pStyle w:val="Tabele"/>
              <w:rPr>
                <w:szCs w:val="22"/>
              </w:rPr>
            </w:pPr>
            <w:r w:rsidRPr="007F2B36">
              <w:rPr>
                <w:szCs w:val="22"/>
              </w:rPr>
              <w:t>Punime ndërtimi?</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1.6</w:t>
            </w:r>
          </w:p>
        </w:tc>
        <w:tc>
          <w:tcPr>
            <w:tcW w:w="1304" w:type="pct"/>
          </w:tcPr>
          <w:p w:rsidR="005E1C9F" w:rsidRPr="007F2B36" w:rsidRDefault="005E1C9F" w:rsidP="008F2CB0">
            <w:pPr>
              <w:pStyle w:val="Tabele"/>
              <w:rPr>
                <w:szCs w:val="22"/>
              </w:rPr>
            </w:pPr>
            <w:r w:rsidRPr="007F2B36">
              <w:rPr>
                <w:szCs w:val="22"/>
              </w:rPr>
              <w:t>Punime prishjeje?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1.7</w:t>
            </w:r>
          </w:p>
        </w:tc>
        <w:tc>
          <w:tcPr>
            <w:tcW w:w="1304" w:type="pct"/>
          </w:tcPr>
          <w:p w:rsidR="005E1C9F" w:rsidRPr="007F2B36" w:rsidRDefault="005E1C9F" w:rsidP="008F2CB0">
            <w:pPr>
              <w:pStyle w:val="Tabele"/>
              <w:rPr>
                <w:szCs w:val="22"/>
              </w:rPr>
            </w:pPr>
            <w:r w:rsidRPr="007F2B36">
              <w:rPr>
                <w:szCs w:val="22"/>
              </w:rPr>
              <w:t xml:space="preserve">Kantiere të përkohshme që përdoren për punime ndërtimi ose strehimi për punëtorët e ndërtimit? </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1.8</w:t>
            </w:r>
          </w:p>
        </w:tc>
        <w:tc>
          <w:tcPr>
            <w:tcW w:w="1304" w:type="pct"/>
          </w:tcPr>
          <w:p w:rsidR="005E1C9F" w:rsidRPr="007F2B36" w:rsidRDefault="005E1C9F" w:rsidP="008F2CB0">
            <w:pPr>
              <w:pStyle w:val="Tabele"/>
              <w:rPr>
                <w:szCs w:val="22"/>
              </w:rPr>
            </w:pPr>
            <w:r w:rsidRPr="007F2B36">
              <w:rPr>
                <w:szCs w:val="22"/>
              </w:rPr>
              <w:t xml:space="preserve">Punime mbitokësore, struktura ose </w:t>
            </w:r>
          </w:p>
          <w:p w:rsidR="005E1C9F" w:rsidRPr="007F2B36" w:rsidRDefault="005E1C9F" w:rsidP="008F2CB0">
            <w:pPr>
              <w:pStyle w:val="Tabele"/>
              <w:rPr>
                <w:szCs w:val="22"/>
              </w:rPr>
            </w:pPr>
            <w:r w:rsidRPr="007F2B36">
              <w:rPr>
                <w:szCs w:val="22"/>
              </w:rPr>
              <w:t>punime të tokës, përfshirë struktura lineare, ekskavime, gërmime ose mbushje të tyre?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582375">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1.9</w:t>
            </w:r>
          </w:p>
        </w:tc>
        <w:tc>
          <w:tcPr>
            <w:tcW w:w="1304" w:type="pct"/>
          </w:tcPr>
          <w:p w:rsidR="005E1C9F" w:rsidRPr="00582375" w:rsidRDefault="005E1C9F" w:rsidP="008F2CB0">
            <w:pPr>
              <w:pStyle w:val="Tabele"/>
              <w:rPr>
                <w:szCs w:val="22"/>
                <w:lang w:val="it-IT"/>
              </w:rPr>
            </w:pPr>
            <w:r w:rsidRPr="00582375">
              <w:rPr>
                <w:szCs w:val="22"/>
                <w:lang w:val="it-IT"/>
              </w:rPr>
              <w:t>Punime nëntokësore</w:t>
            </w:r>
            <w:r w:rsidR="00582375" w:rsidRPr="00582375">
              <w:rPr>
                <w:szCs w:val="22"/>
                <w:lang w:val="it-IT"/>
              </w:rPr>
              <w:t>,</w:t>
            </w:r>
            <w:r w:rsidRPr="00582375">
              <w:rPr>
                <w:szCs w:val="22"/>
                <w:lang w:val="it-IT"/>
              </w:rPr>
              <w:t xml:space="preserve"> duke përfshirë miniera apo tunele?</w:t>
            </w:r>
          </w:p>
        </w:tc>
        <w:tc>
          <w:tcPr>
            <w:tcW w:w="435" w:type="pct"/>
          </w:tcPr>
          <w:p w:rsidR="005E1C9F" w:rsidRPr="00582375" w:rsidRDefault="005E1C9F" w:rsidP="008F2CB0">
            <w:pPr>
              <w:pStyle w:val="Tabele"/>
              <w:rPr>
                <w:szCs w:val="22"/>
                <w:lang w:val="it-IT"/>
              </w:rPr>
            </w:pPr>
          </w:p>
        </w:tc>
        <w:tc>
          <w:tcPr>
            <w:tcW w:w="1522" w:type="pct"/>
          </w:tcPr>
          <w:p w:rsidR="005E1C9F" w:rsidRPr="00582375" w:rsidRDefault="005E1C9F" w:rsidP="008F2CB0">
            <w:pPr>
              <w:pStyle w:val="Tabele"/>
              <w:rPr>
                <w:szCs w:val="22"/>
                <w:lang w:val="it-IT"/>
              </w:rPr>
            </w:pPr>
          </w:p>
        </w:tc>
        <w:tc>
          <w:tcPr>
            <w:tcW w:w="1304" w:type="pct"/>
          </w:tcPr>
          <w:p w:rsidR="005E1C9F" w:rsidRPr="00582375" w:rsidRDefault="005E1C9F" w:rsidP="008F2CB0">
            <w:pPr>
              <w:pStyle w:val="Tabele"/>
              <w:rPr>
                <w:szCs w:val="22"/>
                <w:lang w:val="it-IT"/>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1.10</w:t>
            </w:r>
          </w:p>
        </w:tc>
        <w:tc>
          <w:tcPr>
            <w:tcW w:w="1304" w:type="pct"/>
          </w:tcPr>
          <w:p w:rsidR="005E1C9F" w:rsidRPr="007F2B36" w:rsidRDefault="005E1C9F" w:rsidP="008F2CB0">
            <w:pPr>
              <w:pStyle w:val="Tabele"/>
              <w:rPr>
                <w:szCs w:val="22"/>
              </w:rPr>
            </w:pPr>
            <w:r w:rsidRPr="007F2B36">
              <w:rPr>
                <w:szCs w:val="22"/>
              </w:rPr>
              <w:t>Punime bonifikuese?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1.11</w:t>
            </w:r>
          </w:p>
        </w:tc>
        <w:tc>
          <w:tcPr>
            <w:tcW w:w="1304" w:type="pct"/>
          </w:tcPr>
          <w:p w:rsidR="005E1C9F" w:rsidRPr="007F2B36" w:rsidRDefault="005E1C9F" w:rsidP="008F2CB0">
            <w:pPr>
              <w:pStyle w:val="Tabele"/>
              <w:rPr>
                <w:szCs w:val="22"/>
              </w:rPr>
            </w:pPr>
            <w:r w:rsidRPr="007F2B36">
              <w:rPr>
                <w:szCs w:val="22"/>
              </w:rPr>
              <w:t>Gërmime për hapje kanalesh?</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1.12</w:t>
            </w:r>
          </w:p>
        </w:tc>
        <w:tc>
          <w:tcPr>
            <w:tcW w:w="1304" w:type="pct"/>
          </w:tcPr>
          <w:p w:rsidR="005E1C9F" w:rsidRPr="007F2B36" w:rsidRDefault="005E1C9F" w:rsidP="008F2CB0">
            <w:pPr>
              <w:pStyle w:val="Tabele"/>
              <w:rPr>
                <w:szCs w:val="22"/>
                <w:lang w:val="de-DE"/>
              </w:rPr>
            </w:pPr>
            <w:r w:rsidRPr="007F2B36">
              <w:rPr>
                <w:szCs w:val="22"/>
                <w:lang w:val="de-DE"/>
              </w:rPr>
              <w:t>Struktura bregdetare, si diga, skela?</w:t>
            </w:r>
          </w:p>
        </w:tc>
        <w:tc>
          <w:tcPr>
            <w:tcW w:w="435" w:type="pct"/>
          </w:tcPr>
          <w:p w:rsidR="005E1C9F" w:rsidRPr="007F2B36" w:rsidRDefault="005E1C9F" w:rsidP="008F2CB0">
            <w:pPr>
              <w:pStyle w:val="Tabele"/>
              <w:rPr>
                <w:szCs w:val="22"/>
                <w:lang w:val="de-DE"/>
              </w:rPr>
            </w:pPr>
          </w:p>
        </w:tc>
        <w:tc>
          <w:tcPr>
            <w:tcW w:w="1522" w:type="pct"/>
          </w:tcPr>
          <w:p w:rsidR="005E1C9F" w:rsidRPr="007F2B36" w:rsidRDefault="005E1C9F" w:rsidP="008F2CB0">
            <w:pPr>
              <w:pStyle w:val="Tabele"/>
              <w:rPr>
                <w:szCs w:val="22"/>
                <w:lang w:val="de-DE"/>
              </w:rPr>
            </w:pPr>
          </w:p>
        </w:tc>
        <w:tc>
          <w:tcPr>
            <w:tcW w:w="1304" w:type="pct"/>
          </w:tcPr>
          <w:p w:rsidR="005E1C9F" w:rsidRPr="007F2B36" w:rsidRDefault="005E1C9F" w:rsidP="008F2CB0">
            <w:pPr>
              <w:pStyle w:val="Tabele"/>
              <w:rPr>
                <w:szCs w:val="22"/>
                <w:lang w:val="de-DE"/>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1.13</w:t>
            </w:r>
          </w:p>
        </w:tc>
        <w:tc>
          <w:tcPr>
            <w:tcW w:w="1304" w:type="pct"/>
          </w:tcPr>
          <w:p w:rsidR="005E1C9F" w:rsidRPr="007F2B36" w:rsidRDefault="005E1C9F" w:rsidP="008F2CB0">
            <w:pPr>
              <w:pStyle w:val="Tabele"/>
              <w:rPr>
                <w:szCs w:val="22"/>
              </w:rPr>
            </w:pPr>
            <w:r w:rsidRPr="007F2B36">
              <w:rPr>
                <w:szCs w:val="22"/>
              </w:rPr>
              <w:t xml:space="preserve">Struktura në det? </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1.14</w:t>
            </w:r>
          </w:p>
        </w:tc>
        <w:tc>
          <w:tcPr>
            <w:tcW w:w="1304" w:type="pct"/>
          </w:tcPr>
          <w:p w:rsidR="005E1C9F" w:rsidRPr="007F2B36" w:rsidRDefault="005E1C9F" w:rsidP="008F2CB0">
            <w:pPr>
              <w:pStyle w:val="Tabele"/>
              <w:rPr>
                <w:szCs w:val="22"/>
              </w:rPr>
            </w:pPr>
            <w:r w:rsidRPr="007F2B36">
              <w:rPr>
                <w:szCs w:val="22"/>
              </w:rPr>
              <w:t>Procese të ndryshme prodhimi?</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1.15</w:t>
            </w:r>
          </w:p>
        </w:tc>
        <w:tc>
          <w:tcPr>
            <w:tcW w:w="1304" w:type="pct"/>
          </w:tcPr>
          <w:p w:rsidR="005E1C9F" w:rsidRPr="007F2B36" w:rsidRDefault="005E1C9F" w:rsidP="008F2CB0">
            <w:pPr>
              <w:pStyle w:val="Tabele"/>
              <w:rPr>
                <w:szCs w:val="22"/>
                <w:lang w:val="de-DE"/>
              </w:rPr>
            </w:pPr>
            <w:r w:rsidRPr="007F2B36">
              <w:rPr>
                <w:szCs w:val="22"/>
                <w:lang w:val="de-DE"/>
              </w:rPr>
              <w:t>Mjedise për magazinimin e mallrave dhe materialeve të ndryshme?</w:t>
            </w:r>
          </w:p>
        </w:tc>
        <w:tc>
          <w:tcPr>
            <w:tcW w:w="435" w:type="pct"/>
          </w:tcPr>
          <w:p w:rsidR="005E1C9F" w:rsidRPr="007F2B36" w:rsidRDefault="005E1C9F" w:rsidP="008F2CB0">
            <w:pPr>
              <w:pStyle w:val="Tabele"/>
              <w:rPr>
                <w:szCs w:val="22"/>
                <w:lang w:val="de-DE"/>
              </w:rPr>
            </w:pPr>
          </w:p>
        </w:tc>
        <w:tc>
          <w:tcPr>
            <w:tcW w:w="1522" w:type="pct"/>
          </w:tcPr>
          <w:p w:rsidR="005E1C9F" w:rsidRPr="007F2B36" w:rsidRDefault="005E1C9F" w:rsidP="008F2CB0">
            <w:pPr>
              <w:pStyle w:val="Tabele"/>
              <w:rPr>
                <w:szCs w:val="22"/>
                <w:lang w:val="de-DE"/>
              </w:rPr>
            </w:pPr>
          </w:p>
        </w:tc>
        <w:tc>
          <w:tcPr>
            <w:tcW w:w="1304" w:type="pct"/>
          </w:tcPr>
          <w:p w:rsidR="005E1C9F" w:rsidRPr="007F2B36" w:rsidRDefault="005E1C9F" w:rsidP="008F2CB0">
            <w:pPr>
              <w:pStyle w:val="Tabele"/>
              <w:rPr>
                <w:szCs w:val="22"/>
                <w:lang w:val="de-DE"/>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1.16</w:t>
            </w:r>
          </w:p>
        </w:tc>
        <w:tc>
          <w:tcPr>
            <w:tcW w:w="1304" w:type="pct"/>
          </w:tcPr>
          <w:p w:rsidR="005E1C9F" w:rsidRPr="007F2B36" w:rsidRDefault="005E1C9F" w:rsidP="008F2CB0">
            <w:pPr>
              <w:pStyle w:val="Tabele"/>
              <w:rPr>
                <w:szCs w:val="22"/>
              </w:rPr>
            </w:pPr>
            <w:r w:rsidRPr="007F2B36">
              <w:rPr>
                <w:szCs w:val="22"/>
              </w:rPr>
              <w:t>Impiante për trajtimin ose depozitimin e mbetjeve të ngurta ose shkarkimeve të lëngëta?</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1.17</w:t>
            </w:r>
          </w:p>
        </w:tc>
        <w:tc>
          <w:tcPr>
            <w:tcW w:w="1304" w:type="pct"/>
          </w:tcPr>
          <w:p w:rsidR="005E1C9F" w:rsidRPr="007F2B36" w:rsidRDefault="005E1C9F" w:rsidP="008F2CB0">
            <w:pPr>
              <w:pStyle w:val="Tabele"/>
              <w:rPr>
                <w:szCs w:val="22"/>
              </w:rPr>
            </w:pPr>
            <w:r w:rsidRPr="007F2B36">
              <w:rPr>
                <w:szCs w:val="22"/>
              </w:rPr>
              <w:t>Objekte për strehim afatgjatë të punëtorëve të shfrytëzimit?</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rPr>
          <w:trHeight w:val="458"/>
        </w:trPr>
        <w:tc>
          <w:tcPr>
            <w:tcW w:w="435" w:type="pct"/>
            <w:gridSpan w:val="2"/>
            <w:shd w:val="clear" w:color="auto" w:fill="F3F3F3"/>
          </w:tcPr>
          <w:p w:rsidR="005E1C9F" w:rsidRPr="007F2B36" w:rsidRDefault="005E1C9F" w:rsidP="008F2CB0">
            <w:pPr>
              <w:pStyle w:val="Tabele"/>
              <w:rPr>
                <w:szCs w:val="22"/>
              </w:rPr>
            </w:pPr>
            <w:r w:rsidRPr="007F2B36">
              <w:rPr>
                <w:szCs w:val="22"/>
              </w:rPr>
              <w:t>1.18</w:t>
            </w:r>
          </w:p>
        </w:tc>
        <w:tc>
          <w:tcPr>
            <w:tcW w:w="1304" w:type="pct"/>
          </w:tcPr>
          <w:p w:rsidR="005E1C9F" w:rsidRPr="007F2B36" w:rsidRDefault="005E1C9F" w:rsidP="008F2CB0">
            <w:pPr>
              <w:pStyle w:val="Tabele"/>
              <w:rPr>
                <w:szCs w:val="22"/>
              </w:rPr>
            </w:pPr>
            <w:r w:rsidRPr="007F2B36">
              <w:rPr>
                <w:szCs w:val="22"/>
              </w:rPr>
              <w:t>Rrugë e re, trafik detar ose hekurudhor gjatë fazës së ndërtimit ose shfrytëzimit?</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1.19</w:t>
            </w:r>
          </w:p>
        </w:tc>
        <w:tc>
          <w:tcPr>
            <w:tcW w:w="1304" w:type="pct"/>
          </w:tcPr>
          <w:p w:rsidR="005E1C9F" w:rsidRPr="007F2B36" w:rsidRDefault="005E1C9F" w:rsidP="008F2CB0">
            <w:pPr>
              <w:pStyle w:val="Tabele"/>
              <w:rPr>
                <w:szCs w:val="22"/>
              </w:rPr>
            </w:pPr>
            <w:r w:rsidRPr="007F2B36">
              <w:rPr>
                <w:szCs w:val="22"/>
              </w:rPr>
              <w:t>Rrugë e re, hekurudhore, ajrore, ujore ose infrastruktura të tjera transporti</w:t>
            </w:r>
            <w:r w:rsidR="00582375">
              <w:rPr>
                <w:szCs w:val="22"/>
              </w:rPr>
              <w:t>,</w:t>
            </w:r>
            <w:r w:rsidRPr="007F2B36">
              <w:rPr>
                <w:szCs w:val="22"/>
              </w:rPr>
              <w:t xml:space="preserve"> përfshirë dhe rrugë e stacione të reja ose të alter</w:t>
            </w:r>
            <w:r w:rsidR="00582375">
              <w:rPr>
                <w:szCs w:val="22"/>
              </w:rPr>
              <w:t>n</w:t>
            </w:r>
            <w:r w:rsidRPr="007F2B36">
              <w:rPr>
                <w:szCs w:val="22"/>
              </w:rPr>
              <w:t>uara, porte, aeroporte etj.?</w:t>
            </w:r>
          </w:p>
          <w:p w:rsidR="00263FFD" w:rsidRPr="007F2B36" w:rsidRDefault="00263FFD" w:rsidP="008F2CB0">
            <w:pPr>
              <w:pStyle w:val="Tabele"/>
              <w:rPr>
                <w:szCs w:val="22"/>
              </w:rPr>
            </w:pP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1.20</w:t>
            </w:r>
          </w:p>
        </w:tc>
        <w:tc>
          <w:tcPr>
            <w:tcW w:w="1304" w:type="pct"/>
          </w:tcPr>
          <w:p w:rsidR="005E1C9F" w:rsidRPr="007F2B36" w:rsidRDefault="005E1C9F" w:rsidP="008F2CB0">
            <w:pPr>
              <w:pStyle w:val="Tabele"/>
              <w:rPr>
                <w:szCs w:val="22"/>
              </w:rPr>
            </w:pPr>
            <w:r w:rsidRPr="007F2B36">
              <w:rPr>
                <w:szCs w:val="22"/>
              </w:rPr>
              <w:t>Mbyllje apo devijim i rrugëve ekzistuese ose i infrastrukturës që çon në ndryshime në lëvizjet e trafikut?</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1.21</w:t>
            </w:r>
          </w:p>
        </w:tc>
        <w:tc>
          <w:tcPr>
            <w:tcW w:w="1304" w:type="pct"/>
          </w:tcPr>
          <w:p w:rsidR="005E1C9F" w:rsidRPr="007F2B36" w:rsidRDefault="005E1C9F" w:rsidP="008F2CB0">
            <w:pPr>
              <w:pStyle w:val="Tabele"/>
              <w:rPr>
                <w:szCs w:val="22"/>
              </w:rPr>
            </w:pPr>
            <w:r w:rsidRPr="007F2B36">
              <w:rPr>
                <w:szCs w:val="22"/>
              </w:rPr>
              <w:t>Linja ose tubacione të reja transferuese të transmetimit?</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1.22</w:t>
            </w:r>
          </w:p>
        </w:tc>
        <w:tc>
          <w:tcPr>
            <w:tcW w:w="1304" w:type="pct"/>
          </w:tcPr>
          <w:p w:rsidR="005E1C9F" w:rsidRPr="007F2B36" w:rsidRDefault="005E1C9F" w:rsidP="008F2CB0">
            <w:pPr>
              <w:pStyle w:val="Tabele"/>
              <w:rPr>
                <w:szCs w:val="22"/>
              </w:rPr>
            </w:pPr>
            <w:r w:rsidRPr="007F2B36">
              <w:rPr>
                <w:szCs w:val="22"/>
              </w:rPr>
              <w:t>Rezervuarë,</w:t>
            </w:r>
            <w:r w:rsidR="00582375">
              <w:rPr>
                <w:szCs w:val="22"/>
              </w:rPr>
              <w:t xml:space="preserve"> argjinatura, kanale nëntokësore</w:t>
            </w:r>
            <w:r w:rsidRPr="007F2B36">
              <w:rPr>
                <w:szCs w:val="22"/>
              </w:rPr>
              <w:t>, rregullime apo ndryshime të tjera në hidrologjinë e rrjedhave ujore apo akuifereve?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tcBorders>
              <w:bottom w:val="double" w:sz="4" w:space="0" w:color="auto"/>
            </w:tcBorders>
            <w:shd w:val="clear" w:color="auto" w:fill="F3F3F3"/>
          </w:tcPr>
          <w:p w:rsidR="005E1C9F" w:rsidRPr="007F2B36" w:rsidRDefault="005E1C9F" w:rsidP="008F2CB0">
            <w:pPr>
              <w:pStyle w:val="Tabele"/>
              <w:rPr>
                <w:szCs w:val="22"/>
              </w:rPr>
            </w:pPr>
            <w:r w:rsidRPr="007F2B36">
              <w:rPr>
                <w:szCs w:val="22"/>
              </w:rPr>
              <w:t>1.23</w:t>
            </w:r>
          </w:p>
        </w:tc>
        <w:tc>
          <w:tcPr>
            <w:tcW w:w="1304" w:type="pct"/>
            <w:tcBorders>
              <w:bottom w:val="double" w:sz="4" w:space="0" w:color="auto"/>
            </w:tcBorders>
          </w:tcPr>
          <w:p w:rsidR="005E1C9F" w:rsidRPr="007F2B36" w:rsidRDefault="005E1C9F" w:rsidP="008F2CB0">
            <w:pPr>
              <w:pStyle w:val="Tabele"/>
              <w:rPr>
                <w:szCs w:val="22"/>
              </w:rPr>
            </w:pPr>
            <w:r w:rsidRPr="007F2B36">
              <w:rPr>
                <w:szCs w:val="22"/>
              </w:rPr>
              <w:t>Ndërprerje të rrymave?</w:t>
            </w:r>
          </w:p>
        </w:tc>
        <w:tc>
          <w:tcPr>
            <w:tcW w:w="435" w:type="pct"/>
            <w:tcBorders>
              <w:bottom w:val="double" w:sz="4" w:space="0" w:color="auto"/>
            </w:tcBorders>
          </w:tcPr>
          <w:p w:rsidR="005E1C9F" w:rsidRPr="007F2B36" w:rsidRDefault="005E1C9F" w:rsidP="008F2CB0">
            <w:pPr>
              <w:pStyle w:val="Tabele"/>
              <w:rPr>
                <w:szCs w:val="22"/>
              </w:rPr>
            </w:pPr>
          </w:p>
        </w:tc>
        <w:tc>
          <w:tcPr>
            <w:tcW w:w="1522" w:type="pct"/>
            <w:tcBorders>
              <w:bottom w:val="double" w:sz="4" w:space="0" w:color="auto"/>
            </w:tcBorders>
          </w:tcPr>
          <w:p w:rsidR="005E1C9F" w:rsidRPr="007F2B36" w:rsidRDefault="005E1C9F" w:rsidP="008F2CB0">
            <w:pPr>
              <w:pStyle w:val="Tabele"/>
              <w:rPr>
                <w:szCs w:val="22"/>
              </w:rPr>
            </w:pPr>
          </w:p>
        </w:tc>
        <w:tc>
          <w:tcPr>
            <w:tcW w:w="1304" w:type="pct"/>
            <w:tcBorders>
              <w:bottom w:val="doub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tcBorders>
              <w:top w:val="double" w:sz="4" w:space="0" w:color="auto"/>
            </w:tcBorders>
            <w:shd w:val="clear" w:color="auto" w:fill="F3F3F3"/>
          </w:tcPr>
          <w:p w:rsidR="005E1C9F" w:rsidRPr="007F2B36" w:rsidRDefault="005E1C9F" w:rsidP="008F2CB0">
            <w:pPr>
              <w:pStyle w:val="Tabele"/>
              <w:rPr>
                <w:szCs w:val="22"/>
              </w:rPr>
            </w:pPr>
            <w:r w:rsidRPr="007F2B36">
              <w:rPr>
                <w:szCs w:val="22"/>
              </w:rPr>
              <w:t>1.24</w:t>
            </w:r>
          </w:p>
        </w:tc>
        <w:tc>
          <w:tcPr>
            <w:tcW w:w="1304" w:type="pct"/>
            <w:tcBorders>
              <w:top w:val="double" w:sz="4" w:space="0" w:color="auto"/>
            </w:tcBorders>
          </w:tcPr>
          <w:p w:rsidR="005E1C9F" w:rsidRPr="007F2B36" w:rsidRDefault="005E1C9F" w:rsidP="008F2CB0">
            <w:pPr>
              <w:pStyle w:val="Tabele"/>
              <w:rPr>
                <w:szCs w:val="22"/>
              </w:rPr>
            </w:pPr>
            <w:r w:rsidRPr="007F2B36">
              <w:rPr>
                <w:szCs w:val="22"/>
              </w:rPr>
              <w:t>Nxjerrje ose transferim të ujit nga nëntoka ose sipërfaqet ujore?</w:t>
            </w:r>
          </w:p>
        </w:tc>
        <w:tc>
          <w:tcPr>
            <w:tcW w:w="435" w:type="pct"/>
            <w:tcBorders>
              <w:top w:val="double" w:sz="4" w:space="0" w:color="auto"/>
            </w:tcBorders>
          </w:tcPr>
          <w:p w:rsidR="005E1C9F" w:rsidRPr="007F2B36" w:rsidRDefault="005E1C9F" w:rsidP="008F2CB0">
            <w:pPr>
              <w:pStyle w:val="Tabele"/>
              <w:rPr>
                <w:szCs w:val="22"/>
              </w:rPr>
            </w:pPr>
          </w:p>
        </w:tc>
        <w:tc>
          <w:tcPr>
            <w:tcW w:w="1522" w:type="pct"/>
            <w:tcBorders>
              <w:top w:val="double" w:sz="4" w:space="0" w:color="auto"/>
            </w:tcBorders>
          </w:tcPr>
          <w:p w:rsidR="005E1C9F" w:rsidRPr="007F2B36" w:rsidRDefault="005E1C9F" w:rsidP="008F2CB0">
            <w:pPr>
              <w:pStyle w:val="Tabele"/>
              <w:rPr>
                <w:szCs w:val="22"/>
              </w:rPr>
            </w:pPr>
          </w:p>
        </w:tc>
        <w:tc>
          <w:tcPr>
            <w:tcW w:w="1304" w:type="pct"/>
            <w:tcBorders>
              <w:top w:val="doub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1.25</w:t>
            </w:r>
          </w:p>
        </w:tc>
        <w:tc>
          <w:tcPr>
            <w:tcW w:w="1304" w:type="pct"/>
          </w:tcPr>
          <w:p w:rsidR="00F0429A" w:rsidRPr="007F2B36" w:rsidRDefault="005E1C9F" w:rsidP="008F2CB0">
            <w:pPr>
              <w:pStyle w:val="Tabele"/>
              <w:rPr>
                <w:szCs w:val="22"/>
              </w:rPr>
            </w:pPr>
            <w:r w:rsidRPr="007F2B36">
              <w:rPr>
                <w:szCs w:val="22"/>
              </w:rPr>
              <w:t>Ndryshime në trupat ujorë ose në sipërfaqet e tokës që ndikojnë në drenazhimin ose largimin e ujërave?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1.26</w:t>
            </w:r>
          </w:p>
        </w:tc>
        <w:tc>
          <w:tcPr>
            <w:tcW w:w="1304" w:type="pct"/>
          </w:tcPr>
          <w:p w:rsidR="005E1C9F" w:rsidRPr="007F2B36" w:rsidRDefault="005E1C9F" w:rsidP="008F2CB0">
            <w:pPr>
              <w:pStyle w:val="Tabele"/>
              <w:rPr>
                <w:szCs w:val="22"/>
              </w:rPr>
            </w:pPr>
            <w:r w:rsidRPr="007F2B36">
              <w:rPr>
                <w:szCs w:val="22"/>
              </w:rPr>
              <w:t>Transportin e personelit ose materialeve të ndërtimit, shfrytëzimit ose mbeturinave të veprimtarisë?</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582375">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1.27</w:t>
            </w:r>
          </w:p>
        </w:tc>
        <w:tc>
          <w:tcPr>
            <w:tcW w:w="1304" w:type="pct"/>
          </w:tcPr>
          <w:p w:rsidR="005E1C9F" w:rsidRPr="00582375" w:rsidRDefault="00582375" w:rsidP="008F2CB0">
            <w:pPr>
              <w:pStyle w:val="Tabele"/>
              <w:rPr>
                <w:szCs w:val="22"/>
                <w:lang w:val="it-IT"/>
              </w:rPr>
            </w:pPr>
            <w:r w:rsidRPr="00582375">
              <w:rPr>
                <w:szCs w:val="22"/>
                <w:lang w:val="it-IT"/>
              </w:rPr>
              <w:t xml:space="preserve">Punime afatgjata </w:t>
            </w:r>
            <w:r>
              <w:rPr>
                <w:szCs w:val="22"/>
                <w:lang w:val="it-IT"/>
              </w:rPr>
              <w:t>ç</w:t>
            </w:r>
            <w:r w:rsidR="005E1C9F" w:rsidRPr="00582375">
              <w:rPr>
                <w:szCs w:val="22"/>
                <w:lang w:val="it-IT"/>
              </w:rPr>
              <w:t>montimi, për nxjerrjen e mbeturinave të veprimtarisë ose punime restauruese?</w:t>
            </w:r>
          </w:p>
        </w:tc>
        <w:tc>
          <w:tcPr>
            <w:tcW w:w="435" w:type="pct"/>
          </w:tcPr>
          <w:p w:rsidR="005E1C9F" w:rsidRPr="00582375" w:rsidRDefault="005E1C9F" w:rsidP="008F2CB0">
            <w:pPr>
              <w:pStyle w:val="Tabele"/>
              <w:rPr>
                <w:szCs w:val="22"/>
                <w:lang w:val="it-IT"/>
              </w:rPr>
            </w:pPr>
          </w:p>
        </w:tc>
        <w:tc>
          <w:tcPr>
            <w:tcW w:w="1522" w:type="pct"/>
          </w:tcPr>
          <w:p w:rsidR="005E1C9F" w:rsidRPr="00582375" w:rsidRDefault="005E1C9F" w:rsidP="008F2CB0">
            <w:pPr>
              <w:pStyle w:val="Tabele"/>
              <w:rPr>
                <w:szCs w:val="22"/>
                <w:lang w:val="it-IT"/>
              </w:rPr>
            </w:pPr>
          </w:p>
        </w:tc>
        <w:tc>
          <w:tcPr>
            <w:tcW w:w="1304" w:type="pct"/>
          </w:tcPr>
          <w:p w:rsidR="005E1C9F" w:rsidRPr="00582375" w:rsidRDefault="005E1C9F" w:rsidP="008F2CB0">
            <w:pPr>
              <w:pStyle w:val="Tabele"/>
              <w:rPr>
                <w:szCs w:val="22"/>
                <w:lang w:val="it-IT"/>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1.28</w:t>
            </w:r>
          </w:p>
        </w:tc>
        <w:tc>
          <w:tcPr>
            <w:tcW w:w="1304" w:type="pct"/>
          </w:tcPr>
          <w:p w:rsidR="005E1C9F" w:rsidRPr="007F2B36" w:rsidRDefault="005E1C9F" w:rsidP="008F2CB0">
            <w:pPr>
              <w:pStyle w:val="Tabele"/>
              <w:rPr>
                <w:szCs w:val="22"/>
              </w:rPr>
            </w:pPr>
            <w:r w:rsidRPr="007F2B36">
              <w:rPr>
                <w:szCs w:val="22"/>
              </w:rPr>
              <w:t>Veprimtari gjatë ndryshimit të destinacionit që mund të kenë një ndikim në mjedis?</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1.29</w:t>
            </w:r>
          </w:p>
        </w:tc>
        <w:tc>
          <w:tcPr>
            <w:tcW w:w="1304" w:type="pct"/>
          </w:tcPr>
          <w:p w:rsidR="005E1C9F" w:rsidRPr="007F2B36" w:rsidRDefault="005E1C9F" w:rsidP="008F2CB0">
            <w:pPr>
              <w:pStyle w:val="Tabele"/>
              <w:rPr>
                <w:szCs w:val="22"/>
              </w:rPr>
            </w:pPr>
            <w:r w:rsidRPr="007F2B36">
              <w:rPr>
                <w:szCs w:val="22"/>
              </w:rPr>
              <w:t>Hyrjen e njerëzve në një zonë përkohësisht ose në mënyrë të vazhdueshme?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1.30</w:t>
            </w:r>
          </w:p>
        </w:tc>
        <w:tc>
          <w:tcPr>
            <w:tcW w:w="1304" w:type="pct"/>
          </w:tcPr>
          <w:p w:rsidR="005E1C9F" w:rsidRPr="007F2B36" w:rsidRDefault="005E1C9F" w:rsidP="008F2CB0">
            <w:pPr>
              <w:pStyle w:val="Tabele"/>
              <w:rPr>
                <w:szCs w:val="22"/>
              </w:rPr>
            </w:pPr>
            <w:r w:rsidRPr="007F2B36">
              <w:rPr>
                <w:szCs w:val="22"/>
              </w:rPr>
              <w:t>Futjen për kultivim të specieve jo vendase?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tcBorders>
              <w:bottom w:val="single" w:sz="4" w:space="0" w:color="auto"/>
            </w:tcBorders>
            <w:shd w:val="clear" w:color="auto" w:fill="F3F3F3"/>
          </w:tcPr>
          <w:p w:rsidR="005E1C9F" w:rsidRPr="007F2B36" w:rsidRDefault="005E1C9F" w:rsidP="008F2CB0">
            <w:pPr>
              <w:pStyle w:val="Tabele"/>
              <w:rPr>
                <w:szCs w:val="22"/>
              </w:rPr>
            </w:pPr>
            <w:r w:rsidRPr="007F2B36">
              <w:rPr>
                <w:szCs w:val="22"/>
              </w:rPr>
              <w:t>1.31</w:t>
            </w:r>
          </w:p>
        </w:tc>
        <w:tc>
          <w:tcPr>
            <w:tcW w:w="1304" w:type="pct"/>
            <w:tcBorders>
              <w:bottom w:val="single" w:sz="4" w:space="0" w:color="auto"/>
            </w:tcBorders>
          </w:tcPr>
          <w:p w:rsidR="005E1C9F" w:rsidRPr="007F2B36" w:rsidRDefault="005E1C9F" w:rsidP="008F2CB0">
            <w:pPr>
              <w:pStyle w:val="Tabele"/>
              <w:rPr>
                <w:szCs w:val="22"/>
              </w:rPr>
            </w:pPr>
            <w:r w:rsidRPr="007F2B36">
              <w:rPr>
                <w:szCs w:val="22"/>
              </w:rPr>
              <w:t>Humbjen e specieve vendase ose diversitetit gjenetik?</w:t>
            </w:r>
          </w:p>
        </w:tc>
        <w:tc>
          <w:tcPr>
            <w:tcW w:w="435" w:type="pct"/>
            <w:tcBorders>
              <w:bottom w:val="single" w:sz="4" w:space="0" w:color="auto"/>
            </w:tcBorders>
          </w:tcPr>
          <w:p w:rsidR="005E1C9F" w:rsidRPr="007F2B36" w:rsidRDefault="005E1C9F" w:rsidP="008F2CB0">
            <w:pPr>
              <w:pStyle w:val="Tabele"/>
              <w:rPr>
                <w:szCs w:val="22"/>
              </w:rPr>
            </w:pPr>
          </w:p>
        </w:tc>
        <w:tc>
          <w:tcPr>
            <w:tcW w:w="1522" w:type="pct"/>
            <w:tcBorders>
              <w:bottom w:val="single" w:sz="4" w:space="0" w:color="auto"/>
            </w:tcBorders>
          </w:tcPr>
          <w:p w:rsidR="005E1C9F" w:rsidRPr="007F2B36" w:rsidRDefault="005E1C9F" w:rsidP="008F2CB0">
            <w:pPr>
              <w:pStyle w:val="Tabele"/>
              <w:rPr>
                <w:szCs w:val="22"/>
              </w:rPr>
            </w:pPr>
          </w:p>
        </w:tc>
        <w:tc>
          <w:tcPr>
            <w:tcW w:w="1304" w:type="pct"/>
            <w:tcBorders>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tcBorders>
              <w:top w:val="single" w:sz="4" w:space="0" w:color="auto"/>
              <w:left w:val="single" w:sz="4" w:space="0" w:color="auto"/>
              <w:bottom w:val="single" w:sz="4" w:space="0" w:color="auto"/>
              <w:right w:val="single" w:sz="4" w:space="0" w:color="auto"/>
            </w:tcBorders>
            <w:shd w:val="clear" w:color="auto" w:fill="F3F3F3"/>
          </w:tcPr>
          <w:p w:rsidR="005E1C9F" w:rsidRPr="007F2B36" w:rsidRDefault="005E1C9F" w:rsidP="008F2CB0">
            <w:pPr>
              <w:pStyle w:val="Tabele"/>
              <w:rPr>
                <w:szCs w:val="22"/>
              </w:rPr>
            </w:pPr>
            <w:r w:rsidRPr="007F2B36">
              <w:rPr>
                <w:szCs w:val="22"/>
              </w:rPr>
              <w:t>1.32</w:t>
            </w:r>
          </w:p>
        </w:tc>
        <w:tc>
          <w:tcPr>
            <w:tcW w:w="1304"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Tabele"/>
              <w:rPr>
                <w:szCs w:val="22"/>
              </w:rPr>
            </w:pPr>
            <w:r w:rsidRPr="007F2B36">
              <w:rPr>
                <w:szCs w:val="22"/>
              </w:rPr>
              <w:t>Ndonjë veprim tjetër?</w:t>
            </w:r>
          </w:p>
        </w:tc>
        <w:tc>
          <w:tcPr>
            <w:tcW w:w="435"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Tabele"/>
              <w:rPr>
                <w:szCs w:val="22"/>
              </w:rPr>
            </w:pPr>
          </w:p>
        </w:tc>
        <w:tc>
          <w:tcPr>
            <w:tcW w:w="1522"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Tabele"/>
              <w:rPr>
                <w:szCs w:val="22"/>
              </w:rPr>
            </w:pPr>
          </w:p>
        </w:tc>
        <w:tc>
          <w:tcPr>
            <w:tcW w:w="1304"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5000" w:type="pct"/>
            <w:gridSpan w:val="6"/>
            <w:tcBorders>
              <w:top w:val="single" w:sz="4" w:space="0" w:color="auto"/>
              <w:left w:val="single" w:sz="4" w:space="0" w:color="auto"/>
              <w:bottom w:val="single" w:sz="4" w:space="0" w:color="auto"/>
              <w:right w:val="single" w:sz="4" w:space="0" w:color="auto"/>
            </w:tcBorders>
            <w:shd w:val="clear" w:color="auto" w:fill="F3F3F3"/>
          </w:tcPr>
          <w:p w:rsidR="005E1C9F" w:rsidRPr="007F2B36" w:rsidRDefault="005E1C9F" w:rsidP="008F2CB0">
            <w:pPr>
              <w:pStyle w:val="Tabele"/>
              <w:rPr>
                <w:szCs w:val="22"/>
              </w:rPr>
            </w:pPr>
            <w:r w:rsidRPr="007F2B36">
              <w:rPr>
                <w:szCs w:val="22"/>
              </w:rPr>
              <w:t>2. A do të përdoren gjatë fazës së ndërtimit dhe shfrytëzimit të projektit burimet natyrore të tilla</w:t>
            </w:r>
            <w:r w:rsidR="00582375">
              <w:rPr>
                <w:szCs w:val="22"/>
              </w:rPr>
              <w:t>,</w:t>
            </w:r>
            <w:r w:rsidRPr="007F2B36">
              <w:rPr>
                <w:szCs w:val="22"/>
              </w:rPr>
              <w:t xml:space="preserve"> si</w:t>
            </w:r>
            <w:r w:rsidR="00582375">
              <w:rPr>
                <w:szCs w:val="22"/>
              </w:rPr>
              <w:t>:</w:t>
            </w:r>
            <w:r w:rsidRPr="007F2B36">
              <w:rPr>
                <w:szCs w:val="22"/>
              </w:rPr>
              <w:t xml:space="preserve"> toka, uji, materiale ose energji, ndonjë nga burimet që janë të parinovueshme ose të kufizuara? </w:t>
            </w:r>
          </w:p>
        </w:tc>
      </w:tr>
      <w:tr w:rsidR="005E1C9F" w:rsidRPr="007F2B36">
        <w:tblPrEx>
          <w:tblCellMar>
            <w:top w:w="0" w:type="dxa"/>
            <w:bottom w:w="0" w:type="dxa"/>
          </w:tblCellMar>
        </w:tblPrEx>
        <w:tc>
          <w:tcPr>
            <w:tcW w:w="326" w:type="pct"/>
            <w:tcBorders>
              <w:top w:val="single" w:sz="4" w:space="0" w:color="auto"/>
            </w:tcBorders>
            <w:shd w:val="clear" w:color="auto" w:fill="F3F3F3"/>
          </w:tcPr>
          <w:p w:rsidR="005E1C9F" w:rsidRPr="007F2B36" w:rsidRDefault="005E1C9F" w:rsidP="008F2CB0">
            <w:pPr>
              <w:pStyle w:val="Tabele"/>
              <w:rPr>
                <w:szCs w:val="22"/>
              </w:rPr>
            </w:pPr>
            <w:r w:rsidRPr="007F2B36">
              <w:rPr>
                <w:szCs w:val="22"/>
              </w:rPr>
              <w:t>2.1</w:t>
            </w:r>
          </w:p>
        </w:tc>
        <w:tc>
          <w:tcPr>
            <w:tcW w:w="1413" w:type="pct"/>
            <w:gridSpan w:val="2"/>
            <w:tcBorders>
              <w:top w:val="single" w:sz="4" w:space="0" w:color="auto"/>
            </w:tcBorders>
          </w:tcPr>
          <w:p w:rsidR="005E1C9F" w:rsidRPr="007F2B36" w:rsidRDefault="005E1C9F" w:rsidP="008F2CB0">
            <w:pPr>
              <w:pStyle w:val="Tabele"/>
              <w:rPr>
                <w:szCs w:val="22"/>
              </w:rPr>
            </w:pPr>
            <w:r w:rsidRPr="007F2B36">
              <w:rPr>
                <w:szCs w:val="22"/>
              </w:rPr>
              <w:t>Tokë veçanërisht e varfër apo toka bujqësore?</w:t>
            </w:r>
          </w:p>
        </w:tc>
        <w:tc>
          <w:tcPr>
            <w:tcW w:w="435" w:type="pct"/>
            <w:tcBorders>
              <w:top w:val="single" w:sz="4" w:space="0" w:color="auto"/>
            </w:tcBorders>
          </w:tcPr>
          <w:p w:rsidR="005E1C9F" w:rsidRPr="007F2B36" w:rsidRDefault="005E1C9F" w:rsidP="008F2CB0">
            <w:pPr>
              <w:pStyle w:val="Tabele"/>
              <w:rPr>
                <w:szCs w:val="22"/>
              </w:rPr>
            </w:pPr>
          </w:p>
        </w:tc>
        <w:tc>
          <w:tcPr>
            <w:tcW w:w="1522" w:type="pct"/>
            <w:tcBorders>
              <w:top w:val="single" w:sz="4" w:space="0" w:color="auto"/>
            </w:tcBorders>
          </w:tcPr>
          <w:p w:rsidR="005E1C9F" w:rsidRPr="007F2B36" w:rsidRDefault="005E1C9F" w:rsidP="008F2CB0">
            <w:pPr>
              <w:pStyle w:val="Tabele"/>
              <w:rPr>
                <w:szCs w:val="22"/>
              </w:rPr>
            </w:pPr>
          </w:p>
        </w:tc>
        <w:tc>
          <w:tcPr>
            <w:tcW w:w="1304" w:type="pct"/>
            <w:tcBorders>
              <w:top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2.2</w:t>
            </w:r>
          </w:p>
        </w:tc>
        <w:tc>
          <w:tcPr>
            <w:tcW w:w="1413" w:type="pct"/>
            <w:gridSpan w:val="2"/>
          </w:tcPr>
          <w:p w:rsidR="005E1C9F" w:rsidRPr="007F2B36" w:rsidRDefault="005E1C9F" w:rsidP="008F2CB0">
            <w:pPr>
              <w:pStyle w:val="Tabele"/>
              <w:rPr>
                <w:szCs w:val="22"/>
              </w:rPr>
            </w:pPr>
            <w:r w:rsidRPr="007F2B36">
              <w:rPr>
                <w:szCs w:val="22"/>
              </w:rPr>
              <w:t>Uji?</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2.3</w:t>
            </w:r>
          </w:p>
        </w:tc>
        <w:tc>
          <w:tcPr>
            <w:tcW w:w="1413" w:type="pct"/>
            <w:gridSpan w:val="2"/>
          </w:tcPr>
          <w:p w:rsidR="005E1C9F" w:rsidRPr="007F2B36" w:rsidRDefault="005E1C9F" w:rsidP="008F2CB0">
            <w:pPr>
              <w:pStyle w:val="Tabele"/>
              <w:rPr>
                <w:szCs w:val="22"/>
              </w:rPr>
            </w:pPr>
            <w:r w:rsidRPr="007F2B36">
              <w:rPr>
                <w:szCs w:val="22"/>
              </w:rPr>
              <w:t>Minerale?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5000" w:type="pct"/>
            <w:gridSpan w:val="6"/>
            <w:shd w:val="clear" w:color="auto" w:fill="F3F3F3"/>
          </w:tcPr>
          <w:p w:rsidR="005E1C9F" w:rsidRPr="007F2B36" w:rsidRDefault="005E1C9F" w:rsidP="008F2CB0">
            <w:pPr>
              <w:pStyle w:val="Tabele"/>
              <w:rPr>
                <w:szCs w:val="22"/>
              </w:rPr>
            </w:pPr>
            <w:r w:rsidRPr="007F2B36">
              <w:rPr>
                <w:szCs w:val="22"/>
              </w:rPr>
              <w:t>Pyetje që duhet të mbahen parasysh gjatë përzgjedhjes</w:t>
            </w:r>
          </w:p>
        </w:tc>
      </w:tr>
      <w:tr w:rsidR="005E1C9F" w:rsidRPr="00582375">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2.4</w:t>
            </w:r>
          </w:p>
        </w:tc>
        <w:tc>
          <w:tcPr>
            <w:tcW w:w="1413" w:type="pct"/>
            <w:gridSpan w:val="2"/>
          </w:tcPr>
          <w:p w:rsidR="005E1C9F" w:rsidRPr="00582375" w:rsidRDefault="005E1C9F" w:rsidP="008F2CB0">
            <w:pPr>
              <w:pStyle w:val="Tabele"/>
              <w:rPr>
                <w:szCs w:val="22"/>
                <w:lang w:val="it-IT"/>
              </w:rPr>
            </w:pPr>
            <w:r w:rsidRPr="00582375">
              <w:rPr>
                <w:szCs w:val="22"/>
                <w:lang w:val="it-IT"/>
              </w:rPr>
              <w:t>Grumbullime lëndësh ndërtimi (zhavorre etj.)</w:t>
            </w:r>
            <w:r w:rsidR="00582375" w:rsidRPr="00582375">
              <w:rPr>
                <w:szCs w:val="22"/>
                <w:lang w:val="it-IT"/>
              </w:rPr>
              <w:t>?</w:t>
            </w:r>
          </w:p>
        </w:tc>
        <w:tc>
          <w:tcPr>
            <w:tcW w:w="435" w:type="pct"/>
          </w:tcPr>
          <w:p w:rsidR="005E1C9F" w:rsidRPr="00582375" w:rsidRDefault="005E1C9F" w:rsidP="008F2CB0">
            <w:pPr>
              <w:pStyle w:val="Tabele"/>
              <w:rPr>
                <w:szCs w:val="22"/>
                <w:lang w:val="it-IT"/>
              </w:rPr>
            </w:pPr>
          </w:p>
        </w:tc>
        <w:tc>
          <w:tcPr>
            <w:tcW w:w="1522" w:type="pct"/>
          </w:tcPr>
          <w:p w:rsidR="005E1C9F" w:rsidRPr="00582375" w:rsidRDefault="005E1C9F" w:rsidP="008F2CB0">
            <w:pPr>
              <w:pStyle w:val="Tabele"/>
              <w:rPr>
                <w:szCs w:val="22"/>
                <w:lang w:val="it-IT"/>
              </w:rPr>
            </w:pPr>
          </w:p>
        </w:tc>
        <w:tc>
          <w:tcPr>
            <w:tcW w:w="1304" w:type="pct"/>
          </w:tcPr>
          <w:p w:rsidR="005E1C9F" w:rsidRPr="00582375" w:rsidRDefault="005E1C9F" w:rsidP="008F2CB0">
            <w:pPr>
              <w:pStyle w:val="Tabele"/>
              <w:rPr>
                <w:szCs w:val="22"/>
                <w:lang w:val="it-IT"/>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2.5</w:t>
            </w:r>
          </w:p>
        </w:tc>
        <w:tc>
          <w:tcPr>
            <w:tcW w:w="1413" w:type="pct"/>
            <w:gridSpan w:val="2"/>
          </w:tcPr>
          <w:p w:rsidR="005E1C9F" w:rsidRPr="007F2B36" w:rsidRDefault="005E1C9F" w:rsidP="008F2CB0">
            <w:pPr>
              <w:pStyle w:val="Tabele"/>
              <w:rPr>
                <w:szCs w:val="22"/>
              </w:rPr>
            </w:pPr>
            <w:r w:rsidRPr="007F2B36">
              <w:rPr>
                <w:szCs w:val="22"/>
              </w:rPr>
              <w:t>Pyje dhe lëndë drusore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2.6</w:t>
            </w:r>
          </w:p>
        </w:tc>
        <w:tc>
          <w:tcPr>
            <w:tcW w:w="1413" w:type="pct"/>
            <w:gridSpan w:val="2"/>
          </w:tcPr>
          <w:p w:rsidR="005E1C9F" w:rsidRPr="007F2B36" w:rsidRDefault="005E1C9F" w:rsidP="008F2CB0">
            <w:pPr>
              <w:pStyle w:val="Tabele"/>
              <w:rPr>
                <w:szCs w:val="22"/>
              </w:rPr>
            </w:pPr>
            <w:r w:rsidRPr="007F2B36">
              <w:rPr>
                <w:szCs w:val="22"/>
              </w:rPr>
              <w:t>Energjia, përfshirë elektricitetin dhe lëndët djegëse?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bottom w:val="single" w:sz="4" w:space="0" w:color="auto"/>
            </w:tcBorders>
            <w:shd w:val="clear" w:color="auto" w:fill="F3F3F3"/>
          </w:tcPr>
          <w:p w:rsidR="005E1C9F" w:rsidRPr="007F2B36" w:rsidRDefault="005E1C9F" w:rsidP="008F2CB0">
            <w:pPr>
              <w:pStyle w:val="Tabele"/>
              <w:rPr>
                <w:szCs w:val="22"/>
              </w:rPr>
            </w:pPr>
            <w:r w:rsidRPr="007F2B36">
              <w:rPr>
                <w:szCs w:val="22"/>
              </w:rPr>
              <w:t>2.7</w:t>
            </w:r>
          </w:p>
        </w:tc>
        <w:tc>
          <w:tcPr>
            <w:tcW w:w="1413" w:type="pct"/>
            <w:gridSpan w:val="2"/>
            <w:tcBorders>
              <w:bottom w:val="single" w:sz="4" w:space="0" w:color="auto"/>
            </w:tcBorders>
          </w:tcPr>
          <w:p w:rsidR="005E1C9F" w:rsidRPr="007F2B36" w:rsidRDefault="005E1C9F" w:rsidP="008F2CB0">
            <w:pPr>
              <w:pStyle w:val="Tabele"/>
              <w:rPr>
                <w:szCs w:val="22"/>
              </w:rPr>
            </w:pPr>
            <w:r w:rsidRPr="007F2B36">
              <w:rPr>
                <w:szCs w:val="22"/>
              </w:rPr>
              <w:t>Ndonjë burim tjetër?</w:t>
            </w:r>
          </w:p>
        </w:tc>
        <w:tc>
          <w:tcPr>
            <w:tcW w:w="435" w:type="pct"/>
            <w:tcBorders>
              <w:bottom w:val="single" w:sz="4" w:space="0" w:color="auto"/>
            </w:tcBorders>
          </w:tcPr>
          <w:p w:rsidR="005E1C9F" w:rsidRPr="007F2B36" w:rsidRDefault="005E1C9F" w:rsidP="008F2CB0">
            <w:pPr>
              <w:pStyle w:val="Tabele"/>
              <w:rPr>
                <w:szCs w:val="22"/>
              </w:rPr>
            </w:pPr>
          </w:p>
        </w:tc>
        <w:tc>
          <w:tcPr>
            <w:tcW w:w="1522" w:type="pct"/>
            <w:tcBorders>
              <w:bottom w:val="single" w:sz="4" w:space="0" w:color="auto"/>
            </w:tcBorders>
          </w:tcPr>
          <w:p w:rsidR="005E1C9F" w:rsidRPr="007F2B36" w:rsidRDefault="005E1C9F" w:rsidP="008F2CB0">
            <w:pPr>
              <w:pStyle w:val="Tabele"/>
              <w:rPr>
                <w:szCs w:val="22"/>
              </w:rPr>
            </w:pPr>
          </w:p>
        </w:tc>
        <w:tc>
          <w:tcPr>
            <w:tcW w:w="1304" w:type="pct"/>
            <w:tcBorders>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5000" w:type="pct"/>
            <w:gridSpan w:val="6"/>
            <w:tcBorders>
              <w:top w:val="single" w:sz="4" w:space="0" w:color="auto"/>
              <w:left w:val="single" w:sz="4" w:space="0" w:color="auto"/>
              <w:bottom w:val="single" w:sz="4" w:space="0" w:color="auto"/>
              <w:right w:val="single" w:sz="4" w:space="0" w:color="auto"/>
            </w:tcBorders>
            <w:shd w:val="clear" w:color="auto" w:fill="F3F3F3"/>
          </w:tcPr>
          <w:p w:rsidR="005E1C9F" w:rsidRPr="007F2B36" w:rsidRDefault="005E1C9F" w:rsidP="008F2CB0">
            <w:pPr>
              <w:pStyle w:val="Tabele"/>
              <w:rPr>
                <w:szCs w:val="22"/>
              </w:rPr>
            </w:pPr>
            <w:r w:rsidRPr="007F2B36">
              <w:rPr>
                <w:szCs w:val="22"/>
              </w:rPr>
              <w:t>3. A do të përfshijë projekti përdorimin, ruajtjen, transportin, përpunimin dhe prodhimin e substancave ose materialeve që mund të jenë të dëmshme për shëndetin e njerëzve ose mjedisin dhe që rrisin shqetësimin mbi rreziqet aktuale dhe të mundshme në shëndetin e njerëzve?</w:t>
            </w:r>
          </w:p>
        </w:tc>
      </w:tr>
      <w:tr w:rsidR="005E1C9F" w:rsidRPr="007F2B36">
        <w:tblPrEx>
          <w:tblCellMar>
            <w:top w:w="0" w:type="dxa"/>
            <w:bottom w:w="0" w:type="dxa"/>
          </w:tblCellMar>
        </w:tblPrEx>
        <w:tc>
          <w:tcPr>
            <w:tcW w:w="326" w:type="pct"/>
            <w:tcBorders>
              <w:top w:val="single" w:sz="4" w:space="0" w:color="auto"/>
            </w:tcBorders>
            <w:shd w:val="clear" w:color="auto" w:fill="F3F3F3"/>
          </w:tcPr>
          <w:p w:rsidR="005E1C9F" w:rsidRPr="007F2B36" w:rsidRDefault="005E1C9F" w:rsidP="008F2CB0">
            <w:pPr>
              <w:pStyle w:val="Tabele"/>
              <w:rPr>
                <w:szCs w:val="22"/>
              </w:rPr>
            </w:pPr>
            <w:r w:rsidRPr="007F2B36">
              <w:rPr>
                <w:szCs w:val="22"/>
              </w:rPr>
              <w:t>3.1</w:t>
            </w:r>
          </w:p>
        </w:tc>
        <w:tc>
          <w:tcPr>
            <w:tcW w:w="1413" w:type="pct"/>
            <w:gridSpan w:val="2"/>
            <w:tcBorders>
              <w:top w:val="single" w:sz="4" w:space="0" w:color="auto"/>
            </w:tcBorders>
          </w:tcPr>
          <w:p w:rsidR="005E1C9F" w:rsidRPr="007F2B36" w:rsidRDefault="005E1C9F" w:rsidP="008F2CB0">
            <w:pPr>
              <w:pStyle w:val="Tabele"/>
              <w:rPr>
                <w:szCs w:val="22"/>
              </w:rPr>
            </w:pPr>
            <w:r w:rsidRPr="007F2B36">
              <w:rPr>
                <w:szCs w:val="22"/>
              </w:rPr>
              <w:t>A parashikon projekti përdorimin e substancave ose materialeve që janë të rrezikshme ose toksike për shëndetin e njeriut dhe mjedisin (florën, faunën, furnizimin me ujë)?</w:t>
            </w:r>
          </w:p>
        </w:tc>
        <w:tc>
          <w:tcPr>
            <w:tcW w:w="435" w:type="pct"/>
            <w:tcBorders>
              <w:top w:val="single" w:sz="4" w:space="0" w:color="auto"/>
            </w:tcBorders>
          </w:tcPr>
          <w:p w:rsidR="005E1C9F" w:rsidRPr="007F2B36" w:rsidRDefault="005E1C9F" w:rsidP="008F2CB0">
            <w:pPr>
              <w:pStyle w:val="Tabele"/>
              <w:rPr>
                <w:szCs w:val="22"/>
              </w:rPr>
            </w:pPr>
          </w:p>
        </w:tc>
        <w:tc>
          <w:tcPr>
            <w:tcW w:w="1522" w:type="pct"/>
            <w:tcBorders>
              <w:top w:val="single" w:sz="4" w:space="0" w:color="auto"/>
            </w:tcBorders>
          </w:tcPr>
          <w:p w:rsidR="005E1C9F" w:rsidRPr="007F2B36" w:rsidRDefault="005E1C9F" w:rsidP="008F2CB0">
            <w:pPr>
              <w:pStyle w:val="Tabele"/>
              <w:rPr>
                <w:szCs w:val="22"/>
              </w:rPr>
            </w:pPr>
          </w:p>
        </w:tc>
        <w:tc>
          <w:tcPr>
            <w:tcW w:w="1304" w:type="pct"/>
            <w:tcBorders>
              <w:top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3.2</w:t>
            </w:r>
          </w:p>
        </w:tc>
        <w:tc>
          <w:tcPr>
            <w:tcW w:w="1413" w:type="pct"/>
            <w:gridSpan w:val="2"/>
          </w:tcPr>
          <w:p w:rsidR="005E1C9F" w:rsidRPr="007F2B36" w:rsidRDefault="005E1C9F" w:rsidP="008F2CB0">
            <w:pPr>
              <w:pStyle w:val="Tabele"/>
              <w:rPr>
                <w:szCs w:val="22"/>
              </w:rPr>
            </w:pPr>
            <w:r w:rsidRPr="007F2B36">
              <w:rPr>
                <w:szCs w:val="22"/>
              </w:rPr>
              <w:t xml:space="preserve">Do të rezultojë projekti në ndryshime me shfaqje sëmundjesh ose me efekt në vektorët e sëmundjeve (p.sh. sëmundje që vijnë nga insektet ose infektimet e ujërave)? </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3.3</w:t>
            </w:r>
          </w:p>
        </w:tc>
        <w:tc>
          <w:tcPr>
            <w:tcW w:w="1413" w:type="pct"/>
            <w:gridSpan w:val="2"/>
          </w:tcPr>
          <w:p w:rsidR="005E1C9F" w:rsidRPr="007F2B36" w:rsidRDefault="005E1C9F" w:rsidP="008F2CB0">
            <w:pPr>
              <w:pStyle w:val="Tabele"/>
              <w:rPr>
                <w:szCs w:val="22"/>
              </w:rPr>
            </w:pPr>
            <w:r w:rsidRPr="007F2B36">
              <w:rPr>
                <w:szCs w:val="22"/>
              </w:rPr>
              <w:t>Do të ndikojë projekti në mirëqenien e njerëzve p.sh. duke ndryshuar kushtet e jetesës?</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3.4</w:t>
            </w:r>
          </w:p>
        </w:tc>
        <w:tc>
          <w:tcPr>
            <w:tcW w:w="1413" w:type="pct"/>
            <w:gridSpan w:val="2"/>
          </w:tcPr>
          <w:p w:rsidR="005E1C9F" w:rsidRPr="007F2B36" w:rsidRDefault="005E1C9F" w:rsidP="008F2CB0">
            <w:pPr>
              <w:pStyle w:val="Tabele"/>
              <w:rPr>
                <w:szCs w:val="22"/>
              </w:rPr>
            </w:pPr>
            <w:r w:rsidRPr="007F2B36">
              <w:rPr>
                <w:szCs w:val="22"/>
              </w:rPr>
              <w:t>A ka grupe njerëzish (veçanërisht të ndjeshëm) që mund të ndikohen nga projekti p.sh. pacientët e spitaleve, të moshuarit?</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bottom w:val="single" w:sz="4" w:space="0" w:color="auto"/>
            </w:tcBorders>
            <w:shd w:val="clear" w:color="auto" w:fill="F3F3F3"/>
          </w:tcPr>
          <w:p w:rsidR="005E1C9F" w:rsidRPr="007F2B36" w:rsidRDefault="005E1C9F" w:rsidP="008F2CB0">
            <w:pPr>
              <w:pStyle w:val="Tabele"/>
              <w:rPr>
                <w:szCs w:val="22"/>
              </w:rPr>
            </w:pPr>
            <w:r w:rsidRPr="007F2B36">
              <w:rPr>
                <w:szCs w:val="22"/>
              </w:rPr>
              <w:t>3.5</w:t>
            </w:r>
          </w:p>
        </w:tc>
        <w:tc>
          <w:tcPr>
            <w:tcW w:w="1413" w:type="pct"/>
            <w:gridSpan w:val="2"/>
            <w:tcBorders>
              <w:bottom w:val="single" w:sz="4" w:space="0" w:color="auto"/>
            </w:tcBorders>
          </w:tcPr>
          <w:p w:rsidR="005E1C9F" w:rsidRPr="007F2B36" w:rsidRDefault="005E1C9F" w:rsidP="008F2CB0">
            <w:pPr>
              <w:pStyle w:val="Tabele"/>
              <w:rPr>
                <w:szCs w:val="22"/>
              </w:rPr>
            </w:pPr>
            <w:r w:rsidRPr="007F2B36">
              <w:rPr>
                <w:szCs w:val="22"/>
              </w:rPr>
              <w:t>Shkaqe të tjera ?</w:t>
            </w:r>
          </w:p>
        </w:tc>
        <w:tc>
          <w:tcPr>
            <w:tcW w:w="435" w:type="pct"/>
            <w:tcBorders>
              <w:bottom w:val="single" w:sz="4" w:space="0" w:color="auto"/>
            </w:tcBorders>
          </w:tcPr>
          <w:p w:rsidR="005E1C9F" w:rsidRPr="007F2B36" w:rsidRDefault="005E1C9F" w:rsidP="008F2CB0">
            <w:pPr>
              <w:pStyle w:val="Tabele"/>
              <w:rPr>
                <w:szCs w:val="22"/>
              </w:rPr>
            </w:pPr>
          </w:p>
        </w:tc>
        <w:tc>
          <w:tcPr>
            <w:tcW w:w="1522" w:type="pct"/>
            <w:tcBorders>
              <w:bottom w:val="single" w:sz="4" w:space="0" w:color="auto"/>
            </w:tcBorders>
          </w:tcPr>
          <w:p w:rsidR="005E1C9F" w:rsidRPr="007F2B36" w:rsidRDefault="005E1C9F" w:rsidP="008F2CB0">
            <w:pPr>
              <w:pStyle w:val="Tabele"/>
              <w:rPr>
                <w:szCs w:val="22"/>
              </w:rPr>
            </w:pPr>
          </w:p>
        </w:tc>
        <w:tc>
          <w:tcPr>
            <w:tcW w:w="1304" w:type="pct"/>
            <w:tcBorders>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5000" w:type="pct"/>
            <w:gridSpan w:val="6"/>
            <w:tcBorders>
              <w:top w:val="single" w:sz="4" w:space="0" w:color="auto"/>
              <w:left w:val="single" w:sz="4" w:space="0" w:color="auto"/>
              <w:bottom w:val="single" w:sz="4" w:space="0" w:color="auto"/>
              <w:right w:val="single" w:sz="4" w:space="0" w:color="auto"/>
            </w:tcBorders>
            <w:shd w:val="clear" w:color="auto" w:fill="F3F3F3"/>
          </w:tcPr>
          <w:p w:rsidR="005E1C9F" w:rsidRPr="007F2B36" w:rsidRDefault="005E1C9F" w:rsidP="008F2CB0">
            <w:pPr>
              <w:pStyle w:val="Tabele"/>
              <w:rPr>
                <w:szCs w:val="22"/>
              </w:rPr>
            </w:pPr>
            <w:r w:rsidRPr="007F2B36">
              <w:rPr>
                <w:szCs w:val="22"/>
              </w:rPr>
              <w:t xml:space="preserve">4. A do të prodhohen mbeturina të ngurta nga projekti, gjatë ndërtimit, shfrytëzimit ose nxjerrjes jashtë funksionit? </w:t>
            </w:r>
          </w:p>
          <w:p w:rsidR="00C437A3" w:rsidRPr="007F2B36" w:rsidRDefault="00C437A3" w:rsidP="008F2CB0">
            <w:pPr>
              <w:pStyle w:val="Tabele"/>
              <w:rPr>
                <w:szCs w:val="22"/>
              </w:rPr>
            </w:pPr>
          </w:p>
        </w:tc>
      </w:tr>
      <w:tr w:rsidR="005E1C9F" w:rsidRPr="007F2B36">
        <w:tblPrEx>
          <w:tblCellMar>
            <w:top w:w="0" w:type="dxa"/>
            <w:bottom w:w="0" w:type="dxa"/>
          </w:tblCellMar>
        </w:tblPrEx>
        <w:tc>
          <w:tcPr>
            <w:tcW w:w="326" w:type="pct"/>
            <w:tcBorders>
              <w:top w:val="single" w:sz="4" w:space="0" w:color="auto"/>
            </w:tcBorders>
            <w:shd w:val="clear" w:color="auto" w:fill="F3F3F3"/>
          </w:tcPr>
          <w:p w:rsidR="005E1C9F" w:rsidRPr="007F2B36" w:rsidRDefault="005E1C9F" w:rsidP="008F2CB0">
            <w:pPr>
              <w:pStyle w:val="Tabele"/>
              <w:rPr>
                <w:szCs w:val="22"/>
              </w:rPr>
            </w:pPr>
            <w:r w:rsidRPr="007F2B36">
              <w:rPr>
                <w:szCs w:val="22"/>
              </w:rPr>
              <w:t>4.1</w:t>
            </w:r>
          </w:p>
        </w:tc>
        <w:tc>
          <w:tcPr>
            <w:tcW w:w="1413" w:type="pct"/>
            <w:gridSpan w:val="2"/>
            <w:tcBorders>
              <w:top w:val="single" w:sz="4" w:space="0" w:color="auto"/>
            </w:tcBorders>
          </w:tcPr>
          <w:p w:rsidR="005E1C9F" w:rsidRPr="007F2B36" w:rsidRDefault="005E1C9F" w:rsidP="008F2CB0">
            <w:pPr>
              <w:pStyle w:val="Tabele"/>
              <w:rPr>
                <w:szCs w:val="22"/>
              </w:rPr>
            </w:pPr>
            <w:r w:rsidRPr="007F2B36">
              <w:rPr>
                <w:szCs w:val="22"/>
              </w:rPr>
              <w:t>Mbeturina dherash, zhavorri ose minierash?</w:t>
            </w:r>
          </w:p>
        </w:tc>
        <w:tc>
          <w:tcPr>
            <w:tcW w:w="435" w:type="pct"/>
            <w:tcBorders>
              <w:top w:val="single" w:sz="4" w:space="0" w:color="auto"/>
            </w:tcBorders>
          </w:tcPr>
          <w:p w:rsidR="005E1C9F" w:rsidRPr="007F2B36" w:rsidRDefault="005E1C9F" w:rsidP="008F2CB0">
            <w:pPr>
              <w:pStyle w:val="Tabele"/>
              <w:rPr>
                <w:szCs w:val="22"/>
              </w:rPr>
            </w:pPr>
          </w:p>
        </w:tc>
        <w:tc>
          <w:tcPr>
            <w:tcW w:w="1522" w:type="pct"/>
            <w:tcBorders>
              <w:top w:val="single" w:sz="4" w:space="0" w:color="auto"/>
            </w:tcBorders>
          </w:tcPr>
          <w:p w:rsidR="005E1C9F" w:rsidRPr="007F2B36" w:rsidRDefault="005E1C9F" w:rsidP="008F2CB0">
            <w:pPr>
              <w:pStyle w:val="Tabele"/>
              <w:rPr>
                <w:szCs w:val="22"/>
              </w:rPr>
            </w:pPr>
          </w:p>
        </w:tc>
        <w:tc>
          <w:tcPr>
            <w:tcW w:w="1304" w:type="pct"/>
            <w:tcBorders>
              <w:top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4.2</w:t>
            </w:r>
          </w:p>
        </w:tc>
        <w:tc>
          <w:tcPr>
            <w:tcW w:w="1413" w:type="pct"/>
            <w:gridSpan w:val="2"/>
          </w:tcPr>
          <w:p w:rsidR="005E1C9F" w:rsidRPr="007F2B36" w:rsidRDefault="005E1C9F" w:rsidP="008F2CB0">
            <w:pPr>
              <w:pStyle w:val="Tabele"/>
              <w:rPr>
                <w:szCs w:val="22"/>
              </w:rPr>
            </w:pPr>
            <w:r w:rsidRPr="007F2B36">
              <w:rPr>
                <w:szCs w:val="22"/>
              </w:rPr>
              <w:t>Mbetje urbane (shtëpiake dhe/ose nga tregtia)?</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4.3</w:t>
            </w:r>
          </w:p>
        </w:tc>
        <w:tc>
          <w:tcPr>
            <w:tcW w:w="1413" w:type="pct"/>
            <w:gridSpan w:val="2"/>
          </w:tcPr>
          <w:p w:rsidR="005E1C9F" w:rsidRPr="007F2B36" w:rsidRDefault="005E1C9F" w:rsidP="008F2CB0">
            <w:pPr>
              <w:pStyle w:val="Tabele"/>
              <w:rPr>
                <w:szCs w:val="22"/>
              </w:rPr>
            </w:pPr>
            <w:r w:rsidRPr="007F2B36">
              <w:rPr>
                <w:szCs w:val="22"/>
              </w:rPr>
              <w:t>Mbetje të rrezikshme ose toksike (përfshi mbetjet radioaktive)?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4.4</w:t>
            </w:r>
          </w:p>
        </w:tc>
        <w:tc>
          <w:tcPr>
            <w:tcW w:w="1413" w:type="pct"/>
            <w:gridSpan w:val="2"/>
          </w:tcPr>
          <w:p w:rsidR="005E1C9F" w:rsidRPr="007F2B36" w:rsidRDefault="005E1C9F" w:rsidP="008F2CB0">
            <w:pPr>
              <w:pStyle w:val="Tabele"/>
              <w:rPr>
                <w:szCs w:val="22"/>
              </w:rPr>
            </w:pPr>
            <w:r w:rsidRPr="007F2B36">
              <w:rPr>
                <w:szCs w:val="22"/>
              </w:rPr>
              <w:t>Mbetje të tjera të proceseve industriale?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4.5</w:t>
            </w:r>
          </w:p>
        </w:tc>
        <w:tc>
          <w:tcPr>
            <w:tcW w:w="1413" w:type="pct"/>
            <w:gridSpan w:val="2"/>
          </w:tcPr>
          <w:p w:rsidR="005E1C9F" w:rsidRPr="007F2B36" w:rsidRDefault="005E1C9F" w:rsidP="008F2CB0">
            <w:pPr>
              <w:pStyle w:val="Tabele"/>
              <w:rPr>
                <w:szCs w:val="22"/>
              </w:rPr>
            </w:pPr>
            <w:r w:rsidRPr="007F2B36">
              <w:rPr>
                <w:szCs w:val="22"/>
              </w:rPr>
              <w:t>Produkte shtesë?</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4.6</w:t>
            </w:r>
          </w:p>
        </w:tc>
        <w:tc>
          <w:tcPr>
            <w:tcW w:w="1413" w:type="pct"/>
            <w:gridSpan w:val="2"/>
          </w:tcPr>
          <w:p w:rsidR="00263FFD" w:rsidRPr="007F2B36" w:rsidRDefault="005E1C9F" w:rsidP="008F2CB0">
            <w:pPr>
              <w:pStyle w:val="Tabele"/>
              <w:rPr>
                <w:szCs w:val="22"/>
              </w:rPr>
            </w:pPr>
            <w:r w:rsidRPr="007F2B36">
              <w:rPr>
                <w:szCs w:val="22"/>
              </w:rPr>
              <w:t>Ujëra të zeza ose llumra të tjera nga trajtimet e shkarkimeve të lëngëta?</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4.7</w:t>
            </w:r>
          </w:p>
        </w:tc>
        <w:tc>
          <w:tcPr>
            <w:tcW w:w="1413" w:type="pct"/>
            <w:gridSpan w:val="2"/>
          </w:tcPr>
          <w:p w:rsidR="005E1C9F" w:rsidRPr="007F2B36" w:rsidRDefault="005E1C9F" w:rsidP="008F2CB0">
            <w:pPr>
              <w:pStyle w:val="Tabele"/>
              <w:rPr>
                <w:szCs w:val="22"/>
              </w:rPr>
            </w:pPr>
            <w:r w:rsidRPr="007F2B36">
              <w:rPr>
                <w:szCs w:val="22"/>
              </w:rPr>
              <w:t>Mbetjet nga ndërtimet ose shembjet?</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shd w:val="clear" w:color="auto" w:fill="F3F3F3"/>
          </w:tcPr>
          <w:p w:rsidR="005E1C9F" w:rsidRPr="007F2B36" w:rsidRDefault="005E1C9F" w:rsidP="008F2CB0">
            <w:pPr>
              <w:pStyle w:val="Tabele"/>
              <w:rPr>
                <w:szCs w:val="22"/>
              </w:rPr>
            </w:pPr>
            <w:r w:rsidRPr="007F2B36">
              <w:rPr>
                <w:szCs w:val="22"/>
              </w:rPr>
              <w:t>4.8</w:t>
            </w:r>
          </w:p>
        </w:tc>
        <w:tc>
          <w:tcPr>
            <w:tcW w:w="1413" w:type="pct"/>
            <w:gridSpan w:val="2"/>
          </w:tcPr>
          <w:p w:rsidR="005E1C9F" w:rsidRPr="007F2B36" w:rsidRDefault="005E1C9F" w:rsidP="008F2CB0">
            <w:pPr>
              <w:pStyle w:val="Tabele"/>
              <w:rPr>
                <w:szCs w:val="22"/>
              </w:rPr>
            </w:pPr>
            <w:r w:rsidRPr="007F2B36">
              <w:rPr>
                <w:szCs w:val="22"/>
              </w:rPr>
              <w:t>Mbeturina makinerish ose pajisjesh?</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5000" w:type="pct"/>
            <w:gridSpan w:val="6"/>
            <w:shd w:val="clear" w:color="auto" w:fill="F3F3F3"/>
          </w:tcPr>
          <w:p w:rsidR="005E1C9F" w:rsidRPr="007F2B36" w:rsidRDefault="005E1C9F" w:rsidP="008F2CB0">
            <w:pPr>
              <w:pStyle w:val="Tabele"/>
              <w:rPr>
                <w:szCs w:val="22"/>
              </w:rPr>
            </w:pPr>
            <w:r w:rsidRPr="007F2B36">
              <w:rPr>
                <w:szCs w:val="22"/>
              </w:rPr>
              <w:t>Pyetje që duhet të mbahen parasysh gjatë përzgjedhjes</w:t>
            </w: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4.9</w:t>
            </w:r>
          </w:p>
        </w:tc>
        <w:tc>
          <w:tcPr>
            <w:tcW w:w="1304" w:type="pct"/>
          </w:tcPr>
          <w:p w:rsidR="005E1C9F" w:rsidRPr="007F2B36" w:rsidRDefault="005E1C9F" w:rsidP="008F2CB0">
            <w:pPr>
              <w:pStyle w:val="Tabele"/>
              <w:rPr>
                <w:szCs w:val="22"/>
              </w:rPr>
            </w:pPr>
            <w:r w:rsidRPr="007F2B36">
              <w:rPr>
                <w:szCs w:val="22"/>
              </w:rPr>
              <w:t>Toka të ndotura ose materiale të tjera?</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shd w:val="clear" w:color="auto" w:fill="F3F3F3"/>
          </w:tcPr>
          <w:p w:rsidR="005E1C9F" w:rsidRPr="007F2B36" w:rsidRDefault="005E1C9F" w:rsidP="008F2CB0">
            <w:pPr>
              <w:pStyle w:val="Tabele"/>
              <w:rPr>
                <w:szCs w:val="22"/>
              </w:rPr>
            </w:pPr>
            <w:r w:rsidRPr="007F2B36">
              <w:rPr>
                <w:szCs w:val="22"/>
              </w:rPr>
              <w:t>4.10.</w:t>
            </w:r>
          </w:p>
        </w:tc>
        <w:tc>
          <w:tcPr>
            <w:tcW w:w="1304" w:type="pct"/>
          </w:tcPr>
          <w:p w:rsidR="005E1C9F" w:rsidRPr="007F2B36" w:rsidRDefault="005E1C9F" w:rsidP="008F2CB0">
            <w:pPr>
              <w:pStyle w:val="Tabele"/>
              <w:rPr>
                <w:szCs w:val="22"/>
              </w:rPr>
            </w:pPr>
            <w:r w:rsidRPr="007F2B36">
              <w:rPr>
                <w:szCs w:val="22"/>
              </w:rPr>
              <w:t>Mbetje bujqësore?</w:t>
            </w:r>
          </w:p>
        </w:tc>
        <w:tc>
          <w:tcPr>
            <w:tcW w:w="435" w:type="pct"/>
          </w:tcPr>
          <w:p w:rsidR="005E1C9F" w:rsidRPr="007F2B36" w:rsidRDefault="005E1C9F" w:rsidP="008F2CB0">
            <w:pPr>
              <w:pStyle w:val="Tabele"/>
              <w:rPr>
                <w:szCs w:val="22"/>
              </w:rPr>
            </w:pPr>
          </w:p>
        </w:tc>
        <w:tc>
          <w:tcPr>
            <w:tcW w:w="1522" w:type="pct"/>
          </w:tcPr>
          <w:p w:rsidR="005E1C9F" w:rsidRPr="007F2B36" w:rsidRDefault="005E1C9F" w:rsidP="008F2CB0">
            <w:pPr>
              <w:pStyle w:val="Tabele"/>
              <w:rPr>
                <w:szCs w:val="22"/>
              </w:rPr>
            </w:pPr>
          </w:p>
        </w:tc>
        <w:tc>
          <w:tcPr>
            <w:tcW w:w="1304" w:type="pct"/>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tcBorders>
              <w:bottom w:val="single" w:sz="4" w:space="0" w:color="auto"/>
            </w:tcBorders>
            <w:shd w:val="clear" w:color="auto" w:fill="F3F3F3"/>
          </w:tcPr>
          <w:p w:rsidR="005E1C9F" w:rsidRPr="007F2B36" w:rsidRDefault="005E1C9F" w:rsidP="008F2CB0">
            <w:pPr>
              <w:pStyle w:val="Tabele"/>
              <w:rPr>
                <w:szCs w:val="22"/>
              </w:rPr>
            </w:pPr>
            <w:r w:rsidRPr="007F2B36">
              <w:rPr>
                <w:szCs w:val="22"/>
              </w:rPr>
              <w:t>4.11</w:t>
            </w:r>
          </w:p>
        </w:tc>
        <w:tc>
          <w:tcPr>
            <w:tcW w:w="1304" w:type="pct"/>
            <w:tcBorders>
              <w:bottom w:val="single" w:sz="4" w:space="0" w:color="auto"/>
            </w:tcBorders>
          </w:tcPr>
          <w:p w:rsidR="005E1C9F" w:rsidRPr="007F2B36" w:rsidRDefault="005E1C9F" w:rsidP="008F2CB0">
            <w:pPr>
              <w:pStyle w:val="Tabele"/>
              <w:rPr>
                <w:szCs w:val="22"/>
              </w:rPr>
            </w:pPr>
            <w:r w:rsidRPr="007F2B36">
              <w:rPr>
                <w:szCs w:val="22"/>
              </w:rPr>
              <w:t>Mbetje të tjera të ngurta?</w:t>
            </w:r>
          </w:p>
        </w:tc>
        <w:tc>
          <w:tcPr>
            <w:tcW w:w="435" w:type="pct"/>
            <w:tcBorders>
              <w:bottom w:val="single" w:sz="4" w:space="0" w:color="auto"/>
            </w:tcBorders>
          </w:tcPr>
          <w:p w:rsidR="005E1C9F" w:rsidRPr="007F2B36" w:rsidRDefault="005E1C9F" w:rsidP="008F2CB0">
            <w:pPr>
              <w:pStyle w:val="Tabele"/>
              <w:rPr>
                <w:szCs w:val="22"/>
              </w:rPr>
            </w:pPr>
          </w:p>
        </w:tc>
        <w:tc>
          <w:tcPr>
            <w:tcW w:w="1522" w:type="pct"/>
            <w:tcBorders>
              <w:bottom w:val="single" w:sz="4" w:space="0" w:color="auto"/>
            </w:tcBorders>
          </w:tcPr>
          <w:p w:rsidR="005E1C9F" w:rsidRPr="007F2B36" w:rsidRDefault="005E1C9F" w:rsidP="008F2CB0">
            <w:pPr>
              <w:pStyle w:val="Tabele"/>
              <w:rPr>
                <w:szCs w:val="22"/>
              </w:rPr>
            </w:pPr>
          </w:p>
        </w:tc>
        <w:tc>
          <w:tcPr>
            <w:tcW w:w="1304" w:type="pct"/>
            <w:tcBorders>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5000" w:type="pct"/>
            <w:gridSpan w:val="6"/>
            <w:tcBorders>
              <w:top w:val="single" w:sz="4" w:space="0" w:color="auto"/>
              <w:left w:val="single" w:sz="4" w:space="0" w:color="auto"/>
              <w:bottom w:val="single" w:sz="4" w:space="0" w:color="auto"/>
              <w:right w:val="single" w:sz="4" w:space="0" w:color="auto"/>
            </w:tcBorders>
            <w:shd w:val="clear" w:color="auto" w:fill="F3F3F3"/>
          </w:tcPr>
          <w:p w:rsidR="005E1C9F" w:rsidRPr="007F2B36" w:rsidRDefault="005E1C9F" w:rsidP="008F2CB0">
            <w:pPr>
              <w:pStyle w:val="Tabele"/>
              <w:rPr>
                <w:szCs w:val="22"/>
              </w:rPr>
            </w:pPr>
            <w:r w:rsidRPr="007F2B36">
              <w:rPr>
                <w:szCs w:val="22"/>
              </w:rPr>
              <w:t>5.  A do të shkarkohen ndotës në ajër ose çdo substancë tjetër e rrezikshme toksike ose e dëmshme për shëndetin nga  projekti?</w:t>
            </w:r>
          </w:p>
        </w:tc>
      </w:tr>
      <w:tr w:rsidR="005E1C9F" w:rsidRPr="00582375">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5.1</w:t>
            </w:r>
          </w:p>
        </w:tc>
        <w:tc>
          <w:tcPr>
            <w:tcW w:w="1413" w:type="pct"/>
            <w:gridSpan w:val="2"/>
            <w:tcBorders>
              <w:top w:val="single" w:sz="4" w:space="0" w:color="auto"/>
              <w:bottom w:val="single" w:sz="4" w:space="0" w:color="auto"/>
            </w:tcBorders>
          </w:tcPr>
          <w:p w:rsidR="005E1C9F" w:rsidRPr="00582375" w:rsidRDefault="005E1C9F" w:rsidP="008F2CB0">
            <w:pPr>
              <w:pStyle w:val="Tabele"/>
              <w:rPr>
                <w:szCs w:val="22"/>
                <w:lang w:val="it-IT"/>
              </w:rPr>
            </w:pPr>
            <w:r w:rsidRPr="00582375">
              <w:rPr>
                <w:szCs w:val="22"/>
                <w:lang w:val="it-IT"/>
              </w:rPr>
              <w:t>Shkarkime nga djegiet e karburanteve fosile</w:t>
            </w:r>
            <w:r w:rsidR="00582375" w:rsidRPr="00582375">
              <w:rPr>
                <w:szCs w:val="22"/>
                <w:lang w:val="it-IT"/>
              </w:rPr>
              <w:t>,</w:t>
            </w:r>
            <w:r w:rsidRPr="00582375">
              <w:rPr>
                <w:szCs w:val="22"/>
                <w:lang w:val="it-IT"/>
              </w:rPr>
              <w:t xml:space="preserve"> nga burime stacionare ose të lëvizshme?</w:t>
            </w:r>
          </w:p>
        </w:tc>
        <w:tc>
          <w:tcPr>
            <w:tcW w:w="435" w:type="pct"/>
            <w:tcBorders>
              <w:top w:val="single" w:sz="4" w:space="0" w:color="auto"/>
              <w:bottom w:val="single" w:sz="4" w:space="0" w:color="auto"/>
            </w:tcBorders>
          </w:tcPr>
          <w:p w:rsidR="005E1C9F" w:rsidRPr="00582375" w:rsidRDefault="005E1C9F" w:rsidP="008F2CB0">
            <w:pPr>
              <w:pStyle w:val="Tabele"/>
              <w:rPr>
                <w:szCs w:val="22"/>
                <w:lang w:val="it-IT"/>
              </w:rPr>
            </w:pPr>
          </w:p>
        </w:tc>
        <w:tc>
          <w:tcPr>
            <w:tcW w:w="1522" w:type="pct"/>
            <w:tcBorders>
              <w:top w:val="single" w:sz="4" w:space="0" w:color="auto"/>
              <w:bottom w:val="single" w:sz="4" w:space="0" w:color="auto"/>
            </w:tcBorders>
          </w:tcPr>
          <w:p w:rsidR="005E1C9F" w:rsidRPr="00582375" w:rsidRDefault="005E1C9F" w:rsidP="008F2CB0">
            <w:pPr>
              <w:pStyle w:val="Tabele"/>
              <w:rPr>
                <w:szCs w:val="22"/>
                <w:lang w:val="it-IT"/>
              </w:rPr>
            </w:pPr>
          </w:p>
        </w:tc>
        <w:tc>
          <w:tcPr>
            <w:tcW w:w="1304" w:type="pct"/>
            <w:tcBorders>
              <w:top w:val="single" w:sz="4" w:space="0" w:color="auto"/>
              <w:bottom w:val="single" w:sz="4" w:space="0" w:color="auto"/>
            </w:tcBorders>
          </w:tcPr>
          <w:p w:rsidR="005E1C9F" w:rsidRPr="00582375" w:rsidRDefault="005E1C9F" w:rsidP="008F2CB0">
            <w:pPr>
              <w:pStyle w:val="Tabele"/>
              <w:rPr>
                <w:szCs w:val="22"/>
                <w:lang w:val="it-IT"/>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5.2</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Shkarkime nga proceset prodhuese?</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5.3</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Shkarkime nga përpunimi i materialeve, përfshi depozitimin ose transportin e tyre?</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5.4</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Shkarkime nga aktivitetet e ndërtimit, përfshi impiantet dhe pajisjet?</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5.5</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Mbetje ose erëra të këqija nga përpunimi i materialeve, përfshi materialet e ndërtimit, ujërat e zeza dhe mbetjet?</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rPr>
          <w:trHeight w:val="440"/>
        </w:trPr>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5.6</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Shkarkime nga inceneratorët e plehrave?</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5.7</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Shkarkime nga djegia e mbetjeve në ajër të hapur (p.sh. materiale nga prerjet e drurëve, mbetje ndërtimi)?</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5.8</w:t>
            </w:r>
          </w:p>
        </w:tc>
        <w:tc>
          <w:tcPr>
            <w:tcW w:w="1413" w:type="pct"/>
            <w:gridSpan w:val="2"/>
            <w:tcBorders>
              <w:top w:val="single" w:sz="4" w:space="0" w:color="auto"/>
              <w:bottom w:val="single" w:sz="4" w:space="0" w:color="auto"/>
            </w:tcBorders>
          </w:tcPr>
          <w:p w:rsidR="00FC7380" w:rsidRPr="007F2B36" w:rsidRDefault="005E1C9F" w:rsidP="008F2CB0">
            <w:pPr>
              <w:pStyle w:val="Tabele"/>
              <w:rPr>
                <w:szCs w:val="22"/>
              </w:rPr>
            </w:pPr>
            <w:r w:rsidRPr="007F2B36">
              <w:rPr>
                <w:szCs w:val="22"/>
              </w:rPr>
              <w:t>Shkarkime nga burime të tjera?</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5000" w:type="pct"/>
            <w:gridSpan w:val="6"/>
            <w:tcBorders>
              <w:top w:val="single" w:sz="4" w:space="0" w:color="auto"/>
              <w:left w:val="single" w:sz="4" w:space="0" w:color="auto"/>
              <w:bottom w:val="single" w:sz="4" w:space="0" w:color="auto"/>
              <w:right w:val="single" w:sz="4" w:space="0" w:color="auto"/>
            </w:tcBorders>
            <w:shd w:val="clear" w:color="auto" w:fill="F3F3F3"/>
          </w:tcPr>
          <w:p w:rsidR="005E1C9F" w:rsidRPr="007F2B36" w:rsidRDefault="005E1C9F" w:rsidP="008F2CB0">
            <w:pPr>
              <w:pStyle w:val="Tabele"/>
              <w:rPr>
                <w:szCs w:val="22"/>
              </w:rPr>
            </w:pPr>
            <w:r w:rsidRPr="007F2B36">
              <w:rPr>
                <w:szCs w:val="22"/>
              </w:rPr>
              <w:t>6. A do të shkaktojë projekti zhurma dhe vibracione ose emetim të dritës, energjisë termike ose rrezatim elektromagnetik?</w:t>
            </w: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6.1</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puna e pajisjeve, si p.sh. motora, impiante ventilimi, thërrmues guri?</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6.2</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procese industriale ose të ngjashme?</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6.3</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ndërtime apo prishje?</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6.4</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plasje ose futje pilotash?</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6.5</w:t>
            </w:r>
          </w:p>
        </w:tc>
        <w:tc>
          <w:tcPr>
            <w:tcW w:w="1413" w:type="pct"/>
            <w:gridSpan w:val="2"/>
            <w:tcBorders>
              <w:top w:val="single" w:sz="4" w:space="0" w:color="auto"/>
              <w:bottom w:val="single" w:sz="4" w:space="0" w:color="auto"/>
            </w:tcBorders>
          </w:tcPr>
          <w:p w:rsidR="007A56EC" w:rsidRPr="007F2B36" w:rsidRDefault="005E1C9F" w:rsidP="008F2CB0">
            <w:pPr>
              <w:pStyle w:val="Tabele"/>
              <w:rPr>
                <w:szCs w:val="22"/>
              </w:rPr>
            </w:pPr>
            <w:r w:rsidRPr="007F2B36">
              <w:rPr>
                <w:szCs w:val="22"/>
              </w:rPr>
              <w:t>Nga trafiku gjatë ndërtimit ose shfrytëzimit ?</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rPr>
          <w:trHeight w:val="523"/>
        </w:trPr>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6.6</w:t>
            </w:r>
          </w:p>
        </w:tc>
        <w:tc>
          <w:tcPr>
            <w:tcW w:w="1413" w:type="pct"/>
            <w:gridSpan w:val="2"/>
            <w:tcBorders>
              <w:top w:val="single" w:sz="4" w:space="0" w:color="auto"/>
              <w:bottom w:val="single" w:sz="4" w:space="0" w:color="auto"/>
            </w:tcBorders>
          </w:tcPr>
          <w:p w:rsidR="00471336" w:rsidRPr="007F2B36" w:rsidRDefault="005E1C9F" w:rsidP="008F2CB0">
            <w:pPr>
              <w:pStyle w:val="Tabele"/>
              <w:rPr>
                <w:szCs w:val="22"/>
                <w:lang w:val="it-IT"/>
              </w:rPr>
            </w:pPr>
            <w:r w:rsidRPr="007F2B36">
              <w:rPr>
                <w:szCs w:val="22"/>
                <w:lang w:val="it-IT"/>
              </w:rPr>
              <w:t>Nga sistemet e ndriçimit ose ftohjes?</w:t>
            </w:r>
          </w:p>
        </w:tc>
        <w:tc>
          <w:tcPr>
            <w:tcW w:w="435" w:type="pct"/>
            <w:tcBorders>
              <w:top w:val="single" w:sz="4" w:space="0" w:color="auto"/>
              <w:bottom w:val="single" w:sz="4" w:space="0" w:color="auto"/>
            </w:tcBorders>
          </w:tcPr>
          <w:p w:rsidR="005E1C9F" w:rsidRPr="007F2B36" w:rsidRDefault="005E1C9F" w:rsidP="008F2CB0">
            <w:pPr>
              <w:pStyle w:val="Tabele"/>
              <w:rPr>
                <w:szCs w:val="22"/>
                <w:lang w:val="it-IT"/>
              </w:rPr>
            </w:pPr>
          </w:p>
        </w:tc>
        <w:tc>
          <w:tcPr>
            <w:tcW w:w="1522" w:type="pct"/>
            <w:tcBorders>
              <w:top w:val="single" w:sz="4" w:space="0" w:color="auto"/>
              <w:bottom w:val="single" w:sz="4" w:space="0" w:color="auto"/>
            </w:tcBorders>
          </w:tcPr>
          <w:p w:rsidR="005E1C9F" w:rsidRPr="007F2B36" w:rsidRDefault="005E1C9F" w:rsidP="008F2CB0">
            <w:pPr>
              <w:pStyle w:val="Tabele"/>
              <w:rPr>
                <w:szCs w:val="22"/>
                <w:lang w:val="it-IT"/>
              </w:rPr>
            </w:pPr>
          </w:p>
        </w:tc>
        <w:tc>
          <w:tcPr>
            <w:tcW w:w="1304" w:type="pct"/>
            <w:tcBorders>
              <w:top w:val="single" w:sz="4" w:space="0" w:color="auto"/>
              <w:bottom w:val="single" w:sz="4" w:space="0" w:color="auto"/>
            </w:tcBorders>
          </w:tcPr>
          <w:p w:rsidR="005E1C9F" w:rsidRPr="007F2B36" w:rsidRDefault="005E1C9F" w:rsidP="008F2CB0">
            <w:pPr>
              <w:pStyle w:val="Tabele"/>
              <w:rPr>
                <w:szCs w:val="22"/>
                <w:lang w:val="it-IT"/>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6.7</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burimet e rrezatimit elektromagnetik (merr në konsideratë efektet mbi pajisjet e ndjeshme në afërsi, ashtu si dhe për njerëzit)?</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6.8</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çdo burim  tjetër?</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5000" w:type="pct"/>
            <w:gridSpan w:val="6"/>
            <w:tcBorders>
              <w:top w:val="single" w:sz="4" w:space="0" w:color="auto"/>
              <w:left w:val="single" w:sz="4" w:space="0" w:color="auto"/>
              <w:bottom w:val="single" w:sz="4" w:space="0" w:color="auto"/>
              <w:right w:val="single" w:sz="4" w:space="0" w:color="auto"/>
            </w:tcBorders>
            <w:shd w:val="clear" w:color="auto" w:fill="F3F3F3"/>
          </w:tcPr>
          <w:p w:rsidR="005E1C9F" w:rsidRPr="007F2B36" w:rsidRDefault="005E1C9F" w:rsidP="008F2CB0">
            <w:pPr>
              <w:pStyle w:val="Tabele"/>
              <w:rPr>
                <w:szCs w:val="22"/>
              </w:rPr>
            </w:pPr>
            <w:r w:rsidRPr="007F2B36">
              <w:rPr>
                <w:szCs w:val="22"/>
              </w:rPr>
              <w:t>7. A do të çojë projekti në rreziqe të ndotjes së tokës ose ujit nga shkarkimet e ndotësve në tokë ose në kanalizimet e ujërave të bardha dhe të zeza, ujërat sipërfaqësore, ujërat nëntokësore, ujërat bregdetare ose në det?</w:t>
            </w: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7.1</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përpunimi, depozitimi, përdorimi ose shkarkimi i materialeve të rrezikshme ose toksike?</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7.2</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shkarkimet e ujërave të zeza ose rrjedhjeve të tjera (të trajtuara ose të patrajtuara) në ujë ose në tokë?</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7.3</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Depozitimi i ndotësve të shkarkuar në ajër, në ujë ose në tokë?</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7.4</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çdo burim tjetër?</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7.5</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A ka rrezik të ndonjë akumulimi afatgjatë të ndotësve në mjedis nga këto burime?</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5000" w:type="pct"/>
            <w:gridSpan w:val="6"/>
            <w:tcBorders>
              <w:top w:val="single" w:sz="4" w:space="0" w:color="auto"/>
              <w:left w:val="single" w:sz="4" w:space="0" w:color="auto"/>
              <w:bottom w:val="single" w:sz="4" w:space="0" w:color="auto"/>
              <w:right w:val="single" w:sz="4" w:space="0" w:color="auto"/>
            </w:tcBorders>
            <w:shd w:val="clear" w:color="auto" w:fill="F3F3F3"/>
          </w:tcPr>
          <w:p w:rsidR="005E1C9F" w:rsidRPr="007F2B36" w:rsidRDefault="005E1C9F" w:rsidP="008F2CB0">
            <w:pPr>
              <w:pStyle w:val="Tabele"/>
              <w:rPr>
                <w:szCs w:val="22"/>
              </w:rPr>
            </w:pPr>
            <w:r w:rsidRPr="007F2B36">
              <w:rPr>
                <w:szCs w:val="22"/>
              </w:rPr>
              <w:t xml:space="preserve">8. Ekziston rreziku i aksidenteve gjatë ndërtimit apo shfrytëzimit të projektit që mund të ndikojë në shëndetin e njerëzve apo mjedis? </w:t>
            </w: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8.1</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shpërthime, zjarre, nxjerrje etj. nga depozitimi,  përdorimi ose prodhimi i substancave të rrezikshme ose toksike?</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8.2</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ngjarje që kapërcejnë kufijtë e mbrojtjes normale të mjedisit, p.sh. dëmtimi i sistemit të kontrollit të ndotjes?</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8.3</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ndonjë shkak tjetër?</w:t>
            </w:r>
          </w:p>
          <w:p w:rsidR="00316032" w:rsidRPr="007F2B36" w:rsidRDefault="00316032" w:rsidP="008F2CB0">
            <w:pPr>
              <w:pStyle w:val="Tabele"/>
              <w:rPr>
                <w:szCs w:val="22"/>
              </w:rPr>
            </w:pP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8.4</w:t>
            </w:r>
          </w:p>
        </w:tc>
        <w:tc>
          <w:tcPr>
            <w:tcW w:w="1413" w:type="pct"/>
            <w:gridSpan w:val="2"/>
            <w:tcBorders>
              <w:top w:val="single" w:sz="4" w:space="0" w:color="auto"/>
              <w:bottom w:val="single" w:sz="4" w:space="0" w:color="auto"/>
            </w:tcBorders>
          </w:tcPr>
          <w:p w:rsidR="0018496D" w:rsidRDefault="005E1C9F" w:rsidP="008F2CB0">
            <w:pPr>
              <w:pStyle w:val="Tabele"/>
              <w:rPr>
                <w:szCs w:val="22"/>
              </w:rPr>
            </w:pPr>
            <w:r w:rsidRPr="007F2B36">
              <w:rPr>
                <w:szCs w:val="22"/>
              </w:rPr>
              <w:t>Mund të ndikohet projekti nga fatkeqësi natyrore që shkaktojnë dëme për mjedisin (si përmbyt</w:t>
            </w:r>
            <w:r w:rsidR="002B70D9" w:rsidRPr="007F2B36">
              <w:rPr>
                <w:szCs w:val="22"/>
              </w:rPr>
              <w:t>je, tërmete, shkarje dheu etj.)</w:t>
            </w:r>
            <w:r w:rsidRPr="007F2B36">
              <w:rPr>
                <w:szCs w:val="22"/>
              </w:rPr>
              <w:t>?</w:t>
            </w:r>
          </w:p>
          <w:p w:rsidR="008E4ED2" w:rsidRDefault="008E4ED2" w:rsidP="008F2CB0">
            <w:pPr>
              <w:pStyle w:val="Tabele"/>
              <w:rPr>
                <w:szCs w:val="22"/>
              </w:rPr>
            </w:pPr>
          </w:p>
          <w:p w:rsidR="008E4ED2" w:rsidRDefault="008E4ED2" w:rsidP="008F2CB0">
            <w:pPr>
              <w:pStyle w:val="Tabele"/>
              <w:rPr>
                <w:szCs w:val="22"/>
              </w:rPr>
            </w:pPr>
          </w:p>
          <w:p w:rsidR="008E4ED2" w:rsidRDefault="008E4ED2" w:rsidP="008F2CB0">
            <w:pPr>
              <w:pStyle w:val="Tabele"/>
              <w:rPr>
                <w:szCs w:val="22"/>
              </w:rPr>
            </w:pPr>
          </w:p>
          <w:p w:rsidR="008E4ED2" w:rsidRPr="007F2B36" w:rsidRDefault="008E4ED2" w:rsidP="008F2CB0">
            <w:pPr>
              <w:pStyle w:val="Tabele"/>
              <w:rPr>
                <w:szCs w:val="22"/>
              </w:rPr>
            </w:pP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582375">
        <w:tblPrEx>
          <w:tblCellMar>
            <w:top w:w="0" w:type="dxa"/>
            <w:bottom w:w="0" w:type="dxa"/>
          </w:tblCellMar>
        </w:tblPrEx>
        <w:tc>
          <w:tcPr>
            <w:tcW w:w="5000" w:type="pct"/>
            <w:gridSpan w:val="6"/>
            <w:tcBorders>
              <w:top w:val="single" w:sz="4" w:space="0" w:color="auto"/>
              <w:left w:val="single" w:sz="4" w:space="0" w:color="auto"/>
              <w:bottom w:val="single" w:sz="4" w:space="0" w:color="auto"/>
              <w:right w:val="single" w:sz="4" w:space="0" w:color="auto"/>
            </w:tcBorders>
            <w:shd w:val="clear" w:color="auto" w:fill="F3F3F3"/>
          </w:tcPr>
          <w:p w:rsidR="005E1C9F" w:rsidRPr="00582375" w:rsidRDefault="005E1C9F" w:rsidP="008F2CB0">
            <w:pPr>
              <w:pStyle w:val="Tabele"/>
              <w:rPr>
                <w:szCs w:val="22"/>
                <w:lang w:val="it-IT"/>
              </w:rPr>
            </w:pPr>
            <w:r w:rsidRPr="00582375">
              <w:rPr>
                <w:szCs w:val="22"/>
                <w:lang w:val="it-IT"/>
              </w:rPr>
              <w:t>9. A rezulton projekti në ndryshime sociale</w:t>
            </w:r>
            <w:r w:rsidR="00582375" w:rsidRPr="00582375">
              <w:rPr>
                <w:szCs w:val="22"/>
                <w:lang w:val="it-IT"/>
              </w:rPr>
              <w:t>,</w:t>
            </w:r>
            <w:r w:rsidR="00582375">
              <w:rPr>
                <w:szCs w:val="22"/>
                <w:lang w:val="it-IT"/>
              </w:rPr>
              <w:t xml:space="preserve"> p.</w:t>
            </w:r>
            <w:r w:rsidRPr="00582375">
              <w:rPr>
                <w:szCs w:val="22"/>
                <w:lang w:val="it-IT"/>
              </w:rPr>
              <w:t xml:space="preserve">sh. në demografi, mënyrë tradicionale jetese, punësim? </w:t>
            </w: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9.1</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Ndryshime në madhësinë e popullsisë, moshën, strukturën, grupet sociale etj.</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9.2</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strehimi i njerëzve apo prishja e shtëpive, mjediseve të komunitetit, si shkolla, spitale, mjedise sociale etj.</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9.3</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Nëpërmjet migrimit të banorëve të rinj ose krijimit të komuniteteve të reja?</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9.4</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realizimi i kërkesave në rritje për mjedise e shërbime sociale, si strehimi, arsimi, shëndeti?</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9.5</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Nga krijimi i vendeve të punës gjatë ndërtimit ose shfrytëzimit apo humbjes së vendeve të punës me pasoja në papunësi dhe ekonomi?</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326" w:type="pct"/>
            <w:tcBorders>
              <w:top w:val="single" w:sz="4" w:space="0" w:color="auto"/>
              <w:bottom w:val="single" w:sz="4" w:space="0" w:color="auto"/>
            </w:tcBorders>
            <w:shd w:val="clear" w:color="auto" w:fill="F3F3F3"/>
          </w:tcPr>
          <w:p w:rsidR="005E1C9F" w:rsidRPr="007F2B36" w:rsidRDefault="005E1C9F" w:rsidP="008F2CB0">
            <w:pPr>
              <w:pStyle w:val="Tabele"/>
              <w:rPr>
                <w:szCs w:val="22"/>
              </w:rPr>
            </w:pPr>
            <w:r w:rsidRPr="007F2B36">
              <w:rPr>
                <w:szCs w:val="22"/>
              </w:rPr>
              <w:t>9.6</w:t>
            </w:r>
          </w:p>
        </w:tc>
        <w:tc>
          <w:tcPr>
            <w:tcW w:w="1413" w:type="pct"/>
            <w:gridSpan w:val="2"/>
            <w:tcBorders>
              <w:top w:val="single" w:sz="4" w:space="0" w:color="auto"/>
              <w:bottom w:val="single" w:sz="4" w:space="0" w:color="auto"/>
            </w:tcBorders>
          </w:tcPr>
          <w:p w:rsidR="005E1C9F" w:rsidRPr="007F2B36" w:rsidRDefault="005E1C9F" w:rsidP="008F2CB0">
            <w:pPr>
              <w:pStyle w:val="Tabele"/>
              <w:rPr>
                <w:szCs w:val="22"/>
              </w:rPr>
            </w:pPr>
            <w:r w:rsidRPr="007F2B36">
              <w:rPr>
                <w:szCs w:val="22"/>
              </w:rPr>
              <w:t>Ndonjë shkak tjetër?</w:t>
            </w:r>
          </w:p>
        </w:tc>
        <w:tc>
          <w:tcPr>
            <w:tcW w:w="435" w:type="pct"/>
            <w:tcBorders>
              <w:top w:val="single" w:sz="4" w:space="0" w:color="auto"/>
              <w:bottom w:val="single" w:sz="4" w:space="0" w:color="auto"/>
            </w:tcBorders>
          </w:tcPr>
          <w:p w:rsidR="005E1C9F" w:rsidRPr="007F2B36" w:rsidRDefault="005E1C9F" w:rsidP="008F2CB0">
            <w:pPr>
              <w:pStyle w:val="Tabele"/>
              <w:rPr>
                <w:szCs w:val="22"/>
              </w:rPr>
            </w:pPr>
          </w:p>
        </w:tc>
        <w:tc>
          <w:tcPr>
            <w:tcW w:w="1522" w:type="pct"/>
            <w:tcBorders>
              <w:top w:val="single" w:sz="4" w:space="0" w:color="auto"/>
              <w:bottom w:val="single" w:sz="4" w:space="0" w:color="auto"/>
            </w:tcBorders>
          </w:tcPr>
          <w:p w:rsidR="005E1C9F" w:rsidRPr="007F2B36" w:rsidRDefault="005E1C9F" w:rsidP="008F2CB0">
            <w:pPr>
              <w:pStyle w:val="Tabele"/>
              <w:rPr>
                <w:szCs w:val="22"/>
              </w:rPr>
            </w:pPr>
          </w:p>
        </w:tc>
        <w:tc>
          <w:tcPr>
            <w:tcW w:w="1304" w:type="pct"/>
            <w:tcBorders>
              <w:top w:val="single" w:sz="4" w:space="0" w:color="auto"/>
              <w:bottom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5000" w:type="pct"/>
            <w:gridSpan w:val="6"/>
            <w:tcBorders>
              <w:top w:val="single" w:sz="4" w:space="0" w:color="auto"/>
            </w:tcBorders>
            <w:shd w:val="clear" w:color="auto" w:fill="F3F3F3"/>
          </w:tcPr>
          <w:p w:rsidR="005E1C9F" w:rsidRPr="007F2B36" w:rsidRDefault="005E1C9F" w:rsidP="008F2CB0">
            <w:pPr>
              <w:pStyle w:val="Tabele"/>
              <w:rPr>
                <w:szCs w:val="22"/>
              </w:rPr>
            </w:pPr>
            <w:r w:rsidRPr="007F2B36">
              <w:rPr>
                <w:szCs w:val="22"/>
              </w:rPr>
              <w:t>10. A do të çojë projekti në një presion për zhvillime të mëtejshme që mund të kenë një ndikim të rëndësishëm në mjedis, për shembull më shumë banesa, rrugë të reja, industri ose veprimtari të tjera mbështetëse etj.?</w:t>
            </w:r>
          </w:p>
        </w:tc>
      </w:tr>
      <w:tr w:rsidR="005E1C9F" w:rsidRPr="007F2B36">
        <w:tblPrEx>
          <w:tblCellMar>
            <w:top w:w="0" w:type="dxa"/>
            <w:bottom w:w="0" w:type="dxa"/>
          </w:tblCellMar>
        </w:tblPrEx>
        <w:tc>
          <w:tcPr>
            <w:tcW w:w="435" w:type="pct"/>
            <w:gridSpan w:val="2"/>
            <w:tcBorders>
              <w:top w:val="single" w:sz="4" w:space="0" w:color="auto"/>
            </w:tcBorders>
            <w:shd w:val="clear" w:color="auto" w:fill="F3F3F3"/>
          </w:tcPr>
          <w:p w:rsidR="005E1C9F" w:rsidRPr="007F2B36" w:rsidRDefault="005E1C9F" w:rsidP="008F2CB0">
            <w:pPr>
              <w:pStyle w:val="Tabele"/>
              <w:rPr>
                <w:szCs w:val="22"/>
              </w:rPr>
            </w:pPr>
            <w:r w:rsidRPr="007F2B36">
              <w:rPr>
                <w:szCs w:val="22"/>
              </w:rPr>
              <w:t>10.1</w:t>
            </w:r>
          </w:p>
        </w:tc>
        <w:tc>
          <w:tcPr>
            <w:tcW w:w="1304" w:type="pct"/>
            <w:tcBorders>
              <w:top w:val="single" w:sz="4" w:space="0" w:color="auto"/>
            </w:tcBorders>
          </w:tcPr>
          <w:p w:rsidR="005E1C9F" w:rsidRPr="007F2B36" w:rsidRDefault="005E1C9F" w:rsidP="008F2CB0">
            <w:pPr>
              <w:pStyle w:val="Tabele"/>
              <w:rPr>
                <w:szCs w:val="22"/>
              </w:rPr>
            </w:pPr>
            <w:r w:rsidRPr="007F2B36">
              <w:rPr>
                <w:szCs w:val="22"/>
              </w:rPr>
              <w:t>A do të çojë projekti në presione për zhvillime të mëtejshme që do të ketë ndikim të caktuar në mjedis, si: më shumë strehim, rrugë të reja, industri apo shërbime publike mbështetëse të reja?</w:t>
            </w:r>
          </w:p>
        </w:tc>
        <w:tc>
          <w:tcPr>
            <w:tcW w:w="435" w:type="pct"/>
            <w:tcBorders>
              <w:top w:val="single" w:sz="4" w:space="0" w:color="auto"/>
            </w:tcBorders>
          </w:tcPr>
          <w:p w:rsidR="005E1C9F" w:rsidRPr="007F2B36" w:rsidRDefault="005E1C9F" w:rsidP="008F2CB0">
            <w:pPr>
              <w:pStyle w:val="Tabele"/>
              <w:rPr>
                <w:szCs w:val="22"/>
              </w:rPr>
            </w:pPr>
          </w:p>
        </w:tc>
        <w:tc>
          <w:tcPr>
            <w:tcW w:w="1522" w:type="pct"/>
            <w:tcBorders>
              <w:top w:val="single" w:sz="4" w:space="0" w:color="auto"/>
            </w:tcBorders>
          </w:tcPr>
          <w:p w:rsidR="005E1C9F" w:rsidRPr="007F2B36" w:rsidRDefault="005E1C9F" w:rsidP="008F2CB0">
            <w:pPr>
              <w:pStyle w:val="Tabele"/>
              <w:rPr>
                <w:szCs w:val="22"/>
              </w:rPr>
            </w:pPr>
          </w:p>
        </w:tc>
        <w:tc>
          <w:tcPr>
            <w:tcW w:w="1304" w:type="pct"/>
            <w:tcBorders>
              <w:top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tcBorders>
              <w:top w:val="single" w:sz="4" w:space="0" w:color="auto"/>
            </w:tcBorders>
            <w:shd w:val="clear" w:color="auto" w:fill="F3F3F3"/>
          </w:tcPr>
          <w:p w:rsidR="005E1C9F" w:rsidRPr="007F2B36" w:rsidRDefault="005E1C9F" w:rsidP="008F2CB0">
            <w:pPr>
              <w:pStyle w:val="Tabele"/>
              <w:rPr>
                <w:szCs w:val="22"/>
              </w:rPr>
            </w:pPr>
            <w:r w:rsidRPr="007F2B36">
              <w:rPr>
                <w:szCs w:val="22"/>
              </w:rPr>
              <w:t>10.2</w:t>
            </w:r>
          </w:p>
        </w:tc>
        <w:tc>
          <w:tcPr>
            <w:tcW w:w="1304" w:type="pct"/>
            <w:tcBorders>
              <w:top w:val="single" w:sz="4" w:space="0" w:color="auto"/>
            </w:tcBorders>
          </w:tcPr>
          <w:p w:rsidR="005E1C9F" w:rsidRPr="007F2B36" w:rsidRDefault="005E1C9F" w:rsidP="008F2CB0">
            <w:pPr>
              <w:pStyle w:val="Tabele"/>
              <w:rPr>
                <w:szCs w:val="22"/>
              </w:rPr>
            </w:pPr>
            <w:r w:rsidRPr="007F2B36">
              <w:rPr>
                <w:szCs w:val="22"/>
              </w:rPr>
              <w:t>A do të çojë projekti në zhvillimin e mjediseve mbështetëse, në zhvillime ndihmëse ose zhvillime të nxitura nga projekti që mund të ketë ndikim në mjedis, p.sh.:</w:t>
            </w:r>
          </w:p>
          <w:p w:rsidR="005E1C9F" w:rsidRPr="007F2B36" w:rsidRDefault="005E1C9F" w:rsidP="008F2CB0">
            <w:pPr>
              <w:pStyle w:val="Tabele"/>
              <w:rPr>
                <w:szCs w:val="22"/>
              </w:rPr>
            </w:pPr>
            <w:r w:rsidRPr="007F2B36">
              <w:rPr>
                <w:szCs w:val="22"/>
              </w:rPr>
              <w:t>1. infrastrukturë mbështetëse (rrugë, furnizim me energji elektrike, trajtim i mbeturinave ose ujërave të përdorura etj.)</w:t>
            </w:r>
            <w:r w:rsidR="00582375">
              <w:rPr>
                <w:szCs w:val="22"/>
              </w:rPr>
              <w:t>;</w:t>
            </w:r>
          </w:p>
          <w:p w:rsidR="005E1C9F" w:rsidRPr="007F2B36" w:rsidRDefault="005E1C9F" w:rsidP="008F2CB0">
            <w:pPr>
              <w:pStyle w:val="Tabele"/>
              <w:rPr>
                <w:szCs w:val="22"/>
              </w:rPr>
            </w:pPr>
            <w:r w:rsidRPr="007F2B36">
              <w:rPr>
                <w:szCs w:val="22"/>
              </w:rPr>
              <w:t>2. zhvillim i strehimit</w:t>
            </w:r>
            <w:r w:rsidR="00582375">
              <w:rPr>
                <w:szCs w:val="22"/>
              </w:rPr>
              <w:t>;</w:t>
            </w:r>
          </w:p>
          <w:p w:rsidR="005E1C9F" w:rsidRPr="007F2B36" w:rsidRDefault="005E1C9F" w:rsidP="008F2CB0">
            <w:pPr>
              <w:pStyle w:val="Tabele"/>
              <w:rPr>
                <w:szCs w:val="22"/>
              </w:rPr>
            </w:pPr>
            <w:r w:rsidRPr="007F2B36">
              <w:rPr>
                <w:szCs w:val="22"/>
              </w:rPr>
              <w:t>3. in</w:t>
            </w:r>
            <w:r w:rsidR="00582375">
              <w:rPr>
                <w:szCs w:val="22"/>
              </w:rPr>
              <w:t>dustri nxjerrëse (ekstraktuese);</w:t>
            </w:r>
          </w:p>
          <w:p w:rsidR="005E1C9F" w:rsidRPr="007F2B36" w:rsidRDefault="005E1C9F" w:rsidP="008F2CB0">
            <w:pPr>
              <w:pStyle w:val="Tabele"/>
              <w:rPr>
                <w:szCs w:val="22"/>
              </w:rPr>
            </w:pPr>
            <w:r w:rsidRPr="007F2B36">
              <w:rPr>
                <w:szCs w:val="22"/>
              </w:rPr>
              <w:t>4. industri furnizuese,</w:t>
            </w:r>
          </w:p>
          <w:p w:rsidR="005E1C9F" w:rsidRPr="007F2B36" w:rsidRDefault="005E1C9F" w:rsidP="008F2CB0">
            <w:pPr>
              <w:pStyle w:val="Tabele"/>
              <w:rPr>
                <w:szCs w:val="22"/>
              </w:rPr>
            </w:pPr>
            <w:r w:rsidRPr="007F2B36">
              <w:rPr>
                <w:szCs w:val="22"/>
              </w:rPr>
              <w:t>5. tjetër?</w:t>
            </w:r>
          </w:p>
        </w:tc>
        <w:tc>
          <w:tcPr>
            <w:tcW w:w="435" w:type="pct"/>
            <w:tcBorders>
              <w:top w:val="single" w:sz="4" w:space="0" w:color="auto"/>
            </w:tcBorders>
          </w:tcPr>
          <w:p w:rsidR="005E1C9F" w:rsidRPr="007F2B36" w:rsidRDefault="005E1C9F" w:rsidP="008F2CB0">
            <w:pPr>
              <w:pStyle w:val="Tabele"/>
              <w:rPr>
                <w:szCs w:val="22"/>
              </w:rPr>
            </w:pPr>
          </w:p>
        </w:tc>
        <w:tc>
          <w:tcPr>
            <w:tcW w:w="1522" w:type="pct"/>
            <w:tcBorders>
              <w:top w:val="single" w:sz="4" w:space="0" w:color="auto"/>
            </w:tcBorders>
          </w:tcPr>
          <w:p w:rsidR="005E1C9F" w:rsidRPr="007F2B36" w:rsidRDefault="005E1C9F" w:rsidP="008F2CB0">
            <w:pPr>
              <w:pStyle w:val="Tabele"/>
              <w:rPr>
                <w:szCs w:val="22"/>
              </w:rPr>
            </w:pPr>
          </w:p>
        </w:tc>
        <w:tc>
          <w:tcPr>
            <w:tcW w:w="1304" w:type="pct"/>
            <w:tcBorders>
              <w:top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tcBorders>
              <w:top w:val="single" w:sz="4" w:space="0" w:color="auto"/>
            </w:tcBorders>
            <w:shd w:val="clear" w:color="auto" w:fill="F3F3F3"/>
          </w:tcPr>
          <w:p w:rsidR="005E1C9F" w:rsidRPr="007F2B36" w:rsidRDefault="005E1C9F" w:rsidP="008F2CB0">
            <w:pPr>
              <w:pStyle w:val="Tabele"/>
              <w:rPr>
                <w:szCs w:val="22"/>
              </w:rPr>
            </w:pPr>
            <w:r w:rsidRPr="007F2B36">
              <w:rPr>
                <w:szCs w:val="22"/>
              </w:rPr>
              <w:t>10.3</w:t>
            </w:r>
          </w:p>
        </w:tc>
        <w:tc>
          <w:tcPr>
            <w:tcW w:w="1304" w:type="pct"/>
            <w:tcBorders>
              <w:top w:val="single" w:sz="4" w:space="0" w:color="auto"/>
            </w:tcBorders>
          </w:tcPr>
          <w:p w:rsidR="005E1C9F" w:rsidRPr="007F2B36" w:rsidRDefault="005E1C9F" w:rsidP="008F2CB0">
            <w:pPr>
              <w:pStyle w:val="Tabele"/>
              <w:rPr>
                <w:szCs w:val="22"/>
              </w:rPr>
            </w:pPr>
            <w:r w:rsidRPr="007F2B36">
              <w:rPr>
                <w:szCs w:val="22"/>
              </w:rPr>
              <w:t>A do të çojë projekti në nj</w:t>
            </w:r>
            <w:r w:rsidR="00393341">
              <w:rPr>
                <w:szCs w:val="22"/>
              </w:rPr>
              <w:t xml:space="preserve">ë ripërdorim të kantierit </w:t>
            </w:r>
            <w:r w:rsidR="00582375">
              <w:rPr>
                <w:szCs w:val="22"/>
              </w:rPr>
              <w:t>p</w:t>
            </w:r>
            <w:r w:rsidRPr="007F2B36">
              <w:rPr>
                <w:szCs w:val="22"/>
              </w:rPr>
              <w:t>as shfrytëzimit të tij që do të ketë një ndikim në mjedis?</w:t>
            </w:r>
          </w:p>
        </w:tc>
        <w:tc>
          <w:tcPr>
            <w:tcW w:w="435" w:type="pct"/>
            <w:tcBorders>
              <w:top w:val="single" w:sz="4" w:space="0" w:color="auto"/>
            </w:tcBorders>
          </w:tcPr>
          <w:p w:rsidR="005E1C9F" w:rsidRPr="007F2B36" w:rsidRDefault="005E1C9F" w:rsidP="008F2CB0">
            <w:pPr>
              <w:pStyle w:val="Tabele"/>
              <w:rPr>
                <w:szCs w:val="22"/>
              </w:rPr>
            </w:pPr>
          </w:p>
        </w:tc>
        <w:tc>
          <w:tcPr>
            <w:tcW w:w="1522" w:type="pct"/>
            <w:tcBorders>
              <w:top w:val="single" w:sz="4" w:space="0" w:color="auto"/>
            </w:tcBorders>
          </w:tcPr>
          <w:p w:rsidR="005E1C9F" w:rsidRPr="007F2B36" w:rsidRDefault="005E1C9F" w:rsidP="008F2CB0">
            <w:pPr>
              <w:pStyle w:val="Tabele"/>
              <w:rPr>
                <w:szCs w:val="22"/>
              </w:rPr>
            </w:pPr>
          </w:p>
        </w:tc>
        <w:tc>
          <w:tcPr>
            <w:tcW w:w="1304" w:type="pct"/>
            <w:tcBorders>
              <w:top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tcBorders>
              <w:top w:val="single" w:sz="4" w:space="0" w:color="auto"/>
            </w:tcBorders>
            <w:shd w:val="clear" w:color="auto" w:fill="F3F3F3"/>
          </w:tcPr>
          <w:p w:rsidR="005E1C9F" w:rsidRPr="007F2B36" w:rsidRDefault="005E1C9F" w:rsidP="008F2CB0">
            <w:pPr>
              <w:pStyle w:val="Tabele"/>
              <w:rPr>
                <w:szCs w:val="22"/>
              </w:rPr>
            </w:pPr>
            <w:r w:rsidRPr="007F2B36">
              <w:rPr>
                <w:szCs w:val="22"/>
              </w:rPr>
              <w:t>10.4</w:t>
            </w:r>
          </w:p>
        </w:tc>
        <w:tc>
          <w:tcPr>
            <w:tcW w:w="1304" w:type="pct"/>
            <w:tcBorders>
              <w:top w:val="single" w:sz="4" w:space="0" w:color="auto"/>
            </w:tcBorders>
          </w:tcPr>
          <w:p w:rsidR="005E1C9F" w:rsidRPr="007F2B36" w:rsidRDefault="005E1C9F" w:rsidP="008F2CB0">
            <w:pPr>
              <w:pStyle w:val="Tabele"/>
              <w:rPr>
                <w:szCs w:val="22"/>
              </w:rPr>
            </w:pPr>
            <w:r w:rsidRPr="007F2B36">
              <w:rPr>
                <w:szCs w:val="22"/>
              </w:rPr>
              <w:t>A do të çojë projekti në krijimin e një precedenti për zhvillime të mëvonshme?</w:t>
            </w:r>
          </w:p>
        </w:tc>
        <w:tc>
          <w:tcPr>
            <w:tcW w:w="435" w:type="pct"/>
            <w:tcBorders>
              <w:top w:val="single" w:sz="4" w:space="0" w:color="auto"/>
            </w:tcBorders>
          </w:tcPr>
          <w:p w:rsidR="005E1C9F" w:rsidRPr="007F2B36" w:rsidRDefault="005E1C9F" w:rsidP="008F2CB0">
            <w:pPr>
              <w:pStyle w:val="Tabele"/>
              <w:rPr>
                <w:szCs w:val="22"/>
              </w:rPr>
            </w:pPr>
          </w:p>
        </w:tc>
        <w:tc>
          <w:tcPr>
            <w:tcW w:w="1522" w:type="pct"/>
            <w:tcBorders>
              <w:top w:val="single" w:sz="4" w:space="0" w:color="auto"/>
            </w:tcBorders>
          </w:tcPr>
          <w:p w:rsidR="005E1C9F" w:rsidRPr="007F2B36" w:rsidRDefault="005E1C9F" w:rsidP="008F2CB0">
            <w:pPr>
              <w:pStyle w:val="Tabele"/>
              <w:rPr>
                <w:szCs w:val="22"/>
              </w:rPr>
            </w:pPr>
          </w:p>
        </w:tc>
        <w:tc>
          <w:tcPr>
            <w:tcW w:w="1304" w:type="pct"/>
            <w:tcBorders>
              <w:top w:val="single" w:sz="4" w:space="0" w:color="auto"/>
            </w:tcBorders>
          </w:tcPr>
          <w:p w:rsidR="005E1C9F" w:rsidRPr="007F2B36" w:rsidRDefault="005E1C9F" w:rsidP="008F2CB0">
            <w:pPr>
              <w:pStyle w:val="Tabele"/>
              <w:rPr>
                <w:szCs w:val="22"/>
              </w:rPr>
            </w:pPr>
          </w:p>
        </w:tc>
      </w:tr>
      <w:tr w:rsidR="005E1C9F" w:rsidRPr="007F2B36">
        <w:tblPrEx>
          <w:tblCellMar>
            <w:top w:w="0" w:type="dxa"/>
            <w:bottom w:w="0" w:type="dxa"/>
          </w:tblCellMar>
        </w:tblPrEx>
        <w:tc>
          <w:tcPr>
            <w:tcW w:w="435" w:type="pct"/>
            <w:gridSpan w:val="2"/>
            <w:tcBorders>
              <w:top w:val="single" w:sz="4" w:space="0" w:color="auto"/>
            </w:tcBorders>
            <w:shd w:val="clear" w:color="auto" w:fill="F3F3F3"/>
          </w:tcPr>
          <w:p w:rsidR="005E1C9F" w:rsidRPr="007F2B36" w:rsidRDefault="005E1C9F" w:rsidP="008F2CB0">
            <w:pPr>
              <w:pStyle w:val="Tabele"/>
              <w:rPr>
                <w:szCs w:val="22"/>
              </w:rPr>
            </w:pPr>
            <w:r w:rsidRPr="007F2B36">
              <w:rPr>
                <w:szCs w:val="22"/>
              </w:rPr>
              <w:t>10.5</w:t>
            </w:r>
          </w:p>
        </w:tc>
        <w:tc>
          <w:tcPr>
            <w:tcW w:w="1304" w:type="pct"/>
            <w:tcBorders>
              <w:top w:val="single" w:sz="4" w:space="0" w:color="auto"/>
            </w:tcBorders>
          </w:tcPr>
          <w:p w:rsidR="005E1C9F" w:rsidRPr="007F2B36" w:rsidRDefault="005E1C9F" w:rsidP="008F2CB0">
            <w:pPr>
              <w:pStyle w:val="Tabele"/>
              <w:rPr>
                <w:szCs w:val="22"/>
              </w:rPr>
            </w:pPr>
            <w:r w:rsidRPr="007F2B36">
              <w:rPr>
                <w:szCs w:val="22"/>
              </w:rPr>
              <w:t>A do të ketë projekti pasoja kumulative për shkak të afërsisë me projekte të tjera ekzistuese ose të planifikuara e me pasoja të ngjashme?</w:t>
            </w:r>
          </w:p>
        </w:tc>
        <w:tc>
          <w:tcPr>
            <w:tcW w:w="435" w:type="pct"/>
            <w:tcBorders>
              <w:top w:val="single" w:sz="4" w:space="0" w:color="auto"/>
            </w:tcBorders>
          </w:tcPr>
          <w:p w:rsidR="005E1C9F" w:rsidRPr="007F2B36" w:rsidRDefault="005E1C9F" w:rsidP="008F2CB0">
            <w:pPr>
              <w:pStyle w:val="Tabele"/>
              <w:rPr>
                <w:szCs w:val="22"/>
              </w:rPr>
            </w:pPr>
          </w:p>
        </w:tc>
        <w:tc>
          <w:tcPr>
            <w:tcW w:w="1522" w:type="pct"/>
            <w:tcBorders>
              <w:top w:val="single" w:sz="4" w:space="0" w:color="auto"/>
            </w:tcBorders>
          </w:tcPr>
          <w:p w:rsidR="005E1C9F" w:rsidRPr="007F2B36" w:rsidRDefault="005E1C9F" w:rsidP="008F2CB0">
            <w:pPr>
              <w:pStyle w:val="Tabele"/>
              <w:rPr>
                <w:szCs w:val="22"/>
              </w:rPr>
            </w:pPr>
          </w:p>
        </w:tc>
        <w:tc>
          <w:tcPr>
            <w:tcW w:w="1304" w:type="pct"/>
            <w:tcBorders>
              <w:top w:val="single" w:sz="4" w:space="0" w:color="auto"/>
            </w:tcBorders>
          </w:tcPr>
          <w:p w:rsidR="005E1C9F" w:rsidRPr="007F2B36" w:rsidRDefault="005E1C9F" w:rsidP="008F2CB0">
            <w:pPr>
              <w:pStyle w:val="Tabele"/>
              <w:rPr>
                <w:szCs w:val="22"/>
              </w:rPr>
            </w:pPr>
          </w:p>
        </w:tc>
      </w:tr>
    </w:tbl>
    <w:p w:rsidR="005E1C9F" w:rsidRPr="007F2B36" w:rsidRDefault="005E1C9F" w:rsidP="005E1C9F">
      <w:pPr>
        <w:pStyle w:val="Paragrafi"/>
        <w:rPr>
          <w:szCs w:val="22"/>
        </w:rPr>
      </w:pPr>
    </w:p>
    <w:p w:rsidR="005E1C9F" w:rsidRPr="007F2B36" w:rsidRDefault="005E1C9F" w:rsidP="005E1C9F">
      <w:pPr>
        <w:pStyle w:val="Paragrafi"/>
        <w:rPr>
          <w:szCs w:val="22"/>
          <w:lang w:val="de-DE"/>
        </w:rPr>
      </w:pPr>
      <w:r w:rsidRPr="007F2B36">
        <w:rPr>
          <w:szCs w:val="22"/>
          <w:lang w:val="de-DE"/>
        </w:rPr>
        <w:t>Shënime.</w:t>
      </w:r>
    </w:p>
    <w:p w:rsidR="00582375" w:rsidRPr="007F2B36" w:rsidRDefault="00582375" w:rsidP="00582375">
      <w:pPr>
        <w:pStyle w:val="Paragrafi"/>
        <w:ind w:firstLine="0"/>
        <w:rPr>
          <w:szCs w:val="22"/>
          <w:lang w:val="de-DE"/>
        </w:rPr>
      </w:pPr>
      <w:r w:rsidRPr="007F2B36">
        <w:rPr>
          <w:szCs w:val="22"/>
          <w:lang w:val="de-DE"/>
        </w:rPr>
        <w:t>..................................................................................................................................................................................................................................</w:t>
      </w:r>
      <w:r>
        <w:rPr>
          <w:szCs w:val="22"/>
          <w:lang w:val="de-DE"/>
        </w:rPr>
        <w:t>....................</w:t>
      </w:r>
    </w:p>
    <w:p w:rsidR="00582375" w:rsidRPr="007F2B36" w:rsidRDefault="00582375" w:rsidP="00582375">
      <w:pPr>
        <w:pStyle w:val="Paragrafi"/>
        <w:ind w:firstLine="0"/>
        <w:rPr>
          <w:szCs w:val="22"/>
          <w:lang w:val="de-DE"/>
        </w:rPr>
      </w:pPr>
      <w:r w:rsidRPr="007F2B36">
        <w:rPr>
          <w:szCs w:val="22"/>
          <w:lang w:val="de-DE"/>
        </w:rPr>
        <w:t>....................................................................................................................................................................................................................................................................................................................................................................................................................................................................</w:t>
      </w:r>
      <w:r>
        <w:rPr>
          <w:szCs w:val="22"/>
          <w:lang w:val="de-DE"/>
        </w:rPr>
        <w:t>.......................................</w:t>
      </w:r>
    </w:p>
    <w:p w:rsidR="00582375" w:rsidRPr="007F2B36" w:rsidRDefault="00582375" w:rsidP="00582375">
      <w:pPr>
        <w:pStyle w:val="Paragrafi"/>
        <w:ind w:firstLine="0"/>
        <w:rPr>
          <w:szCs w:val="22"/>
          <w:lang w:val="de-DE"/>
        </w:rPr>
      </w:pPr>
      <w:r w:rsidRPr="007F2B36">
        <w:rPr>
          <w:szCs w:val="22"/>
          <w:lang w:val="de-DE"/>
        </w:rPr>
        <w:t>..................................................................................................................................................................................................................................</w:t>
      </w:r>
      <w:r>
        <w:rPr>
          <w:szCs w:val="22"/>
          <w:lang w:val="de-DE"/>
        </w:rPr>
        <w:t>...................</w:t>
      </w:r>
    </w:p>
    <w:p w:rsidR="005E1C9F" w:rsidRPr="007F2B36" w:rsidRDefault="005E1C9F" w:rsidP="005E1C9F">
      <w:pPr>
        <w:pStyle w:val="Paragrafi"/>
        <w:rPr>
          <w:szCs w:val="22"/>
          <w:lang w:val="de-DE"/>
        </w:rPr>
      </w:pPr>
    </w:p>
    <w:p w:rsidR="00F0429A" w:rsidRPr="007F2B36" w:rsidRDefault="00F0429A" w:rsidP="00F0429A">
      <w:pPr>
        <w:pStyle w:val="TitulliNr"/>
        <w:keepNext w:val="0"/>
        <w:rPr>
          <w:lang w:val="de-DE"/>
        </w:rPr>
      </w:pPr>
    </w:p>
    <w:p w:rsidR="00F0429A" w:rsidRPr="007F2B36" w:rsidRDefault="00F0429A" w:rsidP="00F0429A">
      <w:pPr>
        <w:pStyle w:val="TitulliNr"/>
        <w:keepNext w:val="0"/>
        <w:rPr>
          <w:lang w:val="de-DE"/>
        </w:rPr>
      </w:pPr>
    </w:p>
    <w:p w:rsidR="00F0429A" w:rsidRPr="007F2B36" w:rsidRDefault="00F0429A" w:rsidP="00F0429A">
      <w:pPr>
        <w:pStyle w:val="TitulliNr"/>
        <w:keepNext w:val="0"/>
        <w:rPr>
          <w:lang w:val="de-DE"/>
        </w:rPr>
      </w:pPr>
    </w:p>
    <w:p w:rsidR="00F0429A" w:rsidRPr="007F2B36" w:rsidRDefault="00F0429A" w:rsidP="00F0429A">
      <w:pPr>
        <w:pStyle w:val="TitulliNr"/>
        <w:keepNext w:val="0"/>
        <w:rPr>
          <w:lang w:val="de-DE"/>
        </w:rPr>
      </w:pPr>
    </w:p>
    <w:p w:rsidR="00F0429A" w:rsidRPr="007F2B36" w:rsidRDefault="00F0429A" w:rsidP="00F0429A">
      <w:pPr>
        <w:pStyle w:val="TitulliNr"/>
        <w:keepNext w:val="0"/>
        <w:rPr>
          <w:lang w:val="de-DE"/>
        </w:rPr>
      </w:pPr>
    </w:p>
    <w:p w:rsidR="00F0429A" w:rsidRPr="007F2B36" w:rsidRDefault="00F0429A" w:rsidP="00F0429A">
      <w:pPr>
        <w:pStyle w:val="TitulliNr"/>
        <w:keepNext w:val="0"/>
        <w:rPr>
          <w:lang w:val="de-DE"/>
        </w:rPr>
      </w:pPr>
    </w:p>
    <w:p w:rsidR="00F0429A" w:rsidRPr="007F2B36" w:rsidRDefault="00F0429A" w:rsidP="00F0429A">
      <w:pPr>
        <w:pStyle w:val="TitulliNr"/>
        <w:keepNext w:val="0"/>
        <w:rPr>
          <w:lang w:val="de-DE"/>
        </w:rPr>
      </w:pPr>
    </w:p>
    <w:p w:rsidR="00F0429A" w:rsidRPr="007F2B36" w:rsidRDefault="00F0429A" w:rsidP="00F0429A">
      <w:pPr>
        <w:pStyle w:val="TitulliNr"/>
        <w:keepNext w:val="0"/>
        <w:rPr>
          <w:lang w:val="de-DE"/>
        </w:rPr>
      </w:pPr>
    </w:p>
    <w:p w:rsidR="00F0429A" w:rsidRPr="007F2B36" w:rsidRDefault="00F0429A" w:rsidP="00F0429A">
      <w:pPr>
        <w:pStyle w:val="TitulliNr"/>
        <w:keepNext w:val="0"/>
        <w:rPr>
          <w:lang w:val="de-DE"/>
        </w:rPr>
      </w:pPr>
    </w:p>
    <w:p w:rsidR="00F0429A" w:rsidRPr="007F2B36" w:rsidRDefault="00F0429A" w:rsidP="00F0429A">
      <w:pPr>
        <w:pStyle w:val="TitulliNr"/>
        <w:keepNext w:val="0"/>
        <w:rPr>
          <w:lang w:val="de-DE"/>
        </w:rPr>
      </w:pPr>
    </w:p>
    <w:p w:rsidR="00F0429A" w:rsidRPr="007F2B36" w:rsidRDefault="00F0429A" w:rsidP="00F0429A">
      <w:pPr>
        <w:pStyle w:val="TitulliNr"/>
        <w:keepNext w:val="0"/>
        <w:rPr>
          <w:lang w:val="de-DE"/>
        </w:rPr>
      </w:pPr>
    </w:p>
    <w:p w:rsidR="00F0429A" w:rsidRDefault="00F0429A" w:rsidP="00F0429A">
      <w:pPr>
        <w:pStyle w:val="TitulliNr"/>
        <w:keepNext w:val="0"/>
        <w:rPr>
          <w:lang w:val="de-DE"/>
        </w:rPr>
      </w:pPr>
    </w:p>
    <w:p w:rsidR="001B4157" w:rsidRDefault="001B4157" w:rsidP="00F0429A">
      <w:pPr>
        <w:pStyle w:val="TitulliNr"/>
        <w:keepNext w:val="0"/>
        <w:rPr>
          <w:lang w:val="de-DE"/>
        </w:rPr>
      </w:pPr>
    </w:p>
    <w:p w:rsidR="001B4157" w:rsidRDefault="001B4157" w:rsidP="00F0429A">
      <w:pPr>
        <w:pStyle w:val="TitulliNr"/>
        <w:keepNext w:val="0"/>
        <w:rPr>
          <w:lang w:val="de-DE"/>
        </w:rPr>
      </w:pPr>
    </w:p>
    <w:p w:rsidR="001B4157" w:rsidRDefault="001B4157" w:rsidP="00F0429A">
      <w:pPr>
        <w:pStyle w:val="TitulliNr"/>
        <w:keepNext w:val="0"/>
        <w:rPr>
          <w:lang w:val="de-DE"/>
        </w:rPr>
      </w:pPr>
    </w:p>
    <w:p w:rsidR="001B4157" w:rsidRDefault="001B4157" w:rsidP="00F0429A">
      <w:pPr>
        <w:pStyle w:val="TitulliNr"/>
        <w:keepNext w:val="0"/>
        <w:rPr>
          <w:lang w:val="de-DE"/>
        </w:rPr>
      </w:pPr>
    </w:p>
    <w:p w:rsidR="001B4157" w:rsidRPr="007F2B36" w:rsidRDefault="001B4157" w:rsidP="00F0429A">
      <w:pPr>
        <w:pStyle w:val="TitulliNr"/>
        <w:keepNext w:val="0"/>
        <w:rPr>
          <w:lang w:val="de-DE"/>
        </w:rPr>
      </w:pPr>
    </w:p>
    <w:p w:rsidR="00F0429A" w:rsidRPr="007F2B36" w:rsidRDefault="00F0429A" w:rsidP="00F0429A">
      <w:pPr>
        <w:pStyle w:val="TitulliNr"/>
        <w:keepNext w:val="0"/>
        <w:rPr>
          <w:lang w:val="de-DE"/>
        </w:rPr>
      </w:pPr>
    </w:p>
    <w:p w:rsidR="00582375" w:rsidRDefault="00582375" w:rsidP="00582375">
      <w:pPr>
        <w:pStyle w:val="TitulliNr"/>
        <w:keepNext w:val="0"/>
        <w:rPr>
          <w:lang w:val="de-DE"/>
        </w:rPr>
      </w:pPr>
    </w:p>
    <w:p w:rsidR="005E1C9F" w:rsidRPr="007F2B36" w:rsidRDefault="005E1C9F" w:rsidP="008F2CB0">
      <w:pPr>
        <w:pStyle w:val="TitulliNr"/>
        <w:rPr>
          <w:lang w:val="de-DE"/>
        </w:rPr>
      </w:pPr>
      <w:r w:rsidRPr="007F2B36">
        <w:rPr>
          <w:lang w:val="de-DE"/>
        </w:rPr>
        <w:t>PJESA E DYTË (ANEKSI II)</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Karakteristikat e mjedisit ku zhvillohet projekti</w:t>
      </w:r>
    </w:p>
    <w:p w:rsidR="005E1C9F" w:rsidRPr="007F2B36" w:rsidRDefault="005E1C9F" w:rsidP="005E1C9F">
      <w:pPr>
        <w:pStyle w:val="Paragrafi"/>
        <w:rPr>
          <w:szCs w:val="22"/>
          <w:lang w:val="de-DE"/>
        </w:rPr>
      </w:pPr>
      <w:r w:rsidRPr="007F2B36">
        <w:rPr>
          <w:szCs w:val="22"/>
          <w:lang w:val="de-DE"/>
        </w:rPr>
        <w:t>Për secilën nga karakteristikat e identifikuara</w:t>
      </w:r>
      <w:r w:rsidR="00582375">
        <w:rPr>
          <w:szCs w:val="22"/>
          <w:lang w:val="de-DE"/>
        </w:rPr>
        <w:t xml:space="preserve"> në pjesën I të konsiderohet në</w:t>
      </w:r>
      <w:r w:rsidRPr="007F2B36">
        <w:rPr>
          <w:szCs w:val="22"/>
          <w:lang w:val="de-DE"/>
        </w:rPr>
        <w:t>se mund të ndikohet ndonjë nga komponentët e mëposhtëm mjedisorë.</w:t>
      </w:r>
    </w:p>
    <w:p w:rsidR="005E1C9F" w:rsidRPr="007F2B36" w:rsidRDefault="005E1C9F" w:rsidP="005E1C9F">
      <w:pPr>
        <w:pStyle w:val="Paragrafi"/>
        <w:rPr>
          <w:szCs w:val="22"/>
          <w:lang w:val="de-DE"/>
        </w:rPr>
      </w:pPr>
    </w:p>
    <w:p w:rsidR="005E1C9F" w:rsidRPr="007F2B36" w:rsidRDefault="005E1C9F" w:rsidP="008F2CB0">
      <w:pPr>
        <w:pStyle w:val="TitulliNr"/>
      </w:pPr>
      <w:r w:rsidRPr="007F2B36">
        <w:t>TABELA 2</w:t>
      </w:r>
    </w:p>
    <w:p w:rsidR="005E1C9F" w:rsidRPr="007F2B36" w:rsidRDefault="005E1C9F" w:rsidP="005E1C9F">
      <w:pPr>
        <w:pStyle w:val="Paragrafi"/>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5E1C9F" w:rsidRPr="007F2B36">
        <w:tblPrEx>
          <w:tblCellMar>
            <w:top w:w="0" w:type="dxa"/>
            <w:bottom w:w="0" w:type="dxa"/>
          </w:tblCellMar>
        </w:tblPrEx>
        <w:tc>
          <w:tcPr>
            <w:tcW w:w="5000" w:type="pct"/>
            <w:tcBorders>
              <w:top w:val="single" w:sz="4" w:space="0" w:color="auto"/>
            </w:tcBorders>
          </w:tcPr>
          <w:p w:rsidR="005E1C9F" w:rsidRPr="007F2B36" w:rsidRDefault="005E1C9F" w:rsidP="008F2CB0">
            <w:pPr>
              <w:pStyle w:val="Paragrafi"/>
              <w:rPr>
                <w:szCs w:val="22"/>
              </w:rPr>
            </w:pPr>
            <w:r w:rsidRPr="007F2B36">
              <w:rPr>
                <w:szCs w:val="22"/>
              </w:rPr>
              <w:t>Pyetje: A ka tipare të mjedisit lokal apo përreth vendndodhjes së projektit, të cilat mund të ndikohen nga projekti?</w:t>
            </w:r>
          </w:p>
          <w:p w:rsidR="005E1C9F" w:rsidRPr="007F2B36" w:rsidRDefault="005E1C9F" w:rsidP="008F2CB0">
            <w:pPr>
              <w:pStyle w:val="Paragrafi"/>
              <w:rPr>
                <w:szCs w:val="22"/>
              </w:rPr>
            </w:pPr>
            <w:r w:rsidRPr="007F2B36">
              <w:rPr>
                <w:szCs w:val="22"/>
              </w:rPr>
              <w:t>1. Zona të cilat janë të mbrojtura nga legjislacioni ndërkombëtar, kombëtar dhe vendor për vlerat e tyre ekologjike, peizazhistike, kulturore dhe vlera të tjera, të cilat mund të ndikohen nga projekti?</w:t>
            </w:r>
          </w:p>
          <w:p w:rsidR="005E1C9F" w:rsidRPr="007F2B36" w:rsidRDefault="005E1C9F" w:rsidP="008F2CB0">
            <w:pPr>
              <w:pStyle w:val="Paragrafi"/>
              <w:rPr>
                <w:szCs w:val="22"/>
              </w:rPr>
            </w:pPr>
            <w:r w:rsidRPr="007F2B36">
              <w:rPr>
                <w:szCs w:val="22"/>
              </w:rPr>
              <w:t>a) Zona të tjera të cilat janë të rëndësishme ose të ndjeshme për arsye të ekologjisë së tyre</w:t>
            </w:r>
            <w:r w:rsidR="00944035">
              <w:rPr>
                <w:szCs w:val="22"/>
              </w:rPr>
              <w:t>,</w:t>
            </w:r>
            <w:r w:rsidRPr="007F2B36">
              <w:rPr>
                <w:szCs w:val="22"/>
              </w:rPr>
              <w:t xml:space="preserve"> p.sh.:</w:t>
            </w:r>
          </w:p>
          <w:p w:rsidR="005E1C9F" w:rsidRPr="00944035" w:rsidRDefault="00944035" w:rsidP="008F2CB0">
            <w:pPr>
              <w:pStyle w:val="Paragrafi"/>
              <w:rPr>
                <w:szCs w:val="22"/>
                <w:lang w:val="it-IT"/>
              </w:rPr>
            </w:pPr>
            <w:r w:rsidRPr="00944035">
              <w:rPr>
                <w:szCs w:val="22"/>
                <w:lang w:val="it-IT"/>
              </w:rPr>
              <w:t>a) ligatina</w:t>
            </w:r>
            <w:r>
              <w:rPr>
                <w:szCs w:val="22"/>
                <w:lang w:val="it-IT"/>
              </w:rPr>
              <w:t>;</w:t>
            </w:r>
          </w:p>
          <w:p w:rsidR="005E1C9F" w:rsidRPr="00944035" w:rsidRDefault="00944035" w:rsidP="008F2CB0">
            <w:pPr>
              <w:pStyle w:val="Paragrafi"/>
              <w:rPr>
                <w:szCs w:val="22"/>
                <w:lang w:val="it-IT"/>
              </w:rPr>
            </w:pPr>
            <w:r w:rsidRPr="00944035">
              <w:rPr>
                <w:szCs w:val="22"/>
                <w:lang w:val="it-IT"/>
              </w:rPr>
              <w:t>b) r</w:t>
            </w:r>
            <w:r w:rsidR="005E1C9F" w:rsidRPr="00944035">
              <w:rPr>
                <w:szCs w:val="22"/>
                <w:lang w:val="it-IT"/>
              </w:rPr>
              <w:t>rjedha</w:t>
            </w:r>
            <w:r>
              <w:rPr>
                <w:szCs w:val="22"/>
                <w:lang w:val="it-IT"/>
              </w:rPr>
              <w:t xml:space="preserve"> ujore ose trupa të tjerë ujorë;</w:t>
            </w:r>
          </w:p>
          <w:p w:rsidR="005E1C9F" w:rsidRPr="00944035" w:rsidRDefault="00944035" w:rsidP="008F2CB0">
            <w:pPr>
              <w:pStyle w:val="Paragrafi"/>
              <w:rPr>
                <w:szCs w:val="22"/>
                <w:lang w:val="it-IT"/>
              </w:rPr>
            </w:pPr>
            <w:r w:rsidRPr="00944035">
              <w:rPr>
                <w:szCs w:val="22"/>
                <w:lang w:val="it-IT"/>
              </w:rPr>
              <w:t>c) z</w:t>
            </w:r>
            <w:r w:rsidR="005E1C9F" w:rsidRPr="00944035">
              <w:rPr>
                <w:szCs w:val="22"/>
                <w:lang w:val="it-IT"/>
              </w:rPr>
              <w:t>ona bregdetare</w:t>
            </w:r>
            <w:r>
              <w:rPr>
                <w:szCs w:val="22"/>
                <w:lang w:val="it-IT"/>
              </w:rPr>
              <w:t>;</w:t>
            </w:r>
          </w:p>
          <w:p w:rsidR="005E1C9F" w:rsidRPr="00944035" w:rsidRDefault="00944035" w:rsidP="008F2CB0">
            <w:pPr>
              <w:pStyle w:val="Paragrafi"/>
              <w:rPr>
                <w:szCs w:val="22"/>
                <w:lang w:val="it-IT"/>
              </w:rPr>
            </w:pPr>
            <w:r w:rsidRPr="00944035">
              <w:rPr>
                <w:szCs w:val="22"/>
                <w:lang w:val="it-IT"/>
              </w:rPr>
              <w:t>d) male</w:t>
            </w:r>
            <w:r>
              <w:rPr>
                <w:szCs w:val="22"/>
                <w:lang w:val="it-IT"/>
              </w:rPr>
              <w:t>;</w:t>
            </w:r>
          </w:p>
          <w:p w:rsidR="005E1C9F" w:rsidRPr="00944035" w:rsidRDefault="00944035" w:rsidP="008F2CB0">
            <w:pPr>
              <w:pStyle w:val="Paragrafi"/>
              <w:rPr>
                <w:szCs w:val="22"/>
                <w:lang w:val="it-IT"/>
              </w:rPr>
            </w:pPr>
            <w:r w:rsidRPr="00944035">
              <w:rPr>
                <w:szCs w:val="22"/>
                <w:lang w:val="it-IT"/>
              </w:rPr>
              <w:t>e) p</w:t>
            </w:r>
            <w:r w:rsidR="005E1C9F" w:rsidRPr="00944035">
              <w:rPr>
                <w:szCs w:val="22"/>
                <w:lang w:val="it-IT"/>
              </w:rPr>
              <w:t>yje ose woodland.</w:t>
            </w:r>
          </w:p>
          <w:p w:rsidR="005E1C9F" w:rsidRPr="00944035" w:rsidRDefault="005E1C9F" w:rsidP="008F2CB0">
            <w:pPr>
              <w:pStyle w:val="Paragrafi"/>
              <w:rPr>
                <w:szCs w:val="22"/>
                <w:lang w:val="it-IT"/>
              </w:rPr>
            </w:pPr>
            <w:r w:rsidRPr="00944035">
              <w:rPr>
                <w:szCs w:val="22"/>
                <w:lang w:val="it-IT"/>
              </w:rPr>
              <w:t>2. Zona të përdorura nga specie të mbrojtura, të rëndësishme ose të ndjeshme të florës dhe faunës</w:t>
            </w:r>
            <w:r w:rsidR="00944035" w:rsidRPr="00944035">
              <w:rPr>
                <w:szCs w:val="22"/>
                <w:lang w:val="it-IT"/>
              </w:rPr>
              <w:t>,</w:t>
            </w:r>
            <w:r w:rsidRPr="00944035">
              <w:rPr>
                <w:szCs w:val="22"/>
                <w:lang w:val="it-IT"/>
              </w:rPr>
              <w:t xml:space="preserve"> p.sh.: për kryqëzim, folenizim, ushqim, pushim, dimërim, migrim që mund të ndikohen nga projekti?</w:t>
            </w:r>
          </w:p>
          <w:p w:rsidR="005E1C9F" w:rsidRPr="007F2B36" w:rsidRDefault="005E1C9F" w:rsidP="008F2CB0">
            <w:pPr>
              <w:pStyle w:val="Paragrafi"/>
              <w:rPr>
                <w:szCs w:val="22"/>
              </w:rPr>
            </w:pPr>
            <w:r w:rsidRPr="007F2B36">
              <w:rPr>
                <w:szCs w:val="22"/>
              </w:rPr>
              <w:t>3. Ujërat e brendshme, tokësore, bregdetare, detare dhe nëntokësore?</w:t>
            </w:r>
          </w:p>
          <w:p w:rsidR="005E1C9F" w:rsidRPr="007F2B36" w:rsidRDefault="005E1C9F" w:rsidP="008F2CB0">
            <w:pPr>
              <w:pStyle w:val="Paragrafi"/>
              <w:rPr>
                <w:szCs w:val="22"/>
              </w:rPr>
            </w:pPr>
            <w:r w:rsidRPr="007F2B36">
              <w:rPr>
                <w:szCs w:val="22"/>
              </w:rPr>
              <w:t xml:space="preserve">4. Zona me vlera të larta peizazhistike ose skenike? </w:t>
            </w:r>
          </w:p>
          <w:p w:rsidR="005E1C9F" w:rsidRPr="007F2B36" w:rsidRDefault="005E1C9F" w:rsidP="008F2CB0">
            <w:pPr>
              <w:pStyle w:val="Paragrafi"/>
              <w:rPr>
                <w:szCs w:val="22"/>
              </w:rPr>
            </w:pPr>
            <w:r w:rsidRPr="007F2B36">
              <w:rPr>
                <w:szCs w:val="22"/>
              </w:rPr>
              <w:t>5. Rrugë ose mjedise të tjera të përdorura nga publiku për pushime ose aktivitete të tjera?</w:t>
            </w:r>
          </w:p>
          <w:p w:rsidR="005E1C9F" w:rsidRPr="007F2B36" w:rsidRDefault="005E1C9F" w:rsidP="008F2CB0">
            <w:pPr>
              <w:pStyle w:val="Paragrafi"/>
              <w:rPr>
                <w:szCs w:val="22"/>
              </w:rPr>
            </w:pPr>
            <w:r w:rsidRPr="007F2B36">
              <w:rPr>
                <w:szCs w:val="22"/>
              </w:rPr>
              <w:t>6. Rrugë transporti që janë të mbingarkuara (mund të kenë probleme trafiku) ose     shkaktojnë probleme mjedisore?</w:t>
            </w:r>
          </w:p>
          <w:p w:rsidR="005E1C9F" w:rsidRPr="007F2B36" w:rsidRDefault="005E1C9F" w:rsidP="008F2CB0">
            <w:pPr>
              <w:pStyle w:val="Paragrafi"/>
              <w:rPr>
                <w:szCs w:val="22"/>
              </w:rPr>
            </w:pPr>
            <w:r w:rsidRPr="007F2B36">
              <w:rPr>
                <w:szCs w:val="22"/>
              </w:rPr>
              <w:t>7. Zona me rëndësi historike ose kulturore?</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 xml:space="preserve">Pyetje – Është vendosur projekti në një zonë që mund të jetë shumë e dukshme nga shumë njerëz? </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Pyetje - Është i vendosur projekti në një zonë të pazhvilluar më parë, ku do të kemi humbje të tokës së gjelbër?</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Pyetje - Ka përdorime ekzistuese të tokës në/ose rreth vendit të zbatimit të projektit, të cilat mund të ndikohen nga projekti? p.sh.:</w:t>
            </w:r>
          </w:p>
          <w:p w:rsidR="005E1C9F" w:rsidRPr="00944035" w:rsidRDefault="005E1C9F" w:rsidP="008F2CB0">
            <w:pPr>
              <w:pStyle w:val="Paragrafi"/>
              <w:rPr>
                <w:szCs w:val="22"/>
                <w:lang w:val="it-IT"/>
              </w:rPr>
            </w:pPr>
            <w:r w:rsidRPr="00944035">
              <w:rPr>
                <w:szCs w:val="22"/>
                <w:lang w:val="it-IT"/>
              </w:rPr>
              <w:t>a) shtëpi, ob</w:t>
            </w:r>
            <w:r w:rsidR="00944035" w:rsidRPr="00944035">
              <w:rPr>
                <w:szCs w:val="22"/>
                <w:lang w:val="it-IT"/>
              </w:rPr>
              <w:t>orre ose prona të tjera private;</w:t>
            </w:r>
          </w:p>
          <w:p w:rsidR="005E1C9F" w:rsidRPr="00944035" w:rsidRDefault="00944035" w:rsidP="008F2CB0">
            <w:pPr>
              <w:pStyle w:val="Paragrafi"/>
              <w:rPr>
                <w:szCs w:val="22"/>
                <w:lang w:val="it-IT"/>
              </w:rPr>
            </w:pPr>
            <w:r w:rsidRPr="00944035">
              <w:rPr>
                <w:szCs w:val="22"/>
                <w:lang w:val="it-IT"/>
              </w:rPr>
              <w:t>b) industri;</w:t>
            </w:r>
          </w:p>
          <w:p w:rsidR="005E1C9F" w:rsidRPr="00944035" w:rsidRDefault="00944035" w:rsidP="008F2CB0">
            <w:pPr>
              <w:pStyle w:val="Paragrafi"/>
              <w:rPr>
                <w:szCs w:val="22"/>
                <w:lang w:val="it-IT"/>
              </w:rPr>
            </w:pPr>
            <w:r w:rsidRPr="00944035">
              <w:rPr>
                <w:szCs w:val="22"/>
                <w:lang w:val="it-IT"/>
              </w:rPr>
              <w:t>c) tregti;</w:t>
            </w:r>
          </w:p>
          <w:p w:rsidR="005E1C9F" w:rsidRPr="00944035" w:rsidRDefault="00944035" w:rsidP="008F2CB0">
            <w:pPr>
              <w:pStyle w:val="Paragrafi"/>
              <w:rPr>
                <w:szCs w:val="22"/>
                <w:lang w:val="it-IT"/>
              </w:rPr>
            </w:pPr>
            <w:r w:rsidRPr="00944035">
              <w:rPr>
                <w:szCs w:val="22"/>
                <w:lang w:val="it-IT"/>
              </w:rPr>
              <w:t>d) rekreacion;</w:t>
            </w:r>
          </w:p>
          <w:p w:rsidR="005E1C9F" w:rsidRPr="00944035" w:rsidRDefault="00944035" w:rsidP="008F2CB0">
            <w:pPr>
              <w:pStyle w:val="Paragrafi"/>
              <w:rPr>
                <w:szCs w:val="22"/>
                <w:lang w:val="it-IT"/>
              </w:rPr>
            </w:pPr>
            <w:r w:rsidRPr="00944035">
              <w:rPr>
                <w:szCs w:val="22"/>
                <w:lang w:val="it-IT"/>
              </w:rPr>
              <w:t>e) hapësira publike;</w:t>
            </w:r>
          </w:p>
          <w:p w:rsidR="005E1C9F" w:rsidRPr="00944035" w:rsidRDefault="00944035" w:rsidP="008F2CB0">
            <w:pPr>
              <w:pStyle w:val="Paragrafi"/>
              <w:rPr>
                <w:szCs w:val="22"/>
                <w:lang w:val="it-IT"/>
              </w:rPr>
            </w:pPr>
            <w:r w:rsidRPr="00944035">
              <w:rPr>
                <w:szCs w:val="22"/>
                <w:lang w:val="it-IT"/>
              </w:rPr>
              <w:t>f) mjedise të komunitetit;</w:t>
            </w:r>
          </w:p>
          <w:p w:rsidR="005E1C9F" w:rsidRPr="00944035" w:rsidRDefault="00944035" w:rsidP="008F2CB0">
            <w:pPr>
              <w:pStyle w:val="Paragrafi"/>
              <w:rPr>
                <w:szCs w:val="22"/>
                <w:lang w:val="it-IT"/>
              </w:rPr>
            </w:pPr>
            <w:r w:rsidRPr="00944035">
              <w:rPr>
                <w:szCs w:val="22"/>
                <w:lang w:val="it-IT"/>
              </w:rPr>
              <w:t>g) bujqësi;</w:t>
            </w:r>
          </w:p>
          <w:p w:rsidR="005E1C9F" w:rsidRPr="007F2B36" w:rsidRDefault="00944035" w:rsidP="008F2CB0">
            <w:pPr>
              <w:pStyle w:val="Paragrafi"/>
              <w:rPr>
                <w:szCs w:val="22"/>
              </w:rPr>
            </w:pPr>
            <w:r>
              <w:rPr>
                <w:szCs w:val="22"/>
              </w:rPr>
              <w:t>h) pyje;</w:t>
            </w:r>
          </w:p>
          <w:p w:rsidR="005E1C9F" w:rsidRPr="007F2B36" w:rsidRDefault="005E1C9F" w:rsidP="008F2CB0">
            <w:pPr>
              <w:pStyle w:val="Paragrafi"/>
              <w:rPr>
                <w:szCs w:val="22"/>
              </w:rPr>
            </w:pPr>
            <w:r w:rsidRPr="007F2B36">
              <w:rPr>
                <w:szCs w:val="22"/>
              </w:rPr>
              <w:t>i) turi</w:t>
            </w:r>
            <w:r w:rsidR="00944035">
              <w:rPr>
                <w:szCs w:val="22"/>
              </w:rPr>
              <w:t>zëm;</w:t>
            </w:r>
          </w:p>
          <w:p w:rsidR="005E1C9F" w:rsidRPr="007F2B36" w:rsidRDefault="005E1C9F" w:rsidP="008F2CB0">
            <w:pPr>
              <w:pStyle w:val="Paragrafi"/>
              <w:rPr>
                <w:szCs w:val="22"/>
              </w:rPr>
            </w:pPr>
            <w:r w:rsidRPr="007F2B36">
              <w:rPr>
                <w:szCs w:val="22"/>
              </w:rPr>
              <w:t>j) karriera ose miniera.</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Pyetje - Ka plane për përdorime të ardhshme të tokës në ose rreth vendit të zbatimit të projektit, të cilat mund të ndikohen prej tij?</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Pyetje - Ka zona në ose rreth zonës së zbatimit të projektit me një densitet të lartë popullsie ose ndërtimesh, të cilat mund të ndikohen prej tij?</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Pyetje - Ka ndonjë zonë në/ose rreth zonës së zbatimit të projektit të zënë nga përdorime të ndjeshme të tokës të cilat mund të ndikohen prej tij?</w:t>
            </w:r>
          </w:p>
          <w:p w:rsidR="005E1C9F" w:rsidRPr="007F2B36" w:rsidRDefault="00944035" w:rsidP="008F2CB0">
            <w:pPr>
              <w:pStyle w:val="Paragrafi"/>
              <w:rPr>
                <w:szCs w:val="22"/>
                <w:lang w:val="de-DE"/>
              </w:rPr>
            </w:pPr>
            <w:r>
              <w:rPr>
                <w:szCs w:val="22"/>
                <w:lang w:val="de-DE"/>
              </w:rPr>
              <w:t>8. Spitale?</w:t>
            </w:r>
          </w:p>
          <w:p w:rsidR="005E1C9F" w:rsidRPr="007F2B36" w:rsidRDefault="00944035" w:rsidP="008F2CB0">
            <w:pPr>
              <w:pStyle w:val="Paragrafi"/>
              <w:rPr>
                <w:szCs w:val="22"/>
                <w:lang w:val="de-DE"/>
              </w:rPr>
            </w:pPr>
            <w:r>
              <w:rPr>
                <w:szCs w:val="22"/>
                <w:lang w:val="de-DE"/>
              </w:rPr>
              <w:t>9. Shkolla?</w:t>
            </w:r>
          </w:p>
          <w:p w:rsidR="005E1C9F" w:rsidRPr="007F2B36" w:rsidRDefault="00944035" w:rsidP="008F2CB0">
            <w:pPr>
              <w:pStyle w:val="Paragrafi"/>
              <w:rPr>
                <w:szCs w:val="22"/>
                <w:lang w:val="de-DE"/>
              </w:rPr>
            </w:pPr>
            <w:r>
              <w:rPr>
                <w:szCs w:val="22"/>
                <w:lang w:val="de-DE"/>
              </w:rPr>
              <w:t>10. Vende kulti?</w:t>
            </w:r>
          </w:p>
          <w:p w:rsidR="00F0429A" w:rsidRPr="007F2B36" w:rsidRDefault="005E1C9F" w:rsidP="00081D06">
            <w:pPr>
              <w:pStyle w:val="Paragrafi"/>
              <w:rPr>
                <w:szCs w:val="22"/>
                <w:lang w:val="de-DE"/>
              </w:rPr>
            </w:pPr>
            <w:r w:rsidRPr="007F2B36">
              <w:rPr>
                <w:szCs w:val="22"/>
                <w:lang w:val="de-DE"/>
              </w:rPr>
              <w:t>11. Mjed</w:t>
            </w:r>
            <w:r w:rsidR="00216E45">
              <w:rPr>
                <w:szCs w:val="22"/>
                <w:lang w:val="de-DE"/>
              </w:rPr>
              <w:t>ise të komunitetit?</w:t>
            </w:r>
          </w:p>
        </w:tc>
      </w:tr>
      <w:tr w:rsidR="005E1C9F" w:rsidRPr="00216E45">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lang w:val="de-DE"/>
              </w:rPr>
            </w:pPr>
            <w:r w:rsidRPr="007F2B36">
              <w:rPr>
                <w:szCs w:val="22"/>
                <w:lang w:val="de-DE"/>
              </w:rPr>
              <w:t>Pyetje - Ka ndonjë zonë në dhe rreth projektit e cila përmban burime të rëndësishme, me një cilësi të lartë ose të pakta të cilat mund të ndikohen nga projekti?</w:t>
            </w:r>
          </w:p>
          <w:p w:rsidR="005E1C9F" w:rsidRPr="007F2B36" w:rsidRDefault="00216E45" w:rsidP="008F2CB0">
            <w:pPr>
              <w:pStyle w:val="Paragrafi"/>
              <w:rPr>
                <w:szCs w:val="22"/>
                <w:lang w:val="de-DE"/>
              </w:rPr>
            </w:pPr>
            <w:r>
              <w:rPr>
                <w:szCs w:val="22"/>
                <w:lang w:val="de-DE"/>
              </w:rPr>
              <w:t>12. Burime ujërash nëntokësore?</w:t>
            </w:r>
          </w:p>
          <w:p w:rsidR="005E1C9F" w:rsidRPr="007F2B36" w:rsidRDefault="00216E45" w:rsidP="008F2CB0">
            <w:pPr>
              <w:pStyle w:val="Paragrafi"/>
              <w:rPr>
                <w:szCs w:val="22"/>
                <w:lang w:val="de-DE"/>
              </w:rPr>
            </w:pPr>
            <w:r>
              <w:rPr>
                <w:szCs w:val="22"/>
                <w:lang w:val="de-DE"/>
              </w:rPr>
              <w:t>13. Ujëra sipërfaqësore?</w:t>
            </w:r>
          </w:p>
          <w:p w:rsidR="005E1C9F" w:rsidRPr="00216E45" w:rsidRDefault="00216E45" w:rsidP="008F2CB0">
            <w:pPr>
              <w:pStyle w:val="Paragrafi"/>
              <w:rPr>
                <w:szCs w:val="22"/>
                <w:lang w:val="de-DE"/>
              </w:rPr>
            </w:pPr>
            <w:r w:rsidRPr="00216E45">
              <w:rPr>
                <w:szCs w:val="22"/>
                <w:lang w:val="de-DE"/>
              </w:rPr>
              <w:t>14. Pyje?</w:t>
            </w:r>
          </w:p>
          <w:p w:rsidR="005E1C9F" w:rsidRPr="00216E45" w:rsidRDefault="005E1C9F" w:rsidP="008F2CB0">
            <w:pPr>
              <w:pStyle w:val="Paragrafi"/>
              <w:rPr>
                <w:szCs w:val="22"/>
                <w:lang w:val="de-DE"/>
              </w:rPr>
            </w:pPr>
            <w:r w:rsidRPr="00216E45">
              <w:rPr>
                <w:szCs w:val="22"/>
                <w:lang w:val="de-DE"/>
              </w:rPr>
              <w:t>15. B</w:t>
            </w:r>
            <w:r w:rsidR="00216E45" w:rsidRPr="00216E45">
              <w:rPr>
                <w:szCs w:val="22"/>
                <w:lang w:val="de-DE"/>
              </w:rPr>
              <w:t>ujqësi?</w:t>
            </w:r>
          </w:p>
          <w:p w:rsidR="005E1C9F" w:rsidRPr="00216E45" w:rsidRDefault="00216E45" w:rsidP="008F2CB0">
            <w:pPr>
              <w:pStyle w:val="Paragrafi"/>
              <w:rPr>
                <w:szCs w:val="22"/>
                <w:lang w:val="de-DE"/>
              </w:rPr>
            </w:pPr>
            <w:r w:rsidRPr="00216E45">
              <w:rPr>
                <w:szCs w:val="22"/>
                <w:lang w:val="de-DE"/>
              </w:rPr>
              <w:t>16. Peshkim?</w:t>
            </w:r>
            <w:r w:rsidR="005E1C9F" w:rsidRPr="00216E45">
              <w:rPr>
                <w:szCs w:val="22"/>
                <w:lang w:val="de-DE"/>
              </w:rPr>
              <w:t xml:space="preserve"> </w:t>
            </w:r>
          </w:p>
          <w:p w:rsidR="005E1C9F" w:rsidRPr="00216E45" w:rsidRDefault="005E1C9F" w:rsidP="008F2CB0">
            <w:pPr>
              <w:pStyle w:val="Paragrafi"/>
              <w:rPr>
                <w:szCs w:val="22"/>
                <w:lang w:val="de-DE"/>
              </w:rPr>
            </w:pPr>
            <w:r w:rsidRPr="00216E45">
              <w:rPr>
                <w:szCs w:val="22"/>
                <w:lang w:val="de-DE"/>
              </w:rPr>
              <w:t>17. Turizëm</w:t>
            </w:r>
            <w:r w:rsidR="00216E45">
              <w:rPr>
                <w:szCs w:val="22"/>
                <w:lang w:val="de-DE"/>
              </w:rPr>
              <w:t>?</w:t>
            </w:r>
            <w:r w:rsidRPr="00216E45">
              <w:rPr>
                <w:szCs w:val="22"/>
                <w:lang w:val="de-DE"/>
              </w:rPr>
              <w:t xml:space="preserve"> </w:t>
            </w:r>
          </w:p>
          <w:p w:rsidR="005E1C9F" w:rsidRPr="00216E45" w:rsidRDefault="00216E45" w:rsidP="008F2CB0">
            <w:pPr>
              <w:pStyle w:val="Paragrafi"/>
              <w:rPr>
                <w:szCs w:val="22"/>
                <w:lang w:val="de-DE"/>
              </w:rPr>
            </w:pPr>
            <w:r>
              <w:rPr>
                <w:szCs w:val="22"/>
                <w:lang w:val="de-DE"/>
              </w:rPr>
              <w:t>18. Minerale?</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216E45">
              <w:rPr>
                <w:szCs w:val="22"/>
                <w:lang w:val="de-DE"/>
              </w:rPr>
              <w:t>Pyetje - Ka ndonjë zonë në dhe rreth zonës së zbatimit të projektit që është aktualisht subjekt i ndotjes ose dëmtimeve mjedis</w:t>
            </w:r>
            <w:r w:rsidRPr="007F2B36">
              <w:rPr>
                <w:szCs w:val="22"/>
              </w:rPr>
              <w:t>ore p.sh. ku standardet ekzistuese mjedisore ligjore janë tejkaluar, të cilat mund të ndikohen nga projekti?</w:t>
            </w:r>
          </w:p>
        </w:tc>
      </w:tr>
      <w:tr w:rsidR="005E1C9F" w:rsidRPr="007F2B36">
        <w:tblPrEx>
          <w:tblCellMar>
            <w:top w:w="0" w:type="dxa"/>
            <w:bottom w:w="0" w:type="dxa"/>
          </w:tblCellMar>
        </w:tblPrEx>
        <w:trPr>
          <w:trHeight w:val="692"/>
        </w:trPr>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Pyetje - Është zona e zbatimit të projektit e ndjeshme ndaj tërmeteve, rrëshqitjeve të tokës, erozionit, përmbytjeve ose kushteve klimatike të pafavorshme ose ekstreme?</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Pyetje - A ka të ngjarë që projekti të ndikojë në ndryshime në kushtet fizike të ndonjë nga përbërësit e mjedisit?</w:t>
            </w:r>
          </w:p>
          <w:p w:rsidR="005E1C9F" w:rsidRPr="007F2B36" w:rsidRDefault="005E1C9F" w:rsidP="008F2CB0">
            <w:pPr>
              <w:pStyle w:val="Paragrafi"/>
              <w:rPr>
                <w:szCs w:val="22"/>
              </w:rPr>
            </w:pPr>
            <w:r w:rsidRPr="007F2B36">
              <w:rPr>
                <w:szCs w:val="22"/>
              </w:rPr>
              <w:t>19. Mjedisin atmosferik, përfshi mikroklimën</w:t>
            </w:r>
            <w:r w:rsidR="00216E45">
              <w:rPr>
                <w:szCs w:val="22"/>
              </w:rPr>
              <w:t>,</w:t>
            </w:r>
            <w:r w:rsidRPr="007F2B36">
              <w:rPr>
                <w:szCs w:val="22"/>
              </w:rPr>
              <w:t xml:space="preserve"> kushte klimatike lokale ose të një shkalle më të madhe?</w:t>
            </w:r>
          </w:p>
          <w:p w:rsidR="005E1C9F" w:rsidRPr="007F2B36" w:rsidRDefault="005E1C9F" w:rsidP="008F2CB0">
            <w:pPr>
              <w:pStyle w:val="Paragrafi"/>
              <w:rPr>
                <w:szCs w:val="22"/>
              </w:rPr>
            </w:pPr>
            <w:r w:rsidRPr="007F2B36">
              <w:rPr>
                <w:szCs w:val="22"/>
              </w:rPr>
              <w:t>20. Uji – p.sh.: sasia, rrjedhat ose niveli i lumenjve, liqene, ujërat nëntokësore?    Grykëderdhjet, ujërat bregdetare ose detare?</w:t>
            </w:r>
          </w:p>
          <w:p w:rsidR="005E1C9F" w:rsidRPr="007F2B36" w:rsidRDefault="005E1C9F" w:rsidP="008F2CB0">
            <w:pPr>
              <w:pStyle w:val="Paragrafi"/>
              <w:rPr>
                <w:szCs w:val="22"/>
              </w:rPr>
            </w:pPr>
            <w:r w:rsidRPr="007F2B36">
              <w:rPr>
                <w:szCs w:val="22"/>
              </w:rPr>
              <w:t>21. Toka – p.sh.</w:t>
            </w:r>
            <w:r w:rsidR="00216E45">
              <w:rPr>
                <w:szCs w:val="22"/>
              </w:rPr>
              <w:t>:</w:t>
            </w:r>
            <w:r w:rsidRPr="007F2B36">
              <w:rPr>
                <w:szCs w:val="22"/>
              </w:rPr>
              <w:t xml:space="preserve"> sasia, thellësia, lagështia, qëndrueshmëria ose erdobiliteti i tokës?</w:t>
            </w:r>
          </w:p>
          <w:p w:rsidR="005E1C9F" w:rsidRPr="007F2B36" w:rsidRDefault="005E1C9F" w:rsidP="008F2CB0">
            <w:pPr>
              <w:pStyle w:val="Paragrafi"/>
              <w:rPr>
                <w:szCs w:val="22"/>
              </w:rPr>
            </w:pPr>
            <w:r w:rsidRPr="007F2B36">
              <w:rPr>
                <w:szCs w:val="22"/>
              </w:rPr>
              <w:t>22. Kushtet gjeologjike dhe të sipërfaqes së tokës?</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Pyetje - A ka të ngjarë që shkarkimet nga zbatimi i projektit të ndikojnë në cilësinë e ndonjërit nga përbërësit e mjedisit?</w:t>
            </w:r>
          </w:p>
          <w:p w:rsidR="005E1C9F" w:rsidRPr="007F2B36" w:rsidRDefault="005E1C9F" w:rsidP="008F2CB0">
            <w:pPr>
              <w:pStyle w:val="Paragrafi"/>
              <w:rPr>
                <w:szCs w:val="22"/>
              </w:rPr>
            </w:pPr>
            <w:r w:rsidRPr="007F2B36">
              <w:rPr>
                <w:szCs w:val="22"/>
              </w:rPr>
              <w:t>23. Cilësia e ajrit lokal?</w:t>
            </w:r>
          </w:p>
          <w:p w:rsidR="005E1C9F" w:rsidRPr="007F2B36" w:rsidRDefault="005E1C9F" w:rsidP="008F2CB0">
            <w:pPr>
              <w:pStyle w:val="Paragrafi"/>
              <w:rPr>
                <w:szCs w:val="22"/>
              </w:rPr>
            </w:pPr>
            <w:r w:rsidRPr="007F2B36">
              <w:rPr>
                <w:szCs w:val="22"/>
              </w:rPr>
              <w:t>24. Cilësia e ajrit global, përfshi ndryshimet klimatike dhe ngushtimin në shtresën e ozonit?</w:t>
            </w:r>
          </w:p>
          <w:p w:rsidR="005E1C9F" w:rsidRPr="007F2B36" w:rsidRDefault="005E1C9F" w:rsidP="008F2CB0">
            <w:pPr>
              <w:pStyle w:val="Paragrafi"/>
              <w:rPr>
                <w:szCs w:val="22"/>
              </w:rPr>
            </w:pPr>
            <w:r w:rsidRPr="007F2B36">
              <w:rPr>
                <w:szCs w:val="22"/>
              </w:rPr>
              <w:t>25. Cilësia e ujit: l</w:t>
            </w:r>
            <w:r w:rsidR="00216E45">
              <w:rPr>
                <w:szCs w:val="22"/>
              </w:rPr>
              <w:t>umenj, liqene, ujëra nëntokësore</w:t>
            </w:r>
            <w:r w:rsidRPr="007F2B36">
              <w:rPr>
                <w:szCs w:val="22"/>
              </w:rPr>
              <w:t>. Grykëderdhjet, ujërat bregdetare ose detare?</w:t>
            </w:r>
          </w:p>
          <w:p w:rsidR="005E1C9F" w:rsidRPr="007F2B36" w:rsidRDefault="005E1C9F" w:rsidP="008F2CB0">
            <w:pPr>
              <w:pStyle w:val="Paragrafi"/>
              <w:rPr>
                <w:szCs w:val="22"/>
              </w:rPr>
            </w:pPr>
            <w:r w:rsidRPr="007F2B36">
              <w:rPr>
                <w:szCs w:val="22"/>
              </w:rPr>
              <w:t>26. Statusi ushqyes dhe eutrofikim i ujërave?</w:t>
            </w:r>
          </w:p>
          <w:p w:rsidR="005E1C9F" w:rsidRPr="007F2B36" w:rsidRDefault="005E1C9F" w:rsidP="008F2CB0">
            <w:pPr>
              <w:pStyle w:val="Paragrafi"/>
              <w:rPr>
                <w:szCs w:val="22"/>
              </w:rPr>
            </w:pPr>
            <w:r w:rsidRPr="007F2B36">
              <w:rPr>
                <w:szCs w:val="22"/>
              </w:rPr>
              <w:t>27. Acidifikimi i tokës ose ujërave?</w:t>
            </w:r>
          </w:p>
          <w:p w:rsidR="005E1C9F" w:rsidRPr="007F2B36" w:rsidRDefault="005E1C9F" w:rsidP="008F2CB0">
            <w:pPr>
              <w:pStyle w:val="Paragrafi"/>
              <w:rPr>
                <w:szCs w:val="22"/>
              </w:rPr>
            </w:pPr>
            <w:r w:rsidRPr="007F2B36">
              <w:rPr>
                <w:szCs w:val="22"/>
              </w:rPr>
              <w:t xml:space="preserve">28. Toka? </w:t>
            </w:r>
          </w:p>
          <w:p w:rsidR="005E1C9F" w:rsidRPr="007F2B36" w:rsidRDefault="005E1C9F" w:rsidP="008F2CB0">
            <w:pPr>
              <w:pStyle w:val="Paragrafi"/>
              <w:rPr>
                <w:szCs w:val="22"/>
              </w:rPr>
            </w:pPr>
            <w:r w:rsidRPr="007F2B36">
              <w:rPr>
                <w:szCs w:val="22"/>
              </w:rPr>
              <w:t>29. Zhurma?</w:t>
            </w:r>
          </w:p>
          <w:p w:rsidR="005E1C9F" w:rsidRPr="007F2B36" w:rsidRDefault="005E1C9F" w:rsidP="008F2CB0">
            <w:pPr>
              <w:pStyle w:val="Paragrafi"/>
              <w:rPr>
                <w:szCs w:val="22"/>
              </w:rPr>
            </w:pPr>
            <w:r w:rsidRPr="007F2B36">
              <w:rPr>
                <w:szCs w:val="22"/>
              </w:rPr>
              <w:t>30. Temperatura, rrezatimet ndriçuese apo elektromagnetike përfshi ndërhyrjet elektrike?</w:t>
            </w:r>
          </w:p>
          <w:p w:rsidR="005E1C9F" w:rsidRPr="007F2B36" w:rsidRDefault="005E1C9F" w:rsidP="008F2CB0">
            <w:pPr>
              <w:pStyle w:val="Paragrafi"/>
              <w:rPr>
                <w:szCs w:val="22"/>
              </w:rPr>
            </w:pPr>
            <w:r w:rsidRPr="007F2B36">
              <w:rPr>
                <w:szCs w:val="22"/>
              </w:rPr>
              <w:t>31. Produktiviteti i sistemeve natyrore ose bujqësore?</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 xml:space="preserve">Pyetje - A ka të ngjarë që projekti të ndikojë në disponibilitetin apo pamjaftueshmërinë e burimeve të mundshme në nivel lokal ose global? </w:t>
            </w:r>
          </w:p>
          <w:p w:rsidR="005E1C9F" w:rsidRPr="00216E45" w:rsidRDefault="00216E45" w:rsidP="008F2CB0">
            <w:pPr>
              <w:pStyle w:val="Paragrafi"/>
              <w:rPr>
                <w:szCs w:val="22"/>
                <w:lang w:val="it-IT"/>
              </w:rPr>
            </w:pPr>
            <w:r w:rsidRPr="00216E45">
              <w:rPr>
                <w:szCs w:val="22"/>
                <w:lang w:val="it-IT"/>
              </w:rPr>
              <w:t>32. Karburante?</w:t>
            </w:r>
          </w:p>
          <w:p w:rsidR="005E1C9F" w:rsidRPr="00216E45" w:rsidRDefault="005E1C9F" w:rsidP="008F2CB0">
            <w:pPr>
              <w:pStyle w:val="Paragrafi"/>
              <w:rPr>
                <w:szCs w:val="22"/>
                <w:lang w:val="it-IT"/>
              </w:rPr>
            </w:pPr>
            <w:r w:rsidRPr="00216E45">
              <w:rPr>
                <w:szCs w:val="22"/>
                <w:lang w:val="it-IT"/>
              </w:rPr>
              <w:t>33. Ujëra</w:t>
            </w:r>
            <w:r w:rsidR="00216E45" w:rsidRPr="00216E45">
              <w:rPr>
                <w:szCs w:val="22"/>
                <w:lang w:val="it-IT"/>
              </w:rPr>
              <w:t>?</w:t>
            </w:r>
          </w:p>
          <w:p w:rsidR="005E1C9F" w:rsidRPr="00216E45" w:rsidRDefault="00216E45" w:rsidP="008F2CB0">
            <w:pPr>
              <w:pStyle w:val="Paragrafi"/>
              <w:rPr>
                <w:szCs w:val="22"/>
                <w:lang w:val="it-IT"/>
              </w:rPr>
            </w:pPr>
            <w:r w:rsidRPr="00216E45">
              <w:rPr>
                <w:szCs w:val="22"/>
                <w:lang w:val="it-IT"/>
              </w:rPr>
              <w:t>34. Minerale dhe agregate?</w:t>
            </w:r>
          </w:p>
          <w:p w:rsidR="005E1C9F" w:rsidRPr="00216E45" w:rsidRDefault="00216E45" w:rsidP="008F2CB0">
            <w:pPr>
              <w:pStyle w:val="Paragrafi"/>
              <w:rPr>
                <w:szCs w:val="22"/>
                <w:lang w:val="it-IT"/>
              </w:rPr>
            </w:pPr>
            <w:r w:rsidRPr="00216E45">
              <w:rPr>
                <w:szCs w:val="22"/>
                <w:lang w:val="it-IT"/>
              </w:rPr>
              <w:t>35. Lëndë drusore?</w:t>
            </w:r>
          </w:p>
          <w:p w:rsidR="005E1C9F" w:rsidRPr="00216E45" w:rsidRDefault="005E1C9F" w:rsidP="008F2CB0">
            <w:pPr>
              <w:pStyle w:val="Paragrafi"/>
              <w:rPr>
                <w:szCs w:val="22"/>
                <w:lang w:val="it-IT"/>
              </w:rPr>
            </w:pPr>
            <w:r w:rsidRPr="00216E45">
              <w:rPr>
                <w:szCs w:val="22"/>
                <w:lang w:val="it-IT"/>
              </w:rPr>
              <w:t>36. Burime të tjera jo të rinovueshme</w:t>
            </w:r>
            <w:r w:rsidR="00216E45" w:rsidRPr="00216E45">
              <w:rPr>
                <w:szCs w:val="22"/>
                <w:lang w:val="it-IT"/>
              </w:rPr>
              <w:t>?</w:t>
            </w:r>
          </w:p>
          <w:p w:rsidR="005E1C9F" w:rsidRPr="007F2B36" w:rsidRDefault="005E1C9F" w:rsidP="008F2CB0">
            <w:pPr>
              <w:pStyle w:val="Paragrafi"/>
              <w:rPr>
                <w:szCs w:val="22"/>
              </w:rPr>
            </w:pPr>
            <w:r w:rsidRPr="007F2B36">
              <w:rPr>
                <w:szCs w:val="22"/>
              </w:rPr>
              <w:t>37. Kapacitetin e infrastrukturës në vend: ujërat, ujërat e zeza, prodhimi i energjisë dhe transmetimi i saj, telekomunikacioni, rrugët për depozitimin e mbeturinave, hekurudhat?</w:t>
            </w:r>
          </w:p>
        </w:tc>
      </w:tr>
      <w:tr w:rsidR="005E1C9F" w:rsidRPr="007F2B36">
        <w:tblPrEx>
          <w:tblCellMar>
            <w:top w:w="0" w:type="dxa"/>
            <w:bottom w:w="0" w:type="dxa"/>
          </w:tblCellMar>
        </w:tblPrEx>
        <w:tc>
          <w:tcPr>
            <w:tcW w:w="5000" w:type="pct"/>
            <w:tcBorders>
              <w:top w:val="single" w:sz="4" w:space="0" w:color="auto"/>
              <w:left w:val="single" w:sz="4" w:space="0" w:color="auto"/>
              <w:bottom w:val="single" w:sz="4" w:space="0" w:color="auto"/>
              <w:right w:val="single" w:sz="4" w:space="0" w:color="auto"/>
            </w:tcBorders>
          </w:tcPr>
          <w:p w:rsidR="005E1C9F" w:rsidRPr="007F2B36" w:rsidRDefault="005E1C9F" w:rsidP="008F2CB0">
            <w:pPr>
              <w:pStyle w:val="Paragrafi"/>
              <w:rPr>
                <w:szCs w:val="22"/>
              </w:rPr>
            </w:pPr>
            <w:r w:rsidRPr="007F2B36">
              <w:rPr>
                <w:szCs w:val="22"/>
              </w:rPr>
              <w:t>Pyetje - A ka të ngjarë që projekti të ndikojë në shëndetin ose mirëqenien e komunitetit në zonë?</w:t>
            </w:r>
          </w:p>
          <w:p w:rsidR="005E1C9F" w:rsidRPr="007F2B36" w:rsidRDefault="005E1C9F" w:rsidP="008F2CB0">
            <w:pPr>
              <w:pStyle w:val="Paragrafi"/>
              <w:rPr>
                <w:szCs w:val="22"/>
              </w:rPr>
            </w:pPr>
            <w:r w:rsidRPr="007F2B36">
              <w:rPr>
                <w:szCs w:val="22"/>
              </w:rPr>
              <w:t>- Cilësinë e ajrit, ujit, ushqimet dhe të çdo produkti tjetër të konsumuar nga njeriu?</w:t>
            </w:r>
          </w:p>
          <w:p w:rsidR="005E1C9F" w:rsidRPr="007F2B36" w:rsidRDefault="005E1C9F" w:rsidP="008F2CB0">
            <w:pPr>
              <w:pStyle w:val="Paragrafi"/>
              <w:rPr>
                <w:szCs w:val="22"/>
              </w:rPr>
            </w:pPr>
            <w:r w:rsidRPr="007F2B36">
              <w:rPr>
                <w:szCs w:val="22"/>
              </w:rPr>
              <w:t>- Sëmundshmëria ose vdekshmëria e individëve, komu</w:t>
            </w:r>
            <w:r w:rsidR="00216E45">
              <w:rPr>
                <w:szCs w:val="22"/>
              </w:rPr>
              <w:t>niteteve ose popullsive nga eks</w:t>
            </w:r>
            <w:r w:rsidRPr="007F2B36">
              <w:rPr>
                <w:szCs w:val="22"/>
              </w:rPr>
              <w:t>pozimi ndaj ndotjes?</w:t>
            </w:r>
          </w:p>
          <w:p w:rsidR="005E1C9F" w:rsidRPr="007F2B36" w:rsidRDefault="005E1C9F" w:rsidP="008F2CB0">
            <w:pPr>
              <w:pStyle w:val="Paragrafi"/>
              <w:rPr>
                <w:szCs w:val="22"/>
              </w:rPr>
            </w:pPr>
            <w:r w:rsidRPr="007F2B36">
              <w:rPr>
                <w:szCs w:val="22"/>
              </w:rPr>
              <w:t>- Shfaqja ose shpërndarja e bartësve të sëmundjeve, përfshi insektet?</w:t>
            </w:r>
          </w:p>
          <w:p w:rsidR="005E1C9F" w:rsidRPr="007F2B36" w:rsidRDefault="005E1C9F" w:rsidP="008F2CB0">
            <w:pPr>
              <w:pStyle w:val="Paragrafi"/>
              <w:rPr>
                <w:szCs w:val="22"/>
              </w:rPr>
            </w:pPr>
            <w:r w:rsidRPr="007F2B36">
              <w:rPr>
                <w:szCs w:val="22"/>
              </w:rPr>
              <w:t>- Ndjeshmëria e individëve të veçantë, komuniteteve ose popullatave ndaj sëmundjeve?</w:t>
            </w:r>
          </w:p>
          <w:p w:rsidR="005E1C9F" w:rsidRPr="007F2B36" w:rsidRDefault="005E1C9F" w:rsidP="008F2CB0">
            <w:pPr>
              <w:pStyle w:val="Paragrafi"/>
              <w:rPr>
                <w:szCs w:val="22"/>
              </w:rPr>
            </w:pPr>
            <w:r w:rsidRPr="007F2B36">
              <w:rPr>
                <w:szCs w:val="22"/>
              </w:rPr>
              <w:t>- Perceptimi individual i sigurisë personale?</w:t>
            </w:r>
          </w:p>
          <w:p w:rsidR="005E1C9F" w:rsidRPr="007F2B36" w:rsidRDefault="005E1C9F" w:rsidP="008F2CB0">
            <w:pPr>
              <w:pStyle w:val="Paragrafi"/>
              <w:rPr>
                <w:szCs w:val="22"/>
              </w:rPr>
            </w:pPr>
            <w:r w:rsidRPr="007F2B36">
              <w:rPr>
                <w:szCs w:val="22"/>
              </w:rPr>
              <w:t>- Kohezioni dhe identiteti i komunitetit?</w:t>
            </w:r>
          </w:p>
          <w:p w:rsidR="005E1C9F" w:rsidRPr="007F2B36" w:rsidRDefault="005E1C9F" w:rsidP="008F2CB0">
            <w:pPr>
              <w:pStyle w:val="Paragrafi"/>
              <w:rPr>
                <w:szCs w:val="22"/>
              </w:rPr>
            </w:pPr>
            <w:r w:rsidRPr="007F2B36">
              <w:rPr>
                <w:szCs w:val="22"/>
              </w:rPr>
              <w:t>- Identiteti kulturor dhe shoqatat?</w:t>
            </w:r>
          </w:p>
          <w:p w:rsidR="005E1C9F" w:rsidRPr="007F2B36" w:rsidRDefault="005E1C9F" w:rsidP="008F2CB0">
            <w:pPr>
              <w:pStyle w:val="Paragrafi"/>
              <w:rPr>
                <w:szCs w:val="22"/>
              </w:rPr>
            </w:pPr>
            <w:r w:rsidRPr="007F2B36">
              <w:rPr>
                <w:szCs w:val="22"/>
              </w:rPr>
              <w:t>- Të drejtat e minoriteteve?</w:t>
            </w:r>
          </w:p>
          <w:p w:rsidR="005E1C9F" w:rsidRPr="007F2B36" w:rsidRDefault="005E1C9F" w:rsidP="008F2CB0">
            <w:pPr>
              <w:pStyle w:val="Paragrafi"/>
              <w:rPr>
                <w:szCs w:val="22"/>
                <w:lang w:val="de-DE"/>
              </w:rPr>
            </w:pPr>
            <w:r w:rsidRPr="007F2B36">
              <w:rPr>
                <w:szCs w:val="22"/>
                <w:lang w:val="de-DE"/>
              </w:rPr>
              <w:t>- Kushtet e strehimit?</w:t>
            </w:r>
          </w:p>
          <w:p w:rsidR="005E1C9F" w:rsidRPr="007F2B36" w:rsidRDefault="005E1C9F" w:rsidP="008F2CB0">
            <w:pPr>
              <w:pStyle w:val="Paragrafi"/>
              <w:rPr>
                <w:szCs w:val="22"/>
                <w:lang w:val="de-DE"/>
              </w:rPr>
            </w:pPr>
            <w:r w:rsidRPr="007F2B36">
              <w:rPr>
                <w:szCs w:val="22"/>
                <w:lang w:val="de-DE"/>
              </w:rPr>
              <w:t>- Punësimi ?</w:t>
            </w:r>
          </w:p>
          <w:p w:rsidR="005E1C9F" w:rsidRPr="007F2B36" w:rsidRDefault="005E1C9F" w:rsidP="008F2CB0">
            <w:pPr>
              <w:pStyle w:val="Paragrafi"/>
              <w:rPr>
                <w:szCs w:val="22"/>
                <w:lang w:val="de-DE"/>
              </w:rPr>
            </w:pPr>
            <w:r w:rsidRPr="007F2B36">
              <w:rPr>
                <w:szCs w:val="22"/>
                <w:lang w:val="de-DE"/>
              </w:rPr>
              <w:t>- Kushtet ekonomike?</w:t>
            </w:r>
          </w:p>
          <w:p w:rsidR="005E1C9F" w:rsidRPr="007F2B36" w:rsidRDefault="005E1C9F" w:rsidP="008F2CB0">
            <w:pPr>
              <w:pStyle w:val="Paragrafi"/>
              <w:rPr>
                <w:szCs w:val="22"/>
              </w:rPr>
            </w:pPr>
            <w:r w:rsidRPr="007F2B36">
              <w:rPr>
                <w:szCs w:val="22"/>
              </w:rPr>
              <w:t>- Institucionet sociale?</w:t>
            </w:r>
          </w:p>
        </w:tc>
      </w:tr>
    </w:tbl>
    <w:p w:rsidR="00081D06" w:rsidRDefault="00081D06" w:rsidP="005E1C9F">
      <w:pPr>
        <w:pStyle w:val="Paragrafi"/>
        <w:rPr>
          <w:szCs w:val="22"/>
          <w:lang w:val="it-IT"/>
        </w:rPr>
      </w:pPr>
    </w:p>
    <w:p w:rsidR="005E1C9F" w:rsidRPr="007F2B36" w:rsidRDefault="005E1C9F" w:rsidP="005E1C9F">
      <w:pPr>
        <w:pStyle w:val="Paragrafi"/>
        <w:rPr>
          <w:szCs w:val="22"/>
          <w:lang w:val="it-IT"/>
        </w:rPr>
      </w:pPr>
      <w:r w:rsidRPr="007F2B36">
        <w:rPr>
          <w:szCs w:val="22"/>
          <w:lang w:val="it-IT"/>
        </w:rPr>
        <w:t>Shënime.</w:t>
      </w:r>
    </w:p>
    <w:p w:rsidR="005E1C9F" w:rsidRPr="007F2B36" w:rsidRDefault="005E1C9F" w:rsidP="005E1C9F">
      <w:pPr>
        <w:pStyle w:val="Paragrafi"/>
        <w:rPr>
          <w:szCs w:val="22"/>
          <w:lang w:val="it-IT"/>
        </w:rPr>
      </w:pPr>
      <w:r w:rsidRPr="007F2B36">
        <w:rPr>
          <w:szCs w:val="22"/>
          <w:lang w:val="it-IT"/>
        </w:rPr>
        <w:t>..................................................................................................................................................................................................................................</w:t>
      </w:r>
    </w:p>
    <w:p w:rsidR="005E1C9F" w:rsidRPr="007F2B36" w:rsidRDefault="005E1C9F" w:rsidP="005E1C9F">
      <w:pPr>
        <w:pStyle w:val="Paragrafi"/>
        <w:rPr>
          <w:szCs w:val="22"/>
          <w:lang w:val="it-IT"/>
        </w:rPr>
      </w:pPr>
      <w:r w:rsidRPr="007F2B36">
        <w:rPr>
          <w:szCs w:val="22"/>
          <w:lang w:val="it-IT"/>
        </w:rPr>
        <w:t>..................................................................................................................................................................................................................................</w:t>
      </w:r>
    </w:p>
    <w:p w:rsidR="005E1C9F" w:rsidRPr="007F2B36" w:rsidRDefault="005E1C9F" w:rsidP="005E1C9F">
      <w:pPr>
        <w:pStyle w:val="Paragrafi"/>
        <w:rPr>
          <w:szCs w:val="22"/>
          <w:lang w:val="it-IT"/>
        </w:rPr>
      </w:pPr>
      <w:r w:rsidRPr="007F2B36">
        <w:rPr>
          <w:szCs w:val="22"/>
          <w:lang w:val="it-IT"/>
        </w:rPr>
        <w:t>..................................................................................................................................................................................................................................</w:t>
      </w:r>
    </w:p>
    <w:p w:rsidR="005E1C9F" w:rsidRPr="007F2B36" w:rsidRDefault="005E1C9F" w:rsidP="005E1C9F">
      <w:pPr>
        <w:pStyle w:val="Paragrafi"/>
        <w:rPr>
          <w:szCs w:val="22"/>
          <w:lang w:val="it-IT"/>
        </w:rPr>
      </w:pPr>
      <w:r w:rsidRPr="007F2B36">
        <w:rPr>
          <w:szCs w:val="22"/>
          <w:lang w:val="it-IT"/>
        </w:rPr>
        <w:t>..................................................................................................................................................................................................................................</w:t>
      </w:r>
    </w:p>
    <w:p w:rsidR="005E1C9F" w:rsidRPr="007F2B36" w:rsidRDefault="005E1C9F" w:rsidP="005E1C9F">
      <w:pPr>
        <w:pStyle w:val="Paragrafi"/>
        <w:rPr>
          <w:szCs w:val="22"/>
          <w:lang w:val="it-IT"/>
        </w:rPr>
      </w:pPr>
      <w:r w:rsidRPr="007F2B36">
        <w:rPr>
          <w:szCs w:val="22"/>
          <w:lang w:val="it-IT"/>
        </w:rPr>
        <w:t>..................................................................................................................................................................................................................................</w:t>
      </w:r>
    </w:p>
    <w:p w:rsidR="005E1C9F" w:rsidRPr="007F2B36" w:rsidRDefault="005E1C9F" w:rsidP="005E1C9F">
      <w:pPr>
        <w:pStyle w:val="Paragrafi"/>
        <w:rPr>
          <w:szCs w:val="22"/>
          <w:lang w:val="it-IT"/>
        </w:rPr>
      </w:pPr>
      <w:r w:rsidRPr="007F2B36">
        <w:rPr>
          <w:szCs w:val="22"/>
          <w:lang w:val="it-IT"/>
        </w:rPr>
        <w:t>..................................................................................................................................................................................................................................</w:t>
      </w:r>
    </w:p>
    <w:p w:rsidR="005E1C9F" w:rsidRPr="007F2B36" w:rsidRDefault="005E1C9F" w:rsidP="004A3E9D">
      <w:pPr>
        <w:pStyle w:val="Paragrafi"/>
        <w:rPr>
          <w:szCs w:val="22"/>
          <w:lang w:val="it-IT"/>
        </w:rPr>
      </w:pPr>
    </w:p>
    <w:p w:rsidR="005E1C9F" w:rsidRPr="007F2B36" w:rsidRDefault="005E1C9F" w:rsidP="008F2CB0">
      <w:pPr>
        <w:pStyle w:val="TitulliNr"/>
        <w:rPr>
          <w:lang w:val="it-IT"/>
        </w:rPr>
      </w:pPr>
      <w:r w:rsidRPr="007F2B36">
        <w:rPr>
          <w:lang w:val="it-IT"/>
        </w:rPr>
        <w:t>PJESA E TRETË (ANEKSI 2)</w:t>
      </w:r>
    </w:p>
    <w:p w:rsidR="005E1C9F" w:rsidRPr="007F2B36" w:rsidRDefault="005E1C9F" w:rsidP="008F2CB0">
      <w:pPr>
        <w:pStyle w:val="TitulliTitull"/>
      </w:pPr>
      <w:r w:rsidRPr="007F2B36">
        <w:t>LISTA E  KRITEREVE PËR VLERËSIMIN E RËNDËSISË SË NDIKIMEVE MJEDISORE DHE SOCIALE</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Lista e kritereve ndihmon përdoruesit për të vendosur nëse një ndikim mund të jetë dom</w:t>
      </w:r>
      <w:r w:rsidR="00393341">
        <w:rPr>
          <w:szCs w:val="22"/>
        </w:rPr>
        <w:t xml:space="preserve">ethënës dhe duhet të përdoret </w:t>
      </w:r>
      <w:r w:rsidR="006466CD">
        <w:rPr>
          <w:szCs w:val="22"/>
        </w:rPr>
        <w:t>p</w:t>
      </w:r>
      <w:r w:rsidRPr="007F2B36">
        <w:rPr>
          <w:szCs w:val="22"/>
        </w:rPr>
        <w:t xml:space="preserve">as plotësimit të tabelave 1 të aneksit 1 dhe tabelës 1, 2 të aneksit 2. </w:t>
      </w:r>
    </w:p>
    <w:p w:rsidR="005E1C9F" w:rsidRPr="007F2B36" w:rsidRDefault="005E1C9F" w:rsidP="005E1C9F">
      <w:pPr>
        <w:pStyle w:val="Paragrafi"/>
        <w:rPr>
          <w:szCs w:val="22"/>
        </w:rPr>
      </w:pPr>
      <w:r w:rsidRPr="007F2B36">
        <w:rPr>
          <w:szCs w:val="22"/>
        </w:rPr>
        <w:t>Pyetjet e mëposhtme duhet të sigurojnë sa më shumë informacion që të jetë e mundur pse efekti konsiderohet domethënës.</w:t>
      </w:r>
    </w:p>
    <w:p w:rsidR="005E1C9F" w:rsidRPr="007F2B36" w:rsidRDefault="005E1C9F" w:rsidP="005E1C9F">
      <w:pPr>
        <w:pStyle w:val="Paragrafi"/>
        <w:rPr>
          <w:szCs w:val="22"/>
        </w:rPr>
      </w:pPr>
      <w:r w:rsidRPr="007F2B36">
        <w:rPr>
          <w:szCs w:val="22"/>
        </w:rPr>
        <w:t>Pyetje për t’u marrë në konsideratë</w:t>
      </w:r>
      <w:r w:rsidR="006466CD">
        <w:rPr>
          <w:szCs w:val="22"/>
        </w:rPr>
        <w:t>:</w:t>
      </w:r>
    </w:p>
    <w:p w:rsidR="005E1C9F" w:rsidRPr="007F2B36" w:rsidRDefault="005E1C9F" w:rsidP="005E1C9F">
      <w:pPr>
        <w:pStyle w:val="Paragrafi"/>
        <w:rPr>
          <w:szCs w:val="22"/>
        </w:rPr>
      </w:pPr>
      <w:r w:rsidRPr="007F2B36">
        <w:rPr>
          <w:szCs w:val="22"/>
        </w:rPr>
        <w:t>1. Do të ndodhin ndryshime të mëdha në mjedis?</w:t>
      </w:r>
    </w:p>
    <w:p w:rsidR="005E1C9F" w:rsidRPr="007F2B36" w:rsidRDefault="005E1C9F" w:rsidP="005E1C9F">
      <w:pPr>
        <w:pStyle w:val="Paragrafi"/>
        <w:rPr>
          <w:szCs w:val="22"/>
        </w:rPr>
      </w:pPr>
      <w:r w:rsidRPr="007F2B36">
        <w:rPr>
          <w:szCs w:val="22"/>
        </w:rPr>
        <w:t xml:space="preserve">2. Do të jetë ndikimi dhe pasoja në zonë i pazakonshëm ose kompleks?  </w:t>
      </w:r>
    </w:p>
    <w:p w:rsidR="005E1C9F" w:rsidRPr="007F2B36" w:rsidRDefault="005E1C9F" w:rsidP="005E1C9F">
      <w:pPr>
        <w:pStyle w:val="Paragrafi"/>
        <w:rPr>
          <w:szCs w:val="22"/>
        </w:rPr>
      </w:pPr>
      <w:r w:rsidRPr="007F2B36">
        <w:rPr>
          <w:szCs w:val="22"/>
        </w:rPr>
        <w:t>3. Do të jetë ndikimi dhe pasoja i shtrirë në një zonë të madhe?</w:t>
      </w:r>
    </w:p>
    <w:p w:rsidR="005E1C9F" w:rsidRPr="007F2B36" w:rsidRDefault="005E1C9F" w:rsidP="005E1C9F">
      <w:pPr>
        <w:pStyle w:val="Paragrafi"/>
        <w:rPr>
          <w:szCs w:val="22"/>
        </w:rPr>
      </w:pPr>
      <w:r w:rsidRPr="007F2B36">
        <w:rPr>
          <w:szCs w:val="22"/>
        </w:rPr>
        <w:t>4. Do të ketë ndonjë ndikim të mundshëm ndërkufitar?</w:t>
      </w:r>
    </w:p>
    <w:p w:rsidR="005E1C9F" w:rsidRPr="007F2B36" w:rsidRDefault="005E1C9F" w:rsidP="005E1C9F">
      <w:pPr>
        <w:pStyle w:val="Paragrafi"/>
        <w:rPr>
          <w:szCs w:val="22"/>
        </w:rPr>
      </w:pPr>
      <w:r w:rsidRPr="007F2B36">
        <w:rPr>
          <w:szCs w:val="22"/>
        </w:rPr>
        <w:t>5. Do të ndikojë në një grup të madh njerëzish dhe biznesesh?</w:t>
      </w:r>
    </w:p>
    <w:p w:rsidR="005E1C9F" w:rsidRPr="007F2B36" w:rsidRDefault="005E1C9F" w:rsidP="005E1C9F">
      <w:pPr>
        <w:pStyle w:val="Paragrafi"/>
        <w:rPr>
          <w:szCs w:val="22"/>
        </w:rPr>
      </w:pPr>
      <w:r w:rsidRPr="007F2B36">
        <w:rPr>
          <w:szCs w:val="22"/>
        </w:rPr>
        <w:t>6. Do të ndikohen specie floristike dhe faunistike me status të veçantë mbrojtjeje?</w:t>
      </w:r>
    </w:p>
    <w:p w:rsidR="005E1C9F" w:rsidRPr="007F2B36" w:rsidRDefault="005E1C9F" w:rsidP="005E1C9F">
      <w:pPr>
        <w:pStyle w:val="Paragrafi"/>
        <w:rPr>
          <w:szCs w:val="22"/>
        </w:rPr>
      </w:pPr>
      <w:r w:rsidRPr="007F2B36">
        <w:rPr>
          <w:szCs w:val="22"/>
        </w:rPr>
        <w:t>7. Do të ndikohen burime natyrore me vlera te veçanta?</w:t>
      </w:r>
    </w:p>
    <w:p w:rsidR="005E1C9F" w:rsidRPr="007F2B36" w:rsidRDefault="005E1C9F" w:rsidP="005E1C9F">
      <w:pPr>
        <w:pStyle w:val="Paragrafi"/>
        <w:rPr>
          <w:szCs w:val="22"/>
        </w:rPr>
      </w:pPr>
      <w:r w:rsidRPr="007F2B36">
        <w:rPr>
          <w:szCs w:val="22"/>
        </w:rPr>
        <w:t>8. A ekziston rreziku i tejkalimit të standardeve mjedisore?</w:t>
      </w:r>
    </w:p>
    <w:p w:rsidR="005E1C9F" w:rsidRPr="007F2B36" w:rsidRDefault="005E1C9F" w:rsidP="005E1C9F">
      <w:pPr>
        <w:pStyle w:val="Paragrafi"/>
        <w:rPr>
          <w:szCs w:val="22"/>
        </w:rPr>
      </w:pPr>
      <w:r w:rsidRPr="007F2B36">
        <w:rPr>
          <w:szCs w:val="22"/>
        </w:rPr>
        <w:t>9. A ekziston rreziku i  ndikimit negativ në zonat e mbrojtura?</w:t>
      </w:r>
    </w:p>
    <w:p w:rsidR="005E1C9F" w:rsidRPr="007F2B36" w:rsidRDefault="005E1C9F" w:rsidP="005E1C9F">
      <w:pPr>
        <w:pStyle w:val="Paragrafi"/>
        <w:rPr>
          <w:szCs w:val="22"/>
        </w:rPr>
      </w:pPr>
      <w:r w:rsidRPr="007F2B36">
        <w:rPr>
          <w:szCs w:val="22"/>
        </w:rPr>
        <w:t>10. A do të vazhdojë ndikimi për një kohë të gjatë?</w:t>
      </w:r>
    </w:p>
    <w:p w:rsidR="005E1C9F" w:rsidRPr="007F2B36" w:rsidRDefault="005E1C9F" w:rsidP="005E1C9F">
      <w:pPr>
        <w:pStyle w:val="Paragrafi"/>
        <w:rPr>
          <w:szCs w:val="22"/>
        </w:rPr>
      </w:pPr>
      <w:r w:rsidRPr="007F2B36">
        <w:rPr>
          <w:szCs w:val="22"/>
        </w:rPr>
        <w:t xml:space="preserve">11. A do të jetë ndikimi më shumë i përhershëm se i përkohshëm? </w:t>
      </w:r>
    </w:p>
    <w:p w:rsidR="005E1C9F" w:rsidRPr="007F2B36" w:rsidRDefault="005E1C9F" w:rsidP="005E1C9F">
      <w:pPr>
        <w:pStyle w:val="Paragrafi"/>
        <w:rPr>
          <w:szCs w:val="22"/>
        </w:rPr>
      </w:pPr>
      <w:r w:rsidRPr="007F2B36">
        <w:rPr>
          <w:szCs w:val="22"/>
        </w:rPr>
        <w:t>12. A do të jetë ndikimi i pakthyeshëm?</w:t>
      </w:r>
    </w:p>
    <w:p w:rsidR="005E1C9F" w:rsidRPr="007F2B36" w:rsidRDefault="005E1C9F" w:rsidP="005E1C9F">
      <w:pPr>
        <w:pStyle w:val="Paragrafi"/>
        <w:rPr>
          <w:szCs w:val="22"/>
        </w:rPr>
      </w:pPr>
      <w:r w:rsidRPr="007F2B36">
        <w:rPr>
          <w:szCs w:val="22"/>
        </w:rPr>
        <w:t>13. Do të jetë vështirë për ta shmangur, pakësuar, riparuar ose për ta kompensuar  ndikimin?</w:t>
      </w:r>
    </w:p>
    <w:p w:rsidR="005E1C9F" w:rsidRDefault="005E1C9F" w:rsidP="005E1C9F">
      <w:pPr>
        <w:pStyle w:val="Paragrafi"/>
        <w:rPr>
          <w:szCs w:val="22"/>
        </w:rPr>
      </w:pPr>
    </w:p>
    <w:p w:rsidR="00081D06" w:rsidRDefault="00081D06" w:rsidP="005E1C9F">
      <w:pPr>
        <w:pStyle w:val="Paragrafi"/>
        <w:rPr>
          <w:szCs w:val="22"/>
        </w:rPr>
      </w:pPr>
    </w:p>
    <w:p w:rsidR="00081D06" w:rsidRDefault="00081D06" w:rsidP="005E1C9F">
      <w:pPr>
        <w:pStyle w:val="Paragrafi"/>
        <w:rPr>
          <w:szCs w:val="22"/>
        </w:rPr>
      </w:pPr>
    </w:p>
    <w:p w:rsidR="00081D06" w:rsidRDefault="00081D06" w:rsidP="005E1C9F">
      <w:pPr>
        <w:pStyle w:val="Paragrafi"/>
        <w:rPr>
          <w:szCs w:val="22"/>
        </w:rPr>
      </w:pPr>
    </w:p>
    <w:p w:rsidR="00081D06" w:rsidRDefault="00081D06" w:rsidP="005E1C9F">
      <w:pPr>
        <w:pStyle w:val="Paragrafi"/>
        <w:rPr>
          <w:szCs w:val="22"/>
        </w:rPr>
      </w:pPr>
    </w:p>
    <w:p w:rsidR="00081D06" w:rsidRPr="007F2B36" w:rsidRDefault="00081D06" w:rsidP="005E1C9F">
      <w:pPr>
        <w:pStyle w:val="Paragrafi"/>
        <w:rPr>
          <w:szCs w:val="22"/>
        </w:rPr>
      </w:pPr>
    </w:p>
    <w:p w:rsidR="005E1C9F" w:rsidRPr="007F2B36" w:rsidRDefault="005E1C9F" w:rsidP="005E1C9F">
      <w:pPr>
        <w:pStyle w:val="Paragrafi"/>
        <w:rPr>
          <w:szCs w:val="22"/>
        </w:rPr>
      </w:pPr>
      <w:r w:rsidRPr="007F2B36">
        <w:rPr>
          <w:szCs w:val="22"/>
        </w:rPr>
        <w:t>Shënime.</w:t>
      </w:r>
    </w:p>
    <w:p w:rsidR="005E1C9F" w:rsidRPr="007F2B36" w:rsidRDefault="005E1C9F" w:rsidP="005E1C9F">
      <w:pPr>
        <w:pStyle w:val="Paragrafi"/>
        <w:rPr>
          <w:szCs w:val="22"/>
        </w:rPr>
      </w:pPr>
    </w:p>
    <w:p w:rsidR="006466CD" w:rsidRPr="007F2B36" w:rsidRDefault="006466CD" w:rsidP="006466CD">
      <w:pPr>
        <w:pStyle w:val="Paragrafi"/>
        <w:ind w:firstLine="0"/>
        <w:rPr>
          <w:szCs w:val="22"/>
          <w:lang w:val="de-DE"/>
        </w:rPr>
      </w:pPr>
      <w:r w:rsidRPr="007F2B36">
        <w:rPr>
          <w:szCs w:val="22"/>
          <w:lang w:val="de-DE"/>
        </w:rPr>
        <w:t>..................................................................................................................................................................................................................................</w:t>
      </w:r>
      <w:r>
        <w:rPr>
          <w:szCs w:val="22"/>
          <w:lang w:val="de-DE"/>
        </w:rPr>
        <w:t>....................</w:t>
      </w:r>
    </w:p>
    <w:p w:rsidR="006466CD" w:rsidRPr="007F2B36" w:rsidRDefault="006466CD" w:rsidP="006466CD">
      <w:pPr>
        <w:pStyle w:val="Paragrafi"/>
        <w:ind w:firstLine="0"/>
        <w:rPr>
          <w:szCs w:val="22"/>
          <w:lang w:val="de-DE"/>
        </w:rPr>
      </w:pPr>
      <w:r w:rsidRPr="007F2B36">
        <w:rPr>
          <w:szCs w:val="22"/>
          <w:lang w:val="de-DE"/>
        </w:rPr>
        <w:t>....................................................................................................................................................................................................................................................................................................................................................................................................................................................................</w:t>
      </w:r>
      <w:r>
        <w:rPr>
          <w:szCs w:val="22"/>
          <w:lang w:val="de-DE"/>
        </w:rPr>
        <w:t>.......................................</w:t>
      </w:r>
    </w:p>
    <w:p w:rsidR="006466CD" w:rsidRPr="007F2B36" w:rsidRDefault="006466CD" w:rsidP="006466CD">
      <w:pPr>
        <w:pStyle w:val="Paragrafi"/>
        <w:ind w:firstLine="0"/>
        <w:rPr>
          <w:szCs w:val="22"/>
          <w:lang w:val="de-DE"/>
        </w:rPr>
      </w:pPr>
      <w:r w:rsidRPr="007F2B36">
        <w:rPr>
          <w:szCs w:val="22"/>
          <w:lang w:val="de-DE"/>
        </w:rPr>
        <w:t>..................................................................................................................................................................................................................................</w:t>
      </w:r>
      <w:r>
        <w:rPr>
          <w:szCs w:val="22"/>
          <w:lang w:val="de-DE"/>
        </w:rPr>
        <w:t>...................</w:t>
      </w:r>
    </w:p>
    <w:p w:rsidR="00F444BF" w:rsidRPr="007F2B36" w:rsidRDefault="00F444BF" w:rsidP="008220CB">
      <w:pPr>
        <w:pStyle w:val="TitulliNr"/>
        <w:keepNext w:val="0"/>
        <w:jc w:val="left"/>
      </w:pPr>
    </w:p>
    <w:p w:rsidR="00F444BF" w:rsidRPr="007F2B36" w:rsidRDefault="00F444BF" w:rsidP="00F444BF">
      <w:pPr>
        <w:pStyle w:val="TitulliNr"/>
        <w:keepNext w:val="0"/>
      </w:pPr>
    </w:p>
    <w:p w:rsidR="005E1C9F" w:rsidRPr="007F2B36" w:rsidRDefault="005E1C9F" w:rsidP="008F2CB0">
      <w:pPr>
        <w:pStyle w:val="TitulliNr"/>
      </w:pPr>
      <w:r w:rsidRPr="007F2B36">
        <w:t>ANEKSI III</w:t>
      </w:r>
    </w:p>
    <w:p w:rsidR="005E1C9F" w:rsidRPr="007F2B36" w:rsidRDefault="005E1C9F" w:rsidP="008F2CB0">
      <w:pPr>
        <w:pStyle w:val="TitulliTitull"/>
      </w:pPr>
      <w:r w:rsidRPr="007F2B36">
        <w:t>LISTA E KONSULTIMEVE ME PALËT E TJERA</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Grupet kryesore të organizatave dhe individët të cilët duhet të konsultohen gjatë procesit të identifikimit (tabela 1 e mëposhtme) janë:</w:t>
      </w:r>
    </w:p>
    <w:p w:rsidR="005E1C9F" w:rsidRPr="007F2B36" w:rsidRDefault="005E1C9F" w:rsidP="005E1C9F">
      <w:pPr>
        <w:pStyle w:val="Paragrafi"/>
        <w:rPr>
          <w:szCs w:val="22"/>
          <w:lang w:val="de-DE"/>
        </w:rPr>
      </w:pPr>
      <w:r w:rsidRPr="007F2B36">
        <w:rPr>
          <w:szCs w:val="22"/>
          <w:lang w:val="de-DE"/>
        </w:rPr>
        <w:t>1. Autoritetet mjedisore:</w:t>
      </w:r>
    </w:p>
    <w:p w:rsidR="005E1C9F" w:rsidRPr="007F2B36" w:rsidRDefault="005E1C9F" w:rsidP="005E1C9F">
      <w:pPr>
        <w:pStyle w:val="Paragrafi"/>
        <w:rPr>
          <w:szCs w:val="22"/>
          <w:lang w:val="de-DE"/>
        </w:rPr>
      </w:pPr>
      <w:r w:rsidRPr="007F2B36">
        <w:rPr>
          <w:szCs w:val="22"/>
          <w:lang w:val="de-DE"/>
        </w:rPr>
        <w:t>a) autoritetet rajonale dhe lokale;</w:t>
      </w:r>
    </w:p>
    <w:p w:rsidR="005E1C9F" w:rsidRPr="007F2B36" w:rsidRDefault="005E1C9F" w:rsidP="005E1C9F">
      <w:pPr>
        <w:pStyle w:val="Paragrafi"/>
        <w:rPr>
          <w:szCs w:val="22"/>
          <w:lang w:val="de-DE"/>
        </w:rPr>
      </w:pPr>
      <w:r w:rsidRPr="007F2B36">
        <w:rPr>
          <w:szCs w:val="22"/>
          <w:lang w:val="de-DE"/>
        </w:rPr>
        <w:t>b) autoritetet përgjegjëse për kontrollin e ndotjes, përfshi ujin, mbetjet, tokën, zhurmat dhe ajrin e ndotur;</w:t>
      </w:r>
    </w:p>
    <w:p w:rsidR="005E1C9F" w:rsidRPr="007F2B36" w:rsidRDefault="005E1C9F" w:rsidP="005E1C9F">
      <w:pPr>
        <w:pStyle w:val="Paragrafi"/>
        <w:rPr>
          <w:szCs w:val="22"/>
          <w:lang w:val="de-DE"/>
        </w:rPr>
      </w:pPr>
      <w:r w:rsidRPr="007F2B36">
        <w:rPr>
          <w:szCs w:val="22"/>
          <w:lang w:val="de-DE"/>
        </w:rPr>
        <w:t>c) autoritetet përgjegjëse për mbrojtjen e natyrës, pasurinë kulturore dhe peizazhin;</w:t>
      </w:r>
    </w:p>
    <w:p w:rsidR="005E1C9F" w:rsidRPr="007F2B36" w:rsidRDefault="005E1C9F" w:rsidP="005E1C9F">
      <w:pPr>
        <w:pStyle w:val="Paragrafi"/>
        <w:rPr>
          <w:szCs w:val="22"/>
          <w:lang w:val="de-DE"/>
        </w:rPr>
      </w:pPr>
      <w:r w:rsidRPr="007F2B36">
        <w:rPr>
          <w:szCs w:val="22"/>
          <w:lang w:val="de-DE"/>
        </w:rPr>
        <w:t>d) autoritetet shëndetësore;</w:t>
      </w:r>
    </w:p>
    <w:p w:rsidR="005E1C9F" w:rsidRPr="007F2B36" w:rsidRDefault="005E1C9F" w:rsidP="005E1C9F">
      <w:pPr>
        <w:pStyle w:val="Paragrafi"/>
        <w:rPr>
          <w:szCs w:val="22"/>
          <w:lang w:val="de-DE"/>
        </w:rPr>
      </w:pPr>
      <w:r w:rsidRPr="007F2B36">
        <w:rPr>
          <w:szCs w:val="22"/>
          <w:lang w:val="de-DE"/>
        </w:rPr>
        <w:t>e) autoritetet e kontrollit të përdorimit të tokës, të planifikimit;</w:t>
      </w:r>
    </w:p>
    <w:p w:rsidR="005E1C9F" w:rsidRPr="007F2B36" w:rsidRDefault="005E1C9F" w:rsidP="005E1C9F">
      <w:pPr>
        <w:pStyle w:val="Paragrafi"/>
        <w:rPr>
          <w:szCs w:val="22"/>
          <w:lang w:val="de-DE"/>
        </w:rPr>
      </w:pPr>
      <w:r w:rsidRPr="007F2B36">
        <w:rPr>
          <w:szCs w:val="22"/>
          <w:lang w:val="de-DE"/>
        </w:rPr>
        <w:t>f) autoritetet në vendet fqinje në rastet e ndikimeve ndërkufitare.</w:t>
      </w:r>
    </w:p>
    <w:p w:rsidR="005E1C9F" w:rsidRPr="007F2B36" w:rsidRDefault="005E1C9F" w:rsidP="005E1C9F">
      <w:pPr>
        <w:pStyle w:val="Paragrafi"/>
        <w:rPr>
          <w:szCs w:val="22"/>
        </w:rPr>
      </w:pPr>
      <w:r w:rsidRPr="007F2B36">
        <w:rPr>
          <w:szCs w:val="22"/>
        </w:rPr>
        <w:t>2. Organizata të tjera të interesuara:</w:t>
      </w:r>
    </w:p>
    <w:p w:rsidR="005E1C9F" w:rsidRPr="007F2B36" w:rsidRDefault="005E1C9F" w:rsidP="005E1C9F">
      <w:pPr>
        <w:pStyle w:val="Paragrafi"/>
        <w:rPr>
          <w:szCs w:val="22"/>
        </w:rPr>
      </w:pPr>
      <w:r w:rsidRPr="007F2B36">
        <w:rPr>
          <w:szCs w:val="22"/>
        </w:rPr>
        <w:t>a) grupet mjedisore lokale, kombëtare dhe ndërkombëtare, si dhe grupet sociale të interesuara;</w:t>
      </w:r>
    </w:p>
    <w:p w:rsidR="005E1C9F" w:rsidRPr="007F2B36" w:rsidRDefault="005E1C9F" w:rsidP="005E1C9F">
      <w:pPr>
        <w:pStyle w:val="Paragrafi"/>
        <w:rPr>
          <w:szCs w:val="22"/>
        </w:rPr>
      </w:pPr>
      <w:r w:rsidRPr="007F2B36">
        <w:rPr>
          <w:szCs w:val="22"/>
        </w:rPr>
        <w:t>b) përgjegjësit e departamenteve të qeverisjes për bujqësinë, energjinë, pyjet, peshkimin etj., interesat e të cilëve mund të preken;</w:t>
      </w:r>
    </w:p>
    <w:p w:rsidR="005E1C9F" w:rsidRPr="007F2B36" w:rsidRDefault="005E1C9F" w:rsidP="005E1C9F">
      <w:pPr>
        <w:pStyle w:val="Paragrafi"/>
        <w:rPr>
          <w:szCs w:val="22"/>
        </w:rPr>
      </w:pPr>
      <w:r w:rsidRPr="007F2B36">
        <w:rPr>
          <w:szCs w:val="22"/>
        </w:rPr>
        <w:t>c) agjencitë ndërkombëtare dhe ndërkufitare, interesat e të cilëve mund të ndikohen, si komisionet e baseneve ujore etj;</w:t>
      </w:r>
    </w:p>
    <w:p w:rsidR="005E1C9F" w:rsidRPr="007F2B36" w:rsidRDefault="005E1C9F" w:rsidP="005E1C9F">
      <w:pPr>
        <w:pStyle w:val="Paragrafi"/>
        <w:rPr>
          <w:szCs w:val="22"/>
        </w:rPr>
      </w:pPr>
      <w:r w:rsidRPr="007F2B36">
        <w:rPr>
          <w:szCs w:val="22"/>
        </w:rPr>
        <w:t xml:space="preserve">d) punonjësit lokalë dhe shoqatat e biznesit, si dhoma e </w:t>
      </w:r>
      <w:r w:rsidR="006466CD">
        <w:rPr>
          <w:szCs w:val="22"/>
        </w:rPr>
        <w:t>tregtisë, shoqatat tregtare etj.</w:t>
      </w:r>
    </w:p>
    <w:p w:rsidR="005E1C9F" w:rsidRPr="007F2B36" w:rsidRDefault="005E1C9F" w:rsidP="005E1C9F">
      <w:pPr>
        <w:pStyle w:val="Paragrafi"/>
        <w:rPr>
          <w:szCs w:val="22"/>
          <w:lang w:val="de-DE"/>
        </w:rPr>
      </w:pPr>
      <w:r w:rsidRPr="007F2B36">
        <w:rPr>
          <w:szCs w:val="22"/>
          <w:lang w:val="de-DE"/>
        </w:rPr>
        <w:t>e) organizatat e punëdhënësve, si bashkimet tregtare;</w:t>
      </w:r>
    </w:p>
    <w:p w:rsidR="005E1C9F" w:rsidRPr="007F2B36" w:rsidRDefault="005E1C9F" w:rsidP="005E1C9F">
      <w:pPr>
        <w:pStyle w:val="Paragrafi"/>
        <w:rPr>
          <w:szCs w:val="22"/>
          <w:lang w:val="de-DE"/>
        </w:rPr>
      </w:pPr>
      <w:r w:rsidRPr="007F2B36">
        <w:rPr>
          <w:szCs w:val="22"/>
          <w:lang w:val="de-DE"/>
        </w:rPr>
        <w:t>f) grupe që prezantojnë përdoruesit e mjedisit</w:t>
      </w:r>
      <w:r w:rsidR="006466CD">
        <w:rPr>
          <w:szCs w:val="22"/>
          <w:lang w:val="de-DE"/>
        </w:rPr>
        <w:t>,</w:t>
      </w:r>
      <w:r w:rsidRPr="007F2B36">
        <w:rPr>
          <w:szCs w:val="22"/>
          <w:lang w:val="de-DE"/>
        </w:rPr>
        <w:t xml:space="preserve"> p.s</w:t>
      </w:r>
      <w:r w:rsidR="006466CD">
        <w:rPr>
          <w:szCs w:val="22"/>
          <w:lang w:val="de-DE"/>
        </w:rPr>
        <w:t>h. fermerëve, peshkimit, turistë</w:t>
      </w:r>
      <w:r w:rsidRPr="007F2B36">
        <w:rPr>
          <w:szCs w:val="22"/>
          <w:lang w:val="de-DE"/>
        </w:rPr>
        <w:t>ve dhe grupeve lokale që merren me kafshët e egra;</w:t>
      </w:r>
    </w:p>
    <w:p w:rsidR="005E1C9F" w:rsidRPr="007F2B36" w:rsidRDefault="005E1C9F" w:rsidP="005E1C9F">
      <w:pPr>
        <w:pStyle w:val="Paragrafi"/>
        <w:rPr>
          <w:szCs w:val="22"/>
          <w:lang w:val="de-DE"/>
        </w:rPr>
      </w:pPr>
      <w:r w:rsidRPr="007F2B36">
        <w:rPr>
          <w:szCs w:val="22"/>
          <w:lang w:val="de-DE"/>
        </w:rPr>
        <w:t>g) institutet kërkimore-shkencore, universitetet dhe qendra të tjera të ekspertizës;</w:t>
      </w:r>
    </w:p>
    <w:p w:rsidR="005E1C9F" w:rsidRPr="007F2B36" w:rsidRDefault="005E1C9F" w:rsidP="005E1C9F">
      <w:pPr>
        <w:pStyle w:val="Paragrafi"/>
        <w:rPr>
          <w:szCs w:val="22"/>
          <w:lang w:val="de-DE"/>
        </w:rPr>
      </w:pPr>
      <w:r w:rsidRPr="007F2B36">
        <w:rPr>
          <w:szCs w:val="22"/>
          <w:lang w:val="de-DE"/>
        </w:rPr>
        <w:t>h) publiku i zakonshëm.</w:t>
      </w:r>
    </w:p>
    <w:p w:rsidR="005E1C9F" w:rsidRPr="007F2B36" w:rsidRDefault="005E1C9F" w:rsidP="005E1C9F">
      <w:pPr>
        <w:pStyle w:val="Paragrafi"/>
        <w:rPr>
          <w:szCs w:val="22"/>
        </w:rPr>
      </w:pPr>
      <w:r w:rsidRPr="007F2B36">
        <w:rPr>
          <w:szCs w:val="22"/>
        </w:rPr>
        <w:t>3. Publiku i zakonshëm:</w:t>
      </w:r>
    </w:p>
    <w:p w:rsidR="005E1C9F" w:rsidRPr="007F2B36" w:rsidRDefault="005E1C9F" w:rsidP="005E1C9F">
      <w:pPr>
        <w:pStyle w:val="Paragrafi"/>
        <w:rPr>
          <w:szCs w:val="22"/>
        </w:rPr>
      </w:pPr>
      <w:r w:rsidRPr="007F2B36">
        <w:rPr>
          <w:szCs w:val="22"/>
        </w:rPr>
        <w:t>a) pronarët dhe banorët;</w:t>
      </w:r>
    </w:p>
    <w:p w:rsidR="005E1C9F" w:rsidRPr="007F2B36" w:rsidRDefault="005E1C9F" w:rsidP="005E1C9F">
      <w:pPr>
        <w:pStyle w:val="Paragrafi"/>
        <w:rPr>
          <w:szCs w:val="22"/>
        </w:rPr>
      </w:pPr>
      <w:r w:rsidRPr="007F2B36">
        <w:rPr>
          <w:szCs w:val="22"/>
        </w:rPr>
        <w:t xml:space="preserve">b) përfaqësues të publikut lokal dhe të gjerë; </w:t>
      </w:r>
    </w:p>
    <w:p w:rsidR="005E1C9F" w:rsidRPr="007F2B36" w:rsidRDefault="005E1C9F" w:rsidP="005E1C9F">
      <w:pPr>
        <w:pStyle w:val="Paragrafi"/>
        <w:rPr>
          <w:szCs w:val="22"/>
        </w:rPr>
      </w:pPr>
      <w:r w:rsidRPr="007F2B36">
        <w:rPr>
          <w:szCs w:val="22"/>
        </w:rPr>
        <w:t xml:space="preserve">c) përfaqësues të zgjedhur dhe figura të komunitetit, si përfaqësues të </w:t>
      </w:r>
      <w:r w:rsidR="006466CD">
        <w:rPr>
          <w:szCs w:val="22"/>
        </w:rPr>
        <w:t>komuniteteve fetare, mësues etj.</w:t>
      </w:r>
    </w:p>
    <w:p w:rsidR="005E1C9F" w:rsidRPr="007F2B36" w:rsidRDefault="005E1C9F" w:rsidP="005E1C9F">
      <w:pPr>
        <w:pStyle w:val="Paragrafi"/>
        <w:rPr>
          <w:szCs w:val="22"/>
          <w:lang w:val="de-DE"/>
        </w:rPr>
      </w:pPr>
      <w:r w:rsidRPr="007F2B36">
        <w:rPr>
          <w:szCs w:val="22"/>
          <w:lang w:val="de-DE"/>
        </w:rPr>
        <w:t>d) grupet lokale të komunitetit, grupet rezidenciale etj.</w:t>
      </w:r>
    </w:p>
    <w:p w:rsidR="005E1C9F" w:rsidRDefault="005E1C9F" w:rsidP="005E1C9F">
      <w:pPr>
        <w:pStyle w:val="Paragrafi"/>
        <w:rPr>
          <w:szCs w:val="22"/>
          <w:lang w:val="de-DE"/>
        </w:rPr>
      </w:pPr>
    </w:p>
    <w:p w:rsidR="008220CB" w:rsidRDefault="008220CB" w:rsidP="005E1C9F">
      <w:pPr>
        <w:pStyle w:val="Paragrafi"/>
        <w:rPr>
          <w:szCs w:val="22"/>
          <w:lang w:val="de-DE"/>
        </w:rPr>
      </w:pPr>
    </w:p>
    <w:p w:rsidR="008220CB" w:rsidRDefault="008220CB" w:rsidP="005E1C9F">
      <w:pPr>
        <w:pStyle w:val="Paragrafi"/>
        <w:rPr>
          <w:szCs w:val="22"/>
          <w:lang w:val="de-DE"/>
        </w:rPr>
      </w:pPr>
    </w:p>
    <w:p w:rsidR="008220CB" w:rsidRDefault="008220CB" w:rsidP="005E1C9F">
      <w:pPr>
        <w:pStyle w:val="Paragrafi"/>
        <w:rPr>
          <w:szCs w:val="22"/>
          <w:lang w:val="de-DE"/>
        </w:rPr>
      </w:pPr>
    </w:p>
    <w:p w:rsidR="008220CB" w:rsidRDefault="008220CB" w:rsidP="005E1C9F">
      <w:pPr>
        <w:pStyle w:val="Paragrafi"/>
        <w:rPr>
          <w:szCs w:val="22"/>
          <w:lang w:val="de-DE"/>
        </w:rPr>
      </w:pPr>
    </w:p>
    <w:p w:rsidR="008220CB" w:rsidRDefault="008220CB" w:rsidP="005E1C9F">
      <w:pPr>
        <w:pStyle w:val="Paragrafi"/>
        <w:rPr>
          <w:szCs w:val="22"/>
          <w:lang w:val="de-DE"/>
        </w:rPr>
      </w:pPr>
    </w:p>
    <w:p w:rsidR="008220CB" w:rsidRPr="007F2B36" w:rsidRDefault="008220CB" w:rsidP="005E1C9F">
      <w:pPr>
        <w:pStyle w:val="Paragrafi"/>
        <w:rPr>
          <w:szCs w:val="22"/>
          <w:lang w:val="de-DE"/>
        </w:rPr>
      </w:pPr>
    </w:p>
    <w:p w:rsidR="006466CD" w:rsidRDefault="006466CD" w:rsidP="006466CD">
      <w:pPr>
        <w:pStyle w:val="TitulliNr"/>
        <w:keepNext w:val="0"/>
        <w:rPr>
          <w:lang w:val="de-DE"/>
        </w:rPr>
      </w:pPr>
    </w:p>
    <w:p w:rsidR="005E1C9F" w:rsidRPr="007F2B36" w:rsidRDefault="005E1C9F" w:rsidP="008F2CB0">
      <w:pPr>
        <w:pStyle w:val="TitulliNr"/>
        <w:rPr>
          <w:lang w:val="de-DE"/>
        </w:rPr>
      </w:pPr>
      <w:r w:rsidRPr="007F2B36">
        <w:rPr>
          <w:lang w:val="de-DE"/>
        </w:rPr>
        <w:t>TABELA 1</w:t>
      </w:r>
    </w:p>
    <w:p w:rsidR="005E1C9F" w:rsidRPr="007F2B36" w:rsidRDefault="005E1C9F" w:rsidP="008F2CB0">
      <w:pPr>
        <w:pStyle w:val="TitulliTitull"/>
        <w:rPr>
          <w:lang w:val="de-DE"/>
        </w:rPr>
      </w:pPr>
      <w:r w:rsidRPr="007F2B36">
        <w:rPr>
          <w:lang w:val="de-DE"/>
        </w:rPr>
        <w:t>Kjo tabelë ndihmon për të identifikuar aktorët e tjerë, të cilët mund të përfshihen  në procesin e VNM-së</w:t>
      </w:r>
    </w:p>
    <w:p w:rsidR="005E1C9F" w:rsidRPr="007F2B36" w:rsidRDefault="005E1C9F" w:rsidP="005E1C9F">
      <w:pPr>
        <w:pStyle w:val="Paragrafi"/>
        <w:rPr>
          <w:szCs w:val="22"/>
          <w:lang w:val="de-DE"/>
        </w:rPr>
      </w:pPr>
    </w:p>
    <w:tbl>
      <w:tblPr>
        <w:tblStyle w:val="Balloon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
        <w:gridCol w:w="2631"/>
        <w:gridCol w:w="2834"/>
        <w:gridCol w:w="3486"/>
      </w:tblGrid>
      <w:tr w:rsidR="005E1C9F" w:rsidRPr="007F2B36">
        <w:tc>
          <w:tcPr>
            <w:tcW w:w="180" w:type="pct"/>
          </w:tcPr>
          <w:p w:rsidR="005E1C9F" w:rsidRPr="007F2B36" w:rsidRDefault="005E1C9F" w:rsidP="00056FE1">
            <w:pPr>
              <w:pStyle w:val="Tabele"/>
              <w:jc w:val="center"/>
              <w:rPr>
                <w:szCs w:val="22"/>
              </w:rPr>
            </w:pPr>
            <w:r w:rsidRPr="007F2B36">
              <w:rPr>
                <w:szCs w:val="22"/>
              </w:rPr>
              <w:t>#</w:t>
            </w:r>
          </w:p>
        </w:tc>
        <w:tc>
          <w:tcPr>
            <w:tcW w:w="1416" w:type="pct"/>
          </w:tcPr>
          <w:p w:rsidR="005E1C9F" w:rsidRPr="007F2B36" w:rsidRDefault="005E1C9F" w:rsidP="00056FE1">
            <w:pPr>
              <w:pStyle w:val="Tabele"/>
              <w:jc w:val="center"/>
              <w:rPr>
                <w:szCs w:val="22"/>
              </w:rPr>
            </w:pPr>
            <w:r w:rsidRPr="007F2B36">
              <w:rPr>
                <w:szCs w:val="22"/>
              </w:rPr>
              <w:t>Pala</w:t>
            </w:r>
          </w:p>
        </w:tc>
        <w:tc>
          <w:tcPr>
            <w:tcW w:w="1526" w:type="pct"/>
          </w:tcPr>
          <w:p w:rsidR="005E1C9F" w:rsidRPr="007F2B36" w:rsidRDefault="005E1C9F" w:rsidP="00056FE1">
            <w:pPr>
              <w:pStyle w:val="Tabele"/>
              <w:jc w:val="center"/>
              <w:rPr>
                <w:szCs w:val="22"/>
                <w:lang w:val="de-DE"/>
              </w:rPr>
            </w:pPr>
            <w:r w:rsidRPr="007F2B36">
              <w:rPr>
                <w:szCs w:val="22"/>
                <w:lang w:val="de-DE"/>
              </w:rPr>
              <w:t>Roli dhe interesi për projektin</w:t>
            </w:r>
          </w:p>
        </w:tc>
        <w:tc>
          <w:tcPr>
            <w:tcW w:w="1877" w:type="pct"/>
          </w:tcPr>
          <w:p w:rsidR="005E1C9F" w:rsidRPr="007F2B36" w:rsidRDefault="005E1C9F" w:rsidP="00056FE1">
            <w:pPr>
              <w:pStyle w:val="Tabele"/>
              <w:jc w:val="center"/>
              <w:rPr>
                <w:szCs w:val="22"/>
                <w:lang w:val="de-DE"/>
              </w:rPr>
            </w:pPr>
            <w:r w:rsidRPr="007F2B36">
              <w:rPr>
                <w:szCs w:val="22"/>
                <w:lang w:val="de-DE"/>
              </w:rPr>
              <w:t>Nevoja për informim dhe konsultim</w:t>
            </w:r>
          </w:p>
        </w:tc>
      </w:tr>
      <w:tr w:rsidR="005E1C9F" w:rsidRPr="007F2B36">
        <w:trPr>
          <w:trHeight w:val="555"/>
        </w:trPr>
        <w:tc>
          <w:tcPr>
            <w:tcW w:w="180" w:type="pct"/>
            <w:vAlign w:val="center"/>
          </w:tcPr>
          <w:p w:rsidR="005E1C9F" w:rsidRPr="007F2B36" w:rsidRDefault="005E1C9F" w:rsidP="008F2CB0">
            <w:pPr>
              <w:pStyle w:val="Tabele"/>
              <w:rPr>
                <w:szCs w:val="22"/>
              </w:rPr>
            </w:pPr>
            <w:r w:rsidRPr="007F2B36">
              <w:rPr>
                <w:szCs w:val="22"/>
              </w:rPr>
              <w:t>1</w:t>
            </w:r>
          </w:p>
        </w:tc>
        <w:tc>
          <w:tcPr>
            <w:tcW w:w="1416" w:type="pct"/>
            <w:vAlign w:val="center"/>
          </w:tcPr>
          <w:p w:rsidR="005E1C9F" w:rsidRPr="007F2B36" w:rsidRDefault="005E1C9F" w:rsidP="008F2CB0">
            <w:pPr>
              <w:pStyle w:val="Tabele"/>
              <w:rPr>
                <w:szCs w:val="22"/>
              </w:rPr>
            </w:pPr>
          </w:p>
        </w:tc>
        <w:tc>
          <w:tcPr>
            <w:tcW w:w="1526" w:type="pct"/>
            <w:vAlign w:val="center"/>
          </w:tcPr>
          <w:p w:rsidR="005E1C9F" w:rsidRPr="007F2B36" w:rsidRDefault="005E1C9F" w:rsidP="008F2CB0">
            <w:pPr>
              <w:pStyle w:val="Tabele"/>
              <w:rPr>
                <w:szCs w:val="22"/>
              </w:rPr>
            </w:pPr>
          </w:p>
        </w:tc>
        <w:tc>
          <w:tcPr>
            <w:tcW w:w="1877" w:type="pct"/>
            <w:vAlign w:val="center"/>
          </w:tcPr>
          <w:p w:rsidR="005E1C9F" w:rsidRPr="007F2B36" w:rsidRDefault="005E1C9F" w:rsidP="008F2CB0">
            <w:pPr>
              <w:pStyle w:val="Tabele"/>
              <w:rPr>
                <w:szCs w:val="22"/>
              </w:rPr>
            </w:pPr>
          </w:p>
        </w:tc>
      </w:tr>
      <w:tr w:rsidR="005E1C9F" w:rsidRPr="007F2B36">
        <w:trPr>
          <w:trHeight w:val="535"/>
        </w:trPr>
        <w:tc>
          <w:tcPr>
            <w:tcW w:w="180" w:type="pct"/>
            <w:vAlign w:val="center"/>
          </w:tcPr>
          <w:p w:rsidR="005E1C9F" w:rsidRPr="007F2B36" w:rsidRDefault="005E1C9F" w:rsidP="008F2CB0">
            <w:pPr>
              <w:pStyle w:val="Tabele"/>
              <w:rPr>
                <w:szCs w:val="22"/>
              </w:rPr>
            </w:pPr>
            <w:r w:rsidRPr="007F2B36">
              <w:rPr>
                <w:szCs w:val="22"/>
              </w:rPr>
              <w:t>2</w:t>
            </w:r>
          </w:p>
        </w:tc>
        <w:tc>
          <w:tcPr>
            <w:tcW w:w="1416" w:type="pct"/>
            <w:vAlign w:val="center"/>
          </w:tcPr>
          <w:p w:rsidR="005E1C9F" w:rsidRPr="007F2B36" w:rsidRDefault="005E1C9F" w:rsidP="008F2CB0">
            <w:pPr>
              <w:pStyle w:val="Tabele"/>
              <w:rPr>
                <w:szCs w:val="22"/>
              </w:rPr>
            </w:pPr>
          </w:p>
        </w:tc>
        <w:tc>
          <w:tcPr>
            <w:tcW w:w="1526" w:type="pct"/>
            <w:vAlign w:val="center"/>
          </w:tcPr>
          <w:p w:rsidR="005E1C9F" w:rsidRPr="007F2B36" w:rsidRDefault="005E1C9F" w:rsidP="008F2CB0">
            <w:pPr>
              <w:pStyle w:val="Tabele"/>
              <w:rPr>
                <w:szCs w:val="22"/>
              </w:rPr>
            </w:pPr>
          </w:p>
        </w:tc>
        <w:tc>
          <w:tcPr>
            <w:tcW w:w="1877" w:type="pct"/>
            <w:vAlign w:val="center"/>
          </w:tcPr>
          <w:p w:rsidR="005E1C9F" w:rsidRPr="007F2B36" w:rsidRDefault="005E1C9F" w:rsidP="008F2CB0">
            <w:pPr>
              <w:pStyle w:val="Tabele"/>
              <w:rPr>
                <w:szCs w:val="22"/>
              </w:rPr>
            </w:pPr>
          </w:p>
        </w:tc>
      </w:tr>
      <w:tr w:rsidR="005E1C9F" w:rsidRPr="007F2B36">
        <w:trPr>
          <w:trHeight w:val="515"/>
        </w:trPr>
        <w:tc>
          <w:tcPr>
            <w:tcW w:w="180" w:type="pct"/>
            <w:vAlign w:val="center"/>
          </w:tcPr>
          <w:p w:rsidR="005E1C9F" w:rsidRPr="007F2B36" w:rsidRDefault="005E1C9F" w:rsidP="008F2CB0">
            <w:pPr>
              <w:pStyle w:val="Tabele"/>
              <w:rPr>
                <w:szCs w:val="22"/>
              </w:rPr>
            </w:pPr>
            <w:r w:rsidRPr="007F2B36">
              <w:rPr>
                <w:szCs w:val="22"/>
              </w:rPr>
              <w:t>3</w:t>
            </w:r>
          </w:p>
        </w:tc>
        <w:tc>
          <w:tcPr>
            <w:tcW w:w="1416" w:type="pct"/>
            <w:vAlign w:val="center"/>
          </w:tcPr>
          <w:p w:rsidR="005E1C9F" w:rsidRPr="007F2B36" w:rsidRDefault="005E1C9F" w:rsidP="008F2CB0">
            <w:pPr>
              <w:pStyle w:val="Tabele"/>
              <w:rPr>
                <w:szCs w:val="22"/>
              </w:rPr>
            </w:pPr>
          </w:p>
        </w:tc>
        <w:tc>
          <w:tcPr>
            <w:tcW w:w="1526" w:type="pct"/>
            <w:vAlign w:val="center"/>
          </w:tcPr>
          <w:p w:rsidR="005E1C9F" w:rsidRPr="007F2B36" w:rsidRDefault="005E1C9F" w:rsidP="008F2CB0">
            <w:pPr>
              <w:pStyle w:val="Tabele"/>
              <w:rPr>
                <w:szCs w:val="22"/>
              </w:rPr>
            </w:pPr>
          </w:p>
        </w:tc>
        <w:tc>
          <w:tcPr>
            <w:tcW w:w="1877" w:type="pct"/>
            <w:vAlign w:val="center"/>
          </w:tcPr>
          <w:p w:rsidR="005E1C9F" w:rsidRPr="007F2B36" w:rsidRDefault="005E1C9F" w:rsidP="008F2CB0">
            <w:pPr>
              <w:pStyle w:val="Tabele"/>
              <w:rPr>
                <w:szCs w:val="22"/>
              </w:rPr>
            </w:pPr>
          </w:p>
        </w:tc>
      </w:tr>
      <w:tr w:rsidR="005E1C9F" w:rsidRPr="007F2B36">
        <w:trPr>
          <w:trHeight w:val="537"/>
        </w:trPr>
        <w:tc>
          <w:tcPr>
            <w:tcW w:w="180" w:type="pct"/>
            <w:vAlign w:val="center"/>
          </w:tcPr>
          <w:p w:rsidR="005E1C9F" w:rsidRPr="007F2B36" w:rsidRDefault="005E1C9F" w:rsidP="008F2CB0">
            <w:pPr>
              <w:pStyle w:val="Tabele"/>
              <w:rPr>
                <w:szCs w:val="22"/>
              </w:rPr>
            </w:pPr>
            <w:r w:rsidRPr="007F2B36">
              <w:rPr>
                <w:szCs w:val="22"/>
              </w:rPr>
              <w:t>4</w:t>
            </w:r>
          </w:p>
        </w:tc>
        <w:tc>
          <w:tcPr>
            <w:tcW w:w="1416" w:type="pct"/>
            <w:vAlign w:val="center"/>
          </w:tcPr>
          <w:p w:rsidR="005E1C9F" w:rsidRPr="007F2B36" w:rsidRDefault="005E1C9F" w:rsidP="008F2CB0">
            <w:pPr>
              <w:pStyle w:val="Tabele"/>
              <w:rPr>
                <w:szCs w:val="22"/>
              </w:rPr>
            </w:pPr>
          </w:p>
        </w:tc>
        <w:tc>
          <w:tcPr>
            <w:tcW w:w="1526" w:type="pct"/>
            <w:vAlign w:val="center"/>
          </w:tcPr>
          <w:p w:rsidR="005E1C9F" w:rsidRPr="007F2B36" w:rsidRDefault="005E1C9F" w:rsidP="008F2CB0">
            <w:pPr>
              <w:pStyle w:val="Tabele"/>
              <w:rPr>
                <w:szCs w:val="22"/>
              </w:rPr>
            </w:pPr>
          </w:p>
        </w:tc>
        <w:tc>
          <w:tcPr>
            <w:tcW w:w="1877" w:type="pct"/>
            <w:vAlign w:val="center"/>
          </w:tcPr>
          <w:p w:rsidR="005E1C9F" w:rsidRPr="007F2B36" w:rsidRDefault="005E1C9F" w:rsidP="008F2CB0">
            <w:pPr>
              <w:pStyle w:val="Tabele"/>
              <w:rPr>
                <w:szCs w:val="22"/>
              </w:rPr>
            </w:pPr>
          </w:p>
        </w:tc>
      </w:tr>
      <w:tr w:rsidR="005E1C9F" w:rsidRPr="007F2B36">
        <w:trPr>
          <w:trHeight w:val="624"/>
        </w:trPr>
        <w:tc>
          <w:tcPr>
            <w:tcW w:w="180" w:type="pct"/>
            <w:vAlign w:val="center"/>
          </w:tcPr>
          <w:p w:rsidR="005E1C9F" w:rsidRPr="007F2B36" w:rsidRDefault="005E1C9F" w:rsidP="008F2CB0">
            <w:pPr>
              <w:pStyle w:val="Tabele"/>
              <w:rPr>
                <w:szCs w:val="22"/>
              </w:rPr>
            </w:pPr>
            <w:r w:rsidRPr="007F2B36">
              <w:rPr>
                <w:szCs w:val="22"/>
              </w:rPr>
              <w:t>5</w:t>
            </w:r>
          </w:p>
        </w:tc>
        <w:tc>
          <w:tcPr>
            <w:tcW w:w="1416" w:type="pct"/>
            <w:vAlign w:val="center"/>
          </w:tcPr>
          <w:p w:rsidR="005E1C9F" w:rsidRPr="007F2B36" w:rsidRDefault="005E1C9F" w:rsidP="008F2CB0">
            <w:pPr>
              <w:pStyle w:val="Tabele"/>
              <w:rPr>
                <w:szCs w:val="22"/>
              </w:rPr>
            </w:pPr>
          </w:p>
        </w:tc>
        <w:tc>
          <w:tcPr>
            <w:tcW w:w="1526" w:type="pct"/>
            <w:vAlign w:val="center"/>
          </w:tcPr>
          <w:p w:rsidR="005E1C9F" w:rsidRPr="007F2B36" w:rsidRDefault="005E1C9F" w:rsidP="008F2CB0">
            <w:pPr>
              <w:pStyle w:val="Tabele"/>
              <w:rPr>
                <w:szCs w:val="22"/>
              </w:rPr>
            </w:pPr>
          </w:p>
        </w:tc>
        <w:tc>
          <w:tcPr>
            <w:tcW w:w="1877" w:type="pct"/>
            <w:vAlign w:val="center"/>
          </w:tcPr>
          <w:p w:rsidR="005E1C9F" w:rsidRPr="007F2B36" w:rsidRDefault="005E1C9F" w:rsidP="008F2CB0">
            <w:pPr>
              <w:pStyle w:val="Tabele"/>
              <w:rPr>
                <w:szCs w:val="22"/>
              </w:rPr>
            </w:pPr>
          </w:p>
        </w:tc>
      </w:tr>
      <w:tr w:rsidR="005E1C9F" w:rsidRPr="007F2B36">
        <w:trPr>
          <w:trHeight w:val="624"/>
        </w:trPr>
        <w:tc>
          <w:tcPr>
            <w:tcW w:w="180" w:type="pct"/>
            <w:vAlign w:val="center"/>
          </w:tcPr>
          <w:p w:rsidR="005E1C9F" w:rsidRPr="007F2B36" w:rsidRDefault="005E1C9F" w:rsidP="008F2CB0">
            <w:pPr>
              <w:pStyle w:val="Tabele"/>
              <w:rPr>
                <w:szCs w:val="22"/>
              </w:rPr>
            </w:pPr>
            <w:r w:rsidRPr="007F2B36">
              <w:rPr>
                <w:szCs w:val="22"/>
              </w:rPr>
              <w:t>6</w:t>
            </w:r>
          </w:p>
        </w:tc>
        <w:tc>
          <w:tcPr>
            <w:tcW w:w="1416" w:type="pct"/>
            <w:vAlign w:val="center"/>
          </w:tcPr>
          <w:p w:rsidR="005E1C9F" w:rsidRPr="007F2B36" w:rsidRDefault="005E1C9F" w:rsidP="008F2CB0">
            <w:pPr>
              <w:pStyle w:val="Tabele"/>
              <w:rPr>
                <w:szCs w:val="22"/>
              </w:rPr>
            </w:pPr>
          </w:p>
        </w:tc>
        <w:tc>
          <w:tcPr>
            <w:tcW w:w="1526" w:type="pct"/>
            <w:vAlign w:val="center"/>
          </w:tcPr>
          <w:p w:rsidR="005E1C9F" w:rsidRPr="007F2B36" w:rsidRDefault="005E1C9F" w:rsidP="008F2CB0">
            <w:pPr>
              <w:pStyle w:val="Tabele"/>
              <w:rPr>
                <w:szCs w:val="22"/>
              </w:rPr>
            </w:pPr>
          </w:p>
        </w:tc>
        <w:tc>
          <w:tcPr>
            <w:tcW w:w="1877" w:type="pct"/>
            <w:vAlign w:val="center"/>
          </w:tcPr>
          <w:p w:rsidR="005E1C9F" w:rsidRPr="007F2B36" w:rsidRDefault="005E1C9F" w:rsidP="008F2CB0">
            <w:pPr>
              <w:pStyle w:val="Tabele"/>
              <w:rPr>
                <w:szCs w:val="22"/>
              </w:rPr>
            </w:pPr>
          </w:p>
        </w:tc>
      </w:tr>
      <w:tr w:rsidR="005E1C9F" w:rsidRPr="007F2B36">
        <w:trPr>
          <w:trHeight w:val="624"/>
        </w:trPr>
        <w:tc>
          <w:tcPr>
            <w:tcW w:w="180" w:type="pct"/>
            <w:vAlign w:val="center"/>
          </w:tcPr>
          <w:p w:rsidR="005E1C9F" w:rsidRPr="007F2B36" w:rsidRDefault="005E1C9F" w:rsidP="008F2CB0">
            <w:pPr>
              <w:pStyle w:val="Tabele"/>
              <w:rPr>
                <w:szCs w:val="22"/>
              </w:rPr>
            </w:pPr>
            <w:r w:rsidRPr="007F2B36">
              <w:rPr>
                <w:szCs w:val="22"/>
              </w:rPr>
              <w:t>7</w:t>
            </w:r>
          </w:p>
        </w:tc>
        <w:tc>
          <w:tcPr>
            <w:tcW w:w="1416" w:type="pct"/>
            <w:vAlign w:val="center"/>
          </w:tcPr>
          <w:p w:rsidR="005E1C9F" w:rsidRPr="007F2B36" w:rsidRDefault="005E1C9F" w:rsidP="008F2CB0">
            <w:pPr>
              <w:pStyle w:val="Tabele"/>
              <w:rPr>
                <w:szCs w:val="22"/>
              </w:rPr>
            </w:pPr>
          </w:p>
        </w:tc>
        <w:tc>
          <w:tcPr>
            <w:tcW w:w="1526" w:type="pct"/>
            <w:vAlign w:val="center"/>
          </w:tcPr>
          <w:p w:rsidR="005E1C9F" w:rsidRPr="007F2B36" w:rsidRDefault="005E1C9F" w:rsidP="008F2CB0">
            <w:pPr>
              <w:pStyle w:val="Tabele"/>
              <w:rPr>
                <w:szCs w:val="22"/>
              </w:rPr>
            </w:pPr>
          </w:p>
        </w:tc>
        <w:tc>
          <w:tcPr>
            <w:tcW w:w="1877" w:type="pct"/>
            <w:vAlign w:val="center"/>
          </w:tcPr>
          <w:p w:rsidR="005E1C9F" w:rsidRPr="007F2B36" w:rsidRDefault="005E1C9F" w:rsidP="008F2CB0">
            <w:pPr>
              <w:pStyle w:val="Tabele"/>
              <w:rPr>
                <w:szCs w:val="22"/>
              </w:rPr>
            </w:pPr>
          </w:p>
        </w:tc>
      </w:tr>
    </w:tbl>
    <w:p w:rsidR="004A3E9D" w:rsidRPr="007F2B36" w:rsidRDefault="004A3E9D" w:rsidP="005E1C9F">
      <w:pPr>
        <w:pStyle w:val="Paragrafi"/>
        <w:rPr>
          <w:szCs w:val="22"/>
        </w:rPr>
      </w:pPr>
    </w:p>
    <w:p w:rsidR="00F444BF" w:rsidRPr="007F2B36" w:rsidRDefault="00F444BF" w:rsidP="005E1C9F">
      <w:pPr>
        <w:pStyle w:val="Paragrafi"/>
        <w:rPr>
          <w:szCs w:val="22"/>
        </w:rPr>
      </w:pPr>
    </w:p>
    <w:p w:rsidR="005E1C9F" w:rsidRPr="007F2B36" w:rsidRDefault="005E1C9F" w:rsidP="005E1C9F">
      <w:pPr>
        <w:pStyle w:val="Paragrafi"/>
        <w:rPr>
          <w:szCs w:val="22"/>
        </w:rPr>
      </w:pPr>
      <w:r w:rsidRPr="007F2B36">
        <w:rPr>
          <w:szCs w:val="22"/>
        </w:rPr>
        <w:t>Shënime.</w:t>
      </w:r>
    </w:p>
    <w:p w:rsidR="006466CD" w:rsidRPr="007F2B36" w:rsidRDefault="006466CD" w:rsidP="006466CD">
      <w:pPr>
        <w:pStyle w:val="Paragrafi"/>
        <w:ind w:firstLine="0"/>
        <w:rPr>
          <w:szCs w:val="22"/>
          <w:lang w:val="de-DE"/>
        </w:rPr>
      </w:pPr>
      <w:r w:rsidRPr="007F2B36">
        <w:rPr>
          <w:szCs w:val="22"/>
          <w:lang w:val="de-DE"/>
        </w:rPr>
        <w:t>..................................................................................................................................................................................................................................</w:t>
      </w:r>
      <w:r>
        <w:rPr>
          <w:szCs w:val="22"/>
          <w:lang w:val="de-DE"/>
        </w:rPr>
        <w:t>....................</w:t>
      </w:r>
    </w:p>
    <w:p w:rsidR="006466CD" w:rsidRPr="007F2B36" w:rsidRDefault="006466CD" w:rsidP="006466CD">
      <w:pPr>
        <w:pStyle w:val="Paragrafi"/>
        <w:ind w:firstLine="0"/>
        <w:rPr>
          <w:szCs w:val="22"/>
          <w:lang w:val="de-DE"/>
        </w:rPr>
      </w:pPr>
      <w:r w:rsidRPr="007F2B36">
        <w:rPr>
          <w:szCs w:val="22"/>
          <w:lang w:val="de-DE"/>
        </w:rPr>
        <w:t>....................................................................................................................................................................................................................................................................................................................................................................................................................................................................</w:t>
      </w:r>
      <w:r>
        <w:rPr>
          <w:szCs w:val="22"/>
          <w:lang w:val="de-DE"/>
        </w:rPr>
        <w:t>.......................................</w:t>
      </w:r>
    </w:p>
    <w:p w:rsidR="006466CD" w:rsidRPr="007F2B36" w:rsidRDefault="006466CD" w:rsidP="006466CD">
      <w:pPr>
        <w:pStyle w:val="Paragrafi"/>
        <w:ind w:firstLine="0"/>
        <w:rPr>
          <w:szCs w:val="22"/>
          <w:lang w:val="de-DE"/>
        </w:rPr>
      </w:pPr>
      <w:r w:rsidRPr="007F2B36">
        <w:rPr>
          <w:szCs w:val="22"/>
          <w:lang w:val="de-DE"/>
        </w:rPr>
        <w:t>..................................................................................................................................................................................................................................</w:t>
      </w:r>
      <w:r>
        <w:rPr>
          <w:szCs w:val="22"/>
          <w:lang w:val="de-DE"/>
        </w:rPr>
        <w:t>...................</w:t>
      </w:r>
    </w:p>
    <w:p w:rsidR="005E1C9F" w:rsidRPr="007F2B36" w:rsidRDefault="005E1C9F" w:rsidP="005E1C9F">
      <w:pPr>
        <w:pStyle w:val="Paragrafi"/>
        <w:rPr>
          <w:szCs w:val="22"/>
        </w:rPr>
      </w:pPr>
    </w:p>
    <w:p w:rsidR="004A3E9D" w:rsidRPr="007F2B36" w:rsidRDefault="004A3E9D" w:rsidP="00F27B46">
      <w:pPr>
        <w:pStyle w:val="Akti"/>
        <w:keepNext w:val="0"/>
        <w:jc w:val="left"/>
      </w:pPr>
    </w:p>
    <w:p w:rsidR="005E1C9F" w:rsidRPr="007F2B36" w:rsidRDefault="005E1C9F" w:rsidP="008F2CB0">
      <w:pPr>
        <w:pStyle w:val="Akti"/>
      </w:pPr>
      <w:r w:rsidRPr="007F2B36">
        <w:t>URDHËR</w:t>
      </w:r>
    </w:p>
    <w:p w:rsidR="005E1C9F" w:rsidRPr="007F2B36" w:rsidRDefault="005E1C9F" w:rsidP="008F2CB0">
      <w:pPr>
        <w:pStyle w:val="NumriData"/>
        <w:rPr>
          <w:szCs w:val="22"/>
        </w:rPr>
      </w:pPr>
      <w:r w:rsidRPr="007F2B36">
        <w:rPr>
          <w:szCs w:val="22"/>
        </w:rPr>
        <w:t>Nr.931, datë 28.12.2006</w:t>
      </w:r>
    </w:p>
    <w:p w:rsidR="005E1C9F" w:rsidRPr="007F2B36" w:rsidRDefault="005E1C9F" w:rsidP="005E1C9F">
      <w:pPr>
        <w:pStyle w:val="Paragrafi"/>
        <w:rPr>
          <w:szCs w:val="22"/>
        </w:rPr>
      </w:pPr>
    </w:p>
    <w:p w:rsidR="005E1C9F" w:rsidRPr="007F2B36" w:rsidRDefault="005E1C9F" w:rsidP="008F2CB0">
      <w:pPr>
        <w:pStyle w:val="Titulli"/>
      </w:pPr>
      <w:r w:rsidRPr="007F2B36">
        <w:t>PËR PËRCAKTIMIN E FONDIT TË NGURTËSIMIT PËR GARANCINË E FITUESIT/FITUESVE NË LOJËRAT E FATIT</w:t>
      </w:r>
    </w:p>
    <w:p w:rsidR="005E1C9F" w:rsidRPr="007F2B36" w:rsidRDefault="005E1C9F" w:rsidP="005E1C9F">
      <w:pPr>
        <w:pStyle w:val="Paragrafi"/>
        <w:rPr>
          <w:szCs w:val="22"/>
        </w:rPr>
      </w:pPr>
    </w:p>
    <w:p w:rsidR="005E1C9F" w:rsidRPr="007F2B36" w:rsidRDefault="005E1C9F" w:rsidP="008F2CB0">
      <w:pPr>
        <w:pStyle w:val="BazLigjPropozues"/>
      </w:pPr>
      <w:r w:rsidRPr="007F2B36">
        <w:t>Në mbështetje të nenit 102 pika 4 të Kushtetutës së Republikës së Shqipërisë dhe në zbatim të ligjit nr.8701, datë 1.12.2000 "Për lojërat e fatit, kazinotë dhe hipodromet", të ndryshuar dhe të vendimit të Këshillit të Ministrave nr.238, datë 13.4.2001 "Për kriteret e dhënies së lejes për lojërat e fatit, kazinotë dhe hipodromet”, të ndryshuar,</w:t>
      </w:r>
    </w:p>
    <w:p w:rsidR="005E1C9F" w:rsidRPr="007F2B36" w:rsidRDefault="005E1C9F" w:rsidP="005E1C9F">
      <w:pPr>
        <w:pStyle w:val="Paragrafi"/>
        <w:rPr>
          <w:szCs w:val="22"/>
        </w:rPr>
      </w:pPr>
    </w:p>
    <w:p w:rsidR="005E1C9F" w:rsidRPr="007F2B36" w:rsidRDefault="005E1C9F" w:rsidP="008F2CB0">
      <w:pPr>
        <w:pStyle w:val="VENDOSI"/>
      </w:pPr>
      <w:r w:rsidRPr="007F2B36">
        <w:t>URDHËROJ:</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Organizatorët e lojërave të fatit, për garantimin e fituesit/fituesve të lojërave të fatit, duhet të ngurtësojnë</w:t>
      </w:r>
      <w:r w:rsidR="005B27C7">
        <w:rPr>
          <w:szCs w:val="22"/>
        </w:rPr>
        <w:t>,</w:t>
      </w:r>
      <w:r w:rsidRPr="007F2B36">
        <w:rPr>
          <w:szCs w:val="22"/>
        </w:rPr>
        <w:t xml:space="preserve"> në një llogari të veçantë bankare, një shumë të caktuar si më poshtë vijon:</w:t>
      </w:r>
    </w:p>
    <w:p w:rsidR="005E1C9F" w:rsidRPr="007F2B36" w:rsidRDefault="005E1C9F" w:rsidP="005E1C9F">
      <w:pPr>
        <w:pStyle w:val="Paragrafi"/>
        <w:rPr>
          <w:szCs w:val="22"/>
        </w:rPr>
      </w:pPr>
      <w:r w:rsidRPr="007F2B36">
        <w:rPr>
          <w:szCs w:val="22"/>
        </w:rPr>
        <w:t>1. Për lojërat aritmetike</w:t>
      </w:r>
    </w:p>
    <w:p w:rsidR="005E1C9F" w:rsidRDefault="005E1C9F" w:rsidP="005E1C9F">
      <w:pPr>
        <w:pStyle w:val="Paragrafi"/>
        <w:rPr>
          <w:szCs w:val="22"/>
        </w:rPr>
      </w:pPr>
      <w:r w:rsidRPr="007F2B36">
        <w:rPr>
          <w:szCs w:val="22"/>
        </w:rPr>
        <w:t>a)  Për bingo, fondi i ngurtësimit për shoqërinë të përcaktohet sipas kategorizimit të qyteteve:</w:t>
      </w:r>
    </w:p>
    <w:p w:rsidR="00626C5D" w:rsidRPr="007F2B36" w:rsidRDefault="00626C5D" w:rsidP="005E1C9F">
      <w:pPr>
        <w:pStyle w:val="Paragrafi"/>
        <w:rPr>
          <w:szCs w:val="22"/>
        </w:rPr>
      </w:pPr>
    </w:p>
    <w:p w:rsidR="005E1C9F" w:rsidRPr="007F2B36" w:rsidRDefault="005E1C9F" w:rsidP="005E1C9F">
      <w:pPr>
        <w:pStyle w:val="Paragrafi"/>
        <w:rPr>
          <w:szCs w:val="22"/>
        </w:rPr>
      </w:pPr>
      <w:r w:rsidRPr="007F2B36">
        <w:rPr>
          <w:szCs w:val="22"/>
        </w:rPr>
        <w:t>-  Për qytetet e kategorisë së I (Tiranë dhe Durrës), fondi i ngurtësimit të jetë në masën 2.000.000 (dy milionë) lekë.</w:t>
      </w:r>
    </w:p>
    <w:p w:rsidR="005E1C9F" w:rsidRPr="007F2B36" w:rsidRDefault="005E1C9F" w:rsidP="005E1C9F">
      <w:pPr>
        <w:pStyle w:val="Paragrafi"/>
        <w:rPr>
          <w:szCs w:val="22"/>
        </w:rPr>
      </w:pPr>
      <w:r w:rsidRPr="007F2B36">
        <w:rPr>
          <w:szCs w:val="22"/>
        </w:rPr>
        <w:t>-  Për qytetet e kategorisë së II (Shkodër, Korçë, Vlorë, Sarandë, Gjirokastër, Elbasan, Fier, Lushnjë, Pogradec, Berat dhe Kavajë), fondi i ngurtësimit të jetë në masën 1.500.000 (një milion e pesëqind mijë) lekë.</w:t>
      </w:r>
    </w:p>
    <w:p w:rsidR="005E1C9F" w:rsidRPr="007F2B36" w:rsidRDefault="005E1C9F" w:rsidP="005E1C9F">
      <w:pPr>
        <w:pStyle w:val="Paragrafi"/>
        <w:rPr>
          <w:szCs w:val="22"/>
        </w:rPr>
      </w:pPr>
      <w:r w:rsidRPr="007F2B36">
        <w:rPr>
          <w:szCs w:val="22"/>
        </w:rPr>
        <w:t>-  Për qytetet e kategorisë së III (të gjitha qytetet e tjera), fondi i ngurtësimit të jetë në masën</w:t>
      </w:r>
      <w:r w:rsidR="005B27C7">
        <w:rPr>
          <w:szCs w:val="22"/>
        </w:rPr>
        <w:t>,</w:t>
      </w:r>
      <w:r w:rsidRPr="007F2B36">
        <w:rPr>
          <w:szCs w:val="22"/>
        </w:rPr>
        <w:t xml:space="preserve"> 1.000.000 (një milion) lekë.</w:t>
      </w:r>
    </w:p>
    <w:p w:rsidR="005E1C9F" w:rsidRPr="007F2B36" w:rsidRDefault="005E1C9F" w:rsidP="005E1C9F">
      <w:pPr>
        <w:pStyle w:val="Paragrafi"/>
        <w:rPr>
          <w:szCs w:val="22"/>
        </w:rPr>
      </w:pPr>
      <w:r w:rsidRPr="007F2B36">
        <w:rPr>
          <w:szCs w:val="22"/>
        </w:rPr>
        <w:t>-  Për çdo filial dhe sallë të hapur në territorin e Republikës së Shqipërisë</w:t>
      </w:r>
      <w:r w:rsidR="005B27C7">
        <w:rPr>
          <w:szCs w:val="22"/>
        </w:rPr>
        <w:t>,</w:t>
      </w:r>
      <w:r w:rsidRPr="007F2B36">
        <w:rPr>
          <w:szCs w:val="22"/>
        </w:rPr>
        <w:t xml:space="preserve"> fondi </w:t>
      </w:r>
      <w:r w:rsidR="005B27C7">
        <w:rPr>
          <w:szCs w:val="22"/>
        </w:rPr>
        <w:t>i ngurtësimit të jetë në masën:</w:t>
      </w:r>
      <w:r w:rsidRPr="007F2B36">
        <w:rPr>
          <w:szCs w:val="22"/>
        </w:rPr>
        <w:t>1.000.000 (një milion) lekë</w:t>
      </w:r>
    </w:p>
    <w:p w:rsidR="005E1C9F" w:rsidRPr="007F2B36" w:rsidRDefault="005E1C9F" w:rsidP="005E1C9F">
      <w:pPr>
        <w:pStyle w:val="Paragrafi"/>
        <w:rPr>
          <w:szCs w:val="22"/>
        </w:rPr>
      </w:pPr>
      <w:r w:rsidRPr="007F2B36">
        <w:rPr>
          <w:szCs w:val="22"/>
        </w:rPr>
        <w:t>b)  Për lojërat aritmetike, që zhvillohen për pjesëmarrës jashtë sallave, fondi i ngurtësimit të jetë në masën: 5.000.000 (pesë milionë) lekë.</w:t>
      </w:r>
    </w:p>
    <w:p w:rsidR="005E1C9F" w:rsidRPr="007F2B36" w:rsidRDefault="005E1C9F" w:rsidP="005E1C9F">
      <w:pPr>
        <w:pStyle w:val="Paragrafi"/>
        <w:rPr>
          <w:szCs w:val="22"/>
        </w:rPr>
      </w:pPr>
      <w:r w:rsidRPr="007F2B36">
        <w:rPr>
          <w:szCs w:val="22"/>
        </w:rPr>
        <w:t>2. Për lojërat e fatit sportive</w:t>
      </w:r>
    </w:p>
    <w:p w:rsidR="005E1C9F" w:rsidRPr="005B27C7" w:rsidRDefault="005E1C9F" w:rsidP="005E1C9F">
      <w:pPr>
        <w:pStyle w:val="Paragrafi"/>
        <w:rPr>
          <w:szCs w:val="22"/>
          <w:lang w:val="it-IT"/>
        </w:rPr>
      </w:pPr>
      <w:r w:rsidRPr="005B27C7">
        <w:rPr>
          <w:szCs w:val="22"/>
          <w:lang w:val="it-IT"/>
        </w:rPr>
        <w:t>a) Kategoria "Basti", fondi i ngurtësimit të j</w:t>
      </w:r>
      <w:r w:rsidR="005B27C7" w:rsidRPr="005B27C7">
        <w:rPr>
          <w:szCs w:val="22"/>
          <w:lang w:val="it-IT"/>
        </w:rPr>
        <w:t>etë në masën 20.000.000 (njëzet</w:t>
      </w:r>
      <w:r w:rsidRPr="005B27C7">
        <w:rPr>
          <w:szCs w:val="22"/>
          <w:lang w:val="it-IT"/>
        </w:rPr>
        <w:t xml:space="preserve"> milionë) lekë.</w:t>
      </w:r>
    </w:p>
    <w:p w:rsidR="005E1C9F" w:rsidRPr="005B27C7" w:rsidRDefault="005E1C9F" w:rsidP="005E1C9F">
      <w:pPr>
        <w:pStyle w:val="Paragrafi"/>
        <w:rPr>
          <w:szCs w:val="22"/>
          <w:lang w:val="it-IT"/>
        </w:rPr>
      </w:pPr>
      <w:r w:rsidRPr="005B27C7">
        <w:rPr>
          <w:szCs w:val="22"/>
          <w:lang w:val="it-IT"/>
        </w:rPr>
        <w:t>b) Kategoria "Konkurs për parashikimet sportive", fondi i ngurtësimit të jetë në mas</w:t>
      </w:r>
      <w:r w:rsidR="005B27C7" w:rsidRPr="005B27C7">
        <w:rPr>
          <w:szCs w:val="22"/>
          <w:lang w:val="it-IT"/>
        </w:rPr>
        <w:t>ën</w:t>
      </w:r>
      <w:r w:rsidR="005B27C7">
        <w:rPr>
          <w:szCs w:val="22"/>
          <w:lang w:val="it-IT"/>
        </w:rPr>
        <w:t xml:space="preserve"> 1.000.000 (një milion</w:t>
      </w:r>
      <w:r w:rsidRPr="005B27C7">
        <w:rPr>
          <w:szCs w:val="22"/>
          <w:lang w:val="it-IT"/>
        </w:rPr>
        <w:t>) lekë.</w:t>
      </w:r>
    </w:p>
    <w:p w:rsidR="005E1C9F" w:rsidRPr="007F2B36" w:rsidRDefault="005E1C9F" w:rsidP="005E1C9F">
      <w:pPr>
        <w:pStyle w:val="Paragrafi"/>
        <w:rPr>
          <w:szCs w:val="22"/>
        </w:rPr>
      </w:pPr>
      <w:r w:rsidRPr="007F2B36">
        <w:rPr>
          <w:szCs w:val="22"/>
        </w:rPr>
        <w:t>3. Për lotaritë</w:t>
      </w:r>
    </w:p>
    <w:p w:rsidR="005E1C9F" w:rsidRPr="007F2B36" w:rsidRDefault="005E1C9F" w:rsidP="005E1C9F">
      <w:pPr>
        <w:pStyle w:val="Paragrafi"/>
        <w:rPr>
          <w:szCs w:val="22"/>
        </w:rPr>
      </w:pPr>
      <w:r w:rsidRPr="007F2B36">
        <w:rPr>
          <w:szCs w:val="22"/>
        </w:rPr>
        <w:t>a) Lotari me shorte, fondi i ngurtësimit të jetë në masën 5.000.000 (pesë milionë) lekë.</w:t>
      </w:r>
    </w:p>
    <w:p w:rsidR="005E1C9F" w:rsidRPr="007F2B36" w:rsidRDefault="005E1C9F" w:rsidP="005E1C9F">
      <w:pPr>
        <w:pStyle w:val="Paragrafi"/>
        <w:rPr>
          <w:szCs w:val="22"/>
        </w:rPr>
      </w:pPr>
      <w:r w:rsidRPr="007F2B36">
        <w:rPr>
          <w:szCs w:val="22"/>
        </w:rPr>
        <w:t>b) Lotari të çastit, fondi i ngurtësimit të jetë në masën 5.000.000 (pesë milionë) lekë për çdo lotari (leje) të orga</w:t>
      </w:r>
      <w:r w:rsidR="005B27C7">
        <w:rPr>
          <w:szCs w:val="22"/>
        </w:rPr>
        <w:t>nizuar. Ky fond do të ç</w:t>
      </w:r>
      <w:r w:rsidRPr="007F2B36">
        <w:rPr>
          <w:szCs w:val="22"/>
        </w:rPr>
        <w:t>ngurtësohet vetëm pas përfundimit të çdo lotarie (loje).</w:t>
      </w:r>
    </w:p>
    <w:p w:rsidR="005E1C9F" w:rsidRPr="007F2B36" w:rsidRDefault="005E1C9F" w:rsidP="005E1C9F">
      <w:pPr>
        <w:pStyle w:val="Paragrafi"/>
        <w:rPr>
          <w:szCs w:val="22"/>
        </w:rPr>
      </w:pPr>
      <w:r w:rsidRPr="007F2B36">
        <w:rPr>
          <w:szCs w:val="22"/>
        </w:rPr>
        <w:t>4. Lojërat elektronike, fondi i ngurtësimit të jetë në masën 50.000 (pesëdhjetë mijë) lekë për çdo makinë elektronike, por jo më shumë se 5.000.000 (pesë milionë) lekë.</w:t>
      </w:r>
    </w:p>
    <w:p w:rsidR="005E1C9F" w:rsidRPr="007F2B36" w:rsidRDefault="005E1C9F" w:rsidP="005E1C9F">
      <w:pPr>
        <w:pStyle w:val="Paragrafi"/>
        <w:rPr>
          <w:szCs w:val="22"/>
        </w:rPr>
      </w:pPr>
      <w:r w:rsidRPr="007F2B36">
        <w:rPr>
          <w:szCs w:val="22"/>
        </w:rPr>
        <w:t>Shoqëritë e licencuara të lojërave të fatit janë të detyruara të plotësojnë fondin e ngurtësimit për garancinë e fituesit/fituesve të lojërave të fatit brenda datës 31.1.2007.</w:t>
      </w:r>
    </w:p>
    <w:p w:rsidR="0052784A" w:rsidRPr="007F2B36" w:rsidRDefault="005E1C9F" w:rsidP="00996B0E">
      <w:pPr>
        <w:pStyle w:val="Paragrafi"/>
        <w:rPr>
          <w:szCs w:val="22"/>
        </w:rPr>
      </w:pPr>
      <w:r w:rsidRPr="007F2B36">
        <w:rPr>
          <w:szCs w:val="22"/>
        </w:rPr>
        <w:t>Mospagimi i kësaj shume brenda datës  31.1.2007, përbën shkak ligjor për heqjen e lejes së veprimtarisë për këto shoqëri.</w:t>
      </w:r>
    </w:p>
    <w:p w:rsidR="005E1C9F" w:rsidRPr="007F2B36" w:rsidRDefault="005E1C9F" w:rsidP="005E1C9F">
      <w:pPr>
        <w:pStyle w:val="Paragrafi"/>
        <w:rPr>
          <w:szCs w:val="22"/>
        </w:rPr>
      </w:pPr>
      <w:r w:rsidRPr="007F2B36">
        <w:rPr>
          <w:szCs w:val="22"/>
        </w:rPr>
        <w:t>Për zbatimin e këtij urdhri</w:t>
      </w:r>
      <w:r w:rsidR="005B27C7">
        <w:rPr>
          <w:szCs w:val="22"/>
        </w:rPr>
        <w:t>,</w:t>
      </w:r>
      <w:r w:rsidRPr="007F2B36">
        <w:rPr>
          <w:szCs w:val="22"/>
        </w:rPr>
        <w:t xml:space="preserve"> ngarkohet Drejtoria e Licencave dhe </w:t>
      </w:r>
      <w:r w:rsidR="00C008E9">
        <w:rPr>
          <w:szCs w:val="22"/>
        </w:rPr>
        <w:t xml:space="preserve">e </w:t>
      </w:r>
      <w:r w:rsidRPr="007F2B36">
        <w:rPr>
          <w:szCs w:val="22"/>
        </w:rPr>
        <w:t>Menaxhimit të Kontratave, Sektori i Lojërave të Fatit.</w:t>
      </w:r>
    </w:p>
    <w:p w:rsidR="005E1C9F" w:rsidRPr="007F2B36" w:rsidRDefault="005E1C9F" w:rsidP="005E1C9F">
      <w:pPr>
        <w:pStyle w:val="Paragrafi"/>
        <w:rPr>
          <w:szCs w:val="22"/>
        </w:rPr>
      </w:pPr>
      <w:r w:rsidRPr="007F2B36">
        <w:rPr>
          <w:szCs w:val="22"/>
        </w:rPr>
        <w:t>Çdo urdhër që bie ndesh me këtë urdhër, shfuqizohet.</w:t>
      </w:r>
    </w:p>
    <w:p w:rsidR="005E1C9F" w:rsidRPr="007F2B36" w:rsidRDefault="005E1C9F" w:rsidP="005E1C9F">
      <w:pPr>
        <w:pStyle w:val="Paragrafi"/>
        <w:rPr>
          <w:szCs w:val="22"/>
        </w:rPr>
      </w:pPr>
      <w:r w:rsidRPr="007F2B36">
        <w:rPr>
          <w:szCs w:val="22"/>
        </w:rPr>
        <w:t>Ky urdhër hyn në fuqi menjëherë dhe botohet në Fletoren Zyrtare.</w:t>
      </w:r>
    </w:p>
    <w:p w:rsidR="005E1C9F" w:rsidRPr="007F2B36" w:rsidRDefault="005E1C9F" w:rsidP="005E1C9F">
      <w:pPr>
        <w:pStyle w:val="Paragrafi"/>
        <w:rPr>
          <w:szCs w:val="22"/>
        </w:rPr>
      </w:pPr>
    </w:p>
    <w:p w:rsidR="008F2CB0" w:rsidRPr="007F2B36" w:rsidRDefault="005E1C9F" w:rsidP="008F2CB0">
      <w:pPr>
        <w:pStyle w:val="Autoriteti"/>
      </w:pPr>
      <w:r w:rsidRPr="007F2B36">
        <w:t xml:space="preserve">MINISTRI I EKONOMISË, TREGTISË </w:t>
      </w:r>
    </w:p>
    <w:p w:rsidR="005E1C9F" w:rsidRPr="007F2B36" w:rsidRDefault="005E1C9F" w:rsidP="008F2CB0">
      <w:pPr>
        <w:pStyle w:val="Autoriteti"/>
      </w:pPr>
      <w:r w:rsidRPr="007F2B36">
        <w:t>DHE ENERGJETIKËS</w:t>
      </w:r>
    </w:p>
    <w:p w:rsidR="005E1C9F" w:rsidRPr="007F2B36" w:rsidRDefault="005E1C9F" w:rsidP="008F2CB0">
      <w:pPr>
        <w:pStyle w:val="AutoritetiEmer"/>
      </w:pPr>
      <w:r w:rsidRPr="007F2B36">
        <w:t xml:space="preserve">Genc Ruli </w:t>
      </w:r>
    </w:p>
    <w:p w:rsidR="004A3E9D" w:rsidRPr="007F2B36" w:rsidRDefault="004A3E9D" w:rsidP="004603B5">
      <w:pPr>
        <w:pStyle w:val="Paragrafi"/>
        <w:ind w:firstLine="0"/>
        <w:rPr>
          <w:szCs w:val="22"/>
        </w:rPr>
      </w:pPr>
    </w:p>
    <w:p w:rsidR="004A3E9D" w:rsidRPr="007F2B36" w:rsidRDefault="004A3E9D" w:rsidP="005E1C9F">
      <w:pPr>
        <w:pStyle w:val="Paragrafi"/>
        <w:rPr>
          <w:szCs w:val="22"/>
        </w:rPr>
      </w:pPr>
    </w:p>
    <w:p w:rsidR="005E1C9F" w:rsidRPr="007F2B36" w:rsidRDefault="005E1C9F" w:rsidP="008F2CB0">
      <w:pPr>
        <w:pStyle w:val="Akti"/>
      </w:pPr>
      <w:r w:rsidRPr="007F2B36">
        <w:t>VENDIM</w:t>
      </w:r>
    </w:p>
    <w:p w:rsidR="005E1C9F" w:rsidRPr="007F2B36" w:rsidRDefault="005E1C9F" w:rsidP="008F2CB0">
      <w:pPr>
        <w:pStyle w:val="NumriData"/>
        <w:rPr>
          <w:szCs w:val="22"/>
        </w:rPr>
      </w:pPr>
      <w:r w:rsidRPr="007F2B36">
        <w:rPr>
          <w:szCs w:val="22"/>
        </w:rPr>
        <w:t xml:space="preserve">Nr.101, datë  27.12.2006 </w:t>
      </w:r>
    </w:p>
    <w:p w:rsidR="005E1C9F" w:rsidRPr="007F2B36" w:rsidRDefault="005E1C9F" w:rsidP="005E1C9F">
      <w:pPr>
        <w:pStyle w:val="Paragrafi"/>
        <w:rPr>
          <w:szCs w:val="22"/>
        </w:rPr>
      </w:pPr>
    </w:p>
    <w:p w:rsidR="005E1C9F" w:rsidRPr="007F2B36" w:rsidRDefault="005E1C9F" w:rsidP="008F2CB0">
      <w:pPr>
        <w:pStyle w:val="Titulli"/>
      </w:pPr>
      <w:r w:rsidRPr="007F2B36">
        <w:t>PËR DISA NDRYSHIME NË RREGULLOREN “PËR ADMINISTRIMIN E RREZIKUT TË KREDISË”, MIRATUAR ME VENDIMIN NR.52, DATË 14.7.2004 TË KËSHILLIT MBIKËQYRËS TË BANKËS SË SHQIPËRISË.</w:t>
      </w:r>
    </w:p>
    <w:p w:rsidR="005E1C9F" w:rsidRPr="007F2B36" w:rsidRDefault="005E1C9F" w:rsidP="005E1C9F">
      <w:pPr>
        <w:pStyle w:val="Paragrafi"/>
        <w:rPr>
          <w:szCs w:val="22"/>
        </w:rPr>
      </w:pPr>
      <w:r w:rsidRPr="007F2B36">
        <w:rPr>
          <w:szCs w:val="22"/>
        </w:rPr>
        <w:t xml:space="preserve"> </w:t>
      </w:r>
    </w:p>
    <w:p w:rsidR="005E1C9F" w:rsidRPr="007F2B36" w:rsidRDefault="005E1C9F" w:rsidP="008F2CB0">
      <w:pPr>
        <w:pStyle w:val="BazLigjPropozues"/>
      </w:pPr>
      <w:r w:rsidRPr="007F2B36">
        <w:t xml:space="preserve">Në bazë dhe për zbatim të nenit 12 shkronja “a” dhe të nenit 43 shkronja “c” të ligjit nr.8269, datë 23.12.1997 “Për Bankën e Shqipërisë” i ndryshuar, me propozimin e Departamentit të Mbikëqyrjes, Këshilli Mbikëqyrës i Bankës së Shqipërisë </w:t>
      </w:r>
    </w:p>
    <w:p w:rsidR="005E1C9F" w:rsidRPr="007F2B36" w:rsidRDefault="005E1C9F" w:rsidP="005E1C9F">
      <w:pPr>
        <w:pStyle w:val="Paragrafi"/>
        <w:rPr>
          <w:szCs w:val="22"/>
        </w:rPr>
      </w:pPr>
    </w:p>
    <w:p w:rsidR="005E1C9F" w:rsidRPr="007F2B36" w:rsidRDefault="005E1C9F" w:rsidP="008F2CB0">
      <w:pPr>
        <w:pStyle w:val="VENDOSI"/>
      </w:pPr>
      <w:r w:rsidRPr="007F2B36">
        <w:t>VENDOSI: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I. Në rregulloren “Për administrimin e rrezikut të kredisë”, miratuar me vendimin nr.52, datë 14.7.2004 të Këshillit Mbikëqyrës, bëhen ndryshimet e mëposhtme:</w:t>
      </w:r>
    </w:p>
    <w:p w:rsidR="005E1C9F" w:rsidRDefault="005E1C9F" w:rsidP="005E1C9F">
      <w:pPr>
        <w:pStyle w:val="Paragrafi"/>
        <w:rPr>
          <w:szCs w:val="22"/>
          <w:lang w:val="de-DE"/>
        </w:rPr>
      </w:pPr>
      <w:r w:rsidRPr="007F2B36">
        <w:rPr>
          <w:szCs w:val="22"/>
          <w:lang w:val="de-DE"/>
        </w:rPr>
        <w:t>1. Neni 5 pika 5.2 ndryshon si vijon:</w:t>
      </w:r>
    </w:p>
    <w:p w:rsidR="007C680D" w:rsidRPr="007F2B36" w:rsidRDefault="007C680D"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 xml:space="preserve"> “Departamenti i Mbikëqyrjes në Bankën e Shqipërisë, ka të drejtë të kërkojë ndryshimin e  kategorisë së klasifikimit të kredive, në rastet kur:</w:t>
      </w:r>
    </w:p>
    <w:p w:rsidR="005E1C9F" w:rsidRPr="007F2B36" w:rsidRDefault="005E1C9F" w:rsidP="005E1C9F">
      <w:pPr>
        <w:pStyle w:val="Paragrafi"/>
        <w:rPr>
          <w:szCs w:val="22"/>
          <w:lang w:val="de-DE"/>
        </w:rPr>
      </w:pPr>
      <w:r w:rsidRPr="007F2B36">
        <w:rPr>
          <w:szCs w:val="22"/>
          <w:lang w:val="de-DE"/>
        </w:rPr>
        <w:t>- gjykohet se interpretimi i kritereve të mësipërme nga bankat nuk është i drejtë;</w:t>
      </w:r>
    </w:p>
    <w:p w:rsidR="005E1C9F" w:rsidRPr="007F2B36" w:rsidRDefault="005E1C9F" w:rsidP="005E1C9F">
      <w:pPr>
        <w:pStyle w:val="Paragrafi"/>
        <w:rPr>
          <w:szCs w:val="22"/>
          <w:lang w:val="de-DE"/>
        </w:rPr>
      </w:pPr>
      <w:r w:rsidRPr="007F2B36">
        <w:rPr>
          <w:szCs w:val="22"/>
          <w:lang w:val="de-DE"/>
        </w:rPr>
        <w:t xml:space="preserve">- gjykohet se ka elemente të tjera shtesë, përveç karakteristikave të mësipërme, që e justifikojnë ndryshimin e kategorisë së klasifikimit.” </w:t>
      </w:r>
    </w:p>
    <w:p w:rsidR="005E1C9F" w:rsidRPr="007F2B36" w:rsidRDefault="005E1C9F" w:rsidP="005E1C9F">
      <w:pPr>
        <w:pStyle w:val="Paragrafi"/>
        <w:rPr>
          <w:szCs w:val="22"/>
          <w:lang w:val="de-DE"/>
        </w:rPr>
      </w:pPr>
      <w:r w:rsidRPr="007F2B36">
        <w:rPr>
          <w:szCs w:val="22"/>
          <w:lang w:val="de-DE"/>
        </w:rPr>
        <w:t>2. Neni 6 shkronja a ndryshon si vijon:</w:t>
      </w:r>
    </w:p>
    <w:p w:rsidR="005E1C9F" w:rsidRPr="007F2B36" w:rsidRDefault="005E1C9F" w:rsidP="005E1C9F">
      <w:pPr>
        <w:pStyle w:val="Paragrafi"/>
        <w:rPr>
          <w:szCs w:val="22"/>
          <w:lang w:val="de-DE"/>
        </w:rPr>
      </w:pPr>
      <w:r w:rsidRPr="007F2B36">
        <w:rPr>
          <w:szCs w:val="22"/>
          <w:lang w:val="de-DE"/>
        </w:rPr>
        <w:t xml:space="preserve"> “...strategjinë e kreditimit sipas periudhave, duke përfshirë objektiva realistë në lidhje me zgjerimin e portofolit të kredisë, përbërjen e tij sipas sektorëve, sipas gjeografisë, sipas monedhave, sipas llojit të kredisë etj.”.</w:t>
      </w:r>
    </w:p>
    <w:p w:rsidR="005E1C9F" w:rsidRPr="007F2B36" w:rsidRDefault="005E1C9F" w:rsidP="005E1C9F">
      <w:pPr>
        <w:pStyle w:val="Paragrafi"/>
        <w:rPr>
          <w:szCs w:val="22"/>
          <w:lang w:val="de-DE"/>
        </w:rPr>
      </w:pPr>
      <w:r w:rsidRPr="007F2B36">
        <w:rPr>
          <w:szCs w:val="22"/>
          <w:lang w:val="de-DE"/>
        </w:rPr>
        <w:t>3. Neni 6 shkronja d ndryshon si vijon:</w:t>
      </w:r>
    </w:p>
    <w:p w:rsidR="005E1C9F" w:rsidRPr="007F2B36" w:rsidRDefault="005E1C9F" w:rsidP="005E1C9F">
      <w:pPr>
        <w:pStyle w:val="Paragrafi"/>
        <w:rPr>
          <w:szCs w:val="22"/>
          <w:lang w:val="de-DE"/>
        </w:rPr>
      </w:pPr>
      <w:r w:rsidRPr="007F2B36">
        <w:rPr>
          <w:szCs w:val="22"/>
          <w:lang w:val="de-DE"/>
        </w:rPr>
        <w:t xml:space="preserve"> “...procedurat për dokumentacionin e nevojshëm që duhet plotësuar për dhënien e kredive, si edhe për miratimin e kredisë, sipas hierarkisë. Banka merr masa që proceset e analizës dhe të miratimit të kredisë të jenë të ndara, për të siguruar kontrollin dhe cilësinë e nevojshme në vendimmarrje, si edhe cakton struktura për monitorimin e kredisë në përputhje me madhësinë dhe me larminë e veprimtarisë së kreditimit”.</w:t>
      </w:r>
    </w:p>
    <w:p w:rsidR="005E1C9F" w:rsidRPr="007F2B36" w:rsidRDefault="005E1C9F" w:rsidP="005E1C9F">
      <w:pPr>
        <w:pStyle w:val="Paragrafi"/>
        <w:rPr>
          <w:szCs w:val="22"/>
          <w:lang w:val="de-DE"/>
        </w:rPr>
      </w:pPr>
      <w:r w:rsidRPr="007F2B36">
        <w:rPr>
          <w:szCs w:val="22"/>
          <w:lang w:val="de-DE"/>
        </w:rPr>
        <w:t>4. Neni 6 shkronja e ndryshon si vijon:</w:t>
      </w:r>
    </w:p>
    <w:p w:rsidR="00B45F1A" w:rsidRPr="007F2B36" w:rsidRDefault="005E1C9F" w:rsidP="004A3E9D">
      <w:pPr>
        <w:pStyle w:val="Paragrafi"/>
        <w:rPr>
          <w:szCs w:val="22"/>
          <w:lang w:val="de-DE"/>
        </w:rPr>
      </w:pPr>
      <w:r w:rsidRPr="007F2B36">
        <w:rPr>
          <w:szCs w:val="22"/>
          <w:lang w:val="de-DE"/>
        </w:rPr>
        <w:t>“...politikat e administrimit të rrezikut për të gjithë portofolin dhe për çdo klient në veçanti, kufijtë e kredisë për një klient, përqendrimin e kredisë sipas sektorëve, monitorimin sipas objektit dhe llojit të kredisë, analizën e mospërputhjeve të ndjeshme mes portofolit të kredisë dhe burimeve të financimit të tij përsa i takon afateve dhe llojit të monedhës, në drejtim të vlerësimit të lidhjes mes rrezikut të kredisë dhe rreziqeve të tjera (ndryshimi i kursit të këmbimit, ndryshimi i normës së interesit etj.).</w:t>
      </w:r>
    </w:p>
    <w:p w:rsidR="005E1C9F" w:rsidRPr="007F2B36" w:rsidRDefault="005E1C9F" w:rsidP="005E1C9F">
      <w:pPr>
        <w:pStyle w:val="Paragrafi"/>
        <w:rPr>
          <w:szCs w:val="22"/>
          <w:lang w:val="de-DE"/>
        </w:rPr>
      </w:pPr>
      <w:r w:rsidRPr="007F2B36">
        <w:rPr>
          <w:szCs w:val="22"/>
          <w:lang w:val="de-DE"/>
        </w:rPr>
        <w:t>5. Neni 6 shkronja f ndryshon si vijon:</w:t>
      </w:r>
    </w:p>
    <w:p w:rsidR="005E1C9F" w:rsidRPr="007F2B36" w:rsidRDefault="005E1C9F" w:rsidP="005E1C9F">
      <w:pPr>
        <w:pStyle w:val="Paragrafi"/>
        <w:rPr>
          <w:szCs w:val="22"/>
          <w:lang w:val="de-DE"/>
        </w:rPr>
      </w:pPr>
      <w:r w:rsidRPr="007F2B36">
        <w:rPr>
          <w:szCs w:val="22"/>
          <w:lang w:val="de-DE"/>
        </w:rPr>
        <w:t xml:space="preserve"> “procedurat për ndjekjen në vazhdimësi të mbarëvajtjes së kredive dhe identifikimin e tyre sipas grupeve të kredive me karakteristika të njëjta, për ndjekjen me përparësi të kredive me probleme, për rivlerësimin e vazhdueshëm të garancive apo të kolateraleve dhe për vlerësimin e mjaftueshmërisë së fondeve rezervë për humbjet e mundshme nga kreditë;</w:t>
      </w:r>
    </w:p>
    <w:p w:rsidR="005E1C9F" w:rsidRPr="007F2B36" w:rsidRDefault="005E1C9F" w:rsidP="005E1C9F">
      <w:pPr>
        <w:pStyle w:val="Paragrafi"/>
        <w:rPr>
          <w:szCs w:val="22"/>
          <w:lang w:val="de-DE"/>
        </w:rPr>
      </w:pPr>
      <w:r w:rsidRPr="007F2B36">
        <w:rPr>
          <w:szCs w:val="22"/>
          <w:lang w:val="de-DE"/>
        </w:rPr>
        <w:t>6. Neni 7 pika 7.4 ndryshon si vijon:</w:t>
      </w:r>
    </w:p>
    <w:p w:rsidR="005E1C9F" w:rsidRPr="007F2B36" w:rsidRDefault="005E1C9F" w:rsidP="005E1C9F">
      <w:pPr>
        <w:pStyle w:val="Paragrafi"/>
        <w:rPr>
          <w:szCs w:val="22"/>
          <w:lang w:val="de-DE"/>
        </w:rPr>
      </w:pPr>
      <w:r w:rsidRPr="007F2B36">
        <w:rPr>
          <w:szCs w:val="22"/>
          <w:lang w:val="de-DE"/>
        </w:rPr>
        <w:t>“Mënyra e kryerjes së analizës së sigurimit të kredisë, e cila ka për qëllim të vlerësojë nëse një kredi është apo nuk është e siguruar mirë.</w:t>
      </w:r>
    </w:p>
    <w:p w:rsidR="005E1C9F" w:rsidRPr="007F2B36" w:rsidRDefault="005E1C9F" w:rsidP="005E1C9F">
      <w:pPr>
        <w:pStyle w:val="Paragrafi"/>
        <w:rPr>
          <w:szCs w:val="22"/>
          <w:lang w:val="de-DE"/>
        </w:rPr>
      </w:pPr>
      <w:r w:rsidRPr="007F2B36">
        <w:rPr>
          <w:szCs w:val="22"/>
          <w:lang w:val="de-DE"/>
        </w:rPr>
        <w:t>Kredia do të konsiderohet e siguruar mirë, në rastin kur:</w:t>
      </w:r>
    </w:p>
    <w:p w:rsidR="005E1C9F" w:rsidRPr="007F2B36" w:rsidRDefault="005E1C9F" w:rsidP="005E1C9F">
      <w:pPr>
        <w:pStyle w:val="Paragrafi"/>
        <w:rPr>
          <w:szCs w:val="22"/>
          <w:lang w:val="de-DE"/>
        </w:rPr>
      </w:pPr>
      <w:r w:rsidRPr="007F2B36">
        <w:rPr>
          <w:szCs w:val="22"/>
          <w:lang w:val="de-DE"/>
        </w:rPr>
        <w:t>a) kolaterali ose garancia e përdorur për të siguruar këtë kredi, është e mjaftueshme që të mbrojë bankën nga humbja e kryegjësë dhe e interesit;</w:t>
      </w:r>
    </w:p>
    <w:p w:rsidR="005E1C9F" w:rsidRPr="007F2B36" w:rsidRDefault="005E1C9F" w:rsidP="005E1C9F">
      <w:pPr>
        <w:pStyle w:val="Paragrafi"/>
        <w:rPr>
          <w:szCs w:val="22"/>
          <w:lang w:val="de-DE"/>
        </w:rPr>
      </w:pPr>
      <w:r w:rsidRPr="007F2B36">
        <w:rPr>
          <w:szCs w:val="22"/>
          <w:lang w:val="de-DE"/>
        </w:rPr>
        <w:t>b) garancia është e lëshuar nga një subjekt, i cili është juridikisht dhe financiarisht në gjendje të respektojë kushtet e garancisë, megjithë vështirësitë e mundshme financiare të huamarrësit”.</w:t>
      </w:r>
    </w:p>
    <w:p w:rsidR="005E1C9F" w:rsidRPr="007F2B36" w:rsidRDefault="005E1C9F" w:rsidP="005E1C9F">
      <w:pPr>
        <w:pStyle w:val="Paragrafi"/>
        <w:rPr>
          <w:szCs w:val="22"/>
          <w:lang w:val="de-DE"/>
        </w:rPr>
      </w:pPr>
      <w:r w:rsidRPr="007F2B36">
        <w:rPr>
          <w:szCs w:val="22"/>
          <w:lang w:val="de-DE"/>
        </w:rPr>
        <w:t>7. Neni 10 pika 7 ndryshon si vijon:</w:t>
      </w:r>
    </w:p>
    <w:p w:rsidR="005E1C9F" w:rsidRPr="007F2B36" w:rsidRDefault="005E1C9F" w:rsidP="005E1C9F">
      <w:pPr>
        <w:pStyle w:val="Paragrafi"/>
        <w:rPr>
          <w:szCs w:val="22"/>
          <w:lang w:val="de-DE"/>
        </w:rPr>
      </w:pPr>
      <w:r w:rsidRPr="007F2B36">
        <w:rPr>
          <w:szCs w:val="22"/>
          <w:lang w:val="de-DE"/>
        </w:rPr>
        <w:t xml:space="preserve"> “...kredia është ristrukturuar një herë për shkak të pamundësisë për ta paguar atë dhe plotësohet një nga kushtet e mëposhtme:</w:t>
      </w:r>
    </w:p>
    <w:p w:rsidR="005E1C9F" w:rsidRPr="007F2B36" w:rsidRDefault="005E1C9F" w:rsidP="005E1C9F">
      <w:pPr>
        <w:pStyle w:val="Paragrafi"/>
        <w:rPr>
          <w:szCs w:val="22"/>
          <w:lang w:val="de-DE"/>
        </w:rPr>
      </w:pPr>
      <w:r w:rsidRPr="007F2B36">
        <w:rPr>
          <w:szCs w:val="22"/>
          <w:lang w:val="de-DE"/>
        </w:rPr>
        <w:t>a) kredia nuk po shlyhet për vlerën e kryegjësë dhe të interesit, sipas kushteve të reja;</w:t>
      </w:r>
    </w:p>
    <w:p w:rsidR="005E1C9F" w:rsidRPr="007F2B36" w:rsidRDefault="005E1C9F" w:rsidP="005E1C9F">
      <w:pPr>
        <w:pStyle w:val="Paragrafi"/>
        <w:rPr>
          <w:szCs w:val="22"/>
          <w:lang w:val="de-DE"/>
        </w:rPr>
      </w:pPr>
      <w:r w:rsidRPr="007F2B36">
        <w:rPr>
          <w:szCs w:val="22"/>
          <w:lang w:val="de-DE"/>
        </w:rPr>
        <w:t>b) megjithë pagesën në përputhje me kushtet e reja, nuk kanë kaluar më tepër se 365 ditë nga dita e ristrukturimit.”</w:t>
      </w:r>
    </w:p>
    <w:p w:rsidR="005E1C9F" w:rsidRPr="007F2B36" w:rsidRDefault="005E1C9F" w:rsidP="005E1C9F">
      <w:pPr>
        <w:pStyle w:val="Paragrafi"/>
        <w:rPr>
          <w:szCs w:val="22"/>
          <w:lang w:val="de-DE"/>
        </w:rPr>
      </w:pPr>
      <w:r w:rsidRPr="007F2B36">
        <w:rPr>
          <w:szCs w:val="22"/>
          <w:lang w:val="de-DE"/>
        </w:rPr>
        <w:t>8. Neni 11 pika 8, ndryshon si vijon:</w:t>
      </w:r>
    </w:p>
    <w:p w:rsidR="005E1C9F" w:rsidRPr="007F2B36" w:rsidRDefault="005E1C9F" w:rsidP="005E1C9F">
      <w:pPr>
        <w:pStyle w:val="Paragrafi"/>
        <w:rPr>
          <w:szCs w:val="22"/>
          <w:lang w:val="de-DE"/>
        </w:rPr>
      </w:pPr>
      <w:r w:rsidRPr="007F2B36">
        <w:rPr>
          <w:szCs w:val="22"/>
          <w:lang w:val="de-DE"/>
        </w:rPr>
        <w:t>“...kredia është ristrukturuar dy herë për shkak të pamundësisë për ta paguar atë dhe plotësohet një nga kushtet e mëposhtme:</w:t>
      </w:r>
    </w:p>
    <w:p w:rsidR="005E1C9F" w:rsidRPr="007F2B36" w:rsidRDefault="005E1C9F" w:rsidP="005E1C9F">
      <w:pPr>
        <w:pStyle w:val="Paragrafi"/>
        <w:rPr>
          <w:szCs w:val="22"/>
          <w:lang w:val="de-DE"/>
        </w:rPr>
      </w:pPr>
      <w:r w:rsidRPr="007F2B36">
        <w:rPr>
          <w:szCs w:val="22"/>
          <w:lang w:val="de-DE"/>
        </w:rPr>
        <w:t>a) që prej ristrukturimit të fundit, kredia nuk po shlyhet për vlerën e kryegjësë dhe të interesit, sipas kushteve të reja;</w:t>
      </w:r>
    </w:p>
    <w:p w:rsidR="005E1C9F" w:rsidRPr="007F2B36" w:rsidRDefault="005E1C9F" w:rsidP="005E1C9F">
      <w:pPr>
        <w:pStyle w:val="Paragrafi"/>
        <w:rPr>
          <w:szCs w:val="22"/>
          <w:lang w:val="de-DE"/>
        </w:rPr>
      </w:pPr>
      <w:r w:rsidRPr="007F2B36">
        <w:rPr>
          <w:szCs w:val="22"/>
          <w:lang w:val="de-DE"/>
        </w:rPr>
        <w:t>b) megjithë pagesën në përputhje me kushtet e reja, nuk kanë kaluar më tepër se 550 ditë nga dita e ristrukturimit të fundit.”</w:t>
      </w:r>
    </w:p>
    <w:p w:rsidR="005E1C9F" w:rsidRPr="007F2B36" w:rsidRDefault="005E1C9F" w:rsidP="005E1C9F">
      <w:pPr>
        <w:pStyle w:val="Paragrafi"/>
        <w:rPr>
          <w:szCs w:val="22"/>
          <w:lang w:val="de-DE"/>
        </w:rPr>
      </w:pPr>
      <w:r w:rsidRPr="007F2B36">
        <w:rPr>
          <w:szCs w:val="22"/>
          <w:lang w:val="de-DE"/>
        </w:rPr>
        <w:t>9. Pas nenit 12, shtohet neni i ri 12/1, i titulluar “Ruajtja e klasifikimit”, me përmbajtje si vijon:</w:t>
      </w:r>
    </w:p>
    <w:p w:rsidR="005E1C9F" w:rsidRPr="007F2B36" w:rsidRDefault="005E1C9F" w:rsidP="005E1C9F">
      <w:pPr>
        <w:pStyle w:val="Paragrafi"/>
        <w:rPr>
          <w:szCs w:val="22"/>
          <w:lang w:val="de-DE"/>
        </w:rPr>
      </w:pPr>
      <w:r w:rsidRPr="007F2B36">
        <w:rPr>
          <w:szCs w:val="22"/>
          <w:lang w:val="de-DE"/>
        </w:rPr>
        <w:t xml:space="preserve">“1. Në rastin e kredive të klasifikuara në kategoritë “Nënstandard”, “Të dyshimta” dhe “Të humbura”, banka bën riklasifikimin e një kredie në një kategori më të lartë, vetëm në rastin kur, në bazë të analizave të saj të dokumentuara, rezulton se performanca e kredimarrësit është përmirësuar dhe justifikohet riklasifikimi. Dokumenti i analizës në rastin e riklasifikimit, ruhet në dosjen e kredisë. </w:t>
      </w:r>
    </w:p>
    <w:p w:rsidR="005E1C9F" w:rsidRPr="007F2B36" w:rsidRDefault="005E1C9F" w:rsidP="005E1C9F">
      <w:pPr>
        <w:pStyle w:val="Paragrafi"/>
        <w:rPr>
          <w:szCs w:val="22"/>
          <w:lang w:val="de-DE"/>
        </w:rPr>
      </w:pPr>
      <w:r w:rsidRPr="007F2B36">
        <w:rPr>
          <w:szCs w:val="22"/>
          <w:lang w:val="de-DE"/>
        </w:rPr>
        <w:t>2. Gjatë riklasifikimit në rritje të një kredie dhe në përputhje me llojin e saj, banka lejon kohën e nevojshme, për t’u siguruar që kredimarrësi po shlyen kredinë në përputhje me kushtet e dhënies së saj.”</w:t>
      </w:r>
    </w:p>
    <w:p w:rsidR="005E1C9F" w:rsidRPr="007F2B36" w:rsidRDefault="005E1C9F" w:rsidP="005E1C9F">
      <w:pPr>
        <w:pStyle w:val="Paragrafi"/>
        <w:rPr>
          <w:szCs w:val="22"/>
          <w:lang w:val="de-DE"/>
        </w:rPr>
      </w:pPr>
      <w:r w:rsidRPr="007F2B36">
        <w:rPr>
          <w:szCs w:val="22"/>
          <w:lang w:val="de-DE"/>
        </w:rPr>
        <w:t>10. Neni  20 paragrafi i dytë ndryshon si vijon:</w:t>
      </w:r>
    </w:p>
    <w:p w:rsidR="005E1C9F" w:rsidRPr="007F2B36" w:rsidRDefault="005E1C9F" w:rsidP="005E1C9F">
      <w:pPr>
        <w:pStyle w:val="Paragrafi"/>
        <w:rPr>
          <w:szCs w:val="22"/>
          <w:lang w:val="de-DE"/>
        </w:rPr>
      </w:pPr>
      <w:r w:rsidRPr="007F2B36">
        <w:rPr>
          <w:szCs w:val="22"/>
          <w:lang w:val="de-DE"/>
        </w:rPr>
        <w:t>Ato hartojnë dhe paraqesin në Bankën e Shqipërisë formularët respektivë sipas Sistemit Raportues të Unifikuar.</w:t>
      </w:r>
    </w:p>
    <w:p w:rsidR="005E1C9F" w:rsidRPr="007F2B36" w:rsidRDefault="005E1C9F" w:rsidP="005E1C9F">
      <w:pPr>
        <w:pStyle w:val="Paragrafi"/>
        <w:rPr>
          <w:szCs w:val="22"/>
          <w:lang w:val="de-DE"/>
        </w:rPr>
      </w:pPr>
      <w:r w:rsidRPr="007F2B36">
        <w:rPr>
          <w:szCs w:val="22"/>
          <w:lang w:val="de-DE"/>
        </w:rPr>
        <w:t>11. Pas nenit 22, shtohen tre nene të reja, si vijon:</w:t>
      </w:r>
    </w:p>
    <w:p w:rsidR="005E1C9F" w:rsidRPr="007F2B36" w:rsidRDefault="005E1C9F" w:rsidP="005E1C9F">
      <w:pPr>
        <w:pStyle w:val="Paragrafi"/>
        <w:rPr>
          <w:szCs w:val="22"/>
          <w:lang w:val="de-DE"/>
        </w:rPr>
      </w:pPr>
      <w:r w:rsidRPr="007F2B36">
        <w:rPr>
          <w:szCs w:val="22"/>
          <w:lang w:val="de-DE"/>
        </w:rPr>
        <w:t>A. Neni 22/1, i titulluar “Transparenca me klientin”, me përmbajtje si vijon:</w:t>
      </w:r>
    </w:p>
    <w:p w:rsidR="005E1C9F" w:rsidRPr="007F2B36" w:rsidRDefault="005E1C9F" w:rsidP="005E1C9F">
      <w:pPr>
        <w:pStyle w:val="Paragrafi"/>
        <w:rPr>
          <w:szCs w:val="22"/>
          <w:lang w:val="de-DE"/>
        </w:rPr>
      </w:pPr>
      <w:r w:rsidRPr="007F2B36">
        <w:rPr>
          <w:szCs w:val="22"/>
          <w:lang w:val="de-DE"/>
        </w:rPr>
        <w:t xml:space="preserve"> “(1) Për çdo marrëdhënie kreditimi, në llogari ose “zbuluar”, banka dhe huamarrësi nënshkruajnë një kontratë. Në këtë kontratë, banka është e detyruar që minimalisht të përfshijë:</w:t>
      </w:r>
    </w:p>
    <w:p w:rsidR="005E1C9F" w:rsidRPr="007F2B36" w:rsidRDefault="005E1C9F" w:rsidP="005E1C9F">
      <w:pPr>
        <w:pStyle w:val="Paragrafi"/>
        <w:rPr>
          <w:szCs w:val="22"/>
          <w:lang w:val="de-DE"/>
        </w:rPr>
      </w:pPr>
      <w:r w:rsidRPr="007F2B36">
        <w:rPr>
          <w:szCs w:val="22"/>
          <w:lang w:val="de-DE"/>
        </w:rPr>
        <w:t>a) objektin e përdorimit të kredisë;</w:t>
      </w:r>
    </w:p>
    <w:p w:rsidR="005E1C9F" w:rsidRPr="007F2B36" w:rsidRDefault="005E1C9F" w:rsidP="005E1C9F">
      <w:pPr>
        <w:pStyle w:val="Paragrafi"/>
        <w:rPr>
          <w:szCs w:val="22"/>
          <w:lang w:val="de-DE"/>
        </w:rPr>
      </w:pPr>
      <w:r w:rsidRPr="007F2B36">
        <w:rPr>
          <w:szCs w:val="22"/>
          <w:lang w:val="de-DE"/>
        </w:rPr>
        <w:t>b) llojin e kredisë (me këste, kufi, “zbuluar” etj.);</w:t>
      </w:r>
    </w:p>
    <w:p w:rsidR="005E1C9F" w:rsidRPr="007F2B36" w:rsidRDefault="005E1C9F" w:rsidP="005E1C9F">
      <w:pPr>
        <w:pStyle w:val="Paragrafi"/>
        <w:rPr>
          <w:szCs w:val="22"/>
          <w:lang w:val="de-DE"/>
        </w:rPr>
      </w:pPr>
      <w:r w:rsidRPr="007F2B36">
        <w:rPr>
          <w:szCs w:val="22"/>
          <w:lang w:val="de-DE"/>
        </w:rPr>
        <w:t>c) termat e kredisë, që lidhen me vlerën, njësinë monetare, datën e dhënies, datën e maturimit, normën nominale të interesit dhe llojin e saj (e ndryshueshme ose e pandryshueshme), indeksin orientues (norma repo e Bankës së Shqipërisë, norma e bonove të thesarit, Libor, Euribor etj.), vlerën periodike të shlyerjes së kredisë (kësti), datat ose periudhën e shlyerjes brenda një viti;</w:t>
      </w:r>
    </w:p>
    <w:p w:rsidR="005E1C9F" w:rsidRPr="007F2B36" w:rsidRDefault="005E1C9F" w:rsidP="005E1C9F">
      <w:pPr>
        <w:pStyle w:val="Paragrafi"/>
        <w:rPr>
          <w:szCs w:val="22"/>
          <w:lang w:val="de-DE"/>
        </w:rPr>
      </w:pPr>
      <w:r w:rsidRPr="007F2B36">
        <w:rPr>
          <w:szCs w:val="22"/>
          <w:lang w:val="de-DE"/>
        </w:rPr>
        <w:t>d) kontributin fillestar të kredimarrësit (nëse është e zbatueshme) ose komisione të ndryshme për marrjen dhe shlyerjen e kredisë;</w:t>
      </w:r>
    </w:p>
    <w:p w:rsidR="005E1C9F" w:rsidRPr="007F2B36" w:rsidRDefault="005E1C9F" w:rsidP="005E1C9F">
      <w:pPr>
        <w:pStyle w:val="Paragrafi"/>
        <w:rPr>
          <w:szCs w:val="22"/>
          <w:lang w:val="de-DE"/>
        </w:rPr>
      </w:pPr>
      <w:r w:rsidRPr="007F2B36">
        <w:rPr>
          <w:szCs w:val="22"/>
          <w:lang w:val="de-DE"/>
        </w:rPr>
        <w:t>e) formën e kolateralit dhe mënyrën e disponimit të tij (nëse është e zbatueshme);</w:t>
      </w:r>
    </w:p>
    <w:p w:rsidR="005E1C9F" w:rsidRPr="007F2B36" w:rsidRDefault="005E1C9F" w:rsidP="005E1C9F">
      <w:pPr>
        <w:pStyle w:val="Paragrafi"/>
        <w:rPr>
          <w:szCs w:val="22"/>
          <w:lang w:val="de-DE"/>
        </w:rPr>
      </w:pPr>
      <w:r w:rsidRPr="007F2B36">
        <w:rPr>
          <w:szCs w:val="22"/>
          <w:lang w:val="de-DE"/>
        </w:rPr>
        <w:t xml:space="preserve">f) detyrimet dhe penalitetet e palëve dhe rastet kur ato lindin dhe zbatohen, veçanërisht kur subjekt i tyre është huamarrësi; </w:t>
      </w:r>
    </w:p>
    <w:p w:rsidR="005E1C9F" w:rsidRPr="007F2B36" w:rsidRDefault="005E1C9F" w:rsidP="005E1C9F">
      <w:pPr>
        <w:pStyle w:val="Paragrafi"/>
        <w:rPr>
          <w:szCs w:val="22"/>
          <w:lang w:val="de-DE"/>
        </w:rPr>
      </w:pPr>
      <w:r w:rsidRPr="007F2B36">
        <w:rPr>
          <w:szCs w:val="22"/>
          <w:lang w:val="de-DE"/>
        </w:rPr>
        <w:t>g) mënyrën e ndryshimit të termave të kontratës;</w:t>
      </w:r>
    </w:p>
    <w:p w:rsidR="005E1C9F" w:rsidRPr="007F2B36" w:rsidRDefault="005E1C9F" w:rsidP="005E1C9F">
      <w:pPr>
        <w:pStyle w:val="Paragrafi"/>
        <w:rPr>
          <w:szCs w:val="22"/>
          <w:lang w:val="de-DE"/>
        </w:rPr>
      </w:pPr>
      <w:r w:rsidRPr="007F2B36">
        <w:rPr>
          <w:szCs w:val="22"/>
          <w:lang w:val="de-DE"/>
        </w:rPr>
        <w:t>h) mënyrën e përfundimit të kontratës;</w:t>
      </w:r>
    </w:p>
    <w:p w:rsidR="005E1C9F" w:rsidRPr="007F2B36" w:rsidRDefault="005E1C9F" w:rsidP="005E1C9F">
      <w:pPr>
        <w:pStyle w:val="Paragrafi"/>
        <w:rPr>
          <w:szCs w:val="22"/>
          <w:lang w:val="de-DE"/>
        </w:rPr>
      </w:pPr>
      <w:r w:rsidRPr="007F2B36">
        <w:rPr>
          <w:szCs w:val="22"/>
          <w:lang w:val="de-DE"/>
        </w:rPr>
        <w:t>i) numrin e kopjeve të nënshkruara në origjinal të kontratës dhe mënyrën e disponimit të tyre nga palët.</w:t>
      </w:r>
    </w:p>
    <w:p w:rsidR="005E1C9F" w:rsidRPr="007F2B36" w:rsidRDefault="005E1C9F" w:rsidP="005E1C9F">
      <w:pPr>
        <w:pStyle w:val="Paragrafi"/>
        <w:rPr>
          <w:szCs w:val="22"/>
          <w:lang w:val="de-DE"/>
        </w:rPr>
      </w:pPr>
      <w:r w:rsidRPr="007F2B36">
        <w:rPr>
          <w:szCs w:val="22"/>
          <w:lang w:val="de-DE"/>
        </w:rPr>
        <w:t>(2) Në procesin e akordimit të kredisë për herë të parë ose në momentin e ristrukturimit të saj, banka i ofron kredimarrësit:</w:t>
      </w:r>
    </w:p>
    <w:p w:rsidR="005E1C9F" w:rsidRPr="007F2B36" w:rsidRDefault="00E75862" w:rsidP="005E1C9F">
      <w:pPr>
        <w:pStyle w:val="Paragrafi"/>
        <w:rPr>
          <w:szCs w:val="22"/>
          <w:lang w:val="de-DE"/>
        </w:rPr>
      </w:pPr>
      <w:r>
        <w:rPr>
          <w:szCs w:val="22"/>
          <w:lang w:val="de-DE"/>
        </w:rPr>
        <w:t>j) skeduli</w:t>
      </w:r>
      <w:r w:rsidR="005E1C9F" w:rsidRPr="007F2B36">
        <w:rPr>
          <w:szCs w:val="22"/>
          <w:lang w:val="de-DE"/>
        </w:rPr>
        <w:t>n e shlyerjeve të kredisë në momentin e disbursimit të saj dhe në rast ristrukturimi, sipas informacionit që disponohet në atë moment;</w:t>
      </w:r>
    </w:p>
    <w:p w:rsidR="005E1C9F" w:rsidRPr="007F2B36" w:rsidRDefault="00E75862" w:rsidP="005E1C9F">
      <w:pPr>
        <w:pStyle w:val="Paragrafi"/>
        <w:rPr>
          <w:szCs w:val="22"/>
          <w:lang w:val="de-DE"/>
        </w:rPr>
      </w:pPr>
      <w:r>
        <w:rPr>
          <w:szCs w:val="22"/>
          <w:lang w:val="de-DE"/>
        </w:rPr>
        <w:t>k) skeduli</w:t>
      </w:r>
      <w:r w:rsidR="005E1C9F" w:rsidRPr="007F2B36">
        <w:rPr>
          <w:szCs w:val="22"/>
          <w:lang w:val="de-DE"/>
        </w:rPr>
        <w:t>n e të gjitha pagesave të paracaktuara dhe të njohura që kredimarrësi paguan në procesin e marrjes së kredisë dhe gjatë jetës së saj, duke dhënë një shembull të detajuar;</w:t>
      </w:r>
    </w:p>
    <w:p w:rsidR="0024437D" w:rsidRPr="007F2B36" w:rsidRDefault="005E1C9F" w:rsidP="0044596C">
      <w:pPr>
        <w:pStyle w:val="Paragrafi"/>
        <w:rPr>
          <w:szCs w:val="22"/>
          <w:lang w:val="de-DE"/>
        </w:rPr>
      </w:pPr>
      <w:r w:rsidRPr="007F2B36">
        <w:rPr>
          <w:szCs w:val="22"/>
          <w:lang w:val="de-DE"/>
        </w:rPr>
        <w:t>l) penalitetet që zbatohen ndaj kredimarrësit dhe një shembull i mënyrës së llogaritjes së tyre;</w:t>
      </w:r>
    </w:p>
    <w:p w:rsidR="005E1C9F" w:rsidRPr="007F2B36" w:rsidRDefault="005E1C9F" w:rsidP="005E1C9F">
      <w:pPr>
        <w:pStyle w:val="Paragrafi"/>
        <w:rPr>
          <w:szCs w:val="22"/>
          <w:lang w:val="de-DE"/>
        </w:rPr>
      </w:pPr>
      <w:r w:rsidRPr="007F2B36">
        <w:rPr>
          <w:szCs w:val="22"/>
          <w:lang w:val="de-DE"/>
        </w:rPr>
        <w:t>m) një koment ku i tërhiqet vëmendja kredimarrësit për rrezikun që paraqet për të:</w:t>
      </w:r>
    </w:p>
    <w:p w:rsidR="005E1C9F" w:rsidRPr="007F2B36" w:rsidRDefault="005E1C9F" w:rsidP="005E1C9F">
      <w:pPr>
        <w:pStyle w:val="Paragrafi"/>
        <w:rPr>
          <w:szCs w:val="22"/>
          <w:lang w:val="de-DE"/>
        </w:rPr>
      </w:pPr>
      <w:r w:rsidRPr="007F2B36">
        <w:rPr>
          <w:szCs w:val="22"/>
          <w:lang w:val="de-DE"/>
        </w:rPr>
        <w:t>- huamarrja në valutë, veçanërisht në rastin kur të ardhurat e tij janë në lek dhe ka lëvizje të pafavorshme të kursit të këmbimit lek/valutë;</w:t>
      </w:r>
    </w:p>
    <w:p w:rsidR="005E1C9F" w:rsidRPr="007F2B36" w:rsidRDefault="005E1C9F" w:rsidP="005E1C9F">
      <w:pPr>
        <w:pStyle w:val="Paragrafi"/>
        <w:rPr>
          <w:szCs w:val="22"/>
          <w:lang w:val="de-DE"/>
        </w:rPr>
      </w:pPr>
      <w:r w:rsidRPr="007F2B36">
        <w:rPr>
          <w:szCs w:val="22"/>
          <w:lang w:val="de-DE"/>
        </w:rPr>
        <w:t>- rritja e normës së interesit të kredisë gjatë jetës së saj, si rezultat i rritjes së indeksit orientues.</w:t>
      </w:r>
    </w:p>
    <w:p w:rsidR="005E1C9F" w:rsidRPr="007F2B36" w:rsidRDefault="005E1C9F" w:rsidP="005E1C9F">
      <w:pPr>
        <w:pStyle w:val="Paragrafi"/>
        <w:rPr>
          <w:szCs w:val="22"/>
          <w:lang w:val="de-DE"/>
        </w:rPr>
      </w:pPr>
      <w:r w:rsidRPr="007F2B36">
        <w:rPr>
          <w:szCs w:val="22"/>
          <w:lang w:val="de-DE"/>
        </w:rPr>
        <w:t>(3) Në rastin e kredisë për konsum (duke përfshirë lëshimin e kartave të kreditit) ose në çdo formë tjetër kreditimi në të cilin detyrimi i klientit ndaj bankës lind në formë automatike, kushtet e dhënies, të përdorimit dhe të kthimit të kredisë, së bashku me penalitetet përkatëse duhet të shprehen qartë në dokumentin që lidhet me huamarrësin.”</w:t>
      </w:r>
    </w:p>
    <w:p w:rsidR="005E1C9F" w:rsidRPr="007F2B36" w:rsidRDefault="005E1C9F" w:rsidP="005E1C9F">
      <w:pPr>
        <w:pStyle w:val="Paragrafi"/>
        <w:rPr>
          <w:szCs w:val="22"/>
        </w:rPr>
      </w:pPr>
      <w:r w:rsidRPr="007F2B36">
        <w:rPr>
          <w:szCs w:val="22"/>
        </w:rPr>
        <w:t>B. Neni 22/2, i titulluar “Veprimet e administrimit të rrezikut”, me përmbajtje si vijon:</w:t>
      </w:r>
    </w:p>
    <w:p w:rsidR="005E1C9F" w:rsidRPr="007F2B36" w:rsidRDefault="005E1C9F" w:rsidP="005E1C9F">
      <w:pPr>
        <w:pStyle w:val="Paragrafi"/>
        <w:rPr>
          <w:szCs w:val="22"/>
        </w:rPr>
      </w:pPr>
      <w:r w:rsidRPr="007F2B36">
        <w:rPr>
          <w:szCs w:val="22"/>
        </w:rPr>
        <w:t xml:space="preserve"> “(1) Në rastin kur ekziston të paktën një prej zhvillimeve të mëposhtme:</w:t>
      </w:r>
    </w:p>
    <w:p w:rsidR="005E1C9F" w:rsidRPr="007F2B36" w:rsidRDefault="00121371" w:rsidP="005E1C9F">
      <w:pPr>
        <w:pStyle w:val="Paragrafi"/>
        <w:rPr>
          <w:szCs w:val="22"/>
        </w:rPr>
      </w:pPr>
      <w:r w:rsidRPr="007F2B36">
        <w:rPr>
          <w:szCs w:val="22"/>
        </w:rPr>
        <w:t>a) i)</w:t>
      </w:r>
      <w:r w:rsidR="005E1C9F" w:rsidRPr="007F2B36">
        <w:rPr>
          <w:szCs w:val="22"/>
        </w:rPr>
        <w:t xml:space="preserve"> ndryshimi vjetor i raportit të portofolit të kredisë me totalin e aktiveve të bankës në fund të muajve mars, qershor, shtator ose dhjetor, është më i madh se 7 pikë përqindjeje; dhe ii) ndryshimi vjetor i  portofolit të kredisë, në fund të muajve mars, qershor, shtator ose dhjetor, është më i madh se 30 për qind; ose kur</w:t>
      </w:r>
    </w:p>
    <w:p w:rsidR="005E1C9F" w:rsidRPr="007F2B36" w:rsidRDefault="005E1C9F" w:rsidP="005E1C9F">
      <w:pPr>
        <w:pStyle w:val="Paragrafi"/>
        <w:rPr>
          <w:szCs w:val="22"/>
        </w:rPr>
      </w:pPr>
      <w:r w:rsidRPr="007F2B36">
        <w:rPr>
          <w:szCs w:val="22"/>
        </w:rPr>
        <w:t>b) konstatohet se, si rezultat i zhvillimeve të parashikuara në pikën a) ose në mënyrë të pavarur prej tyre: i) niveli i raportit të “vlerës së kredive me probleme” me “vlerën e kredive (bruto)”, në fund të muajve mars, qershor, shtator ose dhjetor, është më i lartë se 7 për qind por jo më i lartë se 10 për qind; dhe ii) niveli i raportit të “vlerës së kredive me probleme (neto)” me “vlerën e kapitalit rregullator”, në fund të muajve mars, qershor, shtator ose dhjetor, është më i lartë se 25 për qind por jo më i lartë se 35 për qind;</w:t>
      </w:r>
    </w:p>
    <w:p w:rsidR="005E1C9F" w:rsidRPr="007F2B36" w:rsidRDefault="005E1C9F" w:rsidP="005E1C9F">
      <w:pPr>
        <w:pStyle w:val="Paragrafi"/>
        <w:rPr>
          <w:szCs w:val="22"/>
        </w:rPr>
      </w:pPr>
      <w:r w:rsidRPr="007F2B36">
        <w:rPr>
          <w:szCs w:val="22"/>
        </w:rPr>
        <w:t>atëherë,</w:t>
      </w:r>
    </w:p>
    <w:p w:rsidR="005E1C9F" w:rsidRPr="007F2B36" w:rsidRDefault="005E1C9F" w:rsidP="005E1C9F">
      <w:pPr>
        <w:pStyle w:val="Paragrafi"/>
        <w:rPr>
          <w:szCs w:val="22"/>
        </w:rPr>
      </w:pPr>
      <w:r w:rsidRPr="007F2B36">
        <w:rPr>
          <w:szCs w:val="22"/>
        </w:rPr>
        <w:t>c) banka ponderon me koeficientin e rrezikut 150 për qind, për efekt të llogaritjes së raportit të mjaftueshmërisë së kapitalit (sipas shembullit bashkëlidhur), vlerën më të madhe midis:</w:t>
      </w:r>
    </w:p>
    <w:p w:rsidR="005E1C9F" w:rsidRPr="007F2B36" w:rsidRDefault="005E1C9F" w:rsidP="005E1C9F">
      <w:pPr>
        <w:pStyle w:val="Paragrafi"/>
        <w:rPr>
          <w:szCs w:val="22"/>
        </w:rPr>
      </w:pPr>
      <w:r w:rsidRPr="007F2B36">
        <w:rPr>
          <w:szCs w:val="22"/>
        </w:rPr>
        <w:t>i) pjesës së portofolit të kredisë, e cila është rritur mbi masën e përcaktuar në pikën 1 (a) – i;</w:t>
      </w:r>
    </w:p>
    <w:p w:rsidR="005E1C9F" w:rsidRPr="007F2B36" w:rsidRDefault="005E1C9F" w:rsidP="005E1C9F">
      <w:pPr>
        <w:pStyle w:val="Paragrafi"/>
        <w:rPr>
          <w:szCs w:val="22"/>
        </w:rPr>
      </w:pPr>
      <w:r w:rsidRPr="007F2B36">
        <w:rPr>
          <w:szCs w:val="22"/>
        </w:rPr>
        <w:t xml:space="preserve">ii) pjesës së portofolit të kredisë, e cila është rritur mbi masën e përcaktuar në pikën 1 (a) – ii; </w:t>
      </w:r>
    </w:p>
    <w:p w:rsidR="005E1C9F" w:rsidRPr="007F2B36" w:rsidRDefault="005E1C9F" w:rsidP="005E1C9F">
      <w:pPr>
        <w:pStyle w:val="Paragrafi"/>
        <w:rPr>
          <w:szCs w:val="22"/>
        </w:rPr>
      </w:pPr>
      <w:r w:rsidRPr="007F2B36">
        <w:rPr>
          <w:szCs w:val="22"/>
        </w:rPr>
        <w:t>iii) pjesës së portofolit të kredive me probleme, e cila rezulton mbi nivelin 7 për qind por nën nivelin 10 për qind, sipas pikës 1 (b) - i;</w:t>
      </w:r>
    </w:p>
    <w:p w:rsidR="005E1C9F" w:rsidRPr="007F2B36" w:rsidRDefault="005E1C9F" w:rsidP="005E1C9F">
      <w:pPr>
        <w:pStyle w:val="Paragrafi"/>
        <w:rPr>
          <w:szCs w:val="22"/>
        </w:rPr>
      </w:pPr>
      <w:r w:rsidRPr="007F2B36">
        <w:rPr>
          <w:szCs w:val="22"/>
        </w:rPr>
        <w:t>iv) pjesës së portofolit të kredive me probleme, e cila rezulton mbi nivelin 25 për qind por nën nivelin 35 për qind, sipas pikës 1 (b) - ii;</w:t>
      </w:r>
    </w:p>
    <w:p w:rsidR="005E1C9F" w:rsidRPr="007F2B36" w:rsidRDefault="005E1C9F" w:rsidP="005E1C9F">
      <w:pPr>
        <w:pStyle w:val="Paragrafi"/>
        <w:rPr>
          <w:szCs w:val="22"/>
        </w:rPr>
      </w:pPr>
      <w:r w:rsidRPr="007F2B36">
        <w:rPr>
          <w:szCs w:val="22"/>
        </w:rPr>
        <w:t>v) totalit të vlerës së kredisë me probleme pa përfshirë provigjonet, sipas klasifikimit në klasat “nënstandard”, “e dyshimtë” dhe “e humbur”, në rastin kur sipas pikës 1 (b) -i,  raporti “vlera e kredive me probleme” me “vlerën e kredive (bruto)” është më i madh se 10 për qind dhe kur sipas pikës 1 (b) –ii, raporti “vlera e kredive me probleme (neto)” me “vlerën e kapitalit rregullator”, është më i madh se 35 për qind.</w:t>
      </w:r>
    </w:p>
    <w:p w:rsidR="005E1C9F" w:rsidRPr="007F2B36" w:rsidRDefault="005E1C9F" w:rsidP="005E1C9F">
      <w:pPr>
        <w:pStyle w:val="Paragrafi"/>
        <w:rPr>
          <w:szCs w:val="22"/>
        </w:rPr>
      </w:pPr>
      <w:smartTag w:uri="urn:schemas-microsoft-com:office:smarttags" w:element="place">
        <w:r w:rsidRPr="007F2B36">
          <w:rPr>
            <w:szCs w:val="22"/>
          </w:rPr>
          <w:t>Banka</w:t>
        </w:r>
      </w:smartTag>
      <w:r w:rsidRPr="007F2B36">
        <w:rPr>
          <w:szCs w:val="22"/>
        </w:rPr>
        <w:t xml:space="preserve"> i identifikon dhe i llogarit këta tregues në mënyrë të vazhdueshme, dhe i dërgon ata në Bankën e Shqipërisë, në fund të çdo tremujori.</w:t>
      </w:r>
    </w:p>
    <w:p w:rsidR="005E1C9F" w:rsidRPr="007F2B36" w:rsidRDefault="005E1C9F" w:rsidP="005E1C9F">
      <w:pPr>
        <w:pStyle w:val="Paragrafi"/>
        <w:rPr>
          <w:szCs w:val="22"/>
          <w:lang w:val="de-DE"/>
        </w:rPr>
      </w:pPr>
      <w:r w:rsidRPr="007F2B36">
        <w:rPr>
          <w:szCs w:val="22"/>
          <w:lang w:val="de-DE"/>
        </w:rPr>
        <w:t>d) në pikën 1, paragrafi a):</w:t>
      </w:r>
    </w:p>
    <w:p w:rsidR="005E1C9F" w:rsidRPr="007F2B36" w:rsidRDefault="005E1C9F" w:rsidP="005E1C9F">
      <w:pPr>
        <w:pStyle w:val="Paragrafi"/>
        <w:rPr>
          <w:szCs w:val="22"/>
          <w:lang w:val="de-DE"/>
        </w:rPr>
      </w:pPr>
      <w:r w:rsidRPr="007F2B36">
        <w:rPr>
          <w:szCs w:val="22"/>
          <w:lang w:val="de-DE"/>
        </w:rPr>
        <w:t>i) për muajt mars, qershor dhe shtator të vitit 2007, rritja vjetore e portofolit të kredisë do të llogaritet duke marrë si bazë tepricën e kredisë në fund të muajit dhjetor 2006 dhe:</w:t>
      </w:r>
    </w:p>
    <w:p w:rsidR="005E1C9F" w:rsidRPr="007F2B36" w:rsidRDefault="005E1C9F" w:rsidP="005E1C9F">
      <w:pPr>
        <w:pStyle w:val="Paragrafi"/>
        <w:rPr>
          <w:szCs w:val="22"/>
          <w:lang w:val="de-DE"/>
        </w:rPr>
      </w:pPr>
      <w:r w:rsidRPr="007F2B36">
        <w:rPr>
          <w:szCs w:val="22"/>
          <w:lang w:val="de-DE"/>
        </w:rPr>
        <w:t>*</w:t>
      </w:r>
      <w:r w:rsidRPr="007F2B36">
        <w:rPr>
          <w:szCs w:val="22"/>
          <w:lang w:val="de-DE"/>
        </w:rPr>
        <w:tab/>
        <w:t>duke shumëzuar me 4, normën e rritjes së kredisë deri në fund të muajit mars;</w:t>
      </w:r>
    </w:p>
    <w:p w:rsidR="005E1C9F" w:rsidRPr="007F2B36" w:rsidRDefault="005E1C9F" w:rsidP="005E1C9F">
      <w:pPr>
        <w:pStyle w:val="Paragrafi"/>
        <w:rPr>
          <w:szCs w:val="22"/>
          <w:lang w:val="de-DE"/>
        </w:rPr>
      </w:pPr>
      <w:r w:rsidRPr="007F2B36">
        <w:rPr>
          <w:szCs w:val="22"/>
          <w:lang w:val="de-DE"/>
        </w:rPr>
        <w:t>**</w:t>
      </w:r>
      <w:r w:rsidRPr="007F2B36">
        <w:rPr>
          <w:szCs w:val="22"/>
          <w:lang w:val="de-DE"/>
        </w:rPr>
        <w:tab/>
        <w:t>duke shumëzuar me 2, normën e rritjes së kredisë deri në fund të muajit qershor;</w:t>
      </w:r>
    </w:p>
    <w:p w:rsidR="005E1C9F" w:rsidRPr="007F2B36" w:rsidRDefault="005E1C9F" w:rsidP="005E1C9F">
      <w:pPr>
        <w:pStyle w:val="Paragrafi"/>
        <w:rPr>
          <w:szCs w:val="22"/>
          <w:lang w:val="de-DE"/>
        </w:rPr>
      </w:pPr>
      <w:r w:rsidRPr="007F2B36">
        <w:rPr>
          <w:szCs w:val="22"/>
          <w:lang w:val="de-DE"/>
        </w:rPr>
        <w:t>***</w:t>
      </w:r>
      <w:r w:rsidRPr="007F2B36">
        <w:rPr>
          <w:szCs w:val="22"/>
          <w:lang w:val="de-DE"/>
        </w:rPr>
        <w:tab/>
        <w:t>duke shumëzuar me 4/3, normën e rritjes së kredisë deri në fund të muajit shtator;</w:t>
      </w:r>
    </w:p>
    <w:p w:rsidR="005E1C9F" w:rsidRPr="007F2B36" w:rsidRDefault="005E1C9F" w:rsidP="005E1C9F">
      <w:pPr>
        <w:pStyle w:val="Paragrafi"/>
        <w:rPr>
          <w:szCs w:val="22"/>
          <w:lang w:val="de-DE"/>
        </w:rPr>
      </w:pPr>
      <w:r w:rsidRPr="007F2B36">
        <w:rPr>
          <w:szCs w:val="22"/>
          <w:lang w:val="de-DE"/>
        </w:rPr>
        <w:t xml:space="preserve">ii) për muajin dhjetor 2007 dhe në vazhdim, rritja vjetore e portofolit të kredisë do të llogaritet nëpërmjet krahasimit me vlerën e saj 12 muaj më parë. </w:t>
      </w:r>
    </w:p>
    <w:p w:rsidR="005E1C9F" w:rsidRPr="007F2B36" w:rsidRDefault="005E1C9F" w:rsidP="005E1C9F">
      <w:pPr>
        <w:pStyle w:val="Paragrafi"/>
        <w:rPr>
          <w:szCs w:val="22"/>
          <w:lang w:val="de-DE"/>
        </w:rPr>
      </w:pPr>
      <w:r w:rsidRPr="007F2B36">
        <w:rPr>
          <w:szCs w:val="22"/>
          <w:lang w:val="de-DE"/>
        </w:rPr>
        <w:t xml:space="preserve"> (2) Nëse në fund të vitit financiar, banka rezulton me treguesin e llogaritur sipas pikës 1 (b) – i, mbi nivelin 7 për qind, atëherë strukturat drejtuese marrin menjëherë një vendim për krijimin ose shtimin brenda gjashtëmujorit të parë të vitit të ardhshëm, të një fondi të posaçëm rezervë nga fitimi i bankës, jo më pak se 30 për qind e vlerës së diferencës.</w:t>
      </w:r>
    </w:p>
    <w:p w:rsidR="005E1C9F" w:rsidRPr="007F2B36" w:rsidRDefault="005E1C9F" w:rsidP="005E1C9F">
      <w:pPr>
        <w:pStyle w:val="Paragrafi"/>
        <w:rPr>
          <w:szCs w:val="22"/>
          <w:lang w:val="de-DE"/>
        </w:rPr>
      </w:pPr>
      <w:r w:rsidRPr="007F2B36">
        <w:rPr>
          <w:szCs w:val="22"/>
          <w:lang w:val="de-DE"/>
        </w:rPr>
        <w:t xml:space="preserve"> (3) Paralelisht, nëse konstatohen shkelje të kërkesave të kësaj rregulloreje, si edhe në vijim të masave sipas paragrafëve 1 (c) dhe 2, strukturat drejtuese të bankës marrin një ose disa prej masave të mëposhtme: </w:t>
      </w:r>
    </w:p>
    <w:p w:rsidR="005E1C9F" w:rsidRPr="007F2B36" w:rsidRDefault="005E1C9F" w:rsidP="005E1C9F">
      <w:pPr>
        <w:pStyle w:val="Paragrafi"/>
        <w:rPr>
          <w:szCs w:val="22"/>
        </w:rPr>
      </w:pPr>
      <w:r w:rsidRPr="007F2B36">
        <w:rPr>
          <w:szCs w:val="22"/>
        </w:rPr>
        <w:t>a) monitorim i përforcuar i kredive me probleme, si edhe raportim mbi gjendjen e tyre çdo muaj në Bankën e Shqipërisë. Raportimi do të përfshijë ndarjen e kredive me probleme sipas grupeve që kanë karakteristika të njëjta (lloji, afati, monedha, sektori, gjeografia etj.);</w:t>
      </w:r>
    </w:p>
    <w:p w:rsidR="005E1C9F" w:rsidRPr="007F2B36" w:rsidRDefault="005E1C9F" w:rsidP="005E1C9F">
      <w:pPr>
        <w:pStyle w:val="Paragrafi"/>
        <w:rPr>
          <w:szCs w:val="22"/>
        </w:rPr>
      </w:pPr>
      <w:r w:rsidRPr="007F2B36">
        <w:rPr>
          <w:szCs w:val="22"/>
        </w:rPr>
        <w:t>b) kufizim/ndërprerje e transmetimit në media, të promocioneve që synojnë afrimin e publikut me oferta për kreditim;</w:t>
      </w:r>
    </w:p>
    <w:p w:rsidR="005E1C9F" w:rsidRPr="007F2B36" w:rsidRDefault="005E1C9F" w:rsidP="005E1C9F">
      <w:pPr>
        <w:pStyle w:val="Paragrafi"/>
        <w:rPr>
          <w:szCs w:val="22"/>
        </w:rPr>
      </w:pPr>
      <w:r w:rsidRPr="007F2B36">
        <w:rPr>
          <w:szCs w:val="22"/>
        </w:rPr>
        <w:t>c) rishikim i objektivave, me qëllim kufizimin e ritmit të rritjes së kreditimit të bankës gjatë vitit, në tërësi ose sipas karakteristikave të saj (që lidhen me shpërndarjen sipas sektorëve, sipas gjeografisë, sipas llojit, sipas afateve, sipas monedhave, sipas normës së interesit etj.);</w:t>
      </w:r>
    </w:p>
    <w:p w:rsidR="005E1C9F" w:rsidRPr="007F2B36" w:rsidRDefault="005E1C9F" w:rsidP="005E1C9F">
      <w:pPr>
        <w:pStyle w:val="Paragrafi"/>
        <w:rPr>
          <w:szCs w:val="22"/>
        </w:rPr>
      </w:pPr>
      <w:r w:rsidRPr="007F2B36">
        <w:rPr>
          <w:szCs w:val="22"/>
        </w:rPr>
        <w:t xml:space="preserve">d) zbatim i vlerave jo më të mëdha se 25 për qind, për raportin “pagesë e kredisë (e këstit ose e shumës së shërbimit të borxhit)/të ardhura të disponueshme” të kredimarrësit, veçanërisht në rastin e kredisë për konsum; </w:t>
      </w:r>
    </w:p>
    <w:p w:rsidR="005E1C9F" w:rsidRPr="007F2B36" w:rsidRDefault="005E1C9F" w:rsidP="005E1C9F">
      <w:pPr>
        <w:pStyle w:val="Paragrafi"/>
        <w:rPr>
          <w:szCs w:val="22"/>
        </w:rPr>
      </w:pPr>
      <w:r w:rsidRPr="007F2B36">
        <w:rPr>
          <w:szCs w:val="22"/>
        </w:rPr>
        <w:t>e) zbatim i vlerave sasiore më të ulëta në raportin “vlerë e kredisë/vlerë e kolateralit”, në çdo rast jo më të larta se 70 për qind;</w:t>
      </w:r>
    </w:p>
    <w:p w:rsidR="005E1C9F" w:rsidRDefault="005E1C9F" w:rsidP="005E1C9F">
      <w:pPr>
        <w:pStyle w:val="Paragrafi"/>
        <w:rPr>
          <w:szCs w:val="22"/>
        </w:rPr>
      </w:pPr>
      <w:r w:rsidRPr="007F2B36">
        <w:rPr>
          <w:szCs w:val="22"/>
        </w:rPr>
        <w:t>f) pezullim i shpërndarjes së dividendëve;</w:t>
      </w:r>
    </w:p>
    <w:p w:rsidR="0044596C" w:rsidRDefault="0044596C" w:rsidP="005E1C9F">
      <w:pPr>
        <w:pStyle w:val="Paragrafi"/>
        <w:rPr>
          <w:szCs w:val="22"/>
        </w:rPr>
      </w:pPr>
    </w:p>
    <w:p w:rsidR="0044596C" w:rsidRPr="007F2B36" w:rsidRDefault="0044596C" w:rsidP="005E1C9F">
      <w:pPr>
        <w:pStyle w:val="Paragrafi"/>
        <w:rPr>
          <w:szCs w:val="22"/>
        </w:rPr>
      </w:pPr>
    </w:p>
    <w:p w:rsidR="005E1C9F" w:rsidRPr="007F2B36" w:rsidRDefault="005E1C9F" w:rsidP="005E1C9F">
      <w:pPr>
        <w:pStyle w:val="Paragrafi"/>
        <w:rPr>
          <w:szCs w:val="22"/>
        </w:rPr>
      </w:pPr>
      <w:r w:rsidRPr="007F2B36">
        <w:rPr>
          <w:szCs w:val="22"/>
        </w:rPr>
        <w:t>g) shtim i menjëhershëm i kapitalit të bankës dhe ndërmarrja e veprimeve të tjera, në mënyrë që të arrihet dhe të ruhet niveli minimal i raportit të mjaftueshmërisë së kapitalit, sipas përcaktimit në kuadrin rregullativ.</w:t>
      </w:r>
    </w:p>
    <w:p w:rsidR="005E1C9F" w:rsidRPr="007F2B36" w:rsidRDefault="005E1C9F" w:rsidP="005E1C9F">
      <w:pPr>
        <w:pStyle w:val="Paragrafi"/>
        <w:rPr>
          <w:szCs w:val="22"/>
        </w:rPr>
      </w:pPr>
      <w:r w:rsidRPr="007F2B36">
        <w:rPr>
          <w:szCs w:val="22"/>
        </w:rPr>
        <w:t>(4) Për veprimet e ndërmarra sipas paragrafëve 1 (c), 2 dhe 3 të këtij neni, bankat njoftojnë menjëherë Bankën e Shqipërisë. Njoftimi shoqërohet me një përshkrim të masave të marra, efektet e pritshme të tyre në zhvillimin e portofolit të kredisë, ndikimin e tyre në treguesit kryesorë të veprimtarisë së bankës që lidhen me kapitalin, përfitueshmërinë dhe likuiditetin, si edhe masat e tjera korrigjuese që banka po shqyrton (nëse ka).</w:t>
      </w:r>
    </w:p>
    <w:p w:rsidR="005E1C9F" w:rsidRPr="007F2B36" w:rsidRDefault="005E1C9F" w:rsidP="005E1C9F">
      <w:pPr>
        <w:pStyle w:val="Paragrafi"/>
        <w:rPr>
          <w:szCs w:val="22"/>
        </w:rPr>
      </w:pPr>
      <w:r w:rsidRPr="007F2B36">
        <w:rPr>
          <w:szCs w:val="22"/>
        </w:rPr>
        <w:t>(5) Departamenti i Mbikëqyrjes në Bankën e Shqipërisë ka të drejtë t’i kërkojë strukturave drejtuese të bankës të zbatojnë masat e përcaktuara në paragrafët 1 (c), 2 dhe 3 më sipër, si edhe masa të tjera që gjykohen të nevojshme për përmirësimin e situatës, nëse konstatohet që strukturat drejtuese të bankës kanë vepruar me vonesë dhe në mënyrë të pamjaftueshme.</w:t>
      </w:r>
    </w:p>
    <w:p w:rsidR="005E1C9F" w:rsidRPr="007F2B36" w:rsidRDefault="005E1C9F" w:rsidP="005E1C9F">
      <w:pPr>
        <w:pStyle w:val="Paragrafi"/>
        <w:rPr>
          <w:szCs w:val="22"/>
        </w:rPr>
      </w:pPr>
      <w:r w:rsidRPr="007F2B36">
        <w:rPr>
          <w:szCs w:val="22"/>
        </w:rPr>
        <w:t xml:space="preserve">(6) Departamenti i Mbikëqyrjes në Bankën e Shqipërisë ka të drejtë t’i kërkojë strukturave drejtuese të bankës që në llogaritjen e normave dhe të treguesve të përcaktuar në këtë nen, të përfshijnë edhe zëra të tjerë që regjistrohen brenda ose jashtë bilancit të bankës, nëse gjykohet që ato përfaqësojnë një formë kreditimi ose angazhimi për kreditim dhe kufizimi i rritjes së tyre është në frymën e kërkesave të këtij neni.” </w:t>
      </w:r>
    </w:p>
    <w:p w:rsidR="005E1C9F" w:rsidRPr="007F2B36" w:rsidRDefault="005E1C9F" w:rsidP="005E1C9F">
      <w:pPr>
        <w:pStyle w:val="Paragrafi"/>
        <w:rPr>
          <w:szCs w:val="22"/>
        </w:rPr>
      </w:pPr>
      <w:r w:rsidRPr="007F2B36">
        <w:rPr>
          <w:szCs w:val="22"/>
        </w:rPr>
        <w:t>C. Neni 22/3, në pjesën “Dispozita përfundimtare”, me përmbajtje si vijon:</w:t>
      </w:r>
    </w:p>
    <w:p w:rsidR="005E1C9F" w:rsidRPr="007F2B36" w:rsidRDefault="005E1C9F" w:rsidP="005E1C9F">
      <w:pPr>
        <w:pStyle w:val="Paragrafi"/>
        <w:rPr>
          <w:szCs w:val="22"/>
        </w:rPr>
      </w:pPr>
      <w:r w:rsidRPr="007F2B36">
        <w:rPr>
          <w:szCs w:val="22"/>
        </w:rPr>
        <w:t xml:space="preserve">(1) Për kërkesat e kësaj rregulloreje, sipas nenit 22/1, banka merr masa për zbatimin e menjëhershëm për të gjithë kredimarrësit e rinj të bankës. </w:t>
      </w:r>
      <w:smartTag w:uri="urn:schemas-microsoft-com:office:smarttags" w:element="place">
        <w:r w:rsidRPr="007F2B36">
          <w:rPr>
            <w:szCs w:val="22"/>
          </w:rPr>
          <w:t>Banka</w:t>
        </w:r>
      </w:smartTag>
      <w:r w:rsidRPr="007F2B36">
        <w:rPr>
          <w:szCs w:val="22"/>
        </w:rPr>
        <w:t xml:space="preserve"> njofton kredimarrësit ekzistues, nëpërmjet njoftimit me postë dhe/ose publikimit të kërkesave rregullative në mjediset e saj, që frekuentohen nga publiku.  </w:t>
      </w:r>
    </w:p>
    <w:p w:rsidR="005E1C9F" w:rsidRPr="007F2B36" w:rsidRDefault="005E1C9F" w:rsidP="005E1C9F">
      <w:pPr>
        <w:pStyle w:val="Paragrafi"/>
        <w:rPr>
          <w:szCs w:val="22"/>
        </w:rPr>
      </w:pPr>
      <w:r w:rsidRPr="007F2B36">
        <w:rPr>
          <w:szCs w:val="22"/>
        </w:rPr>
        <w:t>(2) Për kërkesat e kësaj rregulloreje, sipas nenit 22/2, pika 1, paragrafët (a) dhe (b), banka merr masa për identifikimin dhe monitorimin e menjëhershëm të tyre dhe raportimin në Bankën e Shqipërisë, duke filluar nga muaji mars 2007.</w:t>
      </w:r>
    </w:p>
    <w:p w:rsidR="005E1C9F" w:rsidRPr="007F2B36" w:rsidRDefault="005E1C9F" w:rsidP="005E1C9F">
      <w:pPr>
        <w:pStyle w:val="Paragrafi"/>
        <w:rPr>
          <w:szCs w:val="22"/>
        </w:rPr>
      </w:pPr>
      <w:r w:rsidRPr="007F2B36">
        <w:rPr>
          <w:szCs w:val="22"/>
        </w:rPr>
        <w:t>(3) Për kërkesat e kësaj rregulloreje, sipas nenit 22/2 pika 2, banka merr masa për zbatimin e tyre, mbi bazën e të dhënave të llogaritura në muajin dhjetor 2007 dhe në vazhdim.</w:t>
      </w:r>
    </w:p>
    <w:p w:rsidR="005E1C9F" w:rsidRPr="007F2B36" w:rsidRDefault="005E1C9F" w:rsidP="005E1C9F">
      <w:pPr>
        <w:pStyle w:val="Paragrafi"/>
        <w:rPr>
          <w:szCs w:val="22"/>
        </w:rPr>
      </w:pPr>
      <w:r w:rsidRPr="007F2B36">
        <w:rPr>
          <w:szCs w:val="22"/>
        </w:rPr>
        <w:t xml:space="preserve">(4) Pavarësisht nga përcaktimet e mësipërme, Departamenti i Mbikëqyrjes ka të drejtë të shqyrtojë mundësinë dhe të vendosë për përjashtimin nga zbatimi i kërkesave të nenit 22/2, pika 1 paragrafi (c) dhe pika 2, të bankave që janë në vitin e parë të veprimtarisë së tyre, pas kërkesës së tyre dhe në rastin kur konstatohen deformime logjike në zbatimin e treguesve. </w:t>
      </w:r>
    </w:p>
    <w:p w:rsidR="005E1C9F" w:rsidRPr="007F2B36" w:rsidRDefault="005E1C9F" w:rsidP="005E1C9F">
      <w:pPr>
        <w:pStyle w:val="Paragrafi"/>
        <w:rPr>
          <w:szCs w:val="22"/>
        </w:rPr>
      </w:pPr>
      <w:r w:rsidRPr="007F2B36">
        <w:rPr>
          <w:szCs w:val="22"/>
        </w:rPr>
        <w:t xml:space="preserve">(5) Të gjitha bankave që, si rezultat i zbatimit të kërkesave të nenit 22/2 pika 1, në muajin mars 2007 rezultojnë me shkelje të normës së mjaftueshmërisë së kapitalit, u lihet afat për plotësimin e kapitalit deri në fund të muajit qershor 2007. </w:t>
      </w:r>
    </w:p>
    <w:p w:rsidR="005E1C9F" w:rsidRPr="007F2B36" w:rsidRDefault="005E1C9F" w:rsidP="005E1C9F">
      <w:pPr>
        <w:pStyle w:val="Paragrafi"/>
        <w:rPr>
          <w:szCs w:val="22"/>
        </w:rPr>
      </w:pPr>
      <w:r w:rsidRPr="007F2B36">
        <w:rPr>
          <w:szCs w:val="22"/>
        </w:rPr>
        <w:t xml:space="preserve">(6) Të gjitha kërkesat (ndryshimet) e tjera të kësaj rregulloreje, që nuk përmenden në paragrafët e mësipërme të këtij neni, hyjnë në fuqi në muajin janar 2007.   </w:t>
      </w:r>
    </w:p>
    <w:p w:rsidR="005E1C9F" w:rsidRPr="007F2B36" w:rsidRDefault="005E1C9F" w:rsidP="005E1C9F">
      <w:pPr>
        <w:pStyle w:val="Paragrafi"/>
        <w:rPr>
          <w:szCs w:val="22"/>
        </w:rPr>
      </w:pPr>
      <w:r w:rsidRPr="007F2B36">
        <w:rPr>
          <w:szCs w:val="22"/>
        </w:rPr>
        <w:t>12. Shtohet tabela “SHEMBULLI, për llogaritjen e treguesve sipas nenit 22/2”, sipas përmbajtjes dhe formatit bashkëlidhur, së bashku me shënimet sqaruese.</w:t>
      </w:r>
    </w:p>
    <w:p w:rsidR="005E1C9F" w:rsidRPr="007F2B36" w:rsidRDefault="005E1C9F" w:rsidP="005E1C9F">
      <w:pPr>
        <w:pStyle w:val="Paragrafi"/>
        <w:rPr>
          <w:szCs w:val="22"/>
        </w:rPr>
      </w:pPr>
      <w:r w:rsidRPr="007F2B36">
        <w:rPr>
          <w:szCs w:val="22"/>
        </w:rPr>
        <w:t>II. Ky vendim hyn në fuqi 15 ditë pas botimit në Fletoren Zyrtare.</w:t>
      </w:r>
    </w:p>
    <w:p w:rsidR="005E1C9F" w:rsidRPr="007F2B36" w:rsidRDefault="005E1C9F" w:rsidP="005E1C9F">
      <w:pPr>
        <w:pStyle w:val="Paragrafi"/>
        <w:rPr>
          <w:szCs w:val="22"/>
        </w:rPr>
      </w:pPr>
    </w:p>
    <w:p w:rsidR="005E1C9F" w:rsidRPr="007F2B36" w:rsidRDefault="005E1C9F" w:rsidP="008F2CB0">
      <w:pPr>
        <w:pStyle w:val="Autoriteti"/>
      </w:pPr>
      <w:r w:rsidRPr="007F2B36">
        <w:t>Kryetari</w:t>
      </w:r>
    </w:p>
    <w:p w:rsidR="005E1C9F" w:rsidRPr="007F2B36" w:rsidRDefault="005E1C9F" w:rsidP="008F2CB0">
      <w:pPr>
        <w:pStyle w:val="AutoritetiEmer"/>
      </w:pPr>
      <w:r w:rsidRPr="007F2B36">
        <w:t>Ardian Fullani</w:t>
      </w:r>
    </w:p>
    <w:p w:rsidR="005E1C9F" w:rsidRPr="007F2B36" w:rsidRDefault="005E1C9F" w:rsidP="005E1C9F">
      <w:pPr>
        <w:pStyle w:val="Paragrafi"/>
        <w:rPr>
          <w:szCs w:val="22"/>
        </w:rPr>
      </w:pPr>
    </w:p>
    <w:p w:rsidR="00E93BB7" w:rsidRPr="007F2B36" w:rsidRDefault="00E93BB7" w:rsidP="005E1C9F">
      <w:pPr>
        <w:pStyle w:val="Paragrafi"/>
        <w:rPr>
          <w:szCs w:val="22"/>
        </w:rPr>
      </w:pPr>
    </w:p>
    <w:p w:rsidR="00E93BB7" w:rsidRDefault="00E93BB7" w:rsidP="005E1C9F">
      <w:pPr>
        <w:pStyle w:val="Paragrafi"/>
        <w:rPr>
          <w:szCs w:val="22"/>
        </w:rPr>
      </w:pPr>
    </w:p>
    <w:p w:rsidR="004C71CA" w:rsidRDefault="004C71CA" w:rsidP="005E1C9F">
      <w:pPr>
        <w:pStyle w:val="Paragrafi"/>
        <w:rPr>
          <w:szCs w:val="22"/>
        </w:rPr>
      </w:pPr>
    </w:p>
    <w:p w:rsidR="004C71CA" w:rsidRDefault="004C71CA" w:rsidP="005E1C9F">
      <w:pPr>
        <w:pStyle w:val="Paragrafi"/>
        <w:rPr>
          <w:szCs w:val="22"/>
        </w:rPr>
      </w:pPr>
    </w:p>
    <w:p w:rsidR="004C71CA" w:rsidRDefault="004C71CA" w:rsidP="005E1C9F">
      <w:pPr>
        <w:pStyle w:val="Paragrafi"/>
        <w:rPr>
          <w:szCs w:val="22"/>
        </w:rPr>
      </w:pPr>
    </w:p>
    <w:p w:rsidR="004C71CA" w:rsidRDefault="004C71CA" w:rsidP="005E1C9F">
      <w:pPr>
        <w:pStyle w:val="Paragrafi"/>
        <w:rPr>
          <w:szCs w:val="22"/>
        </w:rPr>
      </w:pPr>
    </w:p>
    <w:p w:rsidR="004C71CA" w:rsidRDefault="004C71CA" w:rsidP="005E1C9F">
      <w:pPr>
        <w:pStyle w:val="Paragrafi"/>
        <w:rPr>
          <w:szCs w:val="22"/>
        </w:rPr>
      </w:pPr>
    </w:p>
    <w:p w:rsidR="004C71CA" w:rsidRPr="007F2B36" w:rsidRDefault="004C71CA" w:rsidP="005E1C9F">
      <w:pPr>
        <w:pStyle w:val="Paragrafi"/>
        <w:rPr>
          <w:szCs w:val="22"/>
        </w:rPr>
      </w:pPr>
    </w:p>
    <w:p w:rsidR="00E93BB7" w:rsidRPr="007F2B36" w:rsidRDefault="00E93BB7" w:rsidP="005E1C9F">
      <w:pPr>
        <w:pStyle w:val="Paragrafi"/>
        <w:rPr>
          <w:szCs w:val="22"/>
        </w:rPr>
      </w:pPr>
    </w:p>
    <w:p w:rsidR="00E93BB7" w:rsidRPr="007F2B36" w:rsidRDefault="00E93BB7" w:rsidP="005E1C9F">
      <w:pPr>
        <w:pStyle w:val="Paragrafi"/>
        <w:rPr>
          <w:szCs w:val="22"/>
        </w:rPr>
      </w:pPr>
    </w:p>
    <w:p w:rsidR="005E1C9F" w:rsidRPr="007F2B36" w:rsidRDefault="005E1C9F" w:rsidP="005E1C9F">
      <w:pPr>
        <w:pStyle w:val="Paragrafi"/>
        <w:rPr>
          <w:szCs w:val="22"/>
        </w:rPr>
      </w:pPr>
      <w:r w:rsidRPr="007F2B36">
        <w:rPr>
          <w:szCs w:val="22"/>
        </w:rPr>
        <w:t>SHEMBULL për llogaritjen e treguesve sipas nenit 22/2:</w:t>
      </w:r>
    </w:p>
    <w:p w:rsidR="005E1C9F" w:rsidRPr="007F2B36" w:rsidRDefault="005E1C9F" w:rsidP="005E1C9F">
      <w:pPr>
        <w:pStyle w:val="Paragrafi"/>
        <w:rPr>
          <w:szCs w:val="22"/>
        </w:rPr>
      </w:pPr>
    </w:p>
    <w:p w:rsidR="005E1C9F" w:rsidRPr="007F2B36" w:rsidRDefault="005E1C9F" w:rsidP="005E1C9F">
      <w:pPr>
        <w:pStyle w:val="Paragrafi"/>
        <w:rPr>
          <w:szCs w:val="22"/>
        </w:rPr>
      </w:pPr>
    </w:p>
    <w:p w:rsidR="005E1C9F" w:rsidRPr="007F2B36" w:rsidRDefault="005E1C9F" w:rsidP="00F5055D">
      <w:pPr>
        <w:pStyle w:val="Figure"/>
        <w:rPr>
          <w:szCs w:val="22"/>
        </w:rPr>
      </w:pPr>
      <w:r w:rsidRPr="007F2B36">
        <w:rPr>
          <w:szCs w:val="22"/>
        </w:rPr>
        <w:object w:dxaOrig="8291" w:dyaOrig="11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0.5pt;height:605.25pt">
            <v:imagedata r:id="rId9" o:title=""/>
          </v:shape>
        </w:object>
      </w:r>
    </w:p>
    <w:p w:rsidR="005E1C9F" w:rsidRPr="007F2B36" w:rsidRDefault="005E1C9F" w:rsidP="005E1C9F">
      <w:pPr>
        <w:pStyle w:val="Paragrafi"/>
        <w:rPr>
          <w:szCs w:val="22"/>
        </w:rPr>
      </w:pPr>
    </w:p>
    <w:p w:rsidR="005E1C9F" w:rsidRPr="007F2B36" w:rsidRDefault="005E1C9F" w:rsidP="005E1C9F">
      <w:pPr>
        <w:pStyle w:val="Paragrafi"/>
        <w:rPr>
          <w:szCs w:val="22"/>
        </w:rPr>
      </w:pP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Shënime sqaruese:</w:t>
      </w:r>
    </w:p>
    <w:p w:rsidR="005E1C9F" w:rsidRPr="007F2B36" w:rsidRDefault="005E1C9F" w:rsidP="005E1C9F">
      <w:pPr>
        <w:pStyle w:val="Paragrafi"/>
        <w:rPr>
          <w:szCs w:val="22"/>
        </w:rPr>
      </w:pPr>
      <w:r w:rsidRPr="007F2B36">
        <w:rPr>
          <w:szCs w:val="22"/>
        </w:rPr>
        <w:t xml:space="preserve">1. Teprica bruto e kredisë sipas bilancit jepet pa zbritjen e provigjoneve për humbjen nga kredia dhe konsideron (+) interesat e llogaritur. </w:t>
      </w:r>
    </w:p>
    <w:p w:rsidR="005E1C9F" w:rsidRPr="007F2B36" w:rsidRDefault="005E1C9F" w:rsidP="005E1C9F">
      <w:pPr>
        <w:pStyle w:val="Paragrafi"/>
        <w:rPr>
          <w:szCs w:val="22"/>
          <w:lang w:val="de-DE"/>
        </w:rPr>
      </w:pPr>
      <w:r w:rsidRPr="007F2B36">
        <w:rPr>
          <w:szCs w:val="22"/>
          <w:lang w:val="de-DE"/>
        </w:rPr>
        <w:t>2. Teprica neto e kredisë sipas bilancit konsideron zbritjen (-) e provigjoneve për humbjen nga kredia dhe (+) interesat e llogaritur.</w:t>
      </w:r>
    </w:p>
    <w:p w:rsidR="005E1C9F" w:rsidRPr="007F2B36" w:rsidRDefault="005E1C9F" w:rsidP="005E1C9F">
      <w:pPr>
        <w:pStyle w:val="Paragrafi"/>
        <w:rPr>
          <w:szCs w:val="22"/>
          <w:lang w:val="de-DE"/>
        </w:rPr>
      </w:pPr>
      <w:r w:rsidRPr="007F2B36">
        <w:rPr>
          <w:szCs w:val="22"/>
          <w:lang w:val="de-DE"/>
        </w:rPr>
        <w:t>4. Teprica bruto e kredisë me probleme jepet pa zbritjen e provigjoneve për humbjen nga kredia dhe konsideron (+) interesat e llogaritur.</w:t>
      </w:r>
    </w:p>
    <w:p w:rsidR="005E1C9F" w:rsidRPr="007F2B36" w:rsidRDefault="005E1C9F" w:rsidP="005E1C9F">
      <w:pPr>
        <w:pStyle w:val="Paragrafi"/>
        <w:rPr>
          <w:szCs w:val="22"/>
          <w:lang w:val="de-DE"/>
        </w:rPr>
      </w:pPr>
      <w:r w:rsidRPr="007F2B36">
        <w:rPr>
          <w:szCs w:val="22"/>
          <w:lang w:val="de-DE"/>
        </w:rPr>
        <w:t>5. Teprica neto e kredisë me probleme sipas bilancit konsideron zbritjen (-) e provigjoneve për humbjen nga kredia dhe (+) interesat e llogaritur.</w:t>
      </w:r>
    </w:p>
    <w:p w:rsidR="005E1C9F" w:rsidRPr="007F2B36" w:rsidRDefault="005E1C9F" w:rsidP="005E1C9F">
      <w:pPr>
        <w:pStyle w:val="Paragrafi"/>
        <w:rPr>
          <w:szCs w:val="22"/>
          <w:lang w:val="de-DE"/>
        </w:rPr>
      </w:pPr>
      <w:r w:rsidRPr="007F2B36">
        <w:rPr>
          <w:szCs w:val="22"/>
          <w:lang w:val="de-DE"/>
        </w:rPr>
        <w:t>Sqarime lidhur me mënyrën e llogaritjes së shtesës së aktiveve të ponderuara me rrezikun.</w:t>
      </w:r>
    </w:p>
    <w:p w:rsidR="005E1C9F" w:rsidRPr="007F2B36" w:rsidRDefault="005E1C9F" w:rsidP="005E1C9F">
      <w:pPr>
        <w:pStyle w:val="Paragrafi"/>
        <w:rPr>
          <w:szCs w:val="22"/>
        </w:rPr>
      </w:pPr>
      <w:r w:rsidRPr="007F2B36">
        <w:rPr>
          <w:szCs w:val="22"/>
          <w:lang w:val="de-DE"/>
        </w:rPr>
        <w:t xml:space="preserve">- Llogaritja e rritjes së totalit të kredisë dhe totalit të aktiveve për vitin 2007 bëhet duke supozuar një rritje të njëtrajtshme të tyre përgjatë tremujorëve. Kështu nëse totali i kredisë gjatë tremujorit të parë rritet me X%, atëherë projektohet që rritja vjetore do të jetë X*4. Kjo gjë bëhet për të shmangur efektin prapaveprues që do të kishte nëse do të merrnim në konsideratë rritjen në terma vjetorë për shembull mars 2006 deri në mars 2007. </w:t>
      </w:r>
      <w:r w:rsidRPr="007F2B36">
        <w:rPr>
          <w:szCs w:val="22"/>
        </w:rPr>
        <w:t>Ndërsa, përsa i përket totalit të aktiveve me probleme bruto, aktiveve me probleme neto dhe kapitalit rregullator, merret vlera më e fundit e tyre.</w:t>
      </w:r>
    </w:p>
    <w:p w:rsidR="005E1C9F" w:rsidRPr="007F2B36" w:rsidRDefault="005E1C9F" w:rsidP="005E1C9F">
      <w:pPr>
        <w:pStyle w:val="Paragrafi"/>
        <w:rPr>
          <w:szCs w:val="22"/>
        </w:rPr>
      </w:pPr>
      <w:r w:rsidRPr="007F2B36">
        <w:rPr>
          <w:szCs w:val="22"/>
        </w:rPr>
        <w:t>- Vlera, e cila do të ponderohet me 150% do të jetë vlera më e madhe e tejkalimeve sipas pikës 15.</w:t>
      </w:r>
    </w:p>
    <w:p w:rsidR="005E1C9F" w:rsidRPr="007F2B36" w:rsidRDefault="005E1C9F" w:rsidP="005E1C9F">
      <w:pPr>
        <w:pStyle w:val="Paragrafi"/>
        <w:rPr>
          <w:szCs w:val="22"/>
        </w:rPr>
      </w:pPr>
      <w:r w:rsidRPr="007F2B36">
        <w:rPr>
          <w:szCs w:val="22"/>
        </w:rPr>
        <w:t>- Aktivet e ponderuara me rrezikun do të shtohen me një zë të veçantë, i cili do të pasqyrohet në tabelën e aktiveve të ponderuara me rrezikun. Ky zë do të quhet “shtesë e aktiveve të ponderuara me rrezikun, për shkak të nenit X të rregullores së kredisë”.</w:t>
      </w:r>
    </w:p>
    <w:p w:rsidR="005E1C9F" w:rsidRPr="007F2B36" w:rsidRDefault="005E1C9F" w:rsidP="005E1C9F">
      <w:pPr>
        <w:pStyle w:val="Paragrafi"/>
        <w:rPr>
          <w:szCs w:val="22"/>
        </w:rPr>
      </w:pPr>
      <w:r w:rsidRPr="007F2B36">
        <w:rPr>
          <w:szCs w:val="22"/>
        </w:rPr>
        <w:t>- Shtesa e aktiveve të ponderuara do të bëhet në këtë mënyrë:</w:t>
      </w:r>
    </w:p>
    <w:p w:rsidR="005E1C9F" w:rsidRPr="007F2B36" w:rsidRDefault="005E1C9F" w:rsidP="005E1C9F">
      <w:pPr>
        <w:pStyle w:val="Paragrafi"/>
        <w:rPr>
          <w:szCs w:val="22"/>
        </w:rPr>
      </w:pPr>
      <w:r w:rsidRPr="007F2B36">
        <w:rPr>
          <w:szCs w:val="22"/>
        </w:rPr>
        <w:t xml:space="preserve">Totali i vlerave të llogaritura sipas pikas 15 ponderohet me 150% dhe i hiqet ponderimi i tyre i mëparshëm. Do të supozohet që ponderimi i mëparshëm për këtë vlerë ka qenë 100%, pra efekti neto i shtesës së aktiveve të ponderuara me rrezikun do të jetë 50% e vlerës së llogaritur në pikën 15. </w:t>
      </w:r>
    </w:p>
    <w:p w:rsidR="005E1C9F" w:rsidRPr="007F2B36" w:rsidRDefault="005E1C9F" w:rsidP="005E1C9F">
      <w:pPr>
        <w:pStyle w:val="Paragrafi"/>
        <w:rPr>
          <w:szCs w:val="22"/>
        </w:rPr>
      </w:pPr>
      <w:r w:rsidRPr="007F2B36">
        <w:rPr>
          <w:szCs w:val="22"/>
        </w:rPr>
        <w:t xml:space="preserve">- Nëse në periudhën pasardhëse </w:t>
      </w:r>
      <w:smartTag w:uri="urn:schemas-microsoft-com:office:smarttags" w:element="place">
        <w:r w:rsidRPr="007F2B36">
          <w:rPr>
            <w:szCs w:val="22"/>
          </w:rPr>
          <w:t>Banka</w:t>
        </w:r>
      </w:smartTag>
      <w:r w:rsidRPr="007F2B36">
        <w:rPr>
          <w:szCs w:val="22"/>
        </w:rPr>
        <w:t xml:space="preserve"> nuk ka thyerje të kufijve, atëherë zëri “shtesë e aktiveve të ponderuara me rrezikun për shkak të nenit X të rregullores së kredisë” bëhet zero.</w:t>
      </w:r>
    </w:p>
    <w:p w:rsidR="005E1C9F" w:rsidRPr="007F2B36" w:rsidRDefault="005E1C9F" w:rsidP="005E1C9F">
      <w:pPr>
        <w:pStyle w:val="Paragrafi"/>
        <w:rPr>
          <w:szCs w:val="22"/>
        </w:rPr>
      </w:pPr>
    </w:p>
    <w:p w:rsidR="00F5055D" w:rsidRPr="007F2B36" w:rsidRDefault="00F5055D" w:rsidP="005E1C9F">
      <w:pPr>
        <w:pStyle w:val="Paragrafi"/>
        <w:rPr>
          <w:szCs w:val="22"/>
        </w:rPr>
      </w:pPr>
    </w:p>
    <w:p w:rsidR="005E1C9F" w:rsidRPr="007F2B36" w:rsidRDefault="005E1C9F" w:rsidP="00F5055D">
      <w:pPr>
        <w:pStyle w:val="Akti"/>
      </w:pPr>
      <w:r w:rsidRPr="007F2B36">
        <w:t>VENDIM</w:t>
      </w:r>
    </w:p>
    <w:p w:rsidR="005E1C9F" w:rsidRPr="007F2B36" w:rsidRDefault="005E1C9F" w:rsidP="00F5055D">
      <w:pPr>
        <w:pStyle w:val="NumriData"/>
        <w:rPr>
          <w:szCs w:val="22"/>
        </w:rPr>
      </w:pPr>
      <w:r w:rsidRPr="007F2B36">
        <w:rPr>
          <w:szCs w:val="22"/>
        </w:rPr>
        <w:t>Nr.89, datë 13.12.2006</w:t>
      </w:r>
    </w:p>
    <w:p w:rsidR="005E1C9F" w:rsidRPr="007F2B36" w:rsidRDefault="005E1C9F" w:rsidP="005E1C9F">
      <w:pPr>
        <w:pStyle w:val="Paragrafi"/>
        <w:rPr>
          <w:szCs w:val="22"/>
        </w:rPr>
      </w:pPr>
    </w:p>
    <w:p w:rsidR="005E1C9F" w:rsidRPr="007F2B36" w:rsidRDefault="005E1C9F" w:rsidP="00F5055D">
      <w:pPr>
        <w:pStyle w:val="Titulli"/>
      </w:pPr>
      <w:r w:rsidRPr="007F2B36">
        <w:t>PËR MIRATIMIN E RREGULLORES “PËR PROCEDURAT E TRANSFERIMIT TË ASETEVE NGA TË LICENCUARIT</w:t>
      </w:r>
      <w:r w:rsidRPr="007F2B36">
        <w:rPr>
          <w:rFonts w:eastAsia="Batang"/>
        </w:rPr>
        <w:t>”</w:t>
      </w:r>
    </w:p>
    <w:p w:rsidR="005E1C9F" w:rsidRPr="007F2B36" w:rsidRDefault="005E1C9F" w:rsidP="005E1C9F">
      <w:pPr>
        <w:pStyle w:val="Paragrafi"/>
        <w:rPr>
          <w:szCs w:val="22"/>
        </w:rPr>
      </w:pPr>
    </w:p>
    <w:p w:rsidR="005E1C9F" w:rsidRPr="007F2B36" w:rsidRDefault="005E1C9F" w:rsidP="00F5055D">
      <w:pPr>
        <w:pStyle w:val="BazLigjPropozues"/>
      </w:pPr>
      <w:r w:rsidRPr="007F2B36">
        <w:t xml:space="preserve">Mbështetur në nenet 9 dhe 20 të ligjit nr.9072, datë 22.5.2003 “Për sektorin e energjisë elektrike”, të ndryshuar, Bordi i Komisionerëve të Entit Rregullator të Sektorit të Energjisë Elektrike (ERE), në mbledhjen e tij të datës 13.12.2006, </w:t>
      </w:r>
      <w:r w:rsidR="006104BC">
        <w:t>p</w:t>
      </w:r>
      <w:r w:rsidRPr="007F2B36">
        <w:t xml:space="preserve">asi shqyrtoi draftin e paraqitur nga Departamenti i Çështjeve Ligjore dhe Marrëdhënieve me Publikun, për rregulloren për procedurat e </w:t>
      </w:r>
      <w:r w:rsidRPr="007F2B36">
        <w:rPr>
          <w:rFonts w:eastAsia="Batang"/>
        </w:rPr>
        <w:t>transferimit të aseteve nga të licencuarit</w:t>
      </w:r>
      <w:r w:rsidRPr="007F2B36">
        <w:t xml:space="preserve">, </w:t>
      </w:r>
    </w:p>
    <w:p w:rsidR="005E1C9F" w:rsidRPr="007F2B36" w:rsidRDefault="005E1C9F" w:rsidP="005E1C9F">
      <w:pPr>
        <w:pStyle w:val="Paragrafi"/>
        <w:rPr>
          <w:szCs w:val="22"/>
        </w:rPr>
      </w:pPr>
    </w:p>
    <w:p w:rsidR="005E1C9F" w:rsidRPr="007F2B36" w:rsidRDefault="005E1C9F" w:rsidP="00F5055D">
      <w:pPr>
        <w:pStyle w:val="VENDOSI"/>
      </w:pPr>
      <w:r w:rsidRPr="007F2B36">
        <w:t>VENDOSI:</w:t>
      </w:r>
    </w:p>
    <w:p w:rsidR="005E1C9F" w:rsidRPr="007F2B36" w:rsidRDefault="005E1C9F" w:rsidP="005E1C9F">
      <w:pPr>
        <w:pStyle w:val="Paragrafi"/>
        <w:rPr>
          <w:rFonts w:eastAsia="Batang"/>
          <w:szCs w:val="22"/>
        </w:rPr>
      </w:pPr>
    </w:p>
    <w:p w:rsidR="005E1C9F" w:rsidRPr="007F2B36" w:rsidRDefault="005E1C9F" w:rsidP="005E1C9F">
      <w:pPr>
        <w:pStyle w:val="Paragrafi"/>
        <w:rPr>
          <w:rFonts w:eastAsia="Batang"/>
          <w:szCs w:val="22"/>
        </w:rPr>
      </w:pPr>
      <w:r w:rsidRPr="007F2B36">
        <w:rPr>
          <w:rFonts w:eastAsia="Batang"/>
          <w:szCs w:val="22"/>
        </w:rPr>
        <w:t>1. Miratimin e rregullores “</w:t>
      </w:r>
      <w:r w:rsidRPr="007F2B36">
        <w:rPr>
          <w:szCs w:val="22"/>
        </w:rPr>
        <w:t>Për procedurat e</w:t>
      </w:r>
      <w:r w:rsidRPr="007F2B36">
        <w:rPr>
          <w:rFonts w:eastAsia="Batang"/>
          <w:szCs w:val="22"/>
        </w:rPr>
        <w:t xml:space="preserve"> transferimit të aseteve nga të licencuarit</w:t>
      </w:r>
      <w:r w:rsidRPr="007F2B36">
        <w:rPr>
          <w:szCs w:val="22"/>
        </w:rPr>
        <w:t xml:space="preserve">”, </w:t>
      </w:r>
      <w:r w:rsidRPr="007F2B36">
        <w:rPr>
          <w:rFonts w:eastAsia="Batang"/>
          <w:szCs w:val="22"/>
        </w:rPr>
        <w:t>bashkëlidhur këtij vendimi.</w:t>
      </w:r>
    </w:p>
    <w:p w:rsidR="005E1C9F" w:rsidRPr="007F2B36" w:rsidRDefault="005E1C9F" w:rsidP="005E1C9F">
      <w:pPr>
        <w:pStyle w:val="Paragrafi"/>
        <w:rPr>
          <w:rFonts w:eastAsia="Batang"/>
          <w:szCs w:val="22"/>
        </w:rPr>
      </w:pPr>
      <w:r w:rsidRPr="007F2B36">
        <w:rPr>
          <w:szCs w:val="22"/>
        </w:rPr>
        <w:t>Ky vendim hyn në fuqi menjëherë dhe botohet në Fletoren Zyrtare.</w:t>
      </w:r>
    </w:p>
    <w:p w:rsidR="005E1C9F" w:rsidRPr="007F2B36" w:rsidRDefault="005E1C9F" w:rsidP="005E1C9F">
      <w:pPr>
        <w:pStyle w:val="Paragrafi"/>
        <w:rPr>
          <w:szCs w:val="22"/>
        </w:rPr>
      </w:pPr>
    </w:p>
    <w:p w:rsidR="005E1C9F" w:rsidRPr="007F2B36" w:rsidRDefault="005E1C9F" w:rsidP="00F5055D">
      <w:pPr>
        <w:pStyle w:val="Autoriteti"/>
      </w:pPr>
      <w:r w:rsidRPr="007F2B36">
        <w:t>KRYETARI I ERE-S</w:t>
      </w:r>
    </w:p>
    <w:p w:rsidR="005E1C9F" w:rsidRPr="007F2B36" w:rsidRDefault="005E1C9F" w:rsidP="00F5055D">
      <w:pPr>
        <w:pStyle w:val="AutoritetiEmer"/>
      </w:pPr>
      <w:r w:rsidRPr="007F2B36">
        <w:t>Bujar Nepravishta</w:t>
      </w:r>
    </w:p>
    <w:p w:rsidR="005E1C9F" w:rsidRPr="007F2B36" w:rsidRDefault="005E1C9F" w:rsidP="005E1C9F">
      <w:pPr>
        <w:pStyle w:val="Paragrafi"/>
        <w:rPr>
          <w:szCs w:val="22"/>
        </w:rPr>
      </w:pPr>
    </w:p>
    <w:p w:rsidR="005E1C9F" w:rsidRPr="007F2B36" w:rsidRDefault="005E1C9F" w:rsidP="005E1C9F">
      <w:pPr>
        <w:pStyle w:val="Paragrafi"/>
        <w:rPr>
          <w:szCs w:val="22"/>
        </w:rPr>
      </w:pPr>
    </w:p>
    <w:p w:rsidR="00E72634" w:rsidRPr="00E72634" w:rsidRDefault="005E1C9F" w:rsidP="00F5055D">
      <w:pPr>
        <w:pStyle w:val="TitulliTitull"/>
        <w:rPr>
          <w:b/>
        </w:rPr>
      </w:pPr>
      <w:r w:rsidRPr="00E72634">
        <w:rPr>
          <w:b/>
        </w:rPr>
        <w:t xml:space="preserve">RREGULLORE </w:t>
      </w:r>
    </w:p>
    <w:p w:rsidR="005E1C9F" w:rsidRPr="007F2B36" w:rsidRDefault="005E1C9F" w:rsidP="00F5055D">
      <w:pPr>
        <w:pStyle w:val="TitulliTitull"/>
      </w:pPr>
      <w:smartTag w:uri="urn:schemas-microsoft-com:office:smarttags" w:element="place">
        <w:r w:rsidRPr="007F2B36">
          <w:t>E PROCEDURAVE</w:t>
        </w:r>
      </w:smartTag>
      <w:r w:rsidRPr="007F2B36">
        <w:t xml:space="preserve"> TË TRANSFERIMIT TË ASETEVE NGA TË LICENCUARIT</w:t>
      </w:r>
    </w:p>
    <w:p w:rsidR="005E1C9F" w:rsidRPr="007F2B36" w:rsidRDefault="005E1C9F" w:rsidP="005E1C9F">
      <w:pPr>
        <w:pStyle w:val="Paragrafi"/>
        <w:rPr>
          <w:szCs w:val="22"/>
        </w:rPr>
      </w:pPr>
    </w:p>
    <w:p w:rsidR="005E1C9F" w:rsidRPr="007F2B36" w:rsidRDefault="005E1C9F" w:rsidP="00F5055D">
      <w:pPr>
        <w:pStyle w:val="PjesaNr"/>
      </w:pPr>
      <w:r w:rsidRPr="007F2B36">
        <w:t>PJESA E PARË</w:t>
      </w:r>
    </w:p>
    <w:p w:rsidR="005E1C9F" w:rsidRPr="007F2B36" w:rsidRDefault="005E1C9F" w:rsidP="00F5055D">
      <w:pPr>
        <w:pStyle w:val="PjesaTitull"/>
      </w:pPr>
      <w:r w:rsidRPr="007F2B36">
        <w:t>DISPOZITA TË PËRGJITHSHME</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Neni 1</w:t>
      </w:r>
    </w:p>
    <w:p w:rsidR="005E1C9F" w:rsidRPr="007F2B36" w:rsidRDefault="005E1C9F" w:rsidP="00F5055D">
      <w:pPr>
        <w:pStyle w:val="NeniTitull"/>
        <w:rPr>
          <w:szCs w:val="22"/>
        </w:rPr>
      </w:pPr>
      <w:r w:rsidRPr="007F2B36">
        <w:rPr>
          <w:szCs w:val="22"/>
        </w:rPr>
        <w:t>Autoriteti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Kjo rregullore hartohet në zbatim të nenit 20 të ligjit nr.9072, datë 22.5.2003 “Për sektorin e energjisë elektrike” dhe në zbatim të vendimeve të Bordit të Komisionerëve të ERE-s për miratimin e licencave në sektorin e energjisë elektrike  dhe në përputhje me rregullat e praktikës dhe procedurave të ERE-s.</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Neni 2</w:t>
      </w:r>
    </w:p>
    <w:p w:rsidR="005E1C9F" w:rsidRPr="007F2B36" w:rsidRDefault="005E1C9F" w:rsidP="00F5055D">
      <w:pPr>
        <w:pStyle w:val="NeniTitull"/>
        <w:rPr>
          <w:szCs w:val="22"/>
        </w:rPr>
      </w:pPr>
      <w:r w:rsidRPr="007F2B36">
        <w:rPr>
          <w:szCs w:val="22"/>
        </w:rPr>
        <w:t>Qëllimi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Qëllimi i kësaj rregulloreje është të sigurojë një tra</w:t>
      </w:r>
      <w:r w:rsidR="00E72634">
        <w:rPr>
          <w:szCs w:val="22"/>
        </w:rPr>
        <w:t>jtim të barabartë e transparent</w:t>
      </w:r>
      <w:r w:rsidRPr="007F2B36">
        <w:rPr>
          <w:szCs w:val="22"/>
        </w:rPr>
        <w:t xml:space="preserve"> për të gjithë të licencuarit në sektorin e energjisë elektrike, në aktivitetin e prodhimit, transmetimit dhe shpërndarjes së energjisë elektrike, të cilët paraqesin në ERE kërkesën për shitje, dhënie me qira, transferim apo ndryshime të tjera të çdo aseti ose të pronësive të përcaktuara për prodhim, transmetim, shpërndarje të energjisë elektrike.</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Neni 3</w:t>
      </w:r>
    </w:p>
    <w:p w:rsidR="005E1C9F" w:rsidRPr="007F2B36" w:rsidRDefault="005E1C9F" w:rsidP="00F5055D">
      <w:pPr>
        <w:pStyle w:val="NeniTitull"/>
        <w:rPr>
          <w:szCs w:val="22"/>
        </w:rPr>
      </w:pPr>
      <w:r w:rsidRPr="007F2B36">
        <w:rPr>
          <w:szCs w:val="22"/>
        </w:rPr>
        <w:t>Objekti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Kjo rregullore përcakton procedurat  që aplikohen nga ERE, si dhe pari</w:t>
      </w:r>
      <w:r w:rsidR="00E72634">
        <w:rPr>
          <w:szCs w:val="22"/>
        </w:rPr>
        <w:t>met për shqyrtimin e çdo kërkese</w:t>
      </w:r>
      <w:r w:rsidRPr="007F2B36">
        <w:rPr>
          <w:szCs w:val="22"/>
        </w:rPr>
        <w:t xml:space="preserve"> për shitje, dhënie me qira, transferim apo ndryshime të tjera të çdo aseti ose të pronësive të përcaktuara për prodhim, transmetim, shpërndarje të energjisë elektrike sipas ligjit nr.9072, datë 22.5.2003 “Për sektorin e energjisë elektrike”.</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Neni 4</w:t>
      </w:r>
    </w:p>
    <w:p w:rsidR="005E1C9F" w:rsidRPr="007F2B36" w:rsidRDefault="005E1C9F" w:rsidP="00F5055D">
      <w:pPr>
        <w:pStyle w:val="NeniTitull"/>
        <w:rPr>
          <w:szCs w:val="22"/>
        </w:rPr>
      </w:pPr>
      <w:r w:rsidRPr="007F2B36">
        <w:rPr>
          <w:szCs w:val="22"/>
        </w:rPr>
        <w:t>Zbatimi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1. Kjo rregullore do të zbatohet për të gjithë të licencuarit në sektorin e energjisë elektrike, të cilët kërkojnë të transferojnë asetet e prodhimit</w:t>
      </w:r>
      <w:r w:rsidR="00E72634">
        <w:rPr>
          <w:szCs w:val="22"/>
        </w:rPr>
        <w:t>,</w:t>
      </w:r>
      <w:r w:rsidRPr="007F2B36">
        <w:rPr>
          <w:szCs w:val="22"/>
        </w:rPr>
        <w:t xml:space="preserve"> transmetimit ose shpërndarjes sipas përcaktimeve të ligjit. </w:t>
      </w:r>
    </w:p>
    <w:p w:rsidR="005E1C9F" w:rsidRPr="007F2B36" w:rsidRDefault="005E1C9F" w:rsidP="005E1C9F">
      <w:pPr>
        <w:pStyle w:val="Paragrafi"/>
        <w:rPr>
          <w:szCs w:val="22"/>
        </w:rPr>
      </w:pPr>
      <w:r w:rsidRPr="007F2B36">
        <w:rPr>
          <w:szCs w:val="22"/>
        </w:rPr>
        <w:t>2. Për të licencuarit në aktivitetin e prodhimit do të kërkohet miratimi i ERE-s për transferim asetesh për kapacitet të instaluar më të madh se 500 kw. Për të gjithë të licencuarit e tjerë do të kërkohet miratimi i ERE-s për transferim të aseteve, kur vlera e asetit që kërkohet të transferohet është më e madhe se 5.000.000 lekë.</w:t>
      </w:r>
    </w:p>
    <w:p w:rsidR="005E1C9F" w:rsidRPr="007F2B36" w:rsidRDefault="005E1C9F" w:rsidP="005E1C9F">
      <w:pPr>
        <w:pStyle w:val="Paragrafi"/>
        <w:rPr>
          <w:szCs w:val="22"/>
        </w:rPr>
      </w:pPr>
      <w:r w:rsidRPr="007F2B36">
        <w:rPr>
          <w:szCs w:val="22"/>
        </w:rPr>
        <w:t xml:space="preserve">3. Për transferimin e aseteve që realizohet në kuadër të procesit të privatizimeve në sektorin publik, nuk do të aplikohet kjo rregullore. </w:t>
      </w:r>
    </w:p>
    <w:p w:rsidR="00934920" w:rsidRPr="007F2B36" w:rsidRDefault="005E1C9F" w:rsidP="006E0421">
      <w:pPr>
        <w:pStyle w:val="Paragrafi"/>
        <w:rPr>
          <w:szCs w:val="22"/>
        </w:rPr>
      </w:pPr>
      <w:r w:rsidRPr="007F2B36">
        <w:rPr>
          <w:szCs w:val="22"/>
        </w:rPr>
        <w:t>4. Kërkesa për transferim biznesi nga të licencuarit do të rregullohet sipas procedurave të përcaktuara nga ERE në rregulloren për procedurat e licencimit.</w:t>
      </w:r>
    </w:p>
    <w:p w:rsidR="00934920" w:rsidRPr="007F2B36" w:rsidRDefault="00934920" w:rsidP="005E1C9F">
      <w:pPr>
        <w:pStyle w:val="Paragrafi"/>
        <w:rPr>
          <w:szCs w:val="22"/>
        </w:rPr>
      </w:pPr>
    </w:p>
    <w:p w:rsidR="005E1C9F" w:rsidRPr="007F2B36" w:rsidRDefault="005E1C9F" w:rsidP="00F5055D">
      <w:pPr>
        <w:pStyle w:val="NeniNr"/>
        <w:rPr>
          <w:szCs w:val="22"/>
        </w:rPr>
      </w:pPr>
      <w:r w:rsidRPr="007F2B36">
        <w:rPr>
          <w:szCs w:val="22"/>
        </w:rPr>
        <w:t>Neni  5</w:t>
      </w:r>
    </w:p>
    <w:p w:rsidR="005E1C9F" w:rsidRPr="007F2B36" w:rsidRDefault="005E1C9F" w:rsidP="00F5055D">
      <w:pPr>
        <w:pStyle w:val="NeniTitull"/>
        <w:rPr>
          <w:szCs w:val="22"/>
        </w:rPr>
      </w:pPr>
      <w:r w:rsidRPr="007F2B36">
        <w:rPr>
          <w:szCs w:val="22"/>
        </w:rPr>
        <w:t>Përkufizime</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Fjalët dhe frazat e mëposhtme të përdorura në këtë rregullore do të kenë kuptimet e mëposhtme:</w:t>
      </w:r>
    </w:p>
    <w:p w:rsidR="005E1C9F" w:rsidRPr="007F2B36" w:rsidRDefault="005E1C9F" w:rsidP="005E1C9F">
      <w:pPr>
        <w:pStyle w:val="Paragrafi"/>
        <w:rPr>
          <w:szCs w:val="22"/>
        </w:rPr>
      </w:pPr>
      <w:r w:rsidRPr="007F2B36">
        <w:rPr>
          <w:szCs w:val="22"/>
        </w:rPr>
        <w:t>1. “Ligj” do të thotë ligji nr.9072, datë 22.5.2003 “Për sektorin e energjisë elektrike” me të gjitha ndryshimet.</w:t>
      </w:r>
    </w:p>
    <w:p w:rsidR="005E1C9F" w:rsidRPr="007F2B36" w:rsidRDefault="005E1C9F" w:rsidP="005E1C9F">
      <w:pPr>
        <w:pStyle w:val="Paragrafi"/>
        <w:rPr>
          <w:szCs w:val="22"/>
        </w:rPr>
      </w:pPr>
      <w:r w:rsidRPr="007F2B36">
        <w:rPr>
          <w:szCs w:val="22"/>
        </w:rPr>
        <w:t>2. “Bordi i Komisionerëve” do të thotë organi vendimmarrës i ERE-s, i përbërë nga pesë anëtarë të emëruar sipas procedurave të parashikuara nga ligji nr.9072, datë 22.5.2003 “Për sektorin e energjisë elektrike” dhe ligji nr.9512, datë 10.4.2006 “Për disa ndryshime dhe shtesa në ligjin nr.9072, datë 22.5.2003 “Për sektorin e energjisë elektrike”.</w:t>
      </w:r>
    </w:p>
    <w:p w:rsidR="005E1C9F" w:rsidRPr="007F2B36" w:rsidRDefault="005E1C9F" w:rsidP="005E1C9F">
      <w:pPr>
        <w:pStyle w:val="Paragrafi"/>
        <w:rPr>
          <w:szCs w:val="22"/>
        </w:rPr>
      </w:pPr>
      <w:r w:rsidRPr="007F2B36">
        <w:rPr>
          <w:szCs w:val="22"/>
        </w:rPr>
        <w:t>3. “ERE” do të thotë Enti Rregullator i Sektorit të Energjisë Elektrike.</w:t>
      </w:r>
    </w:p>
    <w:p w:rsidR="005E1C9F" w:rsidRPr="007F2B36" w:rsidRDefault="005E1C9F" w:rsidP="005E1C9F">
      <w:pPr>
        <w:pStyle w:val="Paragrafi"/>
        <w:rPr>
          <w:szCs w:val="22"/>
        </w:rPr>
      </w:pPr>
      <w:r w:rsidRPr="007F2B36">
        <w:rPr>
          <w:szCs w:val="22"/>
        </w:rPr>
        <w:t>4. “Licencë” do të thotë një autorizim që i jepet një personi sipas pjesës së tretë të ligjit nr.9072, datë 22.5.2003 “Për sektorin e energjisë elektrike”.</w:t>
      </w:r>
    </w:p>
    <w:p w:rsidR="005E1C9F" w:rsidRPr="007F2B36" w:rsidRDefault="005E1C9F" w:rsidP="005E1C9F">
      <w:pPr>
        <w:pStyle w:val="Paragrafi"/>
        <w:rPr>
          <w:szCs w:val="22"/>
        </w:rPr>
      </w:pPr>
      <w:r w:rsidRPr="007F2B36">
        <w:rPr>
          <w:szCs w:val="22"/>
        </w:rPr>
        <w:t>5. “I licencuar” do të thotë  një person që mban një licencë të dhënë sipas pjesës së tretë të ligjit nr.9072, datë 22.5.2003 “Për sektorin e energjisë elektrike”.</w:t>
      </w:r>
    </w:p>
    <w:p w:rsidR="005E1C9F" w:rsidRPr="007F2B36" w:rsidRDefault="005E1C9F" w:rsidP="005E1C9F">
      <w:pPr>
        <w:pStyle w:val="Paragrafi"/>
        <w:rPr>
          <w:szCs w:val="22"/>
        </w:rPr>
      </w:pPr>
      <w:r w:rsidRPr="007F2B36">
        <w:rPr>
          <w:szCs w:val="22"/>
        </w:rPr>
        <w:t>6. “Procedurë” do të thotë tërësia e ve</w:t>
      </w:r>
      <w:r w:rsidR="00E72634">
        <w:rPr>
          <w:szCs w:val="22"/>
        </w:rPr>
        <w:t>primeve</w:t>
      </w:r>
      <w:r w:rsidRPr="007F2B36">
        <w:rPr>
          <w:szCs w:val="22"/>
        </w:rPr>
        <w:t xml:space="preserve"> që kryhen për zbatimin e legjislacionit në fuqi.</w:t>
      </w:r>
    </w:p>
    <w:p w:rsidR="005E1C9F" w:rsidRPr="007F2B36" w:rsidRDefault="005E1C9F" w:rsidP="005E1C9F">
      <w:pPr>
        <w:pStyle w:val="Paragrafi"/>
        <w:rPr>
          <w:szCs w:val="22"/>
        </w:rPr>
      </w:pPr>
      <w:r w:rsidRPr="007F2B36">
        <w:rPr>
          <w:szCs w:val="22"/>
        </w:rPr>
        <w:t xml:space="preserve">7. “Aset” do të thotë aktivi afatgjatë material që trajtohet nga i licencuari dhe që i shërben realizimit të një </w:t>
      </w:r>
      <w:r w:rsidR="00E72634">
        <w:rPr>
          <w:szCs w:val="22"/>
        </w:rPr>
        <w:t>prej</w:t>
      </w:r>
      <w:r w:rsidRPr="007F2B36">
        <w:rPr>
          <w:szCs w:val="22"/>
        </w:rPr>
        <w:t xml:space="preserve"> aktiviteteve të prodhimit, shpërndarjes dhe transmetimit. </w:t>
      </w:r>
    </w:p>
    <w:p w:rsidR="005E1C9F" w:rsidRPr="007F2B36" w:rsidRDefault="005E1C9F" w:rsidP="005E1C9F">
      <w:pPr>
        <w:pStyle w:val="Paragrafi"/>
        <w:rPr>
          <w:szCs w:val="22"/>
        </w:rPr>
      </w:pPr>
      <w:r w:rsidRPr="007F2B36">
        <w:rPr>
          <w:szCs w:val="22"/>
        </w:rPr>
        <w:t>8. “Transferim asetesh” do të thotë çdo veprim</w:t>
      </w:r>
      <w:r w:rsidR="00E72634">
        <w:rPr>
          <w:szCs w:val="22"/>
        </w:rPr>
        <w:t>,</w:t>
      </w:r>
      <w:r w:rsidRPr="007F2B36">
        <w:rPr>
          <w:szCs w:val="22"/>
        </w:rPr>
        <w:t xml:space="preserve"> me anë të </w:t>
      </w:r>
      <w:r w:rsidR="00E72634">
        <w:rPr>
          <w:szCs w:val="22"/>
        </w:rPr>
        <w:t xml:space="preserve">të </w:t>
      </w:r>
      <w:r w:rsidRPr="007F2B36">
        <w:rPr>
          <w:szCs w:val="22"/>
        </w:rPr>
        <w:t>cilit krijohet një marrëdhënie qiraje, shitje</w:t>
      </w:r>
      <w:r w:rsidR="00E72634">
        <w:rPr>
          <w:szCs w:val="22"/>
        </w:rPr>
        <w:t>je</w:t>
      </w:r>
      <w:r w:rsidRPr="007F2B36">
        <w:rPr>
          <w:szCs w:val="22"/>
        </w:rPr>
        <w:t>, dhënie, peng</w:t>
      </w:r>
      <w:r w:rsidR="00E72634">
        <w:rPr>
          <w:szCs w:val="22"/>
        </w:rPr>
        <w:t>u</w:t>
      </w:r>
      <w:r w:rsidRPr="007F2B36">
        <w:rPr>
          <w:szCs w:val="22"/>
        </w:rPr>
        <w:t xml:space="preserve"> apo ndryshimi tjetër të aseteve që i shërbejnë veprimtarisë së licencuar.</w:t>
      </w:r>
    </w:p>
    <w:p w:rsidR="005E1C9F" w:rsidRPr="007F2B36" w:rsidRDefault="005E1C9F" w:rsidP="005E1C9F">
      <w:pPr>
        <w:pStyle w:val="Paragrafi"/>
        <w:rPr>
          <w:szCs w:val="22"/>
        </w:rPr>
      </w:pPr>
      <w:r w:rsidRPr="007F2B36">
        <w:rPr>
          <w:szCs w:val="22"/>
        </w:rPr>
        <w:t xml:space="preserve">9. “Biznes” do të thotë aktiviteti i licencuar nga ERE për prodhimin, transmetimin dhe shpërndarjen e energjisë elektrike. </w:t>
      </w:r>
    </w:p>
    <w:p w:rsidR="005E1C9F" w:rsidRPr="007F2B36" w:rsidRDefault="005E1C9F" w:rsidP="005E1C9F">
      <w:pPr>
        <w:pStyle w:val="Paragrafi"/>
        <w:rPr>
          <w:szCs w:val="22"/>
        </w:rPr>
      </w:pPr>
    </w:p>
    <w:p w:rsidR="005E1C9F" w:rsidRPr="007F2B36" w:rsidRDefault="005E1C9F" w:rsidP="00F5055D">
      <w:pPr>
        <w:pStyle w:val="PjesaNr"/>
      </w:pPr>
      <w:r w:rsidRPr="007F2B36">
        <w:t>PJESA E DYTË</w:t>
      </w:r>
    </w:p>
    <w:p w:rsidR="005E1C9F" w:rsidRPr="007F2B36" w:rsidRDefault="005E1C9F" w:rsidP="00F5055D">
      <w:pPr>
        <w:pStyle w:val="PjesaTitull"/>
      </w:pPr>
      <w:r w:rsidRPr="007F2B36">
        <w:t>PROCED</w:t>
      </w:r>
      <w:r w:rsidR="00E72634">
        <w:t>URAT E PARAQITJES SË NJË KËRKESe</w:t>
      </w:r>
      <w:r w:rsidRPr="007F2B36">
        <w:t xml:space="preserve"> PËR TRANSFERIM ASETESH </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Neni 6</w:t>
      </w:r>
    </w:p>
    <w:p w:rsidR="005E1C9F" w:rsidRPr="007F2B36" w:rsidRDefault="005E1C9F" w:rsidP="00F5055D">
      <w:pPr>
        <w:pStyle w:val="NeniTitull"/>
        <w:rPr>
          <w:szCs w:val="22"/>
        </w:rPr>
      </w:pPr>
      <w:r w:rsidRPr="007F2B36">
        <w:rPr>
          <w:szCs w:val="22"/>
        </w:rPr>
        <w:t>Propozimi për fillimin e një procedure për transferim asetesh</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Një procedurë për transferim asetesh fillon me paraqitjen nga një person mbajtës i një licence të dhënë nga ERE të një kërkese për shitje, dhënie</w:t>
      </w:r>
      <w:r w:rsidR="00E72634">
        <w:rPr>
          <w:szCs w:val="22"/>
        </w:rPr>
        <w:t>je</w:t>
      </w:r>
      <w:r w:rsidRPr="007F2B36">
        <w:rPr>
          <w:szCs w:val="22"/>
        </w:rPr>
        <w:t xml:space="preserve"> me qira, peng</w:t>
      </w:r>
      <w:r w:rsidR="00E72634">
        <w:rPr>
          <w:szCs w:val="22"/>
        </w:rPr>
        <w:t>u</w:t>
      </w:r>
      <w:r w:rsidRPr="007F2B36">
        <w:rPr>
          <w:szCs w:val="22"/>
        </w:rPr>
        <w:t>, transferim</w:t>
      </w:r>
      <w:r w:rsidR="00E72634">
        <w:rPr>
          <w:szCs w:val="22"/>
        </w:rPr>
        <w:t>i</w:t>
      </w:r>
      <w:r w:rsidRPr="007F2B36">
        <w:rPr>
          <w:szCs w:val="22"/>
        </w:rPr>
        <w:t xml:space="preserve"> apo ndryshime të tjera të çdo aseti që i shërbejnë veprimtarisë së licencuar.</w:t>
      </w:r>
    </w:p>
    <w:p w:rsidR="005E1C9F" w:rsidRPr="007F2B36" w:rsidRDefault="005E1C9F" w:rsidP="005E1C9F">
      <w:pPr>
        <w:pStyle w:val="Paragrafi"/>
        <w:rPr>
          <w:szCs w:val="22"/>
        </w:rPr>
      </w:pPr>
    </w:p>
    <w:p w:rsidR="005E1C9F" w:rsidRPr="007F2B36" w:rsidRDefault="005E1C9F" w:rsidP="00F5055D">
      <w:pPr>
        <w:pStyle w:val="NeniNr"/>
        <w:rPr>
          <w:szCs w:val="22"/>
          <w:lang w:val="de-DE"/>
        </w:rPr>
      </w:pPr>
      <w:r w:rsidRPr="007F2B36">
        <w:rPr>
          <w:szCs w:val="22"/>
          <w:lang w:val="de-DE"/>
        </w:rPr>
        <w:t>Neni 7</w:t>
      </w:r>
    </w:p>
    <w:p w:rsidR="005E1C9F" w:rsidRPr="007F2B36" w:rsidRDefault="005E1C9F" w:rsidP="00F5055D">
      <w:pPr>
        <w:pStyle w:val="NeniTitull"/>
        <w:rPr>
          <w:szCs w:val="22"/>
          <w:lang w:val="de-DE"/>
        </w:rPr>
      </w:pPr>
      <w:r w:rsidRPr="007F2B36">
        <w:rPr>
          <w:szCs w:val="22"/>
          <w:lang w:val="de-DE"/>
        </w:rPr>
        <w:t>Përmbajtja e kërkesës për transferim</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1. Çdo i licencuar që paraqet në ERE kërkesën për transferim asetesh duhet të përfshijë në kërkesën e tij</w:t>
      </w:r>
      <w:r w:rsidR="00E72634">
        <w:rPr>
          <w:szCs w:val="22"/>
          <w:lang w:val="de-DE"/>
        </w:rPr>
        <w:t>,</w:t>
      </w:r>
      <w:r w:rsidRPr="007F2B36">
        <w:rPr>
          <w:szCs w:val="22"/>
          <w:lang w:val="de-DE"/>
        </w:rPr>
        <w:t xml:space="preserve"> në mënyrën dhe formën e kërkuar nga kjo rregullore, informacionin si më poshtë:</w:t>
      </w:r>
    </w:p>
    <w:p w:rsidR="005E1C9F" w:rsidRPr="007F2B36" w:rsidRDefault="005E1C9F" w:rsidP="005E1C9F">
      <w:pPr>
        <w:pStyle w:val="Paragrafi"/>
        <w:rPr>
          <w:szCs w:val="22"/>
          <w:lang w:val="de-DE"/>
        </w:rPr>
      </w:pPr>
      <w:r w:rsidRPr="007F2B36">
        <w:rPr>
          <w:szCs w:val="22"/>
          <w:lang w:val="de-DE"/>
        </w:rPr>
        <w:t xml:space="preserve">1. emrin e plotë të të licencuarit; </w:t>
      </w:r>
    </w:p>
    <w:p w:rsidR="005E1C9F" w:rsidRPr="007F2B36" w:rsidRDefault="005E1C9F" w:rsidP="005E1C9F">
      <w:pPr>
        <w:pStyle w:val="Paragrafi"/>
        <w:rPr>
          <w:szCs w:val="22"/>
          <w:lang w:val="de-DE"/>
        </w:rPr>
      </w:pPr>
      <w:r w:rsidRPr="007F2B36">
        <w:rPr>
          <w:szCs w:val="22"/>
          <w:lang w:val="de-DE"/>
        </w:rPr>
        <w:t>2. adresën</w:t>
      </w:r>
      <w:r w:rsidR="00E72634">
        <w:rPr>
          <w:szCs w:val="22"/>
          <w:lang w:val="de-DE"/>
        </w:rPr>
        <w:t xml:space="preserve"> e saktë të të licencuarit apo të</w:t>
      </w:r>
      <w:r w:rsidRPr="007F2B36">
        <w:rPr>
          <w:szCs w:val="22"/>
          <w:lang w:val="de-DE"/>
        </w:rPr>
        <w:t xml:space="preserve"> personit të autorizuar për të ndjekur këtë procedurë në ERE</w:t>
      </w:r>
      <w:r w:rsidR="00E72634">
        <w:rPr>
          <w:szCs w:val="22"/>
          <w:lang w:val="de-DE"/>
        </w:rPr>
        <w:t>,</w:t>
      </w:r>
      <w:r w:rsidRPr="007F2B36">
        <w:rPr>
          <w:szCs w:val="22"/>
          <w:lang w:val="de-DE"/>
        </w:rPr>
        <w:t xml:space="preserve"> ku të përfshihet edhe numër telefoni, fax</w:t>
      </w:r>
      <w:r w:rsidR="00E72634">
        <w:rPr>
          <w:szCs w:val="22"/>
          <w:lang w:val="de-DE"/>
        </w:rPr>
        <w:t>-i</w:t>
      </w:r>
      <w:r w:rsidRPr="007F2B36">
        <w:rPr>
          <w:szCs w:val="22"/>
          <w:lang w:val="de-DE"/>
        </w:rPr>
        <w:t xml:space="preserve"> dhe adresa e postës elektronike nëse ka;</w:t>
      </w:r>
    </w:p>
    <w:p w:rsidR="005E1C9F" w:rsidRPr="007F2B36" w:rsidRDefault="005E1C9F" w:rsidP="005E1C9F">
      <w:pPr>
        <w:pStyle w:val="Paragrafi"/>
        <w:rPr>
          <w:szCs w:val="22"/>
        </w:rPr>
      </w:pPr>
      <w:r w:rsidRPr="007F2B36">
        <w:rPr>
          <w:szCs w:val="22"/>
        </w:rPr>
        <w:t>3. Një përshkrim i të licencuarit që përmban informacion mbi:</w:t>
      </w:r>
    </w:p>
    <w:p w:rsidR="005E1C9F" w:rsidRPr="007F2B36" w:rsidRDefault="005E1C9F" w:rsidP="005E1C9F">
      <w:pPr>
        <w:pStyle w:val="Paragrafi"/>
        <w:rPr>
          <w:szCs w:val="22"/>
        </w:rPr>
      </w:pPr>
      <w:r w:rsidRPr="007F2B36">
        <w:rPr>
          <w:szCs w:val="22"/>
        </w:rPr>
        <w:t>a) të gjitha bizneset e të licencuarit;</w:t>
      </w:r>
    </w:p>
    <w:p w:rsidR="005E1C9F" w:rsidRPr="007F2B36" w:rsidRDefault="005E1C9F" w:rsidP="005E1C9F">
      <w:pPr>
        <w:pStyle w:val="Paragrafi"/>
        <w:rPr>
          <w:szCs w:val="22"/>
        </w:rPr>
      </w:pPr>
      <w:r w:rsidRPr="007F2B36">
        <w:rPr>
          <w:szCs w:val="22"/>
        </w:rPr>
        <w:t>b) veprimtarinë e licencuar;</w:t>
      </w:r>
    </w:p>
    <w:p w:rsidR="005E1C9F" w:rsidRPr="007F2B36" w:rsidRDefault="005E1C9F" w:rsidP="005E1C9F">
      <w:pPr>
        <w:pStyle w:val="Paragrafi"/>
        <w:rPr>
          <w:szCs w:val="22"/>
        </w:rPr>
      </w:pPr>
      <w:r w:rsidRPr="007F2B36">
        <w:rPr>
          <w:szCs w:val="22"/>
        </w:rPr>
        <w:t>c) gjendjen financiare të kompanisë në kohën që paraqet kërkesën dhe efektin e pritshëm pas miratimit të transferimit të aseteve;</w:t>
      </w:r>
    </w:p>
    <w:p w:rsidR="005E1C9F" w:rsidRPr="007F2B36" w:rsidRDefault="005E1C9F" w:rsidP="005E1C9F">
      <w:pPr>
        <w:pStyle w:val="Paragrafi"/>
        <w:rPr>
          <w:szCs w:val="22"/>
        </w:rPr>
      </w:pPr>
      <w:r w:rsidRPr="007F2B36">
        <w:rPr>
          <w:szCs w:val="22"/>
        </w:rPr>
        <w:t>d) një përshkrim të kandidatit të propozuar për transferim aseti</w:t>
      </w:r>
      <w:r w:rsidR="00E72634">
        <w:rPr>
          <w:szCs w:val="22"/>
        </w:rPr>
        <w:t>,</w:t>
      </w:r>
      <w:r w:rsidRPr="007F2B36">
        <w:rPr>
          <w:szCs w:val="22"/>
        </w:rPr>
        <w:t xml:space="preserve"> që përfshin informacion të përgjithshëm mbi veprimtarinë e shoqërisë që përfshihet në transaksion të tre viteve të fundit dhe të vitit të fundit, kur shoqëria ka më pak se 3 vjet që është krijuar, gjendjen financiare;</w:t>
      </w:r>
    </w:p>
    <w:p w:rsidR="005E1C9F" w:rsidRPr="007F2B36" w:rsidRDefault="005E1C9F" w:rsidP="005E1C9F">
      <w:pPr>
        <w:pStyle w:val="Paragrafi"/>
        <w:rPr>
          <w:szCs w:val="22"/>
          <w:lang w:val="de-DE"/>
        </w:rPr>
      </w:pPr>
      <w:r w:rsidRPr="007F2B36">
        <w:rPr>
          <w:szCs w:val="22"/>
          <w:lang w:val="de-DE"/>
        </w:rPr>
        <w:t xml:space="preserve">e) arsyet e kërkesës për kryerjen e transferimit; </w:t>
      </w:r>
    </w:p>
    <w:p w:rsidR="005E1C9F" w:rsidRPr="007F2B36" w:rsidRDefault="005E1C9F" w:rsidP="005E1C9F">
      <w:pPr>
        <w:pStyle w:val="Paragrafi"/>
        <w:rPr>
          <w:szCs w:val="22"/>
          <w:lang w:val="de-DE"/>
        </w:rPr>
      </w:pPr>
      <w:r w:rsidRPr="007F2B36">
        <w:rPr>
          <w:szCs w:val="22"/>
          <w:lang w:val="de-DE"/>
        </w:rPr>
        <w:t>f) efektet e pritshme të transferimit në aktivitetin e të licencuarit;</w:t>
      </w:r>
    </w:p>
    <w:p w:rsidR="005E1C9F" w:rsidRPr="007F2B36" w:rsidRDefault="005E1C9F" w:rsidP="005E1C9F">
      <w:pPr>
        <w:pStyle w:val="Paragrafi"/>
        <w:rPr>
          <w:szCs w:val="22"/>
          <w:lang w:val="de-DE"/>
        </w:rPr>
      </w:pPr>
      <w:r w:rsidRPr="007F2B36">
        <w:rPr>
          <w:szCs w:val="22"/>
          <w:lang w:val="de-DE"/>
        </w:rPr>
        <w:t>g) efekti në furnizimin e rregullt e të qëndrueshëm të klientëve të të licencuarit dhe në tarifat e aktivitetit të licencuar;</w:t>
      </w:r>
    </w:p>
    <w:p w:rsidR="005E1C9F" w:rsidRPr="007F2B36" w:rsidRDefault="005E1C9F" w:rsidP="005E1C9F">
      <w:pPr>
        <w:pStyle w:val="Paragrafi"/>
        <w:rPr>
          <w:szCs w:val="22"/>
          <w:lang w:val="de-DE"/>
        </w:rPr>
      </w:pPr>
      <w:r w:rsidRPr="007F2B36">
        <w:rPr>
          <w:szCs w:val="22"/>
          <w:lang w:val="de-DE"/>
        </w:rPr>
        <w:t xml:space="preserve">h) marrëveshje paraprake midis palëve për transferimin e aseteve.  </w:t>
      </w:r>
    </w:p>
    <w:p w:rsidR="005E1C9F" w:rsidRDefault="005E1C9F" w:rsidP="005E1C9F">
      <w:pPr>
        <w:pStyle w:val="Paragrafi"/>
        <w:rPr>
          <w:szCs w:val="22"/>
          <w:lang w:val="de-DE"/>
        </w:rPr>
      </w:pPr>
      <w:r w:rsidRPr="007F2B36">
        <w:rPr>
          <w:szCs w:val="22"/>
          <w:lang w:val="de-DE"/>
        </w:rPr>
        <w:t>2. Kërkesat e nenit 7</w:t>
      </w:r>
      <w:r w:rsidR="00E72634">
        <w:rPr>
          <w:szCs w:val="22"/>
          <w:lang w:val="de-DE"/>
        </w:rPr>
        <w:t>,</w:t>
      </w:r>
      <w:r w:rsidRPr="007F2B36">
        <w:rPr>
          <w:szCs w:val="22"/>
          <w:lang w:val="de-DE"/>
        </w:rPr>
        <w:t xml:space="preserve"> germat </w:t>
      </w:r>
      <w:r w:rsidR="00E72634">
        <w:rPr>
          <w:szCs w:val="22"/>
          <w:lang w:val="de-DE"/>
        </w:rPr>
        <w:t>“</w:t>
      </w:r>
      <w:r w:rsidRPr="007F2B36">
        <w:rPr>
          <w:szCs w:val="22"/>
          <w:lang w:val="de-DE"/>
        </w:rPr>
        <w:t>a</w:t>
      </w:r>
      <w:r w:rsidR="00E72634" w:rsidRPr="00E72634">
        <w:rPr>
          <w:lang w:val="de-DE"/>
        </w:rPr>
        <w:t>”</w:t>
      </w:r>
      <w:r w:rsidR="00E72634">
        <w:rPr>
          <w:szCs w:val="22"/>
          <w:lang w:val="de-DE"/>
        </w:rPr>
        <w:t xml:space="preserve"> dhe “</w:t>
      </w:r>
      <w:r w:rsidRPr="007F2B36">
        <w:rPr>
          <w:szCs w:val="22"/>
          <w:lang w:val="de-DE"/>
        </w:rPr>
        <w:t>c</w:t>
      </w:r>
      <w:r w:rsidR="00E72634" w:rsidRPr="00E72634">
        <w:rPr>
          <w:lang w:val="de-DE"/>
        </w:rPr>
        <w:t>”</w:t>
      </w:r>
      <w:r w:rsidRPr="007F2B36">
        <w:rPr>
          <w:szCs w:val="22"/>
          <w:lang w:val="de-DE"/>
        </w:rPr>
        <w:t xml:space="preserve">, përbëjnë detyrim edhe për kandidatin e propozuar për transferim. </w:t>
      </w:r>
    </w:p>
    <w:p w:rsidR="00063F2E" w:rsidRDefault="00063F2E" w:rsidP="005E1C9F">
      <w:pPr>
        <w:pStyle w:val="Paragrafi"/>
        <w:rPr>
          <w:szCs w:val="22"/>
          <w:lang w:val="de-DE"/>
        </w:rPr>
      </w:pPr>
    </w:p>
    <w:p w:rsidR="00063F2E" w:rsidRPr="007F2B36" w:rsidRDefault="00063F2E"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3. Kërkesa, informacioni dhe dokumentacioni i bashkëlidhur kërkesës</w:t>
      </w:r>
      <w:r w:rsidR="00117EB4">
        <w:rPr>
          <w:szCs w:val="22"/>
          <w:lang w:val="de-DE"/>
        </w:rPr>
        <w:t>, duhet të jenë të</w:t>
      </w:r>
      <w:r w:rsidRPr="007F2B36">
        <w:rPr>
          <w:szCs w:val="22"/>
          <w:lang w:val="de-DE"/>
        </w:rPr>
        <w:t xml:space="preserve"> nënshkruar nga personi ose personat që kanë kompetencën për përfaqësimin e personit mbajtës licence apo të kandidatit të propozuar. </w:t>
      </w:r>
    </w:p>
    <w:p w:rsidR="005E1C9F" w:rsidRPr="007F2B36" w:rsidRDefault="005E1C9F" w:rsidP="005E1C9F">
      <w:pPr>
        <w:pStyle w:val="Paragrafi"/>
        <w:rPr>
          <w:szCs w:val="22"/>
          <w:lang w:val="de-DE"/>
        </w:rPr>
      </w:pPr>
      <w:r w:rsidRPr="007F2B36">
        <w:rPr>
          <w:szCs w:val="22"/>
          <w:lang w:val="de-DE"/>
        </w:rPr>
        <w:t>4. Nëse Bordi i Komisionerëve</w:t>
      </w:r>
      <w:r w:rsidR="00117EB4">
        <w:rPr>
          <w:szCs w:val="22"/>
          <w:lang w:val="de-DE"/>
        </w:rPr>
        <w:t xml:space="preserve"> e gjykon të nevojsh</w:t>
      </w:r>
      <w:r w:rsidRPr="007F2B36">
        <w:rPr>
          <w:szCs w:val="22"/>
          <w:lang w:val="de-DE"/>
        </w:rPr>
        <w:t>m</w:t>
      </w:r>
      <w:r w:rsidR="00117EB4">
        <w:rPr>
          <w:szCs w:val="22"/>
          <w:lang w:val="de-DE"/>
        </w:rPr>
        <w:t>e,</w:t>
      </w:r>
      <w:r w:rsidRPr="007F2B36">
        <w:rPr>
          <w:szCs w:val="22"/>
          <w:lang w:val="de-DE"/>
        </w:rPr>
        <w:t xml:space="preserve"> mund të kërkojë informacion shtesë nga i licencuari, i cili duhet ta dërgojë informacionin e kërkuar  brenda 8 ditëve nga marrja e njoftimit.</w:t>
      </w:r>
    </w:p>
    <w:p w:rsidR="006E0421" w:rsidRPr="007F2B36" w:rsidRDefault="005E1C9F" w:rsidP="00004B24">
      <w:pPr>
        <w:pStyle w:val="Paragrafi"/>
        <w:rPr>
          <w:szCs w:val="22"/>
          <w:lang w:val="de-DE"/>
        </w:rPr>
      </w:pPr>
      <w:r w:rsidRPr="007F2B36">
        <w:rPr>
          <w:szCs w:val="22"/>
          <w:lang w:val="de-DE"/>
        </w:rPr>
        <w:t>5. Pjesë të dokumentacionit që i licencuari kërkon të mos jenë të hapura për publikim</w:t>
      </w:r>
      <w:r w:rsidR="00117EB4">
        <w:rPr>
          <w:szCs w:val="22"/>
          <w:lang w:val="de-DE"/>
        </w:rPr>
        <w:t>,</w:t>
      </w:r>
      <w:r w:rsidRPr="007F2B36">
        <w:rPr>
          <w:szCs w:val="22"/>
          <w:lang w:val="de-DE"/>
        </w:rPr>
        <w:t xml:space="preserve"> duhet të specifikohen në kërkesën për transferim</w:t>
      </w:r>
      <w:r w:rsidR="00117EB4">
        <w:rPr>
          <w:szCs w:val="22"/>
          <w:lang w:val="de-DE"/>
        </w:rPr>
        <w:t>, së bashku me arsyet e mos</w:t>
      </w:r>
      <w:r w:rsidRPr="007F2B36">
        <w:rPr>
          <w:szCs w:val="22"/>
          <w:lang w:val="de-DE"/>
        </w:rPr>
        <w:t>bërjes publike të tyre.</w:t>
      </w:r>
    </w:p>
    <w:p w:rsidR="006E0421" w:rsidRPr="007F2B36" w:rsidRDefault="006E0421" w:rsidP="005E1C9F">
      <w:pPr>
        <w:pStyle w:val="Paragrafi"/>
        <w:rPr>
          <w:szCs w:val="22"/>
          <w:lang w:val="de-DE"/>
        </w:rPr>
      </w:pPr>
    </w:p>
    <w:p w:rsidR="005E1C9F" w:rsidRPr="007F2B36" w:rsidRDefault="005E1C9F" w:rsidP="00F5055D">
      <w:pPr>
        <w:pStyle w:val="NeniNr"/>
        <w:rPr>
          <w:szCs w:val="22"/>
          <w:lang w:val="de-DE"/>
        </w:rPr>
      </w:pPr>
      <w:r w:rsidRPr="007F2B36">
        <w:rPr>
          <w:szCs w:val="22"/>
          <w:lang w:val="de-DE"/>
        </w:rPr>
        <w:t>Neni 8</w:t>
      </w:r>
    </w:p>
    <w:p w:rsidR="005E1C9F" w:rsidRPr="007F2B36" w:rsidRDefault="005E1C9F" w:rsidP="00F5055D">
      <w:pPr>
        <w:pStyle w:val="NeniTitull"/>
        <w:rPr>
          <w:szCs w:val="22"/>
          <w:lang w:val="de-DE"/>
        </w:rPr>
      </w:pPr>
      <w:r w:rsidRPr="007F2B36">
        <w:rPr>
          <w:szCs w:val="22"/>
          <w:lang w:val="de-DE"/>
        </w:rPr>
        <w:t xml:space="preserve">Shqyrtimi i kërkesës </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1. Fillimi i shqyrtimit të kërkesës do të nis</w:t>
      </w:r>
      <w:r w:rsidR="006767A5">
        <w:rPr>
          <w:szCs w:val="22"/>
          <w:lang w:val="de-DE"/>
        </w:rPr>
        <w:t>[</w:t>
      </w:r>
      <w:r w:rsidRPr="007F2B36">
        <w:rPr>
          <w:szCs w:val="22"/>
          <w:lang w:val="de-DE"/>
        </w:rPr>
        <w:t xml:space="preserve"> pas marrjes së vendimit nga Bordi i Komisionerëve për fillimin ose jo të procedurave të shqyrtimit, sipas rregullave të praktikës dhe procedurave të ERE-s.</w:t>
      </w:r>
    </w:p>
    <w:p w:rsidR="005E1C9F" w:rsidRPr="007F2B36" w:rsidRDefault="005E1C9F" w:rsidP="005E1C9F">
      <w:pPr>
        <w:pStyle w:val="Paragrafi"/>
        <w:rPr>
          <w:szCs w:val="22"/>
          <w:lang w:val="de-DE"/>
        </w:rPr>
      </w:pPr>
    </w:p>
    <w:p w:rsidR="005E1C9F" w:rsidRPr="007F2B36" w:rsidRDefault="005E1C9F" w:rsidP="00F5055D">
      <w:pPr>
        <w:pStyle w:val="NeniNr"/>
        <w:rPr>
          <w:szCs w:val="22"/>
          <w:lang w:val="de-DE"/>
        </w:rPr>
      </w:pPr>
      <w:r w:rsidRPr="007F2B36">
        <w:rPr>
          <w:szCs w:val="22"/>
          <w:lang w:val="de-DE"/>
        </w:rPr>
        <w:t>Neni 9</w:t>
      </w:r>
    </w:p>
    <w:p w:rsidR="005E1C9F" w:rsidRPr="007F2B36" w:rsidRDefault="005E1C9F" w:rsidP="00F5055D">
      <w:pPr>
        <w:pStyle w:val="NeniTitull"/>
        <w:rPr>
          <w:szCs w:val="22"/>
          <w:lang w:val="de-DE"/>
        </w:rPr>
      </w:pPr>
      <w:r w:rsidRPr="007F2B36">
        <w:rPr>
          <w:szCs w:val="22"/>
          <w:lang w:val="de-DE"/>
        </w:rPr>
        <w:t xml:space="preserve">Verifikimi i dokumentacionit dhe informacioni shtesë  </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1. Bordi i Komisionerëve mund të ngarkojë një ose më shumë persona për verifikimin e vërtetësisë së të dhënave të paraqitura nga i licencuari</w:t>
      </w:r>
      <w:r w:rsidR="006767A5">
        <w:rPr>
          <w:szCs w:val="22"/>
          <w:lang w:val="de-DE"/>
        </w:rPr>
        <w:t>,</w:t>
      </w:r>
      <w:r w:rsidRPr="007F2B36">
        <w:rPr>
          <w:szCs w:val="22"/>
          <w:lang w:val="de-DE"/>
        </w:rPr>
        <w:t xml:space="preserve"> duke bërë inspektimin në vend. </w:t>
      </w:r>
    </w:p>
    <w:p w:rsidR="005E1C9F" w:rsidRPr="007F2B36" w:rsidRDefault="005E1C9F" w:rsidP="005E1C9F">
      <w:pPr>
        <w:pStyle w:val="Paragrafi"/>
        <w:rPr>
          <w:szCs w:val="22"/>
          <w:lang w:val="de-DE"/>
        </w:rPr>
      </w:pPr>
    </w:p>
    <w:p w:rsidR="005E1C9F" w:rsidRPr="007F2B36" w:rsidRDefault="005E1C9F" w:rsidP="00F5055D">
      <w:pPr>
        <w:pStyle w:val="NeniNr"/>
        <w:rPr>
          <w:szCs w:val="22"/>
        </w:rPr>
      </w:pPr>
      <w:r w:rsidRPr="007F2B36">
        <w:rPr>
          <w:szCs w:val="22"/>
        </w:rPr>
        <w:t>Neni 10</w:t>
      </w:r>
    </w:p>
    <w:p w:rsidR="005E1C9F" w:rsidRPr="007F2B36" w:rsidRDefault="005E1C9F" w:rsidP="00F5055D">
      <w:pPr>
        <w:pStyle w:val="NeniTitull"/>
        <w:rPr>
          <w:szCs w:val="22"/>
        </w:rPr>
      </w:pPr>
      <w:r w:rsidRPr="007F2B36">
        <w:rPr>
          <w:szCs w:val="22"/>
        </w:rPr>
        <w:t xml:space="preserve">Afati i shqyrtimit të kërkesës </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1. Shqyrtimi i kërkesës për transferim do të bëhet brenda 45 ditëve  nga marrja e vendimit për fillimin e procedurave të shqyrtimit.</w:t>
      </w:r>
    </w:p>
    <w:p w:rsidR="005E1C9F" w:rsidRPr="007F2B36" w:rsidRDefault="005E1C9F" w:rsidP="005E1C9F">
      <w:pPr>
        <w:pStyle w:val="Paragrafi"/>
        <w:rPr>
          <w:szCs w:val="22"/>
        </w:rPr>
      </w:pPr>
      <w:r w:rsidRPr="007F2B36">
        <w:rPr>
          <w:szCs w:val="22"/>
        </w:rPr>
        <w:t>2. Në rast se dokumentacioni nuk është dërguar konform nenit 7, por është marrë vendim për fillimin e procedurave të shqyrtimit, afati i përcaktuar në pikën 1 të këtij neni do të fillojë nga dita e paraqitjes së plotë të dokumentacionit të kërkuar nga ERE. Nëse pas marrjes së vendimit informacioni nuk dërgohet brenda 2 muajve, atëherë vendimi për fillimin e procedurave e humbet fuqinë juridike dhe i licencuari do të paraqes</w:t>
      </w:r>
      <w:r w:rsidR="006767A5">
        <w:rPr>
          <w:szCs w:val="22"/>
        </w:rPr>
        <w:t>ë</w:t>
      </w:r>
      <w:r w:rsidRPr="007F2B36">
        <w:rPr>
          <w:szCs w:val="22"/>
        </w:rPr>
        <w:t xml:space="preserve"> një kërkesë të re në ERE.</w:t>
      </w:r>
    </w:p>
    <w:p w:rsidR="005E1C9F" w:rsidRPr="007F2B36" w:rsidRDefault="005E1C9F" w:rsidP="005E1C9F">
      <w:pPr>
        <w:pStyle w:val="Paragrafi"/>
        <w:rPr>
          <w:szCs w:val="22"/>
        </w:rPr>
      </w:pPr>
      <w:r w:rsidRPr="007F2B36">
        <w:rPr>
          <w:szCs w:val="22"/>
        </w:rPr>
        <w:t xml:space="preserve">3. Në rastin e transferimit të aseteve nga shoqëria e transmetimit, shpërndarjes dhe prodhimit të energjisë elektrike nga centralet me kapacitet më të madh se 10 MW, afati i përcaktuar në pikën 1 të këtij neni është 90 ditë. </w:t>
      </w:r>
    </w:p>
    <w:p w:rsidR="005E1C9F" w:rsidRPr="007F2B36" w:rsidRDefault="005E1C9F" w:rsidP="005E1C9F">
      <w:pPr>
        <w:pStyle w:val="Paragrafi"/>
        <w:rPr>
          <w:szCs w:val="22"/>
        </w:rPr>
      </w:pPr>
    </w:p>
    <w:p w:rsidR="005E1C9F" w:rsidRPr="007F2B36" w:rsidRDefault="005E1C9F" w:rsidP="00F5055D">
      <w:pPr>
        <w:pStyle w:val="NeniNr"/>
        <w:rPr>
          <w:szCs w:val="22"/>
          <w:lang w:val="de-DE"/>
        </w:rPr>
      </w:pPr>
      <w:r w:rsidRPr="007F2B36">
        <w:rPr>
          <w:szCs w:val="22"/>
          <w:lang w:val="de-DE"/>
        </w:rPr>
        <w:t>Neni 11</w:t>
      </w:r>
    </w:p>
    <w:p w:rsidR="005E1C9F" w:rsidRPr="007F2B36" w:rsidRDefault="005E1C9F" w:rsidP="00F5055D">
      <w:pPr>
        <w:pStyle w:val="NeniTitull"/>
        <w:rPr>
          <w:szCs w:val="22"/>
          <w:lang w:val="de-DE"/>
        </w:rPr>
      </w:pPr>
      <w:r w:rsidRPr="007F2B36">
        <w:rPr>
          <w:szCs w:val="22"/>
          <w:lang w:val="de-DE"/>
        </w:rPr>
        <w:t>Parimet për miratimin e  kërkesës për transferim</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1. Pas skadimit të afatit të përcaktuar në nenin 7 të kësaj rregulloreje</w:t>
      </w:r>
      <w:r w:rsidR="006767A5">
        <w:rPr>
          <w:szCs w:val="22"/>
          <w:lang w:val="de-DE"/>
        </w:rPr>
        <w:t>,</w:t>
      </w:r>
      <w:r w:rsidRPr="007F2B36">
        <w:rPr>
          <w:szCs w:val="22"/>
          <w:lang w:val="de-DE"/>
        </w:rPr>
        <w:t xml:space="preserve"> Bordi i Komisionerëve do të marrë vendim për miratimin ose refuzimin e kërkesës për transferim, duke e bazuar vendimin e tij në parimet dhe kriteret si më poshtë:</w:t>
      </w:r>
    </w:p>
    <w:p w:rsidR="005E1C9F" w:rsidRPr="007F2B36" w:rsidRDefault="005E1C9F" w:rsidP="005E1C9F">
      <w:pPr>
        <w:pStyle w:val="Paragrafi"/>
        <w:rPr>
          <w:szCs w:val="22"/>
        </w:rPr>
      </w:pPr>
      <w:r w:rsidRPr="007F2B36">
        <w:rPr>
          <w:szCs w:val="22"/>
        </w:rPr>
        <w:t>a) dëmtimi i interesave publike nga transferimi;</w:t>
      </w:r>
    </w:p>
    <w:p w:rsidR="005E1C9F" w:rsidRPr="007F2B36" w:rsidRDefault="005E1C9F" w:rsidP="005E1C9F">
      <w:pPr>
        <w:pStyle w:val="Paragrafi"/>
        <w:rPr>
          <w:szCs w:val="22"/>
        </w:rPr>
      </w:pPr>
      <w:r w:rsidRPr="007F2B36">
        <w:rPr>
          <w:szCs w:val="22"/>
        </w:rPr>
        <w:t>b) gatishmëria e personit tek i cili është propozuar të bëhet transferimi për të vazhduar  veprimtarinë e licencuar pas kryerjes së transferimit;</w:t>
      </w:r>
    </w:p>
    <w:p w:rsidR="005E1C9F" w:rsidRPr="007F2B36" w:rsidRDefault="005E1C9F" w:rsidP="005E1C9F">
      <w:pPr>
        <w:pStyle w:val="Paragrafi"/>
        <w:rPr>
          <w:szCs w:val="22"/>
        </w:rPr>
      </w:pPr>
      <w:r w:rsidRPr="007F2B36">
        <w:rPr>
          <w:szCs w:val="22"/>
        </w:rPr>
        <w:t>c) ndikimi i transferimit në gjendjen financiare të të licencuarit, si dhe të personit</w:t>
      </w:r>
      <w:r w:rsidR="006767A5">
        <w:rPr>
          <w:szCs w:val="22"/>
        </w:rPr>
        <w:t xml:space="preserve"> të propozuar për ndryshim,</w:t>
      </w:r>
      <w:r w:rsidRPr="007F2B36">
        <w:rPr>
          <w:szCs w:val="22"/>
        </w:rPr>
        <w:t xml:space="preserve"> (Mban në të njëjtën nivel, përmirëson apo përkeqëson gjendjen financiare);</w:t>
      </w:r>
    </w:p>
    <w:p w:rsidR="005E1C9F" w:rsidRPr="007F2B36" w:rsidRDefault="005E1C9F" w:rsidP="005E1C9F">
      <w:pPr>
        <w:pStyle w:val="Paragrafi"/>
        <w:rPr>
          <w:szCs w:val="22"/>
        </w:rPr>
      </w:pPr>
      <w:r w:rsidRPr="007F2B36">
        <w:rPr>
          <w:szCs w:val="22"/>
        </w:rPr>
        <w:t>d) ndikimi i transferimit në përmirësimin e cilësisë së shërbimit të aktivitetit të licencuar;</w:t>
      </w:r>
    </w:p>
    <w:p w:rsidR="005E1C9F" w:rsidRPr="007F2B36" w:rsidRDefault="005E1C9F" w:rsidP="005E1C9F">
      <w:pPr>
        <w:pStyle w:val="Paragrafi"/>
        <w:rPr>
          <w:szCs w:val="22"/>
        </w:rPr>
      </w:pPr>
      <w:r w:rsidRPr="007F2B36">
        <w:rPr>
          <w:szCs w:val="22"/>
        </w:rPr>
        <w:t>e) ndikimi i transferimit në tarifat e shërbimit për klientët tariforë dhe ndikimi në përfitimet për ata;</w:t>
      </w:r>
    </w:p>
    <w:p w:rsidR="005E1C9F" w:rsidRPr="007F2B36" w:rsidRDefault="005E1C9F" w:rsidP="005E1C9F">
      <w:pPr>
        <w:pStyle w:val="Paragrafi"/>
        <w:rPr>
          <w:szCs w:val="22"/>
        </w:rPr>
      </w:pPr>
      <w:r w:rsidRPr="007F2B36">
        <w:rPr>
          <w:szCs w:val="22"/>
        </w:rPr>
        <w:t>f) ndikimi i transferimit në konkurrencën e pjesëmarrësve të tregut;</w:t>
      </w:r>
    </w:p>
    <w:p w:rsidR="005E1C9F" w:rsidRPr="007F2B36" w:rsidRDefault="005E1C9F" w:rsidP="005E1C9F">
      <w:pPr>
        <w:pStyle w:val="Paragrafi"/>
        <w:rPr>
          <w:szCs w:val="22"/>
        </w:rPr>
      </w:pPr>
      <w:r w:rsidRPr="007F2B36">
        <w:rPr>
          <w:szCs w:val="22"/>
        </w:rPr>
        <w:t>g) ndikimi i transferimit në ekonominë e komunitetit</w:t>
      </w:r>
      <w:r w:rsidR="006767A5">
        <w:rPr>
          <w:szCs w:val="22"/>
        </w:rPr>
        <w:t>,</w:t>
      </w:r>
      <w:r w:rsidRPr="007F2B36">
        <w:rPr>
          <w:szCs w:val="22"/>
        </w:rPr>
        <w:t xml:space="preserve"> në rastin e kompanive publike;</w:t>
      </w:r>
    </w:p>
    <w:p w:rsidR="005E1C9F" w:rsidRPr="007F2B36" w:rsidRDefault="005E1C9F" w:rsidP="005E1C9F">
      <w:pPr>
        <w:pStyle w:val="Paragrafi"/>
        <w:rPr>
          <w:szCs w:val="22"/>
        </w:rPr>
      </w:pPr>
      <w:r w:rsidRPr="007F2B36">
        <w:rPr>
          <w:szCs w:val="22"/>
        </w:rPr>
        <w:t>h) mundësia financiare dhe teknike e personit të propozuar për transferim, për të vazhduar operimin e aseteve dhe kryerjen e riparimeve të tyre, nëse janë të nevojshme;</w:t>
      </w:r>
    </w:p>
    <w:p w:rsidR="005E1C9F" w:rsidRPr="007F2B36" w:rsidRDefault="005E1C9F" w:rsidP="005E1C9F">
      <w:pPr>
        <w:pStyle w:val="Paragrafi"/>
        <w:rPr>
          <w:szCs w:val="22"/>
        </w:rPr>
      </w:pPr>
      <w:r w:rsidRPr="007F2B36">
        <w:rPr>
          <w:szCs w:val="22"/>
        </w:rPr>
        <w:t xml:space="preserve">i) mundësinë e personit të propozuar për transferim për të mbuluar efektin financiar në rritjen e tarifave që mund të shkaktohet nga transferimi i aseteve. </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Neni 12</w:t>
      </w:r>
    </w:p>
    <w:p w:rsidR="005E1C9F" w:rsidRPr="007F2B36" w:rsidRDefault="005E1C9F" w:rsidP="00F5055D">
      <w:pPr>
        <w:pStyle w:val="NeniTitull"/>
        <w:rPr>
          <w:szCs w:val="22"/>
        </w:rPr>
      </w:pPr>
      <w:r w:rsidRPr="007F2B36">
        <w:rPr>
          <w:szCs w:val="22"/>
        </w:rPr>
        <w:t>Njoftimi për vendimin</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1. Në përfundim të procedurës për transferim aseti, brenda 5 ditëve</w:t>
      </w:r>
      <w:r w:rsidR="006767A5">
        <w:rPr>
          <w:szCs w:val="22"/>
        </w:rPr>
        <w:t>,</w:t>
      </w:r>
      <w:r w:rsidRPr="007F2B36">
        <w:rPr>
          <w:szCs w:val="22"/>
        </w:rPr>
        <w:t xml:space="preserve"> ERE do të njoftojë të licencuarin mbi vendimin e Bordit të Komisionerëve, si dhe do t’i dërgojë atij  një kopje të vendimit.</w:t>
      </w:r>
    </w:p>
    <w:p w:rsidR="005E1C9F" w:rsidRPr="007F2B36" w:rsidRDefault="006767A5" w:rsidP="005E1C9F">
      <w:pPr>
        <w:pStyle w:val="Paragrafi"/>
        <w:rPr>
          <w:szCs w:val="22"/>
        </w:rPr>
      </w:pPr>
      <w:r>
        <w:rPr>
          <w:szCs w:val="22"/>
        </w:rPr>
        <w:t>2. Vendimi</w:t>
      </w:r>
      <w:r w:rsidR="005E1C9F" w:rsidRPr="007F2B36">
        <w:rPr>
          <w:szCs w:val="22"/>
        </w:rPr>
        <w:t xml:space="preserve"> i Bordit të Komisionerëve për kërkesën për transferim asetesh do të publikohet në Fletoren Zyrtare. </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Neni 13</w:t>
      </w:r>
    </w:p>
    <w:p w:rsidR="005E1C9F" w:rsidRPr="007F2B36" w:rsidRDefault="005E1C9F" w:rsidP="00F5055D">
      <w:pPr>
        <w:pStyle w:val="NeniTitull"/>
        <w:rPr>
          <w:szCs w:val="22"/>
        </w:rPr>
      </w:pPr>
      <w:r w:rsidRPr="007F2B36">
        <w:rPr>
          <w:szCs w:val="22"/>
        </w:rPr>
        <w:t>Ankimi gjyqësor</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 xml:space="preserve">Kundër vendimit të Bordit të Komisionerëve për transferim asetesh, i licencuari mund të bëjë ankimin në gjykatë brenda 30 ditëve nga botimi i vendimit në Fletoren Zyrtare. </w:t>
      </w:r>
    </w:p>
    <w:p w:rsidR="005E1C9F" w:rsidRPr="007F2B36" w:rsidRDefault="005E1C9F" w:rsidP="005E1C9F">
      <w:pPr>
        <w:pStyle w:val="Paragrafi"/>
        <w:rPr>
          <w:szCs w:val="22"/>
        </w:rPr>
      </w:pPr>
    </w:p>
    <w:p w:rsidR="005E1C9F" w:rsidRPr="007F2B36" w:rsidRDefault="005E1C9F" w:rsidP="00F5055D">
      <w:pPr>
        <w:pStyle w:val="PjesaNr"/>
        <w:rPr>
          <w:lang w:val="de-DE"/>
        </w:rPr>
      </w:pPr>
      <w:r w:rsidRPr="007F2B36">
        <w:rPr>
          <w:lang w:val="de-DE"/>
        </w:rPr>
        <w:t>PJESA E TRETË</w:t>
      </w:r>
    </w:p>
    <w:p w:rsidR="005E1C9F" w:rsidRPr="007F2B36" w:rsidRDefault="005E1C9F" w:rsidP="00F5055D">
      <w:pPr>
        <w:pStyle w:val="PjesaTitull"/>
      </w:pPr>
      <w:r w:rsidRPr="007F2B36">
        <w:t>DISPOZITA TË FUNDIT</w:t>
      </w:r>
    </w:p>
    <w:p w:rsidR="005E1C9F" w:rsidRPr="007F2B36" w:rsidRDefault="005E1C9F" w:rsidP="005E1C9F">
      <w:pPr>
        <w:pStyle w:val="Paragrafi"/>
        <w:rPr>
          <w:szCs w:val="22"/>
          <w:lang w:val="de-DE"/>
        </w:rPr>
      </w:pPr>
    </w:p>
    <w:p w:rsidR="005E1C9F" w:rsidRPr="007F2B36" w:rsidRDefault="005E1C9F" w:rsidP="00F5055D">
      <w:pPr>
        <w:pStyle w:val="NeniNr"/>
        <w:rPr>
          <w:szCs w:val="22"/>
          <w:lang w:val="de-DE"/>
        </w:rPr>
      </w:pPr>
      <w:r w:rsidRPr="007F2B36">
        <w:rPr>
          <w:szCs w:val="22"/>
          <w:lang w:val="de-DE"/>
        </w:rPr>
        <w:t>Neni 14</w:t>
      </w:r>
    </w:p>
    <w:p w:rsidR="005E1C9F" w:rsidRPr="007F2B36" w:rsidRDefault="005E1C9F" w:rsidP="00F5055D">
      <w:pPr>
        <w:pStyle w:val="NeniTitull"/>
        <w:rPr>
          <w:szCs w:val="22"/>
          <w:lang w:val="de-DE"/>
        </w:rPr>
      </w:pPr>
      <w:r w:rsidRPr="007F2B36">
        <w:rPr>
          <w:szCs w:val="22"/>
          <w:lang w:val="de-DE"/>
        </w:rPr>
        <w:t>Amendamente të rregullores</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 xml:space="preserve">Këto rregulla janë objekt rishikimi dhe ndryshimi me vendim të Bordit të Komisionerëve të ERE-s, në përputhje me rregullat e praktikës dhe procedurave të ERE-s. </w:t>
      </w:r>
    </w:p>
    <w:p w:rsidR="005E1C9F" w:rsidRPr="007F2B36" w:rsidRDefault="005E1C9F" w:rsidP="00F5055D">
      <w:pPr>
        <w:pStyle w:val="NeniNr"/>
        <w:rPr>
          <w:szCs w:val="22"/>
          <w:lang w:val="de-DE"/>
        </w:rPr>
      </w:pPr>
    </w:p>
    <w:p w:rsidR="005E1C9F" w:rsidRPr="007F2B36" w:rsidRDefault="005E1C9F" w:rsidP="00F5055D">
      <w:pPr>
        <w:pStyle w:val="NeniNr"/>
        <w:rPr>
          <w:szCs w:val="22"/>
          <w:lang w:val="de-DE"/>
        </w:rPr>
      </w:pPr>
      <w:r w:rsidRPr="007F2B36">
        <w:rPr>
          <w:szCs w:val="22"/>
          <w:lang w:val="de-DE"/>
        </w:rPr>
        <w:t>Neni 15</w:t>
      </w:r>
    </w:p>
    <w:p w:rsidR="005E1C9F" w:rsidRPr="007F2B36" w:rsidRDefault="005E1C9F" w:rsidP="00F5055D">
      <w:pPr>
        <w:pStyle w:val="NeniTitull"/>
        <w:rPr>
          <w:szCs w:val="22"/>
          <w:lang w:val="de-DE"/>
        </w:rPr>
      </w:pPr>
      <w:r w:rsidRPr="007F2B36">
        <w:rPr>
          <w:szCs w:val="22"/>
          <w:lang w:val="de-DE"/>
        </w:rPr>
        <w:t>Hyrja në fuqi</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Kjo rregullore hyn në fuqi menjëherë dhe botohet në Fletoren Zyrtare.</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p>
    <w:p w:rsidR="005E1C9F" w:rsidRPr="007F2B36" w:rsidRDefault="005E1C9F" w:rsidP="00F5055D">
      <w:pPr>
        <w:pStyle w:val="Akti"/>
        <w:rPr>
          <w:lang w:val="de-DE"/>
        </w:rPr>
      </w:pPr>
      <w:r w:rsidRPr="007F2B36">
        <w:rPr>
          <w:lang w:val="de-DE"/>
        </w:rPr>
        <w:t>VENDIM</w:t>
      </w:r>
    </w:p>
    <w:p w:rsidR="005E1C9F" w:rsidRPr="007F2B36" w:rsidRDefault="005E1C9F" w:rsidP="00F5055D">
      <w:pPr>
        <w:pStyle w:val="NumriData"/>
        <w:rPr>
          <w:szCs w:val="22"/>
          <w:lang w:val="de-DE"/>
        </w:rPr>
      </w:pPr>
      <w:r w:rsidRPr="007F2B36">
        <w:rPr>
          <w:szCs w:val="22"/>
          <w:lang w:val="de-DE"/>
        </w:rPr>
        <w:t>Nr.93, datë 21.12.2006</w:t>
      </w:r>
    </w:p>
    <w:p w:rsidR="005E1C9F" w:rsidRPr="007F2B36" w:rsidRDefault="005E1C9F" w:rsidP="005E1C9F">
      <w:pPr>
        <w:pStyle w:val="Paragrafi"/>
        <w:rPr>
          <w:szCs w:val="22"/>
          <w:lang w:val="de-DE"/>
        </w:rPr>
      </w:pPr>
    </w:p>
    <w:p w:rsidR="005E1C9F" w:rsidRPr="007F2B36" w:rsidRDefault="005E1C9F" w:rsidP="00F5055D">
      <w:pPr>
        <w:pStyle w:val="Titulli"/>
        <w:rPr>
          <w:lang w:val="de-DE"/>
        </w:rPr>
      </w:pPr>
      <w:r w:rsidRPr="007F2B36">
        <w:rPr>
          <w:lang w:val="de-DE"/>
        </w:rPr>
        <w:t xml:space="preserve">PËR MIRATIMIN E NIVELIT TË KONSUMIT VJETOR, KUR NJË KLIENT PËRFITON STATUSIN E KLIENTIT TË KUALIFIKUAR </w:t>
      </w:r>
    </w:p>
    <w:p w:rsidR="005E1C9F" w:rsidRPr="007F2B36" w:rsidRDefault="005E1C9F" w:rsidP="005E1C9F">
      <w:pPr>
        <w:pStyle w:val="Paragrafi"/>
        <w:rPr>
          <w:szCs w:val="22"/>
          <w:lang w:val="de-DE"/>
        </w:rPr>
      </w:pPr>
    </w:p>
    <w:p w:rsidR="005E1C9F" w:rsidRPr="007F2B36" w:rsidRDefault="005E1C9F" w:rsidP="00F5055D">
      <w:pPr>
        <w:pStyle w:val="BazLigjPropozues"/>
        <w:rPr>
          <w:lang w:val="de-DE"/>
        </w:rPr>
      </w:pPr>
      <w:r w:rsidRPr="007F2B36">
        <w:rPr>
          <w:lang w:val="de-DE"/>
        </w:rPr>
        <w:t>Në mbështetje të neneve 9, 48, pika 1, të ligjit nr.9072, datë 22.5.2003 “Për sektorin e energjisë elektrike”, ndryshuar me ligjin nr.9512, datë 10.4.2006 “Për disa ndryshime dhe shtesa në ligjin nr.9072, datë 22.5.2003 “Për sektorin e energjisë elektrike</w:t>
      </w:r>
      <w:r w:rsidRPr="007F2B36">
        <w:rPr>
          <w:rFonts w:eastAsia="Batang"/>
          <w:lang w:val="de-DE"/>
        </w:rPr>
        <w:t xml:space="preserve">”, </w:t>
      </w:r>
      <w:r w:rsidRPr="007F2B36">
        <w:rPr>
          <w:lang w:val="de-DE"/>
        </w:rPr>
        <w:t xml:space="preserve">Bordi i Komisionerëve të ERE-s, në mbledhjen e tij të datës 21.12.2006, pasi shqyrtoi relacionin e përgatitur, </w:t>
      </w:r>
    </w:p>
    <w:p w:rsidR="005E1C9F" w:rsidRPr="007F2B36" w:rsidRDefault="005E1C9F" w:rsidP="005E1C9F">
      <w:pPr>
        <w:pStyle w:val="Paragrafi"/>
        <w:rPr>
          <w:szCs w:val="22"/>
          <w:lang w:val="de-DE"/>
        </w:rPr>
      </w:pPr>
    </w:p>
    <w:p w:rsidR="005E1C9F" w:rsidRPr="007F2B36" w:rsidRDefault="005E1C9F" w:rsidP="00F5055D">
      <w:pPr>
        <w:pStyle w:val="VENDOSI"/>
        <w:rPr>
          <w:lang w:val="de-DE"/>
        </w:rPr>
      </w:pPr>
      <w:r w:rsidRPr="007F2B36">
        <w:rPr>
          <w:lang w:val="de-DE"/>
        </w:rPr>
        <w:t>VENDOSI:</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1. Niveli i konsumit të energjisë elektrike për marrjen e statusit të klientit të kualifikuar</w:t>
      </w:r>
      <w:r w:rsidR="002F63B5">
        <w:rPr>
          <w:szCs w:val="22"/>
          <w:lang w:val="de-DE"/>
        </w:rPr>
        <w:t>,</w:t>
      </w:r>
      <w:r w:rsidRPr="007F2B36">
        <w:rPr>
          <w:szCs w:val="22"/>
          <w:lang w:val="de-DE"/>
        </w:rPr>
        <w:t xml:space="preserve"> nga data 1.1.2007 deri më 31.12.2007</w:t>
      </w:r>
      <w:r w:rsidR="002F63B5">
        <w:rPr>
          <w:szCs w:val="22"/>
          <w:lang w:val="de-DE"/>
        </w:rPr>
        <w:t>,</w:t>
      </w:r>
      <w:r w:rsidRPr="007F2B36">
        <w:rPr>
          <w:szCs w:val="22"/>
          <w:lang w:val="de-DE"/>
        </w:rPr>
        <w:t xml:space="preserve"> do të jetë mbi 10 GWh për vend konsumi.</w:t>
      </w:r>
    </w:p>
    <w:p w:rsidR="005E1C9F" w:rsidRDefault="005E1C9F" w:rsidP="005E1C9F">
      <w:pPr>
        <w:pStyle w:val="Paragrafi"/>
        <w:rPr>
          <w:szCs w:val="22"/>
          <w:lang w:val="de-DE"/>
        </w:rPr>
      </w:pPr>
      <w:r w:rsidRPr="007F2B36">
        <w:rPr>
          <w:szCs w:val="22"/>
          <w:lang w:val="de-DE"/>
        </w:rPr>
        <w:t>2. Klienti me konsumin e shprehur në pikën 1 të këtij vendimi mund të aplikojë në ERE për të marrë statusin e klientit të kualifikuar.</w:t>
      </w:r>
    </w:p>
    <w:p w:rsidR="005E1C9F" w:rsidRPr="007F2B36" w:rsidRDefault="005E1C9F" w:rsidP="005E1C9F">
      <w:pPr>
        <w:pStyle w:val="Paragrafi"/>
        <w:rPr>
          <w:szCs w:val="22"/>
          <w:lang w:val="de-DE"/>
        </w:rPr>
      </w:pPr>
      <w:r w:rsidRPr="007F2B36">
        <w:rPr>
          <w:szCs w:val="22"/>
          <w:lang w:val="de-DE"/>
        </w:rPr>
        <w:t xml:space="preserve">3. Përfitimi i statusit të klientit të kualifikuar do të kryhet në përputhje me rregulloren “Për kriteret e dhënies dhe heqjes të statusit të klientëve të kualifikuar”. </w:t>
      </w:r>
    </w:p>
    <w:p w:rsidR="005E1C9F" w:rsidRPr="007F2B36" w:rsidRDefault="005E1C9F" w:rsidP="005E1C9F">
      <w:pPr>
        <w:pStyle w:val="Paragrafi"/>
        <w:rPr>
          <w:szCs w:val="22"/>
          <w:lang w:val="de-DE"/>
        </w:rPr>
      </w:pPr>
      <w:r w:rsidRPr="007F2B36">
        <w:rPr>
          <w:szCs w:val="22"/>
          <w:lang w:val="de-DE"/>
        </w:rPr>
        <w:t xml:space="preserve">Ky vendim hyn në fuqi menjëherë dhe botohet  në  Fletoren Zyrtare. </w:t>
      </w:r>
    </w:p>
    <w:p w:rsidR="005E1C9F" w:rsidRPr="007F2B36" w:rsidRDefault="005E1C9F" w:rsidP="005E1C9F">
      <w:pPr>
        <w:pStyle w:val="Paragrafi"/>
        <w:rPr>
          <w:szCs w:val="22"/>
          <w:lang w:val="de-DE"/>
        </w:rPr>
      </w:pPr>
    </w:p>
    <w:p w:rsidR="005E1C9F" w:rsidRPr="007F2B36" w:rsidRDefault="005E1C9F" w:rsidP="00F5055D">
      <w:pPr>
        <w:pStyle w:val="Autoriteti"/>
      </w:pPr>
      <w:r w:rsidRPr="007F2B36">
        <w:t>KRYETARI I ERE-S</w:t>
      </w:r>
    </w:p>
    <w:p w:rsidR="005E1C9F" w:rsidRPr="007F2B36" w:rsidRDefault="005E1C9F" w:rsidP="00F5055D">
      <w:pPr>
        <w:pStyle w:val="AutoritetiEmer"/>
      </w:pPr>
      <w:r w:rsidRPr="007F2B36">
        <w:t>Bujar Nepravishta</w:t>
      </w:r>
    </w:p>
    <w:p w:rsidR="008323AD" w:rsidRPr="007F2B36" w:rsidRDefault="008323AD" w:rsidP="006C6045">
      <w:pPr>
        <w:pStyle w:val="Akti"/>
        <w:keepNext w:val="0"/>
      </w:pPr>
    </w:p>
    <w:p w:rsidR="006C6045" w:rsidRPr="007F2B36" w:rsidRDefault="006C6045" w:rsidP="006C6045">
      <w:pPr>
        <w:pStyle w:val="Akti"/>
        <w:keepNext w:val="0"/>
      </w:pPr>
    </w:p>
    <w:p w:rsidR="005E1C9F" w:rsidRPr="007F2B36" w:rsidRDefault="005E1C9F" w:rsidP="00F5055D">
      <w:pPr>
        <w:pStyle w:val="Akti"/>
      </w:pPr>
      <w:r w:rsidRPr="007F2B36">
        <w:t>VENDIM</w:t>
      </w:r>
    </w:p>
    <w:p w:rsidR="005E1C9F" w:rsidRPr="007F2B36" w:rsidRDefault="005E1C9F" w:rsidP="00F5055D">
      <w:pPr>
        <w:pStyle w:val="NumriData"/>
        <w:rPr>
          <w:szCs w:val="22"/>
        </w:rPr>
      </w:pPr>
      <w:r w:rsidRPr="007F2B36">
        <w:rPr>
          <w:szCs w:val="22"/>
        </w:rPr>
        <w:t>Nr.94, datë 21.12.2006</w:t>
      </w:r>
    </w:p>
    <w:p w:rsidR="005E1C9F" w:rsidRPr="007F2B36" w:rsidRDefault="005E1C9F" w:rsidP="005E1C9F">
      <w:pPr>
        <w:pStyle w:val="Paragrafi"/>
        <w:rPr>
          <w:szCs w:val="22"/>
        </w:rPr>
      </w:pPr>
    </w:p>
    <w:p w:rsidR="005E1C9F" w:rsidRPr="007F2B36" w:rsidRDefault="005E1C9F" w:rsidP="00F5055D">
      <w:pPr>
        <w:pStyle w:val="Titulli"/>
      </w:pPr>
      <w:r w:rsidRPr="007F2B36">
        <w:t>PËR DHËNIEN E LICENCËS PËR EKSPORTIN  E ENERGJISË ELEKTRIKE SHOQËRISË “WONDER POWER”  SHA</w:t>
      </w:r>
    </w:p>
    <w:p w:rsidR="005E1C9F" w:rsidRPr="007F2B36" w:rsidRDefault="005E1C9F" w:rsidP="005E1C9F">
      <w:pPr>
        <w:pStyle w:val="Paragrafi"/>
        <w:rPr>
          <w:szCs w:val="22"/>
        </w:rPr>
      </w:pPr>
    </w:p>
    <w:p w:rsidR="005E1C9F" w:rsidRPr="007F2B36" w:rsidRDefault="005E1C9F" w:rsidP="00F5055D">
      <w:pPr>
        <w:pStyle w:val="BazLigjPropozues"/>
      </w:pPr>
      <w:r w:rsidRPr="007F2B36">
        <w:t>Në mbështetje të nenit 9, nenit 13, pika 1 germa “d”, nenit 15, pika 1, të ligjit nr.9072, datë 22.5.2003 “Për sektorin e energjisë elektrike”</w:t>
      </w:r>
      <w:r w:rsidR="00AB28F3">
        <w:t>,</w:t>
      </w:r>
      <w:r w:rsidRPr="007F2B36">
        <w:t xml:space="preserve"> i ndryshuar, vendimit të Bordit të Komisionerëve të ERE-s nr.37, datë 9.7.2004 “Rregullorja për procedurat e licencimit”, nenet 4, pika 1 germa “f”, dhe 5, pika 1, Bordi i Komisionerëve të ERE-s</w:t>
      </w:r>
      <w:r w:rsidR="00AB28F3">
        <w:t>,</w:t>
      </w:r>
      <w:r w:rsidRPr="007F2B36">
        <w:t xml:space="preserve"> në mbledhj</w:t>
      </w:r>
      <w:r w:rsidR="00AB28F3">
        <w:t>en e tij të datës 21.12.2006, p</w:t>
      </w:r>
      <w:r w:rsidRPr="007F2B36">
        <w:t xml:space="preserve">asi shqyrtoi kërkesën e paraqitur nga “Wonder Power” sh.a. për marrje licence për aktivitetin e eksportit të energjisë elektrike, </w:t>
      </w:r>
    </w:p>
    <w:p w:rsidR="005E1C9F" w:rsidRPr="007F2B36" w:rsidRDefault="005E1C9F" w:rsidP="005E1C9F">
      <w:pPr>
        <w:pStyle w:val="Paragrafi"/>
        <w:rPr>
          <w:szCs w:val="22"/>
        </w:rPr>
      </w:pPr>
    </w:p>
    <w:p w:rsidR="005E1C9F" w:rsidRPr="007F2B36" w:rsidRDefault="005E1C9F" w:rsidP="00F5055D">
      <w:pPr>
        <w:pStyle w:val="VENDOSI"/>
      </w:pPr>
      <w:r w:rsidRPr="007F2B36">
        <w:t>VENDOSI: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I. Dhënien e licencës për eksportin e energjisë elektrike “Wonder Power” sh.a.</w:t>
      </w:r>
      <w:r w:rsidR="00AB28F3">
        <w:rPr>
          <w:szCs w:val="22"/>
        </w:rPr>
        <w:t>,</w:t>
      </w:r>
      <w:r w:rsidRPr="007F2B36">
        <w:rPr>
          <w:szCs w:val="22"/>
        </w:rPr>
        <w:t xml:space="preserve"> me një afat kohor nga data  1.1.2007 – 31.12.2007.</w:t>
      </w:r>
    </w:p>
    <w:p w:rsidR="005E1C9F" w:rsidRPr="007F2B36" w:rsidRDefault="005E1C9F" w:rsidP="005E1C9F">
      <w:pPr>
        <w:pStyle w:val="Paragrafi"/>
        <w:rPr>
          <w:szCs w:val="22"/>
        </w:rPr>
      </w:pPr>
      <w:r w:rsidRPr="007F2B36">
        <w:rPr>
          <w:szCs w:val="22"/>
        </w:rPr>
        <w:t>K</w:t>
      </w:r>
      <w:r w:rsidR="00AB28F3">
        <w:rPr>
          <w:szCs w:val="22"/>
        </w:rPr>
        <w:t>y vendim hyn në fuqi n</w:t>
      </w:r>
      <w:r w:rsidRPr="007F2B36">
        <w:rPr>
          <w:szCs w:val="22"/>
        </w:rPr>
        <w:t>ë datë</w:t>
      </w:r>
      <w:r w:rsidR="00AB28F3">
        <w:rPr>
          <w:szCs w:val="22"/>
        </w:rPr>
        <w:t>n</w:t>
      </w:r>
      <w:r w:rsidRPr="007F2B36">
        <w:rPr>
          <w:szCs w:val="22"/>
        </w:rPr>
        <w:t xml:space="preserve"> 1.1.2007 dhe botohet në Fletoren Zyrtare.</w:t>
      </w:r>
    </w:p>
    <w:p w:rsidR="005E1C9F" w:rsidRPr="007F2B36" w:rsidRDefault="005E1C9F" w:rsidP="005E1C9F">
      <w:pPr>
        <w:pStyle w:val="Paragrafi"/>
        <w:rPr>
          <w:szCs w:val="22"/>
        </w:rPr>
      </w:pPr>
    </w:p>
    <w:p w:rsidR="005E1C9F" w:rsidRPr="007F2B36" w:rsidRDefault="005E1C9F" w:rsidP="00F5055D">
      <w:pPr>
        <w:pStyle w:val="Autoriteti"/>
      </w:pPr>
      <w:r w:rsidRPr="007F2B36">
        <w:t>KRYETARI I ERE-S</w:t>
      </w:r>
    </w:p>
    <w:p w:rsidR="005E1C9F" w:rsidRPr="007F2B36" w:rsidRDefault="005E1C9F" w:rsidP="00F5055D">
      <w:pPr>
        <w:pStyle w:val="AutoritetiEmer"/>
      </w:pPr>
      <w:r w:rsidRPr="007F2B36">
        <w:t>Bujar Nepravishta</w:t>
      </w:r>
    </w:p>
    <w:p w:rsidR="005E1C9F" w:rsidRPr="007F2B36" w:rsidRDefault="005E1C9F" w:rsidP="005E1C9F">
      <w:pPr>
        <w:pStyle w:val="Paragrafi"/>
        <w:rPr>
          <w:szCs w:val="22"/>
        </w:rPr>
      </w:pPr>
    </w:p>
    <w:p w:rsidR="001C0874" w:rsidRPr="007F2B36" w:rsidRDefault="001C0874" w:rsidP="00F5055D">
      <w:pPr>
        <w:pStyle w:val="Akti"/>
      </w:pPr>
    </w:p>
    <w:p w:rsidR="005E1C9F" w:rsidRPr="007F2B36" w:rsidRDefault="005E1C9F" w:rsidP="00F5055D">
      <w:pPr>
        <w:pStyle w:val="Akti"/>
      </w:pPr>
      <w:r w:rsidRPr="007F2B36">
        <w:t>VENDIM</w:t>
      </w:r>
    </w:p>
    <w:p w:rsidR="005E1C9F" w:rsidRPr="007F2B36" w:rsidRDefault="005E1C9F" w:rsidP="00F5055D">
      <w:pPr>
        <w:pStyle w:val="NumriData"/>
        <w:rPr>
          <w:szCs w:val="22"/>
        </w:rPr>
      </w:pPr>
      <w:r w:rsidRPr="007F2B36">
        <w:rPr>
          <w:szCs w:val="22"/>
        </w:rPr>
        <w:t>Nr.98, datë 22.12.2006</w:t>
      </w:r>
    </w:p>
    <w:p w:rsidR="005E1C9F" w:rsidRPr="007F2B36" w:rsidRDefault="005E1C9F" w:rsidP="005E1C9F">
      <w:pPr>
        <w:pStyle w:val="Paragrafi"/>
        <w:rPr>
          <w:szCs w:val="22"/>
        </w:rPr>
      </w:pPr>
    </w:p>
    <w:p w:rsidR="005E1C9F" w:rsidRPr="007F2B36" w:rsidRDefault="005E1C9F" w:rsidP="00F5055D">
      <w:pPr>
        <w:pStyle w:val="Titulli"/>
      </w:pPr>
      <w:r w:rsidRPr="007F2B36">
        <w:t>PËR FILLIMIN E PROCEDURAVE PËR HARTIMIN E MODELIT SHQIPTAR TË TREGUT TË ENERGJISË ELEKTRIKE</w:t>
      </w:r>
    </w:p>
    <w:p w:rsidR="005E1C9F" w:rsidRPr="007F2B36" w:rsidRDefault="005E1C9F" w:rsidP="005E1C9F">
      <w:pPr>
        <w:pStyle w:val="Paragrafi"/>
        <w:rPr>
          <w:szCs w:val="22"/>
        </w:rPr>
      </w:pPr>
    </w:p>
    <w:p w:rsidR="005E1C9F" w:rsidRPr="007F2B36" w:rsidRDefault="005E1C9F" w:rsidP="00F5055D">
      <w:pPr>
        <w:pStyle w:val="BazLigjPropozues"/>
      </w:pPr>
      <w:r w:rsidRPr="007F2B36">
        <w:t xml:space="preserve">Në mbështetje të nenit </w:t>
      </w:r>
      <w:r w:rsidR="00AB28F3">
        <w:t>9 dhe 15, pika 1</w:t>
      </w:r>
      <w:r w:rsidRPr="007F2B36">
        <w:t xml:space="preserve"> dhe 2, të ligjit nr.9072, datë 22.5.2003 “Për sektorin e energjisë elektrike”</w:t>
      </w:r>
      <w:r w:rsidR="00AB28F3">
        <w:t>,</w:t>
      </w:r>
      <w:r w:rsidRPr="007F2B36">
        <w:t xml:space="preserve"> me ndryshimet përkatëse, nenit 11 të vendimit të Bordit të Komisionerëve të ERE-s nr.26, datë 13.5.2004, i ndryshuar me vendimin nr.25, datë 27.5.2005 “Rregullat e praktikës dhe procedurave të ERE-s”, Bordi i Komisionerëve të Entit Rregullator të Sektorit të Energjisë Elektrike (ERE), në </w:t>
      </w:r>
      <w:r w:rsidR="00AB28F3">
        <w:t>mbledhjen e datës 22.12.2006, p</w:t>
      </w:r>
      <w:r w:rsidRPr="007F2B36">
        <w:t xml:space="preserve">asi analizoi draftin e modelit shqiptar të tregut të energjisë elektrike, i hartuar nga grupi i punës,  </w:t>
      </w:r>
    </w:p>
    <w:p w:rsidR="005E1C9F" w:rsidRPr="007F2B36" w:rsidRDefault="005E1C9F" w:rsidP="005E1C9F">
      <w:pPr>
        <w:pStyle w:val="Paragrafi"/>
        <w:rPr>
          <w:szCs w:val="22"/>
        </w:rPr>
      </w:pPr>
    </w:p>
    <w:p w:rsidR="005E1C9F" w:rsidRPr="007F2B36" w:rsidRDefault="005E1C9F" w:rsidP="00F5055D">
      <w:pPr>
        <w:pStyle w:val="VENDOSI"/>
      </w:pPr>
      <w:r w:rsidRPr="007F2B36">
        <w:t>VENDOSI: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 xml:space="preserve">1. Miratimin e fillimit të procedurave për hartimin e </w:t>
      </w:r>
      <w:r w:rsidR="00AB28F3" w:rsidRPr="007F2B36">
        <w:rPr>
          <w:szCs w:val="22"/>
        </w:rPr>
        <w:t>modelit shqiptar të tregut të energjisë elektrike.</w:t>
      </w:r>
    </w:p>
    <w:p w:rsidR="005E1C9F" w:rsidRPr="007F2B36" w:rsidRDefault="005E1C9F" w:rsidP="005E1C9F">
      <w:pPr>
        <w:pStyle w:val="Paragrafi"/>
        <w:rPr>
          <w:szCs w:val="22"/>
        </w:rPr>
      </w:pPr>
      <w:r w:rsidRPr="007F2B36">
        <w:rPr>
          <w:szCs w:val="22"/>
        </w:rPr>
        <w:t>2. Ky vendim hyn në fuqi pas botimit në Fletoren Zyrtare.</w:t>
      </w:r>
    </w:p>
    <w:p w:rsidR="005E1C9F" w:rsidRPr="007F2B36" w:rsidRDefault="005E1C9F" w:rsidP="005E1C9F">
      <w:pPr>
        <w:pStyle w:val="Paragrafi"/>
        <w:rPr>
          <w:szCs w:val="22"/>
        </w:rPr>
      </w:pPr>
    </w:p>
    <w:p w:rsidR="005E1C9F" w:rsidRPr="007F2B36" w:rsidRDefault="005E1C9F" w:rsidP="00F5055D">
      <w:pPr>
        <w:pStyle w:val="Autoriteti"/>
      </w:pPr>
      <w:r w:rsidRPr="007F2B36">
        <w:t>KRYETARI I ERE-S</w:t>
      </w:r>
    </w:p>
    <w:p w:rsidR="005E1C9F" w:rsidRPr="007F2B36" w:rsidRDefault="005E1C9F" w:rsidP="00F5055D">
      <w:pPr>
        <w:pStyle w:val="AutoritetiEmer"/>
      </w:pPr>
      <w:r w:rsidRPr="007F2B36">
        <w:t>Bujar Nepravishta</w:t>
      </w:r>
    </w:p>
    <w:p w:rsidR="005E1C9F" w:rsidRPr="007F2B36" w:rsidRDefault="005E1C9F" w:rsidP="005E1C9F">
      <w:pPr>
        <w:pStyle w:val="Paragrafi"/>
        <w:rPr>
          <w:szCs w:val="22"/>
        </w:rPr>
      </w:pPr>
    </w:p>
    <w:p w:rsidR="005E1C9F" w:rsidRPr="007F2B36" w:rsidRDefault="005E1C9F" w:rsidP="00F5055D">
      <w:pPr>
        <w:pStyle w:val="Akti"/>
        <w:rPr>
          <w:rFonts w:eastAsia="Batang"/>
        </w:rPr>
      </w:pPr>
      <w:r w:rsidRPr="007F2B36">
        <w:rPr>
          <w:rFonts w:eastAsia="Batang"/>
        </w:rPr>
        <w:t>VENDIM</w:t>
      </w:r>
    </w:p>
    <w:p w:rsidR="005E1C9F" w:rsidRPr="007F2B36" w:rsidRDefault="005E1C9F" w:rsidP="00F5055D">
      <w:pPr>
        <w:pStyle w:val="NumriData"/>
        <w:rPr>
          <w:rFonts w:eastAsia="Batang"/>
          <w:szCs w:val="22"/>
        </w:rPr>
      </w:pPr>
      <w:r w:rsidRPr="007F2B36">
        <w:rPr>
          <w:rFonts w:eastAsia="Batang"/>
          <w:szCs w:val="22"/>
        </w:rPr>
        <w:t>Nr.99, datë 27.12.2006</w:t>
      </w:r>
    </w:p>
    <w:p w:rsidR="005E1C9F" w:rsidRPr="007F2B36" w:rsidRDefault="005E1C9F" w:rsidP="005E1C9F">
      <w:pPr>
        <w:pStyle w:val="Paragrafi"/>
        <w:rPr>
          <w:rFonts w:eastAsia="Batang"/>
          <w:szCs w:val="22"/>
        </w:rPr>
      </w:pPr>
    </w:p>
    <w:p w:rsidR="005E1C9F" w:rsidRPr="007F2B36" w:rsidRDefault="005E1C9F" w:rsidP="00F5055D">
      <w:pPr>
        <w:pStyle w:val="Titulli"/>
        <w:rPr>
          <w:rFonts w:eastAsia="Batang"/>
        </w:rPr>
      </w:pPr>
      <w:r w:rsidRPr="007F2B36">
        <w:rPr>
          <w:rFonts w:eastAsia="Batang"/>
        </w:rPr>
        <w:t xml:space="preserve">PËR MIRATIMIN E </w:t>
      </w:r>
      <w:r w:rsidRPr="007F2B36">
        <w:t>RREGULLORES</w:t>
      </w:r>
      <w:r w:rsidRPr="007F2B36">
        <w:rPr>
          <w:rFonts w:eastAsia="Batang"/>
        </w:rPr>
        <w:t xml:space="preserve"> </w:t>
      </w:r>
      <w:r w:rsidRPr="007F2B36">
        <w:t>PËR KRITERET E DHËNIES DHE HEQJES SË STATUSIT TË KLIENTIT TË KUALIFIKUAR</w:t>
      </w:r>
    </w:p>
    <w:p w:rsidR="005E1C9F" w:rsidRPr="007F2B36" w:rsidRDefault="005E1C9F" w:rsidP="005E1C9F">
      <w:pPr>
        <w:pStyle w:val="Paragrafi"/>
        <w:rPr>
          <w:rFonts w:eastAsia="Batang"/>
          <w:szCs w:val="22"/>
        </w:rPr>
      </w:pPr>
    </w:p>
    <w:p w:rsidR="005E1C9F" w:rsidRPr="007F2B36" w:rsidRDefault="005E1C9F" w:rsidP="00F5055D">
      <w:pPr>
        <w:pStyle w:val="BazLigjPropozues"/>
      </w:pPr>
      <w:r w:rsidRPr="007F2B36">
        <w:t>Në mbështetje të neneve 9 dhe 48 të ligjit nr.9072, datë 22.5.2003 “Për sektorin e energjisë elektrike”, të ndryshuar, Bordi i Komisionerëve të ERE-s, në mbledhjen e tij të datës 27.12.2006, pasi shqyrtoi draftin e rregullores për kriteret e dhënies dhe heqjes së statusit të klientit të kualifikuar</w:t>
      </w:r>
      <w:r w:rsidR="00AB28F3">
        <w:t>,</w:t>
      </w:r>
    </w:p>
    <w:p w:rsidR="005E1C9F" w:rsidRPr="007F2B36" w:rsidRDefault="005E1C9F" w:rsidP="005E1C9F">
      <w:pPr>
        <w:pStyle w:val="Paragrafi"/>
        <w:rPr>
          <w:szCs w:val="22"/>
        </w:rPr>
      </w:pPr>
    </w:p>
    <w:p w:rsidR="005E1C9F" w:rsidRPr="007F2B36" w:rsidRDefault="005E1C9F" w:rsidP="00F5055D">
      <w:pPr>
        <w:pStyle w:val="VENDOSI"/>
      </w:pPr>
      <w:r w:rsidRPr="007F2B36">
        <w:t>VENDOSI: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 xml:space="preserve">1. Miratimin e rregullores për kriteret e dhënies dhe heqjes së statusit të klientit të kualifikuar, bashkëlidhur këtij vendimi. </w:t>
      </w:r>
    </w:p>
    <w:p w:rsidR="005E1C9F" w:rsidRPr="007F2B36" w:rsidRDefault="005E1C9F" w:rsidP="005E1C9F">
      <w:pPr>
        <w:pStyle w:val="Paragrafi"/>
        <w:rPr>
          <w:szCs w:val="22"/>
        </w:rPr>
      </w:pPr>
      <w:r w:rsidRPr="007F2B36">
        <w:rPr>
          <w:szCs w:val="22"/>
        </w:rPr>
        <w:t xml:space="preserve">Ky vendim hyn në fuqi pas botimit në Fletoren Zyrtare. </w:t>
      </w:r>
    </w:p>
    <w:p w:rsidR="005E1C9F" w:rsidRPr="007F2B36" w:rsidRDefault="005E1C9F" w:rsidP="005E1C9F">
      <w:pPr>
        <w:pStyle w:val="Paragrafi"/>
        <w:rPr>
          <w:szCs w:val="22"/>
        </w:rPr>
      </w:pPr>
    </w:p>
    <w:p w:rsidR="005E1C9F" w:rsidRPr="007F2B36" w:rsidRDefault="005E1C9F" w:rsidP="00F5055D">
      <w:pPr>
        <w:pStyle w:val="Autoriteti"/>
      </w:pPr>
      <w:r w:rsidRPr="007F2B36">
        <w:t>KRYETARI I ERE-S</w:t>
      </w:r>
    </w:p>
    <w:p w:rsidR="005E1C9F" w:rsidRPr="007F2B36" w:rsidRDefault="005E1C9F" w:rsidP="00F5055D">
      <w:pPr>
        <w:pStyle w:val="AutoritetiEmer"/>
      </w:pPr>
      <w:r w:rsidRPr="007F2B36">
        <w:t>Bujar Nepravishta</w:t>
      </w:r>
    </w:p>
    <w:p w:rsidR="005E1C9F" w:rsidRPr="007F2B36" w:rsidRDefault="005E1C9F" w:rsidP="005E1C9F">
      <w:pPr>
        <w:pStyle w:val="Paragrafi"/>
        <w:rPr>
          <w:szCs w:val="22"/>
        </w:rPr>
      </w:pPr>
    </w:p>
    <w:p w:rsidR="00BD365D" w:rsidRPr="007F2B36" w:rsidRDefault="00BD365D" w:rsidP="00F5055D">
      <w:pPr>
        <w:pStyle w:val="TitulliTitull"/>
      </w:pPr>
    </w:p>
    <w:p w:rsidR="00BD365D" w:rsidRPr="007F2B36" w:rsidRDefault="00BD365D" w:rsidP="00F5055D">
      <w:pPr>
        <w:pStyle w:val="TitulliTitull"/>
      </w:pPr>
    </w:p>
    <w:p w:rsidR="005E1C9F" w:rsidRPr="00AB28F3" w:rsidRDefault="005E1C9F" w:rsidP="00F5055D">
      <w:pPr>
        <w:pStyle w:val="TitulliTitull"/>
        <w:rPr>
          <w:b/>
        </w:rPr>
      </w:pPr>
      <w:r w:rsidRPr="00AB28F3">
        <w:rPr>
          <w:b/>
        </w:rPr>
        <w:t>RREGULLORE</w:t>
      </w:r>
    </w:p>
    <w:p w:rsidR="005E1C9F" w:rsidRPr="007F2B36" w:rsidRDefault="005E1C9F" w:rsidP="00F5055D">
      <w:pPr>
        <w:pStyle w:val="TitulliTitull"/>
      </w:pPr>
      <w:r w:rsidRPr="007F2B36">
        <w:t>PËR KRITERET E DHËNIES DHE HEQJES SË STATUSIT TË KLIENTIT TË KUALIFIKUAR</w:t>
      </w:r>
    </w:p>
    <w:p w:rsidR="005E1C9F" w:rsidRPr="007F2B36" w:rsidRDefault="005E1C9F" w:rsidP="005E1C9F">
      <w:pPr>
        <w:pStyle w:val="Paragrafi"/>
        <w:rPr>
          <w:szCs w:val="22"/>
        </w:rPr>
      </w:pPr>
    </w:p>
    <w:p w:rsidR="005E1C9F" w:rsidRPr="007F2B36" w:rsidRDefault="005E1C9F" w:rsidP="00F5055D">
      <w:pPr>
        <w:pStyle w:val="KapitulliNr"/>
      </w:pPr>
      <w:r w:rsidRPr="007F2B36">
        <w:t>KAPITULLI I PARË</w:t>
      </w:r>
    </w:p>
    <w:p w:rsidR="005E1C9F" w:rsidRPr="007F2B36" w:rsidRDefault="005E1C9F" w:rsidP="00F5055D">
      <w:pPr>
        <w:pStyle w:val="KapitulliTitull"/>
      </w:pPr>
      <w:r w:rsidRPr="007F2B36">
        <w:t>DISPOZITA TË PËRGJITHSHME</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 xml:space="preserve">Neni 1 </w:t>
      </w:r>
    </w:p>
    <w:p w:rsidR="005E1C9F" w:rsidRPr="007F2B36" w:rsidRDefault="005E1C9F" w:rsidP="00F5055D">
      <w:pPr>
        <w:pStyle w:val="NeniTitull"/>
        <w:rPr>
          <w:szCs w:val="22"/>
        </w:rPr>
      </w:pPr>
      <w:r w:rsidRPr="007F2B36">
        <w:rPr>
          <w:szCs w:val="22"/>
        </w:rPr>
        <w:t>Qëllimi i rregullores</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Kjo rregullore hartohet në përputhje me ligjin nr.9072, datë 22.5.2003 “Për sektorin e energjisë elektrike”</w:t>
      </w:r>
      <w:r w:rsidR="00AB28F3">
        <w:rPr>
          <w:szCs w:val="22"/>
        </w:rPr>
        <w:t>,</w:t>
      </w:r>
      <w:r w:rsidRPr="007F2B36">
        <w:rPr>
          <w:szCs w:val="22"/>
        </w:rPr>
        <w:t xml:space="preserve"> neni 48, të ndryshuar dhe ka për qëllim vendosjen e rregullave për kriteret e dhënies dhe heqjes së statusit të klientit të kualifikuar.</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 xml:space="preserve">Neni 2 </w:t>
      </w:r>
    </w:p>
    <w:p w:rsidR="005E1C9F" w:rsidRPr="007F2B36" w:rsidRDefault="005E1C9F" w:rsidP="00F5055D">
      <w:pPr>
        <w:pStyle w:val="NeniTitull"/>
        <w:rPr>
          <w:szCs w:val="22"/>
        </w:rPr>
      </w:pPr>
      <w:r w:rsidRPr="007F2B36">
        <w:rPr>
          <w:szCs w:val="22"/>
        </w:rPr>
        <w:t>Zbatimi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 xml:space="preserve">Kjo rregullore zbatohet për të gjithë klientët tariforë, që përfitojnë statusin e klientit të kualifikuar sipas nenit 48 të ligjit nr.9072, datë 22.5.2003 “Për sektorin e energjisë elektrike”, të ndryshuar, dhe sipas kësaj rregulloreje. </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 xml:space="preserve">Neni 3 </w:t>
      </w:r>
    </w:p>
    <w:p w:rsidR="005E1C9F" w:rsidRPr="007F2B36" w:rsidRDefault="005E1C9F" w:rsidP="00F5055D">
      <w:pPr>
        <w:pStyle w:val="NeniTitull"/>
        <w:rPr>
          <w:szCs w:val="22"/>
        </w:rPr>
      </w:pPr>
      <w:r w:rsidRPr="007F2B36">
        <w:rPr>
          <w:szCs w:val="22"/>
        </w:rPr>
        <w:t>Përkufizime</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Në këtë rregullore termat e përdorur më poshtë do të kenë kuptimin:</w:t>
      </w:r>
    </w:p>
    <w:p w:rsidR="005E1C9F" w:rsidRPr="007F2B36" w:rsidRDefault="005E1C9F" w:rsidP="005E1C9F">
      <w:pPr>
        <w:pStyle w:val="Paragrafi"/>
        <w:rPr>
          <w:szCs w:val="22"/>
        </w:rPr>
      </w:pPr>
      <w:r w:rsidRPr="007F2B36">
        <w:rPr>
          <w:szCs w:val="22"/>
        </w:rPr>
        <w:t xml:space="preserve">1. </w:t>
      </w:r>
      <w:r w:rsidR="00AB28F3">
        <w:rPr>
          <w:szCs w:val="22"/>
        </w:rPr>
        <w:t>“</w:t>
      </w:r>
      <w:r w:rsidRPr="007F2B36">
        <w:rPr>
          <w:szCs w:val="22"/>
        </w:rPr>
        <w:t>ERE</w:t>
      </w:r>
      <w:r w:rsidR="00AB28F3">
        <w:t>”</w:t>
      </w:r>
      <w:r w:rsidRPr="007F2B36">
        <w:rPr>
          <w:szCs w:val="22"/>
        </w:rPr>
        <w:t xml:space="preserve"> do të thotë Enti Rregullator i Sektorit të Energjisë Elektrike. </w:t>
      </w:r>
    </w:p>
    <w:p w:rsidR="005E1C9F" w:rsidRPr="007F2B36" w:rsidRDefault="005E1C9F" w:rsidP="005E1C9F">
      <w:pPr>
        <w:pStyle w:val="Paragrafi"/>
        <w:rPr>
          <w:szCs w:val="22"/>
        </w:rPr>
      </w:pPr>
      <w:r w:rsidRPr="007F2B36">
        <w:rPr>
          <w:szCs w:val="22"/>
        </w:rPr>
        <w:t>2. “Bordi i Komisionerëve” është organi vendimmarrës i ERE-s i përbërë nga pesë anëtarë të emëruar sipas procedurave të legjislacionit në fuqi.</w:t>
      </w:r>
    </w:p>
    <w:p w:rsidR="005E1C9F" w:rsidRPr="007F2B36" w:rsidRDefault="005E1C9F" w:rsidP="005E1C9F">
      <w:pPr>
        <w:pStyle w:val="Paragrafi"/>
        <w:rPr>
          <w:szCs w:val="22"/>
        </w:rPr>
      </w:pPr>
      <w:r w:rsidRPr="007F2B36">
        <w:rPr>
          <w:szCs w:val="22"/>
        </w:rPr>
        <w:t xml:space="preserve">3. “Furnizues i kualifikuar” është personi i licencuar për të furnizuar një ose më shumë </w:t>
      </w:r>
      <w:r w:rsidR="00AB28F3" w:rsidRPr="007F2B36">
        <w:rPr>
          <w:szCs w:val="22"/>
        </w:rPr>
        <w:t>klientë të kualifikuar.</w:t>
      </w:r>
    </w:p>
    <w:p w:rsidR="005E1C9F" w:rsidRPr="007F2B36" w:rsidRDefault="005E1C9F" w:rsidP="005E1C9F">
      <w:pPr>
        <w:pStyle w:val="Paragrafi"/>
        <w:rPr>
          <w:szCs w:val="22"/>
        </w:rPr>
      </w:pPr>
      <w:r w:rsidRPr="007F2B36">
        <w:rPr>
          <w:szCs w:val="22"/>
        </w:rPr>
        <w:t xml:space="preserve">4. “Klientë i kualifikuar” është klienti që ka të drejtë të zgjedhë, për nevojat e tij vetjake, furnizuesin e energjisë elektrike. </w:t>
      </w:r>
    </w:p>
    <w:p w:rsidR="006C6045" w:rsidRPr="007F2B36" w:rsidRDefault="005E1C9F" w:rsidP="00DD553A">
      <w:pPr>
        <w:pStyle w:val="Paragrafi"/>
        <w:rPr>
          <w:szCs w:val="22"/>
        </w:rPr>
      </w:pPr>
      <w:r w:rsidRPr="007F2B36">
        <w:rPr>
          <w:szCs w:val="22"/>
        </w:rPr>
        <w:t>5. “Shoqëri shpërndarjeje” është personi i licencuar për të kryer shpërndarjen e energjisë elektrike në një zonë të caktuar.</w:t>
      </w:r>
    </w:p>
    <w:p w:rsidR="005E1C9F" w:rsidRPr="007F2B36" w:rsidRDefault="005E1C9F" w:rsidP="005E1C9F">
      <w:pPr>
        <w:pStyle w:val="Paragrafi"/>
        <w:rPr>
          <w:szCs w:val="22"/>
        </w:rPr>
      </w:pPr>
      <w:r w:rsidRPr="007F2B36">
        <w:rPr>
          <w:szCs w:val="22"/>
        </w:rPr>
        <w:t>6. “Shoqëri transmetimi ose operatori i sistemit të transmetimit” është personi i licencuar për të kryer veprimtaritë e transmetimit të energjisë elektrike, dispeçerimit të sistemit elektroenergjetik, si dhe për operimin e tregut të energjisë elektrike.</w:t>
      </w:r>
    </w:p>
    <w:p w:rsidR="005E1C9F" w:rsidRPr="007F2B36" w:rsidRDefault="005E1C9F" w:rsidP="005E1C9F">
      <w:pPr>
        <w:pStyle w:val="Paragrafi"/>
        <w:rPr>
          <w:szCs w:val="22"/>
        </w:rPr>
      </w:pPr>
      <w:r w:rsidRPr="007F2B36">
        <w:rPr>
          <w:szCs w:val="22"/>
        </w:rPr>
        <w:t>7. “Furnizuesi publik” është personi i licencuar për të furnizuar klientët tariforë.</w:t>
      </w:r>
    </w:p>
    <w:p w:rsidR="005E1C9F" w:rsidRPr="007F2B36" w:rsidRDefault="005E1C9F" w:rsidP="005E1C9F">
      <w:pPr>
        <w:pStyle w:val="Paragrafi"/>
        <w:rPr>
          <w:szCs w:val="22"/>
        </w:rPr>
      </w:pPr>
      <w:r w:rsidRPr="007F2B36">
        <w:rPr>
          <w:szCs w:val="22"/>
        </w:rPr>
        <w:t>8. “Klienti tarifor” është klienti, që furnizohet nga furnizuesi publik me çmime dhe tarifa të rregulluara.</w:t>
      </w:r>
    </w:p>
    <w:p w:rsidR="005E1C9F" w:rsidRPr="007F2B36" w:rsidRDefault="005E1C9F" w:rsidP="005E1C9F">
      <w:pPr>
        <w:pStyle w:val="Paragrafi"/>
        <w:rPr>
          <w:szCs w:val="22"/>
        </w:rPr>
      </w:pPr>
      <w:r w:rsidRPr="007F2B36">
        <w:rPr>
          <w:szCs w:val="22"/>
        </w:rPr>
        <w:t xml:space="preserve">9. “Nivel i konsumit vjetor” sasia e energjisë  elektrike që një klient duhet të konsumojë gjatë një viti, e përcaktuar nga Bordi i Komisionerëve brenda muajit janar të çdo viti. </w:t>
      </w:r>
    </w:p>
    <w:p w:rsidR="005E1C9F" w:rsidRPr="007F2B36" w:rsidRDefault="005E1C9F" w:rsidP="005E1C9F">
      <w:pPr>
        <w:pStyle w:val="Paragrafi"/>
        <w:rPr>
          <w:szCs w:val="22"/>
        </w:rPr>
      </w:pPr>
    </w:p>
    <w:p w:rsidR="005E1C9F" w:rsidRPr="007F2B36" w:rsidRDefault="005E1C9F" w:rsidP="00F5055D">
      <w:pPr>
        <w:pStyle w:val="KapitulliNr"/>
      </w:pPr>
      <w:r w:rsidRPr="007F2B36">
        <w:t xml:space="preserve">KAPITULLI I DYTË </w:t>
      </w:r>
    </w:p>
    <w:p w:rsidR="005E1C9F" w:rsidRPr="007F2B36" w:rsidRDefault="005E1C9F" w:rsidP="00F5055D">
      <w:pPr>
        <w:pStyle w:val="KapitulliTitull"/>
      </w:pPr>
      <w:r w:rsidRPr="007F2B36">
        <w:t xml:space="preserve">KRITERET DHE  PROCEDURAT PËR DHËNIEN  E STATUSIT TË KLIENTIT TË KUALIFIKUAR </w:t>
      </w:r>
    </w:p>
    <w:p w:rsidR="005E1C9F" w:rsidRPr="007F2B36" w:rsidRDefault="005E1C9F" w:rsidP="005E1C9F">
      <w:pPr>
        <w:pStyle w:val="Paragrafi"/>
        <w:rPr>
          <w:szCs w:val="22"/>
        </w:rPr>
      </w:pPr>
    </w:p>
    <w:p w:rsidR="005E1C9F" w:rsidRPr="007F2B36" w:rsidRDefault="005E1C9F" w:rsidP="00F5055D">
      <w:pPr>
        <w:pStyle w:val="NeniNr"/>
        <w:rPr>
          <w:szCs w:val="22"/>
          <w:lang w:val="de-DE"/>
        </w:rPr>
      </w:pPr>
      <w:r w:rsidRPr="007F2B36">
        <w:rPr>
          <w:szCs w:val="22"/>
          <w:lang w:val="de-DE"/>
        </w:rPr>
        <w:t xml:space="preserve">Neni 4 </w:t>
      </w:r>
    </w:p>
    <w:p w:rsidR="005E1C9F" w:rsidRPr="007F2B36" w:rsidRDefault="005E1C9F" w:rsidP="00F5055D">
      <w:pPr>
        <w:pStyle w:val="NeniTitull"/>
        <w:rPr>
          <w:szCs w:val="22"/>
          <w:lang w:val="de-DE"/>
        </w:rPr>
      </w:pPr>
      <w:r w:rsidRPr="007F2B36">
        <w:rPr>
          <w:szCs w:val="22"/>
          <w:lang w:val="de-DE"/>
        </w:rPr>
        <w:t>Kriteret për dhënien e statusit</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Ka të drejtë të kërkojë statusin e klientit të kualifikuar konsumatori që plotëson kërkesat e kësaj rregulloreje si më poshtë:</w:t>
      </w:r>
    </w:p>
    <w:p w:rsidR="005E1C9F" w:rsidRPr="007F2B36" w:rsidRDefault="005E1C9F" w:rsidP="005E1C9F">
      <w:pPr>
        <w:pStyle w:val="Paragrafi"/>
        <w:rPr>
          <w:szCs w:val="22"/>
          <w:lang w:val="de-DE"/>
        </w:rPr>
      </w:pPr>
      <w:r w:rsidRPr="007F2B36">
        <w:rPr>
          <w:szCs w:val="22"/>
          <w:lang w:val="de-DE"/>
        </w:rPr>
        <w:t xml:space="preserve">a) Ka konsumuar gjatë vitit të mëparshëm nga viti kur aplikon  një sasi energjie elektrike të barabartë ose më të madhe nga kufiri i nivelit të konsumit të miratuar nga Bordi i Komisionerëve. </w:t>
      </w:r>
    </w:p>
    <w:p w:rsidR="005E1C9F" w:rsidRPr="007F2B36" w:rsidRDefault="005E1C9F" w:rsidP="005E1C9F">
      <w:pPr>
        <w:pStyle w:val="Paragrafi"/>
        <w:rPr>
          <w:szCs w:val="22"/>
          <w:lang w:val="de-DE"/>
        </w:rPr>
      </w:pPr>
      <w:r w:rsidRPr="007F2B36">
        <w:rPr>
          <w:szCs w:val="22"/>
          <w:lang w:val="de-DE"/>
        </w:rPr>
        <w:t>b) Paraqet në ERE kopje të noterizuar të librezës së pagesave të energjisë elektrike dhe kopje të faturave të energjisë elektrike</w:t>
      </w:r>
      <w:r w:rsidR="00AB28F3">
        <w:rPr>
          <w:szCs w:val="22"/>
          <w:lang w:val="de-DE"/>
        </w:rPr>
        <w:t>,</w:t>
      </w:r>
      <w:r w:rsidRPr="007F2B36">
        <w:rPr>
          <w:szCs w:val="22"/>
          <w:lang w:val="de-DE"/>
        </w:rPr>
        <w:t xml:space="preserve"> të noterizuara</w:t>
      </w:r>
      <w:r w:rsidR="00AB28F3">
        <w:rPr>
          <w:szCs w:val="22"/>
          <w:lang w:val="de-DE"/>
        </w:rPr>
        <w:t>,</w:t>
      </w:r>
      <w:r w:rsidRPr="007F2B36">
        <w:rPr>
          <w:szCs w:val="22"/>
          <w:lang w:val="de-DE"/>
        </w:rPr>
        <w:t xml:space="preserve"> për vitin e mëparshëm, sipas të cilave ka likuiduar detyrimet ndaj furnizuesit publik deri në momentin që aplikon.</w:t>
      </w:r>
    </w:p>
    <w:p w:rsidR="005E1C9F" w:rsidRPr="007F2B36" w:rsidRDefault="005E1C9F" w:rsidP="005E1C9F">
      <w:pPr>
        <w:pStyle w:val="Paragrafi"/>
        <w:rPr>
          <w:szCs w:val="22"/>
          <w:lang w:val="de-DE"/>
        </w:rPr>
      </w:pPr>
      <w:r w:rsidRPr="007F2B36">
        <w:rPr>
          <w:szCs w:val="22"/>
          <w:lang w:val="de-DE"/>
        </w:rPr>
        <w:t xml:space="preserve">c) Demonstron në ERE se gjatë vitit që aplikon do të konsumojë sasinë e energjisë elektrike të barabartë ose më të madhe nga kufiri i nivelit të konsumit të miratuar nga Bordi i Komisionerëve. </w:t>
      </w:r>
    </w:p>
    <w:p w:rsidR="005E1C9F" w:rsidRPr="007F2B36" w:rsidRDefault="005E1C9F" w:rsidP="005E1C9F">
      <w:pPr>
        <w:pStyle w:val="Paragrafi"/>
        <w:rPr>
          <w:szCs w:val="22"/>
          <w:lang w:val="de-DE"/>
        </w:rPr>
      </w:pPr>
    </w:p>
    <w:p w:rsidR="005E1C9F" w:rsidRPr="007F2B36" w:rsidRDefault="005E1C9F" w:rsidP="00F5055D">
      <w:pPr>
        <w:pStyle w:val="NeniNr"/>
        <w:rPr>
          <w:szCs w:val="22"/>
        </w:rPr>
      </w:pPr>
      <w:r w:rsidRPr="007F2B36">
        <w:rPr>
          <w:szCs w:val="22"/>
        </w:rPr>
        <w:t xml:space="preserve">Neni 5 </w:t>
      </w:r>
    </w:p>
    <w:p w:rsidR="005E1C9F" w:rsidRPr="007F2B36" w:rsidRDefault="005E1C9F" w:rsidP="00F5055D">
      <w:pPr>
        <w:pStyle w:val="NeniTitull"/>
        <w:rPr>
          <w:szCs w:val="22"/>
        </w:rPr>
      </w:pPr>
      <w:r w:rsidRPr="007F2B36">
        <w:rPr>
          <w:szCs w:val="22"/>
        </w:rPr>
        <w:t xml:space="preserve">Regjistrimi i kërkesës dhe vendimi i Bordit </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1. Çdo klient i energjisë elektrike, që plotëson kriteret e përcaktuara në nenin 4 të kësaj rregulloreje, duhet të paraqesë</w:t>
      </w:r>
      <w:r w:rsidR="00AB28F3">
        <w:rPr>
          <w:szCs w:val="22"/>
        </w:rPr>
        <w:t xml:space="preserve"> në ERE një kërkesë me shkrim, s</w:t>
      </w:r>
      <w:r w:rsidRPr="007F2B36">
        <w:rPr>
          <w:szCs w:val="22"/>
        </w:rPr>
        <w:t xml:space="preserve">ë cilës i bashkëngjit dokumentet që  provojnë plotësimin e kritereve për përfitimin e statusit. </w:t>
      </w:r>
    </w:p>
    <w:p w:rsidR="005E1C9F" w:rsidRPr="007F2B36" w:rsidRDefault="005E1C9F" w:rsidP="005E1C9F">
      <w:pPr>
        <w:pStyle w:val="Paragrafi"/>
        <w:rPr>
          <w:szCs w:val="22"/>
        </w:rPr>
      </w:pPr>
      <w:r w:rsidRPr="007F2B36">
        <w:rPr>
          <w:szCs w:val="22"/>
        </w:rPr>
        <w:t xml:space="preserve">2. Në përputhje me rregullat e praktikës dhe procedurave të ERE-s, Bordi i Komisionerëve do të shprehet me vendim për fillimin e procedurave të shqyrtimit të kësaj kërkese. </w:t>
      </w:r>
    </w:p>
    <w:p w:rsidR="005E1C9F" w:rsidRPr="007F2B36" w:rsidRDefault="005E1C9F" w:rsidP="005E1C9F">
      <w:pPr>
        <w:pStyle w:val="Paragrafi"/>
        <w:rPr>
          <w:szCs w:val="22"/>
        </w:rPr>
      </w:pPr>
      <w:r w:rsidRPr="007F2B36">
        <w:rPr>
          <w:szCs w:val="22"/>
        </w:rPr>
        <w:t>3. Brenda 20 ditëve nga  marrja e vendimit për fillimin e procedurave të shqyrtimit, Bordi i Komisionerëve do të vendosë për dhënien e statusit të klientit të kualifikuar, i cili bëhet efektiv vetëm nëse klienti plotëson kërkesat e nenit 6.</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 xml:space="preserve">Neni 6 </w:t>
      </w:r>
    </w:p>
    <w:p w:rsidR="005E1C9F" w:rsidRPr="007F2B36" w:rsidRDefault="005E1C9F" w:rsidP="00F5055D">
      <w:pPr>
        <w:pStyle w:val="NeniTitull"/>
        <w:rPr>
          <w:szCs w:val="22"/>
        </w:rPr>
      </w:pPr>
      <w:r w:rsidRPr="007F2B36">
        <w:rPr>
          <w:szCs w:val="22"/>
        </w:rPr>
        <w:t>Bërja efektive e statusit</w:t>
      </w:r>
    </w:p>
    <w:p w:rsidR="005E1C9F" w:rsidRPr="007F2B36" w:rsidRDefault="005E1C9F" w:rsidP="005E1C9F">
      <w:pPr>
        <w:pStyle w:val="Paragrafi"/>
        <w:rPr>
          <w:szCs w:val="22"/>
        </w:rPr>
      </w:pPr>
    </w:p>
    <w:p w:rsidR="005E1C9F" w:rsidRPr="007F2B36" w:rsidRDefault="00AB28F3" w:rsidP="005E1C9F">
      <w:pPr>
        <w:pStyle w:val="Paragrafi"/>
        <w:rPr>
          <w:szCs w:val="22"/>
        </w:rPr>
      </w:pPr>
      <w:r>
        <w:rPr>
          <w:szCs w:val="22"/>
        </w:rPr>
        <w:t>1. P</w:t>
      </w:r>
      <w:r w:rsidR="005E1C9F" w:rsidRPr="007F2B36">
        <w:rPr>
          <w:szCs w:val="22"/>
        </w:rPr>
        <w:t>as marrjes së statusit të k</w:t>
      </w:r>
      <w:r>
        <w:rPr>
          <w:szCs w:val="22"/>
        </w:rPr>
        <w:t>lientit të kualifikuar, klienti</w:t>
      </w:r>
      <w:r w:rsidR="005E1C9F" w:rsidRPr="007F2B36">
        <w:rPr>
          <w:szCs w:val="22"/>
        </w:rPr>
        <w:t xml:space="preserve"> duhet të njoftojë 90 ditë përpara planifikimit për bërjen efektive të statusit, furnizuesin dhe ERE</w:t>
      </w:r>
      <w:r>
        <w:rPr>
          <w:szCs w:val="22"/>
        </w:rPr>
        <w:t>-n</w:t>
      </w:r>
      <w:r w:rsidR="005E1C9F" w:rsidRPr="007F2B36">
        <w:rPr>
          <w:szCs w:val="22"/>
        </w:rPr>
        <w:t xml:space="preserve">.  </w:t>
      </w:r>
    </w:p>
    <w:p w:rsidR="003C449D" w:rsidRPr="007F2B36" w:rsidRDefault="005E1C9F" w:rsidP="00207749">
      <w:pPr>
        <w:pStyle w:val="Paragrafi"/>
        <w:rPr>
          <w:szCs w:val="22"/>
        </w:rPr>
      </w:pPr>
      <w:r w:rsidRPr="007F2B36">
        <w:rPr>
          <w:szCs w:val="22"/>
        </w:rPr>
        <w:t xml:space="preserve">2. Klienti i kualifikuar, </w:t>
      </w:r>
      <w:r w:rsidR="00AB28F3">
        <w:rPr>
          <w:szCs w:val="22"/>
        </w:rPr>
        <w:t>p</w:t>
      </w:r>
      <w:r w:rsidRPr="007F2B36">
        <w:rPr>
          <w:szCs w:val="22"/>
        </w:rPr>
        <w:t xml:space="preserve">as bërjes efektive të statusit, mund të lidhë kontratë për furnizimin me energji elektrike me çdo furnizues të kualifikuar. </w:t>
      </w:r>
    </w:p>
    <w:p w:rsidR="00207749" w:rsidRDefault="00207749" w:rsidP="00207749">
      <w:pPr>
        <w:pStyle w:val="Paragrafi"/>
        <w:rPr>
          <w:szCs w:val="22"/>
        </w:rPr>
      </w:pPr>
    </w:p>
    <w:p w:rsidR="00DD553A" w:rsidRDefault="00DD553A" w:rsidP="00207749">
      <w:pPr>
        <w:pStyle w:val="Paragrafi"/>
        <w:rPr>
          <w:szCs w:val="22"/>
        </w:rPr>
      </w:pPr>
    </w:p>
    <w:p w:rsidR="00DD553A" w:rsidRDefault="00DD553A" w:rsidP="00207749">
      <w:pPr>
        <w:pStyle w:val="Paragrafi"/>
        <w:rPr>
          <w:szCs w:val="22"/>
        </w:rPr>
      </w:pPr>
    </w:p>
    <w:p w:rsidR="00DD553A" w:rsidRDefault="00DD553A" w:rsidP="00207749">
      <w:pPr>
        <w:pStyle w:val="Paragrafi"/>
        <w:rPr>
          <w:szCs w:val="22"/>
        </w:rPr>
      </w:pPr>
    </w:p>
    <w:p w:rsidR="00DD553A" w:rsidRDefault="00DD553A" w:rsidP="00207749">
      <w:pPr>
        <w:pStyle w:val="Paragrafi"/>
        <w:rPr>
          <w:szCs w:val="22"/>
        </w:rPr>
      </w:pPr>
    </w:p>
    <w:p w:rsidR="00DD553A" w:rsidRPr="007F2B36" w:rsidRDefault="00DD553A" w:rsidP="00207749">
      <w:pPr>
        <w:pStyle w:val="Paragrafi"/>
        <w:rPr>
          <w:szCs w:val="22"/>
        </w:rPr>
      </w:pPr>
    </w:p>
    <w:p w:rsidR="005E1C9F" w:rsidRPr="007F2B36" w:rsidRDefault="005E1C9F" w:rsidP="00F5055D">
      <w:pPr>
        <w:pStyle w:val="KapitulliNr"/>
      </w:pPr>
      <w:r w:rsidRPr="007F2B36">
        <w:t xml:space="preserve">KAPITULLI I TRETË </w:t>
      </w:r>
    </w:p>
    <w:p w:rsidR="005E1C9F" w:rsidRPr="007F2B36" w:rsidRDefault="005E1C9F" w:rsidP="00F5055D">
      <w:pPr>
        <w:pStyle w:val="KapitulliTitull"/>
      </w:pPr>
      <w:r w:rsidRPr="007F2B36">
        <w:t xml:space="preserve">KRITERET DHE PROCEDURAT PËR HEQJEN E STATUSIT TË KLIENTIT TË KUALIFIKUAR </w:t>
      </w:r>
    </w:p>
    <w:p w:rsidR="005E1C9F" w:rsidRPr="007F2B36" w:rsidRDefault="005E1C9F" w:rsidP="005E1C9F">
      <w:pPr>
        <w:pStyle w:val="Paragrafi"/>
        <w:rPr>
          <w:szCs w:val="22"/>
        </w:rPr>
      </w:pPr>
    </w:p>
    <w:p w:rsidR="005E1C9F" w:rsidRPr="007F2B36" w:rsidRDefault="005E1C9F" w:rsidP="00F5055D">
      <w:pPr>
        <w:pStyle w:val="NeniNr"/>
        <w:rPr>
          <w:szCs w:val="22"/>
          <w:lang w:val="de-DE"/>
        </w:rPr>
      </w:pPr>
      <w:r w:rsidRPr="007F2B36">
        <w:rPr>
          <w:szCs w:val="22"/>
          <w:lang w:val="de-DE"/>
        </w:rPr>
        <w:t xml:space="preserve">Neni 7 </w:t>
      </w:r>
    </w:p>
    <w:p w:rsidR="005E1C9F" w:rsidRPr="007F2B36" w:rsidRDefault="005E1C9F" w:rsidP="00F5055D">
      <w:pPr>
        <w:pStyle w:val="NeniTitull"/>
        <w:rPr>
          <w:szCs w:val="22"/>
          <w:lang w:val="de-DE"/>
        </w:rPr>
      </w:pPr>
      <w:r w:rsidRPr="007F2B36">
        <w:rPr>
          <w:szCs w:val="22"/>
          <w:lang w:val="de-DE"/>
        </w:rPr>
        <w:t xml:space="preserve">Heqja e statusit të klientit të kualifikuar </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Statusi i klientit të kualifikuar hiqet kur:</w:t>
      </w:r>
    </w:p>
    <w:p w:rsidR="005E1C9F" w:rsidRPr="007F2B36" w:rsidRDefault="005E1C9F" w:rsidP="005E1C9F">
      <w:pPr>
        <w:pStyle w:val="Paragrafi"/>
        <w:rPr>
          <w:szCs w:val="22"/>
          <w:lang w:val="de-DE"/>
        </w:rPr>
      </w:pPr>
      <w:r w:rsidRPr="007F2B36">
        <w:rPr>
          <w:szCs w:val="22"/>
          <w:lang w:val="de-DE"/>
        </w:rPr>
        <w:t xml:space="preserve">a) klienti deklaron se heq dorë nga statusi i dhënë; </w:t>
      </w:r>
    </w:p>
    <w:p w:rsidR="005E1C9F" w:rsidRPr="007F2B36" w:rsidRDefault="005E1C9F" w:rsidP="005E1C9F">
      <w:pPr>
        <w:pStyle w:val="Paragrafi"/>
        <w:rPr>
          <w:szCs w:val="22"/>
          <w:lang w:val="de-DE"/>
        </w:rPr>
      </w:pPr>
      <w:r w:rsidRPr="007F2B36">
        <w:rPr>
          <w:szCs w:val="22"/>
          <w:lang w:val="de-DE"/>
        </w:rPr>
        <w:t xml:space="preserve">b) nuk plotëson nivelin e konsumit për vitin pas marrjes së statusit; </w:t>
      </w:r>
    </w:p>
    <w:p w:rsidR="005E1C9F" w:rsidRPr="007F2B36" w:rsidRDefault="005E1C9F" w:rsidP="005E1C9F">
      <w:pPr>
        <w:pStyle w:val="Paragrafi"/>
        <w:rPr>
          <w:szCs w:val="22"/>
        </w:rPr>
      </w:pPr>
      <w:r w:rsidRPr="007F2B36">
        <w:rPr>
          <w:szCs w:val="22"/>
        </w:rPr>
        <w:t>c) nuk përmbush detyrimet ndaj operatorit të sistemit të transmetimit ose shpërndarjes;</w:t>
      </w:r>
    </w:p>
    <w:p w:rsidR="005E1C9F" w:rsidRPr="007F2B36" w:rsidRDefault="005E1C9F" w:rsidP="005E1C9F">
      <w:pPr>
        <w:pStyle w:val="Paragrafi"/>
        <w:rPr>
          <w:szCs w:val="22"/>
        </w:rPr>
      </w:pPr>
      <w:r w:rsidRPr="007F2B36">
        <w:rPr>
          <w:szCs w:val="22"/>
        </w:rPr>
        <w:t>d) nuk zbaton legjislacionin në fuqi.</w:t>
      </w:r>
    </w:p>
    <w:p w:rsidR="00AB28F3" w:rsidRDefault="00AB28F3" w:rsidP="00F5055D">
      <w:pPr>
        <w:pStyle w:val="NeniNr"/>
        <w:rPr>
          <w:szCs w:val="22"/>
        </w:rPr>
      </w:pPr>
    </w:p>
    <w:p w:rsidR="005E1C9F" w:rsidRPr="007F2B36" w:rsidRDefault="005E1C9F" w:rsidP="00F5055D">
      <w:pPr>
        <w:pStyle w:val="NeniNr"/>
        <w:rPr>
          <w:szCs w:val="22"/>
        </w:rPr>
      </w:pPr>
      <w:r w:rsidRPr="007F2B36">
        <w:rPr>
          <w:szCs w:val="22"/>
        </w:rPr>
        <w:t xml:space="preserve">Neni 8 </w:t>
      </w:r>
    </w:p>
    <w:p w:rsidR="005E1C9F" w:rsidRPr="007F2B36" w:rsidRDefault="005E1C9F" w:rsidP="00F5055D">
      <w:pPr>
        <w:pStyle w:val="NeniTitull"/>
        <w:rPr>
          <w:szCs w:val="22"/>
        </w:rPr>
      </w:pPr>
      <w:r w:rsidRPr="007F2B36">
        <w:rPr>
          <w:szCs w:val="22"/>
        </w:rPr>
        <w:t xml:space="preserve">Heqja e statusit me kërkesë të klientit </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1. Në rastet kur klienti i kualifikuar do të zgjidhë kontratën me furnizuesin e kualifikuar dhe do të lidhë kontratë për furnizimin me energji elektrike me furnizuesin publik, si klient tarifor, duhet që 2 muaj përpara të bëjë kërkesë me shkrim pranë ERE-s dhe të njoftojë furnizuesin publik, që dëshiron të kthehet si klient tarifor.</w:t>
      </w:r>
    </w:p>
    <w:p w:rsidR="005E1C9F" w:rsidRPr="007F2B36" w:rsidRDefault="005E1C9F" w:rsidP="005E1C9F">
      <w:pPr>
        <w:pStyle w:val="Paragrafi"/>
        <w:rPr>
          <w:szCs w:val="22"/>
        </w:rPr>
      </w:pPr>
      <w:r w:rsidRPr="007F2B36">
        <w:rPr>
          <w:szCs w:val="22"/>
        </w:rPr>
        <w:t>2. ERE do të marrë vendim për heqjen e statusit brenda 30 ditëve nga dita e regjistrimit në ERE të kërkesës së klientit të kualifikuar për t’u kthyer në klient tarifor.</w:t>
      </w:r>
    </w:p>
    <w:p w:rsidR="005E1C9F" w:rsidRPr="007F2B36" w:rsidRDefault="005E1C9F" w:rsidP="005E1C9F">
      <w:pPr>
        <w:pStyle w:val="Paragrafi"/>
        <w:rPr>
          <w:szCs w:val="22"/>
        </w:rPr>
      </w:pPr>
      <w:r w:rsidRPr="007F2B36">
        <w:rPr>
          <w:szCs w:val="22"/>
        </w:rPr>
        <w:t>3. Brenda 5 ditëve nga heqja e statusit të klientit të kualifikuar, ERE njofton furnizuesin publik për vendimin e saj.</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 xml:space="preserve">Neni 9 </w:t>
      </w:r>
    </w:p>
    <w:p w:rsidR="005E1C9F" w:rsidRPr="007F2B36" w:rsidRDefault="005E1C9F" w:rsidP="00F5055D">
      <w:pPr>
        <w:pStyle w:val="NeniTitull"/>
        <w:rPr>
          <w:szCs w:val="22"/>
        </w:rPr>
      </w:pPr>
      <w:r w:rsidRPr="007F2B36">
        <w:rPr>
          <w:szCs w:val="22"/>
        </w:rPr>
        <w:t>Heqja e statusit me iniciativën e ERE-s</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Për të gjitha rastet e heqjes së statusit të klientit të kualifikuar me iniciativën e ERE-s, do të ndiqet procedura si më poshtë:</w:t>
      </w:r>
    </w:p>
    <w:p w:rsidR="005E1C9F" w:rsidRPr="007F2B36" w:rsidRDefault="005E1C9F" w:rsidP="005E1C9F">
      <w:pPr>
        <w:pStyle w:val="Paragrafi"/>
        <w:rPr>
          <w:szCs w:val="22"/>
        </w:rPr>
      </w:pPr>
      <w:r w:rsidRPr="007F2B36">
        <w:rPr>
          <w:szCs w:val="22"/>
        </w:rPr>
        <w:t>a) Bordi i Komisionerëve, në bazë të informacionit të përgatitur nga stafi teknik i ERE-s, do të shprehet me vendim për fillimin e procedurave të shqyrtimit.</w:t>
      </w:r>
    </w:p>
    <w:p w:rsidR="005E1C9F" w:rsidRPr="007F2B36" w:rsidRDefault="005E1C9F" w:rsidP="005E1C9F">
      <w:pPr>
        <w:pStyle w:val="Paragrafi"/>
        <w:rPr>
          <w:szCs w:val="22"/>
        </w:rPr>
      </w:pPr>
      <w:r w:rsidRPr="007F2B36">
        <w:rPr>
          <w:szCs w:val="22"/>
        </w:rPr>
        <w:t>b) ERE do të njoftojë, brenda 5 ditëve nga marrja e vendimit për fillimin e procedurave, klientin për procedurën e filluar prej tij dhe shkaqet që kanë shërbyer për inicimin e procedurës për heqjen e statusit.</w:t>
      </w:r>
    </w:p>
    <w:p w:rsidR="005E1C9F" w:rsidRPr="007F2B36" w:rsidRDefault="005E1C9F" w:rsidP="005E1C9F">
      <w:pPr>
        <w:pStyle w:val="Paragrafi"/>
        <w:rPr>
          <w:szCs w:val="22"/>
        </w:rPr>
      </w:pPr>
      <w:r w:rsidRPr="007F2B36">
        <w:rPr>
          <w:szCs w:val="22"/>
        </w:rPr>
        <w:t>c) Brenda 20 ditësh</w:t>
      </w:r>
      <w:r w:rsidR="00AB28F3">
        <w:rPr>
          <w:szCs w:val="22"/>
        </w:rPr>
        <w:t>,</w:t>
      </w:r>
      <w:r w:rsidRPr="007F2B36">
        <w:rPr>
          <w:szCs w:val="22"/>
        </w:rPr>
        <w:t xml:space="preserve"> klienti i kualifikuar do të shprehet në ERE mbi vendimin e ERE-s dhe nëse ka pretendime për të. </w:t>
      </w:r>
    </w:p>
    <w:p w:rsidR="005E1C9F" w:rsidRPr="007F2B36" w:rsidRDefault="005E1C9F" w:rsidP="005E1C9F">
      <w:pPr>
        <w:pStyle w:val="Paragrafi"/>
        <w:rPr>
          <w:szCs w:val="22"/>
        </w:rPr>
      </w:pPr>
      <w:r w:rsidRPr="007F2B36">
        <w:rPr>
          <w:szCs w:val="22"/>
        </w:rPr>
        <w:t>d) ERE do të marrë vendi</w:t>
      </w:r>
      <w:r w:rsidR="00AB28F3">
        <w:rPr>
          <w:szCs w:val="22"/>
        </w:rPr>
        <w:t>m për heqjen e statusit vetëm p</w:t>
      </w:r>
      <w:r w:rsidRPr="007F2B36">
        <w:rPr>
          <w:szCs w:val="22"/>
        </w:rPr>
        <w:t xml:space="preserve">as përfundimit të afatit të përcaktuar në paragrafin “c” të këtij neni, por jo më vonë se 45 ditë nga marrja e vendimit për fillimin e procedurave të heqjes së statusit. </w:t>
      </w:r>
    </w:p>
    <w:p w:rsidR="005E1C9F" w:rsidRPr="007F2B36" w:rsidRDefault="005E1C9F" w:rsidP="005E1C9F">
      <w:pPr>
        <w:pStyle w:val="Paragrafi"/>
        <w:rPr>
          <w:szCs w:val="22"/>
        </w:rPr>
      </w:pPr>
    </w:p>
    <w:p w:rsidR="005E1C9F" w:rsidRPr="007F2B36" w:rsidRDefault="005E1C9F" w:rsidP="00F5055D">
      <w:pPr>
        <w:pStyle w:val="KapitulliNr"/>
      </w:pPr>
      <w:r w:rsidRPr="007F2B36">
        <w:t xml:space="preserve">KAPITULLI I KATËRT   </w:t>
      </w:r>
    </w:p>
    <w:p w:rsidR="005E1C9F" w:rsidRPr="007F2B36" w:rsidRDefault="005E1C9F" w:rsidP="00F5055D">
      <w:pPr>
        <w:pStyle w:val="KapitulliTitull"/>
      </w:pPr>
      <w:r w:rsidRPr="007F2B36">
        <w:t>DISPOZITA TË FUNDIT</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Neni 10</w:t>
      </w:r>
    </w:p>
    <w:p w:rsidR="005E1C9F" w:rsidRPr="007F2B36" w:rsidRDefault="005E1C9F" w:rsidP="00F5055D">
      <w:pPr>
        <w:pStyle w:val="NeniTitull"/>
        <w:rPr>
          <w:szCs w:val="22"/>
        </w:rPr>
      </w:pPr>
      <w:r w:rsidRPr="007F2B36">
        <w:rPr>
          <w:szCs w:val="22"/>
        </w:rPr>
        <w:t>Rilidhja e kontratës së furnizimit me energji elektrike me furnizuesin publik</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Brenda 30 ditëve nga paraqitja e kërkesës nga klienti, furnizuesi publik detyrohet të lidhë kontratën e furnizimit me energji elektrike me klientin sipas modelit të kontratës së miratuar nga ERE për furnizimin me energji elektrike të klientëve tariforë.</w:t>
      </w:r>
    </w:p>
    <w:p w:rsidR="00955A29" w:rsidRDefault="00955A29" w:rsidP="00F0200A">
      <w:pPr>
        <w:pStyle w:val="Paragrafi"/>
        <w:ind w:firstLine="0"/>
        <w:rPr>
          <w:szCs w:val="22"/>
        </w:rPr>
      </w:pPr>
    </w:p>
    <w:p w:rsidR="004A2835" w:rsidRDefault="004A2835" w:rsidP="00F0200A">
      <w:pPr>
        <w:pStyle w:val="Paragrafi"/>
        <w:ind w:firstLine="0"/>
        <w:rPr>
          <w:szCs w:val="22"/>
        </w:rPr>
      </w:pPr>
    </w:p>
    <w:p w:rsidR="004A2835" w:rsidRDefault="004A2835" w:rsidP="00F0200A">
      <w:pPr>
        <w:pStyle w:val="Paragrafi"/>
        <w:ind w:firstLine="0"/>
        <w:rPr>
          <w:szCs w:val="22"/>
        </w:rPr>
      </w:pPr>
    </w:p>
    <w:p w:rsidR="004A2835" w:rsidRPr="007F2B36" w:rsidRDefault="004A2835" w:rsidP="00F0200A">
      <w:pPr>
        <w:pStyle w:val="Paragrafi"/>
        <w:ind w:firstLine="0"/>
        <w:rPr>
          <w:szCs w:val="22"/>
        </w:rPr>
      </w:pPr>
    </w:p>
    <w:p w:rsidR="005E1C9F" w:rsidRPr="007F2B36" w:rsidRDefault="005E1C9F" w:rsidP="00F5055D">
      <w:pPr>
        <w:pStyle w:val="NeniNr"/>
        <w:rPr>
          <w:szCs w:val="22"/>
        </w:rPr>
      </w:pPr>
      <w:r w:rsidRPr="007F2B36">
        <w:rPr>
          <w:szCs w:val="22"/>
        </w:rPr>
        <w:t xml:space="preserve">Neni 11 </w:t>
      </w:r>
    </w:p>
    <w:p w:rsidR="005E1C9F" w:rsidRPr="007F2B36" w:rsidRDefault="005E1C9F" w:rsidP="00F5055D">
      <w:pPr>
        <w:pStyle w:val="NeniTitull"/>
        <w:rPr>
          <w:szCs w:val="22"/>
        </w:rPr>
      </w:pPr>
      <w:r w:rsidRPr="007F2B36">
        <w:rPr>
          <w:szCs w:val="22"/>
        </w:rPr>
        <w:t xml:space="preserve">Rinovimi i statusit </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 xml:space="preserve">1. Klienti që ka fituar gjatë një viti statusin e klientit të kualifikuar, nëse kërkon të mbajë statusin e dhënë duhet të paraqesë kërkesë me shkrim në ERE dhe t’i bashkëlidhë asaj dokumentet që vërtetojnë sasinë e konsumuar gjatë vitit. </w:t>
      </w:r>
    </w:p>
    <w:p w:rsidR="005E1C9F" w:rsidRPr="007F2B36" w:rsidRDefault="005E1C9F" w:rsidP="005E1C9F">
      <w:pPr>
        <w:pStyle w:val="Paragrafi"/>
        <w:rPr>
          <w:szCs w:val="22"/>
        </w:rPr>
      </w:pPr>
      <w:r w:rsidRPr="007F2B36">
        <w:rPr>
          <w:szCs w:val="22"/>
        </w:rPr>
        <w:t xml:space="preserve">2. Pas regjistrimit të kërkesës, ERE do të analizojë dokumentet e dërguara dhe do të marrë vendim brenda 30 ditëve të regjistrimit të kërkesës në ERE. </w:t>
      </w:r>
    </w:p>
    <w:p w:rsidR="005732F6" w:rsidRPr="007F2B36" w:rsidRDefault="005732F6" w:rsidP="00AD6629">
      <w:pPr>
        <w:pStyle w:val="NeniNr"/>
        <w:keepNext w:val="0"/>
        <w:jc w:val="left"/>
        <w:rPr>
          <w:szCs w:val="22"/>
        </w:rPr>
      </w:pPr>
    </w:p>
    <w:p w:rsidR="005E1C9F" w:rsidRPr="007F2B36" w:rsidRDefault="005E1C9F" w:rsidP="00F5055D">
      <w:pPr>
        <w:pStyle w:val="NeniNr"/>
        <w:rPr>
          <w:szCs w:val="22"/>
        </w:rPr>
      </w:pPr>
      <w:r w:rsidRPr="007F2B36">
        <w:rPr>
          <w:szCs w:val="22"/>
        </w:rPr>
        <w:t xml:space="preserve">Neni 12 </w:t>
      </w:r>
    </w:p>
    <w:p w:rsidR="005E1C9F" w:rsidRPr="007F2B36" w:rsidRDefault="005E1C9F" w:rsidP="00F5055D">
      <w:pPr>
        <w:pStyle w:val="NeniTitull"/>
        <w:rPr>
          <w:szCs w:val="22"/>
        </w:rPr>
      </w:pPr>
      <w:r w:rsidRPr="007F2B36">
        <w:rPr>
          <w:szCs w:val="22"/>
        </w:rPr>
        <w:t>Ndryshimi i rregullores</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Kjo rregullore është objekt rishikimi</w:t>
      </w:r>
      <w:r w:rsidR="00AB28F3">
        <w:rPr>
          <w:szCs w:val="22"/>
        </w:rPr>
        <w:t>,</w:t>
      </w:r>
      <w:r w:rsidRPr="007F2B36">
        <w:rPr>
          <w:szCs w:val="22"/>
        </w:rPr>
        <w:t xml:space="preserve"> me vendim të Bordit të Komisionerëve të ERE-s</w:t>
      </w:r>
      <w:r w:rsidR="00AB28F3">
        <w:rPr>
          <w:szCs w:val="22"/>
        </w:rPr>
        <w:t>,</w:t>
      </w:r>
      <w:r w:rsidRPr="007F2B36">
        <w:rPr>
          <w:szCs w:val="22"/>
        </w:rPr>
        <w:t xml:space="preserve"> sipas rregullave të praktikës dhe procedurave të ERE-s. </w:t>
      </w:r>
    </w:p>
    <w:p w:rsidR="005E1C9F" w:rsidRPr="007F2B36" w:rsidRDefault="005E1C9F" w:rsidP="005E1C9F">
      <w:pPr>
        <w:pStyle w:val="Paragrafi"/>
        <w:rPr>
          <w:szCs w:val="22"/>
        </w:rPr>
      </w:pPr>
    </w:p>
    <w:p w:rsidR="005E1C9F" w:rsidRPr="007F2B36" w:rsidRDefault="005E1C9F" w:rsidP="00F5055D">
      <w:pPr>
        <w:pStyle w:val="NeniNr"/>
        <w:rPr>
          <w:szCs w:val="22"/>
        </w:rPr>
      </w:pPr>
      <w:r w:rsidRPr="007F2B36">
        <w:rPr>
          <w:szCs w:val="22"/>
        </w:rPr>
        <w:t>Neni 13</w:t>
      </w:r>
    </w:p>
    <w:p w:rsidR="005E1C9F" w:rsidRPr="007F2B36" w:rsidRDefault="005E1C9F" w:rsidP="00F5055D">
      <w:pPr>
        <w:pStyle w:val="NeniTitull"/>
        <w:rPr>
          <w:szCs w:val="22"/>
        </w:rPr>
      </w:pPr>
      <w:r w:rsidRPr="007F2B36">
        <w:rPr>
          <w:szCs w:val="22"/>
        </w:rPr>
        <w:t>Hyrja në fuqi</w:t>
      </w:r>
    </w:p>
    <w:p w:rsidR="005E1C9F" w:rsidRPr="007F2B36" w:rsidRDefault="005E1C9F" w:rsidP="005E1C9F">
      <w:pPr>
        <w:pStyle w:val="Paragrafi"/>
        <w:rPr>
          <w:szCs w:val="22"/>
        </w:rPr>
      </w:pPr>
    </w:p>
    <w:p w:rsidR="005E1C9F" w:rsidRDefault="00AB28F3" w:rsidP="005E1C9F">
      <w:pPr>
        <w:pStyle w:val="Paragrafi"/>
        <w:rPr>
          <w:szCs w:val="22"/>
        </w:rPr>
      </w:pPr>
      <w:r>
        <w:rPr>
          <w:szCs w:val="22"/>
        </w:rPr>
        <w:t>Kjo rregullore hyn në fuqi p</w:t>
      </w:r>
      <w:r w:rsidR="005E1C9F" w:rsidRPr="007F2B36">
        <w:rPr>
          <w:szCs w:val="22"/>
        </w:rPr>
        <w:t>as botimit në Fletoren Zyrtare.</w:t>
      </w:r>
    </w:p>
    <w:p w:rsidR="00FB5963" w:rsidRPr="007F2B36" w:rsidRDefault="00FB5963" w:rsidP="005E1C9F">
      <w:pPr>
        <w:pStyle w:val="Paragrafi"/>
        <w:rPr>
          <w:szCs w:val="22"/>
        </w:rPr>
      </w:pPr>
    </w:p>
    <w:p w:rsidR="005E1C9F" w:rsidRPr="007F2B36" w:rsidRDefault="005E1C9F" w:rsidP="005E1C9F">
      <w:pPr>
        <w:pStyle w:val="Paragrafi"/>
        <w:rPr>
          <w:szCs w:val="22"/>
        </w:rPr>
      </w:pPr>
    </w:p>
    <w:p w:rsidR="005E1C9F" w:rsidRPr="007F2B36" w:rsidRDefault="005E1C9F" w:rsidP="00722115">
      <w:pPr>
        <w:pStyle w:val="Akti"/>
        <w:rPr>
          <w:rFonts w:eastAsia="Batang"/>
        </w:rPr>
      </w:pPr>
      <w:r w:rsidRPr="007F2B36">
        <w:rPr>
          <w:rFonts w:eastAsia="Batang"/>
        </w:rPr>
        <w:t>VENDIM</w:t>
      </w:r>
    </w:p>
    <w:p w:rsidR="005E1C9F" w:rsidRPr="007F2B36" w:rsidRDefault="005E1C9F" w:rsidP="00722115">
      <w:pPr>
        <w:pStyle w:val="NumriData"/>
        <w:rPr>
          <w:rFonts w:eastAsia="Batang"/>
          <w:szCs w:val="22"/>
        </w:rPr>
      </w:pPr>
      <w:r w:rsidRPr="007F2B36">
        <w:rPr>
          <w:rFonts w:eastAsia="Batang"/>
          <w:szCs w:val="22"/>
        </w:rPr>
        <w:t>Nr.100, datë 27.12.2006</w:t>
      </w:r>
    </w:p>
    <w:p w:rsidR="005E1C9F" w:rsidRPr="007F2B36" w:rsidRDefault="005E1C9F" w:rsidP="005E1C9F">
      <w:pPr>
        <w:pStyle w:val="Paragrafi"/>
        <w:rPr>
          <w:rFonts w:eastAsia="Batang"/>
          <w:szCs w:val="22"/>
        </w:rPr>
      </w:pPr>
    </w:p>
    <w:p w:rsidR="005E1C9F" w:rsidRPr="007F2B36" w:rsidRDefault="005E1C9F" w:rsidP="00722115">
      <w:pPr>
        <w:pStyle w:val="Titulli"/>
        <w:rPr>
          <w:rFonts w:eastAsia="Batang"/>
        </w:rPr>
      </w:pPr>
      <w:r w:rsidRPr="007F2B36">
        <w:rPr>
          <w:rFonts w:eastAsia="Batang"/>
        </w:rPr>
        <w:t>PËR MIRATIMIN E RREGULLAVE DHE PROCEDURAVE TË SHKËMBIMIT TË ENERGJISË ELEKTRIKE</w:t>
      </w:r>
    </w:p>
    <w:p w:rsidR="005E1C9F" w:rsidRPr="007F2B36" w:rsidRDefault="005E1C9F" w:rsidP="005E1C9F">
      <w:pPr>
        <w:pStyle w:val="Paragrafi"/>
        <w:rPr>
          <w:rFonts w:eastAsia="Batang"/>
          <w:szCs w:val="22"/>
        </w:rPr>
      </w:pPr>
    </w:p>
    <w:p w:rsidR="005E1C9F" w:rsidRPr="007F2B36" w:rsidRDefault="005E1C9F" w:rsidP="00722115">
      <w:pPr>
        <w:pStyle w:val="BazLigjPropozues"/>
      </w:pPr>
      <w:r w:rsidRPr="007F2B36">
        <w:t xml:space="preserve">Në mbështetje të neneve 9 dhe 8, pika 2 germa “l”, të ligjit nr.9072, datë 22.05.2003 “Për sektorin e energjisë elektrike”, të ndryshuar, Bordi i Komisionerëve të ERE-s, në mbledhjen e tij të datës 27.12.2006, pasi shqyrtoi draftin e rregullave dhe procedurave të shkëmbimit të energjisë elektrike, </w:t>
      </w:r>
    </w:p>
    <w:p w:rsidR="005E1C9F" w:rsidRPr="007F2B36" w:rsidRDefault="005E1C9F" w:rsidP="005E1C9F">
      <w:pPr>
        <w:pStyle w:val="Paragrafi"/>
        <w:rPr>
          <w:szCs w:val="22"/>
        </w:rPr>
      </w:pPr>
    </w:p>
    <w:p w:rsidR="005E1C9F" w:rsidRPr="007F2B36" w:rsidRDefault="005E1C9F" w:rsidP="00722115">
      <w:pPr>
        <w:pStyle w:val="VENDOSI"/>
      </w:pPr>
      <w:r w:rsidRPr="007F2B36">
        <w:t>VENDOSI: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 xml:space="preserve">1. Miratimin e rregullave dhe procedurave të shkëmbimit të energjisë elektrike, bashkëlidhur këtij vendimi. </w:t>
      </w:r>
    </w:p>
    <w:p w:rsidR="005E1C9F" w:rsidRPr="007F2B36" w:rsidRDefault="005E1C9F" w:rsidP="005E1C9F">
      <w:pPr>
        <w:pStyle w:val="Paragrafi"/>
        <w:rPr>
          <w:szCs w:val="22"/>
        </w:rPr>
      </w:pPr>
      <w:r w:rsidRPr="007F2B36">
        <w:rPr>
          <w:szCs w:val="22"/>
        </w:rPr>
        <w:t xml:space="preserve">2. Ngarkohet KESH sh.a. për zbatimin e këtij vendimi.    </w:t>
      </w:r>
    </w:p>
    <w:p w:rsidR="005E1C9F" w:rsidRPr="007F2B36" w:rsidRDefault="005E1C9F" w:rsidP="005E1C9F">
      <w:pPr>
        <w:pStyle w:val="Paragrafi"/>
        <w:rPr>
          <w:szCs w:val="22"/>
        </w:rPr>
      </w:pPr>
      <w:r w:rsidRPr="007F2B36">
        <w:rPr>
          <w:szCs w:val="22"/>
        </w:rPr>
        <w:t xml:space="preserve">Ky vendim hyn në fuqi pas botimit në Fletoren Zyrtare.  </w:t>
      </w:r>
    </w:p>
    <w:p w:rsidR="005E1C9F" w:rsidRPr="007F2B36" w:rsidRDefault="005E1C9F" w:rsidP="005E1C9F">
      <w:pPr>
        <w:pStyle w:val="Paragrafi"/>
        <w:rPr>
          <w:szCs w:val="22"/>
        </w:rPr>
      </w:pPr>
    </w:p>
    <w:p w:rsidR="005E1C9F" w:rsidRPr="007F2B36" w:rsidRDefault="005E1C9F" w:rsidP="00722115">
      <w:pPr>
        <w:pStyle w:val="Autoriteti"/>
      </w:pPr>
      <w:r w:rsidRPr="007F2B36">
        <w:t>KRYETARI I ERE-S</w:t>
      </w:r>
    </w:p>
    <w:p w:rsidR="005E1C9F" w:rsidRPr="007F2B36" w:rsidRDefault="005E1C9F" w:rsidP="00722115">
      <w:pPr>
        <w:pStyle w:val="AutoritetiEmer"/>
      </w:pPr>
      <w:r w:rsidRPr="007F2B36">
        <w:t>Bujar Nepravishta</w:t>
      </w:r>
    </w:p>
    <w:p w:rsidR="00AD6629" w:rsidRPr="007F2B36" w:rsidRDefault="00AD6629" w:rsidP="005E1C9F">
      <w:pPr>
        <w:pStyle w:val="Paragrafi"/>
        <w:rPr>
          <w:szCs w:val="22"/>
        </w:rPr>
      </w:pPr>
    </w:p>
    <w:p w:rsidR="00AD6629" w:rsidRPr="007F2B36" w:rsidRDefault="00AD6629" w:rsidP="005E1C9F">
      <w:pPr>
        <w:pStyle w:val="Paragrafi"/>
        <w:rPr>
          <w:szCs w:val="22"/>
        </w:rPr>
      </w:pPr>
    </w:p>
    <w:p w:rsidR="00FB5963" w:rsidRDefault="00FB5963" w:rsidP="00FB5963">
      <w:pPr>
        <w:pStyle w:val="TitulliTitull"/>
        <w:keepNext w:val="0"/>
      </w:pPr>
    </w:p>
    <w:p w:rsidR="00FB5963" w:rsidRDefault="00FB5963" w:rsidP="00FB5963">
      <w:pPr>
        <w:pStyle w:val="TitulliTitull"/>
        <w:keepNext w:val="0"/>
      </w:pPr>
    </w:p>
    <w:p w:rsidR="00FB5963" w:rsidRDefault="00FB5963" w:rsidP="00FB5963">
      <w:pPr>
        <w:pStyle w:val="TitulliTitull"/>
        <w:keepNext w:val="0"/>
      </w:pPr>
    </w:p>
    <w:p w:rsidR="00FB5963" w:rsidRDefault="00FB5963" w:rsidP="00FB5963">
      <w:pPr>
        <w:pStyle w:val="TitulliTitull"/>
        <w:keepNext w:val="0"/>
      </w:pPr>
    </w:p>
    <w:p w:rsidR="00FB5963" w:rsidRDefault="00FB5963" w:rsidP="00FB5963">
      <w:pPr>
        <w:pStyle w:val="TitulliTitull"/>
        <w:keepNext w:val="0"/>
      </w:pPr>
    </w:p>
    <w:p w:rsidR="00FB5963" w:rsidRDefault="00FB5963" w:rsidP="00FB5963">
      <w:pPr>
        <w:pStyle w:val="TitulliTitull"/>
        <w:keepNext w:val="0"/>
      </w:pPr>
    </w:p>
    <w:p w:rsidR="00FB5963" w:rsidRDefault="00FB5963" w:rsidP="00FB5963">
      <w:pPr>
        <w:pStyle w:val="TitulliTitull"/>
        <w:keepNext w:val="0"/>
      </w:pPr>
    </w:p>
    <w:p w:rsidR="00FB5963" w:rsidRDefault="00FB5963" w:rsidP="00FB5963">
      <w:pPr>
        <w:pStyle w:val="TitulliTitull"/>
        <w:keepNext w:val="0"/>
      </w:pPr>
    </w:p>
    <w:p w:rsidR="005E1C9F" w:rsidRPr="00FB5963" w:rsidRDefault="005E1C9F" w:rsidP="00722115">
      <w:pPr>
        <w:pStyle w:val="TitulliTitull"/>
        <w:rPr>
          <w:lang w:val="it-IT"/>
        </w:rPr>
      </w:pPr>
      <w:r w:rsidRPr="00FB5963">
        <w:rPr>
          <w:lang w:val="it-IT"/>
        </w:rPr>
        <w:t>RREGULLAT DHE  PROCEDURAT E SHKËMBIMIT</w:t>
      </w:r>
    </w:p>
    <w:p w:rsidR="005E1C9F" w:rsidRPr="007F2B36" w:rsidRDefault="005E1C9F" w:rsidP="00722115">
      <w:pPr>
        <w:pStyle w:val="TitulliTitull"/>
      </w:pPr>
      <w:r w:rsidRPr="00FB5963">
        <w:rPr>
          <w:lang w:val="it-IT"/>
        </w:rPr>
        <w:t xml:space="preserve"> </w:t>
      </w:r>
      <w:r w:rsidRPr="007F2B36">
        <w:t>TË ENERGJISË ELEKTRIKE</w:t>
      </w:r>
    </w:p>
    <w:p w:rsidR="005E1C9F" w:rsidRPr="007F2B36" w:rsidRDefault="005E1C9F" w:rsidP="005E1C9F">
      <w:pPr>
        <w:pStyle w:val="Paragrafi"/>
        <w:rPr>
          <w:szCs w:val="22"/>
        </w:rPr>
      </w:pPr>
    </w:p>
    <w:p w:rsidR="005E1C9F" w:rsidRPr="007F2B36" w:rsidRDefault="005E1C9F" w:rsidP="00722115">
      <w:pPr>
        <w:pStyle w:val="NeniNr"/>
        <w:rPr>
          <w:szCs w:val="22"/>
        </w:rPr>
      </w:pPr>
      <w:r w:rsidRPr="007F2B36">
        <w:rPr>
          <w:szCs w:val="22"/>
        </w:rPr>
        <w:t>Neni 1</w:t>
      </w:r>
    </w:p>
    <w:p w:rsidR="005E1C9F" w:rsidRPr="007F2B36" w:rsidRDefault="005E1C9F" w:rsidP="00722115">
      <w:pPr>
        <w:pStyle w:val="NeniTitull"/>
        <w:rPr>
          <w:szCs w:val="22"/>
        </w:rPr>
      </w:pPr>
      <w:r w:rsidRPr="007F2B36">
        <w:rPr>
          <w:szCs w:val="22"/>
        </w:rPr>
        <w:t>Autoriteti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 xml:space="preserve">Këto rregulla hartohen në zbatim të nenit 3 të ligjit nr.9626, datë 16.10.2006 “Për disa shtesa në ligjin nr.9072, datë 22.5.2003 “Për sektorin e energjisë elektrike””, të ndryshuar. </w:t>
      </w:r>
    </w:p>
    <w:p w:rsidR="005E1C9F" w:rsidRPr="007F2B36" w:rsidRDefault="005E1C9F" w:rsidP="005E1C9F">
      <w:pPr>
        <w:pStyle w:val="Paragrafi"/>
        <w:rPr>
          <w:szCs w:val="22"/>
        </w:rPr>
      </w:pPr>
    </w:p>
    <w:p w:rsidR="005E1C9F" w:rsidRPr="007F2B36" w:rsidRDefault="005E1C9F" w:rsidP="00722115">
      <w:pPr>
        <w:pStyle w:val="NeniNr"/>
        <w:rPr>
          <w:szCs w:val="22"/>
        </w:rPr>
      </w:pPr>
      <w:r w:rsidRPr="007F2B36">
        <w:rPr>
          <w:szCs w:val="22"/>
        </w:rPr>
        <w:t>Neni 2</w:t>
      </w:r>
    </w:p>
    <w:p w:rsidR="005E1C9F" w:rsidRPr="007F2B36" w:rsidRDefault="005E1C9F" w:rsidP="00722115">
      <w:pPr>
        <w:pStyle w:val="NeniTitull"/>
        <w:rPr>
          <w:szCs w:val="22"/>
        </w:rPr>
      </w:pPr>
      <w:r w:rsidRPr="007F2B36">
        <w:rPr>
          <w:szCs w:val="22"/>
        </w:rPr>
        <w:t>Qëllimi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Të sigurojë rregulla dhe procedura të thjeshtuara për operime të shpejta, bazuar në një proces konkurrues dhe transparent për realizimin e shkëmbimeve të energjisë elektrike, në rastet kur e kërkon situata energjetike, duke garantuar furnizim të qëndrueshëm të konsumatorëve.</w:t>
      </w:r>
    </w:p>
    <w:p w:rsidR="005732F6" w:rsidRPr="007F2B36" w:rsidRDefault="005732F6" w:rsidP="00FE54C8">
      <w:pPr>
        <w:pStyle w:val="NeniNr"/>
        <w:keepNext w:val="0"/>
        <w:jc w:val="left"/>
        <w:rPr>
          <w:szCs w:val="22"/>
        </w:rPr>
      </w:pPr>
    </w:p>
    <w:p w:rsidR="005E1C9F" w:rsidRPr="007F2B36" w:rsidRDefault="005E1C9F" w:rsidP="00722115">
      <w:pPr>
        <w:pStyle w:val="NeniNr"/>
        <w:rPr>
          <w:szCs w:val="22"/>
        </w:rPr>
      </w:pPr>
      <w:r w:rsidRPr="007F2B36">
        <w:rPr>
          <w:szCs w:val="22"/>
        </w:rPr>
        <w:t>Neni 3</w:t>
      </w:r>
    </w:p>
    <w:p w:rsidR="005E1C9F" w:rsidRPr="007F2B36" w:rsidRDefault="005E1C9F" w:rsidP="00722115">
      <w:pPr>
        <w:pStyle w:val="NeniTitull"/>
        <w:rPr>
          <w:szCs w:val="22"/>
        </w:rPr>
      </w:pPr>
      <w:r w:rsidRPr="007F2B36">
        <w:rPr>
          <w:szCs w:val="22"/>
        </w:rPr>
        <w:t>Përcaktime</w:t>
      </w:r>
    </w:p>
    <w:p w:rsidR="005E1C9F" w:rsidRPr="007F2B36" w:rsidRDefault="005E1C9F" w:rsidP="005E1C9F">
      <w:pPr>
        <w:pStyle w:val="Paragrafi"/>
        <w:rPr>
          <w:szCs w:val="22"/>
        </w:rPr>
      </w:pPr>
      <w:r w:rsidRPr="007F2B36">
        <w:rPr>
          <w:szCs w:val="22"/>
        </w:rPr>
        <w:t xml:space="preserve"> </w:t>
      </w:r>
    </w:p>
    <w:p w:rsidR="005E1C9F" w:rsidRPr="007F2B36" w:rsidRDefault="005E1C9F" w:rsidP="005E1C9F">
      <w:pPr>
        <w:pStyle w:val="Paragrafi"/>
        <w:rPr>
          <w:szCs w:val="22"/>
        </w:rPr>
      </w:pPr>
      <w:r w:rsidRPr="007F2B36">
        <w:rPr>
          <w:szCs w:val="22"/>
        </w:rPr>
        <w:t>Në këtë rregullore termat e përdorur më poshtë do të kenë kuptimin:</w:t>
      </w:r>
    </w:p>
    <w:p w:rsidR="005E1C9F" w:rsidRPr="007F2B36" w:rsidRDefault="005E1C9F" w:rsidP="005E1C9F">
      <w:pPr>
        <w:pStyle w:val="Paragrafi"/>
        <w:rPr>
          <w:szCs w:val="22"/>
        </w:rPr>
      </w:pPr>
      <w:r w:rsidRPr="007F2B36">
        <w:rPr>
          <w:szCs w:val="22"/>
        </w:rPr>
        <w:t xml:space="preserve">1. “ERE” do të thotë Enti Rregullator i Sektorit të Energjisë Elektrike, i cili është institucioni rregullator i </w:t>
      </w:r>
      <w:r w:rsidR="00AB28F3">
        <w:rPr>
          <w:szCs w:val="22"/>
        </w:rPr>
        <w:t>sektorit të energjisë elektrike.</w:t>
      </w:r>
    </w:p>
    <w:p w:rsidR="005E1C9F" w:rsidRPr="007F2B36" w:rsidRDefault="005E1C9F" w:rsidP="005E1C9F">
      <w:pPr>
        <w:pStyle w:val="Paragrafi"/>
        <w:rPr>
          <w:szCs w:val="22"/>
        </w:rPr>
      </w:pPr>
      <w:r w:rsidRPr="007F2B36">
        <w:rPr>
          <w:szCs w:val="22"/>
        </w:rPr>
        <w:t>2. “Shkëmbim i energjisë elektrike” do të thotë kalimi i ndërsjellë në sasi dhe në kohë i energjisë elektrike, si dhe tërësia e veprimeve të kryera në rrethanat e mungesës/tepricës së energjisë elektrike nga kompania publike e gjenerimit në kushtet e një situate energjetike të paparashikuar në programin vit/muaj/javë/ditë në avancë. Në kuptim të kësaj rregulloreje, shitja dhe blerja në treg e energjisë nuk përbëjnë shkëmbim të energjisë elektrike.</w:t>
      </w:r>
    </w:p>
    <w:p w:rsidR="005E1C9F" w:rsidRPr="007F2B36" w:rsidRDefault="005E1C9F" w:rsidP="005E1C9F">
      <w:pPr>
        <w:pStyle w:val="Paragrafi"/>
        <w:rPr>
          <w:szCs w:val="22"/>
        </w:rPr>
      </w:pPr>
      <w:r w:rsidRPr="007F2B36">
        <w:rPr>
          <w:szCs w:val="22"/>
        </w:rPr>
        <w:t xml:space="preserve">3. “Situatë energjetike e paparashikuar” është gjendja energjetike që sjell devijime nga programi vit/muaj/javë/ditë në avancë, për shkak të tepricave në prodhim apo dhe mungesave në prodhim ose importin e planifikuar gjatë vitit. </w:t>
      </w:r>
    </w:p>
    <w:p w:rsidR="00C310BF" w:rsidRPr="007F2B36" w:rsidRDefault="005E1C9F" w:rsidP="005E1C9F">
      <w:pPr>
        <w:pStyle w:val="Paragrafi"/>
        <w:rPr>
          <w:szCs w:val="22"/>
        </w:rPr>
      </w:pPr>
      <w:r w:rsidRPr="007F2B36">
        <w:rPr>
          <w:szCs w:val="22"/>
        </w:rPr>
        <w:t>4. “Kandidat” do të thotë një person fizik ose juridik i ftuar për të marrë pjesë ose shpreh interes për të kontraktuar me KESH sh.a. për shkëmbim të energjisë elektrike.</w:t>
      </w:r>
    </w:p>
    <w:p w:rsidR="005E1C9F" w:rsidRPr="007F2B36" w:rsidRDefault="005E1C9F" w:rsidP="005E1C9F">
      <w:pPr>
        <w:pStyle w:val="Paragrafi"/>
        <w:rPr>
          <w:szCs w:val="22"/>
        </w:rPr>
      </w:pPr>
      <w:r w:rsidRPr="007F2B36">
        <w:rPr>
          <w:szCs w:val="22"/>
        </w:rPr>
        <w:t>5. “Ftesë për shkëmbim”</w:t>
      </w:r>
      <w:r w:rsidR="00AB28F3">
        <w:rPr>
          <w:szCs w:val="22"/>
        </w:rPr>
        <w:t>,</w:t>
      </w:r>
      <w:r w:rsidRPr="007F2B36">
        <w:rPr>
          <w:szCs w:val="22"/>
        </w:rPr>
        <w:t xml:space="preserve"> dokumenti me anë të cilit KESH sh.a. u drejtohet kandidatëve të ndryshëm e që publikohet detyrimisht në faqen elektronike të KESH sh.a.</w:t>
      </w:r>
    </w:p>
    <w:p w:rsidR="005E1C9F" w:rsidRPr="007F2B36" w:rsidRDefault="005E1C9F" w:rsidP="005E1C9F">
      <w:pPr>
        <w:pStyle w:val="Paragrafi"/>
        <w:rPr>
          <w:szCs w:val="22"/>
        </w:rPr>
      </w:pPr>
      <w:r w:rsidRPr="007F2B36">
        <w:rPr>
          <w:szCs w:val="22"/>
        </w:rPr>
        <w:t>6. “Urdhri për kryerjen e procedurave të shkëmbimit”</w:t>
      </w:r>
      <w:r w:rsidR="00AB28F3">
        <w:rPr>
          <w:szCs w:val="22"/>
        </w:rPr>
        <w:t>,</w:t>
      </w:r>
      <w:r w:rsidRPr="007F2B36">
        <w:rPr>
          <w:szCs w:val="22"/>
        </w:rPr>
        <w:t xml:space="preserve"> akt juridik i Drejtorit të Përgjithshëm të KESH sh.a. që përcakton të dhëna të karakterit teknik ekonomik, si dhe përcakton komisionin që do të ndjekë zbatimin e urdhrit.</w:t>
      </w:r>
    </w:p>
    <w:p w:rsidR="005E1C9F" w:rsidRPr="007F2B36" w:rsidRDefault="005E1C9F" w:rsidP="005E1C9F">
      <w:pPr>
        <w:pStyle w:val="Paragrafi"/>
        <w:rPr>
          <w:szCs w:val="22"/>
        </w:rPr>
      </w:pPr>
      <w:r w:rsidRPr="007F2B36">
        <w:rPr>
          <w:szCs w:val="22"/>
        </w:rPr>
        <w:t>7. “Oferta”</w:t>
      </w:r>
      <w:r w:rsidR="00AB28F3">
        <w:rPr>
          <w:szCs w:val="22"/>
        </w:rPr>
        <w:t>,</w:t>
      </w:r>
      <w:r w:rsidRPr="007F2B36">
        <w:rPr>
          <w:szCs w:val="22"/>
        </w:rPr>
        <w:t xml:space="preserve"> tërësia e dokumenteve, të dërguar</w:t>
      </w:r>
      <w:r w:rsidR="00AB28F3">
        <w:rPr>
          <w:szCs w:val="22"/>
        </w:rPr>
        <w:t>a</w:t>
      </w:r>
      <w:r w:rsidRPr="007F2B36">
        <w:rPr>
          <w:szCs w:val="22"/>
        </w:rPr>
        <w:t xml:space="preserve"> me postë, fax ose dorazi, me anë të së cilës një kandidat i përgjigjet ftesës për shkëmbim të KESH sh.a.</w:t>
      </w:r>
    </w:p>
    <w:p w:rsidR="005E1C9F" w:rsidRPr="007F2B36" w:rsidRDefault="005E1C9F" w:rsidP="005E1C9F">
      <w:pPr>
        <w:pStyle w:val="Paragrafi"/>
        <w:rPr>
          <w:szCs w:val="22"/>
        </w:rPr>
      </w:pPr>
      <w:r w:rsidRPr="007F2B36">
        <w:rPr>
          <w:szCs w:val="22"/>
        </w:rPr>
        <w:t>8. “Terma komerciale”</w:t>
      </w:r>
      <w:r w:rsidR="00AB28F3">
        <w:rPr>
          <w:szCs w:val="22"/>
        </w:rPr>
        <w:t>,</w:t>
      </w:r>
      <w:r w:rsidRPr="007F2B36">
        <w:rPr>
          <w:szCs w:val="22"/>
        </w:rPr>
        <w:t xml:space="preserve"> tërësia e elementeve, që kanë të bëjnë me koeficentët e shkëmbimit të energjisë elektrike, kushtet (pikat) e livrimit, trajtimi i humbjeve në tranzitim, si dhe penalitetet për mospërmbushjen e detyrimeve kontraktuale. </w:t>
      </w:r>
    </w:p>
    <w:p w:rsidR="005E1C9F" w:rsidRPr="007F2B36" w:rsidRDefault="005E1C9F" w:rsidP="005E1C9F">
      <w:pPr>
        <w:pStyle w:val="Paragrafi"/>
        <w:rPr>
          <w:szCs w:val="22"/>
        </w:rPr>
      </w:pPr>
    </w:p>
    <w:p w:rsidR="005E1C9F" w:rsidRPr="007F2B36" w:rsidRDefault="005E1C9F" w:rsidP="00722115">
      <w:pPr>
        <w:pStyle w:val="NeniNr"/>
        <w:rPr>
          <w:szCs w:val="22"/>
        </w:rPr>
      </w:pPr>
      <w:r w:rsidRPr="007F2B36">
        <w:rPr>
          <w:szCs w:val="22"/>
        </w:rPr>
        <w:t>Neni 4</w:t>
      </w:r>
    </w:p>
    <w:p w:rsidR="005E1C9F" w:rsidRPr="007F2B36" w:rsidRDefault="005E1C9F" w:rsidP="00722115">
      <w:pPr>
        <w:pStyle w:val="NeniTitull"/>
        <w:rPr>
          <w:szCs w:val="22"/>
        </w:rPr>
      </w:pPr>
      <w:r w:rsidRPr="007F2B36">
        <w:rPr>
          <w:szCs w:val="22"/>
        </w:rPr>
        <w:t>Zbatimi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Shkëmbimi i energjisë elektrike do të bëhet në rastet e mungesave/tepricave të energjisë, që diktohen nga situatat energjetike të paparashikuara në programin vjetor nga shoqëria publike KESH sh.a.</w:t>
      </w:r>
    </w:p>
    <w:p w:rsidR="005E1C9F" w:rsidRPr="007F2B36" w:rsidRDefault="005E1C9F" w:rsidP="005E1C9F">
      <w:pPr>
        <w:pStyle w:val="Paragrafi"/>
        <w:rPr>
          <w:szCs w:val="22"/>
        </w:rPr>
      </w:pPr>
      <w:r w:rsidRPr="007F2B36">
        <w:rPr>
          <w:szCs w:val="22"/>
        </w:rPr>
        <w:t>Nevojat për shkëmbimin e energjisë balancuese dhe shkëmbimi ditor</w:t>
      </w:r>
      <w:r w:rsidR="00AB28F3">
        <w:rPr>
          <w:szCs w:val="22"/>
        </w:rPr>
        <w:t>,</w:t>
      </w:r>
      <w:r w:rsidRPr="007F2B36">
        <w:rPr>
          <w:szCs w:val="22"/>
        </w:rPr>
        <w:t xml:space="preserve"> me qëllim optimizimin e sistemit energjetik, nuk janë objekt i këtyre  rregullave.</w:t>
      </w:r>
    </w:p>
    <w:p w:rsidR="005E1C9F" w:rsidRPr="007F2B36" w:rsidRDefault="005E1C9F" w:rsidP="005E1C9F">
      <w:pPr>
        <w:pStyle w:val="Paragrafi"/>
        <w:rPr>
          <w:szCs w:val="22"/>
        </w:rPr>
      </w:pPr>
    </w:p>
    <w:p w:rsidR="005E1C9F" w:rsidRPr="007F2B36" w:rsidRDefault="005E1C9F" w:rsidP="00722115">
      <w:pPr>
        <w:pStyle w:val="NeniNr"/>
        <w:rPr>
          <w:szCs w:val="22"/>
          <w:lang w:val="de-DE"/>
        </w:rPr>
      </w:pPr>
      <w:r w:rsidRPr="007F2B36">
        <w:rPr>
          <w:szCs w:val="22"/>
          <w:lang w:val="de-DE"/>
        </w:rPr>
        <w:t>Neni 5</w:t>
      </w:r>
    </w:p>
    <w:p w:rsidR="005E1C9F" w:rsidRPr="007F2B36" w:rsidRDefault="005E1C9F" w:rsidP="00722115">
      <w:pPr>
        <w:pStyle w:val="NeniTitull"/>
        <w:rPr>
          <w:szCs w:val="22"/>
          <w:lang w:val="de-DE"/>
        </w:rPr>
      </w:pPr>
      <w:r w:rsidRPr="007F2B36">
        <w:rPr>
          <w:szCs w:val="22"/>
          <w:lang w:val="de-DE"/>
        </w:rPr>
        <w:t>Parimet e shkëmbimit të energjisë elektrike</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1. Shkëmbimi i energjisë elektrike do të kryhet në bazë të parimeve të transparencës dhe të efiçencës ekonomike</w:t>
      </w:r>
      <w:r w:rsidR="00AB28F3">
        <w:rPr>
          <w:szCs w:val="22"/>
          <w:lang w:val="de-DE"/>
        </w:rPr>
        <w:t>,</w:t>
      </w:r>
      <w:r w:rsidRPr="007F2B36">
        <w:rPr>
          <w:szCs w:val="22"/>
          <w:lang w:val="de-DE"/>
        </w:rPr>
        <w:t xml:space="preserve"> që lidhet jo vetëm me transaksionin e kryer, por me gjithë aktivitetin në tërësi të shoqërisë publike KESH sh.a.</w:t>
      </w:r>
    </w:p>
    <w:p w:rsidR="005E1C9F" w:rsidRPr="007F2B36" w:rsidRDefault="005E1C9F" w:rsidP="005E1C9F">
      <w:pPr>
        <w:pStyle w:val="Paragrafi"/>
        <w:rPr>
          <w:szCs w:val="22"/>
          <w:lang w:val="de-DE"/>
        </w:rPr>
      </w:pPr>
    </w:p>
    <w:p w:rsidR="005E1C9F" w:rsidRPr="007F2B36" w:rsidRDefault="005E1C9F" w:rsidP="00722115">
      <w:pPr>
        <w:pStyle w:val="NeniNr"/>
        <w:rPr>
          <w:szCs w:val="22"/>
          <w:lang w:val="de-DE"/>
        </w:rPr>
      </w:pPr>
      <w:r w:rsidRPr="007F2B36">
        <w:rPr>
          <w:szCs w:val="22"/>
          <w:lang w:val="de-DE"/>
        </w:rPr>
        <w:t>Neni 6</w:t>
      </w:r>
    </w:p>
    <w:p w:rsidR="005E1C9F" w:rsidRPr="007F2B36" w:rsidRDefault="005E1C9F" w:rsidP="00722115">
      <w:pPr>
        <w:pStyle w:val="NeniTitull"/>
        <w:rPr>
          <w:szCs w:val="22"/>
          <w:lang w:val="de-DE"/>
        </w:rPr>
      </w:pPr>
      <w:r w:rsidRPr="007F2B36">
        <w:rPr>
          <w:szCs w:val="22"/>
          <w:lang w:val="de-DE"/>
        </w:rPr>
        <w:t>Marrëveshjet e shkëmbimit</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Shkëmbimi i energjisë elektrike ndërmjet shoqë</w:t>
      </w:r>
      <w:r w:rsidR="00AB28F3">
        <w:rPr>
          <w:szCs w:val="22"/>
          <w:lang w:val="de-DE"/>
        </w:rPr>
        <w:t>risë publike KESH sh.a.</w:t>
      </w:r>
      <w:r w:rsidRPr="007F2B36">
        <w:rPr>
          <w:szCs w:val="22"/>
          <w:lang w:val="de-DE"/>
        </w:rPr>
        <w:t xml:space="preserve"> dhe shoqërive që ofrojnë energji elektrike për shkëmbim, në kuptim të nenit 3 të mësipërm, kryhet sipas rastit, në përputhje me:</w:t>
      </w:r>
    </w:p>
    <w:p w:rsidR="005E1C9F" w:rsidRPr="007F2B36" w:rsidRDefault="005E1C9F" w:rsidP="005E1C9F">
      <w:pPr>
        <w:pStyle w:val="Paragrafi"/>
        <w:rPr>
          <w:szCs w:val="22"/>
          <w:lang w:val="de-DE"/>
        </w:rPr>
      </w:pPr>
      <w:r w:rsidRPr="007F2B36">
        <w:rPr>
          <w:szCs w:val="22"/>
          <w:lang w:val="de-DE"/>
        </w:rPr>
        <w:t>a) marrëveshjet shtetërore të lidhura midis Qeverisë Shqiptare dhe qeverive të vendeve përkatëse;</w:t>
      </w:r>
    </w:p>
    <w:p w:rsidR="005E1C9F" w:rsidRPr="007F2B36" w:rsidRDefault="005E1C9F" w:rsidP="005E1C9F">
      <w:pPr>
        <w:pStyle w:val="Paragrafi"/>
        <w:rPr>
          <w:szCs w:val="22"/>
          <w:lang w:val="de-DE"/>
        </w:rPr>
      </w:pPr>
      <w:r w:rsidRPr="007F2B36">
        <w:rPr>
          <w:szCs w:val="22"/>
          <w:lang w:val="de-DE"/>
        </w:rPr>
        <w:t>b) marrëveshjet paraprake ndërmjet shoqërisë publike dhe kompanive që ofrojnë energji elektrike për shkëmbim;</w:t>
      </w:r>
    </w:p>
    <w:p w:rsidR="005E1C9F" w:rsidRPr="007F2B36" w:rsidRDefault="005E1C9F" w:rsidP="005E1C9F">
      <w:pPr>
        <w:pStyle w:val="Paragrafi"/>
        <w:rPr>
          <w:szCs w:val="22"/>
          <w:lang w:val="de-DE"/>
        </w:rPr>
      </w:pPr>
      <w:r w:rsidRPr="007F2B36">
        <w:rPr>
          <w:szCs w:val="22"/>
          <w:lang w:val="de-DE"/>
        </w:rPr>
        <w:t xml:space="preserve">c) marrëveshjet e palëve që rrjedhin nga negociatat korente të shoqërisë publike me shoqëritë (Furnizues/tregtarë të huaj ose vendas ose shoqërive publike të rajonit), që ofrojnë energji elektrike për shkëmbim. </w:t>
      </w:r>
    </w:p>
    <w:p w:rsidR="005732F6" w:rsidRPr="007F2B36" w:rsidRDefault="005732F6" w:rsidP="00722115">
      <w:pPr>
        <w:pStyle w:val="NeniNr"/>
        <w:rPr>
          <w:szCs w:val="22"/>
          <w:lang w:val="de-DE"/>
        </w:rPr>
      </w:pPr>
    </w:p>
    <w:p w:rsidR="005E1C9F" w:rsidRPr="007F2B36" w:rsidRDefault="005E1C9F" w:rsidP="00722115">
      <w:pPr>
        <w:pStyle w:val="NeniNr"/>
        <w:rPr>
          <w:szCs w:val="22"/>
          <w:lang w:val="de-DE"/>
        </w:rPr>
      </w:pPr>
      <w:r w:rsidRPr="007F2B36">
        <w:rPr>
          <w:szCs w:val="22"/>
          <w:lang w:val="de-DE"/>
        </w:rPr>
        <w:t>Neni 7</w:t>
      </w:r>
    </w:p>
    <w:p w:rsidR="005E1C9F" w:rsidRPr="007F2B36" w:rsidRDefault="005E1C9F" w:rsidP="00722115">
      <w:pPr>
        <w:pStyle w:val="NeniTitull"/>
        <w:rPr>
          <w:szCs w:val="22"/>
          <w:lang w:val="de-DE"/>
        </w:rPr>
      </w:pPr>
      <w:r w:rsidRPr="007F2B36">
        <w:rPr>
          <w:szCs w:val="22"/>
          <w:lang w:val="de-DE"/>
        </w:rPr>
        <w:t xml:space="preserve">Kërkesa </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Për çdo shkëmbim, shoqëria publike KESH sh.a. har</w:t>
      </w:r>
      <w:r w:rsidR="00AB28F3">
        <w:rPr>
          <w:szCs w:val="22"/>
          <w:lang w:val="de-DE"/>
        </w:rPr>
        <w:t>ton kërkesën me termat përkatës</w:t>
      </w:r>
      <w:r w:rsidRPr="007F2B36">
        <w:rPr>
          <w:szCs w:val="22"/>
          <w:lang w:val="de-DE"/>
        </w:rPr>
        <w:t xml:space="preserve"> për shkëmbimin e energjisë elektrike. Kërkesa përmban:</w:t>
      </w:r>
    </w:p>
    <w:p w:rsidR="005E1C9F" w:rsidRPr="007F2B36" w:rsidRDefault="005E1C9F" w:rsidP="005E1C9F">
      <w:pPr>
        <w:pStyle w:val="Paragrafi"/>
        <w:rPr>
          <w:szCs w:val="22"/>
          <w:lang w:val="de-DE"/>
        </w:rPr>
      </w:pPr>
      <w:r w:rsidRPr="007F2B36">
        <w:rPr>
          <w:szCs w:val="22"/>
          <w:lang w:val="de-DE"/>
        </w:rPr>
        <w:t>- sasinë e energjisë elektrike MW/h;</w:t>
      </w:r>
    </w:p>
    <w:p w:rsidR="005E1C9F" w:rsidRPr="007F2B36" w:rsidRDefault="005E1C9F" w:rsidP="005E1C9F">
      <w:pPr>
        <w:pStyle w:val="Paragrafi"/>
        <w:rPr>
          <w:szCs w:val="22"/>
          <w:lang w:val="de-DE"/>
        </w:rPr>
      </w:pPr>
      <w:r w:rsidRPr="007F2B36">
        <w:rPr>
          <w:szCs w:val="22"/>
          <w:lang w:val="de-DE"/>
        </w:rPr>
        <w:t>- grafikun ditor të livrimit;</w:t>
      </w:r>
    </w:p>
    <w:p w:rsidR="005E1C9F" w:rsidRPr="007F2B36" w:rsidRDefault="005E1C9F" w:rsidP="005E1C9F">
      <w:pPr>
        <w:pStyle w:val="Paragrafi"/>
        <w:rPr>
          <w:szCs w:val="22"/>
          <w:lang w:val="de-DE"/>
        </w:rPr>
      </w:pPr>
      <w:r w:rsidRPr="007F2B36">
        <w:rPr>
          <w:szCs w:val="22"/>
          <w:lang w:val="de-DE"/>
        </w:rPr>
        <w:t>- kohëzgjatjen e livrimit në ditë/javë;</w:t>
      </w:r>
    </w:p>
    <w:p w:rsidR="005E1C9F" w:rsidRPr="007F2B36" w:rsidRDefault="005E1C9F" w:rsidP="005E1C9F">
      <w:pPr>
        <w:pStyle w:val="Paragrafi"/>
        <w:rPr>
          <w:szCs w:val="22"/>
          <w:lang w:val="de-DE"/>
        </w:rPr>
      </w:pPr>
      <w:r w:rsidRPr="007F2B36">
        <w:rPr>
          <w:szCs w:val="22"/>
          <w:lang w:val="de-DE"/>
        </w:rPr>
        <w:t>- periudhat e shkëmbimit (marrje/dhënie).</w:t>
      </w:r>
    </w:p>
    <w:p w:rsidR="005E1C9F" w:rsidRPr="007F2B36" w:rsidRDefault="005E1C9F" w:rsidP="005E1C9F">
      <w:pPr>
        <w:pStyle w:val="Paragrafi"/>
        <w:rPr>
          <w:szCs w:val="22"/>
          <w:lang w:val="de-DE"/>
        </w:rPr>
      </w:pPr>
    </w:p>
    <w:p w:rsidR="005E1C9F" w:rsidRPr="007F2B36" w:rsidRDefault="005E1C9F" w:rsidP="00722115">
      <w:pPr>
        <w:pStyle w:val="NeniNr"/>
        <w:rPr>
          <w:szCs w:val="22"/>
          <w:lang w:val="de-DE"/>
        </w:rPr>
      </w:pPr>
      <w:r w:rsidRPr="007F2B36">
        <w:rPr>
          <w:szCs w:val="22"/>
          <w:lang w:val="de-DE"/>
        </w:rPr>
        <w:t>Neni 8</w:t>
      </w:r>
    </w:p>
    <w:p w:rsidR="005E1C9F" w:rsidRPr="007F2B36" w:rsidRDefault="005E1C9F" w:rsidP="00722115">
      <w:pPr>
        <w:pStyle w:val="NeniTitull"/>
        <w:rPr>
          <w:szCs w:val="22"/>
          <w:lang w:val="de-DE"/>
        </w:rPr>
      </w:pPr>
      <w:r w:rsidRPr="007F2B36">
        <w:rPr>
          <w:szCs w:val="22"/>
          <w:lang w:val="de-DE"/>
        </w:rPr>
        <w:t>Miratimi i shkëmbimit</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1. Drejtori i Përgjithshëm i KESH sh.a. i propozon këshillit mbikëqyrës të shoqërisë  nevojën vjetore për shkëmbimet për situata të paparashikuara. Këshilli mbikëqyrës i miraton ato në programin vjetor të zhvillimit të shoqërisë.</w:t>
      </w:r>
    </w:p>
    <w:p w:rsidR="005E1C9F" w:rsidRPr="007F2B36" w:rsidRDefault="005E1C9F" w:rsidP="005E1C9F">
      <w:pPr>
        <w:pStyle w:val="Paragrafi"/>
        <w:rPr>
          <w:szCs w:val="22"/>
          <w:lang w:val="de-DE"/>
        </w:rPr>
      </w:pPr>
      <w:r w:rsidRPr="007F2B36">
        <w:rPr>
          <w:szCs w:val="22"/>
          <w:lang w:val="de-DE"/>
        </w:rPr>
        <w:t>2. Sasia e energjisë elektrike neto e shkëmbyer ndërmjet asaj të dhënë dhe asaj të marrë gjatë një viti nuk duhet të jetë më shumë se 4 % e totalit të furnizimit vjetor të vitit pasardhës. Mbi këtë bazë shoqëria do të veprojë  gjatë vitit në mënyrë operative.</w:t>
      </w:r>
    </w:p>
    <w:p w:rsidR="005E1C9F" w:rsidRPr="007F2B36" w:rsidRDefault="00AB28F3" w:rsidP="005E1C9F">
      <w:pPr>
        <w:pStyle w:val="Paragrafi"/>
        <w:rPr>
          <w:szCs w:val="22"/>
          <w:lang w:val="de-DE"/>
        </w:rPr>
      </w:pPr>
      <w:r>
        <w:rPr>
          <w:szCs w:val="22"/>
          <w:lang w:val="de-DE"/>
        </w:rPr>
        <w:t>3. Këshilli m</w:t>
      </w:r>
      <w:r w:rsidR="005E1C9F" w:rsidRPr="007F2B36">
        <w:rPr>
          <w:szCs w:val="22"/>
          <w:lang w:val="de-DE"/>
        </w:rPr>
        <w:t>bikëqyrës do të informohet në mënyrë periodike nga shoqëria  për çdo operacion shkëm</w:t>
      </w:r>
      <w:r>
        <w:rPr>
          <w:szCs w:val="22"/>
          <w:lang w:val="de-DE"/>
        </w:rPr>
        <w:t>bimi të kryer dhe do të veprojë</w:t>
      </w:r>
      <w:r w:rsidR="005E1C9F" w:rsidRPr="007F2B36">
        <w:rPr>
          <w:szCs w:val="22"/>
          <w:lang w:val="de-DE"/>
        </w:rPr>
        <w:t xml:space="preserve"> sipas kompetencave që i jep statuti. </w:t>
      </w:r>
    </w:p>
    <w:p w:rsidR="005E1C9F" w:rsidRPr="007F2B36" w:rsidRDefault="005E1C9F" w:rsidP="005E1C9F">
      <w:pPr>
        <w:pStyle w:val="Paragrafi"/>
        <w:rPr>
          <w:szCs w:val="22"/>
          <w:lang w:val="de-DE"/>
        </w:rPr>
      </w:pPr>
    </w:p>
    <w:p w:rsidR="005E1C9F" w:rsidRPr="007F2B36" w:rsidRDefault="005E1C9F" w:rsidP="00722115">
      <w:pPr>
        <w:pStyle w:val="NeniNr"/>
        <w:rPr>
          <w:szCs w:val="22"/>
          <w:lang w:val="de-DE"/>
        </w:rPr>
      </w:pPr>
      <w:r w:rsidRPr="007F2B36">
        <w:rPr>
          <w:szCs w:val="22"/>
          <w:lang w:val="de-DE"/>
        </w:rPr>
        <w:t>Neni 9</w:t>
      </w:r>
    </w:p>
    <w:p w:rsidR="005E1C9F" w:rsidRPr="007F2B36" w:rsidRDefault="005E1C9F" w:rsidP="00722115">
      <w:pPr>
        <w:pStyle w:val="NeniTitull"/>
        <w:rPr>
          <w:szCs w:val="22"/>
          <w:lang w:val="de-DE"/>
        </w:rPr>
      </w:pPr>
      <w:r w:rsidRPr="007F2B36">
        <w:rPr>
          <w:szCs w:val="22"/>
          <w:lang w:val="de-DE"/>
        </w:rPr>
        <w:t>Procedura e shkëmbimit</w:t>
      </w:r>
    </w:p>
    <w:p w:rsidR="005E1C9F" w:rsidRPr="007F2B36" w:rsidRDefault="005E1C9F" w:rsidP="005E1C9F">
      <w:pPr>
        <w:pStyle w:val="Paragrafi"/>
        <w:rPr>
          <w:szCs w:val="22"/>
          <w:lang w:val="de-DE"/>
        </w:rPr>
      </w:pPr>
      <w:r w:rsidRPr="007F2B36">
        <w:rPr>
          <w:szCs w:val="22"/>
          <w:lang w:val="de-DE"/>
        </w:rPr>
        <w:tab/>
      </w:r>
    </w:p>
    <w:p w:rsidR="005E1C9F" w:rsidRPr="007F2B36" w:rsidRDefault="005E1C9F" w:rsidP="005E1C9F">
      <w:pPr>
        <w:pStyle w:val="Paragrafi"/>
        <w:rPr>
          <w:szCs w:val="22"/>
          <w:lang w:val="de-DE"/>
        </w:rPr>
      </w:pPr>
      <w:r w:rsidRPr="007F2B36">
        <w:rPr>
          <w:szCs w:val="22"/>
          <w:lang w:val="de-DE"/>
        </w:rPr>
        <w:t xml:space="preserve">1. Në bazë të kërkesës për shkëmbim, Drejtori i Përgjithshëm i KESH sh.a. nxjerr urdhrin për kryerjen e procedurave të shkëmbimit të energjisë elektrike. Urdhri do të përmbajë, të paktën: </w:t>
      </w:r>
    </w:p>
    <w:p w:rsidR="005E1C9F" w:rsidRPr="007F2B36" w:rsidRDefault="005E1C9F" w:rsidP="005E1C9F">
      <w:pPr>
        <w:pStyle w:val="Paragrafi"/>
        <w:rPr>
          <w:szCs w:val="22"/>
          <w:lang w:val="de-DE"/>
        </w:rPr>
      </w:pPr>
      <w:r w:rsidRPr="007F2B36">
        <w:rPr>
          <w:szCs w:val="22"/>
          <w:lang w:val="de-DE"/>
        </w:rPr>
        <w:t>- sasinë e energjisë elektrike MW/h;</w:t>
      </w:r>
    </w:p>
    <w:p w:rsidR="005E1C9F" w:rsidRPr="007F2B36" w:rsidRDefault="005E1C9F" w:rsidP="005E1C9F">
      <w:pPr>
        <w:pStyle w:val="Paragrafi"/>
        <w:rPr>
          <w:szCs w:val="22"/>
          <w:lang w:val="de-DE"/>
        </w:rPr>
      </w:pPr>
      <w:r w:rsidRPr="007F2B36">
        <w:rPr>
          <w:szCs w:val="22"/>
          <w:lang w:val="de-DE"/>
        </w:rPr>
        <w:t>- grafikun ditor të livrimit;</w:t>
      </w:r>
    </w:p>
    <w:p w:rsidR="005E1C9F" w:rsidRPr="007F2B36" w:rsidRDefault="005E1C9F" w:rsidP="005E1C9F">
      <w:pPr>
        <w:pStyle w:val="Paragrafi"/>
        <w:rPr>
          <w:szCs w:val="22"/>
          <w:lang w:val="de-DE"/>
        </w:rPr>
      </w:pPr>
      <w:r w:rsidRPr="007F2B36">
        <w:rPr>
          <w:szCs w:val="22"/>
          <w:lang w:val="de-DE"/>
        </w:rPr>
        <w:t>- kohëzgjatjen e livrimit në ditë/javë;</w:t>
      </w:r>
    </w:p>
    <w:p w:rsidR="005E1C9F" w:rsidRPr="007F2B36" w:rsidRDefault="005E1C9F" w:rsidP="005E1C9F">
      <w:pPr>
        <w:pStyle w:val="Paragrafi"/>
        <w:rPr>
          <w:szCs w:val="22"/>
          <w:lang w:val="de-DE"/>
        </w:rPr>
      </w:pPr>
      <w:r w:rsidRPr="007F2B36">
        <w:rPr>
          <w:szCs w:val="22"/>
          <w:lang w:val="de-DE"/>
        </w:rPr>
        <w:t>- periudhat e shkëmbimit (marrje/dhënie);</w:t>
      </w:r>
    </w:p>
    <w:p w:rsidR="005E1C9F" w:rsidRPr="007F2B36" w:rsidRDefault="005E1C9F" w:rsidP="005E1C9F">
      <w:pPr>
        <w:pStyle w:val="Paragrafi"/>
        <w:rPr>
          <w:szCs w:val="22"/>
        </w:rPr>
      </w:pPr>
      <w:r w:rsidRPr="007F2B36">
        <w:rPr>
          <w:szCs w:val="22"/>
        </w:rPr>
        <w:t>- komisionin  e kryerjes së procedurave të shkëmbimit.</w:t>
      </w:r>
    </w:p>
    <w:p w:rsidR="005E1C9F" w:rsidRPr="007F2B36" w:rsidRDefault="005E1C9F" w:rsidP="005E1C9F">
      <w:pPr>
        <w:pStyle w:val="Paragrafi"/>
        <w:rPr>
          <w:szCs w:val="22"/>
        </w:rPr>
      </w:pPr>
      <w:r w:rsidRPr="007F2B36">
        <w:rPr>
          <w:szCs w:val="22"/>
        </w:rPr>
        <w:t xml:space="preserve">2. Komisioni përgatit  ftesën për shkëmbim që u drejtohet në mënyrë të dokumentuar të gjithë shoqërive (furnizues/tregtarë të huaj ose vendas, ose shoqërive publike të rajonit), që ofrojnë energji elektrike për shkëmbim dhe përmban kërkesat e përcaktuara në nenin 7, si dhe termat komercialë të shkëmbimit dhe afatin e dorëzimit të ofertave. Kjo kërkesë publikohet në faqen elektronike të KESH sh.a. në po të njëjtën ditë që u drejtohet shoqërive të ndryshme nga KESH sh.a. </w:t>
      </w:r>
    </w:p>
    <w:p w:rsidR="005E1C9F" w:rsidRPr="007F2B36" w:rsidRDefault="005E1C9F" w:rsidP="005E1C9F">
      <w:pPr>
        <w:pStyle w:val="Paragrafi"/>
        <w:rPr>
          <w:szCs w:val="22"/>
        </w:rPr>
      </w:pPr>
      <w:r w:rsidRPr="007F2B36">
        <w:rPr>
          <w:szCs w:val="22"/>
        </w:rPr>
        <w:t>3. Brenda afatit të për</w:t>
      </w:r>
      <w:r w:rsidR="00AB28F3">
        <w:rPr>
          <w:szCs w:val="22"/>
        </w:rPr>
        <w:t>caktuar në ftesën për shkëmbim,</w:t>
      </w:r>
      <w:r w:rsidRPr="007F2B36">
        <w:rPr>
          <w:szCs w:val="22"/>
        </w:rPr>
        <w:t xml:space="preserve"> komisioni  do të pranojë ofertat e kandidatëve të ndryshëm dhe do të lejojë pjesëmarrjen e përfaqësuesve të tyre gjatë njohjes me ofertat. Komisioni do të vlerësojë</w:t>
      </w:r>
      <w:r w:rsidR="00AB28F3">
        <w:rPr>
          <w:szCs w:val="22"/>
        </w:rPr>
        <w:t>,</w:t>
      </w:r>
      <w:r w:rsidRPr="007F2B36">
        <w:rPr>
          <w:szCs w:val="22"/>
        </w:rPr>
        <w:t xml:space="preserve"> jo më vonë se 24 orë  nga pranimi i tyre, ofertat e paraqitura dhe do të zgjedhë ofertën më të leverdisshme. </w:t>
      </w:r>
    </w:p>
    <w:p w:rsidR="005E1C9F" w:rsidRPr="007F2B36" w:rsidRDefault="005E1C9F" w:rsidP="005E1C9F">
      <w:pPr>
        <w:pStyle w:val="Paragrafi"/>
        <w:rPr>
          <w:szCs w:val="22"/>
        </w:rPr>
      </w:pPr>
      <w:r w:rsidRPr="007F2B36">
        <w:rPr>
          <w:szCs w:val="22"/>
        </w:rPr>
        <w:t>4. Në kushtet e p</w:t>
      </w:r>
      <w:r w:rsidR="00AB28F3">
        <w:rPr>
          <w:szCs w:val="22"/>
        </w:rPr>
        <w:t>araqitjes së vetëm një oferte,</w:t>
      </w:r>
      <w:r w:rsidRPr="007F2B36">
        <w:rPr>
          <w:szCs w:val="22"/>
        </w:rPr>
        <w:t xml:space="preserve"> komisioni do të procedojë me pranimin dhe vlerësimin e leverdishmërisë së saj për KESH sh.a. </w:t>
      </w:r>
    </w:p>
    <w:p w:rsidR="005E1C9F" w:rsidRPr="007F2B36" w:rsidRDefault="005E1C9F" w:rsidP="005E1C9F">
      <w:pPr>
        <w:pStyle w:val="Paragrafi"/>
        <w:rPr>
          <w:szCs w:val="22"/>
        </w:rPr>
      </w:pPr>
      <w:r w:rsidRPr="007F2B36">
        <w:rPr>
          <w:szCs w:val="22"/>
        </w:rPr>
        <w:t>5. Në çdo rast komisioni do t’i paraqesë për miratim Drejtorit të Përgjithshëm një raport përmbledhës të kryerjes së procedurave dhe një analizë të ofertës së përzgjedhur, duke argumentuar leverdisshmërinë e saj.</w:t>
      </w:r>
    </w:p>
    <w:p w:rsidR="005E1C9F" w:rsidRPr="007F2B36" w:rsidRDefault="005E1C9F" w:rsidP="005E1C9F">
      <w:pPr>
        <w:pStyle w:val="Paragrafi"/>
        <w:rPr>
          <w:szCs w:val="22"/>
        </w:rPr>
      </w:pPr>
      <w:r w:rsidRPr="007F2B36">
        <w:rPr>
          <w:szCs w:val="22"/>
        </w:rPr>
        <w:t xml:space="preserve">6. Mbi bazë të raportit përmbledhës të komisionit, Drejtori i Përgjithshëm, jo më vonë se 24 orë nga marrja e raportit përmbledhës, shpall ofertën fituese. </w:t>
      </w:r>
    </w:p>
    <w:p w:rsidR="005E1C9F" w:rsidRPr="007F2B36" w:rsidRDefault="005E1C9F" w:rsidP="005E1C9F">
      <w:pPr>
        <w:pStyle w:val="Paragrafi"/>
        <w:rPr>
          <w:szCs w:val="22"/>
        </w:rPr>
      </w:pPr>
      <w:r w:rsidRPr="007F2B36">
        <w:rPr>
          <w:szCs w:val="22"/>
        </w:rPr>
        <w:t>7. Komisioni do të mbajë procesverbal për çdo veprim procedural të kryer në funksion të procedurës së shkëmbimit dhe ka përgjegjësinë për ruajtjen e konfidencialitetit të të gjith</w:t>
      </w:r>
      <w:r w:rsidR="006C1AE0">
        <w:rPr>
          <w:szCs w:val="22"/>
        </w:rPr>
        <w:t>a</w:t>
      </w:r>
      <w:r w:rsidRPr="007F2B36">
        <w:rPr>
          <w:szCs w:val="22"/>
        </w:rPr>
        <w:t xml:space="preserve"> ofertave të marra nga të interesuarit.</w:t>
      </w:r>
    </w:p>
    <w:p w:rsidR="005E1C9F" w:rsidRPr="007F2B36" w:rsidRDefault="005E1C9F" w:rsidP="005E1C9F">
      <w:pPr>
        <w:pStyle w:val="Paragrafi"/>
        <w:rPr>
          <w:szCs w:val="22"/>
        </w:rPr>
      </w:pPr>
      <w:r w:rsidRPr="007F2B36">
        <w:rPr>
          <w:szCs w:val="22"/>
        </w:rPr>
        <w:t xml:space="preserve">8. Brenda një periudhe jo më shumë se 24 orë nga marrja e vendimit për shpalljen e ofertës fituese, KESH sh.a. do të negociojë për lidhjen e kontratës me ofertuesin fitues. Nëse ofertuesi fitues refuzon të lidhë kontratën për shkëmbimin e energjisë elektrike, atëherë KESH sh.a. do të procedojë me negocimin për lidhjen e një kontrate me ofertuesin e radhës. </w:t>
      </w:r>
    </w:p>
    <w:p w:rsidR="005E1C9F" w:rsidRPr="007F2B36" w:rsidRDefault="005E1C9F" w:rsidP="005E1C9F">
      <w:pPr>
        <w:pStyle w:val="Paragrafi"/>
        <w:rPr>
          <w:szCs w:val="22"/>
        </w:rPr>
      </w:pPr>
      <w:r w:rsidRPr="007F2B36">
        <w:rPr>
          <w:szCs w:val="22"/>
        </w:rPr>
        <w:t>9. I gjithë dokumentacioni, së bashku me kontratën e lidhur midis KESH</w:t>
      </w:r>
      <w:r w:rsidR="006C1AE0">
        <w:rPr>
          <w:szCs w:val="22"/>
        </w:rPr>
        <w:t>-it</w:t>
      </w:r>
      <w:r w:rsidRPr="007F2B36">
        <w:rPr>
          <w:szCs w:val="22"/>
        </w:rPr>
        <w:t xml:space="preserve"> dhe ofertuesit fitues, do të regjistrohet dhe ruhet sipas legjislacionit në fuqi. </w:t>
      </w:r>
    </w:p>
    <w:p w:rsidR="005E1C9F" w:rsidRPr="007F2B36" w:rsidRDefault="005E1C9F" w:rsidP="005E1C9F">
      <w:pPr>
        <w:pStyle w:val="Paragrafi"/>
        <w:rPr>
          <w:szCs w:val="22"/>
        </w:rPr>
      </w:pPr>
    </w:p>
    <w:p w:rsidR="005E1C9F" w:rsidRPr="007F2B36" w:rsidRDefault="005E1C9F" w:rsidP="00722115">
      <w:pPr>
        <w:pStyle w:val="NeniNr"/>
        <w:rPr>
          <w:szCs w:val="22"/>
          <w:lang w:val="de-DE"/>
        </w:rPr>
      </w:pPr>
      <w:r w:rsidRPr="007F2B36">
        <w:rPr>
          <w:szCs w:val="22"/>
          <w:lang w:val="de-DE"/>
        </w:rPr>
        <w:t>Neni 10</w:t>
      </w:r>
    </w:p>
    <w:p w:rsidR="005E1C9F" w:rsidRPr="007F2B36" w:rsidRDefault="005E1C9F" w:rsidP="00722115">
      <w:pPr>
        <w:pStyle w:val="NeniTitull"/>
        <w:rPr>
          <w:szCs w:val="22"/>
          <w:lang w:val="de-DE"/>
        </w:rPr>
      </w:pPr>
      <w:r w:rsidRPr="007F2B36">
        <w:rPr>
          <w:szCs w:val="22"/>
          <w:lang w:val="de-DE"/>
        </w:rPr>
        <w:t>Deklarata e konfliktit të interesave</w:t>
      </w:r>
    </w:p>
    <w:p w:rsidR="005E1C9F" w:rsidRPr="007F2B36" w:rsidRDefault="005E1C9F" w:rsidP="005E1C9F">
      <w:pPr>
        <w:pStyle w:val="Paragrafi"/>
        <w:rPr>
          <w:szCs w:val="22"/>
          <w:lang w:val="de-DE"/>
        </w:rPr>
      </w:pPr>
    </w:p>
    <w:p w:rsidR="005E1C9F" w:rsidRPr="007F2B36" w:rsidRDefault="005E1C9F" w:rsidP="005E1C9F">
      <w:pPr>
        <w:pStyle w:val="Paragrafi"/>
        <w:rPr>
          <w:szCs w:val="22"/>
          <w:lang w:val="de-DE"/>
        </w:rPr>
      </w:pPr>
      <w:r w:rsidRPr="007F2B36">
        <w:rPr>
          <w:szCs w:val="22"/>
          <w:lang w:val="de-DE"/>
        </w:rPr>
        <w:t xml:space="preserve">Pas pranimit të ofertave, çdo anëtar i komisionit do të nënshkruajë deklaratën, me anë të së cilës shpreh mungesën e konfliktit të interesave të tij me ofertuesit në përputhje me legjislacionin. Nëse një nga anëtarët e komisionit ka lidhje pune apo gjaku me një nga ofertuesit, atëherë kryetari i komisionit do t’i kërkojë Drejtorit të Përgjithshëm zëvendësimin e tij. Deri në emërimin e anëtarit tjetër, komisioni nuk do të procedojë me vlerësimin e ofertave.  </w:t>
      </w:r>
    </w:p>
    <w:p w:rsidR="00352D25" w:rsidRPr="007F2B36" w:rsidRDefault="00352D25" w:rsidP="005E1C9F">
      <w:pPr>
        <w:pStyle w:val="Paragrafi"/>
        <w:rPr>
          <w:szCs w:val="22"/>
          <w:lang w:val="de-DE"/>
        </w:rPr>
      </w:pPr>
    </w:p>
    <w:p w:rsidR="00352D25" w:rsidRPr="007F2B36" w:rsidRDefault="00352D25" w:rsidP="005E1C9F">
      <w:pPr>
        <w:pStyle w:val="Paragrafi"/>
        <w:rPr>
          <w:szCs w:val="22"/>
          <w:lang w:val="de-DE"/>
        </w:rPr>
      </w:pPr>
    </w:p>
    <w:p w:rsidR="00352D25" w:rsidRPr="007F2B36" w:rsidRDefault="00352D25" w:rsidP="005E1C9F">
      <w:pPr>
        <w:pStyle w:val="Paragrafi"/>
        <w:rPr>
          <w:szCs w:val="22"/>
          <w:lang w:val="de-DE"/>
        </w:rPr>
      </w:pPr>
    </w:p>
    <w:p w:rsidR="00352D25" w:rsidRPr="007F2B36" w:rsidRDefault="00352D25" w:rsidP="005E1C9F">
      <w:pPr>
        <w:pStyle w:val="Paragrafi"/>
        <w:rPr>
          <w:szCs w:val="22"/>
          <w:lang w:val="de-DE"/>
        </w:rPr>
      </w:pPr>
    </w:p>
    <w:p w:rsidR="00352D25" w:rsidRPr="007F2B36" w:rsidRDefault="00352D25" w:rsidP="005E1C9F">
      <w:pPr>
        <w:pStyle w:val="Paragrafi"/>
        <w:rPr>
          <w:szCs w:val="22"/>
          <w:lang w:val="de-DE"/>
        </w:rPr>
      </w:pPr>
    </w:p>
    <w:p w:rsidR="005E1C9F" w:rsidRPr="007F2B36" w:rsidRDefault="005E1C9F" w:rsidP="00C72E04">
      <w:pPr>
        <w:pStyle w:val="NeniNr"/>
        <w:rPr>
          <w:szCs w:val="22"/>
        </w:rPr>
      </w:pPr>
      <w:r w:rsidRPr="007F2B36">
        <w:rPr>
          <w:szCs w:val="22"/>
        </w:rPr>
        <w:t xml:space="preserve"> Neni 11</w:t>
      </w:r>
    </w:p>
    <w:p w:rsidR="005E1C9F" w:rsidRPr="007F2B36" w:rsidRDefault="005E1C9F" w:rsidP="00722115">
      <w:pPr>
        <w:pStyle w:val="NeniTitull"/>
        <w:rPr>
          <w:szCs w:val="22"/>
          <w:lang w:val="de-DE"/>
        </w:rPr>
      </w:pPr>
      <w:r w:rsidRPr="007F2B36">
        <w:rPr>
          <w:szCs w:val="22"/>
          <w:lang w:val="de-DE"/>
        </w:rPr>
        <w:t>Operimi për shkëmbimin e energjisë elektrike</w:t>
      </w:r>
    </w:p>
    <w:p w:rsidR="005E1C9F" w:rsidRPr="007F2B36" w:rsidRDefault="005E1C9F" w:rsidP="005E1C9F">
      <w:pPr>
        <w:pStyle w:val="Paragrafi"/>
        <w:rPr>
          <w:szCs w:val="22"/>
          <w:lang w:val="de-DE"/>
        </w:rPr>
      </w:pPr>
    </w:p>
    <w:p w:rsidR="005E1C9F" w:rsidRPr="007F2B36" w:rsidRDefault="005E1C9F" w:rsidP="005E1C9F">
      <w:pPr>
        <w:pStyle w:val="Paragrafi"/>
        <w:rPr>
          <w:szCs w:val="22"/>
        </w:rPr>
      </w:pPr>
      <w:r w:rsidRPr="007F2B36">
        <w:rPr>
          <w:szCs w:val="22"/>
        </w:rPr>
        <w:t>KESH sh.a. modifikon grafikun “muaj/javë/ditë në avancë”, në përputhje me nenet 12, 13, 14 të rregullave të tregut dhe ia paraqet OST sh.a. në përputhje me energjinë elektrike që do të shkëmbehet.</w:t>
      </w:r>
    </w:p>
    <w:p w:rsidR="005E1C9F" w:rsidRPr="007F2B36" w:rsidRDefault="005E1C9F" w:rsidP="005E1C9F">
      <w:pPr>
        <w:pStyle w:val="Paragrafi"/>
        <w:rPr>
          <w:szCs w:val="22"/>
        </w:rPr>
      </w:pPr>
      <w:r w:rsidRPr="007F2B36">
        <w:rPr>
          <w:szCs w:val="22"/>
        </w:rPr>
        <w:t>KESH sh.a. do t’i paraqesë OST sh.a. të gjitha marrëveshjet e shkëmbimeve.</w:t>
      </w:r>
    </w:p>
    <w:p w:rsidR="005E1C9F" w:rsidRPr="007F2B36" w:rsidRDefault="005E1C9F" w:rsidP="005E1C9F">
      <w:pPr>
        <w:pStyle w:val="Paragrafi"/>
        <w:rPr>
          <w:szCs w:val="22"/>
        </w:rPr>
      </w:pPr>
      <w:r w:rsidRPr="007F2B36">
        <w:rPr>
          <w:szCs w:val="22"/>
        </w:rPr>
        <w:t>OST sh.a. do të marrë të gjitha masat për zbatimin e grafikut të modifikuar “muaj/javë/ditë në avancë”.</w:t>
      </w:r>
    </w:p>
    <w:p w:rsidR="005E1C9F" w:rsidRPr="007F2B36" w:rsidRDefault="005E1C9F" w:rsidP="005E1C9F">
      <w:pPr>
        <w:pStyle w:val="Paragrafi"/>
        <w:rPr>
          <w:szCs w:val="22"/>
        </w:rPr>
      </w:pPr>
      <w:r w:rsidRPr="007F2B36">
        <w:rPr>
          <w:szCs w:val="22"/>
        </w:rPr>
        <w:t xml:space="preserve"> </w:t>
      </w:r>
    </w:p>
    <w:p w:rsidR="005E1C9F" w:rsidRPr="007F2B36" w:rsidRDefault="005E1C9F" w:rsidP="00722115">
      <w:pPr>
        <w:pStyle w:val="NeniNr"/>
        <w:rPr>
          <w:szCs w:val="22"/>
        </w:rPr>
      </w:pPr>
      <w:r w:rsidRPr="007F2B36">
        <w:rPr>
          <w:szCs w:val="22"/>
        </w:rPr>
        <w:t>Neni 12</w:t>
      </w:r>
    </w:p>
    <w:p w:rsidR="005E1C9F" w:rsidRPr="007F2B36" w:rsidRDefault="005E1C9F" w:rsidP="00722115">
      <w:pPr>
        <w:pStyle w:val="NeniTitull"/>
        <w:rPr>
          <w:szCs w:val="22"/>
        </w:rPr>
      </w:pPr>
      <w:r w:rsidRPr="007F2B36">
        <w:rPr>
          <w:szCs w:val="22"/>
        </w:rPr>
        <w:t>Rishikimi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Këto rregulla janë objekt rishikimi, me vendim të Bordit të Komisionerëve, sipas rregullave të praktikës dhe procedurave të ERE-s.</w:t>
      </w:r>
    </w:p>
    <w:p w:rsidR="005E1C9F" w:rsidRPr="007F2B36" w:rsidRDefault="005E1C9F" w:rsidP="005E1C9F">
      <w:pPr>
        <w:pStyle w:val="Paragrafi"/>
        <w:rPr>
          <w:szCs w:val="22"/>
        </w:rPr>
      </w:pPr>
    </w:p>
    <w:p w:rsidR="005E1C9F" w:rsidRPr="007F2B36" w:rsidRDefault="005E1C9F" w:rsidP="00722115">
      <w:pPr>
        <w:pStyle w:val="NeniNr"/>
        <w:rPr>
          <w:szCs w:val="22"/>
        </w:rPr>
      </w:pPr>
      <w:r w:rsidRPr="007F2B36">
        <w:rPr>
          <w:szCs w:val="22"/>
        </w:rPr>
        <w:t>Neni 13</w:t>
      </w:r>
    </w:p>
    <w:p w:rsidR="005E1C9F" w:rsidRPr="007F2B36" w:rsidRDefault="006269AB" w:rsidP="006269AB">
      <w:pPr>
        <w:pStyle w:val="NeniTitull"/>
        <w:tabs>
          <w:tab w:val="left" w:pos="2880"/>
          <w:tab w:val="center" w:pos="4535"/>
        </w:tabs>
        <w:jc w:val="left"/>
        <w:rPr>
          <w:szCs w:val="22"/>
        </w:rPr>
      </w:pPr>
      <w:r w:rsidRPr="007F2B36">
        <w:rPr>
          <w:szCs w:val="22"/>
        </w:rPr>
        <w:tab/>
      </w:r>
      <w:r w:rsidRPr="007F2B36">
        <w:rPr>
          <w:szCs w:val="22"/>
        </w:rPr>
        <w:tab/>
      </w:r>
      <w:r w:rsidR="005E1C9F" w:rsidRPr="007F2B36">
        <w:rPr>
          <w:szCs w:val="22"/>
        </w:rPr>
        <w:t>Hyrja në fuqi</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Këto rregulla hyjnë në fuqi menjëherë dhe botohen në Fletoren Zyrtare.</w:t>
      </w:r>
    </w:p>
    <w:p w:rsidR="005E1C9F" w:rsidRPr="007F2B36" w:rsidRDefault="005E1C9F" w:rsidP="005E1C9F">
      <w:pPr>
        <w:pStyle w:val="Paragrafi"/>
        <w:rPr>
          <w:szCs w:val="22"/>
        </w:rPr>
      </w:pPr>
    </w:p>
    <w:p w:rsidR="00722115" w:rsidRPr="007F2B36" w:rsidRDefault="00722115" w:rsidP="00722115">
      <w:pPr>
        <w:pStyle w:val="Akti"/>
      </w:pPr>
    </w:p>
    <w:p w:rsidR="0041076E" w:rsidRPr="007F2B36" w:rsidRDefault="0041076E" w:rsidP="00722115">
      <w:pPr>
        <w:pStyle w:val="Akti"/>
      </w:pPr>
    </w:p>
    <w:p w:rsidR="005E1C9F" w:rsidRPr="007F2B36" w:rsidRDefault="005E1C9F" w:rsidP="00722115">
      <w:pPr>
        <w:pStyle w:val="Akti"/>
      </w:pPr>
      <w:r w:rsidRPr="007F2B36">
        <w:t>VENDIM</w:t>
      </w:r>
    </w:p>
    <w:p w:rsidR="005E1C9F" w:rsidRPr="007F2B36" w:rsidRDefault="005E1C9F" w:rsidP="00722115">
      <w:pPr>
        <w:pStyle w:val="NeniNr"/>
        <w:rPr>
          <w:szCs w:val="22"/>
        </w:rPr>
      </w:pPr>
      <w:r w:rsidRPr="007F2B36">
        <w:rPr>
          <w:szCs w:val="22"/>
        </w:rPr>
        <w:t>(i shkurtuar)</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Gjykata e Rrethit Gjyqësor Durrës, me vendimin nr.1183, datë 26.5.2006, shpall të zhdukur shtetasin Besnik Arif Verbofshi, i datëlindjes 16.1.1965, me datë zhdukjeje 26.4.1999.</w:t>
      </w:r>
    </w:p>
    <w:p w:rsidR="005E1C9F" w:rsidRPr="007F2B36" w:rsidRDefault="005E1C9F" w:rsidP="005E1C9F">
      <w:pPr>
        <w:pStyle w:val="Paragrafi"/>
        <w:rPr>
          <w:szCs w:val="22"/>
        </w:rPr>
      </w:pPr>
    </w:p>
    <w:p w:rsidR="00722115" w:rsidRPr="007F2B36" w:rsidRDefault="00722115" w:rsidP="00722115">
      <w:pPr>
        <w:pStyle w:val="Akti"/>
      </w:pPr>
    </w:p>
    <w:p w:rsidR="005E1C9F" w:rsidRPr="007F2B36" w:rsidRDefault="005E1C9F" w:rsidP="00722115">
      <w:pPr>
        <w:pStyle w:val="Akti"/>
      </w:pPr>
      <w:r w:rsidRPr="007F2B36">
        <w:t>VENDIM</w:t>
      </w:r>
    </w:p>
    <w:p w:rsidR="005E1C9F" w:rsidRPr="007F2B36" w:rsidRDefault="005E1C9F" w:rsidP="00722115">
      <w:pPr>
        <w:pStyle w:val="NeniNr"/>
        <w:rPr>
          <w:szCs w:val="22"/>
        </w:rPr>
      </w:pPr>
      <w:r w:rsidRPr="007F2B36">
        <w:rPr>
          <w:szCs w:val="22"/>
        </w:rPr>
        <w:t>(i shkurtuar)</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Gjykata e Rrethit Gjyqësor Durrës, me vendimin nr.2644, datë 16.11.2006, shpall të vdekur shtetasin Arben Adem Roda, i datëlindjes 25.4.1967, me datë vdekjeje 2.10.1997.</w:t>
      </w:r>
    </w:p>
    <w:p w:rsidR="005E1C9F" w:rsidRPr="007F2B36" w:rsidRDefault="005E1C9F" w:rsidP="005E1C9F">
      <w:pPr>
        <w:pStyle w:val="Paragrafi"/>
        <w:rPr>
          <w:szCs w:val="22"/>
        </w:rPr>
      </w:pPr>
    </w:p>
    <w:p w:rsidR="00722115" w:rsidRPr="007F2B36" w:rsidRDefault="00722115" w:rsidP="00722115">
      <w:pPr>
        <w:pStyle w:val="Akti"/>
      </w:pPr>
    </w:p>
    <w:p w:rsidR="005E1C9F" w:rsidRPr="007F2B36" w:rsidRDefault="005E1C9F" w:rsidP="00722115">
      <w:pPr>
        <w:pStyle w:val="Akti"/>
      </w:pPr>
      <w:r w:rsidRPr="007F2B36">
        <w:t>KËRKESË</w:t>
      </w:r>
    </w:p>
    <w:p w:rsidR="005E1C9F" w:rsidRPr="007F2B36" w:rsidRDefault="005E1C9F" w:rsidP="005E1C9F">
      <w:pPr>
        <w:pStyle w:val="Paragrafi"/>
        <w:rPr>
          <w:szCs w:val="22"/>
        </w:rPr>
      </w:pPr>
    </w:p>
    <w:p w:rsidR="005E1C9F" w:rsidRPr="007F2B36" w:rsidRDefault="005E1C9F" w:rsidP="005E1C9F">
      <w:pPr>
        <w:pStyle w:val="Paragrafi"/>
        <w:rPr>
          <w:szCs w:val="22"/>
        </w:rPr>
      </w:pPr>
      <w:r w:rsidRPr="007F2B36">
        <w:rPr>
          <w:szCs w:val="22"/>
        </w:rPr>
        <w:t>Shtetasja Anila Kaferi, e bija e Gafurit dhe e Shazies, e datëlindjes 1975, lindur dhe banuese në Bllatë të Epërme, Maqellarë, Dibër, kërkon shpalljen të vdekur të bashkëshortit të saj, Zenel</w:t>
      </w:r>
      <w:r w:rsidR="006C1AE0">
        <w:rPr>
          <w:szCs w:val="22"/>
        </w:rPr>
        <w:t xml:space="preserve"> Zabit</w:t>
      </w:r>
      <w:r w:rsidR="006C1AE0" w:rsidRPr="007F2B36">
        <w:rPr>
          <w:szCs w:val="22"/>
        </w:rPr>
        <w:t xml:space="preserve"> </w:t>
      </w:r>
      <w:r w:rsidRPr="007F2B36">
        <w:rPr>
          <w:szCs w:val="22"/>
        </w:rPr>
        <w:t>Kaferi.</w:t>
      </w:r>
    </w:p>
    <w:p w:rsidR="005E1C9F" w:rsidRPr="007F2B36" w:rsidRDefault="005E1C9F" w:rsidP="005E1C9F">
      <w:pPr>
        <w:pStyle w:val="Paragrafi"/>
        <w:rPr>
          <w:szCs w:val="22"/>
        </w:rPr>
      </w:pPr>
    </w:p>
    <w:p w:rsidR="005E1C9F" w:rsidRPr="007F2B36" w:rsidRDefault="005E1C9F" w:rsidP="00722115">
      <w:pPr>
        <w:pStyle w:val="Autoriteti"/>
      </w:pPr>
      <w:r w:rsidRPr="007F2B36">
        <w:t>KËRKUESJA</w:t>
      </w:r>
    </w:p>
    <w:p w:rsidR="005E1C9F" w:rsidRPr="007F2B36" w:rsidRDefault="005E1C9F" w:rsidP="00722115">
      <w:pPr>
        <w:pStyle w:val="AutoritetiEmer"/>
      </w:pPr>
      <w:r w:rsidRPr="007F2B36">
        <w:t>Anila Kaferi</w:t>
      </w:r>
    </w:p>
    <w:p w:rsidR="00A0784B" w:rsidRPr="007F2B36" w:rsidRDefault="00A0784B" w:rsidP="005E1C9F">
      <w:pPr>
        <w:pStyle w:val="Paragrafi"/>
        <w:rPr>
          <w:szCs w:val="22"/>
          <w:lang w:val="sq-AL"/>
        </w:rPr>
      </w:pPr>
    </w:p>
    <w:sectPr w:rsidR="00A0784B" w:rsidRPr="007F2B36" w:rsidSect="003426B9">
      <w:footerReference w:type="even" r:id="rId10"/>
      <w:footerReference w:type="default" r:id="rId11"/>
      <w:pgSz w:w="11906" w:h="16838" w:code="9"/>
      <w:pgMar w:top="1418" w:right="1418" w:bottom="1418" w:left="1418" w:header="1304" w:footer="1134" w:gutter="0"/>
      <w:pgNumType w:start="61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924" w:rsidRDefault="00CA4924">
      <w:r>
        <w:separator/>
      </w:r>
    </w:p>
  </w:endnote>
  <w:endnote w:type="continuationSeparator" w:id="0">
    <w:p w:rsidR="00CA4924" w:rsidRDefault="00CA4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634" w:rsidRDefault="00E72634" w:rsidP="0022788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72634" w:rsidRDefault="00E72634" w:rsidP="0022788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634" w:rsidRDefault="00E72634" w:rsidP="00D06D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20FF9">
      <w:rPr>
        <w:rStyle w:val="PageNumber"/>
        <w:noProof/>
      </w:rPr>
      <w:t>6163</w:t>
    </w:r>
    <w:r>
      <w:rPr>
        <w:rStyle w:val="PageNumber"/>
      </w:rPr>
      <w:fldChar w:fldCharType="end"/>
    </w:r>
  </w:p>
  <w:p w:rsidR="00E72634" w:rsidRDefault="00E72634" w:rsidP="0022788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924" w:rsidRDefault="00CA4924">
      <w:r>
        <w:separator/>
      </w:r>
    </w:p>
  </w:footnote>
  <w:footnote w:type="continuationSeparator" w:id="0">
    <w:p w:rsidR="00CA4924" w:rsidRDefault="00CA49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D0701270"/>
    <w:lvl w:ilvl="0">
      <w:start w:val="1"/>
      <w:numFmt w:val="decimal"/>
      <w:lvlRestart w:val="0"/>
      <w:pStyle w:val="ListNumber2"/>
      <w:lvlText w:val="(%1)"/>
      <w:lvlJc w:val="left"/>
      <w:pPr>
        <w:tabs>
          <w:tab w:val="num" w:pos="454"/>
        </w:tabs>
        <w:ind w:left="454" w:hanging="454"/>
      </w:pPr>
      <w:rPr>
        <w:rFonts w:hint="default"/>
      </w:rPr>
    </w:lvl>
  </w:abstractNum>
  <w:abstractNum w:abstractNumId="1">
    <w:nsid w:val="008237BE"/>
    <w:multiLevelType w:val="hybridMultilevel"/>
    <w:tmpl w:val="7C72C21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65315B"/>
    <w:multiLevelType w:val="hybridMultilevel"/>
    <w:tmpl w:val="4B88102C"/>
    <w:lvl w:ilvl="0" w:tplc="277C062A">
      <w:start w:val="1"/>
      <w:numFmt w:val="bullet"/>
      <w:lvlText w:val=""/>
      <w:lvlJc w:val="left"/>
      <w:pPr>
        <w:tabs>
          <w:tab w:val="num" w:pos="3960"/>
        </w:tabs>
        <w:ind w:left="3960" w:hanging="360"/>
      </w:pPr>
      <w:rPr>
        <w:rFonts w:ascii="Symbol" w:hAnsi="Symbol" w:hint="default"/>
        <w:caps w:val="0"/>
        <w:strike w:val="0"/>
        <w:dstrike w:val="0"/>
        <w:vanish w:val="0"/>
        <w:color w:val="auto"/>
        <w:kern w:val="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nsid w:val="05C5022B"/>
    <w:multiLevelType w:val="hybridMultilevel"/>
    <w:tmpl w:val="BC721506"/>
    <w:lvl w:ilvl="0" w:tplc="0409000F">
      <w:start w:val="1"/>
      <w:numFmt w:val="decimal"/>
      <w:lvlText w:val="%1."/>
      <w:lvlJc w:val="left"/>
      <w:pPr>
        <w:tabs>
          <w:tab w:val="num" w:pos="720"/>
        </w:tabs>
        <w:ind w:left="720" w:hanging="360"/>
      </w:pPr>
    </w:lvl>
    <w:lvl w:ilvl="1" w:tplc="7F22C2B8">
      <w:start w:val="1"/>
      <w:numFmt w:val="bullet"/>
      <w:lvlText w:val=""/>
      <w:lvlJc w:val="left"/>
      <w:pPr>
        <w:tabs>
          <w:tab w:val="num" w:pos="1477"/>
        </w:tabs>
        <w:ind w:left="1477" w:hanging="397"/>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0D43AE"/>
    <w:multiLevelType w:val="hybridMultilevel"/>
    <w:tmpl w:val="24149F4C"/>
    <w:lvl w:ilvl="0" w:tplc="04090019">
      <w:start w:val="1"/>
      <w:numFmt w:val="lowerLetter"/>
      <w:lvlText w:val="%1."/>
      <w:lvlJc w:val="left"/>
      <w:pPr>
        <w:tabs>
          <w:tab w:val="num" w:pos="1440"/>
        </w:tabs>
        <w:ind w:left="1440" w:hanging="360"/>
      </w:pPr>
      <w:rPr>
        <w:rFonts w:hint="default"/>
        <w:caps w:val="0"/>
        <w:strike w:val="0"/>
        <w:dstrike w:val="0"/>
        <w:vanish w:val="0"/>
        <w:color w:val="auto"/>
        <w:kern w:val="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caps w:val="0"/>
        <w:strike w:val="0"/>
        <w:dstrike w:val="0"/>
        <w:vanish w:val="0"/>
        <w:color w:val="auto"/>
        <w:kern w:val="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A4979C">
      <w:start w:val="1"/>
      <w:numFmt w:val="decimal"/>
      <w:lvlText w:val="%3."/>
      <w:lvlJc w:val="left"/>
      <w:pPr>
        <w:tabs>
          <w:tab w:val="num" w:pos="2400"/>
        </w:tabs>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8E0977"/>
    <w:multiLevelType w:val="hybridMultilevel"/>
    <w:tmpl w:val="B5F62610"/>
    <w:lvl w:ilvl="0" w:tplc="277C062A">
      <w:start w:val="1"/>
      <w:numFmt w:val="bullet"/>
      <w:lvlText w:val=""/>
      <w:lvlJc w:val="left"/>
      <w:pPr>
        <w:tabs>
          <w:tab w:val="num" w:pos="936"/>
        </w:tabs>
        <w:ind w:left="936" w:hanging="360"/>
      </w:pPr>
      <w:rPr>
        <w:rFonts w:ascii="Symbol" w:hAnsi="Symbol" w:hint="default"/>
        <w:caps w:val="0"/>
        <w:strike w:val="0"/>
        <w:dstrike w:val="0"/>
        <w:vanish w:val="0"/>
        <w:color w:val="auto"/>
        <w:kern w:val="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caps w:val="0"/>
        <w:strike w:val="0"/>
        <w:dstrike w:val="0"/>
        <w:vanish w:val="0"/>
        <w:color w:val="auto"/>
        <w:kern w:val="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7C062A">
      <w:start w:val="1"/>
      <w:numFmt w:val="bullet"/>
      <w:lvlText w:val=""/>
      <w:lvlJc w:val="left"/>
      <w:pPr>
        <w:tabs>
          <w:tab w:val="num" w:pos="2160"/>
        </w:tabs>
        <w:ind w:left="2160" w:hanging="360"/>
      </w:pPr>
      <w:rPr>
        <w:rFonts w:ascii="Symbol" w:hAnsi="Symbol" w:hint="default"/>
        <w:caps w:val="0"/>
        <w:strike w:val="0"/>
        <w:dstrike w:val="0"/>
        <w:vanish w:val="0"/>
        <w:color w:val="auto"/>
        <w:kern w:val="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4E5198"/>
    <w:multiLevelType w:val="hybridMultilevel"/>
    <w:tmpl w:val="F716A704"/>
    <w:lvl w:ilvl="0" w:tplc="04090019">
      <w:start w:val="1"/>
      <w:numFmt w:val="lowerLetter"/>
      <w:lvlText w:val="%1."/>
      <w:lvlJc w:val="left"/>
      <w:pPr>
        <w:tabs>
          <w:tab w:val="num" w:pos="720"/>
        </w:tabs>
        <w:ind w:left="720" w:hanging="360"/>
      </w:pPr>
      <w:rPr>
        <w:rFonts w:hint="default"/>
      </w:rPr>
    </w:lvl>
    <w:lvl w:ilvl="1" w:tplc="8774E710">
      <w:start w:val="6"/>
      <w:numFmt w:val="decimal"/>
      <w:lvlText w:val="%2."/>
      <w:lvlJc w:val="left"/>
      <w:pPr>
        <w:tabs>
          <w:tab w:val="num" w:pos="1440"/>
        </w:tabs>
        <w:ind w:left="1440" w:hanging="360"/>
      </w:pPr>
      <w:rPr>
        <w:rFonts w:hint="default"/>
      </w:rPr>
    </w:lvl>
    <w:lvl w:ilvl="2" w:tplc="F0F6C26E">
      <w:start w:val="5"/>
      <w:numFmt w:val="bullet"/>
      <w:lvlText w:val="-"/>
      <w:lvlJc w:val="left"/>
      <w:pPr>
        <w:tabs>
          <w:tab w:val="num" w:pos="2700"/>
        </w:tabs>
        <w:ind w:left="2700" w:hanging="72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8A3C13"/>
    <w:multiLevelType w:val="hybridMultilevel"/>
    <w:tmpl w:val="352E9110"/>
    <w:lvl w:ilvl="0" w:tplc="0409000F">
      <w:start w:val="1"/>
      <w:numFmt w:val="decimal"/>
      <w:lvlText w:val="%1."/>
      <w:lvlJc w:val="left"/>
      <w:pPr>
        <w:tabs>
          <w:tab w:val="num" w:pos="720"/>
        </w:tabs>
        <w:ind w:left="720" w:hanging="360"/>
      </w:pPr>
    </w:lvl>
    <w:lvl w:ilvl="1" w:tplc="109EE4A6">
      <w:start w:val="1"/>
      <w:numFmt w:val="lowerLetter"/>
      <w:lvlText w:val="%2."/>
      <w:lvlJc w:val="left"/>
      <w:pPr>
        <w:tabs>
          <w:tab w:val="num" w:pos="108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8451CB7"/>
    <w:multiLevelType w:val="hybridMultilevel"/>
    <w:tmpl w:val="C0CCFF8E"/>
    <w:lvl w:ilvl="0" w:tplc="BCE89C5A">
      <w:start w:val="1"/>
      <w:numFmt w:val="decimal"/>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B97060"/>
    <w:multiLevelType w:val="multilevel"/>
    <w:tmpl w:val="384E612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35"/>
        </w:tabs>
        <w:ind w:left="735" w:hanging="3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33310CB0"/>
    <w:multiLevelType w:val="hybridMultilevel"/>
    <w:tmpl w:val="2F2CF8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87A5409"/>
    <w:multiLevelType w:val="hybridMultilevel"/>
    <w:tmpl w:val="4AB0BD4A"/>
    <w:lvl w:ilvl="0" w:tplc="85E2ACD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A64AFE"/>
    <w:multiLevelType w:val="hybridMultilevel"/>
    <w:tmpl w:val="57CEFFE6"/>
    <w:lvl w:ilvl="0" w:tplc="85E2ACD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9283C9C"/>
    <w:multiLevelType w:val="hybridMultilevel"/>
    <w:tmpl w:val="C69851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0BB64D6"/>
    <w:multiLevelType w:val="hybridMultilevel"/>
    <w:tmpl w:val="F19C84A0"/>
    <w:lvl w:ilvl="0" w:tplc="85E2ACDA">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19D4415"/>
    <w:multiLevelType w:val="hybridMultilevel"/>
    <w:tmpl w:val="64B4BA88"/>
    <w:lvl w:ilvl="0" w:tplc="CAE41312">
      <w:start w:val="1"/>
      <w:numFmt w:val="lowerLetter"/>
      <w:lvlText w:val="%1."/>
      <w:lvlJc w:val="left"/>
      <w:pPr>
        <w:tabs>
          <w:tab w:val="num" w:pos="1080"/>
        </w:tabs>
        <w:ind w:left="1080" w:hanging="360"/>
      </w:pPr>
      <w:rPr>
        <w:rFonts w:hint="default"/>
        <w:b w:val="0"/>
        <w:i w:val="0"/>
        <w:caps w:val="0"/>
        <w:strike w:val="0"/>
        <w:dstrike w:val="0"/>
        <w:vanish w:val="0"/>
        <w:color w:val="auto"/>
        <w:spacing w:val="0"/>
        <w:kern w:val="0"/>
        <w:position w:val="0"/>
        <w:sz w:val="24"/>
        <w:szCs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8A3FF4">
      <w:start w:val="1"/>
      <w:numFmt w:val="bullet"/>
      <w:lvlText w:val=""/>
      <w:lvlJc w:val="left"/>
      <w:pPr>
        <w:tabs>
          <w:tab w:val="num" w:pos="1911"/>
        </w:tabs>
        <w:ind w:left="1967" w:hanging="527"/>
      </w:pPr>
      <w:rPr>
        <w:rFonts w:ascii="Symbol" w:hAnsi="Symbol" w:cs="Times New Roman" w:hint="default"/>
        <w:b w:val="0"/>
        <w:i w:val="0"/>
        <w:caps w:val="0"/>
        <w:strike w:val="0"/>
        <w:dstrike w:val="0"/>
        <w:vanish w:val="0"/>
        <w:color w:val="auto"/>
        <w:spacing w:val="0"/>
        <w:kern w:val="0"/>
        <w:position w:val="0"/>
        <w:sz w:val="24"/>
        <w:szCs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5E202CD"/>
    <w:multiLevelType w:val="hybridMultilevel"/>
    <w:tmpl w:val="2D1CDDF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680555DB"/>
    <w:multiLevelType w:val="hybridMultilevel"/>
    <w:tmpl w:val="E8163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C693D92"/>
    <w:multiLevelType w:val="hybridMultilevel"/>
    <w:tmpl w:val="F9D033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06F2718"/>
    <w:multiLevelType w:val="hybridMultilevel"/>
    <w:tmpl w:val="0B201CA8"/>
    <w:lvl w:ilvl="0" w:tplc="AFCA683C">
      <w:start w:val="1"/>
      <w:numFmt w:val="decimal"/>
      <w:lvlText w:val="%1."/>
      <w:lvlJc w:val="left"/>
      <w:pPr>
        <w:tabs>
          <w:tab w:val="num" w:pos="540"/>
        </w:tabs>
        <w:ind w:left="540" w:hanging="360"/>
      </w:pPr>
      <w:rPr>
        <w:rFonts w:hint="default"/>
      </w:rPr>
    </w:lvl>
    <w:lvl w:ilvl="1" w:tplc="08D4F18A">
      <w:start w:val="1"/>
      <w:numFmt w:val="decimal"/>
      <w:lvlText w:val="%2."/>
      <w:lvlJc w:val="left"/>
      <w:pPr>
        <w:tabs>
          <w:tab w:val="num" w:pos="1260"/>
        </w:tabs>
        <w:ind w:left="1260" w:hanging="360"/>
      </w:pPr>
      <w:rPr>
        <w:rFonts w:hint="default"/>
      </w:rPr>
    </w:lvl>
    <w:lvl w:ilvl="2" w:tplc="04090019">
      <w:start w:val="1"/>
      <w:numFmt w:val="lowerLetter"/>
      <w:lvlText w:val="%3."/>
      <w:lvlJc w:val="left"/>
      <w:pPr>
        <w:tabs>
          <w:tab w:val="num" w:pos="2160"/>
        </w:tabs>
        <w:ind w:left="2160" w:hanging="360"/>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0">
    <w:nsid w:val="7701236E"/>
    <w:multiLevelType w:val="hybridMultilevel"/>
    <w:tmpl w:val="71B46D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7CF236C"/>
    <w:multiLevelType w:val="hybridMultilevel"/>
    <w:tmpl w:val="189C88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A6B3937"/>
    <w:multiLevelType w:val="hybridMultilevel"/>
    <w:tmpl w:val="B320890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9"/>
  </w:num>
  <w:num w:numId="3">
    <w:abstractNumId w:val="14"/>
  </w:num>
  <w:num w:numId="4">
    <w:abstractNumId w:val="7"/>
  </w:num>
  <w:num w:numId="5">
    <w:abstractNumId w:val="2"/>
  </w:num>
  <w:num w:numId="6">
    <w:abstractNumId w:val="5"/>
  </w:num>
  <w:num w:numId="7">
    <w:abstractNumId w:val="4"/>
  </w:num>
  <w:num w:numId="8">
    <w:abstractNumId w:val="12"/>
  </w:num>
  <w:num w:numId="9">
    <w:abstractNumId w:val="11"/>
  </w:num>
  <w:num w:numId="10">
    <w:abstractNumId w:val="9"/>
  </w:num>
  <w:num w:numId="11">
    <w:abstractNumId w:val="15"/>
  </w:num>
  <w:num w:numId="12">
    <w:abstractNumId w:val="6"/>
  </w:num>
  <w:num w:numId="13">
    <w:abstractNumId w:val="22"/>
  </w:num>
  <w:num w:numId="14">
    <w:abstractNumId w:val="1"/>
  </w:num>
  <w:num w:numId="15">
    <w:abstractNumId w:val="17"/>
  </w:num>
  <w:num w:numId="16">
    <w:abstractNumId w:val="3"/>
  </w:num>
  <w:num w:numId="17">
    <w:abstractNumId w:val="13"/>
  </w:num>
  <w:num w:numId="18">
    <w:abstractNumId w:val="21"/>
  </w:num>
  <w:num w:numId="19">
    <w:abstractNumId w:val="16"/>
  </w:num>
  <w:num w:numId="20">
    <w:abstractNumId w:val="10"/>
  </w:num>
  <w:num w:numId="21">
    <w:abstractNumId w:val="8"/>
  </w:num>
  <w:num w:numId="22">
    <w:abstractNumId w:val="1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4B24"/>
    <w:rsid w:val="00012F9C"/>
    <w:rsid w:val="00014DE0"/>
    <w:rsid w:val="000176B9"/>
    <w:rsid w:val="00032C6C"/>
    <w:rsid w:val="0003399E"/>
    <w:rsid w:val="00040F76"/>
    <w:rsid w:val="00046FF9"/>
    <w:rsid w:val="00056189"/>
    <w:rsid w:val="00056FE1"/>
    <w:rsid w:val="000637B6"/>
    <w:rsid w:val="00063F2E"/>
    <w:rsid w:val="000740B9"/>
    <w:rsid w:val="00074162"/>
    <w:rsid w:val="00075BF5"/>
    <w:rsid w:val="00081D06"/>
    <w:rsid w:val="000A2FF5"/>
    <w:rsid w:val="000A367B"/>
    <w:rsid w:val="000B29AB"/>
    <w:rsid w:val="00116978"/>
    <w:rsid w:val="00117EB4"/>
    <w:rsid w:val="00121371"/>
    <w:rsid w:val="00134ADF"/>
    <w:rsid w:val="0013793D"/>
    <w:rsid w:val="00141BA5"/>
    <w:rsid w:val="00161911"/>
    <w:rsid w:val="001642FB"/>
    <w:rsid w:val="0018496D"/>
    <w:rsid w:val="00187855"/>
    <w:rsid w:val="001A58B2"/>
    <w:rsid w:val="001B4157"/>
    <w:rsid w:val="001C0874"/>
    <w:rsid w:val="001C4BFA"/>
    <w:rsid w:val="001C7978"/>
    <w:rsid w:val="001D7C94"/>
    <w:rsid w:val="001E36D7"/>
    <w:rsid w:val="001E3F0B"/>
    <w:rsid w:val="00202A09"/>
    <w:rsid w:val="00205F5E"/>
    <w:rsid w:val="00207749"/>
    <w:rsid w:val="00216E45"/>
    <w:rsid w:val="0022170D"/>
    <w:rsid w:val="00227880"/>
    <w:rsid w:val="0024437D"/>
    <w:rsid w:val="002542F9"/>
    <w:rsid w:val="00263FFD"/>
    <w:rsid w:val="0027231E"/>
    <w:rsid w:val="00293D00"/>
    <w:rsid w:val="002B70D9"/>
    <w:rsid w:val="002C6BAB"/>
    <w:rsid w:val="002D303F"/>
    <w:rsid w:val="002F63B5"/>
    <w:rsid w:val="00304413"/>
    <w:rsid w:val="00316032"/>
    <w:rsid w:val="003426B9"/>
    <w:rsid w:val="00352D25"/>
    <w:rsid w:val="00354A65"/>
    <w:rsid w:val="00354AE7"/>
    <w:rsid w:val="00383FD5"/>
    <w:rsid w:val="00393341"/>
    <w:rsid w:val="003941D1"/>
    <w:rsid w:val="003C449D"/>
    <w:rsid w:val="003E06F6"/>
    <w:rsid w:val="003E5FB9"/>
    <w:rsid w:val="003F043A"/>
    <w:rsid w:val="0041076E"/>
    <w:rsid w:val="004107B9"/>
    <w:rsid w:val="00411E6E"/>
    <w:rsid w:val="00443709"/>
    <w:rsid w:val="0044596C"/>
    <w:rsid w:val="004477EC"/>
    <w:rsid w:val="00460373"/>
    <w:rsid w:val="004603B5"/>
    <w:rsid w:val="004611FA"/>
    <w:rsid w:val="00470F9C"/>
    <w:rsid w:val="00471336"/>
    <w:rsid w:val="00484A0C"/>
    <w:rsid w:val="00485021"/>
    <w:rsid w:val="004A06ED"/>
    <w:rsid w:val="004A2835"/>
    <w:rsid w:val="004A3E9D"/>
    <w:rsid w:val="004C71CA"/>
    <w:rsid w:val="005003F1"/>
    <w:rsid w:val="0050367C"/>
    <w:rsid w:val="00504A56"/>
    <w:rsid w:val="00507AF2"/>
    <w:rsid w:val="0052784A"/>
    <w:rsid w:val="00543147"/>
    <w:rsid w:val="00544065"/>
    <w:rsid w:val="00545117"/>
    <w:rsid w:val="005732F6"/>
    <w:rsid w:val="0058176E"/>
    <w:rsid w:val="00582375"/>
    <w:rsid w:val="0058563C"/>
    <w:rsid w:val="005A53C5"/>
    <w:rsid w:val="005B27C7"/>
    <w:rsid w:val="005C0A10"/>
    <w:rsid w:val="005D4BA8"/>
    <w:rsid w:val="005E1C9F"/>
    <w:rsid w:val="005E2CD2"/>
    <w:rsid w:val="005E62A5"/>
    <w:rsid w:val="005F71EC"/>
    <w:rsid w:val="00607F6D"/>
    <w:rsid w:val="006104BC"/>
    <w:rsid w:val="006269AB"/>
    <w:rsid w:val="00626C5D"/>
    <w:rsid w:val="00634290"/>
    <w:rsid w:val="006466CD"/>
    <w:rsid w:val="006559D5"/>
    <w:rsid w:val="00655A51"/>
    <w:rsid w:val="006767A5"/>
    <w:rsid w:val="00697FDD"/>
    <w:rsid w:val="006A37D8"/>
    <w:rsid w:val="006B1D96"/>
    <w:rsid w:val="006C1AE0"/>
    <w:rsid w:val="006C6045"/>
    <w:rsid w:val="006D133E"/>
    <w:rsid w:val="006D1CE4"/>
    <w:rsid w:val="006E0421"/>
    <w:rsid w:val="006E35E0"/>
    <w:rsid w:val="00705463"/>
    <w:rsid w:val="00706EC6"/>
    <w:rsid w:val="00720FF9"/>
    <w:rsid w:val="00722115"/>
    <w:rsid w:val="00727122"/>
    <w:rsid w:val="00731254"/>
    <w:rsid w:val="00736819"/>
    <w:rsid w:val="0074183C"/>
    <w:rsid w:val="00746B9A"/>
    <w:rsid w:val="00767527"/>
    <w:rsid w:val="0077141A"/>
    <w:rsid w:val="00796125"/>
    <w:rsid w:val="007A56EC"/>
    <w:rsid w:val="007B0B5A"/>
    <w:rsid w:val="007B5BAA"/>
    <w:rsid w:val="007C680D"/>
    <w:rsid w:val="007F2B36"/>
    <w:rsid w:val="007F3560"/>
    <w:rsid w:val="0080475E"/>
    <w:rsid w:val="008072B9"/>
    <w:rsid w:val="008220CB"/>
    <w:rsid w:val="008323AD"/>
    <w:rsid w:val="00841EC5"/>
    <w:rsid w:val="008521B4"/>
    <w:rsid w:val="008656D4"/>
    <w:rsid w:val="00872000"/>
    <w:rsid w:val="00877240"/>
    <w:rsid w:val="00881600"/>
    <w:rsid w:val="00892939"/>
    <w:rsid w:val="008B0323"/>
    <w:rsid w:val="008B1034"/>
    <w:rsid w:val="008E4ED2"/>
    <w:rsid w:val="008F2CB0"/>
    <w:rsid w:val="008F6077"/>
    <w:rsid w:val="0090068A"/>
    <w:rsid w:val="00913CFD"/>
    <w:rsid w:val="009164C8"/>
    <w:rsid w:val="00927104"/>
    <w:rsid w:val="00934920"/>
    <w:rsid w:val="00944035"/>
    <w:rsid w:val="00955A29"/>
    <w:rsid w:val="009564F9"/>
    <w:rsid w:val="0099468E"/>
    <w:rsid w:val="00996B0E"/>
    <w:rsid w:val="009C29DF"/>
    <w:rsid w:val="009D7ABD"/>
    <w:rsid w:val="009F72BC"/>
    <w:rsid w:val="00A0784B"/>
    <w:rsid w:val="00A16F91"/>
    <w:rsid w:val="00A246D1"/>
    <w:rsid w:val="00A259CD"/>
    <w:rsid w:val="00A369F7"/>
    <w:rsid w:val="00A43657"/>
    <w:rsid w:val="00A47BC4"/>
    <w:rsid w:val="00A52E23"/>
    <w:rsid w:val="00A923BE"/>
    <w:rsid w:val="00AA3124"/>
    <w:rsid w:val="00AA4D4B"/>
    <w:rsid w:val="00AB28F3"/>
    <w:rsid w:val="00AC0A32"/>
    <w:rsid w:val="00AD18B1"/>
    <w:rsid w:val="00AD6629"/>
    <w:rsid w:val="00AF2931"/>
    <w:rsid w:val="00AF7A6F"/>
    <w:rsid w:val="00AF7E3D"/>
    <w:rsid w:val="00B241EA"/>
    <w:rsid w:val="00B45F1A"/>
    <w:rsid w:val="00B673CE"/>
    <w:rsid w:val="00B93E14"/>
    <w:rsid w:val="00BB3954"/>
    <w:rsid w:val="00BB5AB5"/>
    <w:rsid w:val="00BC6B73"/>
    <w:rsid w:val="00BD365D"/>
    <w:rsid w:val="00BF786F"/>
    <w:rsid w:val="00C008E9"/>
    <w:rsid w:val="00C22BA7"/>
    <w:rsid w:val="00C310BF"/>
    <w:rsid w:val="00C36B40"/>
    <w:rsid w:val="00C40649"/>
    <w:rsid w:val="00C437A3"/>
    <w:rsid w:val="00C50E1A"/>
    <w:rsid w:val="00C576BB"/>
    <w:rsid w:val="00C72E04"/>
    <w:rsid w:val="00C7710C"/>
    <w:rsid w:val="00C948C9"/>
    <w:rsid w:val="00CA03BE"/>
    <w:rsid w:val="00CA4924"/>
    <w:rsid w:val="00CC7796"/>
    <w:rsid w:val="00CD5DF6"/>
    <w:rsid w:val="00CF31C0"/>
    <w:rsid w:val="00CF421A"/>
    <w:rsid w:val="00D06D68"/>
    <w:rsid w:val="00D1319A"/>
    <w:rsid w:val="00D7455C"/>
    <w:rsid w:val="00D92AC6"/>
    <w:rsid w:val="00D97A55"/>
    <w:rsid w:val="00DA3C62"/>
    <w:rsid w:val="00DC64E5"/>
    <w:rsid w:val="00DD553A"/>
    <w:rsid w:val="00E06AA7"/>
    <w:rsid w:val="00E42807"/>
    <w:rsid w:val="00E60BA8"/>
    <w:rsid w:val="00E624E2"/>
    <w:rsid w:val="00E645E3"/>
    <w:rsid w:val="00E72634"/>
    <w:rsid w:val="00E73970"/>
    <w:rsid w:val="00E75862"/>
    <w:rsid w:val="00E802E1"/>
    <w:rsid w:val="00E93BB7"/>
    <w:rsid w:val="00EA206E"/>
    <w:rsid w:val="00EC5F99"/>
    <w:rsid w:val="00EE2805"/>
    <w:rsid w:val="00F0200A"/>
    <w:rsid w:val="00F0429A"/>
    <w:rsid w:val="00F15D98"/>
    <w:rsid w:val="00F27B46"/>
    <w:rsid w:val="00F444BF"/>
    <w:rsid w:val="00F5055D"/>
    <w:rsid w:val="00F52BF2"/>
    <w:rsid w:val="00F55282"/>
    <w:rsid w:val="00F95181"/>
    <w:rsid w:val="00FB5963"/>
    <w:rsid w:val="00FB6754"/>
    <w:rsid w:val="00FB705B"/>
    <w:rsid w:val="00FC7380"/>
    <w:rsid w:val="00FD4FC8"/>
    <w:rsid w:val="00FE5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9803436-F567-4CF1-8D24-49A38647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C9F"/>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5E1C9F"/>
    <w:pPr>
      <w:keepNext/>
      <w:spacing w:before="240" w:after="60"/>
      <w:outlineLvl w:val="3"/>
    </w:pPr>
    <w:rPr>
      <w:b/>
      <w:bCs/>
      <w:sz w:val="28"/>
      <w:szCs w:val="28"/>
      <w:lang w:eastAsia="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5E1C9F"/>
    <w:pPr>
      <w:keepNext/>
      <w:jc w:val="center"/>
      <w:outlineLvl w:val="5"/>
    </w:pPr>
    <w:rPr>
      <w:b/>
      <w:color w:val="FF0000"/>
      <w:lang w:val="it-IT"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5E1C9F"/>
    <w:rPr>
      <w:rFonts w:ascii="CG Times" w:hAnsi="CG Times"/>
      <w:sz w:val="22"/>
      <w:lang w:val="en-US" w:eastAsia="en-US" w:bidi="ar-SA"/>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5E1C9F"/>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
    <w:name w:val="Body Text"/>
    <w:basedOn w:val="Normal"/>
    <w:rsid w:val="005E1C9F"/>
    <w:pPr>
      <w:spacing w:line="360" w:lineRule="auto"/>
      <w:jc w:val="both"/>
    </w:pPr>
    <w:rPr>
      <w:rFonts w:ascii="Arial" w:eastAsia="MS Mincho" w:hAnsi="Arial" w:cs="Arial"/>
      <w:lang w:val="sq-AL" w:eastAsia="en-US"/>
    </w:rPr>
  </w:style>
  <w:style w:type="paragraph" w:styleId="FootnoteText">
    <w:name w:val="footnote text"/>
    <w:basedOn w:val="Normal"/>
    <w:semiHidden/>
    <w:rsid w:val="005E1C9F"/>
    <w:rPr>
      <w:sz w:val="20"/>
      <w:szCs w:val="20"/>
      <w:lang w:val="en-US" w:eastAsia="en-US"/>
    </w:rPr>
  </w:style>
  <w:style w:type="paragraph" w:styleId="Title">
    <w:name w:val="Title"/>
    <w:basedOn w:val="Normal"/>
    <w:qFormat/>
    <w:rsid w:val="005E1C9F"/>
    <w:pPr>
      <w:jc w:val="center"/>
    </w:pPr>
    <w:rPr>
      <w:b/>
      <w:bCs/>
      <w:lang w:val="it-IT" w:eastAsia="en-US"/>
    </w:rPr>
  </w:style>
  <w:style w:type="paragraph" w:styleId="ListNumber2">
    <w:name w:val="List Number 2"/>
    <w:basedOn w:val="Normal"/>
    <w:rsid w:val="005E1C9F"/>
    <w:pPr>
      <w:numPr>
        <w:numId w:val="1"/>
      </w:numPr>
      <w:spacing w:before="60" w:after="60"/>
      <w:jc w:val="both"/>
    </w:pPr>
    <w:rPr>
      <w:kern w:val="24"/>
      <w:lang w:val="en-US" w:eastAsia="en-US"/>
    </w:rPr>
  </w:style>
  <w:style w:type="paragraph" w:styleId="BodyText2">
    <w:name w:val="Body Text 2"/>
    <w:basedOn w:val="Normal"/>
    <w:rsid w:val="005E1C9F"/>
    <w:pPr>
      <w:numPr>
        <w:numId w:val="1"/>
      </w:numPr>
      <w:tabs>
        <w:tab w:val="clear" w:pos="454"/>
      </w:tabs>
      <w:autoSpaceDE w:val="0"/>
      <w:autoSpaceDN w:val="0"/>
      <w:adjustRightInd w:val="0"/>
      <w:ind w:left="0" w:firstLine="0"/>
      <w:jc w:val="both"/>
    </w:pPr>
    <w:rPr>
      <w:rFonts w:ascii="Arial" w:hAnsi="Arial" w:cs="Arial"/>
      <w:sz w:val="22"/>
      <w:szCs w:val="22"/>
      <w:lang w:val="en-US" w:eastAsia="en-US"/>
    </w:rPr>
  </w:style>
  <w:style w:type="table" w:styleId="TableGrid">
    <w:name w:val="Table Grid"/>
    <w:basedOn w:val="TableNormal"/>
    <w:rsid w:val="005E1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E1C9F"/>
    <w:rPr>
      <w:rFonts w:ascii="Tahoma" w:hAnsi="Tahoma" w:cs="Tahoma"/>
      <w:sz w:val="16"/>
      <w:szCs w:val="16"/>
      <w:lang w:eastAsia="en-US"/>
    </w:rPr>
  </w:style>
  <w:style w:type="paragraph" w:customStyle="1" w:styleId="GraphicsText">
    <w:name w:val="Graphics Text"/>
    <w:basedOn w:val="Normal"/>
    <w:rsid w:val="005E1C9F"/>
    <w:pPr>
      <w:overflowPunct w:val="0"/>
      <w:autoSpaceDE w:val="0"/>
      <w:autoSpaceDN w:val="0"/>
      <w:adjustRightInd w:val="0"/>
      <w:spacing w:line="264" w:lineRule="auto"/>
      <w:textAlignment w:val="baseline"/>
    </w:pPr>
    <w:rPr>
      <w:rFonts w:ascii="Arial Narrow" w:hAnsi="Arial Narrow"/>
      <w:sz w:val="18"/>
      <w:szCs w:val="20"/>
      <w:lang w:eastAsia="en-US"/>
    </w:rPr>
  </w:style>
  <w:style w:type="paragraph" w:styleId="Footer">
    <w:name w:val="footer"/>
    <w:basedOn w:val="Normal"/>
    <w:rsid w:val="005E1C9F"/>
    <w:pPr>
      <w:tabs>
        <w:tab w:val="center" w:pos="4320"/>
        <w:tab w:val="right" w:pos="8640"/>
      </w:tabs>
    </w:pPr>
    <w:rPr>
      <w:lang w:eastAsia="en-US"/>
    </w:rPr>
  </w:style>
  <w:style w:type="character" w:styleId="PageNumber">
    <w:name w:val="page number"/>
    <w:basedOn w:val="DefaultParagraphFont"/>
    <w:rsid w:val="005E1C9F"/>
  </w:style>
  <w:style w:type="paragraph" w:styleId="DocumentMap">
    <w:name w:val="Document Map"/>
    <w:basedOn w:val="Normal"/>
    <w:semiHidden/>
    <w:rsid w:val="001C0874"/>
    <w:pPr>
      <w:shd w:val="clear" w:color="auto" w:fill="000080"/>
    </w:pPr>
    <w:rPr>
      <w:rFonts w:ascii="Tahoma" w:hAnsi="Tahoma" w:cs="Tahoma"/>
    </w:rPr>
  </w:style>
  <w:style w:type="paragraph" w:styleId="Header">
    <w:name w:val="header"/>
    <w:basedOn w:val="Normal"/>
    <w:rsid w:val="00227880"/>
    <w:pPr>
      <w:tabs>
        <w:tab w:val="center" w:pos="4153"/>
        <w:tab w:val="right" w:pos="8306"/>
      </w:tabs>
    </w:pPr>
  </w:style>
  <w:style w:type="character" w:customStyle="1" w:styleId="VENDOSIChar">
    <w:name w:val="VENDOSI Char"/>
    <w:basedOn w:val="DefaultParagraphFont"/>
    <w:link w:val="VENDOSI"/>
    <w:rsid w:val="00FB6754"/>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FB6754"/>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13752</Words>
  <Characters>78387</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2007-01-17T13:51:00Z</cp:lastPrinted>
  <dcterms:created xsi:type="dcterms:W3CDTF">2019-02-15T12:36:00Z</dcterms:created>
  <dcterms:modified xsi:type="dcterms:W3CDTF">2019-02-15T12:36:00Z</dcterms:modified>
</cp:coreProperties>
</file>