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AE6" w:rsidRPr="00440B55" w:rsidRDefault="007B0AE6" w:rsidP="004D7449">
      <w:pPr>
        <w:pStyle w:val="Akti"/>
      </w:pPr>
      <w:bookmarkStart w:id="0" w:name="_GoBack"/>
      <w:bookmarkEnd w:id="0"/>
      <w:r w:rsidRPr="00440B55">
        <w:t>Vendim</w:t>
      </w:r>
    </w:p>
    <w:p w:rsidR="007B0AE6" w:rsidRPr="00440B55" w:rsidRDefault="007B0AE6" w:rsidP="004D7449">
      <w:pPr>
        <w:pStyle w:val="NumriData"/>
      </w:pPr>
      <w:r w:rsidRPr="00440B55">
        <w:t>Nr.31, datë 18.1.2006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D7449">
      <w:pPr>
        <w:pStyle w:val="Titulli"/>
      </w:pPr>
      <w:r w:rsidRPr="00440B55">
        <w:t>Për miratimin e marrëveshjes, ndërmjet Këshillit të ministrave të republikës së Shqipërisë dhe Qeverisë së Republikës së Maqedonisë, për bashkëpunim në fushën e turizmit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D7449">
      <w:pPr>
        <w:pStyle w:val="BazLigjPropozues"/>
      </w:pPr>
      <w:r w:rsidRPr="00440B55">
        <w:t>Në mbështetje të nenit 100 të Kushtetutës dhe të neneve</w:t>
      </w:r>
      <w:r w:rsidR="004D7449" w:rsidRPr="00440B55">
        <w:t xml:space="preserve"> 17 e 23</w:t>
      </w:r>
      <w:r w:rsidRPr="00440B55">
        <w:t xml:space="preserve"> t</w:t>
      </w:r>
      <w:r w:rsidR="004D7449" w:rsidRPr="00440B55">
        <w:t>ë ligjit nr.8371, datë 9.7.1998</w:t>
      </w:r>
      <w:r w:rsidRPr="00440B55">
        <w:t xml:space="preserve"> “Për lidhjen e traktateve dhe marrëveshjeve ndërkombëtare”, me propozimin e Ministrit të Punëve të Jashtme, Këshilli i Ministrave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D7449">
      <w:pPr>
        <w:pStyle w:val="VENDOSI"/>
      </w:pPr>
      <w:r w:rsidRPr="00440B55">
        <w:t>Vendosi: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Miratimin e marrëveshjes, ndërmjet Këshillit të Ministrave të Republikë</w:t>
      </w:r>
      <w:r w:rsidR="004D7449" w:rsidRPr="00440B55">
        <w:rPr>
          <w:lang w:val="sq-AL"/>
        </w:rPr>
        <w:t>s së Shqipërisë dhe Q</w:t>
      </w:r>
      <w:r w:rsidRPr="00440B55">
        <w:rPr>
          <w:lang w:val="sq-AL"/>
        </w:rPr>
        <w:t>everisë së Repub</w:t>
      </w:r>
      <w:r w:rsidR="004D7449" w:rsidRPr="00440B55">
        <w:rPr>
          <w:lang w:val="sq-AL"/>
        </w:rPr>
        <w:t>l</w:t>
      </w:r>
      <w:r w:rsidRPr="00440B55">
        <w:rPr>
          <w:lang w:val="sq-AL"/>
        </w:rPr>
        <w:t>ikës së Maqedonisë, për bashkëpunim</w:t>
      </w:r>
      <w:r w:rsidR="004D7449" w:rsidRPr="00440B55">
        <w:rPr>
          <w:lang w:val="sq-AL"/>
        </w:rPr>
        <w:t xml:space="preserve"> </w:t>
      </w:r>
      <w:r w:rsidRPr="00440B55">
        <w:rPr>
          <w:lang w:val="sq-AL"/>
        </w:rPr>
        <w:t>në fushën e turizmit.</w:t>
      </w: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Ky vendim hyn në fuqi menjëherë</w:t>
      </w:r>
      <w:r w:rsidR="004D7449" w:rsidRPr="00440B55">
        <w:rPr>
          <w:lang w:val="sq-AL"/>
        </w:rPr>
        <w:t>.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40B55">
      <w:pPr>
        <w:pStyle w:val="Autoriteti"/>
      </w:pPr>
      <w:r w:rsidRPr="00440B55">
        <w:t>Kryeministri</w:t>
      </w:r>
    </w:p>
    <w:p w:rsidR="007B0AE6" w:rsidRPr="00440B55" w:rsidRDefault="007B0AE6" w:rsidP="00440B55">
      <w:pPr>
        <w:pStyle w:val="AutoritetiEmer"/>
      </w:pPr>
      <w:r w:rsidRPr="00440B55">
        <w:t>Sali Berisha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4D7449" w:rsidRPr="00440B55" w:rsidRDefault="007B0AE6" w:rsidP="004D7449">
      <w:pPr>
        <w:pStyle w:val="Titulli"/>
        <w:rPr>
          <w:lang w:val="sq-AL"/>
        </w:rPr>
      </w:pPr>
      <w:r w:rsidRPr="00440B55">
        <w:t>Marrëveshje</w:t>
      </w:r>
      <w:r w:rsidRPr="00440B55">
        <w:rPr>
          <w:lang w:val="sq-AL"/>
        </w:rPr>
        <w:t xml:space="preserve"> </w:t>
      </w:r>
    </w:p>
    <w:p w:rsidR="007B0AE6" w:rsidRPr="00440B55" w:rsidRDefault="007B0AE6" w:rsidP="004D7449">
      <w:pPr>
        <w:pStyle w:val="TitulliTitull"/>
      </w:pPr>
      <w:r w:rsidRPr="00440B55">
        <w:t>mbi bashkëpunimin në fushën e turizmit ndërmjet Këshillit të Ministrave të Republikës së Shqipërisë dhe qeverisë së Republikës së Maqedonisë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Këshilli i Ministrave  i Republikës së Shqipërisë dhe Qeveria e R</w:t>
      </w:r>
      <w:r w:rsidR="00591161">
        <w:rPr>
          <w:lang w:val="sq-AL"/>
        </w:rPr>
        <w:t>epublikës së Maqedonisë (më tej Palët Kontraktuese),</w:t>
      </w:r>
    </w:p>
    <w:p w:rsidR="007B0AE6" w:rsidRPr="00440B55" w:rsidRDefault="004D7449" w:rsidP="007B0AE6">
      <w:pPr>
        <w:pStyle w:val="Paragrafi"/>
        <w:rPr>
          <w:lang w:val="sq-AL"/>
        </w:rPr>
      </w:pPr>
      <w:r w:rsidRPr="00440B55">
        <w:rPr>
          <w:i/>
          <w:lang w:val="sq-AL"/>
        </w:rPr>
        <w:t>d</w:t>
      </w:r>
      <w:r w:rsidR="007B0AE6" w:rsidRPr="00440B55">
        <w:rPr>
          <w:i/>
          <w:lang w:val="sq-AL"/>
        </w:rPr>
        <w:t>uke marrë</w:t>
      </w:r>
      <w:r w:rsidR="007B0AE6" w:rsidRPr="00440B55">
        <w:rPr>
          <w:lang w:val="sq-AL"/>
        </w:rPr>
        <w:t xml:space="preserve"> në konsideratë dëshirën për zgjerimin e marrëdhënieve miqësore ndërmjet dy vendeve, bazuar mbi barazinë dhe përfitimet reciproke;</w:t>
      </w:r>
    </w:p>
    <w:p w:rsidR="007B0AE6" w:rsidRPr="00440B55" w:rsidRDefault="004D7449" w:rsidP="007B0AE6">
      <w:pPr>
        <w:pStyle w:val="Paragrafi"/>
        <w:rPr>
          <w:lang w:val="sq-AL"/>
        </w:rPr>
      </w:pPr>
      <w:r w:rsidRPr="00440B55">
        <w:rPr>
          <w:i/>
          <w:lang w:val="sq-AL"/>
        </w:rPr>
        <w:t>d</w:t>
      </w:r>
      <w:r w:rsidR="007B0AE6" w:rsidRPr="00440B55">
        <w:rPr>
          <w:i/>
          <w:lang w:val="sq-AL"/>
        </w:rPr>
        <w:t>uke njohur</w:t>
      </w:r>
      <w:r w:rsidR="007B0AE6" w:rsidRPr="00440B55">
        <w:rPr>
          <w:lang w:val="sq-AL"/>
        </w:rPr>
        <w:t xml:space="preserve"> rëndësinë e se</w:t>
      </w:r>
      <w:r w:rsidR="00591161">
        <w:rPr>
          <w:lang w:val="sq-AL"/>
        </w:rPr>
        <w:t>ktorit të turizmit në zhvillimin</w:t>
      </w:r>
      <w:r w:rsidR="007B0AE6" w:rsidRPr="00440B55">
        <w:rPr>
          <w:lang w:val="sq-AL"/>
        </w:rPr>
        <w:t xml:space="preserve"> e marrëdhënieve ekonomike në lidhje me një njohje më të mirë të dy popujve;</w:t>
      </w:r>
    </w:p>
    <w:p w:rsidR="007B0AE6" w:rsidRPr="00440B55" w:rsidRDefault="004D7449" w:rsidP="007B0AE6">
      <w:pPr>
        <w:pStyle w:val="Paragrafi"/>
        <w:rPr>
          <w:lang w:val="sq-AL"/>
        </w:rPr>
      </w:pPr>
      <w:r w:rsidRPr="00440B55">
        <w:rPr>
          <w:lang w:val="sq-AL"/>
        </w:rPr>
        <w:t>k</w:t>
      </w:r>
      <w:r w:rsidR="007B0AE6" w:rsidRPr="00440B55">
        <w:rPr>
          <w:lang w:val="sq-AL"/>
        </w:rPr>
        <w:t>anë rënë dakord si më poshtë: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40B55">
      <w:pPr>
        <w:pStyle w:val="NeniNr"/>
      </w:pPr>
      <w:r w:rsidRPr="00440B55">
        <w:t>Neni 1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Palët Kontraktuese do të marrin në konsideratë zhvillimin dhe forcimin e marrëdhënieve reciproke në fushën e turizmit, për qëllimin e njohjes reciproke të historisë dhe kulturës së të dy popujve dhe si rrjedhim nxitjen e bashkëpunimit dypalësh në fushën e ekonomisë.</w:t>
      </w: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Bashkëpunimi i bazuar në këtë Marrëveshje do të zhvillohet në bazë të legjislacioneve të të dy vendeve.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40B55">
      <w:pPr>
        <w:pStyle w:val="NeniNr"/>
      </w:pPr>
      <w:r w:rsidRPr="00440B55">
        <w:t>Neni 2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Palët Kontraktuese, në përputhje me legjislacionin e tyre të brendshëm, përpiqen të thjeshtojnë formalitetet e udhëtimit dhe procedurat e kontrollit kufitar, si pasojë e rritjes së fluksit të turistëve në të dy vendet.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40B55">
      <w:pPr>
        <w:pStyle w:val="NeniNr"/>
      </w:pPr>
      <w:r w:rsidRPr="00440B55">
        <w:t>Neni 3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Palët Kontraktuese marrin në konsideratë sektorin e turizmit ndërmjet të dy</w:t>
      </w:r>
      <w:r w:rsidR="004D7449" w:rsidRPr="00440B55">
        <w:rPr>
          <w:lang w:val="sq-AL"/>
        </w:rPr>
        <w:t xml:space="preserve"> vendeve nëpërmjet turizmit të o</w:t>
      </w:r>
      <w:r w:rsidRPr="00440B55">
        <w:rPr>
          <w:lang w:val="sq-AL"/>
        </w:rPr>
        <w:t>rganizuar dhe individual, turizmit të specializuar, kongreseve, panaireve, ekspozitave, simpoziumeve, festivaleve muzikore dhe teatrale dhe ngjarjeve sportive.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40B55">
      <w:pPr>
        <w:pStyle w:val="NeniNr"/>
      </w:pPr>
      <w:r w:rsidRPr="00440B55">
        <w:t>Neni 4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 xml:space="preserve">Palët Kontraktuese mbështesin bashkëpunimin ndërmjet institucioneve, shoqatave dhe </w:t>
      </w:r>
      <w:r w:rsidRPr="00440B55">
        <w:rPr>
          <w:lang w:val="sq-AL"/>
        </w:rPr>
        <w:lastRenderedPageBreak/>
        <w:t>organizatave turistike nga të dy vendet, kompetente për zhvillimin e sektorit të</w:t>
      </w:r>
      <w:r w:rsidR="00591161">
        <w:rPr>
          <w:lang w:val="sq-AL"/>
        </w:rPr>
        <w:t xml:space="preserve"> turizmit.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40B55">
      <w:pPr>
        <w:pStyle w:val="NeniNr"/>
      </w:pPr>
      <w:r w:rsidRPr="00440B55">
        <w:t>Neni 5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Palët Kontraktuese do të nxisin kontaktet ndërmjet institucioneve publike dhe private në</w:t>
      </w:r>
      <w:r w:rsidR="00886184" w:rsidRPr="00440B55">
        <w:rPr>
          <w:lang w:val="sq-AL"/>
        </w:rPr>
        <w:t xml:space="preserve"> </w:t>
      </w:r>
      <w:r w:rsidRPr="00440B55">
        <w:rPr>
          <w:lang w:val="sq-AL"/>
        </w:rPr>
        <w:t>lidhje me shkëmbimin e eksperiencës në fushën e turizmit, do të stimulojnë botimin, shkëmbimin dhe shpërndarjen e informacionit turistik, botimeve promovuese të shkruara, filmave dhe reklamave në lidhje me turizmin, me qëllim rritjen e fluksit të turistëve në të dy vendet.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40B55">
      <w:pPr>
        <w:pStyle w:val="NeniNr"/>
      </w:pPr>
      <w:r w:rsidRPr="00440B55">
        <w:t>Neni 6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Palët Kontraktuese do të nxisin bashkëpunimin në fusha të ndryshme</w:t>
      </w:r>
      <w:r w:rsidR="00886184" w:rsidRPr="00440B55">
        <w:rPr>
          <w:lang w:val="sq-AL"/>
        </w:rPr>
        <w:t xml:space="preserve"> në lidhje me organizimin e traj</w:t>
      </w:r>
      <w:r w:rsidRPr="00440B55">
        <w:rPr>
          <w:lang w:val="sq-AL"/>
        </w:rPr>
        <w:t>nimeve për të punësuarit në sektorin e turizmit, si dhe lidhjen e marrëveshjeve dhe kontratave ndërmjet orga</w:t>
      </w:r>
      <w:r w:rsidR="00886184" w:rsidRPr="00440B55">
        <w:rPr>
          <w:lang w:val="sq-AL"/>
        </w:rPr>
        <w:t>nizatave publike dhe private, që</w:t>
      </w:r>
      <w:r w:rsidRPr="00440B55">
        <w:rPr>
          <w:lang w:val="sq-AL"/>
        </w:rPr>
        <w:t xml:space="preserve"> kanë të bëjnë me realizimin e projekteve që lidhen me turizmin.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40B55">
      <w:pPr>
        <w:pStyle w:val="NeniNr"/>
      </w:pPr>
      <w:r w:rsidRPr="00440B55">
        <w:t>Neni 7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P</w:t>
      </w:r>
      <w:r w:rsidR="00886184" w:rsidRPr="00440B55">
        <w:rPr>
          <w:lang w:val="sq-AL"/>
        </w:rPr>
        <w:t>alët Kontraktuese krijojnë një g</w:t>
      </w:r>
      <w:r w:rsidRPr="00440B55">
        <w:rPr>
          <w:lang w:val="sq-AL"/>
        </w:rPr>
        <w:t>rup të përbashkët pune (GPP) për b</w:t>
      </w:r>
      <w:r w:rsidR="00886184" w:rsidRPr="00440B55">
        <w:rPr>
          <w:lang w:val="sq-AL"/>
        </w:rPr>
        <w:t>ashkëpunim,</w:t>
      </w:r>
      <w:r w:rsidRPr="00440B55">
        <w:rPr>
          <w:lang w:val="sq-AL"/>
        </w:rPr>
        <w:t xml:space="preserve"> në fushën e turizmit,</w:t>
      </w:r>
      <w:r w:rsidR="00886184" w:rsidRPr="00440B55">
        <w:rPr>
          <w:lang w:val="sq-AL"/>
        </w:rPr>
        <w:t xml:space="preserve"> të përbërë nga përfaqësues të Palëve K</w:t>
      </w:r>
      <w:r w:rsidRPr="00440B55">
        <w:rPr>
          <w:lang w:val="sq-AL"/>
        </w:rPr>
        <w:t>ontraktuese.</w:t>
      </w: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Grupi i përbashkët i punës do të takohet të paktën një herë në vit, duke u alternuar në secilën prej Palëve Kontraktuese, për të analizuar zhvillimin e marrëdhënieve dhe bas</w:t>
      </w:r>
      <w:r w:rsidR="00886184" w:rsidRPr="00440B55">
        <w:rPr>
          <w:lang w:val="sq-AL"/>
        </w:rPr>
        <w:t>hkëpunimit, nëpërmjet propozimit</w:t>
      </w:r>
      <w:r w:rsidRPr="00440B55">
        <w:rPr>
          <w:lang w:val="sq-AL"/>
        </w:rPr>
        <w:t xml:space="preserve"> të masave në lidhje me zbatimin e kësaj Marrëveshjeje.</w:t>
      </w:r>
    </w:p>
    <w:p w:rsidR="007B0AE6" w:rsidRPr="00440B55" w:rsidRDefault="00886184" w:rsidP="007B0AE6">
      <w:pPr>
        <w:pStyle w:val="Paragrafi"/>
        <w:rPr>
          <w:lang w:val="sq-AL"/>
        </w:rPr>
      </w:pPr>
      <w:r w:rsidRPr="00440B55">
        <w:rPr>
          <w:lang w:val="sq-AL"/>
        </w:rPr>
        <w:t>Palët Kontraktuese kanë të</w:t>
      </w:r>
      <w:r w:rsidR="00591161">
        <w:rPr>
          <w:lang w:val="sq-AL"/>
        </w:rPr>
        <w:t xml:space="preserve"> drejtë të ftojnë përfaqësues</w:t>
      </w:r>
      <w:r w:rsidR="007B0AE6" w:rsidRPr="00440B55">
        <w:rPr>
          <w:lang w:val="sq-AL"/>
        </w:rPr>
        <w:t xml:space="preserve"> të tjerë nga sektori i turizmit publik dhe privat në mbledhjet e GPP-së.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40B55">
      <w:pPr>
        <w:pStyle w:val="NeniNr"/>
      </w:pPr>
      <w:r w:rsidRPr="00440B55">
        <w:t>Neni 8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Palët Kontraktuese stimulojnë pjesëmarrjen e palës tjetër në ekspozita dhe panaire ndërkombëtare që organizohen në territorin e tyre dhe në kuadrin</w:t>
      </w:r>
      <w:r w:rsidR="00886184" w:rsidRPr="00440B55">
        <w:rPr>
          <w:lang w:val="sq-AL"/>
        </w:rPr>
        <w:t xml:space="preserve"> e bashkëpunimit me organizatat ndërkombëtare në të cilat</w:t>
      </w:r>
      <w:r w:rsidRPr="00440B55">
        <w:rPr>
          <w:lang w:val="sq-AL"/>
        </w:rPr>
        <w:t xml:space="preserve"> ato marrin pjesë.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40B55">
      <w:pPr>
        <w:pStyle w:val="NeniNr"/>
      </w:pPr>
      <w:r w:rsidRPr="00440B55">
        <w:t>Neni 9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Palët Kontraktuese zhvillojnë bashkëpunimin reciprok brenda kuadrit të Organizatës Botërore të Turizmit, si dhe me organizata të tjera ndërkombëtare dhe rajonale në fushën e turizmit dhe do të shkëmbe</w:t>
      </w:r>
      <w:r w:rsidR="00591161">
        <w:rPr>
          <w:lang w:val="sq-AL"/>
        </w:rPr>
        <w:t>jnë  informacion mbi rezultatet</w:t>
      </w:r>
      <w:r w:rsidRPr="00440B55">
        <w:rPr>
          <w:lang w:val="sq-AL"/>
        </w:rPr>
        <w:t xml:space="preserve"> që janë arritur brenda këtyre organizatave.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40B55">
      <w:pPr>
        <w:pStyle w:val="NeniNr"/>
      </w:pPr>
      <w:r w:rsidRPr="00440B55">
        <w:t>Neni 10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Kjo Marrëveshje hyn në fuqi në ditën e shkëmbimit të njoftimeve me shkrim mbi përfundimin e procedurave ligjore, të nevojshme për zbatimin e saj në secilën Palë Kontraktuese.</w:t>
      </w: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Kjo Marrëvesh</w:t>
      </w:r>
      <w:r w:rsidR="009E1664" w:rsidRPr="00440B55">
        <w:rPr>
          <w:lang w:val="sq-AL"/>
        </w:rPr>
        <w:t>je lidhet për një periudhë pesë</w:t>
      </w:r>
      <w:r w:rsidRPr="00440B55">
        <w:rPr>
          <w:lang w:val="sq-AL"/>
        </w:rPr>
        <w:t>vjeçare dhe</w:t>
      </w:r>
      <w:r w:rsidR="009E1664" w:rsidRPr="00440B55">
        <w:rPr>
          <w:lang w:val="sq-AL"/>
        </w:rPr>
        <w:t xml:space="preserve"> do të vazhdojë të jetë e vlefsh</w:t>
      </w:r>
      <w:r w:rsidRPr="00440B55">
        <w:rPr>
          <w:lang w:val="sq-AL"/>
        </w:rPr>
        <w:t>me për periudhën pes</w:t>
      </w:r>
      <w:r w:rsidR="00591161">
        <w:rPr>
          <w:lang w:val="sq-AL"/>
        </w:rPr>
        <w:t>ëvjeçare pasuese, përveç kur një</w:t>
      </w:r>
      <w:r w:rsidRPr="00440B55">
        <w:rPr>
          <w:lang w:val="sq-AL"/>
        </w:rPr>
        <w:t>ra prej Palëve Kontraktuese e përfundon atë, nëpërmjet kanaleve diplomatike, jo më vonë se gjashtë muaj para skadimit të afatit të saj.</w:t>
      </w:r>
    </w:p>
    <w:p w:rsidR="007B0AE6" w:rsidRPr="00440B55" w:rsidRDefault="007B0AE6" w:rsidP="009A54E3">
      <w:pPr>
        <w:pStyle w:val="Paragrafi"/>
        <w:rPr>
          <w:lang w:val="sq-AL"/>
        </w:rPr>
      </w:pPr>
      <w:r w:rsidRPr="00440B55">
        <w:rPr>
          <w:lang w:val="sq-AL"/>
        </w:rPr>
        <w:t xml:space="preserve">Pushimi i vlefshmërisë së Marrëveshjes nuk ka efekt mbi zbatimin e programeve dhe </w:t>
      </w:r>
      <w:r w:rsidR="00C976FF">
        <w:rPr>
          <w:lang w:val="sq-AL"/>
        </w:rPr>
        <w:t xml:space="preserve">projekteve, të </w:t>
      </w:r>
      <w:r w:rsidRPr="00440B55">
        <w:rPr>
          <w:lang w:val="sq-AL"/>
        </w:rPr>
        <w:t xml:space="preserve">filluara gjatë periudhës së vlefshmërisë së </w:t>
      </w:r>
      <w:r w:rsidR="009A54E3" w:rsidRPr="00440B55">
        <w:rPr>
          <w:lang w:val="sq-AL"/>
        </w:rPr>
        <w:t>Marrëveshjes, përveç kur Palët K</w:t>
      </w:r>
      <w:r w:rsidRPr="00440B55">
        <w:rPr>
          <w:lang w:val="sq-AL"/>
        </w:rPr>
        <w:t>ontraktuese vendosin ndryshe.</w:t>
      </w:r>
    </w:p>
    <w:p w:rsidR="007B0AE6" w:rsidRPr="00440B55" w:rsidRDefault="009A54E3" w:rsidP="007B0AE6">
      <w:pPr>
        <w:pStyle w:val="Paragrafi"/>
        <w:rPr>
          <w:lang w:val="sq-AL"/>
        </w:rPr>
      </w:pPr>
      <w:r w:rsidRPr="00440B55">
        <w:rPr>
          <w:lang w:val="sq-AL"/>
        </w:rPr>
        <w:t>Kjo M</w:t>
      </w:r>
      <w:r w:rsidR="007B0AE6" w:rsidRPr="00440B55">
        <w:rPr>
          <w:lang w:val="sq-AL"/>
        </w:rPr>
        <w:t>arrëveshje nënshkru</w:t>
      </w:r>
      <w:r w:rsidR="00591161">
        <w:rPr>
          <w:lang w:val="sq-AL"/>
        </w:rPr>
        <w:t>h</w:t>
      </w:r>
      <w:r w:rsidR="007B0AE6" w:rsidRPr="00440B55">
        <w:rPr>
          <w:lang w:val="sq-AL"/>
        </w:rPr>
        <w:t>et në Tiranë</w:t>
      </w:r>
      <w:r w:rsidR="00591161">
        <w:rPr>
          <w:lang w:val="sq-AL"/>
        </w:rPr>
        <w:t>,</w:t>
      </w:r>
      <w:r w:rsidR="007B0AE6" w:rsidRPr="00440B55">
        <w:rPr>
          <w:lang w:val="sq-AL"/>
        </w:rPr>
        <w:t xml:space="preserve"> më 16 nëntor 2005, në dy kopje origjinale, në gjuhën shqipe dhe maqedonase, ku të dy</w:t>
      </w:r>
      <w:r w:rsidR="00591161">
        <w:rPr>
          <w:lang w:val="sq-AL"/>
        </w:rPr>
        <w:t>ja</w:t>
      </w:r>
      <w:r w:rsidR="007B0AE6" w:rsidRPr="00440B55">
        <w:rPr>
          <w:lang w:val="sq-AL"/>
        </w:rPr>
        <w:t xml:space="preserve"> kopjet janë njëlloj të vlefshme.</w:t>
      </w:r>
    </w:p>
    <w:p w:rsidR="007B0AE6" w:rsidRPr="00440B55" w:rsidRDefault="007B0AE6" w:rsidP="009A54E3">
      <w:pPr>
        <w:pStyle w:val="Akti"/>
      </w:pPr>
      <w:r w:rsidRPr="00440B55">
        <w:t>Vendim</w:t>
      </w:r>
    </w:p>
    <w:p w:rsidR="007B0AE6" w:rsidRPr="00440B55" w:rsidRDefault="007B0AE6" w:rsidP="009A54E3">
      <w:pPr>
        <w:pStyle w:val="NumriData"/>
      </w:pPr>
      <w:r w:rsidRPr="00440B55">
        <w:t>Nr.34, datë 18.1.2006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9A54E3">
      <w:pPr>
        <w:pStyle w:val="Titulli"/>
      </w:pPr>
      <w:r w:rsidRPr="00440B55">
        <w:t xml:space="preserve">Për miratimin e marrëveshjes, ndërmjet Këshillit të Ministrave të Republikës së Shqipërisë dhe Qeverisë së Republikës së Maqedonisë, </w:t>
      </w:r>
      <w:r w:rsidRPr="00440B55">
        <w:lastRenderedPageBreak/>
        <w:t>për bashkëpunim në Fushën e kulturës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Në mbështetje të nenit 100 të Kushtetutës dhe të neneve 17 e 23 të ligjit  nr.8371, datë 9.7.1998 “Për lidhjen e traktateve dhe marrëveshjeve ndërkombëtare”, me propozimin e Ministrit të Punëve të Ja</w:t>
      </w:r>
      <w:r w:rsidR="009A54E3" w:rsidRPr="00440B55">
        <w:rPr>
          <w:lang w:val="sq-AL"/>
        </w:rPr>
        <w:t>s</w:t>
      </w:r>
      <w:r w:rsidRPr="00440B55">
        <w:rPr>
          <w:lang w:val="sq-AL"/>
        </w:rPr>
        <w:t>htme, Këshilli i Ministrave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40B55">
      <w:pPr>
        <w:pStyle w:val="VENDOSI"/>
      </w:pPr>
      <w:r w:rsidRPr="00440B55">
        <w:t>Vendosi: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Miratimin e marrëveshjes, ndërmjet Këshillit të Ministrave të Republikës së Shqipër</w:t>
      </w:r>
      <w:r w:rsidR="00DD4C4B">
        <w:rPr>
          <w:lang w:val="sq-AL"/>
        </w:rPr>
        <w:t>isë dhe Qeverisë së Republikës t</w:t>
      </w:r>
      <w:r w:rsidRPr="00440B55">
        <w:rPr>
          <w:lang w:val="sq-AL"/>
        </w:rPr>
        <w:t>ë Maqedonisë, për bashkëpunim në fushën e kulturës.</w:t>
      </w: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Ky vendim hyn në fuqi menjëherë.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40B55">
      <w:pPr>
        <w:pStyle w:val="Autoriteti"/>
      </w:pPr>
      <w:r w:rsidRPr="00440B55">
        <w:t>Kryeministri</w:t>
      </w:r>
    </w:p>
    <w:p w:rsidR="007B0AE6" w:rsidRPr="00440B55" w:rsidRDefault="007B0AE6" w:rsidP="00440B55">
      <w:pPr>
        <w:pStyle w:val="AutoritetiEmer"/>
      </w:pPr>
      <w:r w:rsidRPr="00440B55">
        <w:t>Sali Berisha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40B55">
      <w:pPr>
        <w:pStyle w:val="Titulli"/>
      </w:pPr>
      <w:r w:rsidRPr="00440B55">
        <w:t>Marrëveshje</w:t>
      </w:r>
    </w:p>
    <w:p w:rsidR="007B0AE6" w:rsidRPr="00440B55" w:rsidRDefault="009A54E3" w:rsidP="00440B55">
      <w:pPr>
        <w:pStyle w:val="TitulliTitull"/>
      </w:pPr>
      <w:r w:rsidRPr="00440B55">
        <w:t>Për bashkëpunim në</w:t>
      </w:r>
      <w:r w:rsidR="007B0AE6" w:rsidRPr="00440B55">
        <w:t xml:space="preserve"> fushën e kulturës ndërmjet Këshillit të Mini</w:t>
      </w:r>
      <w:r w:rsidR="00B20D73">
        <w:t>strave të Repub</w:t>
      </w:r>
      <w:r w:rsidR="007B0AE6" w:rsidRPr="00440B55">
        <w:t>likës së Shqipërisë dhe Qever</w:t>
      </w:r>
      <w:r w:rsidR="00284785">
        <w:t>isë së Republikës T</w:t>
      </w:r>
      <w:r w:rsidRPr="00440B55">
        <w:t>ë Maqedonisë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284785" w:rsidP="007B0AE6">
      <w:pPr>
        <w:pStyle w:val="Paragrafi"/>
        <w:rPr>
          <w:lang w:val="sq-AL"/>
        </w:rPr>
      </w:pPr>
      <w:r>
        <w:rPr>
          <w:lang w:val="sq-AL"/>
        </w:rPr>
        <w:t>Këshilli i Ministrave i</w:t>
      </w:r>
      <w:r w:rsidR="007B0AE6" w:rsidRPr="00440B55">
        <w:rPr>
          <w:lang w:val="sq-AL"/>
        </w:rPr>
        <w:t xml:space="preserve"> Republikës së Shqipërisë dhe Qever</w:t>
      </w:r>
      <w:r w:rsidR="009A54E3" w:rsidRPr="00440B55">
        <w:rPr>
          <w:lang w:val="sq-AL"/>
        </w:rPr>
        <w:t>ia e Republikës së Maqedonisë (m</w:t>
      </w:r>
      <w:r w:rsidR="007B0AE6" w:rsidRPr="00440B55">
        <w:rPr>
          <w:lang w:val="sq-AL"/>
        </w:rPr>
        <w:t>ë tej, Palët Kontraktuese)</w:t>
      </w:r>
      <w:r w:rsidR="009A54E3" w:rsidRPr="00440B55">
        <w:rPr>
          <w:lang w:val="sq-AL"/>
        </w:rPr>
        <w:t>,</w:t>
      </w: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-</w:t>
      </w:r>
      <w:r w:rsidR="009A54E3" w:rsidRPr="00440B55">
        <w:rPr>
          <w:lang w:val="sq-AL"/>
        </w:rPr>
        <w:t xml:space="preserve"> </w:t>
      </w:r>
      <w:r w:rsidRPr="00440B55">
        <w:rPr>
          <w:i/>
          <w:lang w:val="sq-AL"/>
        </w:rPr>
        <w:t>me bindjen</w:t>
      </w:r>
      <w:r w:rsidRPr="00440B55">
        <w:rPr>
          <w:lang w:val="sq-AL"/>
        </w:rPr>
        <w:t xml:space="preserve"> se mirëkuptimi dhe bashkëpunimi në fushën e kulturës kontribuon për afr</w:t>
      </w:r>
      <w:r w:rsidR="009A54E3" w:rsidRPr="00440B55">
        <w:rPr>
          <w:lang w:val="sq-AL"/>
        </w:rPr>
        <w:t>imin e popujve të të dy vendeve;</w:t>
      </w: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-</w:t>
      </w:r>
      <w:r w:rsidR="009A54E3" w:rsidRPr="00440B55">
        <w:rPr>
          <w:lang w:val="sq-AL"/>
        </w:rPr>
        <w:t xml:space="preserve"> </w:t>
      </w:r>
      <w:r w:rsidRPr="00440B55">
        <w:rPr>
          <w:i/>
          <w:lang w:val="sq-AL"/>
        </w:rPr>
        <w:t>me dëshirën</w:t>
      </w:r>
      <w:r w:rsidR="00284785">
        <w:rPr>
          <w:lang w:val="sq-AL"/>
        </w:rPr>
        <w:t xml:space="preserve"> për t’i</w:t>
      </w:r>
      <w:r w:rsidRPr="00440B55">
        <w:rPr>
          <w:lang w:val="sq-AL"/>
        </w:rPr>
        <w:t xml:space="preserve"> zhvilluar dhe forcuar marrëdh</w:t>
      </w:r>
      <w:r w:rsidR="009A54E3" w:rsidRPr="00440B55">
        <w:rPr>
          <w:lang w:val="sq-AL"/>
        </w:rPr>
        <w:t>ëniet miqësore midis dy vendeve,</w:t>
      </w:r>
    </w:p>
    <w:p w:rsidR="007B0AE6" w:rsidRPr="00440B55" w:rsidRDefault="009A54E3" w:rsidP="007B0AE6">
      <w:pPr>
        <w:pStyle w:val="Paragrafi"/>
        <w:rPr>
          <w:lang w:val="sq-AL"/>
        </w:rPr>
      </w:pPr>
      <w:r w:rsidRPr="00440B55">
        <w:rPr>
          <w:lang w:val="sq-AL"/>
        </w:rPr>
        <w:t>k</w:t>
      </w:r>
      <w:r w:rsidR="007B0AE6" w:rsidRPr="00440B55">
        <w:rPr>
          <w:lang w:val="sq-AL"/>
        </w:rPr>
        <w:t>anë rënë dakord për sa vijon: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40B55">
      <w:pPr>
        <w:pStyle w:val="NeniNr"/>
      </w:pPr>
      <w:r w:rsidRPr="00440B55">
        <w:t>Neni 1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7B0AE6">
      <w:pPr>
        <w:pStyle w:val="Paragrafi"/>
        <w:rPr>
          <w:lang w:val="sq-AL"/>
        </w:rPr>
      </w:pPr>
      <w:r w:rsidRPr="00440B55">
        <w:rPr>
          <w:lang w:val="sq-AL"/>
        </w:rPr>
        <w:t>Palët Kontraktuese</w:t>
      </w:r>
      <w:r w:rsidR="009A54E3" w:rsidRPr="00440B55">
        <w:rPr>
          <w:lang w:val="sq-AL"/>
        </w:rPr>
        <w:t xml:space="preserve"> ranë dakord që të mbështesin b</w:t>
      </w:r>
      <w:r w:rsidRPr="00440B55">
        <w:rPr>
          <w:lang w:val="sq-AL"/>
        </w:rPr>
        <w:t>ashkëpunimin në fushën e kulturës në të gjitha veprimtarisë dhe të mundësojnë realizimin e kontakteve të drejtpërdrejta dhe bashkëpunimin ndërmjet organizatave shtetërore, publike dhe organizata të tjera, si dhe individëve nga të dy vendet.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440B55">
      <w:pPr>
        <w:pStyle w:val="NeniNr"/>
      </w:pPr>
      <w:r w:rsidRPr="00440B55">
        <w:t>Neni 2</w:t>
      </w:r>
    </w:p>
    <w:p w:rsidR="007B0AE6" w:rsidRPr="00440B55" w:rsidRDefault="007B0AE6" w:rsidP="007B0AE6">
      <w:pPr>
        <w:pStyle w:val="Paragrafi"/>
        <w:rPr>
          <w:lang w:val="sq-AL"/>
        </w:rPr>
      </w:pPr>
    </w:p>
    <w:p w:rsidR="007B0AE6" w:rsidRPr="00440B55" w:rsidRDefault="007B0AE6" w:rsidP="007B0AE6">
      <w:pPr>
        <w:pStyle w:val="Paragrafi"/>
        <w:rPr>
          <w:lang w:val="sq-AL" w:eastAsia="ja-JP"/>
        </w:rPr>
      </w:pPr>
      <w:r w:rsidRPr="00440B55">
        <w:rPr>
          <w:lang w:val="sq-AL"/>
        </w:rPr>
        <w:t xml:space="preserve">Palët Kontraktuese do të mbështesin bashkëpunimin në lidhje me përkthimin, botimin dhe shpërndarjen e literaturës artistike dhe shkencore të autorëve nga të dy vendet, pjesëmarrjen në panaire të librave dhe manifestimeve në </w:t>
      </w:r>
      <w:r w:rsidR="00442CE0">
        <w:rPr>
          <w:lang w:val="sq-AL" w:eastAsia="ja-JP"/>
        </w:rPr>
        <w:t>çdo një</w:t>
      </w:r>
      <w:r w:rsidRPr="00440B55">
        <w:rPr>
          <w:lang w:val="sq-AL" w:eastAsia="ja-JP"/>
        </w:rPr>
        <w:t>rën nga Palët Kontraktuese</w:t>
      </w:r>
      <w:r w:rsidR="003A5421" w:rsidRPr="00440B55">
        <w:rPr>
          <w:lang w:val="sq-AL" w:eastAsia="ja-JP"/>
        </w:rPr>
        <w:t>,</w:t>
      </w:r>
      <w:r w:rsidRPr="00440B55">
        <w:rPr>
          <w:lang w:val="sq-AL" w:eastAsia="ja-JP"/>
        </w:rPr>
        <w:t xml:space="preserve"> si dhe bashkëpunimin ndërmjet organizatave të autorëve dhe përkthyesve.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440B55">
      <w:pPr>
        <w:pStyle w:val="NeniNr"/>
        <w:rPr>
          <w:lang w:eastAsia="ja-JP"/>
        </w:rPr>
      </w:pPr>
      <w:r w:rsidRPr="00440B55">
        <w:rPr>
          <w:lang w:eastAsia="ja-JP"/>
        </w:rPr>
        <w:t>Neni 3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7B0AE6">
      <w:pPr>
        <w:pStyle w:val="Paragrafi"/>
        <w:rPr>
          <w:lang w:val="sq-AL" w:eastAsia="ja-JP"/>
        </w:rPr>
      </w:pPr>
      <w:r w:rsidRPr="00440B55">
        <w:rPr>
          <w:lang w:val="sq-AL" w:eastAsia="ja-JP"/>
        </w:rPr>
        <w:t>Pal</w:t>
      </w:r>
      <w:r w:rsidR="003A5421" w:rsidRPr="00440B55">
        <w:rPr>
          <w:lang w:val="sq-AL" w:eastAsia="ja-JP"/>
        </w:rPr>
        <w:t>ët Kontraktuese do të mbështesin</w:t>
      </w:r>
      <w:r w:rsidRPr="00440B55">
        <w:rPr>
          <w:lang w:val="sq-AL" w:eastAsia="ja-JP"/>
        </w:rPr>
        <w:t xml:space="preserve"> bashkëpunimin në veprimtaritë muziko-skenike nëpërmjet organizimit të aktiviteteve të a</w:t>
      </w:r>
      <w:r w:rsidR="00442CE0">
        <w:rPr>
          <w:lang w:val="sq-AL" w:eastAsia="ja-JP"/>
        </w:rPr>
        <w:t>n</w:t>
      </w:r>
      <w:r w:rsidRPr="00440B55">
        <w:rPr>
          <w:lang w:val="sq-AL" w:eastAsia="ja-JP"/>
        </w:rPr>
        <w:t>sambleve muzikore dhe teatrove, regjisorëve, dirigjentëve, solistëve dhe interpretuesve të tjerë, si dhe bashkëpunimin në pr</w:t>
      </w:r>
      <w:r w:rsidR="003A5421" w:rsidRPr="00440B55">
        <w:rPr>
          <w:lang w:val="sq-AL" w:eastAsia="ja-JP"/>
        </w:rPr>
        <w:t>oje</w:t>
      </w:r>
      <w:r w:rsidR="00F46A02">
        <w:rPr>
          <w:lang w:val="sq-AL" w:eastAsia="ja-JP"/>
        </w:rPr>
        <w:t>kte të përbashkëta në publikim</w:t>
      </w:r>
      <w:r w:rsidR="003A5421" w:rsidRPr="00440B55">
        <w:rPr>
          <w:lang w:val="sq-AL" w:eastAsia="ja-JP"/>
        </w:rPr>
        <w:t xml:space="preserve"> </w:t>
      </w:r>
      <w:r w:rsidRPr="00440B55">
        <w:rPr>
          <w:lang w:val="sq-AL" w:eastAsia="ja-JP"/>
        </w:rPr>
        <w:t>interpretimin e veprave muzikore-skenike nga autorë dhe interpretues nga të dy vendet.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440B55">
      <w:pPr>
        <w:pStyle w:val="NeniNr"/>
        <w:rPr>
          <w:lang w:eastAsia="ja-JP"/>
        </w:rPr>
      </w:pPr>
      <w:r w:rsidRPr="00440B55">
        <w:rPr>
          <w:lang w:eastAsia="ja-JP"/>
        </w:rPr>
        <w:t>Neni 4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7B0AE6">
      <w:pPr>
        <w:pStyle w:val="Paragrafi"/>
        <w:rPr>
          <w:lang w:val="sq-AL" w:eastAsia="ja-JP"/>
        </w:rPr>
      </w:pPr>
      <w:r w:rsidRPr="00440B55">
        <w:rPr>
          <w:lang w:val="sq-AL" w:eastAsia="ja-JP"/>
        </w:rPr>
        <w:t>Palët Kontraktuese do ta mbështesin organizimin dhe shkëmbimin e ekspozitave të veprave të artit vizatimor dhe të aplikuar, fotografisë dhe dizajnit</w:t>
      </w:r>
      <w:r w:rsidR="003A5421" w:rsidRPr="00440B55">
        <w:rPr>
          <w:lang w:val="sq-AL" w:eastAsia="ja-JP"/>
        </w:rPr>
        <w:t>,</w:t>
      </w:r>
      <w:r w:rsidRPr="00440B55">
        <w:rPr>
          <w:lang w:val="sq-AL" w:eastAsia="ja-JP"/>
        </w:rPr>
        <w:t xml:space="preserve"> si dhe ekspozita të paraqitjeve galerike.</w:t>
      </w:r>
    </w:p>
    <w:p w:rsidR="007B0AE6" w:rsidRPr="00440B55" w:rsidRDefault="003A5421" w:rsidP="007B0AE6">
      <w:pPr>
        <w:pStyle w:val="Paragrafi"/>
        <w:rPr>
          <w:lang w:val="sq-AL" w:eastAsia="ja-JP"/>
        </w:rPr>
      </w:pPr>
      <w:r w:rsidRPr="00440B55">
        <w:rPr>
          <w:lang w:val="sq-AL" w:eastAsia="ja-JP"/>
        </w:rPr>
        <w:t>Palët K</w:t>
      </w:r>
      <w:r w:rsidR="00442CE0">
        <w:rPr>
          <w:lang w:val="sq-AL" w:eastAsia="ja-JP"/>
        </w:rPr>
        <w:t>on</w:t>
      </w:r>
      <w:r w:rsidR="00F46A02">
        <w:rPr>
          <w:lang w:val="sq-AL" w:eastAsia="ja-JP"/>
        </w:rPr>
        <w:t>t</w:t>
      </w:r>
      <w:r w:rsidR="00442CE0">
        <w:rPr>
          <w:lang w:val="sq-AL" w:eastAsia="ja-JP"/>
        </w:rPr>
        <w:t xml:space="preserve">raktuese </w:t>
      </w:r>
      <w:r w:rsidR="007B0AE6" w:rsidRPr="00440B55">
        <w:rPr>
          <w:lang w:val="sq-AL" w:eastAsia="ja-JP"/>
        </w:rPr>
        <w:t>detyrohen të marrin masa për sigurimin e veprave të ekspozitave në territorin e tyre</w:t>
      </w:r>
      <w:r w:rsidRPr="00440B55">
        <w:rPr>
          <w:lang w:val="sq-AL" w:eastAsia="ja-JP"/>
        </w:rPr>
        <w:t>,</w:t>
      </w:r>
      <w:r w:rsidR="007B0AE6" w:rsidRPr="00440B55">
        <w:rPr>
          <w:lang w:val="sq-AL" w:eastAsia="ja-JP"/>
        </w:rPr>
        <w:t xml:space="preserve"> si dhe sigurimin e eksponateve në kompanitë kompetente të sigurimit.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440B55">
      <w:pPr>
        <w:pStyle w:val="NeniNr"/>
        <w:rPr>
          <w:lang w:eastAsia="ja-JP"/>
        </w:rPr>
      </w:pPr>
      <w:r w:rsidRPr="00440B55">
        <w:rPr>
          <w:lang w:eastAsia="ja-JP"/>
        </w:rPr>
        <w:lastRenderedPageBreak/>
        <w:t>Neni 5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3A5421" w:rsidP="007B0AE6">
      <w:pPr>
        <w:pStyle w:val="Paragrafi"/>
        <w:rPr>
          <w:lang w:val="sq-AL" w:eastAsia="ja-JP"/>
        </w:rPr>
      </w:pPr>
      <w:r w:rsidRPr="00440B55">
        <w:rPr>
          <w:lang w:val="sq-AL" w:eastAsia="ja-JP"/>
        </w:rPr>
        <w:t>Palët Kontraktuese do të mbështesin</w:t>
      </w:r>
      <w:r w:rsidR="007B0AE6" w:rsidRPr="00440B55">
        <w:rPr>
          <w:lang w:val="sq-AL" w:eastAsia="ja-JP"/>
        </w:rPr>
        <w:t xml:space="preserve"> bashkëpunimin në lidhje me veprimtaritë filmike nëpërmjet organizimit të premierave të filmave artistik</w:t>
      </w:r>
      <w:r w:rsidRPr="00440B55">
        <w:rPr>
          <w:lang w:val="sq-AL" w:eastAsia="ja-JP"/>
        </w:rPr>
        <w:t>ë</w:t>
      </w:r>
      <w:r w:rsidR="007B0AE6" w:rsidRPr="00440B55">
        <w:rPr>
          <w:lang w:val="sq-AL" w:eastAsia="ja-JP"/>
        </w:rPr>
        <w:t xml:space="preserve"> dhe lloje të tjera të veprave audiovizuale, ditëve të filmit, projekte bashkëprodhimi, pjesëmarrjen në festivale të filmit dhe takime e shkëmbime të punëtorëve të filmit.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440B55">
      <w:pPr>
        <w:pStyle w:val="NeniNr"/>
        <w:rPr>
          <w:lang w:eastAsia="ja-JP"/>
        </w:rPr>
      </w:pPr>
      <w:r w:rsidRPr="00440B55">
        <w:rPr>
          <w:lang w:eastAsia="ja-JP"/>
        </w:rPr>
        <w:t>Neni 6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7B0AE6">
      <w:pPr>
        <w:pStyle w:val="Paragrafi"/>
        <w:rPr>
          <w:lang w:val="sq-AL" w:eastAsia="ja-JP"/>
        </w:rPr>
      </w:pPr>
      <w:r w:rsidRPr="00440B55">
        <w:rPr>
          <w:lang w:val="sq-AL" w:eastAsia="ja-JP"/>
        </w:rPr>
        <w:t>Në përputhje me legjislacionin e tyre përkatës, Palët Kontraktuese do të mbështesin bashkëpunimin në fushën e mbrojtjes dhe shfrytëzimit të trashëgimisë së  luajtshme kulturore, ndërmjet organ</w:t>
      </w:r>
      <w:r w:rsidR="00520EE3">
        <w:rPr>
          <w:lang w:val="sq-AL" w:eastAsia="ja-JP"/>
        </w:rPr>
        <w:t>izatave përkatëse nga kjo fushë</w:t>
      </w:r>
      <w:r w:rsidRPr="00440B55">
        <w:rPr>
          <w:lang w:val="sq-AL" w:eastAsia="ja-JP"/>
        </w:rPr>
        <w:t xml:space="preserve"> (bibliotekat, muzeumet, kinotekat, arkivat) nëpërmjet shkëmbimit të publ</w:t>
      </w:r>
      <w:r w:rsidR="003A5421" w:rsidRPr="00440B55">
        <w:rPr>
          <w:lang w:val="sq-AL" w:eastAsia="ja-JP"/>
        </w:rPr>
        <w:t>ikimeve dhe kopjeve të dokumente</w:t>
      </w:r>
      <w:r w:rsidRPr="00440B55">
        <w:rPr>
          <w:lang w:val="sq-AL" w:eastAsia="ja-JP"/>
        </w:rPr>
        <w:t xml:space="preserve">ve të cilësdo media, akses të lirë në informacionet </w:t>
      </w:r>
      <w:r w:rsidR="003A5421" w:rsidRPr="00440B55">
        <w:rPr>
          <w:lang w:val="sq-AL" w:eastAsia="ja-JP"/>
        </w:rPr>
        <w:t>p</w:t>
      </w:r>
      <w:r w:rsidRPr="00440B55">
        <w:rPr>
          <w:lang w:val="sq-AL" w:eastAsia="ja-JP"/>
        </w:rPr>
        <w:t>ër fondet e tyre dhe projekte të përbashkëta të karakterit ruajtës dhe arkeologjik.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440B55">
      <w:pPr>
        <w:pStyle w:val="NeniNr"/>
        <w:rPr>
          <w:lang w:eastAsia="ja-JP"/>
        </w:rPr>
      </w:pPr>
      <w:r w:rsidRPr="00440B55">
        <w:rPr>
          <w:lang w:eastAsia="ja-JP"/>
        </w:rPr>
        <w:t>Neni 7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7B0AE6">
      <w:pPr>
        <w:pStyle w:val="Paragrafi"/>
        <w:rPr>
          <w:lang w:val="sq-AL" w:eastAsia="ja-JP"/>
        </w:rPr>
      </w:pPr>
      <w:r w:rsidRPr="00440B55">
        <w:rPr>
          <w:lang w:val="sq-AL" w:eastAsia="ja-JP"/>
        </w:rPr>
        <w:t>Në përputhje me legjislacionin e vendeve të</w:t>
      </w:r>
      <w:r w:rsidR="003A5421" w:rsidRPr="00440B55">
        <w:rPr>
          <w:lang w:val="sq-AL" w:eastAsia="ja-JP"/>
        </w:rPr>
        <w:t xml:space="preserve"> tyre dhe aktet ndërkombëtare, P</w:t>
      </w:r>
      <w:r w:rsidRPr="00440B55">
        <w:rPr>
          <w:lang w:val="sq-AL" w:eastAsia="ja-JP"/>
        </w:rPr>
        <w:t>al</w:t>
      </w:r>
      <w:r w:rsidR="003A5421" w:rsidRPr="00440B55">
        <w:rPr>
          <w:lang w:val="sq-AL" w:eastAsia="ja-JP"/>
        </w:rPr>
        <w:t>ët Kontraktuese do të mbështesin</w:t>
      </w:r>
      <w:r w:rsidRPr="00440B55">
        <w:rPr>
          <w:lang w:val="sq-AL" w:eastAsia="ja-JP"/>
        </w:rPr>
        <w:t xml:space="preserve"> bashkëpunimin e organeve shtetërore dhe organizatave të tj</w:t>
      </w:r>
      <w:r w:rsidR="003A5421" w:rsidRPr="00440B55">
        <w:rPr>
          <w:lang w:val="sq-AL" w:eastAsia="ja-JP"/>
        </w:rPr>
        <w:t>era kompetente për mbrojtjen e s</w:t>
      </w:r>
      <w:r w:rsidRPr="00440B55">
        <w:rPr>
          <w:lang w:val="sq-AL" w:eastAsia="ja-JP"/>
        </w:rPr>
        <w:t>ë drejtës së autorit dhe të drejtave të tjera të ngjashme nëpërmjet shkëmbimit të ekspertëve, informacioneve, organizimit të seminareve dhe projekteve të përbashkëta për parandalimin e piraterisë në këtë fushë.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440B55">
      <w:pPr>
        <w:pStyle w:val="NeniNr"/>
        <w:rPr>
          <w:lang w:eastAsia="ja-JP"/>
        </w:rPr>
      </w:pPr>
      <w:r w:rsidRPr="00440B55">
        <w:rPr>
          <w:lang w:eastAsia="ja-JP"/>
        </w:rPr>
        <w:t>Neni 8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7B0AE6">
      <w:pPr>
        <w:pStyle w:val="Paragrafi"/>
        <w:rPr>
          <w:lang w:val="sq-AL" w:eastAsia="ja-JP"/>
        </w:rPr>
      </w:pPr>
      <w:r w:rsidRPr="00440B55">
        <w:rPr>
          <w:lang w:val="sq-AL" w:eastAsia="ja-JP"/>
        </w:rPr>
        <w:t xml:space="preserve">Palët Kontraktuese do të zhvillojnë kushtet për ruajtjen dhe </w:t>
      </w:r>
      <w:r w:rsidR="003A5421" w:rsidRPr="00440B55">
        <w:rPr>
          <w:lang w:val="sq-AL" w:eastAsia="ja-JP"/>
        </w:rPr>
        <w:t>zhvillimin e identitetit kulturo</w:t>
      </w:r>
      <w:r w:rsidRPr="00440B55">
        <w:rPr>
          <w:lang w:val="sq-AL" w:eastAsia="ja-JP"/>
        </w:rPr>
        <w:t>r dhe gjuhës</w:t>
      </w:r>
      <w:r w:rsidR="003A5421" w:rsidRPr="00440B55">
        <w:rPr>
          <w:lang w:val="sq-AL" w:eastAsia="ja-JP"/>
        </w:rPr>
        <w:t>or të pakicës kombëtare maqedonase</w:t>
      </w:r>
      <w:r w:rsidRPr="00440B55">
        <w:rPr>
          <w:lang w:val="sq-AL" w:eastAsia="ja-JP"/>
        </w:rPr>
        <w:t xml:space="preserve"> në Republikën e Shqipërisë</w:t>
      </w:r>
      <w:r w:rsidR="00F46A02">
        <w:rPr>
          <w:lang w:val="sq-AL" w:eastAsia="ja-JP"/>
        </w:rPr>
        <w:t>,</w:t>
      </w:r>
      <w:r w:rsidRPr="00440B55">
        <w:rPr>
          <w:lang w:val="sq-AL" w:eastAsia="ja-JP"/>
        </w:rPr>
        <w:t xml:space="preserve"> si dhe qytetarëve që jetojnë brenda kufijve të Republikës s</w:t>
      </w:r>
      <w:r w:rsidR="003A5421" w:rsidRPr="00440B55">
        <w:rPr>
          <w:lang w:val="sq-AL" w:eastAsia="ja-JP"/>
        </w:rPr>
        <w:t>ë Maqedonisë</w:t>
      </w:r>
      <w:r w:rsidR="00CD2740" w:rsidRPr="00440B55">
        <w:rPr>
          <w:lang w:val="sq-AL" w:eastAsia="ja-JP"/>
        </w:rPr>
        <w:t>,</w:t>
      </w:r>
      <w:r w:rsidR="003A5421" w:rsidRPr="00440B55">
        <w:rPr>
          <w:lang w:val="sq-AL" w:eastAsia="ja-JP"/>
        </w:rPr>
        <w:t xml:space="preserve"> të cilët janë pjes</w:t>
      </w:r>
      <w:r w:rsidRPr="00440B55">
        <w:rPr>
          <w:lang w:val="sq-AL" w:eastAsia="ja-JP"/>
        </w:rPr>
        <w:t>ë e popullsisë shqiptare, në përputhje me legjislacionin e tyre të brendshëm dhe me detyrimet e ndërmarra në planin ndërkombëtar, të cilat i përkasin mbrojtjes së të drejtave të njeriut dhe të pakicave.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440B55">
      <w:pPr>
        <w:pStyle w:val="NeniNr"/>
        <w:rPr>
          <w:lang w:eastAsia="ja-JP"/>
        </w:rPr>
      </w:pPr>
      <w:r w:rsidRPr="00440B55">
        <w:rPr>
          <w:lang w:eastAsia="ja-JP"/>
        </w:rPr>
        <w:t>Neni 9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7B0AE6">
      <w:pPr>
        <w:pStyle w:val="Paragrafi"/>
        <w:rPr>
          <w:lang w:val="sq-AL" w:eastAsia="ja-JP"/>
        </w:rPr>
      </w:pPr>
      <w:r w:rsidRPr="00440B55">
        <w:rPr>
          <w:lang w:val="sq-AL" w:eastAsia="ja-JP"/>
        </w:rPr>
        <w:t>Palët Kontraktuese do të  mbështesin bashkëpunimin e institucioneve arsimore për veprimtari artistike dhe organizatave nga fusha e kultur</w:t>
      </w:r>
      <w:r w:rsidR="00F46A02">
        <w:rPr>
          <w:lang w:val="sq-AL" w:eastAsia="ja-JP"/>
        </w:rPr>
        <w:t xml:space="preserve">ës, </w:t>
      </w:r>
      <w:r w:rsidR="00CD2740" w:rsidRPr="00440B55">
        <w:rPr>
          <w:lang w:val="sq-AL" w:eastAsia="ja-JP"/>
        </w:rPr>
        <w:t>arsimit, arsimimit plotësues</w:t>
      </w:r>
      <w:r w:rsidRPr="00440B55">
        <w:rPr>
          <w:lang w:val="sq-AL" w:eastAsia="ja-JP"/>
        </w:rPr>
        <w:t>, specializimit apo qëndrimit për qëllime studimi t</w:t>
      </w:r>
      <w:r w:rsidR="00CD2740" w:rsidRPr="00440B55">
        <w:rPr>
          <w:lang w:val="sq-AL" w:eastAsia="ja-JP"/>
        </w:rPr>
        <w:t>ë artistëve dhe kuadrove profesi</w:t>
      </w:r>
      <w:r w:rsidR="00D40BAC" w:rsidRPr="00440B55">
        <w:rPr>
          <w:lang w:val="sq-AL" w:eastAsia="ja-JP"/>
        </w:rPr>
        <w:t>onal</w:t>
      </w:r>
      <w:r w:rsidR="00BC35AB">
        <w:rPr>
          <w:lang w:val="sq-AL" w:eastAsia="ja-JP"/>
        </w:rPr>
        <w:t>ë</w:t>
      </w:r>
      <w:r w:rsidR="00D40BAC" w:rsidRPr="00440B55">
        <w:rPr>
          <w:lang w:val="sq-AL" w:eastAsia="ja-JP"/>
        </w:rPr>
        <w:t>,</w:t>
      </w:r>
      <w:r w:rsidRPr="00440B55">
        <w:rPr>
          <w:lang w:val="sq-AL" w:eastAsia="ja-JP"/>
        </w:rPr>
        <w:t xml:space="preserve"> si dhe këmbimin e specialistëve.</w:t>
      </w:r>
    </w:p>
    <w:p w:rsidR="007B0AE6" w:rsidRPr="002B12C2" w:rsidRDefault="007B0AE6" w:rsidP="007B0AE6">
      <w:pPr>
        <w:pStyle w:val="Paragrafi"/>
        <w:rPr>
          <w:sz w:val="18"/>
          <w:lang w:val="sq-AL" w:eastAsia="ja-JP"/>
        </w:rPr>
      </w:pPr>
    </w:p>
    <w:p w:rsidR="007B0AE6" w:rsidRPr="00440B55" w:rsidRDefault="007B0AE6" w:rsidP="00440B55">
      <w:pPr>
        <w:pStyle w:val="NeniNr"/>
        <w:rPr>
          <w:lang w:eastAsia="ja-JP"/>
        </w:rPr>
      </w:pPr>
      <w:r w:rsidRPr="00440B55">
        <w:rPr>
          <w:lang w:eastAsia="ja-JP"/>
        </w:rPr>
        <w:t>Neni 10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D40BAC" w:rsidP="007B0AE6">
      <w:pPr>
        <w:pStyle w:val="Paragrafi"/>
        <w:rPr>
          <w:lang w:val="sq-AL" w:eastAsia="ja-JP"/>
        </w:rPr>
      </w:pPr>
      <w:r w:rsidRPr="00440B55">
        <w:rPr>
          <w:lang w:val="sq-AL" w:eastAsia="ja-JP"/>
        </w:rPr>
        <w:t>Palët K</w:t>
      </w:r>
      <w:r w:rsidR="007B0AE6" w:rsidRPr="00440B55">
        <w:rPr>
          <w:lang w:val="sq-AL" w:eastAsia="ja-JP"/>
        </w:rPr>
        <w:t>ontraktuese do të bashkëpunojnë në kuadrin e UNESCO-s, Këshillit të Europës dhe organizatave të tjera jofitimprurëse ndërkombëtare në fushën e kulturës.</w:t>
      </w:r>
    </w:p>
    <w:p w:rsidR="007B0AE6" w:rsidRPr="002B12C2" w:rsidRDefault="007B0AE6" w:rsidP="007B0AE6">
      <w:pPr>
        <w:pStyle w:val="Paragrafi"/>
        <w:rPr>
          <w:sz w:val="18"/>
          <w:lang w:val="sq-AL" w:eastAsia="ja-JP"/>
        </w:rPr>
      </w:pPr>
    </w:p>
    <w:p w:rsidR="007B0AE6" w:rsidRPr="00440B55" w:rsidRDefault="007B0AE6" w:rsidP="00440B55">
      <w:pPr>
        <w:pStyle w:val="NeniNr"/>
        <w:rPr>
          <w:lang w:eastAsia="ja-JP"/>
        </w:rPr>
      </w:pPr>
      <w:r w:rsidRPr="00440B55">
        <w:rPr>
          <w:lang w:eastAsia="ja-JP"/>
        </w:rPr>
        <w:t>Neni 11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D40BAC" w:rsidP="007B0AE6">
      <w:pPr>
        <w:pStyle w:val="Paragrafi"/>
        <w:rPr>
          <w:lang w:val="sq-AL" w:eastAsia="ja-JP"/>
        </w:rPr>
      </w:pPr>
      <w:r w:rsidRPr="00440B55">
        <w:rPr>
          <w:lang w:val="sq-AL" w:eastAsia="ja-JP"/>
        </w:rPr>
        <w:t>Palët K</w:t>
      </w:r>
      <w:r w:rsidR="007B0AE6" w:rsidRPr="00440B55">
        <w:rPr>
          <w:lang w:val="sq-AL" w:eastAsia="ja-JP"/>
        </w:rPr>
        <w:t xml:space="preserve">ontraktuese bien dakord të krijojnë qendra </w:t>
      </w:r>
      <w:r w:rsidRPr="00440B55">
        <w:rPr>
          <w:lang w:val="sq-AL" w:eastAsia="ja-JP"/>
        </w:rPr>
        <w:t>kulturoro-informative në çdo një</w:t>
      </w:r>
      <w:r w:rsidR="007B0AE6" w:rsidRPr="00440B55">
        <w:rPr>
          <w:lang w:val="sq-AL" w:eastAsia="ja-JP"/>
        </w:rPr>
        <w:t>rin nga vendet.</w:t>
      </w:r>
    </w:p>
    <w:p w:rsidR="007B0AE6" w:rsidRPr="00440B55" w:rsidRDefault="007B0AE6" w:rsidP="00440B55">
      <w:pPr>
        <w:pStyle w:val="NeniNr"/>
        <w:rPr>
          <w:lang w:eastAsia="ja-JP"/>
        </w:rPr>
      </w:pPr>
      <w:r w:rsidRPr="00440B55">
        <w:rPr>
          <w:lang w:eastAsia="ja-JP"/>
        </w:rPr>
        <w:t>Neni 12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7B0AE6">
      <w:pPr>
        <w:pStyle w:val="Paragrafi"/>
        <w:rPr>
          <w:lang w:val="sq-AL" w:eastAsia="ja-JP"/>
        </w:rPr>
      </w:pPr>
      <w:r w:rsidRPr="00440B55">
        <w:rPr>
          <w:lang w:val="sq-AL" w:eastAsia="ja-JP"/>
        </w:rPr>
        <w:t>Palët Kontraktuese do të mbështesin bashkëpunimin në fushën e kulturës ndërmjet rajoneve kufitare.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440B55">
      <w:pPr>
        <w:pStyle w:val="NeniNr"/>
        <w:rPr>
          <w:lang w:eastAsia="ja-JP"/>
        </w:rPr>
      </w:pPr>
      <w:r w:rsidRPr="00440B55">
        <w:rPr>
          <w:lang w:eastAsia="ja-JP"/>
        </w:rPr>
        <w:t>Neni 13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7B0AE6">
      <w:pPr>
        <w:pStyle w:val="Paragrafi"/>
        <w:rPr>
          <w:lang w:val="sq-AL" w:eastAsia="ja-JP"/>
        </w:rPr>
      </w:pPr>
      <w:r w:rsidRPr="00440B55">
        <w:rPr>
          <w:lang w:val="sq-AL" w:eastAsia="ja-JP"/>
        </w:rPr>
        <w:t>Aktivitetet konkrete të parashikuara në nenet 2, 3 dhe 4 të kësaj Marrëveshje</w:t>
      </w:r>
      <w:r w:rsidR="00D40BAC" w:rsidRPr="00440B55">
        <w:rPr>
          <w:lang w:val="sq-AL" w:eastAsia="ja-JP"/>
        </w:rPr>
        <w:t>je</w:t>
      </w:r>
      <w:r w:rsidRPr="00440B55">
        <w:rPr>
          <w:lang w:val="sq-AL" w:eastAsia="ja-JP"/>
        </w:rPr>
        <w:t xml:space="preserve"> do të përcaktohen në programe ndërmi</w:t>
      </w:r>
      <w:r w:rsidR="00520EE3">
        <w:rPr>
          <w:lang w:val="sq-AL" w:eastAsia="ja-JP"/>
        </w:rPr>
        <w:t>nistrore për bashkëpunim trevjeç</w:t>
      </w:r>
      <w:r w:rsidRPr="00440B55">
        <w:rPr>
          <w:lang w:val="sq-AL" w:eastAsia="ja-JP"/>
        </w:rPr>
        <w:t>ar</w:t>
      </w:r>
      <w:r w:rsidR="00D40BAC" w:rsidRPr="00440B55">
        <w:rPr>
          <w:lang w:val="sq-AL" w:eastAsia="ja-JP"/>
        </w:rPr>
        <w:t>e, marrëveshje të veç</w:t>
      </w:r>
      <w:r w:rsidRPr="00440B55">
        <w:rPr>
          <w:lang w:val="sq-AL" w:eastAsia="ja-JP"/>
        </w:rPr>
        <w:t xml:space="preserve">anta për </w:t>
      </w:r>
      <w:r w:rsidRPr="00440B55">
        <w:rPr>
          <w:lang w:val="sq-AL" w:eastAsia="ja-JP"/>
        </w:rPr>
        <w:lastRenderedPageBreak/>
        <w:t>bashkëpunim ndërmjet organizatave nga fusha e kulturës</w:t>
      </w:r>
      <w:r w:rsidR="00D40BAC" w:rsidRPr="00440B55">
        <w:rPr>
          <w:lang w:val="sq-AL" w:eastAsia="ja-JP"/>
        </w:rPr>
        <w:t>,</w:t>
      </w:r>
      <w:r w:rsidRPr="00440B55">
        <w:rPr>
          <w:lang w:val="sq-AL" w:eastAsia="ja-JP"/>
        </w:rPr>
        <w:t xml:space="preserve"> si dhe programe plotësuese në</w:t>
      </w:r>
      <w:r w:rsidR="00D40BAC" w:rsidRPr="00440B55">
        <w:rPr>
          <w:lang w:val="sq-AL" w:eastAsia="ja-JP"/>
        </w:rPr>
        <w:t xml:space="preserve"> përputhje me qëllimet e kësaj M</w:t>
      </w:r>
      <w:r w:rsidRPr="00440B55">
        <w:rPr>
          <w:lang w:val="sq-AL" w:eastAsia="ja-JP"/>
        </w:rPr>
        <w:t>arrëveshje</w:t>
      </w:r>
      <w:r w:rsidR="00D40BAC" w:rsidRPr="00440B55">
        <w:rPr>
          <w:lang w:val="sq-AL" w:eastAsia="ja-JP"/>
        </w:rPr>
        <w:t>je</w:t>
      </w:r>
      <w:r w:rsidRPr="00440B55">
        <w:rPr>
          <w:lang w:val="sq-AL" w:eastAsia="ja-JP"/>
        </w:rPr>
        <w:t>.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440B55">
      <w:pPr>
        <w:pStyle w:val="NeniNr"/>
        <w:rPr>
          <w:lang w:eastAsia="ja-JP"/>
        </w:rPr>
      </w:pPr>
      <w:r w:rsidRPr="00440B55">
        <w:rPr>
          <w:lang w:eastAsia="ja-JP"/>
        </w:rPr>
        <w:t>Neni 14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7B0AE6">
      <w:pPr>
        <w:pStyle w:val="Paragrafi"/>
        <w:rPr>
          <w:lang w:val="sq-AL" w:eastAsia="ja-JP"/>
        </w:rPr>
      </w:pPr>
      <w:r w:rsidRPr="00440B55">
        <w:rPr>
          <w:lang w:val="sq-AL" w:eastAsia="ja-JP"/>
        </w:rPr>
        <w:t>Për zbatimin e kësaj Marrëveshje</w:t>
      </w:r>
      <w:r w:rsidR="00D40BAC" w:rsidRPr="00440B55">
        <w:rPr>
          <w:lang w:val="sq-AL" w:eastAsia="ja-JP"/>
        </w:rPr>
        <w:t>je,</w:t>
      </w:r>
      <w:r w:rsidRPr="00440B55">
        <w:rPr>
          <w:lang w:val="sq-AL" w:eastAsia="ja-JP"/>
        </w:rPr>
        <w:t xml:space="preserve"> Palët K</w:t>
      </w:r>
      <w:r w:rsidR="00D40BAC" w:rsidRPr="00440B55">
        <w:rPr>
          <w:lang w:val="sq-AL" w:eastAsia="ja-JP"/>
        </w:rPr>
        <w:t>ontraktuese do të krijojnë një komision të p</w:t>
      </w:r>
      <w:r w:rsidRPr="00440B55">
        <w:rPr>
          <w:lang w:val="sq-AL" w:eastAsia="ja-JP"/>
        </w:rPr>
        <w:t>ërbashkët, të përbërë nga 3 (tre) anëtarë secila, i cili do të takohet një herë në vit, në mënyrë alternuese në Republikën e Shqipërisë dhe në Republikën e Maqedonisë.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440B55">
      <w:pPr>
        <w:pStyle w:val="NeniNr"/>
        <w:rPr>
          <w:lang w:eastAsia="ja-JP"/>
        </w:rPr>
      </w:pPr>
      <w:r w:rsidRPr="00440B55">
        <w:rPr>
          <w:lang w:eastAsia="ja-JP"/>
        </w:rPr>
        <w:t>Neni 15</w:t>
      </w:r>
    </w:p>
    <w:p w:rsidR="007B0AE6" w:rsidRPr="00440B55" w:rsidRDefault="007B0AE6" w:rsidP="007B0AE6">
      <w:pPr>
        <w:pStyle w:val="Paragrafi"/>
        <w:rPr>
          <w:lang w:val="sq-AL" w:eastAsia="ja-JP"/>
        </w:rPr>
      </w:pPr>
    </w:p>
    <w:p w:rsidR="007B0AE6" w:rsidRPr="00440B55" w:rsidRDefault="007B0AE6" w:rsidP="007B0AE6">
      <w:pPr>
        <w:pStyle w:val="Paragrafi"/>
        <w:rPr>
          <w:lang w:val="sq-AL" w:eastAsia="ja-JP"/>
        </w:rPr>
      </w:pPr>
      <w:r w:rsidRPr="00440B55">
        <w:rPr>
          <w:lang w:val="sq-AL" w:eastAsia="ja-JP"/>
        </w:rPr>
        <w:t>Kjo Marrëveshje do të hyjë në fuqi ditën e shkëmbimit të njoftimeve me shkrim ndër</w:t>
      </w:r>
      <w:r w:rsidR="00D40BAC" w:rsidRPr="00440B55">
        <w:rPr>
          <w:lang w:val="sq-AL" w:eastAsia="ja-JP"/>
        </w:rPr>
        <w:t>mjet të cilave, Palët</w:t>
      </w:r>
      <w:r w:rsidRPr="00440B55">
        <w:rPr>
          <w:lang w:val="sq-AL" w:eastAsia="ja-JP"/>
        </w:rPr>
        <w:t xml:space="preserve"> Kontraktuese njoftojnë se kanë plotësuar procedurat e nevojshme ligjore për hyrjen e saj në fuqi.</w:t>
      </w:r>
    </w:p>
    <w:p w:rsidR="007B0AE6" w:rsidRPr="00440B55" w:rsidRDefault="007B0AE6" w:rsidP="00D40BAC">
      <w:pPr>
        <w:pStyle w:val="Paragrafi"/>
        <w:rPr>
          <w:lang w:val="sq-AL" w:eastAsia="ja-JP"/>
        </w:rPr>
      </w:pPr>
      <w:r w:rsidRPr="00440B55">
        <w:rPr>
          <w:lang w:val="sq-AL" w:eastAsia="ja-JP"/>
        </w:rPr>
        <w:t>Marrëveshja lidhet për një periudhë 5</w:t>
      </w:r>
      <w:r w:rsidR="00D40BAC" w:rsidRPr="00440B55">
        <w:rPr>
          <w:lang w:val="sq-AL" w:eastAsia="ja-JP"/>
        </w:rPr>
        <w:t>-</w:t>
      </w:r>
      <w:r w:rsidRPr="00440B55">
        <w:rPr>
          <w:lang w:val="sq-AL" w:eastAsia="ja-JP"/>
        </w:rPr>
        <w:t>vjeçare dhe do të jetë e vlefshme dhe për</w:t>
      </w:r>
      <w:r w:rsidR="00D40BAC" w:rsidRPr="00440B55">
        <w:rPr>
          <w:lang w:val="sq-AL" w:eastAsia="ja-JP"/>
        </w:rPr>
        <w:t xml:space="preserve"> periudha të ardhshme edhe pesëvjeçare, përveç kur</w:t>
      </w:r>
      <w:r w:rsidRPr="00440B55">
        <w:rPr>
          <w:lang w:val="sq-AL" w:eastAsia="ja-JP"/>
        </w:rPr>
        <w:t xml:space="preserve"> një nga Palët Kontraktuese, shpreh qëllimin e saj me shkrim për ndërprerjen e saj.</w:t>
      </w:r>
    </w:p>
    <w:p w:rsidR="007B0AE6" w:rsidRDefault="00D40BAC" w:rsidP="007B0AE6">
      <w:pPr>
        <w:pStyle w:val="Paragrafi"/>
        <w:rPr>
          <w:lang w:val="sq-AL" w:eastAsia="ja-JP"/>
        </w:rPr>
      </w:pPr>
      <w:r w:rsidRPr="00440B55">
        <w:rPr>
          <w:lang w:val="sq-AL" w:eastAsia="ja-JP"/>
        </w:rPr>
        <w:t>Kjo M</w:t>
      </w:r>
      <w:r w:rsidR="00F46A02">
        <w:rPr>
          <w:lang w:val="sq-AL" w:eastAsia="ja-JP"/>
        </w:rPr>
        <w:t>arrëveshje u nënshkrua</w:t>
      </w:r>
      <w:r w:rsidR="007B0AE6" w:rsidRPr="00440B55">
        <w:rPr>
          <w:lang w:val="sq-AL" w:eastAsia="ja-JP"/>
        </w:rPr>
        <w:t xml:space="preserve"> në Tiranë, më 16 </w:t>
      </w:r>
      <w:r w:rsidRPr="00440B55">
        <w:rPr>
          <w:lang w:val="sq-AL" w:eastAsia="ja-JP"/>
        </w:rPr>
        <w:t xml:space="preserve">nëntor </w:t>
      </w:r>
      <w:r w:rsidR="007B0AE6" w:rsidRPr="00440B55">
        <w:rPr>
          <w:lang w:val="sq-AL" w:eastAsia="ja-JP"/>
        </w:rPr>
        <w:t>20</w:t>
      </w:r>
      <w:r w:rsidRPr="00440B55">
        <w:rPr>
          <w:lang w:val="sq-AL" w:eastAsia="ja-JP"/>
        </w:rPr>
        <w:t>0</w:t>
      </w:r>
      <w:r w:rsidR="007B0AE6" w:rsidRPr="00440B55">
        <w:rPr>
          <w:lang w:val="sq-AL" w:eastAsia="ja-JP"/>
        </w:rPr>
        <w:t>5, në dy kopje origjinale në gjuhën shqipe dhe në gjuhën maqedonase</w:t>
      </w:r>
      <w:r w:rsidR="004C0684" w:rsidRPr="00440B55">
        <w:rPr>
          <w:lang w:val="sq-AL" w:eastAsia="ja-JP"/>
        </w:rPr>
        <w:t>, ku të dy tekstet janë të baras</w:t>
      </w:r>
      <w:r w:rsidR="007B0AE6" w:rsidRPr="00440B55">
        <w:rPr>
          <w:lang w:val="sq-AL" w:eastAsia="ja-JP"/>
        </w:rPr>
        <w:t>vlefshme.</w:t>
      </w:r>
    </w:p>
    <w:p w:rsidR="00C97B5E" w:rsidRPr="00440B55" w:rsidRDefault="00C97B5E" w:rsidP="007B0AE6">
      <w:pPr>
        <w:pStyle w:val="Paragrafi"/>
        <w:rPr>
          <w:lang w:val="sq-AL" w:eastAsia="ja-JP"/>
        </w:rPr>
      </w:pPr>
    </w:p>
    <w:p w:rsidR="007B0AE6" w:rsidRPr="00440B55" w:rsidRDefault="007B0AE6" w:rsidP="00D14E2B">
      <w:pPr>
        <w:pStyle w:val="Akti"/>
      </w:pPr>
    </w:p>
    <w:p w:rsidR="00826B1E" w:rsidRPr="00440B55" w:rsidRDefault="00826B1E" w:rsidP="00826B1E">
      <w:pPr>
        <w:pStyle w:val="Akti"/>
      </w:pPr>
      <w:r w:rsidRPr="00440B55">
        <w:tab/>
        <w:t>Vendim</w:t>
      </w:r>
    </w:p>
    <w:p w:rsidR="00826B1E" w:rsidRPr="00440B55" w:rsidRDefault="00826B1E" w:rsidP="00826B1E">
      <w:pPr>
        <w:pStyle w:val="NumriData"/>
      </w:pPr>
      <w:r w:rsidRPr="00440B55">
        <w:t>Nr.35, datë 18.1.2006</w:t>
      </w:r>
    </w:p>
    <w:p w:rsidR="00826B1E" w:rsidRPr="00440B55" w:rsidRDefault="00826B1E" w:rsidP="00826B1E">
      <w:pPr>
        <w:pStyle w:val="Paragrafi"/>
        <w:rPr>
          <w:lang w:val="sq-AL"/>
        </w:rPr>
      </w:pPr>
    </w:p>
    <w:p w:rsidR="00826B1E" w:rsidRPr="00440B55" w:rsidRDefault="00826B1E" w:rsidP="00826B1E">
      <w:pPr>
        <w:pStyle w:val="Titulli"/>
      </w:pPr>
      <w:r w:rsidRPr="00440B55">
        <w:t>Për miratimin e rregullores për punimet e ndërtimit të sistemeve të kanalizimeve, për la</w:t>
      </w:r>
      <w:r w:rsidR="004C0684" w:rsidRPr="00440B55">
        <w:t>R</w:t>
      </w:r>
      <w:r w:rsidRPr="00440B55">
        <w:t>gimin e ujërave të përdorimit shtëpiak</w:t>
      </w:r>
    </w:p>
    <w:p w:rsidR="00826B1E" w:rsidRPr="00440B55" w:rsidRDefault="00826B1E" w:rsidP="00826B1E">
      <w:pPr>
        <w:pStyle w:val="Paragrafi"/>
        <w:rPr>
          <w:lang w:val="sq-AL"/>
        </w:rPr>
      </w:pPr>
    </w:p>
    <w:p w:rsidR="00826B1E" w:rsidRPr="00440B55" w:rsidRDefault="00826B1E" w:rsidP="00826B1E">
      <w:pPr>
        <w:pStyle w:val="BazLigjPropozues"/>
      </w:pPr>
      <w:r w:rsidRPr="00440B55">
        <w:t>Në mbështetje të nenit 100 t</w:t>
      </w:r>
      <w:r w:rsidR="004C0684" w:rsidRPr="00440B55">
        <w:t>ë Kushtetutës, të neneve 4 e 25</w:t>
      </w:r>
      <w:r w:rsidRPr="00440B55">
        <w:t xml:space="preserve"> të ligjit nr.9290, datë 7.10.2004 “Për produ</w:t>
      </w:r>
      <w:r w:rsidR="004C0684" w:rsidRPr="00440B55">
        <w:t>ktet e ndërtimit”</w:t>
      </w:r>
      <w:r w:rsidRPr="00440B55">
        <w:t xml:space="preserve"> dhe të nenit 4 të </w:t>
      </w:r>
      <w:r w:rsidR="005E7C71">
        <w:t xml:space="preserve">ligjit nr.8402, </w:t>
      </w:r>
      <w:r w:rsidR="004C0684" w:rsidRPr="00440B55">
        <w:t>datë 10.9.1998</w:t>
      </w:r>
      <w:r w:rsidRPr="00440B55">
        <w:t xml:space="preserve"> “Për kontrollin dhe disiplinimin e punimeve të ndërtimit”, me propozimin e Ministrit të Punëve Publike, Transporti</w:t>
      </w:r>
      <w:r w:rsidR="004C0684" w:rsidRPr="00440B55">
        <w:t>t</w:t>
      </w:r>
      <w:r w:rsidRPr="00440B55">
        <w:t xml:space="preserve"> dhe Telekomunikacionit, Këshilli i Ministrave</w:t>
      </w:r>
    </w:p>
    <w:p w:rsidR="00826B1E" w:rsidRPr="00440B55" w:rsidRDefault="00826B1E" w:rsidP="00826B1E">
      <w:pPr>
        <w:pStyle w:val="Paragrafi"/>
        <w:rPr>
          <w:lang w:val="sq-AL"/>
        </w:rPr>
      </w:pPr>
    </w:p>
    <w:p w:rsidR="00826B1E" w:rsidRPr="00440B55" w:rsidRDefault="00826B1E" w:rsidP="00826B1E">
      <w:pPr>
        <w:pStyle w:val="VENDOSI"/>
      </w:pPr>
      <w:r w:rsidRPr="00440B55">
        <w:t>Vendosi:</w:t>
      </w:r>
    </w:p>
    <w:p w:rsidR="00826B1E" w:rsidRPr="00440B55" w:rsidRDefault="00826B1E" w:rsidP="00826B1E">
      <w:pPr>
        <w:pStyle w:val="Paragrafi"/>
        <w:rPr>
          <w:lang w:val="sq-AL"/>
        </w:rPr>
      </w:pPr>
    </w:p>
    <w:p w:rsidR="00826B1E" w:rsidRPr="00440B55" w:rsidRDefault="00826B1E" w:rsidP="00826B1E">
      <w:pPr>
        <w:pStyle w:val="Paragrafi"/>
        <w:rPr>
          <w:lang w:val="sq-AL"/>
        </w:rPr>
      </w:pPr>
      <w:r w:rsidRPr="00440B55">
        <w:rPr>
          <w:lang w:val="sq-AL"/>
        </w:rPr>
        <w:t>1.</w:t>
      </w:r>
      <w:r w:rsidR="004C0684" w:rsidRPr="00440B55">
        <w:rPr>
          <w:lang w:val="sq-AL"/>
        </w:rPr>
        <w:t xml:space="preserve"> </w:t>
      </w:r>
      <w:r w:rsidRPr="00440B55">
        <w:rPr>
          <w:lang w:val="sq-AL"/>
        </w:rPr>
        <w:t>Miratimin e rregullores për punimet e ndërtimit të sistemeve të kanalizimeve, për largimin e ujërave të për</w:t>
      </w:r>
      <w:r w:rsidR="004C0684" w:rsidRPr="00440B55">
        <w:rPr>
          <w:lang w:val="sq-AL"/>
        </w:rPr>
        <w:t>dorimit shtëpiak, sipas tekstit</w:t>
      </w:r>
      <w:r w:rsidRPr="00440B55">
        <w:rPr>
          <w:lang w:val="sq-AL"/>
        </w:rPr>
        <w:t xml:space="preserve"> që i bashkëlidhet këtij vendimi.</w:t>
      </w:r>
    </w:p>
    <w:p w:rsidR="00826B1E" w:rsidRPr="00440B55" w:rsidRDefault="00826B1E" w:rsidP="00826B1E">
      <w:pPr>
        <w:pStyle w:val="Paragrafi"/>
        <w:rPr>
          <w:lang w:val="sq-AL"/>
        </w:rPr>
      </w:pPr>
      <w:r w:rsidRPr="00440B55">
        <w:rPr>
          <w:lang w:val="sq-AL"/>
        </w:rPr>
        <w:t>2. Ngarkohet Ministria e Punëve Publike, Transportit dhe Telekomunikacionit për zbatimin e këtij vendimit.</w:t>
      </w:r>
    </w:p>
    <w:p w:rsidR="00826B1E" w:rsidRPr="00440B55" w:rsidRDefault="00826B1E" w:rsidP="00826B1E">
      <w:pPr>
        <w:pStyle w:val="Paragrafi"/>
        <w:rPr>
          <w:lang w:val="sq-AL"/>
        </w:rPr>
      </w:pPr>
      <w:r w:rsidRPr="00440B55">
        <w:rPr>
          <w:lang w:val="sq-AL"/>
        </w:rPr>
        <w:t>Ky vendim hyn në fuqi pas botimit në Fletoren Zyrtare.</w:t>
      </w:r>
    </w:p>
    <w:p w:rsidR="00826B1E" w:rsidRPr="00440B55" w:rsidRDefault="00826B1E" w:rsidP="00826B1E">
      <w:pPr>
        <w:pStyle w:val="Paragrafi"/>
        <w:rPr>
          <w:lang w:val="sq-AL"/>
        </w:rPr>
      </w:pPr>
    </w:p>
    <w:p w:rsidR="00826B1E" w:rsidRPr="00440B55" w:rsidRDefault="00826B1E" w:rsidP="00826B1E">
      <w:pPr>
        <w:pStyle w:val="Autoriteti"/>
      </w:pPr>
      <w:r w:rsidRPr="00440B55">
        <w:t>Kryeministri</w:t>
      </w:r>
    </w:p>
    <w:p w:rsidR="00826B1E" w:rsidRPr="00440B55" w:rsidRDefault="00826B1E" w:rsidP="00826B1E">
      <w:pPr>
        <w:pStyle w:val="AutoritetiEmer"/>
      </w:pPr>
      <w:r w:rsidRPr="00440B55">
        <w:t>Sali Berisha</w:t>
      </w:r>
    </w:p>
    <w:p w:rsidR="00826B1E" w:rsidRPr="00440B55" w:rsidRDefault="00826B1E" w:rsidP="00826B1E">
      <w:pPr>
        <w:pStyle w:val="Paragrafi"/>
        <w:rPr>
          <w:lang w:val="sq-AL"/>
        </w:rPr>
      </w:pPr>
    </w:p>
    <w:p w:rsidR="004C0684" w:rsidRPr="00440B55" w:rsidRDefault="00826B1E" w:rsidP="00440B55">
      <w:pPr>
        <w:pStyle w:val="Titulli"/>
      </w:pPr>
      <w:r w:rsidRPr="00440B55">
        <w:t xml:space="preserve">Rregullore </w:t>
      </w:r>
    </w:p>
    <w:p w:rsidR="00826B1E" w:rsidRPr="00440B55" w:rsidRDefault="00826B1E" w:rsidP="00826B1E">
      <w:pPr>
        <w:pStyle w:val="TitulliTitull"/>
      </w:pPr>
      <w:r w:rsidRPr="00440B55">
        <w:t>për punimet e ndërtimit të sistemeve të kanalizimeve për largimin e uj</w:t>
      </w:r>
      <w:r w:rsidR="004C0684" w:rsidRPr="00440B55">
        <w:t>Ë</w:t>
      </w:r>
      <w:r w:rsidRPr="00440B55">
        <w:t>rave të përdorimit shtë</w:t>
      </w:r>
      <w:r w:rsidR="004C0684" w:rsidRPr="00440B55">
        <w:t>pi</w:t>
      </w:r>
      <w:r w:rsidRPr="00440B55">
        <w:t>ak</w:t>
      </w:r>
    </w:p>
    <w:p w:rsidR="00826B1E" w:rsidRPr="00440B55" w:rsidRDefault="00826B1E" w:rsidP="00826B1E">
      <w:pPr>
        <w:pStyle w:val="Paragrafi"/>
        <w:rPr>
          <w:lang w:val="sq-AL"/>
        </w:rPr>
      </w:pPr>
    </w:p>
    <w:p w:rsidR="00826B1E" w:rsidRPr="00440B55" w:rsidRDefault="004C0684" w:rsidP="00520EE3">
      <w:pPr>
        <w:pStyle w:val="Paragrafi"/>
        <w:jc w:val="center"/>
        <w:rPr>
          <w:lang w:val="sq-AL"/>
        </w:rPr>
      </w:pPr>
      <w:r w:rsidRPr="00440B55">
        <w:rPr>
          <w:lang w:val="sq-AL"/>
        </w:rPr>
        <w:t>TË PËRGJITH</w:t>
      </w:r>
      <w:r w:rsidR="00826B1E" w:rsidRPr="00440B55">
        <w:rPr>
          <w:lang w:val="sq-AL"/>
        </w:rPr>
        <w:t>SHME</w:t>
      </w:r>
    </w:p>
    <w:p w:rsidR="00826B1E" w:rsidRPr="00440B55" w:rsidRDefault="00826B1E" w:rsidP="00826B1E">
      <w:pPr>
        <w:pStyle w:val="Paragrafi"/>
        <w:rPr>
          <w:lang w:val="sq-AL"/>
        </w:rPr>
      </w:pPr>
    </w:p>
    <w:p w:rsidR="00826B1E" w:rsidRPr="00440B55" w:rsidRDefault="00826B1E" w:rsidP="00826B1E">
      <w:pPr>
        <w:pStyle w:val="Paragrafi"/>
        <w:rPr>
          <w:lang w:val="sq-AL"/>
        </w:rPr>
      </w:pPr>
      <w:r w:rsidRPr="00440B55">
        <w:rPr>
          <w:lang w:val="sq-AL"/>
        </w:rPr>
        <w:t>a) Hyrje</w:t>
      </w:r>
    </w:p>
    <w:p w:rsidR="00826B1E" w:rsidRPr="00440B55" w:rsidRDefault="00826B1E" w:rsidP="00826B1E">
      <w:pPr>
        <w:pStyle w:val="Paragrafi"/>
        <w:rPr>
          <w:lang w:val="sq-AL"/>
        </w:rPr>
      </w:pPr>
      <w:r w:rsidRPr="00440B55">
        <w:rPr>
          <w:lang w:val="sq-AL"/>
        </w:rPr>
        <w:t>Në godinat e banimit është i domosdoshëm largimi i uj</w:t>
      </w:r>
      <w:r w:rsidR="004C0684" w:rsidRPr="00440B55">
        <w:rPr>
          <w:lang w:val="sq-AL"/>
        </w:rPr>
        <w:t>ërave të përdorimit shtëpi</w:t>
      </w:r>
      <w:r w:rsidRPr="00440B55">
        <w:rPr>
          <w:lang w:val="sq-AL"/>
        </w:rPr>
        <w:t>ak që vijnë nga</w:t>
      </w:r>
      <w:r w:rsidR="004C0684" w:rsidRPr="00440B55">
        <w:rPr>
          <w:lang w:val="sq-AL"/>
        </w:rPr>
        <w:t xml:space="preserve"> vende të ndryshme përdorimi. R</w:t>
      </w:r>
      <w:r w:rsidRPr="00440B55">
        <w:rPr>
          <w:lang w:val="sq-AL"/>
        </w:rPr>
        <w:t>egjimi i shkarkimit të këtyre uj</w:t>
      </w:r>
      <w:r w:rsidR="004C0684" w:rsidRPr="00440B55">
        <w:rPr>
          <w:lang w:val="sq-AL"/>
        </w:rPr>
        <w:t>ë</w:t>
      </w:r>
      <w:r w:rsidRPr="00440B55">
        <w:rPr>
          <w:lang w:val="sq-AL"/>
        </w:rPr>
        <w:t>rave është kryesisht i ndërprerë dhe temperatura e tyre është s</w:t>
      </w:r>
      <w:r w:rsidR="00AF2200" w:rsidRPr="00440B55">
        <w:rPr>
          <w:lang w:val="sq-AL"/>
        </w:rPr>
        <w:t>humë e ndryshueshme e mund të arri</w:t>
      </w:r>
      <w:r w:rsidR="004A4356">
        <w:rPr>
          <w:lang w:val="sq-AL"/>
        </w:rPr>
        <w:t>jë deri në 100</w:t>
      </w:r>
      <w:r w:rsidRPr="00440B55">
        <w:rPr>
          <w:lang w:val="sq-AL"/>
        </w:rPr>
        <w:t>°C.</w:t>
      </w:r>
    </w:p>
    <w:p w:rsidR="00826B1E" w:rsidRPr="00440B55" w:rsidRDefault="00826B1E" w:rsidP="00826B1E">
      <w:pPr>
        <w:pStyle w:val="Paragrafi"/>
        <w:rPr>
          <w:lang w:val="sq-AL"/>
        </w:rPr>
      </w:pPr>
      <w:r w:rsidRPr="00440B55">
        <w:rPr>
          <w:lang w:val="sq-AL"/>
        </w:rPr>
        <w:t>Tuba</w:t>
      </w:r>
      <w:r w:rsidR="002526A1" w:rsidRPr="00440B55">
        <w:rPr>
          <w:lang w:val="sq-AL"/>
        </w:rPr>
        <w:t>t largojnë</w:t>
      </w:r>
      <w:r w:rsidRPr="00440B55">
        <w:rPr>
          <w:lang w:val="sq-AL"/>
        </w:rPr>
        <w:t xml:space="preserve"> përgjit</w:t>
      </w:r>
      <w:r w:rsidR="002526A1" w:rsidRPr="00440B55">
        <w:rPr>
          <w:lang w:val="sq-AL"/>
        </w:rPr>
        <w:t>hësisht ujin pa presion dhe paretet e tyre të brend</w:t>
      </w:r>
      <w:r w:rsidRPr="00440B55">
        <w:rPr>
          <w:lang w:val="sq-AL"/>
        </w:rPr>
        <w:t>shme mund të lagen krejtësisht ose pjesërisht.</w:t>
      </w:r>
    </w:p>
    <w:p w:rsidR="00826B1E" w:rsidRPr="00440B55" w:rsidRDefault="00826B1E" w:rsidP="00826B1E">
      <w:pPr>
        <w:pStyle w:val="Paragrafi"/>
        <w:rPr>
          <w:lang w:val="sq-AL"/>
        </w:rPr>
      </w:pPr>
      <w:r w:rsidRPr="00440B55">
        <w:rPr>
          <w:lang w:val="sq-AL"/>
        </w:rPr>
        <w:lastRenderedPageBreak/>
        <w:t>Bashkës</w:t>
      </w:r>
      <w:r w:rsidR="002526A1" w:rsidRPr="00440B55">
        <w:rPr>
          <w:lang w:val="sq-AL"/>
        </w:rPr>
        <w:t>ia e tubacioneve (tubo, rakorder</w:t>
      </w:r>
      <w:r w:rsidR="004A4356">
        <w:rPr>
          <w:lang w:val="sq-AL"/>
        </w:rPr>
        <w:t>i të ndryshme, pjesë</w:t>
      </w:r>
      <w:r w:rsidRPr="00440B55">
        <w:rPr>
          <w:lang w:val="sq-AL"/>
        </w:rPr>
        <w:t xml:space="preserve"> speciale)</w:t>
      </w:r>
      <w:r w:rsidR="002526A1" w:rsidRPr="00440B55">
        <w:rPr>
          <w:lang w:val="sq-AL"/>
        </w:rPr>
        <w:t>,</w:t>
      </w:r>
      <w:r w:rsidRPr="00440B55">
        <w:rPr>
          <w:lang w:val="sq-AL"/>
        </w:rPr>
        <w:t xml:space="preserve"> me të cilat pa</w:t>
      </w:r>
      <w:r w:rsidR="002526A1" w:rsidRPr="00440B55">
        <w:rPr>
          <w:lang w:val="sq-AL"/>
        </w:rPr>
        <w:t>j</w:t>
      </w:r>
      <w:r w:rsidRPr="00440B55">
        <w:rPr>
          <w:lang w:val="sq-AL"/>
        </w:rPr>
        <w:t>isen godinat e banimit për këtë qëllim, duhet t</w:t>
      </w:r>
      <w:r w:rsidR="002526A1" w:rsidRPr="00440B55">
        <w:rPr>
          <w:lang w:val="sq-AL"/>
        </w:rPr>
        <w:t>’</w:t>
      </w:r>
      <w:r w:rsidRPr="00440B55">
        <w:rPr>
          <w:lang w:val="sq-AL"/>
        </w:rPr>
        <w:t>i rezistojnë sforcimeve që ndodhin gjatë regjimit</w:t>
      </w:r>
      <w:r w:rsidR="002526A1" w:rsidRPr="00440B55">
        <w:rPr>
          <w:lang w:val="sq-AL"/>
        </w:rPr>
        <w:t xml:space="preserve"> të shkarkimit. Tubacionet detyr</w:t>
      </w:r>
      <w:r w:rsidRPr="00440B55">
        <w:rPr>
          <w:lang w:val="sq-AL"/>
        </w:rPr>
        <w:t>imisht nuk duhet të jenë transparent</w:t>
      </w:r>
      <w:r w:rsidR="004A4356">
        <w:rPr>
          <w:lang w:val="sq-AL"/>
        </w:rPr>
        <w:t>e,</w:t>
      </w:r>
      <w:r w:rsidR="002526A1" w:rsidRPr="00440B55">
        <w:rPr>
          <w:lang w:val="sq-AL"/>
        </w:rPr>
        <w:t xml:space="preserve"> dhe mënyra e vendosjes</w:t>
      </w:r>
      <w:r w:rsidRPr="00440B55">
        <w:rPr>
          <w:lang w:val="sq-AL"/>
        </w:rPr>
        <w:t xml:space="preserve"> varet nga natyra e mat</w:t>
      </w:r>
      <w:r w:rsidR="002526A1" w:rsidRPr="00440B55">
        <w:rPr>
          <w:lang w:val="sq-AL"/>
        </w:rPr>
        <w:t>erialit, tubacionet mund të jenë</w:t>
      </w:r>
      <w:r w:rsidRPr="00440B55">
        <w:rPr>
          <w:lang w:val="sq-AL"/>
        </w:rPr>
        <w:t>: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- me vendosje verti</w:t>
      </w:r>
      <w:r w:rsidR="004A4356">
        <w:rPr>
          <w:lang w:val="it-IT"/>
        </w:rPr>
        <w:t>kale ose horizontale, që lejojnë</w:t>
      </w:r>
      <w:r w:rsidRPr="00440B55">
        <w:rPr>
          <w:lang w:val="it-IT"/>
        </w:rPr>
        <w:t xml:space="preserve"> largimin me g</w:t>
      </w:r>
      <w:r w:rsidR="002526A1" w:rsidRPr="00440B55">
        <w:rPr>
          <w:lang w:val="it-IT"/>
        </w:rPr>
        <w:t>ravitet;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- që i nënshtrohen sforcimeve të temperaturës dhe prurjeve shumë të ndryshueshme</w:t>
      </w:r>
      <w:r w:rsidR="002526A1" w:rsidRPr="00440B55">
        <w:rPr>
          <w:lang w:val="it-IT"/>
        </w:rPr>
        <w:t>.</w:t>
      </w:r>
    </w:p>
    <w:p w:rsidR="00826B1E" w:rsidRPr="00440B55" w:rsidRDefault="002526A1" w:rsidP="00826B1E">
      <w:pPr>
        <w:pStyle w:val="Paragrafi"/>
        <w:rPr>
          <w:lang w:val="it-IT"/>
        </w:rPr>
      </w:pPr>
      <w:r w:rsidRPr="00440B55">
        <w:rPr>
          <w:lang w:val="it-IT"/>
        </w:rPr>
        <w:t>Kjo rregullore i pë</w:t>
      </w:r>
      <w:r w:rsidR="00826B1E" w:rsidRPr="00440B55">
        <w:rPr>
          <w:lang w:val="it-IT"/>
        </w:rPr>
        <w:t>rket si tubave që shërbejnë për largimin e uj</w:t>
      </w:r>
      <w:r w:rsidRPr="00440B55">
        <w:rPr>
          <w:lang w:val="it-IT"/>
        </w:rPr>
        <w:t>ë</w:t>
      </w:r>
      <w:r w:rsidR="00826B1E" w:rsidRPr="00440B55">
        <w:rPr>
          <w:lang w:val="it-IT"/>
        </w:rPr>
        <w:t>rave të përdorimit shtëpiak</w:t>
      </w:r>
      <w:r w:rsidRPr="00440B55">
        <w:rPr>
          <w:lang w:val="it-IT"/>
        </w:rPr>
        <w:t>,</w:t>
      </w:r>
      <w:r w:rsidR="00826B1E" w:rsidRPr="00440B55">
        <w:rPr>
          <w:lang w:val="it-IT"/>
        </w:rPr>
        <w:t xml:space="preserve"> ashtu edhe tubacioneve të shkarkimit të uj</w:t>
      </w:r>
      <w:r w:rsidRPr="00440B55">
        <w:rPr>
          <w:lang w:val="it-IT"/>
        </w:rPr>
        <w:t>ë</w:t>
      </w:r>
      <w:r w:rsidR="00826B1E" w:rsidRPr="00440B55">
        <w:rPr>
          <w:lang w:val="it-IT"/>
        </w:rPr>
        <w:t>rave të shiut në godina, dhe nuk përcakton përmasat e tyre.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Rregullorja i referohet tubacioneve të ve</w:t>
      </w:r>
      <w:r w:rsidR="002526A1" w:rsidRPr="00440B55">
        <w:rPr>
          <w:lang w:val="it-IT"/>
        </w:rPr>
        <w:t>ndosura në brendësi të godinave</w:t>
      </w:r>
      <w:r w:rsidRPr="00440B55">
        <w:rPr>
          <w:lang w:val="it-IT"/>
        </w:rPr>
        <w:t xml:space="preserve"> apo edhe at</w:t>
      </w:r>
      <w:r w:rsidR="002526A1" w:rsidRPr="00440B55">
        <w:rPr>
          <w:lang w:val="it-IT"/>
        </w:rPr>
        <w:t>yre jashtë godinës në masën që</w:t>
      </w:r>
      <w:r w:rsidRPr="00440B55">
        <w:rPr>
          <w:lang w:val="it-IT"/>
        </w:rPr>
        <w:t xml:space="preserve"> lejojnë kushtet klimaterike. Aparatet e ndryshme sanitare dhe ullukët e çative nuk janë objekt i kësaj rregulloreje. Gjithashtu</w:t>
      </w:r>
      <w:r w:rsidR="002526A1" w:rsidRPr="00440B55">
        <w:rPr>
          <w:lang w:val="it-IT"/>
        </w:rPr>
        <w:t>,</w:t>
      </w:r>
      <w:r w:rsidRPr="00440B55">
        <w:rPr>
          <w:lang w:val="it-IT"/>
        </w:rPr>
        <w:t xml:space="preserve"> në këtë rregull</w:t>
      </w:r>
      <w:r w:rsidR="002526A1" w:rsidRPr="00440B55">
        <w:rPr>
          <w:lang w:val="it-IT"/>
        </w:rPr>
        <w:t>ore</w:t>
      </w:r>
      <w:r w:rsidRPr="00440B55">
        <w:rPr>
          <w:lang w:val="it-IT"/>
        </w:rPr>
        <w:t xml:space="preserve"> nuk janë marrë në konsideratë sistemet e largimit të uj</w:t>
      </w:r>
      <w:r w:rsidR="002526A1" w:rsidRPr="00440B55">
        <w:rPr>
          <w:lang w:val="it-IT"/>
        </w:rPr>
        <w:t>ë</w:t>
      </w:r>
      <w:r w:rsidRPr="00440B55">
        <w:rPr>
          <w:lang w:val="it-IT"/>
        </w:rPr>
        <w:t>rave të ndotura si pasojë e përdorimit të tyre industrial ose të këtij lloji.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Në rastet për të cilat rregullat teknike ose autoritetet lokale lejojnë zbatimin e sistemeve të largimit me një tubacion të vetëm shkarkimi (një sistem i vetëm i largimit si për uj</w:t>
      </w:r>
      <w:r w:rsidR="002526A1" w:rsidRPr="00440B55">
        <w:rPr>
          <w:lang w:val="it-IT"/>
        </w:rPr>
        <w:t>ë</w:t>
      </w:r>
      <w:r w:rsidR="006C46C5" w:rsidRPr="00440B55">
        <w:rPr>
          <w:lang w:val="it-IT"/>
        </w:rPr>
        <w:t>rat e përdorimit shtëpi</w:t>
      </w:r>
      <w:r w:rsidRPr="00440B55">
        <w:rPr>
          <w:lang w:val="it-IT"/>
        </w:rPr>
        <w:t>ak</w:t>
      </w:r>
      <w:r w:rsidR="006C46C5" w:rsidRPr="00440B55">
        <w:rPr>
          <w:lang w:val="it-IT"/>
        </w:rPr>
        <w:t>,</w:t>
      </w:r>
      <w:r w:rsidRPr="00440B55">
        <w:rPr>
          <w:lang w:val="it-IT"/>
        </w:rPr>
        <w:t xml:space="preserve"> ashtu edhe për ato të shiut) zbatohen njëlloj rregullat e cilësisë</w:t>
      </w:r>
      <w:r w:rsidR="006C46C5" w:rsidRPr="00440B55">
        <w:rPr>
          <w:lang w:val="it-IT"/>
        </w:rPr>
        <w:t xml:space="preserve"> s</w:t>
      </w:r>
      <w:r w:rsidRPr="00440B55">
        <w:rPr>
          <w:lang w:val="it-IT"/>
        </w:rPr>
        <w:t>ë këtij udhëzimi.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Largimi i uj</w:t>
      </w:r>
      <w:r w:rsidR="006C46C5" w:rsidRPr="00440B55">
        <w:rPr>
          <w:lang w:val="it-IT"/>
        </w:rPr>
        <w:t>ë</w:t>
      </w:r>
      <w:r w:rsidRPr="00440B55">
        <w:rPr>
          <w:lang w:val="it-IT"/>
        </w:rPr>
        <w:t>rave të përdorimit shtë</w:t>
      </w:r>
      <w:r w:rsidR="006C46C5" w:rsidRPr="00440B55">
        <w:rPr>
          <w:lang w:val="it-IT"/>
        </w:rPr>
        <w:t>pi</w:t>
      </w:r>
      <w:r w:rsidRPr="00440B55">
        <w:rPr>
          <w:lang w:val="it-IT"/>
        </w:rPr>
        <w:t>ak duhet të jetë i tillë që mikrobet patogjene të ndodhur</w:t>
      </w:r>
      <w:r w:rsidR="004A4356">
        <w:rPr>
          <w:lang w:val="it-IT"/>
        </w:rPr>
        <w:t>a</w:t>
      </w:r>
      <w:r w:rsidRPr="00440B55">
        <w:rPr>
          <w:lang w:val="it-IT"/>
        </w:rPr>
        <w:t xml:space="preserve"> në ujë të mos rrezikojn</w:t>
      </w:r>
      <w:r w:rsidR="004A4356">
        <w:rPr>
          <w:lang w:val="it-IT"/>
        </w:rPr>
        <w:t>ë shëndetin e banorëve. Për këtë</w:t>
      </w:r>
      <w:r w:rsidRPr="00440B55">
        <w:rPr>
          <w:lang w:val="it-IT"/>
        </w:rPr>
        <w:t xml:space="preserve"> arsye</w:t>
      </w:r>
      <w:r w:rsidR="006C46C5" w:rsidRPr="00440B55">
        <w:rPr>
          <w:lang w:val="it-IT"/>
        </w:rPr>
        <w:t>,</w:t>
      </w:r>
      <w:r w:rsidRPr="00440B55">
        <w:rPr>
          <w:lang w:val="it-IT"/>
        </w:rPr>
        <w:t xml:space="preserve"> si dhe për të evituar erërat e padëshirueshme nga substancat që dekompozohen me shpejtësi, uj</w:t>
      </w:r>
      <w:r w:rsidR="006C46C5" w:rsidRPr="00440B55">
        <w:rPr>
          <w:lang w:val="it-IT"/>
        </w:rPr>
        <w:t>ë</w:t>
      </w:r>
      <w:r w:rsidRPr="00440B55">
        <w:rPr>
          <w:lang w:val="it-IT"/>
        </w:rPr>
        <w:t>rat e përdorimit shtëpiak duhet të shkarkohen shpejt.</w:t>
      </w:r>
    </w:p>
    <w:p w:rsidR="00826B1E" w:rsidRDefault="00826B1E" w:rsidP="00440B55">
      <w:pPr>
        <w:pStyle w:val="Paragrafi"/>
        <w:rPr>
          <w:lang w:val="it-IT"/>
        </w:rPr>
      </w:pPr>
      <w:r w:rsidRPr="00440B55">
        <w:rPr>
          <w:lang w:val="it-IT"/>
        </w:rPr>
        <w:t>Ky udhëzim është</w:t>
      </w:r>
      <w:r w:rsidR="00520EE3">
        <w:rPr>
          <w:lang w:val="it-IT"/>
        </w:rPr>
        <w:t xml:space="preserve"> adaptim nga UEA tc</w:t>
      </w:r>
      <w:r w:rsidR="006C46C5" w:rsidRPr="00440B55">
        <w:rPr>
          <w:lang w:val="it-IT"/>
        </w:rPr>
        <w:t xml:space="preserve"> i m</w:t>
      </w:r>
      <w:r w:rsidRPr="00440B55">
        <w:rPr>
          <w:lang w:val="it-IT"/>
        </w:rPr>
        <w:t>ar</w:t>
      </w:r>
      <w:r w:rsidR="006C46C5" w:rsidRPr="00440B55">
        <w:rPr>
          <w:lang w:val="it-IT"/>
        </w:rPr>
        <w:t>rë</w:t>
      </w:r>
      <w:r w:rsidR="004A4356">
        <w:rPr>
          <w:lang w:val="it-IT"/>
        </w:rPr>
        <w:t xml:space="preserve">veshjeve teknike në ndërtim të </w:t>
      </w:r>
      <w:r w:rsidR="00520EE3">
        <w:rPr>
          <w:lang w:val="it-IT"/>
        </w:rPr>
        <w:t>B</w:t>
      </w:r>
      <w:r w:rsidRPr="00440B55">
        <w:rPr>
          <w:lang w:val="it-IT"/>
        </w:rPr>
        <w:t>ashkimit Europian.</w:t>
      </w:r>
    </w:p>
    <w:p w:rsidR="00440B55" w:rsidRPr="00C97B5E" w:rsidRDefault="00440B55" w:rsidP="00440B55">
      <w:pPr>
        <w:pStyle w:val="Paragrafi"/>
        <w:rPr>
          <w:sz w:val="18"/>
          <w:lang w:val="it-IT"/>
        </w:rPr>
      </w:pPr>
    </w:p>
    <w:p w:rsidR="00826B1E" w:rsidRPr="00440B55" w:rsidRDefault="00826B1E" w:rsidP="00440B55">
      <w:pPr>
        <w:pStyle w:val="KapitulliNr"/>
      </w:pPr>
      <w:r w:rsidRPr="00440B55">
        <w:t>PJESA E PARË</w:t>
      </w:r>
    </w:p>
    <w:p w:rsidR="00826B1E" w:rsidRDefault="00826B1E" w:rsidP="00440B55">
      <w:pPr>
        <w:pStyle w:val="KapitulliTitull"/>
      </w:pPr>
      <w:r w:rsidRPr="00440B55">
        <w:t>TERMINOLOGJIA</w:t>
      </w:r>
    </w:p>
    <w:p w:rsidR="00440B55" w:rsidRPr="00C97B5E" w:rsidRDefault="00440B55" w:rsidP="00440B55">
      <w:pPr>
        <w:pStyle w:val="KapitulliTitull"/>
        <w:rPr>
          <w:sz w:val="18"/>
        </w:rPr>
      </w:pPr>
    </w:p>
    <w:p w:rsidR="00826B1E" w:rsidRPr="00440B55" w:rsidRDefault="00992082" w:rsidP="00826B1E">
      <w:pPr>
        <w:pStyle w:val="Paragrafi"/>
        <w:rPr>
          <w:lang w:val="it-IT"/>
        </w:rPr>
      </w:pPr>
      <w:r w:rsidRPr="00440B55">
        <w:rPr>
          <w:lang w:val="it-IT"/>
        </w:rPr>
        <w:t>1.1 Pë</w:t>
      </w:r>
      <w:r w:rsidR="00826B1E" w:rsidRPr="00440B55">
        <w:rPr>
          <w:lang w:val="it-IT"/>
        </w:rPr>
        <w:t>rcaktime të përgjithshme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1.1.1 Uj</w:t>
      </w:r>
      <w:r w:rsidR="00992082" w:rsidRPr="00440B55">
        <w:rPr>
          <w:lang w:val="it-IT"/>
        </w:rPr>
        <w:t>ë</w:t>
      </w:r>
      <w:r w:rsidR="004A4356">
        <w:rPr>
          <w:lang w:val="it-IT"/>
        </w:rPr>
        <w:t>rat e përdorimit shtëpi</w:t>
      </w:r>
      <w:r w:rsidRPr="00440B55">
        <w:rPr>
          <w:lang w:val="it-IT"/>
        </w:rPr>
        <w:t>ak</w:t>
      </w:r>
    </w:p>
    <w:p w:rsidR="00826B1E" w:rsidRPr="00440B55" w:rsidRDefault="00992082" w:rsidP="00826B1E">
      <w:pPr>
        <w:pStyle w:val="Paragrafi"/>
        <w:rPr>
          <w:lang w:val="it-IT"/>
        </w:rPr>
      </w:pPr>
      <w:r w:rsidRPr="00440B55">
        <w:rPr>
          <w:lang w:val="it-IT"/>
        </w:rPr>
        <w:t>Janë</w:t>
      </w:r>
      <w:r w:rsidR="00826B1E" w:rsidRPr="00440B55">
        <w:rPr>
          <w:lang w:val="it-IT"/>
        </w:rPr>
        <w:t xml:space="preserve"> uj</w:t>
      </w:r>
      <w:r w:rsidRPr="00440B55">
        <w:rPr>
          <w:lang w:val="it-IT"/>
        </w:rPr>
        <w:t>ë</w:t>
      </w:r>
      <w:r w:rsidR="00826B1E" w:rsidRPr="00440B55">
        <w:rPr>
          <w:lang w:val="it-IT"/>
        </w:rPr>
        <w:t>ra, natyra e</w:t>
      </w:r>
      <w:r w:rsidR="004A4356">
        <w:rPr>
          <w:lang w:val="it-IT"/>
        </w:rPr>
        <w:t xml:space="preserve"> të cila</w:t>
      </w:r>
      <w:r w:rsidRPr="00440B55">
        <w:rPr>
          <w:lang w:val="it-IT"/>
        </w:rPr>
        <w:t>ve është ndryshuar gjatë</w:t>
      </w:r>
      <w:r w:rsidR="00826B1E" w:rsidRPr="00440B55">
        <w:rPr>
          <w:lang w:val="it-IT"/>
        </w:rPr>
        <w:t xml:space="preserve"> largimit n</w:t>
      </w:r>
      <w:r w:rsidRPr="00440B55">
        <w:rPr>
          <w:lang w:val="it-IT"/>
        </w:rPr>
        <w:t>ë rrjetin e tubacioneve dhe janë ndotur si pasojë e përdorimit të tyre shtëpiak, po</w:t>
      </w:r>
      <w:r w:rsidR="00826B1E" w:rsidRPr="00440B55">
        <w:rPr>
          <w:lang w:val="it-IT"/>
        </w:rPr>
        <w:t xml:space="preserve"> ashtu edhe uj</w:t>
      </w:r>
      <w:r w:rsidRPr="00440B55">
        <w:rPr>
          <w:lang w:val="it-IT"/>
        </w:rPr>
        <w:t>ë</w:t>
      </w:r>
      <w:r w:rsidR="00826B1E" w:rsidRPr="00440B55">
        <w:rPr>
          <w:lang w:val="it-IT"/>
        </w:rPr>
        <w:t>rat e shiut.</w:t>
      </w:r>
    </w:p>
    <w:p w:rsidR="00826B1E" w:rsidRPr="00440B55" w:rsidRDefault="00992082" w:rsidP="00826B1E">
      <w:pPr>
        <w:pStyle w:val="Paragrafi"/>
        <w:rPr>
          <w:lang w:val="it-IT"/>
        </w:rPr>
      </w:pPr>
      <w:r w:rsidRPr="00440B55">
        <w:rPr>
          <w:lang w:val="it-IT"/>
        </w:rPr>
        <w:t>Ndërmjet tyre duhen pë</w:t>
      </w:r>
      <w:r w:rsidR="00AD1B9E">
        <w:rPr>
          <w:lang w:val="it-IT"/>
        </w:rPr>
        <w:t>rmendur: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- Uj</w:t>
      </w:r>
      <w:r w:rsidR="00992082" w:rsidRPr="00440B55">
        <w:rPr>
          <w:lang w:val="it-IT"/>
        </w:rPr>
        <w:t>ë</w:t>
      </w:r>
      <w:r w:rsidRPr="00440B55">
        <w:rPr>
          <w:lang w:val="it-IT"/>
        </w:rPr>
        <w:t>rat e bëra të papastra si pasojë e pë</w:t>
      </w:r>
      <w:r w:rsidR="00992082" w:rsidRPr="00440B55">
        <w:rPr>
          <w:lang w:val="it-IT"/>
        </w:rPr>
        <w:t>rdorimit të tyre shtëpi</w:t>
      </w:r>
      <w:r w:rsidRPr="00440B55">
        <w:rPr>
          <w:lang w:val="it-IT"/>
        </w:rPr>
        <w:t>ak, uj</w:t>
      </w:r>
      <w:r w:rsidR="00992082" w:rsidRPr="00440B55">
        <w:rPr>
          <w:lang w:val="it-IT"/>
        </w:rPr>
        <w:t>ë</w:t>
      </w:r>
      <w:r w:rsidRPr="00440B55">
        <w:rPr>
          <w:lang w:val="it-IT"/>
        </w:rPr>
        <w:t>rat e shtyra me presion që përmbajnë jas</w:t>
      </w:r>
      <w:r w:rsidR="00AD1B9E">
        <w:rPr>
          <w:lang w:val="it-IT"/>
        </w:rPr>
        <w:t>htëqitjet njerëzore</w:t>
      </w:r>
      <w:r w:rsidRPr="00440B55">
        <w:rPr>
          <w:lang w:val="it-IT"/>
        </w:rPr>
        <w:t xml:space="preserve"> dhe</w:t>
      </w:r>
      <w:r w:rsidR="00AD1B9E">
        <w:rPr>
          <w:lang w:val="it-IT"/>
        </w:rPr>
        <w:t>,</w:t>
      </w:r>
      <w:r w:rsidRPr="00440B55">
        <w:rPr>
          <w:lang w:val="it-IT"/>
        </w:rPr>
        <w:t xml:space="preserve"> kur është e domosdoshme</w:t>
      </w:r>
      <w:r w:rsidR="00992082" w:rsidRPr="00440B55">
        <w:rPr>
          <w:lang w:val="it-IT"/>
        </w:rPr>
        <w:t>,</w:t>
      </w:r>
      <w:r w:rsidRPr="00440B55">
        <w:rPr>
          <w:lang w:val="it-IT"/>
        </w:rPr>
        <w:t xml:space="preserve"> me autorizim për jashtëqitje shtazore, si dhe uj</w:t>
      </w:r>
      <w:r w:rsidR="00992082" w:rsidRPr="00440B55">
        <w:rPr>
          <w:lang w:val="it-IT"/>
        </w:rPr>
        <w:t>ë</w:t>
      </w:r>
      <w:r w:rsidRPr="00440B55">
        <w:rPr>
          <w:lang w:val="it-IT"/>
        </w:rPr>
        <w:t>rat e shiut nëse nuk janë larguar në një tjetër rrjet.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Nuk konsiderohen uj</w:t>
      </w:r>
      <w:r w:rsidR="00992082" w:rsidRPr="00440B55">
        <w:rPr>
          <w:lang w:val="it-IT"/>
        </w:rPr>
        <w:t>ë</w:t>
      </w:r>
      <w:r w:rsidR="00520EE3">
        <w:rPr>
          <w:lang w:val="it-IT"/>
        </w:rPr>
        <w:t>ra të përdorimit shtëpi</w:t>
      </w:r>
      <w:r w:rsidRPr="00440B55">
        <w:rPr>
          <w:lang w:val="it-IT"/>
        </w:rPr>
        <w:t>ak</w:t>
      </w:r>
      <w:r w:rsidR="00520EE3">
        <w:rPr>
          <w:lang w:val="it-IT"/>
        </w:rPr>
        <w:t>,</w:t>
      </w:r>
      <w:r w:rsidRPr="00440B55">
        <w:rPr>
          <w:lang w:val="it-IT"/>
        </w:rPr>
        <w:t xml:space="preserve"> sipas kërkesave të kësaj rregulloreje: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- Uj</w:t>
      </w:r>
      <w:r w:rsidR="00992082" w:rsidRPr="00440B55">
        <w:rPr>
          <w:lang w:val="it-IT"/>
        </w:rPr>
        <w:t>ë</w:t>
      </w:r>
      <w:r w:rsidRPr="00440B55">
        <w:rPr>
          <w:lang w:val="it-IT"/>
        </w:rPr>
        <w:t>rat e zeza ose substancat që për nga natyra e tyre</w:t>
      </w:r>
      <w:r w:rsidR="00CD6FD9">
        <w:rPr>
          <w:lang w:val="it-IT"/>
        </w:rPr>
        <w:t>,</w:t>
      </w:r>
      <w:r w:rsidRPr="00440B55">
        <w:rPr>
          <w:lang w:val="it-IT"/>
        </w:rPr>
        <w:t xml:space="preserve"> për nga sasia dhe për nga koncentrimi mund të dëmtojnë</w:t>
      </w:r>
      <w:r w:rsidR="00992082" w:rsidRPr="00440B55">
        <w:rPr>
          <w:lang w:val="it-IT"/>
        </w:rPr>
        <w:t>,</w:t>
      </w:r>
      <w:r w:rsidRPr="00440B55">
        <w:rPr>
          <w:lang w:val="it-IT"/>
        </w:rPr>
        <w:t xml:space="preserve"> gjatë përdorimit, funksionimin, mirëmbajtjen dhe riparimin e sistemeve të shkarkimeve publike ose sistemet e shkarkimeve të godinave; përveç këtyre</w:t>
      </w:r>
      <w:r w:rsidR="00992082" w:rsidRPr="00440B55">
        <w:rPr>
          <w:lang w:val="it-IT"/>
        </w:rPr>
        <w:t>,</w:t>
      </w:r>
      <w:r w:rsidRPr="00440B55">
        <w:rPr>
          <w:lang w:val="it-IT"/>
        </w:rPr>
        <w:t xml:space="preserve"> nuk janë marrë në konsideratë produktet që mund të dëmtojnë jetën ose shëndetin e personave që punojnë me kanalizimet (ose që janë në kontakt me to) ose në sistemet e pastrimit, filtrimit dhe të</w:t>
      </w:r>
      <w:r w:rsidR="00992082" w:rsidRPr="00440B55">
        <w:rPr>
          <w:lang w:val="it-IT"/>
        </w:rPr>
        <w:t xml:space="preserve"> eli</w:t>
      </w:r>
      <w:r w:rsidRPr="00440B55">
        <w:rPr>
          <w:lang w:val="it-IT"/>
        </w:rPr>
        <w:t>minimit të uj</w:t>
      </w:r>
      <w:r w:rsidR="00992082" w:rsidRPr="00440B55">
        <w:rPr>
          <w:lang w:val="it-IT"/>
        </w:rPr>
        <w:t>ë</w:t>
      </w:r>
      <w:r w:rsidRPr="00440B55">
        <w:rPr>
          <w:lang w:val="it-IT"/>
        </w:rPr>
        <w:t>rave të përdorura.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Ndërmjet tyre</w:t>
      </w:r>
      <w:r w:rsidR="00992082" w:rsidRPr="00440B55">
        <w:rPr>
          <w:lang w:val="it-IT"/>
        </w:rPr>
        <w:t>,</w:t>
      </w:r>
      <w:r w:rsidRPr="00440B55">
        <w:rPr>
          <w:lang w:val="it-IT"/>
        </w:rPr>
        <w:t xml:space="preserve"> në veçanti duhen përmendur: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a) Materialet e ngurta, substancat fibroze, bitumet, rëra, çimento, hirat, letrat e forta dhe kartonat, mbeturina inerte, pleh</w:t>
      </w:r>
      <w:r w:rsidR="00992082" w:rsidRPr="00440B55">
        <w:rPr>
          <w:lang w:val="it-IT"/>
        </w:rPr>
        <w:t>ë</w:t>
      </w:r>
      <w:r w:rsidRPr="00440B55">
        <w:rPr>
          <w:lang w:val="it-IT"/>
        </w:rPr>
        <w:t>ra, të brendshmet;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b) Substancat kimike të djegshme ose eksplozive</w:t>
      </w:r>
      <w:r w:rsidR="00992082" w:rsidRPr="00440B55">
        <w:rPr>
          <w:lang w:val="it-IT"/>
        </w:rPr>
        <w:t>,</w:t>
      </w:r>
      <w:r w:rsidRPr="00440B55">
        <w:rPr>
          <w:lang w:val="it-IT"/>
        </w:rPr>
        <w:t xml:space="preserve"> ose avujt e t</w:t>
      </w:r>
      <w:r w:rsidR="00992082" w:rsidRPr="00440B55">
        <w:rPr>
          <w:lang w:val="it-IT"/>
        </w:rPr>
        <w:t>ë cila</w:t>
      </w:r>
      <w:r w:rsidRPr="00440B55">
        <w:rPr>
          <w:lang w:val="it-IT"/>
        </w:rPr>
        <w:t>ve mund të bëhen eksplozive nëse përzihen me ajrin e kanalizimeve (p.sh. benzina ose benzoli), substancat toksike</w:t>
      </w:r>
      <w:r w:rsidR="00992082" w:rsidRPr="00440B55">
        <w:rPr>
          <w:lang w:val="it-IT"/>
        </w:rPr>
        <w:t>,</w:t>
      </w:r>
      <w:r w:rsidRPr="00440B55">
        <w:rPr>
          <w:lang w:val="it-IT"/>
        </w:rPr>
        <w:t xml:space="preserve"> si arsenik, cianogjen etj, si dhe radioaktive;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c) Substancat me veprim agresiv më të fortë se veprimi i uj</w:t>
      </w:r>
      <w:r w:rsidR="00CD6FD9">
        <w:rPr>
          <w:lang w:val="it-IT"/>
        </w:rPr>
        <w:t>ë</w:t>
      </w:r>
      <w:r w:rsidRPr="00440B55">
        <w:rPr>
          <w:lang w:val="it-IT"/>
        </w:rPr>
        <w:t>rave të përdorimit shtë</w:t>
      </w:r>
      <w:r w:rsidR="00992082" w:rsidRPr="00440B55">
        <w:rPr>
          <w:lang w:val="it-IT"/>
        </w:rPr>
        <w:t>pi</w:t>
      </w:r>
      <w:r w:rsidRPr="00440B55">
        <w:rPr>
          <w:lang w:val="it-IT"/>
        </w:rPr>
        <w:t>ak;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d) Substancat e lëngshme, vajrat, acidet, sodat, emulsionet, fenolet, kripërat e metaleve të rënda, antibiotikët ose substanca identike, në masën që mund të çr</w:t>
      </w:r>
      <w:r w:rsidR="00992082" w:rsidRPr="00440B55">
        <w:rPr>
          <w:lang w:val="it-IT"/>
        </w:rPr>
        <w:t>r</w:t>
      </w:r>
      <w:r w:rsidRPr="00440B55">
        <w:rPr>
          <w:lang w:val="it-IT"/>
        </w:rPr>
        <w:t>egullojnë jetën biologjike në stacionet e pastrimit dhe në rrjetet e kanalizimeve;</w:t>
      </w:r>
    </w:p>
    <w:p w:rsidR="00826B1E" w:rsidRPr="00440B55" w:rsidRDefault="00992082" w:rsidP="00826B1E">
      <w:pPr>
        <w:pStyle w:val="Paragrafi"/>
        <w:rPr>
          <w:lang w:val="it-IT"/>
        </w:rPr>
      </w:pPr>
      <w:r w:rsidRPr="00440B55">
        <w:rPr>
          <w:lang w:val="it-IT"/>
        </w:rPr>
        <w:t>e) U</w:t>
      </w:r>
      <w:r w:rsidR="00826B1E" w:rsidRPr="00440B55">
        <w:rPr>
          <w:lang w:val="it-IT"/>
        </w:rPr>
        <w:t>j</w:t>
      </w:r>
      <w:r w:rsidRPr="00440B55">
        <w:rPr>
          <w:lang w:val="it-IT"/>
        </w:rPr>
        <w:t>ë</w:t>
      </w:r>
      <w:r w:rsidR="00826B1E" w:rsidRPr="00440B55">
        <w:rPr>
          <w:lang w:val="it-IT"/>
        </w:rPr>
        <w:t>rat e përdorura dhe substancat që lëshojnë erëra të padëshirueshme</w:t>
      </w:r>
      <w:r w:rsidRPr="00440B55">
        <w:rPr>
          <w:lang w:val="it-IT"/>
        </w:rPr>
        <w:t>,</w:t>
      </w:r>
      <w:r w:rsidR="00826B1E" w:rsidRPr="00440B55">
        <w:rPr>
          <w:lang w:val="it-IT"/>
        </w:rPr>
        <w:t xml:space="preserve"> </w:t>
      </w:r>
      <w:r w:rsidRPr="00440B55">
        <w:rPr>
          <w:lang w:val="it-IT"/>
        </w:rPr>
        <w:t>si dhe të gjitha</w:t>
      </w:r>
      <w:r w:rsidR="00826B1E" w:rsidRPr="00440B55">
        <w:rPr>
          <w:lang w:val="it-IT"/>
        </w:rPr>
        <w:t xml:space="preserve"> gazet;</w:t>
      </w:r>
    </w:p>
    <w:p w:rsidR="00826B1E" w:rsidRPr="00440B55" w:rsidRDefault="00992082" w:rsidP="00826B1E">
      <w:pPr>
        <w:pStyle w:val="Paragrafi"/>
        <w:rPr>
          <w:lang w:val="it-IT"/>
        </w:rPr>
      </w:pPr>
      <w:r w:rsidRPr="00440B55">
        <w:rPr>
          <w:lang w:val="it-IT"/>
        </w:rPr>
        <w:t>f) U</w:t>
      </w:r>
      <w:r w:rsidR="00826B1E" w:rsidRPr="00440B55">
        <w:rPr>
          <w:lang w:val="it-IT"/>
        </w:rPr>
        <w:t>j</w:t>
      </w:r>
      <w:r w:rsidRPr="00440B55">
        <w:rPr>
          <w:lang w:val="it-IT"/>
        </w:rPr>
        <w:t>ë</w:t>
      </w:r>
      <w:r w:rsidR="00826B1E" w:rsidRPr="00440B55">
        <w:rPr>
          <w:lang w:val="it-IT"/>
        </w:rPr>
        <w:t>rat e përdorur</w:t>
      </w:r>
      <w:r w:rsidRPr="00440B55">
        <w:rPr>
          <w:lang w:val="it-IT"/>
        </w:rPr>
        <w:t>a</w:t>
      </w:r>
      <w:r w:rsidR="00826B1E" w:rsidRPr="00440B55">
        <w:rPr>
          <w:lang w:val="it-IT"/>
        </w:rPr>
        <w:t xml:space="preserve"> të infektuara, p.sh. uj</w:t>
      </w:r>
      <w:r w:rsidR="00CD6FD9">
        <w:rPr>
          <w:lang w:val="it-IT"/>
        </w:rPr>
        <w:t>ë</w:t>
      </w:r>
      <w:r w:rsidR="00826B1E" w:rsidRPr="00440B55">
        <w:rPr>
          <w:lang w:val="it-IT"/>
        </w:rPr>
        <w:t>rat e përdorur</w:t>
      </w:r>
      <w:r w:rsidRPr="00440B55">
        <w:rPr>
          <w:lang w:val="it-IT"/>
        </w:rPr>
        <w:t>a në spitale (s</w:t>
      </w:r>
      <w:r w:rsidR="00826B1E" w:rsidRPr="00440B55">
        <w:rPr>
          <w:lang w:val="it-IT"/>
        </w:rPr>
        <w:t>alla i</w:t>
      </w:r>
      <w:r w:rsidRPr="00440B55">
        <w:rPr>
          <w:lang w:val="it-IT"/>
        </w:rPr>
        <w:t>nfektive);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g) Substanca që prodhojnë efekte</w:t>
      </w:r>
      <w:r w:rsidR="00992082" w:rsidRPr="00440B55">
        <w:rPr>
          <w:lang w:val="it-IT"/>
        </w:rPr>
        <w:t xml:space="preserve"> të dëmshme</w:t>
      </w:r>
      <w:r w:rsidRPr="00440B55">
        <w:rPr>
          <w:lang w:val="it-IT"/>
        </w:rPr>
        <w:t xml:space="preserve"> jo direkt</w:t>
      </w:r>
      <w:r w:rsidR="00992082" w:rsidRPr="00440B55">
        <w:rPr>
          <w:lang w:val="it-IT"/>
        </w:rPr>
        <w:t>,</w:t>
      </w:r>
      <w:r w:rsidRPr="00440B55">
        <w:rPr>
          <w:lang w:val="it-IT"/>
        </w:rPr>
        <w:t xml:space="preserve"> por me përzierje ose nga reaksioni i tyre me uj</w:t>
      </w:r>
      <w:r w:rsidR="00992082" w:rsidRPr="00440B55">
        <w:rPr>
          <w:lang w:val="it-IT"/>
        </w:rPr>
        <w:t>ë</w:t>
      </w:r>
      <w:r w:rsidRPr="00440B55">
        <w:rPr>
          <w:lang w:val="it-IT"/>
        </w:rPr>
        <w:t>rat e përdorura;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Në rastet kur kemi të bëjmë me lëngje ose substanca të tilla</w:t>
      </w:r>
      <w:r w:rsidR="00992082" w:rsidRPr="00440B55">
        <w:rPr>
          <w:lang w:val="it-IT"/>
        </w:rPr>
        <w:t>,</w:t>
      </w:r>
      <w:r w:rsidRPr="00440B55">
        <w:rPr>
          <w:lang w:val="it-IT"/>
        </w:rPr>
        <w:t xml:space="preserve"> është e nevojshme të parashikojmë karakteristika speciale për materialet që do </w:t>
      </w:r>
      <w:r w:rsidR="00992082" w:rsidRPr="00440B55">
        <w:rPr>
          <w:lang w:val="it-IT"/>
        </w:rPr>
        <w:t xml:space="preserve">të </w:t>
      </w:r>
      <w:r w:rsidRPr="00440B55">
        <w:rPr>
          <w:lang w:val="it-IT"/>
        </w:rPr>
        <w:t xml:space="preserve">përdoren për sistemet e </w:t>
      </w:r>
      <w:r w:rsidR="00CD6FD9">
        <w:rPr>
          <w:lang w:val="it-IT"/>
        </w:rPr>
        <w:t>l</w:t>
      </w:r>
      <w:r w:rsidRPr="00440B55">
        <w:rPr>
          <w:lang w:val="it-IT"/>
        </w:rPr>
        <w:t>argimit ose të parashikohet trajtim i përshtatshëm për uj</w:t>
      </w:r>
      <w:r w:rsidR="00992082" w:rsidRPr="00440B55">
        <w:rPr>
          <w:lang w:val="it-IT"/>
        </w:rPr>
        <w:t>ë</w:t>
      </w:r>
      <w:r w:rsidRPr="00440B55">
        <w:rPr>
          <w:lang w:val="it-IT"/>
        </w:rPr>
        <w:t>rat e zeza.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1.1.2 Sistemet e largimit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Bashkësia e tub</w:t>
      </w:r>
      <w:r w:rsidR="00CD6FD9">
        <w:rPr>
          <w:lang w:val="it-IT"/>
        </w:rPr>
        <w:t>ave, rakorderive dhe e bashkues</w:t>
      </w:r>
      <w:r w:rsidRPr="00440B55">
        <w:rPr>
          <w:lang w:val="it-IT"/>
        </w:rPr>
        <w:t>ve të kanalizimeve, si dhe mënyra e bashkimit ose fiksimit të tyre, të destinuara për largimin e uj</w:t>
      </w:r>
      <w:r w:rsidR="00992082" w:rsidRPr="00440B55">
        <w:rPr>
          <w:lang w:val="it-IT"/>
        </w:rPr>
        <w:t>ë</w:t>
      </w:r>
      <w:r w:rsidRPr="00440B55">
        <w:rPr>
          <w:lang w:val="it-IT"/>
        </w:rPr>
        <w:t>rave duke u nisur nga aparatet shtëpiake dhe sanitare (përfshirë ose jo sifonet e tyre) deri në rrjetin kyesor të kanalizimeve.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1.1.3 Tubat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Trupa bosh në formë cilindrike të hapura në fundet e tyre dhe me dimensione nominale të përcaktuara.Tubat e përkulshëm (fleksibël) nuk trajtohen në këtë udhëzim</w:t>
      </w:r>
      <w:r w:rsidR="00992082" w:rsidRPr="00440B55">
        <w:rPr>
          <w:lang w:val="it-IT"/>
        </w:rPr>
        <w:t>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1.1.3.1 Rakorderit</w:t>
      </w:r>
      <w:r w:rsidR="00992082" w:rsidRPr="00440B55">
        <w:rPr>
          <w:lang w:val="it-IT"/>
        </w:rPr>
        <w:t>ë</w:t>
      </w:r>
    </w:p>
    <w:p w:rsidR="00826B1E" w:rsidRPr="00440B55" w:rsidRDefault="00CD6FD9" w:rsidP="00826B1E">
      <w:pPr>
        <w:pStyle w:val="Paragrafi"/>
        <w:rPr>
          <w:lang w:val="it-IT"/>
        </w:rPr>
      </w:pPr>
      <w:r>
        <w:rPr>
          <w:lang w:val="it-IT"/>
        </w:rPr>
        <w:t>Elemente</w:t>
      </w:r>
      <w:r w:rsidR="00826B1E" w:rsidRPr="00440B55">
        <w:rPr>
          <w:lang w:val="it-IT"/>
        </w:rPr>
        <w:t xml:space="preserve"> të kanalizimeve që përdoren: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- për ndryshi</w:t>
      </w:r>
      <w:r w:rsidR="00CD6FD9">
        <w:rPr>
          <w:lang w:val="it-IT"/>
        </w:rPr>
        <w:t>min e drejtimit të kanalizimeve;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- për bashkimin në dy ose më shumë pjesë të</w:t>
      </w:r>
      <w:r w:rsidR="00992082" w:rsidRPr="00440B55">
        <w:rPr>
          <w:lang w:val="it-IT"/>
        </w:rPr>
        <w:t xml:space="preserve"> tubave (të të njëjtit diametë</w:t>
      </w:r>
      <w:r w:rsidRPr="00440B55">
        <w:rPr>
          <w:lang w:val="it-IT"/>
        </w:rPr>
        <w:t>r ose jo, të</w:t>
      </w:r>
      <w:r w:rsidR="00992082" w:rsidRPr="00440B55">
        <w:rPr>
          <w:lang w:val="it-IT"/>
        </w:rPr>
        <w:t xml:space="preserve"> të njëjtit material ose jo);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- për bashkimin ndërmj</w:t>
      </w:r>
      <w:r w:rsidR="00CD6FD9">
        <w:rPr>
          <w:lang w:val="it-IT"/>
        </w:rPr>
        <w:t>et një tubi dhe aparati sanitar;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- ose për të l</w:t>
      </w:r>
      <w:r w:rsidR="00992082" w:rsidRPr="00440B55">
        <w:rPr>
          <w:lang w:val="it-IT"/>
        </w:rPr>
        <w:t>e</w:t>
      </w:r>
      <w:r w:rsidRPr="00440B55">
        <w:rPr>
          <w:lang w:val="it-IT"/>
        </w:rPr>
        <w:t>juar mirëmbajtjen e kanalizimeve.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1.2 Tipet e kanalizimeve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1.2.1 Tubat</w:t>
      </w:r>
      <w:r w:rsidR="00520EE3">
        <w:rPr>
          <w:lang w:val="it-IT"/>
        </w:rPr>
        <w:t xml:space="preserve"> </w:t>
      </w:r>
      <w:r w:rsidRPr="00440B55">
        <w:rPr>
          <w:lang w:val="it-IT"/>
        </w:rPr>
        <w:t>(1)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1.2.2. Tubat (lidhjet) e rakordeve midis sifonit dhe degëzimit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1.2.3 Degëzimi nën horizontal për shkarkime të veçanta (2)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Kanalizim nga pika e përdorimit deri</w:t>
      </w:r>
      <w:r w:rsidR="00992082" w:rsidRPr="00440B55">
        <w:rPr>
          <w:lang w:val="it-IT"/>
        </w:rPr>
        <w:t xml:space="preserve"> te</w:t>
      </w:r>
      <w:r w:rsidRPr="00440B55">
        <w:rPr>
          <w:lang w:val="it-IT"/>
        </w:rPr>
        <w:t xml:space="preserve"> bashkimi me tubacionin kryesor.</w:t>
      </w:r>
    </w:p>
    <w:p w:rsidR="00826B1E" w:rsidRPr="00440B55" w:rsidRDefault="00826B1E" w:rsidP="00826B1E">
      <w:pPr>
        <w:pStyle w:val="Paragrafi"/>
      </w:pPr>
      <w:r w:rsidRPr="00440B55">
        <w:t>1.2.3.1 Degëzim nën horizontal për shkarkime shum</w:t>
      </w:r>
      <w:r w:rsidR="00992082" w:rsidRPr="00440B55">
        <w:t>ë</w:t>
      </w:r>
      <w:r w:rsidRPr="00440B55">
        <w:t>fish</w:t>
      </w:r>
      <w:r w:rsidR="00CD6FD9">
        <w:t>e</w:t>
      </w:r>
      <w:r w:rsidRPr="00440B55">
        <w:t xml:space="preserve"> (2b)</w:t>
      </w:r>
    </w:p>
    <w:p w:rsidR="00826B1E" w:rsidRPr="00440B55" w:rsidRDefault="00992082" w:rsidP="00826B1E">
      <w:pPr>
        <w:pStyle w:val="Paragrafi"/>
      </w:pPr>
      <w:r w:rsidRPr="00440B55">
        <w:t>Kanal</w:t>
      </w:r>
      <w:r w:rsidR="00826B1E" w:rsidRPr="00440B55">
        <w:t>izim që mbledh uj</w:t>
      </w:r>
      <w:r w:rsidRPr="00440B55">
        <w:t>ë</w:t>
      </w:r>
      <w:r w:rsidR="00826B1E" w:rsidRPr="00440B55">
        <w:t>rat nga shumë degëzime për shkarkim të veçantë dhe që i dërgon në kolonën e shkarkimit për në kolektorin kryesor.</w:t>
      </w:r>
    </w:p>
    <w:p w:rsidR="00826B1E" w:rsidRPr="00440B55" w:rsidRDefault="00992082" w:rsidP="00826B1E">
      <w:pPr>
        <w:pStyle w:val="Paragrafi"/>
      </w:pPr>
      <w:r w:rsidRPr="00440B55">
        <w:t>1.2.4 Kol</w:t>
      </w:r>
      <w:r w:rsidR="00826B1E" w:rsidRPr="00440B55">
        <w:t>ona e shkarkimit (3)</w:t>
      </w:r>
    </w:p>
    <w:p w:rsidR="00826B1E" w:rsidRPr="00440B55" w:rsidRDefault="00826B1E" w:rsidP="00826B1E">
      <w:pPr>
        <w:pStyle w:val="Paragrafi"/>
      </w:pPr>
      <w:r w:rsidRPr="00440B55">
        <w:t>Tubacioni vertikal me ose pa ndryshim drejtimi, që kalon në një</w:t>
      </w:r>
      <w:r w:rsidR="0028047D" w:rsidRPr="00440B55">
        <w:t xml:space="preserve"> ose më</w:t>
      </w:r>
      <w:r w:rsidRPr="00440B55">
        <w:t xml:space="preserve"> shumë kate me ajrosje, që </w:t>
      </w:r>
      <w:smartTag w:uri="urn:schemas-microsoft-com:office:smarttags" w:element="State">
        <w:smartTag w:uri="urn:schemas-microsoft-com:office:smarttags" w:element="place">
          <w:r w:rsidRPr="00440B55">
            <w:t>del</w:t>
          </w:r>
        </w:smartTag>
      </w:smartTag>
      <w:r w:rsidRPr="00440B55">
        <w:t xml:space="preserve"> mbi çati, që dërgon uj</w:t>
      </w:r>
      <w:r w:rsidR="0028047D" w:rsidRPr="00440B55">
        <w:t>ë</w:t>
      </w:r>
      <w:r w:rsidRPr="00440B55">
        <w:t>rat e përdorimit shtëp</w:t>
      </w:r>
      <w:r w:rsidR="0028047D" w:rsidRPr="00440B55">
        <w:t>iak</w:t>
      </w:r>
      <w:r w:rsidRPr="00440B55">
        <w:t xml:space="preserve"> në kolektorin kryesor më të afërt ose të nëndheshëm.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1.2.5 Kullimet e uj</w:t>
      </w:r>
      <w:r w:rsidR="0028047D" w:rsidRPr="00440B55">
        <w:rPr>
          <w:lang w:val="it-IT"/>
        </w:rPr>
        <w:t>ë</w:t>
      </w:r>
      <w:r w:rsidR="00CD6FD9">
        <w:rPr>
          <w:lang w:val="it-IT"/>
        </w:rPr>
        <w:t>rave të shiut</w:t>
      </w:r>
      <w:r w:rsidRPr="00440B55">
        <w:rPr>
          <w:lang w:val="it-IT"/>
        </w:rPr>
        <w:t xml:space="preserve"> (4)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Kullimet e uj</w:t>
      </w:r>
      <w:r w:rsidR="0028047D" w:rsidRPr="00440B55">
        <w:rPr>
          <w:lang w:val="it-IT"/>
        </w:rPr>
        <w:t>ë</w:t>
      </w:r>
      <w:r w:rsidRPr="00440B55">
        <w:rPr>
          <w:lang w:val="it-IT"/>
        </w:rPr>
        <w:t>rave realizohen me tubacione brenda ose jashtë muraturës, të destinuara për largimin e uj</w:t>
      </w:r>
      <w:r w:rsidR="0028047D" w:rsidRPr="00440B55">
        <w:rPr>
          <w:lang w:val="it-IT"/>
        </w:rPr>
        <w:t>ë</w:t>
      </w:r>
      <w:r w:rsidRPr="00440B55">
        <w:rPr>
          <w:lang w:val="it-IT"/>
        </w:rPr>
        <w:t>rave të shiut nga çatitë, ballkonet dhe llozhat.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1.2.6. Kolektori kryesor (5)</w:t>
      </w:r>
    </w:p>
    <w:p w:rsidR="00826B1E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 xml:space="preserve">Tubacioni më </w:t>
      </w:r>
      <w:r w:rsidR="0028047D" w:rsidRPr="00440B55">
        <w:rPr>
          <w:lang w:val="it-IT"/>
        </w:rPr>
        <w:t>i afërt që është për grumbullim</w:t>
      </w:r>
      <w:r w:rsidRPr="00440B55">
        <w:rPr>
          <w:lang w:val="it-IT"/>
        </w:rPr>
        <w:t xml:space="preserve"> e uj</w:t>
      </w:r>
      <w:r w:rsidR="0028047D" w:rsidRPr="00440B55">
        <w:rPr>
          <w:lang w:val="it-IT"/>
        </w:rPr>
        <w:t>ërave të kol</w:t>
      </w:r>
      <w:r w:rsidRPr="00440B55">
        <w:rPr>
          <w:lang w:val="it-IT"/>
        </w:rPr>
        <w:t>onave të shkarkimit dhe të degëzimeve nëntok</w:t>
      </w:r>
      <w:r w:rsidR="0028047D" w:rsidRPr="00440B55">
        <w:rPr>
          <w:lang w:val="it-IT"/>
        </w:rPr>
        <w:t>ë</w:t>
      </w:r>
      <w:r w:rsidRPr="00440B55">
        <w:rPr>
          <w:lang w:val="it-IT"/>
        </w:rPr>
        <w:t>sor</w:t>
      </w:r>
      <w:r w:rsidR="0028047D" w:rsidRPr="00440B55">
        <w:rPr>
          <w:lang w:val="it-IT"/>
        </w:rPr>
        <w:t>e</w:t>
      </w:r>
      <w:r w:rsidRPr="00440B55">
        <w:rPr>
          <w:lang w:val="it-IT"/>
        </w:rPr>
        <w:t>.</w:t>
      </w:r>
    </w:p>
    <w:p w:rsidR="00440B55" w:rsidRDefault="00440B55" w:rsidP="00826B1E">
      <w:pPr>
        <w:pStyle w:val="Paragrafi"/>
        <w:rPr>
          <w:lang w:val="it-IT"/>
        </w:rPr>
      </w:pPr>
    </w:p>
    <w:p w:rsidR="00440B55" w:rsidRDefault="00440B55" w:rsidP="00826B1E">
      <w:pPr>
        <w:pStyle w:val="Paragrafi"/>
        <w:rPr>
          <w:lang w:val="it-IT"/>
        </w:rPr>
      </w:pPr>
    </w:p>
    <w:p w:rsidR="00C97B5E" w:rsidRPr="00440B55" w:rsidRDefault="00C97B5E" w:rsidP="00826B1E">
      <w:pPr>
        <w:pStyle w:val="Paragrafi"/>
        <w:rPr>
          <w:lang w:val="it-IT"/>
        </w:rPr>
      </w:pP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1.2.7 Kolektori kryesor nëntok</w:t>
      </w:r>
      <w:r w:rsidR="0028047D" w:rsidRPr="00440B55">
        <w:rPr>
          <w:lang w:val="it-IT"/>
        </w:rPr>
        <w:t>ë</w:t>
      </w:r>
      <w:r w:rsidR="00CD6FD9">
        <w:rPr>
          <w:lang w:val="it-IT"/>
        </w:rPr>
        <w:t xml:space="preserve">sor </w:t>
      </w:r>
      <w:r w:rsidRPr="00440B55">
        <w:rPr>
          <w:lang w:val="it-IT"/>
        </w:rPr>
        <w:t>(6)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Tubacioni i futur në tokë ose në themelet e godinës dhe që destinohet për derdhjen e uj</w:t>
      </w:r>
      <w:r w:rsidR="0028047D" w:rsidRPr="00440B55">
        <w:rPr>
          <w:lang w:val="it-IT"/>
        </w:rPr>
        <w:t>ërave të përdorimit shtëpi</w:t>
      </w:r>
      <w:r w:rsidRPr="00440B55">
        <w:rPr>
          <w:lang w:val="it-IT"/>
        </w:rPr>
        <w:t>ak në rrjetin kryesor të kanalizimeve.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1.2.8 Tubi i ventilimit</w:t>
      </w:r>
      <w:r w:rsidR="00CD6FD9">
        <w:rPr>
          <w:lang w:val="it-IT"/>
        </w:rPr>
        <w:t xml:space="preserve"> (7)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Tubacioni që nuk mbledh uj</w:t>
      </w:r>
      <w:r w:rsidR="0028047D" w:rsidRPr="00440B55">
        <w:rPr>
          <w:lang w:val="it-IT"/>
        </w:rPr>
        <w:t>ë</w:t>
      </w:r>
      <w:r w:rsidRPr="00440B55">
        <w:rPr>
          <w:lang w:val="it-IT"/>
        </w:rPr>
        <w:t>rat e përdorura dhe që destinohet për sigurimin e ventilimit të sistemit të largimit të uj</w:t>
      </w:r>
      <w:r w:rsidR="0028047D" w:rsidRPr="00440B55">
        <w:rPr>
          <w:lang w:val="it-IT"/>
        </w:rPr>
        <w:t>ë</w:t>
      </w:r>
      <w:r w:rsidRPr="00440B55">
        <w:rPr>
          <w:lang w:val="it-IT"/>
        </w:rPr>
        <w:t>rave.</w:t>
      </w:r>
    </w:p>
    <w:p w:rsidR="00826B1E" w:rsidRPr="00440B55" w:rsidRDefault="00826B1E" w:rsidP="00826B1E">
      <w:pPr>
        <w:pStyle w:val="Paragrafi"/>
        <w:rPr>
          <w:lang w:val="it-IT"/>
        </w:rPr>
      </w:pPr>
    </w:p>
    <w:p w:rsidR="00826B1E" w:rsidRPr="00440B55" w:rsidRDefault="00826B1E" w:rsidP="00826B1E">
      <w:pPr>
        <w:pStyle w:val="Paragrafi"/>
        <w:rPr>
          <w:lang w:val="it-IT"/>
        </w:rPr>
      </w:pPr>
    </w:p>
    <w:p w:rsidR="00826B1E" w:rsidRPr="00440B55" w:rsidRDefault="0055556D" w:rsidP="00826B1E">
      <w:pPr>
        <w:pStyle w:val="Figure"/>
      </w:pPr>
      <w:r w:rsidRPr="00440B55">
        <w:rPr>
          <w:noProof/>
          <w:lang w:val="en-GB" w:eastAsia="en-GB"/>
        </w:rPr>
        <w:drawing>
          <wp:inline distT="0" distB="0" distL="0" distR="0">
            <wp:extent cx="3576320" cy="4114165"/>
            <wp:effectExtent l="0" t="0" r="5080" b="635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320" cy="411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B1E" w:rsidRPr="00440B55" w:rsidRDefault="0055556D" w:rsidP="00826B1E">
      <w:pPr>
        <w:pStyle w:val="Paragrafi"/>
      </w:pPr>
      <w:r w:rsidRPr="00440B55">
        <w:rPr>
          <w:noProof/>
          <w:lang w:val="en-GB" w:eastAsia="en-GB"/>
        </w:rPr>
        <w:drawing>
          <wp:inline distT="0" distB="0" distL="0" distR="0">
            <wp:extent cx="3762375" cy="1562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B1E" w:rsidRPr="00440B55" w:rsidRDefault="00826B1E" w:rsidP="00826B1E">
      <w:pPr>
        <w:pStyle w:val="Paragrafi"/>
      </w:pPr>
    </w:p>
    <w:p w:rsidR="00826B1E" w:rsidRPr="00440B55" w:rsidRDefault="00520EE3" w:rsidP="00826B1E">
      <w:pPr>
        <w:pStyle w:val="Paragrafi"/>
      </w:pPr>
      <w:r>
        <w:t>Fig 2. Kolona e</w:t>
      </w:r>
      <w:r w:rsidR="0028047D" w:rsidRPr="00440B55">
        <w:t xml:space="preserve"> shkarkimit me shumë ndryshime të drejtimit dhe ventil</w:t>
      </w:r>
      <w:r w:rsidR="00826B1E" w:rsidRPr="00440B55">
        <w:t>im sekondar direkt</w:t>
      </w:r>
    </w:p>
    <w:p w:rsidR="00826B1E" w:rsidRPr="00440B55" w:rsidRDefault="00826B1E" w:rsidP="00826B1E">
      <w:pPr>
        <w:pStyle w:val="Paragrafi"/>
      </w:pPr>
    </w:p>
    <w:p w:rsidR="00826B1E" w:rsidRPr="00440B55" w:rsidRDefault="00826B1E" w:rsidP="00826B1E">
      <w:pPr>
        <w:pStyle w:val="Paragrafi"/>
      </w:pPr>
      <w:r w:rsidRPr="00440B55">
        <w:t>Figura</w:t>
      </w:r>
      <w:r w:rsidR="0028047D" w:rsidRPr="00440B55">
        <w:t>t 1 dhe 2 japin skematikisht shembuj që janë marrë për të ilustruar terminologjinë</w:t>
      </w:r>
      <w:r w:rsidRPr="00440B55">
        <w:t xml:space="preserve"> e paragrafi</w:t>
      </w:r>
      <w:r w:rsidR="0028047D" w:rsidRPr="00440B55">
        <w:t>t 1.2 dhe që ek</w:t>
      </w:r>
      <w:r w:rsidR="00CD6FD9">
        <w:t>zistojnë në vendet e ndryshme të</w:t>
      </w:r>
      <w:r w:rsidR="0028047D" w:rsidRPr="00440B55">
        <w:t xml:space="preserve"> BE</w:t>
      </w:r>
      <w:r w:rsidRPr="00440B55">
        <w:t>A tc</w:t>
      </w:r>
      <w:r w:rsidR="0028047D" w:rsidRPr="00440B55">
        <w:t>. Këto zgjidhje nga njëra anë</w:t>
      </w:r>
      <w:r w:rsidR="00CD6FD9">
        <w:t xml:space="preserve"> nuk janë</w:t>
      </w:r>
      <w:r w:rsidRPr="00440B55">
        <w:t xml:space="preserve"> të kufizuara dhe nga ana tjetër nuk jan</w:t>
      </w:r>
      <w:r w:rsidR="00CD6FD9">
        <w:t>ë</w:t>
      </w:r>
      <w:r w:rsidR="0028047D" w:rsidRPr="00440B55">
        <w:t xml:space="preserve"> të gjitha të autorizuara në vendet e ndryshme të BE</w:t>
      </w:r>
      <w:r w:rsidRPr="00440B55">
        <w:t>A tc, si norma lokale ose nacionale në përdorim.</w:t>
      </w:r>
    </w:p>
    <w:p w:rsidR="00826B1E" w:rsidRPr="00440B55" w:rsidRDefault="00826B1E" w:rsidP="00826B1E">
      <w:pPr>
        <w:pStyle w:val="Paragrafi"/>
      </w:pPr>
      <w:r w:rsidRPr="00440B55">
        <w:t>1.3 Klasifikimi sipas materialeve</w:t>
      </w:r>
    </w:p>
    <w:p w:rsidR="00826B1E" w:rsidRPr="00440B55" w:rsidRDefault="00826B1E" w:rsidP="00826B1E">
      <w:pPr>
        <w:pStyle w:val="Paragrafi"/>
      </w:pPr>
      <w:r w:rsidRPr="00440B55">
        <w:t>1.2</w:t>
      </w:r>
      <w:r w:rsidR="00CD6FD9">
        <w:t>.1</w:t>
      </w:r>
      <w:r w:rsidRPr="00440B55">
        <w:t xml:space="preserve"> Kanalizimet metalike</w:t>
      </w:r>
      <w:r w:rsidR="0028047D" w:rsidRPr="00440B55">
        <w:t>:</w:t>
      </w:r>
    </w:p>
    <w:p w:rsidR="00826B1E" w:rsidRPr="00440B55" w:rsidRDefault="00826B1E" w:rsidP="00826B1E">
      <w:pPr>
        <w:pStyle w:val="Paragrafi"/>
      </w:pPr>
      <w:r w:rsidRPr="00440B55">
        <w:t>- çelik i galvanizuar</w:t>
      </w:r>
      <w:r w:rsidR="0028047D" w:rsidRPr="00440B55">
        <w:t>,</w:t>
      </w:r>
    </w:p>
    <w:p w:rsidR="00826B1E" w:rsidRPr="00440B55" w:rsidRDefault="00826B1E" w:rsidP="00826B1E">
      <w:pPr>
        <w:pStyle w:val="Paragrafi"/>
      </w:pPr>
      <w:r w:rsidRPr="00440B55">
        <w:t>- çelik i riveshur me plastik</w:t>
      </w:r>
      <w:r w:rsidR="0028047D" w:rsidRPr="00440B55">
        <w:t>ë,</w:t>
      </w:r>
    </w:p>
    <w:p w:rsidR="00826B1E" w:rsidRPr="00440B55" w:rsidRDefault="0028047D" w:rsidP="00826B1E">
      <w:pPr>
        <w:pStyle w:val="Paragrafi"/>
      </w:pPr>
      <w:r w:rsidRPr="00440B55">
        <w:t>- g</w:t>
      </w:r>
      <w:r w:rsidR="00826B1E" w:rsidRPr="00440B55">
        <w:t>izë</w:t>
      </w:r>
      <w:r w:rsidRPr="00440B55">
        <w:t>,</w:t>
      </w:r>
    </w:p>
    <w:p w:rsidR="00826B1E" w:rsidRPr="00440B55" w:rsidRDefault="00CD6FD9" w:rsidP="00826B1E">
      <w:pPr>
        <w:pStyle w:val="Paragrafi"/>
      </w:pPr>
      <w:r>
        <w:t>- a</w:t>
      </w:r>
      <w:r w:rsidR="00826B1E" w:rsidRPr="00440B55">
        <w:t>lumin i veshur me plastik</w:t>
      </w:r>
      <w:r w:rsidR="0028047D" w:rsidRPr="00440B55">
        <w:t>ë</w:t>
      </w:r>
      <w:r>
        <w:t>,</w:t>
      </w:r>
    </w:p>
    <w:p w:rsidR="00826B1E" w:rsidRPr="00440B55" w:rsidRDefault="00CD6FD9" w:rsidP="00826B1E">
      <w:pPr>
        <w:pStyle w:val="Paragrafi"/>
      </w:pPr>
      <w:r>
        <w:t>- b</w:t>
      </w:r>
      <w:r w:rsidR="0028047D" w:rsidRPr="00440B55">
        <w:t>akë</w:t>
      </w:r>
      <w:r>
        <w:t>r</w:t>
      </w:r>
      <w:r w:rsidR="00826B1E" w:rsidRPr="00440B55">
        <w:t xml:space="preserve"> etj</w:t>
      </w:r>
      <w:r w:rsidR="0028047D" w:rsidRPr="00440B55">
        <w:t>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1.3.2 Kanalizime prej materialesh plastik</w:t>
      </w:r>
      <w:r w:rsidR="0028047D" w:rsidRPr="00440B55">
        <w:rPr>
          <w:lang w:val="it-IT"/>
        </w:rPr>
        <w:t>e:</w:t>
      </w:r>
    </w:p>
    <w:p w:rsidR="0028047D" w:rsidRPr="00440B55" w:rsidRDefault="0028047D" w:rsidP="00826B1E">
      <w:pPr>
        <w:pStyle w:val="Paragrafi"/>
        <w:rPr>
          <w:lang w:val="it-IT"/>
        </w:rPr>
      </w:pPr>
      <w:r w:rsidRPr="00440B55">
        <w:rPr>
          <w:lang w:val="it-IT"/>
        </w:rPr>
        <w:t>- PVC e pa</w:t>
      </w:r>
      <w:r w:rsidR="00826B1E" w:rsidRPr="00440B55">
        <w:rPr>
          <w:lang w:val="it-IT"/>
        </w:rPr>
        <w:t>plastifikuar</w:t>
      </w:r>
      <w:r w:rsidR="00520EE3">
        <w:rPr>
          <w:lang w:val="it-IT"/>
        </w:rPr>
        <w:t xml:space="preserve"> </w:t>
      </w:r>
      <w:r w:rsidR="00826B1E" w:rsidRPr="00440B55">
        <w:rPr>
          <w:lang w:val="it-IT"/>
        </w:rPr>
        <w:t>(polovini</w:t>
      </w:r>
      <w:r w:rsidR="00CD6FD9">
        <w:rPr>
          <w:lang w:val="it-IT"/>
        </w:rPr>
        <w:t>l kloruri jo i plastifikueshëm),</w:t>
      </w:r>
    </w:p>
    <w:p w:rsidR="00826B1E" w:rsidRPr="00440B55" w:rsidRDefault="00236779" w:rsidP="00826B1E">
      <w:pPr>
        <w:pStyle w:val="Paragrafi"/>
        <w:rPr>
          <w:lang w:val="it-IT"/>
        </w:rPr>
      </w:pPr>
      <w:r>
        <w:rPr>
          <w:lang w:val="it-IT"/>
        </w:rPr>
        <w:t xml:space="preserve">- </w:t>
      </w:r>
      <w:r w:rsidR="00826B1E" w:rsidRPr="00440B55">
        <w:rPr>
          <w:lang w:val="it-IT"/>
        </w:rPr>
        <w:t>PE Polietilen</w:t>
      </w:r>
      <w:r w:rsidR="00CD6FD9">
        <w:rPr>
          <w:lang w:val="it-IT"/>
        </w:rPr>
        <w:t>,</w:t>
      </w:r>
    </w:p>
    <w:p w:rsidR="00826B1E" w:rsidRPr="00440B55" w:rsidRDefault="0028047D" w:rsidP="00826B1E">
      <w:pPr>
        <w:pStyle w:val="Paragrafi"/>
        <w:rPr>
          <w:lang w:val="it-IT"/>
        </w:rPr>
      </w:pPr>
      <w:r w:rsidRPr="00440B55">
        <w:rPr>
          <w:lang w:val="it-IT"/>
        </w:rPr>
        <w:t>- PP Polipropi</w:t>
      </w:r>
      <w:r w:rsidR="00826B1E" w:rsidRPr="00440B55">
        <w:rPr>
          <w:lang w:val="it-IT"/>
        </w:rPr>
        <w:t>en</w:t>
      </w:r>
      <w:r w:rsidR="00CD6FD9">
        <w:rPr>
          <w:lang w:val="it-IT"/>
        </w:rPr>
        <w:t>,</w:t>
      </w:r>
    </w:p>
    <w:p w:rsidR="00826B1E" w:rsidRPr="00440B55" w:rsidRDefault="0028047D" w:rsidP="00826B1E">
      <w:pPr>
        <w:pStyle w:val="Paragrafi"/>
        <w:rPr>
          <w:lang w:val="it-IT"/>
        </w:rPr>
      </w:pPr>
      <w:r w:rsidRPr="00440B55">
        <w:rPr>
          <w:lang w:val="it-IT"/>
        </w:rPr>
        <w:t>- PVC.CI (polivinil kloruri i kl</w:t>
      </w:r>
      <w:r w:rsidR="00826B1E" w:rsidRPr="00440B55">
        <w:rPr>
          <w:lang w:val="it-IT"/>
        </w:rPr>
        <w:t>oruar),</w:t>
      </w:r>
    </w:p>
    <w:p w:rsidR="00826B1E" w:rsidRPr="00440B55" w:rsidRDefault="0028047D" w:rsidP="00826B1E">
      <w:pPr>
        <w:pStyle w:val="Paragrafi"/>
      </w:pPr>
      <w:r w:rsidRPr="00440B55">
        <w:t>- AB</w:t>
      </w:r>
      <w:r w:rsidR="00826B1E" w:rsidRPr="00440B55">
        <w:t>S (akr</w:t>
      </w:r>
      <w:r w:rsidRPr="00440B55">
        <w:t>ilotitril</w:t>
      </w:r>
      <w:r w:rsidR="00826B1E" w:rsidRPr="00440B55">
        <w:t xml:space="preserve"> butadien —stirene)</w:t>
      </w:r>
      <w:r w:rsidR="00CD6FD9">
        <w:t>.</w:t>
      </w:r>
    </w:p>
    <w:p w:rsidR="00826B1E" w:rsidRPr="00440B55" w:rsidRDefault="00826B1E" w:rsidP="00826B1E">
      <w:pPr>
        <w:pStyle w:val="Paragrafi"/>
      </w:pPr>
      <w:r w:rsidRPr="00440B55">
        <w:t>1.3.4 Kanalizime të tjera</w:t>
      </w:r>
    </w:p>
    <w:p w:rsidR="00826B1E" w:rsidRDefault="00826B1E" w:rsidP="00826B1E">
      <w:pPr>
        <w:pStyle w:val="Paragrafi"/>
      </w:pPr>
      <w:r w:rsidRPr="00440B55">
        <w:t>- Tuba me parete të përbëra (p.sh. metal - izolues termik — metal)</w:t>
      </w:r>
    </w:p>
    <w:p w:rsidR="00C70449" w:rsidRPr="00440B55" w:rsidRDefault="00C70449" w:rsidP="00826B1E">
      <w:pPr>
        <w:pStyle w:val="Paragrafi"/>
      </w:pPr>
    </w:p>
    <w:p w:rsidR="00826B1E" w:rsidRPr="00440B55" w:rsidRDefault="00826B1E" w:rsidP="00BD2975">
      <w:pPr>
        <w:pStyle w:val="TitulliTitull"/>
      </w:pPr>
      <w:r w:rsidRPr="00440B55">
        <w:t>PJESA E DYTË</w:t>
      </w:r>
    </w:p>
    <w:p w:rsidR="00826B1E" w:rsidRDefault="0028047D" w:rsidP="00BD2975">
      <w:pPr>
        <w:pStyle w:val="TitulliTitull"/>
      </w:pPr>
      <w:r w:rsidRPr="00440B55">
        <w:t>Rregullat e c</w:t>
      </w:r>
      <w:r w:rsidR="00826B1E" w:rsidRPr="00440B55">
        <w:t>ilësisë</w:t>
      </w:r>
    </w:p>
    <w:p w:rsidR="00C70449" w:rsidRPr="00440B55" w:rsidRDefault="00C70449" w:rsidP="00BD2975">
      <w:pPr>
        <w:pStyle w:val="TitulliTitull"/>
      </w:pPr>
    </w:p>
    <w:p w:rsidR="00826B1E" w:rsidRPr="00440B55" w:rsidRDefault="00CD6FD9" w:rsidP="00826B1E">
      <w:pPr>
        <w:pStyle w:val="Paragrafi"/>
        <w:rPr>
          <w:lang w:val="it-IT"/>
        </w:rPr>
      </w:pPr>
      <w:r>
        <w:rPr>
          <w:lang w:val="it-IT"/>
        </w:rPr>
        <w:t>2.1</w:t>
      </w:r>
      <w:r w:rsidR="00826B1E" w:rsidRPr="00440B55">
        <w:rPr>
          <w:lang w:val="it-IT"/>
        </w:rPr>
        <w:t xml:space="preserve"> Rregullat bazë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2.1.1 Siguria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Zgjedhja e materialeve</w:t>
      </w:r>
      <w:r w:rsidR="0028047D" w:rsidRPr="00440B55">
        <w:rPr>
          <w:lang w:val="it-IT"/>
        </w:rPr>
        <w:t>,</w:t>
      </w:r>
      <w:r w:rsidRPr="00440B55">
        <w:rPr>
          <w:lang w:val="it-IT"/>
        </w:rPr>
        <w:t xml:space="preserve"> sikurse edhe kushtet e instalimit duhet të jenë në përputhje me rregulloret në fuqi, në mënyrë të veçantë me ato që lidhen me risqet e përhapjes së zjarrit.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2.1.2 Higj</w:t>
      </w:r>
      <w:r w:rsidR="00CD6FD9">
        <w:rPr>
          <w:lang w:val="it-IT"/>
        </w:rPr>
        <w:t>i</w:t>
      </w:r>
      <w:r w:rsidRPr="00440B55">
        <w:rPr>
          <w:lang w:val="it-IT"/>
        </w:rPr>
        <w:t>ena dhe funksionimi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Sistemet e largimit me gravitet duhet të garantojnë një shkarkim korrekt dhe të menjëhershëm të uj</w:t>
      </w:r>
      <w:r w:rsidR="00E95543" w:rsidRPr="00440B55">
        <w:rPr>
          <w:lang w:val="it-IT"/>
        </w:rPr>
        <w:t>ë</w:t>
      </w:r>
      <w:r w:rsidRPr="00440B55">
        <w:rPr>
          <w:lang w:val="it-IT"/>
        </w:rPr>
        <w:t>rave të pë</w:t>
      </w:r>
      <w:r w:rsidR="0028047D" w:rsidRPr="00440B55">
        <w:rPr>
          <w:lang w:val="it-IT"/>
        </w:rPr>
        <w:t>rdorimit shtëpi</w:t>
      </w:r>
      <w:r w:rsidRPr="00440B55">
        <w:rPr>
          <w:lang w:val="it-IT"/>
        </w:rPr>
        <w:t>ak. Ato nuk duhe</w:t>
      </w:r>
      <w:r w:rsidR="00CD6FD9">
        <w:rPr>
          <w:lang w:val="it-IT"/>
        </w:rPr>
        <w:t>t të favorizojnë formimin e alga</w:t>
      </w:r>
      <w:r w:rsidRPr="00440B55">
        <w:rPr>
          <w:lang w:val="it-IT"/>
        </w:rPr>
        <w:t>ve</w:t>
      </w:r>
      <w:r w:rsidR="00E95543" w:rsidRPr="00440B55">
        <w:rPr>
          <w:lang w:val="it-IT"/>
        </w:rPr>
        <w:t>,</w:t>
      </w:r>
      <w:r w:rsidRPr="00440B55">
        <w:rPr>
          <w:lang w:val="it-IT"/>
        </w:rPr>
        <w:t xml:space="preserve"> si dhe shpërndarjen e mikrobeve patogjene dhe për këtë arsye duhet të jenë opake (shiko 1.1). Ato duhet të jenë të qëndruesh</w:t>
      </w:r>
      <w:r w:rsidR="00E95543" w:rsidRPr="00440B55">
        <w:rPr>
          <w:lang w:val="it-IT"/>
        </w:rPr>
        <w:t>me</w:t>
      </w:r>
      <w:r w:rsidRPr="00440B55">
        <w:rPr>
          <w:lang w:val="it-IT"/>
        </w:rPr>
        <w:t xml:space="preserve"> ndaj ujit dhe erërave. Për sa i përket dimensioneve të tubave, rakorderive dhe cilësisë së materialeve të elementeve bashkues</w:t>
      </w:r>
      <w:r w:rsidR="00CD6FD9">
        <w:rPr>
          <w:lang w:val="it-IT"/>
        </w:rPr>
        <w:t>e</w:t>
      </w:r>
      <w:r w:rsidRPr="00440B55">
        <w:rPr>
          <w:lang w:val="it-IT"/>
        </w:rPr>
        <w:t xml:space="preserve"> (xhuntave), shërbejnë standardet ISO/EN, re</w:t>
      </w:r>
      <w:r w:rsidR="00E95543" w:rsidRPr="00440B55">
        <w:rPr>
          <w:lang w:val="it-IT"/>
        </w:rPr>
        <w:t>komandimet dhe rregulloret kombë</w:t>
      </w:r>
      <w:r w:rsidRPr="00440B55">
        <w:rPr>
          <w:lang w:val="it-IT"/>
        </w:rPr>
        <w:t>t</w:t>
      </w:r>
      <w:r w:rsidR="00E95543" w:rsidRPr="00440B55">
        <w:rPr>
          <w:lang w:val="it-IT"/>
        </w:rPr>
        <w:t>are. Gje</w:t>
      </w:r>
      <w:r w:rsidRPr="00440B55">
        <w:rPr>
          <w:lang w:val="it-IT"/>
        </w:rPr>
        <w:t>ndja e sipërfaqeve të tubave dhe rakorderive duhet të jetë e kontrolluar (shiko 3.1.2)</w:t>
      </w:r>
      <w:r w:rsidR="00E95543" w:rsidRPr="00440B55">
        <w:rPr>
          <w:lang w:val="it-IT"/>
        </w:rPr>
        <w:t>.</w:t>
      </w:r>
      <w:r w:rsidRPr="00440B55">
        <w:rPr>
          <w:lang w:val="it-IT"/>
        </w:rPr>
        <w:t xml:space="preserve"> Duhet të verifikohet në veçanti që ato të jenë pa defekte që komprome</w:t>
      </w:r>
      <w:r w:rsidR="00E95543" w:rsidRPr="00440B55">
        <w:rPr>
          <w:lang w:val="it-IT"/>
        </w:rPr>
        <w:t>ntojnë cilësinë, që sipërfaqja e tyre e brend</w:t>
      </w:r>
      <w:r w:rsidRPr="00440B55">
        <w:rPr>
          <w:lang w:val="it-IT"/>
        </w:rPr>
        <w:t>shme të mos ketë pjesë të dala dhe që pjesët fundore të tubit të jenë p</w:t>
      </w:r>
      <w:r w:rsidR="00E95543" w:rsidRPr="00440B55">
        <w:rPr>
          <w:lang w:val="it-IT"/>
        </w:rPr>
        <w:t>e</w:t>
      </w:r>
      <w:r w:rsidRPr="00440B55">
        <w:rPr>
          <w:lang w:val="it-IT"/>
        </w:rPr>
        <w:t>rpendikulare me aksin e tubit. Lyerja që duhet të aplikohet mbi tub</w:t>
      </w:r>
      <w:r w:rsidR="00E95543" w:rsidRPr="00440B55">
        <w:rPr>
          <w:lang w:val="it-IT"/>
        </w:rPr>
        <w:t>acion nuk duhet të paraqesë mos</w:t>
      </w:r>
      <w:r w:rsidRPr="00440B55">
        <w:rPr>
          <w:lang w:val="it-IT"/>
        </w:rPr>
        <w:t>përputhshmëri me tubin.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Kanalizimet duhet të jenë të qëndrueshme nga pik</w:t>
      </w:r>
      <w:r w:rsidR="00E95543" w:rsidRPr="00440B55">
        <w:rPr>
          <w:lang w:val="it-IT"/>
        </w:rPr>
        <w:t>ë</w:t>
      </w:r>
      <w:r w:rsidRPr="00440B55">
        <w:rPr>
          <w:lang w:val="it-IT"/>
        </w:rPr>
        <w:t>pamja e formës</w:t>
      </w:r>
      <w:r w:rsidR="00520EE3">
        <w:rPr>
          <w:lang w:val="it-IT"/>
        </w:rPr>
        <w:t>,</w:t>
      </w:r>
      <w:r w:rsidRPr="00440B55">
        <w:rPr>
          <w:lang w:val="it-IT"/>
        </w:rPr>
        <w:t xml:space="preserve"> d.m.th</w:t>
      </w:r>
      <w:r w:rsidR="00E95543" w:rsidRPr="00440B55">
        <w:rPr>
          <w:lang w:val="it-IT"/>
        </w:rPr>
        <w:t>.</w:t>
      </w:r>
      <w:r w:rsidRPr="00440B55">
        <w:rPr>
          <w:lang w:val="it-IT"/>
        </w:rPr>
        <w:t xml:space="preserve"> të ruajnë seksionin dhe drejtimin fillestar (3). Stabiliteti i formës varet kryesisht nga karakteristikat gjeometrike të kanalizimit dhe nga përbërja e materialit. </w:t>
      </w:r>
      <w:r w:rsidR="00E95543" w:rsidRPr="00440B55">
        <w:rPr>
          <w:lang w:val="it-IT"/>
        </w:rPr>
        <w:t>Në</w:t>
      </w:r>
      <w:r w:rsidRPr="00440B55">
        <w:rPr>
          <w:lang w:val="it-IT"/>
        </w:rPr>
        <w:t>se stabiliteti i formës n</w:t>
      </w:r>
      <w:r w:rsidR="00520EE3">
        <w:rPr>
          <w:lang w:val="it-IT"/>
        </w:rPr>
        <w:t>uk është i siguruar, duhen marrë</w:t>
      </w:r>
      <w:r w:rsidRPr="00440B55">
        <w:rPr>
          <w:lang w:val="it-IT"/>
        </w:rPr>
        <w:t xml:space="preserve"> masa të veçanta në vend për të kufizuar deformimet.</w:t>
      </w:r>
    </w:p>
    <w:p w:rsidR="00826B1E" w:rsidRPr="00440B55" w:rsidRDefault="00E95543" w:rsidP="00826B1E">
      <w:pPr>
        <w:pStyle w:val="Paragrafi"/>
        <w:rPr>
          <w:lang w:val="it-IT"/>
        </w:rPr>
      </w:pPr>
      <w:r w:rsidRPr="00440B55">
        <w:rPr>
          <w:lang w:val="it-IT"/>
        </w:rPr>
        <w:t>Duke pas</w:t>
      </w:r>
      <w:r w:rsidR="00826B1E" w:rsidRPr="00440B55">
        <w:rPr>
          <w:lang w:val="it-IT"/>
        </w:rPr>
        <w:t>ur parsysh pjerrësitë e përdorura në përgjithësi për shkarkimet, ulja maksimale ndërmjet suporteve bashkues</w:t>
      </w:r>
      <w:r w:rsidRPr="00440B55">
        <w:rPr>
          <w:lang w:val="it-IT"/>
        </w:rPr>
        <w:t>e</w:t>
      </w:r>
      <w:r w:rsidR="00826B1E" w:rsidRPr="00440B55">
        <w:rPr>
          <w:lang w:val="it-IT"/>
        </w:rPr>
        <w:t xml:space="preserve"> të elementeve të kanalizimeve, nuk duhet të kalojë 3 mm. Për rrjedhim, nisur nga ky kusht, distanca ndërmjet suporteve mbetet fikse.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2.1.3 Izolimi akustik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Sistemi duhet të konceptohet në mënyrë të tillë që zhurmat që krijohen gjatë funksionimit të zvog</w:t>
      </w:r>
      <w:r w:rsidR="00E95543" w:rsidRPr="00440B55">
        <w:rPr>
          <w:lang w:val="it-IT"/>
        </w:rPr>
        <w:t>ë</w:t>
      </w:r>
      <w:r w:rsidRPr="00440B55">
        <w:rPr>
          <w:lang w:val="it-IT"/>
        </w:rPr>
        <w:t>lohen në maksimumin e mundshëm.</w:t>
      </w:r>
    </w:p>
    <w:p w:rsidR="00826B1E" w:rsidRPr="00440B55" w:rsidRDefault="00CD6FD9" w:rsidP="00826B1E">
      <w:pPr>
        <w:pStyle w:val="Paragrafi"/>
        <w:rPr>
          <w:lang w:val="it-IT"/>
        </w:rPr>
      </w:pPr>
      <w:r>
        <w:rPr>
          <w:lang w:val="it-IT"/>
        </w:rPr>
        <w:t>2.1.4</w:t>
      </w:r>
      <w:r w:rsidR="00826B1E" w:rsidRPr="00440B55">
        <w:rPr>
          <w:lang w:val="it-IT"/>
        </w:rPr>
        <w:t xml:space="preserve"> Qëndrueshmëria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Qëndru</w:t>
      </w:r>
      <w:r w:rsidR="00CD6FD9">
        <w:rPr>
          <w:lang w:val="it-IT"/>
        </w:rPr>
        <w:t>e</w:t>
      </w:r>
      <w:r w:rsidRPr="00440B55">
        <w:rPr>
          <w:lang w:val="it-IT"/>
        </w:rPr>
        <w:t>shmëria e kanalizimeve në vepër, duke parashikuar mirëmbajtje normale të mund</w:t>
      </w:r>
      <w:r w:rsidR="00E95543" w:rsidRPr="00440B55">
        <w:rPr>
          <w:lang w:val="it-IT"/>
        </w:rPr>
        <w:t>shme dhe zëve</w:t>
      </w:r>
      <w:r w:rsidRPr="00440B55">
        <w:rPr>
          <w:lang w:val="it-IT"/>
        </w:rPr>
        <w:t>ndësime t</w:t>
      </w:r>
      <w:r w:rsidR="00E95543" w:rsidRPr="00440B55">
        <w:rPr>
          <w:lang w:val="it-IT"/>
        </w:rPr>
        <w:t>ë pjes</w:t>
      </w:r>
      <w:r w:rsidRPr="00440B55">
        <w:rPr>
          <w:lang w:val="it-IT"/>
        </w:rPr>
        <w:t>shme, duhet të përputhet me qëndru</w:t>
      </w:r>
      <w:r w:rsidR="00E95543" w:rsidRPr="00440B55">
        <w:rPr>
          <w:lang w:val="it-IT"/>
        </w:rPr>
        <w:t>e</w:t>
      </w:r>
      <w:r w:rsidRPr="00440B55">
        <w:rPr>
          <w:lang w:val="it-IT"/>
        </w:rPr>
        <w:t>shmërinë e godinave dhe të qëndrojë të paktën për 50 vjet në këto</w:t>
      </w:r>
      <w:r w:rsidR="00CD6FD9">
        <w:rPr>
          <w:lang w:val="it-IT"/>
        </w:rPr>
        <w:t xml:space="preserve"> kushte</w:t>
      </w:r>
      <w:r w:rsidRPr="00440B55">
        <w:rPr>
          <w:lang w:val="it-IT"/>
        </w:rPr>
        <w:t>. Kanalizimet duhet të kenë qëndru</w:t>
      </w:r>
      <w:r w:rsidR="00CD6FD9">
        <w:rPr>
          <w:lang w:val="it-IT"/>
        </w:rPr>
        <w:t>e</w:t>
      </w:r>
      <w:r w:rsidRPr="00440B55">
        <w:rPr>
          <w:lang w:val="it-IT"/>
        </w:rPr>
        <w:t>shmëri të barabartë në çdo pikë. Në mënyrë të veçantë</w:t>
      </w:r>
      <w:r w:rsidR="00E95543" w:rsidRPr="00440B55">
        <w:rPr>
          <w:lang w:val="it-IT"/>
        </w:rPr>
        <w:t>,</w:t>
      </w:r>
      <w:r w:rsidRPr="00440B55">
        <w:rPr>
          <w:lang w:val="it-IT"/>
        </w:rPr>
        <w:t xml:space="preserve"> rakorderitë dhe pjesët bashkuese të veçanta dhe proceset e punës për realizimin e tyre nuk duhet të krijojnë pika të dob</w:t>
      </w:r>
      <w:r w:rsidR="00CD6FD9">
        <w:rPr>
          <w:lang w:val="it-IT"/>
        </w:rPr>
        <w:t>ë</w:t>
      </w:r>
      <w:r w:rsidRPr="00440B55">
        <w:rPr>
          <w:lang w:val="it-IT"/>
        </w:rPr>
        <w:t>ta.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2.1.4.1 Faktorët e vjetërimit</w:t>
      </w:r>
    </w:p>
    <w:p w:rsidR="00826B1E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Qëndru</w:t>
      </w:r>
      <w:r w:rsidR="00CD6FD9">
        <w:rPr>
          <w:lang w:val="it-IT"/>
        </w:rPr>
        <w:t>e</w:t>
      </w:r>
      <w:r w:rsidRPr="00440B55">
        <w:rPr>
          <w:lang w:val="it-IT"/>
        </w:rPr>
        <w:t>shmëria e sistemit të largimit të uj</w:t>
      </w:r>
      <w:r w:rsidR="00E95543" w:rsidRPr="00440B55">
        <w:rPr>
          <w:lang w:val="it-IT"/>
        </w:rPr>
        <w:t>ë</w:t>
      </w:r>
      <w:r w:rsidRPr="00440B55">
        <w:rPr>
          <w:lang w:val="it-IT"/>
        </w:rPr>
        <w:t>rave duhet vlerësuar në</w:t>
      </w:r>
      <w:r w:rsidR="00E95543" w:rsidRPr="00440B55">
        <w:rPr>
          <w:lang w:val="it-IT"/>
        </w:rPr>
        <w:t xml:space="preserve"> përgjithësi duke pas</w:t>
      </w:r>
      <w:r w:rsidRPr="00440B55">
        <w:rPr>
          <w:lang w:val="it-IT"/>
        </w:rPr>
        <w:t>ur parasysh faktorët e mëposhtëm që veprojnë njëkohësisht ose në mënyrë individuale.</w:t>
      </w:r>
    </w:p>
    <w:p w:rsidR="00C70449" w:rsidRDefault="00C70449" w:rsidP="00826B1E">
      <w:pPr>
        <w:pStyle w:val="Paragrafi"/>
        <w:rPr>
          <w:lang w:val="it-IT"/>
        </w:rPr>
      </w:pPr>
    </w:p>
    <w:p w:rsidR="00C70449" w:rsidRDefault="00C70449" w:rsidP="00826B1E">
      <w:pPr>
        <w:pStyle w:val="Paragrafi"/>
        <w:rPr>
          <w:lang w:val="it-IT"/>
        </w:rPr>
      </w:pPr>
    </w:p>
    <w:p w:rsidR="00C70449" w:rsidRDefault="00C70449" w:rsidP="00826B1E">
      <w:pPr>
        <w:pStyle w:val="Paragrafi"/>
        <w:rPr>
          <w:lang w:val="it-IT"/>
        </w:rPr>
      </w:pPr>
    </w:p>
    <w:p w:rsidR="00C70449" w:rsidRPr="00440B55" w:rsidRDefault="00C70449" w:rsidP="00826B1E">
      <w:pPr>
        <w:pStyle w:val="Paragrafi"/>
        <w:rPr>
          <w:lang w:val="it-IT"/>
        </w:rPr>
      </w:pP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2.1.4.1.1 Veprimet kimike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Sistemi i largimit të uj</w:t>
      </w:r>
      <w:r w:rsidR="00E95543" w:rsidRPr="00440B55">
        <w:rPr>
          <w:lang w:val="it-IT"/>
        </w:rPr>
        <w:t>ë</w:t>
      </w:r>
      <w:r w:rsidRPr="00440B55">
        <w:rPr>
          <w:lang w:val="it-IT"/>
        </w:rPr>
        <w:t>rave duhet të jetë rezistent ndaj uj</w:t>
      </w:r>
      <w:r w:rsidR="00E95543" w:rsidRPr="00440B55">
        <w:rPr>
          <w:lang w:val="it-IT"/>
        </w:rPr>
        <w:t>ë</w:t>
      </w:r>
      <w:r w:rsidRPr="00440B55">
        <w:rPr>
          <w:lang w:val="it-IT"/>
        </w:rPr>
        <w:t>rave të përdorimit shtë</w:t>
      </w:r>
      <w:r w:rsidR="00E95543" w:rsidRPr="00440B55">
        <w:rPr>
          <w:lang w:val="it-IT"/>
        </w:rPr>
        <w:t>pi</w:t>
      </w:r>
      <w:r w:rsidRPr="00440B55">
        <w:rPr>
          <w:lang w:val="it-IT"/>
        </w:rPr>
        <w:t>ak, të përcaktuara në 1.1.1</w:t>
      </w:r>
      <w:r w:rsidR="00CD6FD9">
        <w:rPr>
          <w:lang w:val="it-IT"/>
        </w:rPr>
        <w:t>.</w:t>
      </w:r>
    </w:p>
    <w:p w:rsidR="00826B1E" w:rsidRPr="00440B55" w:rsidRDefault="00E95543" w:rsidP="00826B1E">
      <w:pPr>
        <w:pStyle w:val="Paragrafi"/>
        <w:rPr>
          <w:lang w:val="it-IT"/>
        </w:rPr>
      </w:pPr>
      <w:r w:rsidRPr="00440B55">
        <w:rPr>
          <w:lang w:val="it-IT"/>
        </w:rPr>
        <w:t>2.1.4.1.2 Agjentë</w:t>
      </w:r>
      <w:r w:rsidR="00826B1E" w:rsidRPr="00440B55">
        <w:rPr>
          <w:lang w:val="it-IT"/>
        </w:rPr>
        <w:t>t atmosferik</w:t>
      </w:r>
      <w:r w:rsidR="00CD6FD9">
        <w:rPr>
          <w:lang w:val="it-IT"/>
        </w:rPr>
        <w:t>ë</w:t>
      </w:r>
    </w:p>
    <w:p w:rsidR="00826B1E" w:rsidRPr="00440B55" w:rsidRDefault="00E95543" w:rsidP="00826B1E">
      <w:pPr>
        <w:pStyle w:val="Paragrafi"/>
        <w:rPr>
          <w:lang w:val="it-IT"/>
        </w:rPr>
      </w:pPr>
      <w:r w:rsidRPr="00440B55">
        <w:rPr>
          <w:lang w:val="it-IT"/>
        </w:rPr>
        <w:t>Veprimi i rrezeve u</w:t>
      </w:r>
      <w:r w:rsidR="00826B1E" w:rsidRPr="00440B55">
        <w:rPr>
          <w:lang w:val="it-IT"/>
        </w:rPr>
        <w:t>ltraviolet për kanalizimet e vendosura në</w:t>
      </w:r>
      <w:r w:rsidRPr="00440B55">
        <w:rPr>
          <w:lang w:val="it-IT"/>
        </w:rPr>
        <w:t xml:space="preserve"> ambi</w:t>
      </w:r>
      <w:r w:rsidR="00520EE3">
        <w:rPr>
          <w:lang w:val="it-IT"/>
        </w:rPr>
        <w:t>ent të jashtëm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2.1.4. 1.3 Uji i kondensimit, i shiut, avulli i ujit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2.1.4.1.4 Gazet atmosferike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Veprimi i gazeve CO</w:t>
      </w:r>
      <w:r w:rsidRPr="00440B55">
        <w:rPr>
          <w:vertAlign w:val="subscript"/>
          <w:lang w:val="it-IT"/>
        </w:rPr>
        <w:t>2</w:t>
      </w:r>
      <w:r w:rsidR="00520EE3">
        <w:rPr>
          <w:lang w:val="it-IT"/>
        </w:rPr>
        <w:t xml:space="preserve">, </w:t>
      </w:r>
      <w:r w:rsidRPr="00440B55">
        <w:rPr>
          <w:lang w:val="it-IT"/>
        </w:rPr>
        <w:t>SO</w:t>
      </w:r>
      <w:r w:rsidR="00520EE3">
        <w:rPr>
          <w:vertAlign w:val="subscript"/>
          <w:lang w:val="it-IT"/>
        </w:rPr>
        <w:t>2</w:t>
      </w:r>
      <w:r w:rsidR="00520EE3">
        <w:rPr>
          <w:lang w:val="it-IT"/>
        </w:rPr>
        <w:t xml:space="preserve">, </w:t>
      </w:r>
      <w:r w:rsidRPr="00440B55">
        <w:rPr>
          <w:lang w:val="it-IT"/>
        </w:rPr>
        <w:t>O</w:t>
      </w:r>
      <w:r w:rsidRPr="00440B55">
        <w:rPr>
          <w:vertAlign w:val="subscript"/>
          <w:lang w:val="it-IT"/>
        </w:rPr>
        <w:t>2</w:t>
      </w:r>
      <w:r w:rsidRPr="00440B55">
        <w:rPr>
          <w:lang w:val="it-IT"/>
        </w:rPr>
        <w:t>, O</w:t>
      </w:r>
      <w:r w:rsidRPr="00440B55">
        <w:rPr>
          <w:vertAlign w:val="subscript"/>
          <w:lang w:val="it-IT"/>
        </w:rPr>
        <w:t>3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2.1.4.1.5 Temperatura dhe ndryshimet e temperaturës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Në</w:t>
      </w:r>
      <w:r w:rsidR="00E95543" w:rsidRPr="00440B55">
        <w:rPr>
          <w:lang w:val="it-IT"/>
        </w:rPr>
        <w:t xml:space="preserve"> r</w:t>
      </w:r>
      <w:r w:rsidRPr="00440B55">
        <w:rPr>
          <w:lang w:val="it-IT"/>
        </w:rPr>
        <w:t>egjim të ndërprerë shkarkimi, temperatura e ujit të përdorur shtëpiak konsi</w:t>
      </w:r>
      <w:r w:rsidR="00CD6FD9">
        <w:rPr>
          <w:lang w:val="it-IT"/>
        </w:rPr>
        <w:t>derohet e fiksuar në temperaturë</w:t>
      </w:r>
      <w:r w:rsidRPr="00440B55">
        <w:rPr>
          <w:lang w:val="it-IT"/>
        </w:rPr>
        <w:t>n 95 °C ± 1. Temperatura minimale konsiderohet minus - 15°C.</w:t>
      </w:r>
      <w:r w:rsidR="00520EE3">
        <w:rPr>
          <w:lang w:val="it-IT"/>
        </w:rPr>
        <w:t xml:space="preserve"> </w:t>
      </w:r>
      <w:r w:rsidRPr="00440B55">
        <w:rPr>
          <w:lang w:val="it-IT"/>
        </w:rPr>
        <w:t>Ndryshimet e shpeshta të temperaturës që merren në</w:t>
      </w:r>
      <w:r w:rsidR="00CD6FD9">
        <w:rPr>
          <w:lang w:val="it-IT"/>
        </w:rPr>
        <w:t xml:space="preserve"> konsideratë për vlerësimin e</w:t>
      </w:r>
      <w:r w:rsidRPr="00440B55">
        <w:rPr>
          <w:lang w:val="it-IT"/>
        </w:rPr>
        <w:t xml:space="preserve"> goditjeve termike të kana</w:t>
      </w:r>
      <w:r w:rsidR="00C97B5E">
        <w:rPr>
          <w:lang w:val="it-IT"/>
        </w:rPr>
        <w:t>lizimeve, janë të rendit (95°C-</w:t>
      </w:r>
      <w:r w:rsidRPr="00440B55">
        <w:rPr>
          <w:lang w:val="it-IT"/>
        </w:rPr>
        <w:t>15°C)</w:t>
      </w:r>
      <w:r w:rsidR="00CD6FD9">
        <w:rPr>
          <w:lang w:val="it-IT"/>
        </w:rPr>
        <w:t>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2.1.4.1.6 Goditjet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Goditjet që duhet të merren në</w:t>
      </w:r>
      <w:r w:rsidR="00E95543" w:rsidRPr="00440B55">
        <w:rPr>
          <w:lang w:val="it-IT"/>
        </w:rPr>
        <w:t xml:space="preserve"> konsideratë</w:t>
      </w:r>
      <w:r w:rsidRPr="00440B55">
        <w:rPr>
          <w:lang w:val="it-IT"/>
        </w:rPr>
        <w:t xml:space="preserve"> janë kur pjesët e tubacionit të ekspozuara ndaj goditjeve nuk janë të mbrojtura, të tilla janë ato q</w:t>
      </w:r>
      <w:r w:rsidR="00CD6FD9">
        <w:rPr>
          <w:lang w:val="it-IT"/>
        </w:rPr>
        <w:t>ë krijohen nga zënia e lokaleve</w:t>
      </w:r>
      <w:r w:rsidRPr="00440B55">
        <w:rPr>
          <w:lang w:val="it-IT"/>
        </w:rPr>
        <w:t xml:space="preserve"> (pë</w:t>
      </w:r>
      <w:r w:rsidR="00E95543" w:rsidRPr="00440B55">
        <w:rPr>
          <w:lang w:val="it-IT"/>
        </w:rPr>
        <w:t>r kanalizimet e brendshme) ose nga sforcimet e jasht</w:t>
      </w:r>
      <w:r w:rsidRPr="00440B55">
        <w:rPr>
          <w:lang w:val="it-IT"/>
        </w:rPr>
        <w:t>me (për kanalizimet e jashtme).</w:t>
      </w:r>
    </w:p>
    <w:p w:rsidR="00826B1E" w:rsidRPr="00440B55" w:rsidRDefault="00CD6FD9" w:rsidP="00826B1E">
      <w:pPr>
        <w:pStyle w:val="Paragrafi"/>
        <w:rPr>
          <w:lang w:val="it-IT"/>
        </w:rPr>
      </w:pPr>
      <w:r>
        <w:rPr>
          <w:lang w:val="it-IT"/>
        </w:rPr>
        <w:t>2.1.5</w:t>
      </w:r>
      <w:r w:rsidR="00826B1E" w:rsidRPr="00440B55">
        <w:rPr>
          <w:lang w:val="it-IT"/>
        </w:rPr>
        <w:t xml:space="preserve"> Mirëmbajtja dhe riparimet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Konceptimi i sistemit të largimit, sikurse edhe vënia e tij në përdorim duhet të jenë</w:t>
      </w:r>
      <w:r w:rsidR="00E95543" w:rsidRPr="00440B55">
        <w:rPr>
          <w:lang w:val="it-IT"/>
        </w:rPr>
        <w:t xml:space="preserve"> të til</w:t>
      </w:r>
      <w:r w:rsidRPr="00440B55">
        <w:rPr>
          <w:lang w:val="it-IT"/>
        </w:rPr>
        <w:t>lë, që mirëmbajtja</w:t>
      </w:r>
      <w:r w:rsidR="00E95543" w:rsidRPr="00440B55">
        <w:rPr>
          <w:lang w:val="it-IT"/>
        </w:rPr>
        <w:t xml:space="preserve"> periodike e kanalizimit të jetë</w:t>
      </w:r>
      <w:r w:rsidR="00CD6FD9">
        <w:rPr>
          <w:lang w:val="it-IT"/>
        </w:rPr>
        <w:t xml:space="preserve"> e lehtë dhe e shpejtë</w:t>
      </w:r>
      <w:r w:rsidRPr="00440B55">
        <w:rPr>
          <w:lang w:val="it-IT"/>
        </w:rPr>
        <w:t>. Duhen parashikuar në sistem, në pozicione të nevojshme,</w:t>
      </w:r>
      <w:r w:rsidR="00E95543" w:rsidRPr="00440B55">
        <w:rPr>
          <w:lang w:val="it-IT"/>
        </w:rPr>
        <w:t xml:space="preserve"> </w:t>
      </w:r>
      <w:r w:rsidRPr="00440B55">
        <w:rPr>
          <w:lang w:val="it-IT"/>
        </w:rPr>
        <w:t>elemente që lejojnë këtë mirëmbajtje (tapa kontrolli ose shkarkuese)</w:t>
      </w:r>
      <w:r w:rsidR="00E95543" w:rsidRPr="00440B55">
        <w:rPr>
          <w:lang w:val="it-IT"/>
        </w:rPr>
        <w:t>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Duhet të parashikohen rregullore praktike që të lejojnë zëvendësime eventuale të ndonjë elementi ose të një pjese të kanalizimit, përveç kësaj dimensionet e tubave dhe të rakorderive duhet të jenë</w:t>
      </w:r>
      <w:r w:rsidR="00E95543" w:rsidRPr="00440B55">
        <w:rPr>
          <w:lang w:val="it-IT"/>
        </w:rPr>
        <w:t xml:space="preserve"> konform standardeve I</w:t>
      </w:r>
      <w:r w:rsidRPr="00440B55">
        <w:rPr>
          <w:lang w:val="it-IT"/>
        </w:rPr>
        <w:t>SO/EN ose</w:t>
      </w:r>
      <w:r w:rsidR="007369E9">
        <w:rPr>
          <w:lang w:val="it-IT"/>
        </w:rPr>
        <w:t>,</w:t>
      </w:r>
      <w:r w:rsidRPr="00440B55">
        <w:rPr>
          <w:lang w:val="it-IT"/>
        </w:rPr>
        <w:t xml:space="preserve"> në mungesë të tyre</w:t>
      </w:r>
      <w:r w:rsidR="00CE28B1">
        <w:rPr>
          <w:lang w:val="it-IT"/>
        </w:rPr>
        <w:t>,</w:t>
      </w:r>
      <w:r w:rsidRPr="00440B55">
        <w:rPr>
          <w:lang w:val="it-IT"/>
        </w:rPr>
        <w:t xml:space="preserve"> </w:t>
      </w:r>
      <w:r w:rsidR="00520EE3">
        <w:rPr>
          <w:lang w:val="it-IT"/>
        </w:rPr>
        <w:t xml:space="preserve">të </w:t>
      </w:r>
      <w:r w:rsidRPr="00440B55">
        <w:rPr>
          <w:lang w:val="it-IT"/>
        </w:rPr>
        <w:t>standardeve dhe rregullave teknike kombëtare që lidhen me to (shih 3.1.3). Nëse është e domosdoshme</w:t>
      </w:r>
      <w:r w:rsidR="00E95543" w:rsidRPr="00440B55">
        <w:rPr>
          <w:lang w:val="it-IT"/>
        </w:rPr>
        <w:t>,</w:t>
      </w:r>
      <w:r w:rsidRPr="00440B55">
        <w:rPr>
          <w:lang w:val="it-IT"/>
        </w:rPr>
        <w:t xml:space="preserve"> duhet të prodhohen dhe të kihen në p</w:t>
      </w:r>
      <w:r w:rsidR="00E95543" w:rsidRPr="00440B55">
        <w:rPr>
          <w:lang w:val="it-IT"/>
        </w:rPr>
        <w:t>ërdorim elemente</w:t>
      </w:r>
      <w:r w:rsidRPr="00440B55">
        <w:rPr>
          <w:lang w:val="it-IT"/>
        </w:rPr>
        <w:t xml:space="preserve"> speciale që lejojnë zgjerimin ose zvog</w:t>
      </w:r>
      <w:r w:rsidR="00E95543" w:rsidRPr="00440B55">
        <w:rPr>
          <w:lang w:val="it-IT"/>
        </w:rPr>
        <w:t>ë</w:t>
      </w:r>
      <w:r w:rsidRPr="00440B55">
        <w:rPr>
          <w:lang w:val="it-IT"/>
        </w:rPr>
        <w:t>limin e sistemit, në një sistem që mund të përdoret ndryshe.</w:t>
      </w:r>
    </w:p>
    <w:p w:rsidR="00826B1E" w:rsidRPr="00440B55" w:rsidRDefault="000876EE" w:rsidP="00826B1E">
      <w:pPr>
        <w:pStyle w:val="Paragrafi"/>
        <w:rPr>
          <w:lang w:val="it-IT"/>
        </w:rPr>
      </w:pPr>
      <w:r w:rsidRPr="00440B55">
        <w:rPr>
          <w:lang w:val="it-IT"/>
        </w:rPr>
        <w:t>2.2. Rregulla p</w:t>
      </w:r>
      <w:r w:rsidR="00826B1E" w:rsidRPr="00440B55">
        <w:rPr>
          <w:lang w:val="it-IT"/>
        </w:rPr>
        <w:t>lotësuese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2.2.1 Parandalimi i dëmtimeve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Në rastet kur materialet e përdorura gjatë zbatimit të sistemit të kanalizimit (si për</w:t>
      </w:r>
      <w:r w:rsidR="000876EE" w:rsidRPr="00440B55">
        <w:rPr>
          <w:lang w:val="it-IT"/>
        </w:rPr>
        <w:t xml:space="preserve"> she</w:t>
      </w:r>
      <w:r w:rsidRPr="00440B55">
        <w:rPr>
          <w:lang w:val="it-IT"/>
        </w:rPr>
        <w:t>mbull ngjit</w:t>
      </w:r>
      <w:r w:rsidR="000876EE" w:rsidRPr="00440B55">
        <w:rPr>
          <w:lang w:val="it-IT"/>
        </w:rPr>
        <w:t>ës ose tretës</w:t>
      </w:r>
      <w:r w:rsidRPr="00440B55">
        <w:rPr>
          <w:lang w:val="it-IT"/>
        </w:rPr>
        <w:t>), mbartin rrezikun e helmimit ose të ndezjes, duhet të merren masa në përputhje me rregulloret përkatëse, për të siguruar mbrojtjen e pun</w:t>
      </w:r>
      <w:r w:rsidR="000876EE" w:rsidRPr="00440B55">
        <w:rPr>
          <w:lang w:val="it-IT"/>
        </w:rPr>
        <w:t>ë</w:t>
      </w:r>
      <w:r w:rsidRPr="00440B55">
        <w:rPr>
          <w:lang w:val="it-IT"/>
        </w:rPr>
        <w:t>torëve në kantiere ose në repartet e prodhimit.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2.2.2 Kontrolli i cilësisë</w:t>
      </w:r>
    </w:p>
    <w:p w:rsidR="00826B1E" w:rsidRPr="00440B55" w:rsidRDefault="00826B1E" w:rsidP="00826B1E">
      <w:pPr>
        <w:pStyle w:val="Paragrafi"/>
      </w:pPr>
      <w:r w:rsidRPr="00440B55">
        <w:rPr>
          <w:lang w:val="it-IT"/>
        </w:rPr>
        <w:t>P</w:t>
      </w:r>
      <w:r w:rsidR="000876EE" w:rsidRPr="00440B55">
        <w:rPr>
          <w:lang w:val="it-IT"/>
        </w:rPr>
        <w:t>rodhimi dhe kontrolli i elemente</w:t>
      </w:r>
      <w:r w:rsidRPr="00440B55">
        <w:rPr>
          <w:lang w:val="it-IT"/>
        </w:rPr>
        <w:t>ve përbërës</w:t>
      </w:r>
      <w:r w:rsidR="000876EE" w:rsidRPr="00440B55">
        <w:rPr>
          <w:lang w:val="it-IT"/>
        </w:rPr>
        <w:t>e</w:t>
      </w:r>
      <w:r w:rsidRPr="00440B55">
        <w:rPr>
          <w:lang w:val="it-IT"/>
        </w:rPr>
        <w:t xml:space="preserve"> të tubacioneve të </w:t>
      </w:r>
      <w:r w:rsidR="00CE28B1">
        <w:rPr>
          <w:lang w:val="it-IT"/>
        </w:rPr>
        <w:t>l</w:t>
      </w:r>
      <w:r w:rsidR="000876EE" w:rsidRPr="00440B55">
        <w:rPr>
          <w:lang w:val="it-IT"/>
        </w:rPr>
        <w:t>argimit duhet të jetë</w:t>
      </w:r>
      <w:r w:rsidRPr="00440B55">
        <w:rPr>
          <w:lang w:val="it-IT"/>
        </w:rPr>
        <w:t xml:space="preserve"> i tillë që cilësia dhe karakteristik</w:t>
      </w:r>
      <w:r w:rsidR="000876EE" w:rsidRPr="00440B55">
        <w:rPr>
          <w:lang w:val="it-IT"/>
        </w:rPr>
        <w:t>at e tyre të jenë të qëndrueshme</w:t>
      </w:r>
      <w:r w:rsidRPr="00440B55">
        <w:rPr>
          <w:lang w:val="it-IT"/>
        </w:rPr>
        <w:t xml:space="preserve"> dhe t</w:t>
      </w:r>
      <w:r w:rsidR="000876EE" w:rsidRPr="00440B55">
        <w:rPr>
          <w:lang w:val="it-IT"/>
        </w:rPr>
        <w:t>’</w:t>
      </w:r>
      <w:r w:rsidRPr="00440B55">
        <w:rPr>
          <w:lang w:val="it-IT"/>
        </w:rPr>
        <w:t>i kor</w:t>
      </w:r>
      <w:r w:rsidR="000876EE" w:rsidRPr="00440B55">
        <w:rPr>
          <w:lang w:val="it-IT"/>
        </w:rPr>
        <w:t>respondojnë</w:t>
      </w:r>
      <w:r w:rsidR="00CE28B1">
        <w:rPr>
          <w:lang w:val="it-IT"/>
        </w:rPr>
        <w:t xml:space="preserve"> kërkesave</w:t>
      </w:r>
      <w:r w:rsidRPr="00440B55">
        <w:rPr>
          <w:lang w:val="it-IT"/>
        </w:rPr>
        <w:t xml:space="preserve"> </w:t>
      </w:r>
      <w:r w:rsidRPr="00440B55">
        <w:t>(shiko 3.3)</w:t>
      </w:r>
      <w:r w:rsidR="00CE28B1">
        <w:t>.</w:t>
      </w:r>
    </w:p>
    <w:p w:rsidR="00826B1E" w:rsidRPr="00440B55" w:rsidRDefault="00826B1E" w:rsidP="00826B1E">
      <w:pPr>
        <w:pStyle w:val="Paragrafi"/>
      </w:pPr>
      <w:r w:rsidRPr="00440B55">
        <w:t>2.2.3 Montimi</w:t>
      </w:r>
    </w:p>
    <w:p w:rsidR="00826B1E" w:rsidRPr="00440B55" w:rsidRDefault="000876EE" w:rsidP="00826B1E">
      <w:pPr>
        <w:pStyle w:val="Paragrafi"/>
      </w:pPr>
      <w:r w:rsidRPr="00440B55">
        <w:t>Montimi i elemente</w:t>
      </w:r>
      <w:r w:rsidR="00826B1E" w:rsidRPr="00440B55">
        <w:t>ve përbërës</w:t>
      </w:r>
      <w:r w:rsidRPr="00440B55">
        <w:t>e</w:t>
      </w:r>
      <w:r w:rsidR="00826B1E" w:rsidRPr="00440B55">
        <w:t xml:space="preserve"> të sistemit duhet </w:t>
      </w:r>
      <w:r w:rsidRPr="00440B55">
        <w:t>të jetë i thjeshtë dhe i sigurt</w:t>
      </w:r>
      <w:r w:rsidR="00826B1E" w:rsidRPr="00440B55">
        <w:t xml:space="preserve"> në kushtet e zbatimit të </w:t>
      </w:r>
      <w:r w:rsidRPr="00440B55">
        <w:t>tyre në kanti</w:t>
      </w:r>
      <w:r w:rsidR="00826B1E" w:rsidRPr="00440B55">
        <w:t xml:space="preserve">er. Në masën që do </w:t>
      </w:r>
      <w:r w:rsidR="00231427">
        <w:t xml:space="preserve">të </w:t>
      </w:r>
      <w:r w:rsidR="00826B1E" w:rsidRPr="00440B55">
        <w:t>jetë e domosdoshme, prodhuesi duhet të marrë masa për të përgatitur montatorë të specializuar</w:t>
      </w:r>
      <w:r w:rsidRPr="00440B55">
        <w:t>,</w:t>
      </w:r>
      <w:r w:rsidR="00826B1E" w:rsidRPr="00440B55">
        <w:t xml:space="preserve"> si dhe për t</w:t>
      </w:r>
      <w:r w:rsidRPr="00440B55">
        <w:t>’</w:t>
      </w:r>
      <w:r w:rsidR="00826B1E" w:rsidRPr="00440B55">
        <w:t>i pa</w:t>
      </w:r>
      <w:r w:rsidR="003A3BBA">
        <w:t>j</w:t>
      </w:r>
      <w:r w:rsidR="00826B1E" w:rsidRPr="00440B55">
        <w:t>isur me mjetet e nevojshme.</w:t>
      </w:r>
    </w:p>
    <w:p w:rsidR="00826B1E" w:rsidRPr="00440B55" w:rsidRDefault="00826B1E" w:rsidP="00826B1E">
      <w:pPr>
        <w:pStyle w:val="Paragrafi"/>
      </w:pPr>
      <w:r w:rsidRPr="00440B55">
        <w:t>2</w:t>
      </w:r>
      <w:r w:rsidR="000876EE" w:rsidRPr="00440B55">
        <w:t>.2.4 Ndryshu</w:t>
      </w:r>
      <w:r w:rsidR="00CE28B1">
        <w:t>e</w:t>
      </w:r>
      <w:r w:rsidR="000876EE" w:rsidRPr="00440B55">
        <w:t>shmëria e ndërsjell</w:t>
      </w:r>
      <w:r w:rsidRPr="00440B55">
        <w:t>ë</w:t>
      </w:r>
    </w:p>
    <w:p w:rsidR="00B97C42" w:rsidRDefault="00826B1E" w:rsidP="00AC10A7">
      <w:pPr>
        <w:pStyle w:val="Paragrafi"/>
      </w:pPr>
      <w:r w:rsidRPr="00440B55">
        <w:t>Programi i zbatimit të kanalizimeve duhet parashikuar në atë mënyrë që montimi i materialeve të ndryshme p</w:t>
      </w:r>
      <w:r w:rsidR="000876EE" w:rsidRPr="00440B55">
        <w:t>ërbë</w:t>
      </w:r>
      <w:r w:rsidRPr="00440B55">
        <w:t>rës</w:t>
      </w:r>
      <w:r w:rsidR="00CE28B1">
        <w:t>e</w:t>
      </w:r>
      <w:r w:rsidRPr="00440B55">
        <w:t xml:space="preserve"> të mos kërkojë përdorimin e pjesëve ndërmjetëse. Prandaj është e domosdoshme të merret në konsideratë dhe të shqyrtohet përputhshmëria kimike e materialeve të ndryshme. Nëse nuk është i mundur një bashkim direkt, duhet të parashikohen pjesë për bashkimin e tubave dhe rakorderive të tipeve të tjera.</w:t>
      </w:r>
    </w:p>
    <w:p w:rsidR="00C70449" w:rsidRDefault="00C70449" w:rsidP="00AC10A7">
      <w:pPr>
        <w:pStyle w:val="Paragrafi"/>
      </w:pPr>
    </w:p>
    <w:p w:rsidR="00C70449" w:rsidRDefault="00C70449" w:rsidP="00AC10A7">
      <w:pPr>
        <w:pStyle w:val="Paragrafi"/>
      </w:pPr>
    </w:p>
    <w:p w:rsidR="00C70449" w:rsidRDefault="00C70449" w:rsidP="00AC10A7">
      <w:pPr>
        <w:pStyle w:val="Paragrafi"/>
      </w:pPr>
    </w:p>
    <w:p w:rsidR="00C70449" w:rsidRDefault="00C70449" w:rsidP="00AC10A7">
      <w:pPr>
        <w:pStyle w:val="Paragrafi"/>
      </w:pPr>
    </w:p>
    <w:p w:rsidR="00C70449" w:rsidRPr="00AC10A7" w:rsidRDefault="00C70449" w:rsidP="00AC10A7">
      <w:pPr>
        <w:pStyle w:val="Paragrafi"/>
      </w:pPr>
    </w:p>
    <w:p w:rsidR="00826B1E" w:rsidRPr="00440B55" w:rsidRDefault="00826B1E" w:rsidP="00AC10A7">
      <w:pPr>
        <w:pStyle w:val="TitulliTitull"/>
      </w:pPr>
      <w:r w:rsidRPr="00440B55">
        <w:t xml:space="preserve">PJESA </w:t>
      </w:r>
      <w:r w:rsidR="000876EE" w:rsidRPr="00440B55">
        <w:t>E</w:t>
      </w:r>
      <w:r w:rsidR="00B97C42">
        <w:t xml:space="preserve"> </w:t>
      </w:r>
      <w:r w:rsidRPr="00440B55">
        <w:t>TRETË</w:t>
      </w:r>
    </w:p>
    <w:p w:rsidR="00826B1E" w:rsidRDefault="00BD2975" w:rsidP="00AC10A7">
      <w:pPr>
        <w:pStyle w:val="TitulliTitull"/>
      </w:pPr>
      <w:r>
        <w:t>Përcaktimi i k</w:t>
      </w:r>
      <w:r w:rsidRPr="00440B55">
        <w:t>arakteristikave</w:t>
      </w:r>
    </w:p>
    <w:p w:rsidR="00B97C42" w:rsidRPr="00B97C42" w:rsidRDefault="00B97C42" w:rsidP="00B97C42">
      <w:pPr>
        <w:pStyle w:val="TitulliTitull"/>
        <w:rPr>
          <w:sz w:val="4"/>
        </w:rPr>
      </w:pPr>
    </w:p>
    <w:p w:rsidR="00826B1E" w:rsidRPr="00440B55" w:rsidRDefault="00CE28B1" w:rsidP="00826B1E">
      <w:pPr>
        <w:pStyle w:val="Paragrafi"/>
        <w:rPr>
          <w:lang w:val="it-IT"/>
        </w:rPr>
      </w:pPr>
      <w:r>
        <w:rPr>
          <w:lang w:val="it-IT"/>
        </w:rPr>
        <w:t>3.1</w:t>
      </w:r>
      <w:r w:rsidR="00826B1E" w:rsidRPr="00440B55">
        <w:rPr>
          <w:lang w:val="it-IT"/>
        </w:rPr>
        <w:t xml:space="preserve"> Prova të përgjithshme</w:t>
      </w:r>
    </w:p>
    <w:p w:rsidR="00826B1E" w:rsidRPr="00440B55" w:rsidRDefault="00CE28B1" w:rsidP="00826B1E">
      <w:pPr>
        <w:pStyle w:val="Paragrafi"/>
        <w:rPr>
          <w:lang w:val="it-IT"/>
        </w:rPr>
      </w:pPr>
      <w:r>
        <w:rPr>
          <w:lang w:val="it-IT"/>
        </w:rPr>
        <w:t>3.1.1</w:t>
      </w:r>
      <w:r w:rsidR="00826B1E" w:rsidRPr="00440B55">
        <w:rPr>
          <w:lang w:val="it-IT"/>
        </w:rPr>
        <w:t xml:space="preserve"> Aftësia mbajtëse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Kontrolli i aftësisë mbajtëse në tërë</w:t>
      </w:r>
      <w:r w:rsidR="000876EE" w:rsidRPr="00440B55">
        <w:rPr>
          <w:lang w:val="it-IT"/>
        </w:rPr>
        <w:t>si kry</w:t>
      </w:r>
      <w:r w:rsidR="00CE28B1">
        <w:rPr>
          <w:lang w:val="it-IT"/>
        </w:rPr>
        <w:t>h</w:t>
      </w:r>
      <w:r w:rsidR="000876EE" w:rsidRPr="00440B55">
        <w:rPr>
          <w:lang w:val="it-IT"/>
        </w:rPr>
        <w:t>et pë</w:t>
      </w:r>
      <w:r w:rsidRPr="00440B55">
        <w:rPr>
          <w:lang w:val="it-IT"/>
        </w:rPr>
        <w:t>r çdo d</w:t>
      </w:r>
      <w:r w:rsidR="000876EE" w:rsidRPr="00440B55">
        <w:rPr>
          <w:lang w:val="it-IT"/>
        </w:rPr>
        <w:t>iametër nominal mbi elemente</w:t>
      </w:r>
      <w:r w:rsidRPr="00440B55">
        <w:rPr>
          <w:lang w:val="it-IT"/>
        </w:rPr>
        <w:t>t e montuar</w:t>
      </w:r>
      <w:r w:rsidR="000876EE" w:rsidRPr="00440B55">
        <w:rPr>
          <w:lang w:val="it-IT"/>
        </w:rPr>
        <w:t>a të</w:t>
      </w:r>
      <w:r w:rsidRPr="00440B55">
        <w:rPr>
          <w:lang w:val="it-IT"/>
        </w:rPr>
        <w:t xml:space="preserve"> paraqitur</w:t>
      </w:r>
      <w:r w:rsidR="00CE28B1">
        <w:rPr>
          <w:lang w:val="it-IT"/>
        </w:rPr>
        <w:t>a</w:t>
      </w:r>
      <w:r w:rsidRPr="00440B55">
        <w:rPr>
          <w:lang w:val="it-IT"/>
        </w:rPr>
        <w:t xml:space="preserve"> në formë skematike në figurën 3</w:t>
      </w:r>
      <w:r w:rsidR="000876EE" w:rsidRPr="00440B55">
        <w:rPr>
          <w:lang w:val="it-IT"/>
        </w:rPr>
        <w:t>.</w:t>
      </w:r>
      <w:r w:rsidRPr="00440B55">
        <w:rPr>
          <w:lang w:val="it-IT"/>
        </w:rPr>
        <w:t xml:space="preserve"> Këto </w:t>
      </w:r>
      <w:r w:rsidR="000876EE" w:rsidRPr="00440B55">
        <w:rPr>
          <w:lang w:val="it-IT"/>
        </w:rPr>
        <w:t>të fundit duhet të jenë të tilla që vlera e mosz</w:t>
      </w:r>
      <w:r w:rsidRPr="00440B55">
        <w:rPr>
          <w:lang w:val="it-IT"/>
        </w:rPr>
        <w:t xml:space="preserve">gjatimit </w:t>
      </w:r>
      <w:r w:rsidRPr="00440B55">
        <w:rPr>
          <w:lang w:val="it-IT"/>
        </w:rPr>
        <w:sym w:font="Symbol" w:char="F061"/>
      </w:r>
      <w:r w:rsidRPr="00440B55">
        <w:rPr>
          <w:lang w:val="it-IT"/>
        </w:rPr>
        <w:t>(</w:t>
      </w:r>
      <w:r w:rsidR="00231427" w:rsidRPr="00231427">
        <w:rPr>
          <w:rStyle w:val="FootnoteReference"/>
          <w:lang w:val="it-IT"/>
        </w:rPr>
        <w:footnoteReference w:customMarkFollows="1" w:id="1"/>
        <w:sym w:font="Symbol" w:char="F02A"/>
      </w:r>
      <w:r w:rsidRPr="00440B55">
        <w:rPr>
          <w:lang w:val="it-IT"/>
        </w:rPr>
        <w:t xml:space="preserve">) dhe e deformimit </w:t>
      </w:r>
      <w:r w:rsidRPr="00440B55">
        <w:rPr>
          <w:lang w:val="it-IT"/>
        </w:rPr>
        <w:sym w:font="Symbol" w:char="F073"/>
      </w:r>
      <w:r w:rsidRPr="00440B55">
        <w:rPr>
          <w:lang w:val="it-IT"/>
        </w:rPr>
        <w:t>(</w:t>
      </w:r>
      <w:r w:rsidR="00231427" w:rsidRPr="00231427">
        <w:rPr>
          <w:rStyle w:val="FootnoteReference"/>
          <w:lang w:val="it-IT"/>
        </w:rPr>
        <w:footnoteReference w:customMarkFollows="1" w:id="2"/>
        <w:sym w:font="Symbol" w:char="F02A"/>
      </w:r>
      <w:r w:rsidR="00231427" w:rsidRPr="00231427">
        <w:rPr>
          <w:rStyle w:val="FootnoteReference"/>
          <w:lang w:val="it-IT"/>
        </w:rPr>
        <w:footnoteReference w:customMarkFollows="1" w:id="3"/>
        <w:sym w:font="Symbol" w:char="F02A"/>
      </w:r>
      <w:r w:rsidRPr="00440B55">
        <w:rPr>
          <w:lang w:val="it-IT"/>
        </w:rPr>
        <w:t>) t</w:t>
      </w:r>
      <w:r w:rsidR="000E6BCB" w:rsidRPr="00440B55">
        <w:rPr>
          <w:lang w:val="it-IT"/>
        </w:rPr>
        <w:t>’</w:t>
      </w:r>
      <w:r w:rsidRPr="00440B55">
        <w:rPr>
          <w:lang w:val="it-IT"/>
        </w:rPr>
        <w:t>i kor</w:t>
      </w:r>
      <w:r w:rsidR="00CE28B1">
        <w:rPr>
          <w:lang w:val="it-IT"/>
        </w:rPr>
        <w:t>r</w:t>
      </w:r>
      <w:r w:rsidRPr="00440B55">
        <w:rPr>
          <w:lang w:val="it-IT"/>
        </w:rPr>
        <w:t>espondojnë së paku vlerave minimale të vendosura për bashkimet relative.</w:t>
      </w:r>
    </w:p>
    <w:p w:rsidR="00826B1E" w:rsidRPr="00440B55" w:rsidRDefault="00826B1E" w:rsidP="00826B1E">
      <w:pPr>
        <w:pStyle w:val="Paragrafi"/>
        <w:rPr>
          <w:lang w:val="it-IT"/>
        </w:rPr>
      </w:pPr>
    </w:p>
    <w:p w:rsidR="00826B1E" w:rsidRPr="00440B55" w:rsidRDefault="0055556D" w:rsidP="00826B1E">
      <w:pPr>
        <w:pStyle w:val="Paragrafi"/>
        <w:rPr>
          <w:lang w:val="it-IT"/>
        </w:rPr>
      </w:pPr>
      <w:r w:rsidRPr="00440B55">
        <w:rPr>
          <w:noProof/>
          <w:lang w:val="en-GB" w:eastAsia="en-GB"/>
        </w:rPr>
        <w:drawing>
          <wp:inline distT="0" distB="0" distL="0" distR="0">
            <wp:extent cx="4133850" cy="5372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3</w:t>
      </w:r>
      <w:r w:rsidR="000E6BCB" w:rsidRPr="00440B55">
        <w:rPr>
          <w:lang w:val="it-IT"/>
        </w:rPr>
        <w:t>.1.1.1 Bashkimi i</w:t>
      </w:r>
      <w:r w:rsidRPr="00440B55">
        <w:rPr>
          <w:lang w:val="it-IT"/>
        </w:rPr>
        <w:t xml:space="preserve"> tubacioneve (fig.3)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Montimi pë</w:t>
      </w:r>
      <w:r w:rsidR="000E6BCB" w:rsidRPr="00440B55">
        <w:rPr>
          <w:lang w:val="it-IT"/>
        </w:rPr>
        <w:t>rfshin tri</w:t>
      </w:r>
      <w:r w:rsidRPr="00440B55">
        <w:rPr>
          <w:lang w:val="it-IT"/>
        </w:rPr>
        <w:t xml:space="preserve"> pjesë tubash dhe dy xhuntime (bashkime). Tubat e përdorur nuk duhet të kalojnë maksimumin e ovalitetit të pranuar (sipas limiteve të përcaktuara për materialin e përdorur). Montimi duhet të realizohet në</w:t>
      </w:r>
      <w:r w:rsidR="000E6BCB" w:rsidRPr="00440B55">
        <w:rPr>
          <w:lang w:val="it-IT"/>
        </w:rPr>
        <w:t xml:space="preserve"> tri</w:t>
      </w:r>
      <w:r w:rsidR="00B97C42">
        <w:rPr>
          <w:lang w:val="it-IT"/>
        </w:rPr>
        <w:t xml:space="preserve"> mënyra të ndryshme: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E para - akset e tubacioneve janë në vijë</w:t>
      </w:r>
      <w:r w:rsidR="000E6BCB" w:rsidRPr="00440B55">
        <w:rPr>
          <w:lang w:val="it-IT"/>
        </w:rPr>
        <w:t xml:space="preserve"> të drejtë.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 xml:space="preserve">E dyta - aksi i tubit kryesor është i devijuar në një plan vertikal me një vlerë </w:t>
      </w:r>
      <w:r w:rsidR="007B62C7" w:rsidRPr="00440B55">
        <w:rPr>
          <w:lang w:val="it-IT"/>
        </w:rPr>
        <w:sym w:font="Symbol" w:char="F073"/>
      </w:r>
      <w:r w:rsidR="007B62C7">
        <w:rPr>
          <w:lang w:val="it-IT"/>
        </w:rPr>
        <w:t xml:space="preserve"> </w:t>
      </w:r>
      <w:r w:rsidRPr="00440B55">
        <w:rPr>
          <w:lang w:val="it-IT"/>
        </w:rPr>
        <w:t>në raport me akset e tubave të tjerë</w:t>
      </w:r>
      <w:r w:rsidR="000E6BCB" w:rsidRPr="00440B55">
        <w:rPr>
          <w:lang w:val="it-IT"/>
        </w:rPr>
        <w:t>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 xml:space="preserve">E treta - aksi i tubit qendror krijon një kënd </w:t>
      </w:r>
      <w:r w:rsidRPr="00440B55">
        <w:rPr>
          <w:lang w:val="it-IT"/>
        </w:rPr>
        <w:sym w:font="Symbol" w:char="F061"/>
      </w:r>
      <w:r w:rsidRPr="00440B55">
        <w:rPr>
          <w:lang w:val="it-IT"/>
        </w:rPr>
        <w:t xml:space="preserve"> me akset e tubave të tjerë.</w:t>
      </w:r>
    </w:p>
    <w:p w:rsidR="00826B1E" w:rsidRPr="00440B55" w:rsidRDefault="00AC10A7" w:rsidP="00826B1E">
      <w:pPr>
        <w:pStyle w:val="Paragrafi"/>
        <w:rPr>
          <w:lang w:val="it-IT"/>
        </w:rPr>
      </w:pPr>
      <w:r>
        <w:rPr>
          <w:lang w:val="it-IT"/>
        </w:rPr>
        <w:t>3.1.1.2 Bashkimi tub-</w:t>
      </w:r>
      <w:r w:rsidR="00826B1E" w:rsidRPr="00440B55">
        <w:rPr>
          <w:lang w:val="it-IT"/>
        </w:rPr>
        <w:t>rakorderi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Montimi përfshin një element të tubit dhe një rakorderi që sjell një bashkim</w:t>
      </w:r>
      <w:r w:rsidR="000E6BCB" w:rsidRPr="00440B55">
        <w:rPr>
          <w:lang w:val="it-IT"/>
        </w:rPr>
        <w:t>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Rakordi duhet të jetë i manovrues</w:t>
      </w:r>
      <w:r w:rsidR="007B62C7">
        <w:rPr>
          <w:lang w:val="it-IT"/>
        </w:rPr>
        <w:t>hëm në ekstremitetet e tubit (</w:t>
      </w:r>
      <w:r w:rsidR="007B62C7" w:rsidRPr="00CE03AA">
        <w:rPr>
          <w:vertAlign w:val="superscript"/>
          <w:lang w:val="it-IT"/>
        </w:rPr>
        <w:t>8</w:t>
      </w:r>
      <w:r w:rsidR="007B62C7">
        <w:rPr>
          <w:lang w:val="it-IT"/>
        </w:rPr>
        <w:t>).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3.1.1.3 Aftësia mbajtëse e gazrave (erërave)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Si rregull i për</w:t>
      </w:r>
      <w:r w:rsidR="000E6BCB" w:rsidRPr="00440B55">
        <w:rPr>
          <w:lang w:val="it-IT"/>
        </w:rPr>
        <w:t>gjithshëm, bashkimet me prezencë</w:t>
      </w:r>
      <w:r w:rsidRPr="00440B55">
        <w:rPr>
          <w:lang w:val="it-IT"/>
        </w:rPr>
        <w:t xml:space="preserve"> uj</w:t>
      </w:r>
      <w:r w:rsidR="000E6BCB" w:rsidRPr="00440B55">
        <w:rPr>
          <w:lang w:val="it-IT"/>
        </w:rPr>
        <w:t>ë</w:t>
      </w:r>
      <w:r w:rsidRPr="00440B55">
        <w:rPr>
          <w:lang w:val="it-IT"/>
        </w:rPr>
        <w:t>rash t</w:t>
      </w:r>
      <w:r w:rsidR="007B62C7">
        <w:rPr>
          <w:lang w:val="it-IT"/>
        </w:rPr>
        <w:t>ë ndryshme</w:t>
      </w:r>
      <w:r w:rsidR="000E6BCB" w:rsidRPr="00440B55">
        <w:rPr>
          <w:lang w:val="it-IT"/>
        </w:rPr>
        <w:t xml:space="preserve"> kanë edhe prezencë</w:t>
      </w:r>
      <w:r w:rsidRPr="00440B55">
        <w:rPr>
          <w:lang w:val="it-IT"/>
        </w:rPr>
        <w:t xml:space="preserve"> gazrash. Sidoqoftë</w:t>
      </w:r>
      <w:r w:rsidR="000E6BCB" w:rsidRPr="00440B55">
        <w:rPr>
          <w:lang w:val="it-IT"/>
        </w:rPr>
        <w:t>,</w:t>
      </w:r>
      <w:r w:rsidRPr="00440B55">
        <w:rPr>
          <w:lang w:val="it-IT"/>
        </w:rPr>
        <w:t xml:space="preserve"> është e nevojshme të verifikohet kjo prezencë në rastin e bashkimeve me xhunto të paraformuara në elastomeri të barabarta me ato të përshtatura për</w:t>
      </w:r>
      <w:r w:rsidR="000E6BCB" w:rsidRPr="00440B55">
        <w:rPr>
          <w:lang w:val="it-IT"/>
        </w:rPr>
        <w:t xml:space="preserve"> kolektorë</w:t>
      </w:r>
      <w:r w:rsidRPr="00440B55">
        <w:rPr>
          <w:lang w:val="it-IT"/>
        </w:rPr>
        <w:t>t e shkarkimeve individuale të vaskave të WC dhe urinoreve, si dhe në rastin e kontrolleve të pa</w:t>
      </w:r>
      <w:r w:rsidR="000E6BCB" w:rsidRPr="00440B55">
        <w:rPr>
          <w:lang w:val="it-IT"/>
        </w:rPr>
        <w:t>j</w:t>
      </w:r>
      <w:r w:rsidRPr="00440B55">
        <w:rPr>
          <w:lang w:val="it-IT"/>
        </w:rPr>
        <w:t>isjeve dhe sifonëve të pozicionuar brenda muraturës ose dyshemesë në një fazë të dytë. N</w:t>
      </w:r>
      <w:r w:rsidR="000E6BCB" w:rsidRPr="00440B55">
        <w:rPr>
          <w:lang w:val="it-IT"/>
        </w:rPr>
        <w:t>ë këtë rast duhet të</w:t>
      </w:r>
      <w:r w:rsidRPr="00440B55">
        <w:rPr>
          <w:lang w:val="it-IT"/>
        </w:rPr>
        <w:t xml:space="preserve"> aplikohet metoda e mëposht</w:t>
      </w:r>
      <w:r w:rsidR="000E6BCB" w:rsidRPr="00440B55">
        <w:rPr>
          <w:lang w:val="it-IT"/>
        </w:rPr>
        <w:t>me e provave: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- mbyllja e ekstremiteteve të el</w:t>
      </w:r>
      <w:r w:rsidR="000E6BCB" w:rsidRPr="00440B55">
        <w:rPr>
          <w:lang w:val="it-IT"/>
        </w:rPr>
        <w:t>emente</w:t>
      </w:r>
      <w:r w:rsidRPr="00440B55">
        <w:rPr>
          <w:lang w:val="it-IT"/>
        </w:rPr>
        <w:t>ve të përdorur</w:t>
      </w:r>
      <w:r w:rsidR="007B62C7">
        <w:rPr>
          <w:lang w:val="it-IT"/>
        </w:rPr>
        <w:t>a</w:t>
      </w:r>
      <w:r w:rsidR="000E6BCB" w:rsidRPr="00440B55">
        <w:rPr>
          <w:lang w:val="it-IT"/>
        </w:rPr>
        <w:t>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- lyerja me ujë me sapun e pjesëve bashkuese mashkull</w:t>
      </w:r>
      <w:r w:rsidR="000E6BCB" w:rsidRPr="00440B55">
        <w:rPr>
          <w:lang w:val="it-IT"/>
        </w:rPr>
        <w:t>-femër të tubave;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 xml:space="preserve">- </w:t>
      </w:r>
      <w:r w:rsidR="007B62C7">
        <w:rPr>
          <w:lang w:val="it-IT"/>
        </w:rPr>
        <w:t>aplikimi me progresion kostant të</w:t>
      </w:r>
      <w:r w:rsidRPr="00440B55">
        <w:rPr>
          <w:lang w:val="it-IT"/>
        </w:rPr>
        <w:t xml:space="preserve"> një presion</w:t>
      </w:r>
      <w:r w:rsidR="000E6BCB" w:rsidRPr="00440B55">
        <w:rPr>
          <w:lang w:val="it-IT"/>
        </w:rPr>
        <w:t>i ajri prej 0,01 bar;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- mbajtja e presionit për 1 minutë</w:t>
      </w:r>
      <w:r w:rsidR="000E6BCB" w:rsidRPr="00440B55">
        <w:rPr>
          <w:lang w:val="it-IT"/>
        </w:rPr>
        <w:t>;</w:t>
      </w:r>
    </w:p>
    <w:p w:rsidR="00826B1E" w:rsidRPr="00440B55" w:rsidRDefault="000E6BCB" w:rsidP="00826B1E">
      <w:pPr>
        <w:pStyle w:val="Paragrafi"/>
        <w:rPr>
          <w:lang w:val="it-IT"/>
        </w:rPr>
      </w:pPr>
      <w:r w:rsidRPr="00440B55">
        <w:rPr>
          <w:lang w:val="it-IT"/>
        </w:rPr>
        <w:t>- verifikohet në</w:t>
      </w:r>
      <w:r w:rsidR="00826B1E" w:rsidRPr="00440B55">
        <w:rPr>
          <w:lang w:val="it-IT"/>
        </w:rPr>
        <w:t>se në xhuntot e bashkimit vërehen shfryrje që dallohen nga flluckat që krijohen.</w:t>
      </w:r>
    </w:p>
    <w:p w:rsidR="00826B1E" w:rsidRPr="00440B55" w:rsidRDefault="007B62C7" w:rsidP="00826B1E">
      <w:pPr>
        <w:pStyle w:val="Paragrafi"/>
        <w:rPr>
          <w:lang w:val="it-IT"/>
        </w:rPr>
      </w:pPr>
      <w:r>
        <w:rPr>
          <w:lang w:val="it-IT"/>
        </w:rPr>
        <w:t>Prova vlerësohet e kë</w:t>
      </w:r>
      <w:r w:rsidR="000E6BCB" w:rsidRPr="00440B55">
        <w:rPr>
          <w:lang w:val="it-IT"/>
        </w:rPr>
        <w:t xml:space="preserve">naqshme në qoftë </w:t>
      </w:r>
      <w:r w:rsidR="00826B1E" w:rsidRPr="00440B55">
        <w:rPr>
          <w:lang w:val="it-IT"/>
        </w:rPr>
        <w:t>s</w:t>
      </w:r>
      <w:r w:rsidR="000E6BCB" w:rsidRPr="00440B55">
        <w:rPr>
          <w:lang w:val="it-IT"/>
        </w:rPr>
        <w:t>e nuk krijohen bulëza ajri në vendet ku janë</w:t>
      </w:r>
      <w:r w:rsidR="00826B1E" w:rsidRPr="00440B55">
        <w:rPr>
          <w:lang w:val="it-IT"/>
        </w:rPr>
        <w:t xml:space="preserve"> bërë bashkimet e xhuntove.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3.1.1.4 Aftësia mbajtëse ndaj ujit</w:t>
      </w:r>
      <w:r w:rsidR="000E6BCB" w:rsidRPr="00440B55">
        <w:rPr>
          <w:lang w:val="it-IT"/>
        </w:rPr>
        <w:t>: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- mbyllen ekstremitetet e tubave të montuar</w:t>
      </w:r>
      <w:r w:rsidR="000E6BCB" w:rsidRPr="00440B55">
        <w:rPr>
          <w:lang w:val="it-IT"/>
        </w:rPr>
        <w:t>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- rimbushen me ujë tubat e montuar dhe largohet ajri nga pjesa e sipë</w:t>
      </w:r>
      <w:r w:rsidR="000E6BCB" w:rsidRPr="00440B55">
        <w:rPr>
          <w:lang w:val="it-IT"/>
        </w:rPr>
        <w:t>rme e tubit;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- aplikohet presion prej 0,5 bar sipa</w:t>
      </w:r>
      <w:r w:rsidR="007B62C7">
        <w:rPr>
          <w:lang w:val="it-IT"/>
        </w:rPr>
        <w:t>s grafikut të paraqitur në fig.</w:t>
      </w:r>
      <w:r w:rsidRPr="00440B55">
        <w:rPr>
          <w:lang w:val="it-IT"/>
        </w:rPr>
        <w:t>4, duke e rritur gradualisht dhe pa goditje në 15 minuta dhe duke mbajtur këtë presion për 15 minuta</w:t>
      </w:r>
      <w:r w:rsidR="000E6BCB" w:rsidRPr="00440B55">
        <w:rPr>
          <w:lang w:val="it-IT"/>
        </w:rPr>
        <w:t>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- shënohe</w:t>
      </w:r>
      <w:r w:rsidR="007B62C7">
        <w:rPr>
          <w:lang w:val="it-IT"/>
        </w:rPr>
        <w:t>n humbjet eventuale që çfaqen në</w:t>
      </w:r>
      <w:r w:rsidRPr="00440B55">
        <w:rPr>
          <w:lang w:val="it-IT"/>
        </w:rPr>
        <w:t xml:space="preserve"> formë</w:t>
      </w:r>
      <w:r w:rsidR="007B62C7">
        <w:rPr>
          <w:lang w:val="it-IT"/>
        </w:rPr>
        <w:t xml:space="preserve"> bulëzash uji përgjatë</w:t>
      </w:r>
      <w:r w:rsidR="000E6BCB" w:rsidRPr="00440B55">
        <w:rPr>
          <w:lang w:val="it-IT"/>
        </w:rPr>
        <w:t xml:space="preserve"> xhuntove;</w:t>
      </w:r>
    </w:p>
    <w:p w:rsidR="00826B1E" w:rsidRPr="00440B55" w:rsidRDefault="00826B1E" w:rsidP="00826B1E">
      <w:pPr>
        <w:pStyle w:val="Paragrafi"/>
        <w:rPr>
          <w:lang w:val="it-IT"/>
        </w:rPr>
      </w:pPr>
    </w:p>
    <w:p w:rsidR="00826B1E" w:rsidRPr="00440B55" w:rsidRDefault="0055556D" w:rsidP="00826B1E">
      <w:pPr>
        <w:pStyle w:val="Paragrafi"/>
        <w:rPr>
          <w:lang w:val="it-IT"/>
        </w:rPr>
      </w:pPr>
      <w:r w:rsidRPr="00440B55">
        <w:rPr>
          <w:noProof/>
          <w:lang w:val="en-GB" w:eastAsia="en-GB"/>
        </w:rPr>
        <w:drawing>
          <wp:inline distT="0" distB="0" distL="0" distR="0">
            <wp:extent cx="3305175" cy="25717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B1E" w:rsidRPr="00440B55" w:rsidRDefault="00826B1E" w:rsidP="00826B1E">
      <w:pPr>
        <w:pStyle w:val="Paragrafi"/>
        <w:rPr>
          <w:lang w:val="it-IT"/>
        </w:rPr>
      </w:pPr>
    </w:p>
    <w:p w:rsidR="00826B1E" w:rsidRPr="00440B55" w:rsidRDefault="00826B1E" w:rsidP="00DA3CCC">
      <w:pPr>
        <w:pStyle w:val="Paragrafi"/>
        <w:ind w:firstLine="0"/>
        <w:rPr>
          <w:lang w:val="it-IT"/>
        </w:rPr>
      </w:pP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Shënim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Në montimin e paraqitur sipas fig</w:t>
      </w:r>
      <w:r w:rsidR="000E6BCB" w:rsidRPr="00440B55">
        <w:rPr>
          <w:lang w:val="it-IT"/>
        </w:rPr>
        <w:t>.</w:t>
      </w:r>
      <w:r w:rsidRPr="00440B55">
        <w:rPr>
          <w:lang w:val="it-IT"/>
        </w:rPr>
        <w:t>4, mbaj</w:t>
      </w:r>
      <w:r w:rsidR="000E6BCB" w:rsidRPr="00440B55">
        <w:rPr>
          <w:lang w:val="it-IT"/>
        </w:rPr>
        <w:t>tja e presionit në fund të provë</w:t>
      </w:r>
      <w:r w:rsidRPr="00440B55">
        <w:rPr>
          <w:lang w:val="it-IT"/>
        </w:rPr>
        <w:t>s kontrollohet gjithashtu duke manovruar rakordet në ekstremitetet e tubave. Prova konsiderohet e kë</w:t>
      </w:r>
      <w:r w:rsidR="000E6BCB" w:rsidRPr="00440B55">
        <w:rPr>
          <w:lang w:val="it-IT"/>
        </w:rPr>
        <w:t>naqshme në</w:t>
      </w:r>
      <w:r w:rsidRPr="00440B55">
        <w:rPr>
          <w:lang w:val="it-IT"/>
        </w:rPr>
        <w:t>se nuk do të ketë humbje uji në vendet e bashkimit të xhuntove.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31.2 Paraqitja</w:t>
      </w:r>
    </w:p>
    <w:p w:rsidR="00826B1E" w:rsidRPr="00440B55" w:rsidRDefault="0066504C" w:rsidP="00826B1E">
      <w:pPr>
        <w:pStyle w:val="Paragrafi"/>
        <w:rPr>
          <w:lang w:val="it-IT"/>
        </w:rPr>
      </w:pPr>
      <w:r>
        <w:rPr>
          <w:lang w:val="it-IT"/>
        </w:rPr>
        <w:t>Ë</w:t>
      </w:r>
      <w:r w:rsidR="00826B1E" w:rsidRPr="00440B55">
        <w:rPr>
          <w:lang w:val="it-IT"/>
        </w:rPr>
        <w:t>shtë e nevo</w:t>
      </w:r>
      <w:r w:rsidR="000E6BCB" w:rsidRPr="00440B55">
        <w:rPr>
          <w:lang w:val="it-IT"/>
        </w:rPr>
        <w:t>jshme të vrojtohen paretet e brend</w:t>
      </w:r>
      <w:r w:rsidR="00826B1E" w:rsidRPr="00440B55">
        <w:rPr>
          <w:lang w:val="it-IT"/>
        </w:rPr>
        <w:t>shme dhe të jashtme të tubave dhe rakordeve me një</w:t>
      </w:r>
      <w:r w:rsidR="007B62C7">
        <w:rPr>
          <w:lang w:val="it-IT"/>
        </w:rPr>
        <w:t xml:space="preserve"> ndriçues të përshtatshëm (</w:t>
      </w:r>
      <w:r w:rsidR="000E6BCB" w:rsidRPr="00440B55">
        <w:rPr>
          <w:lang w:val="it-IT"/>
        </w:rPr>
        <w:t>ose p.sh. kundërdritë</w:t>
      </w:r>
      <w:r w:rsidR="00826B1E" w:rsidRPr="00440B55">
        <w:rPr>
          <w:lang w:val="it-IT"/>
        </w:rPr>
        <w:t>)</w:t>
      </w:r>
      <w:r w:rsidR="007B62C7">
        <w:rPr>
          <w:lang w:val="it-IT"/>
        </w:rPr>
        <w:t>.</w:t>
      </w:r>
    </w:p>
    <w:p w:rsidR="00826B1E" w:rsidRDefault="00A724F9" w:rsidP="00826B1E">
      <w:pPr>
        <w:pStyle w:val="Paragrafi"/>
        <w:rPr>
          <w:lang w:val="it-IT"/>
        </w:rPr>
      </w:pPr>
      <w:r w:rsidRPr="00440B55">
        <w:rPr>
          <w:lang w:val="it-IT"/>
        </w:rPr>
        <w:t>Duke pas</w:t>
      </w:r>
      <w:r w:rsidR="00826B1E" w:rsidRPr="00440B55">
        <w:rPr>
          <w:lang w:val="it-IT"/>
        </w:rPr>
        <w:t>ur parasysh materialet e përdorura, duhet verifikuar parregullsia e sipërfaqeve dhe e faqeve fundore që janë të rëndësishme për të përcaktuar cilësinë e tubave dhe që kanë ndikim në funksionimin e sistemit</w:t>
      </w:r>
      <w:r w:rsidRPr="00440B55">
        <w:rPr>
          <w:lang w:val="it-IT"/>
        </w:rPr>
        <w:t>.</w:t>
      </w:r>
    </w:p>
    <w:p w:rsidR="00C70449" w:rsidRPr="00440B55" w:rsidRDefault="00C70449" w:rsidP="00826B1E">
      <w:pPr>
        <w:pStyle w:val="Paragrafi"/>
        <w:rPr>
          <w:lang w:val="it-IT"/>
        </w:rPr>
      </w:pP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3.1.3 Dimensionet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Kontrolli i dimensioneve dhe në veçanti ai i</w:t>
      </w:r>
      <w:r w:rsidR="00AC6D96" w:rsidRPr="00440B55">
        <w:rPr>
          <w:lang w:val="it-IT"/>
        </w:rPr>
        <w:t xml:space="preserve"> dimensioneve funksionale</w:t>
      </w:r>
      <w:r w:rsidRPr="00440B55">
        <w:rPr>
          <w:lang w:val="it-IT"/>
        </w:rPr>
        <w:t xml:space="preserve"> duhet të bëhet për çdo diametër nominal për 10 tuba ose për 10 rakorde (duke zgjedhur sipas dëshirës 5 b</w:t>
      </w:r>
      <w:r w:rsidR="007B62C7">
        <w:rPr>
          <w:lang w:val="it-IT"/>
        </w:rPr>
        <w:t>ë</w:t>
      </w:r>
      <w:r w:rsidRPr="00440B55">
        <w:rPr>
          <w:lang w:val="it-IT"/>
        </w:rPr>
        <w:t>ryla ose 5 rakorde në formë T-je</w:t>
      </w:r>
      <w:r w:rsidR="007B62C7">
        <w:rPr>
          <w:lang w:val="it-IT"/>
        </w:rPr>
        <w:t>)</w:t>
      </w:r>
      <w:r w:rsidRPr="00440B55">
        <w:rPr>
          <w:lang w:val="it-IT"/>
        </w:rPr>
        <w:t>. Saktësia e matjeve duhet të jetë 0,1 mm.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Dimensionet e përcaktuara në këtë formë duhet të jenë konform me dimensionet e ndryshme dhe tolerancat e deklaruara nga kërkuesi dhe në përputhje me standardet ose rekomandimet e ISO/EN dhe në mungesë të tyre me standardet kombëtare.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3.1.4 Rezistenca ndaj nxehtësisë</w:t>
      </w:r>
    </w:p>
    <w:p w:rsidR="00DA3CCC" w:rsidRPr="00440B55" w:rsidRDefault="00826B1E" w:rsidP="00C70449">
      <w:pPr>
        <w:pStyle w:val="Paragrafi"/>
        <w:rPr>
          <w:lang w:val="it-IT"/>
        </w:rPr>
      </w:pPr>
      <w:r w:rsidRPr="00440B55">
        <w:rPr>
          <w:lang w:val="it-IT"/>
        </w:rPr>
        <w:t>Në pritje që kërkimet e tanishme të përcaktojnë qartë një provë të përbashkët për qëndru</w:t>
      </w:r>
      <w:r w:rsidR="00AC6D96" w:rsidRPr="00440B55">
        <w:rPr>
          <w:lang w:val="it-IT"/>
        </w:rPr>
        <w:t>e</w:t>
      </w:r>
      <w:r w:rsidRPr="00440B55">
        <w:rPr>
          <w:lang w:val="it-IT"/>
        </w:rPr>
        <w:t xml:space="preserve">shmërinë e sistemit të kanalizimeve për derdhjet me temperaturë, janë vendosur provizorisht dy metoda provash A dhe </w:t>
      </w:r>
      <w:r w:rsidR="007B62C7">
        <w:rPr>
          <w:lang w:val="it-IT"/>
        </w:rPr>
        <w:t>B sipas përcaktimevë të mëposht</w:t>
      </w:r>
      <w:r w:rsidR="00AC6D96" w:rsidRPr="00440B55">
        <w:rPr>
          <w:lang w:val="it-IT"/>
        </w:rPr>
        <w:t>me.</w:t>
      </w:r>
    </w:p>
    <w:p w:rsidR="00826B1E" w:rsidRPr="00440B55" w:rsidRDefault="007B62C7" w:rsidP="00826B1E">
      <w:pPr>
        <w:pStyle w:val="Paragrafi"/>
        <w:rPr>
          <w:lang w:val="it-IT"/>
        </w:rPr>
      </w:pPr>
      <w:r>
        <w:rPr>
          <w:lang w:val="it-IT"/>
        </w:rPr>
        <w:t>3.1.4.1</w:t>
      </w:r>
      <w:r w:rsidR="00826B1E" w:rsidRPr="00440B55">
        <w:rPr>
          <w:lang w:val="it-IT"/>
        </w:rPr>
        <w:t xml:space="preserve"> Metoda A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Për realizimin e kësaj prove duhet montuar një sistem sipas figurës 5 dhe duke e ngarkuar si më poshtë</w:t>
      </w:r>
      <w:r w:rsidR="00AC6D96" w:rsidRPr="00440B55">
        <w:rPr>
          <w:lang w:val="it-IT"/>
        </w:rPr>
        <w:t>: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 xml:space="preserve">a) 30 </w:t>
      </w:r>
      <w:r w:rsidR="00CF0C23">
        <w:rPr>
          <w:lang w:val="it-IT"/>
        </w:rPr>
        <w:t>l/min,</w:t>
      </w:r>
      <w:r w:rsidRPr="00440B55">
        <w:rPr>
          <w:lang w:val="it-IT"/>
        </w:rPr>
        <w:t>+95°C</w:t>
      </w:r>
      <w:r w:rsidR="00CF0C23">
        <w:rPr>
          <w:lang w:val="it-IT"/>
        </w:rPr>
        <w:t xml:space="preserve"> </w:t>
      </w:r>
      <w:r w:rsidRPr="00440B55">
        <w:rPr>
          <w:lang w:val="it-IT"/>
        </w:rPr>
        <w:t>për një minut</w:t>
      </w:r>
      <w:r w:rsidR="00AC6D96" w:rsidRPr="00440B55">
        <w:rPr>
          <w:lang w:val="it-IT"/>
        </w:rPr>
        <w:t>ë</w:t>
      </w:r>
      <w:r w:rsidRPr="00440B55">
        <w:rPr>
          <w:lang w:val="it-IT"/>
        </w:rPr>
        <w:t>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b) 1 minut</w:t>
      </w:r>
      <w:r w:rsidR="00AC6D96" w:rsidRPr="00440B55">
        <w:rPr>
          <w:lang w:val="it-IT"/>
        </w:rPr>
        <w:t>ë</w:t>
      </w:r>
      <w:r w:rsidRPr="00440B55">
        <w:rPr>
          <w:lang w:val="it-IT"/>
        </w:rPr>
        <w:t xml:space="preserve"> pushim;</w:t>
      </w:r>
    </w:p>
    <w:p w:rsidR="00826B1E" w:rsidRPr="00440B55" w:rsidRDefault="00E80823" w:rsidP="00826B1E">
      <w:pPr>
        <w:pStyle w:val="Paragrafi"/>
        <w:rPr>
          <w:lang w:val="it-IT"/>
        </w:rPr>
      </w:pPr>
      <w:r>
        <w:rPr>
          <w:lang w:val="it-IT"/>
        </w:rPr>
        <w:t>c) 30 1/min</w:t>
      </w:r>
      <w:r w:rsidR="00826B1E" w:rsidRPr="00440B55">
        <w:rPr>
          <w:lang w:val="it-IT"/>
        </w:rPr>
        <w:t xml:space="preserve"> nga + 10 °C deri në 15°C (ujë rubineti) pë</w:t>
      </w:r>
      <w:r w:rsidR="00AC6D96" w:rsidRPr="00440B55">
        <w:rPr>
          <w:lang w:val="it-IT"/>
        </w:rPr>
        <w:t>r 1 minutë.</w:t>
      </w:r>
    </w:p>
    <w:p w:rsidR="00826B1E" w:rsidRPr="00440B55" w:rsidRDefault="00826B1E" w:rsidP="00826B1E">
      <w:pPr>
        <w:pStyle w:val="Paragrafi"/>
      </w:pPr>
      <w:r w:rsidRPr="00440B55">
        <w:t>d) 1 minut</w:t>
      </w:r>
      <w:r w:rsidR="00AC6D96" w:rsidRPr="00440B55">
        <w:t>ë</w:t>
      </w:r>
      <w:r w:rsidRPr="00440B55">
        <w:t xml:space="preserve"> pushim</w:t>
      </w:r>
      <w:r w:rsidR="00AC6D96" w:rsidRPr="00440B55">
        <w:t>.</w:t>
      </w:r>
    </w:p>
    <w:p w:rsidR="00826B1E" w:rsidRPr="00440B55" w:rsidRDefault="00826B1E" w:rsidP="00826B1E">
      <w:pPr>
        <w:pStyle w:val="Paragrafi"/>
      </w:pPr>
      <w:r w:rsidRPr="00440B55">
        <w:t xml:space="preserve">Ky cikël duhet të përsëritet 1500 herë </w:t>
      </w:r>
      <w:r w:rsidR="00AC6D96" w:rsidRPr="00440B55">
        <w:t>(100 orë gjithsej). Përveç</w:t>
      </w:r>
      <w:r w:rsidRPr="00440B55">
        <w:t xml:space="preserve"> kësaj</w:t>
      </w:r>
      <w:r w:rsidR="00AC6D96" w:rsidRPr="00440B55">
        <w:t>,</w:t>
      </w:r>
      <w:r w:rsidRPr="00440B55">
        <w:t xml:space="preserve"> pas ciklit të fundit duhet kryer një qarkullim uji me temp</w:t>
      </w:r>
      <w:r w:rsidR="00AC6D96" w:rsidRPr="00440B55">
        <w:t>eraturë</w:t>
      </w:r>
      <w:r w:rsidRPr="00440B55">
        <w:t xml:space="preserve"> 95°C për një kohë prej 20 minuta. Në vazhdim duhet mbushur me ujë nga sistemi duke e mbajtur nën vrojtim për 15 minuta (prova e aftësisë mbajtë</w:t>
      </w:r>
      <w:r w:rsidR="00AC6D96" w:rsidRPr="00440B55">
        <w:t>se),</w:t>
      </w:r>
      <w:r w:rsidRPr="00440B55">
        <w:t xml:space="preserve"> e nevojshme të matet treguesi i shigjetës h.</w:t>
      </w:r>
    </w:p>
    <w:p w:rsidR="00826B1E" w:rsidRPr="00440B55" w:rsidRDefault="0055556D" w:rsidP="00826B1E">
      <w:pPr>
        <w:pStyle w:val="Paragrafi"/>
      </w:pPr>
      <w:r w:rsidRPr="00440B55">
        <w:rPr>
          <w:noProof/>
          <w:lang w:val="en-GB" w:eastAsia="en-GB"/>
        </w:rPr>
        <w:drawing>
          <wp:inline distT="0" distB="0" distL="0" distR="0">
            <wp:extent cx="3886200" cy="3409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B1E" w:rsidRPr="00440B55" w:rsidRDefault="00826B1E" w:rsidP="00DA3CCC">
      <w:pPr>
        <w:pStyle w:val="Paragrafi"/>
        <w:ind w:firstLine="0"/>
      </w:pPr>
    </w:p>
    <w:p w:rsidR="00826B1E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F</w:t>
      </w:r>
      <w:r w:rsidR="00CA278E">
        <w:rPr>
          <w:lang w:val="it-IT"/>
        </w:rPr>
        <w:t>ig.5 Tubacioni vendoset pë</w:t>
      </w:r>
      <w:r w:rsidR="00AC6D96" w:rsidRPr="00440B55">
        <w:rPr>
          <w:lang w:val="it-IT"/>
        </w:rPr>
        <w:t>rballë në</w:t>
      </w:r>
      <w:r w:rsidRPr="00440B55">
        <w:rPr>
          <w:lang w:val="it-IT"/>
        </w:rPr>
        <w:t xml:space="preserve"> një mur fiks ose </w:t>
      </w:r>
      <w:r w:rsidR="00CA278E">
        <w:rPr>
          <w:lang w:val="it-IT"/>
        </w:rPr>
        <w:t xml:space="preserve">në </w:t>
      </w:r>
      <w:r w:rsidRPr="00440B55">
        <w:rPr>
          <w:lang w:val="it-IT"/>
        </w:rPr>
        <w:t>një strukturë dhe montohet me qafore fiksuese. Vendosj</w:t>
      </w:r>
      <w:r w:rsidR="00CA278E">
        <w:rPr>
          <w:lang w:val="it-IT"/>
        </w:rPr>
        <w:t>a e qaforeve ose e mbajtëseve të</w:t>
      </w:r>
      <w:r w:rsidRPr="00440B55">
        <w:rPr>
          <w:lang w:val="it-IT"/>
        </w:rPr>
        <w:t xml:space="preserve"> tjera bëhet sipas udhëzimeve të montimit. Kalimi i ujit të mbinxehur bëhet direk</w:t>
      </w:r>
      <w:r w:rsidR="00AC6D96" w:rsidRPr="00440B55">
        <w:rPr>
          <w:lang w:val="it-IT"/>
        </w:rPr>
        <w:t>t pa dispozitiv të ndërmjetëm pë</w:t>
      </w:r>
      <w:r w:rsidR="00CA278E">
        <w:rPr>
          <w:lang w:val="it-IT"/>
        </w:rPr>
        <w:t>r ftohjen e tij. Në</w:t>
      </w:r>
      <w:r w:rsidRPr="00440B55">
        <w:rPr>
          <w:lang w:val="it-IT"/>
        </w:rPr>
        <w:t xml:space="preserve"> rastin e një tubacioni pa mundësi bymimi ose tkurrje</w:t>
      </w:r>
      <w:r w:rsidR="00AC6D96" w:rsidRPr="00440B55">
        <w:rPr>
          <w:lang w:val="it-IT"/>
        </w:rPr>
        <w:t>je të pjesë</w:t>
      </w:r>
      <w:r w:rsidRPr="00440B55">
        <w:rPr>
          <w:lang w:val="it-IT"/>
        </w:rPr>
        <w:t>ve të bashkuara, ësh</w:t>
      </w:r>
      <w:r w:rsidR="00AC6D96" w:rsidRPr="00440B55">
        <w:rPr>
          <w:lang w:val="it-IT"/>
        </w:rPr>
        <w:t>të e nevojshme të vendosen pjesë</w:t>
      </w:r>
      <w:r w:rsidR="00CA278E">
        <w:rPr>
          <w:lang w:val="it-IT"/>
        </w:rPr>
        <w:t>t e nevojshme pë</w:t>
      </w:r>
      <w:r w:rsidRPr="00440B55">
        <w:rPr>
          <w:lang w:val="it-IT"/>
        </w:rPr>
        <w:t>r efekte diletacioni.</w:t>
      </w:r>
    </w:p>
    <w:p w:rsidR="00E708CE" w:rsidRDefault="00E708CE" w:rsidP="00826B1E">
      <w:pPr>
        <w:pStyle w:val="Paragrafi"/>
        <w:rPr>
          <w:lang w:val="it-IT"/>
        </w:rPr>
      </w:pPr>
    </w:p>
    <w:p w:rsidR="00E708CE" w:rsidRDefault="00E708CE" w:rsidP="00826B1E">
      <w:pPr>
        <w:pStyle w:val="Paragrafi"/>
        <w:rPr>
          <w:lang w:val="it-IT"/>
        </w:rPr>
      </w:pPr>
    </w:p>
    <w:p w:rsidR="00E708CE" w:rsidRDefault="00E708CE" w:rsidP="00826B1E">
      <w:pPr>
        <w:pStyle w:val="Paragrafi"/>
        <w:rPr>
          <w:lang w:val="it-IT"/>
        </w:rPr>
      </w:pPr>
    </w:p>
    <w:p w:rsidR="00E708CE" w:rsidRPr="00440B55" w:rsidRDefault="00E708CE" w:rsidP="00826B1E">
      <w:pPr>
        <w:pStyle w:val="Paragrafi"/>
        <w:rPr>
          <w:lang w:val="it-IT"/>
        </w:rPr>
      </w:pPr>
    </w:p>
    <w:p w:rsidR="00826B1E" w:rsidRPr="00440B55" w:rsidRDefault="007B62C7" w:rsidP="00826B1E">
      <w:pPr>
        <w:pStyle w:val="Paragrafi"/>
        <w:rPr>
          <w:lang w:val="it-IT"/>
        </w:rPr>
      </w:pPr>
      <w:r>
        <w:rPr>
          <w:lang w:val="it-IT"/>
        </w:rPr>
        <w:t>3.1.4.2</w:t>
      </w:r>
      <w:r w:rsidR="00826B1E" w:rsidRPr="00440B55">
        <w:rPr>
          <w:lang w:val="it-IT"/>
        </w:rPr>
        <w:t xml:space="preserve"> Metoda B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Prova kryet me një nga katër llojet e rakordeve A në skemën e montimit të paraqitur në figurën 6 në kushtet e mëposht</w:t>
      </w:r>
      <w:r w:rsidR="00AC6D96" w:rsidRPr="00440B55">
        <w:rPr>
          <w:lang w:val="it-IT"/>
        </w:rPr>
        <w:t>me: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a) kontrollohet aftësia mbajtëse e bashkimit me një provë të kryer me ajër me një presion prej 0.01 bar dhe një provë tjetër me ujë me presion 0.5 bar</w:t>
      </w:r>
      <w:r w:rsidR="00AC6D96" w:rsidRPr="00440B55">
        <w:rPr>
          <w:lang w:val="it-IT"/>
        </w:rPr>
        <w:t>.</w:t>
      </w:r>
    </w:p>
    <w:p w:rsidR="00826B1E" w:rsidRPr="00440B55" w:rsidRDefault="00826B1E" w:rsidP="00826B1E">
      <w:pPr>
        <w:pStyle w:val="Paragrafi"/>
      </w:pPr>
      <w:r w:rsidRPr="00440B55">
        <w:t>b) kryet cikli i p</w:t>
      </w:r>
      <w:r w:rsidR="00AC6D96" w:rsidRPr="00440B55">
        <w:t>rovës 5 herë vazhdimisht: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- qarkullimi i ujit në 95°C për 15 mi</w:t>
      </w:r>
      <w:r w:rsidR="00CA278E">
        <w:rPr>
          <w:lang w:val="it-IT"/>
        </w:rPr>
        <w:t>nuta (prurje e njëjtë me 18 1/min</w:t>
      </w:r>
      <w:r w:rsidRPr="00440B55">
        <w:rPr>
          <w:lang w:val="it-IT"/>
        </w:rPr>
        <w:t>)</w:t>
      </w:r>
      <w:r w:rsidR="00AC6D96" w:rsidRPr="00440B55">
        <w:rPr>
          <w:lang w:val="it-IT"/>
        </w:rPr>
        <w:t>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-</w:t>
      </w:r>
      <w:r w:rsidR="00AC6D96" w:rsidRPr="00440B55">
        <w:rPr>
          <w:lang w:val="it-IT"/>
        </w:rPr>
        <w:t xml:space="preserve"> menjëherë pas kësaj</w:t>
      </w:r>
      <w:r w:rsidR="00CA278E">
        <w:rPr>
          <w:lang w:val="it-IT"/>
        </w:rPr>
        <w:t>,</w:t>
      </w:r>
      <w:r w:rsidR="00AC6D96" w:rsidRPr="00440B55">
        <w:rPr>
          <w:lang w:val="it-IT"/>
        </w:rPr>
        <w:t xml:space="preserve"> qarkull</w:t>
      </w:r>
      <w:r w:rsidR="00E77C07">
        <w:rPr>
          <w:lang w:val="it-IT"/>
        </w:rPr>
        <w:t>im i ujit të ftohtë (15±5</w:t>
      </w:r>
      <w:r w:rsidRPr="00440B55">
        <w:rPr>
          <w:lang w:val="it-IT"/>
        </w:rPr>
        <w:t>°C) për 10 m</w:t>
      </w:r>
      <w:r w:rsidR="00CA278E">
        <w:rPr>
          <w:lang w:val="it-IT"/>
        </w:rPr>
        <w:t>inuta prurja e njëjtë me 18 1/min</w:t>
      </w:r>
      <w:r w:rsidRPr="00440B55">
        <w:rPr>
          <w:lang w:val="it-IT"/>
        </w:rPr>
        <w:t>.</w:t>
      </w:r>
    </w:p>
    <w:p w:rsidR="00826B1E" w:rsidRPr="00440B55" w:rsidRDefault="00826B1E" w:rsidP="00826B1E">
      <w:pPr>
        <w:pStyle w:val="Paragrafi"/>
        <w:rPr>
          <w:lang w:val="it-IT"/>
        </w:rPr>
      </w:pPr>
    </w:p>
    <w:p w:rsidR="00826B1E" w:rsidRPr="00440B55" w:rsidRDefault="0055556D" w:rsidP="00826B1E">
      <w:pPr>
        <w:pStyle w:val="Paragrafi"/>
        <w:rPr>
          <w:lang w:val="it-IT"/>
        </w:rPr>
      </w:pPr>
      <w:r w:rsidRPr="00440B55">
        <w:rPr>
          <w:noProof/>
          <w:lang w:val="en-GB" w:eastAsia="en-GB"/>
        </w:rPr>
        <w:drawing>
          <wp:inline distT="0" distB="0" distL="0" distR="0">
            <wp:extent cx="3219450" cy="35337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6B1E" w:rsidRPr="00440B55" w:rsidRDefault="00826B1E" w:rsidP="00826B1E">
      <w:pPr>
        <w:pStyle w:val="Paragrafi"/>
        <w:ind w:firstLine="0"/>
        <w:rPr>
          <w:lang w:val="it-IT"/>
        </w:rPr>
      </w:pPr>
    </w:p>
    <w:p w:rsidR="00826B1E" w:rsidRPr="00440B55" w:rsidRDefault="00104077" w:rsidP="00CA278E">
      <w:pPr>
        <w:pStyle w:val="Paragrafi"/>
        <w:rPr>
          <w:lang w:val="it-IT"/>
        </w:rPr>
      </w:pPr>
      <w:r>
        <w:rPr>
          <w:lang w:val="it-IT"/>
        </w:rPr>
        <w:t>P</w:t>
      </w:r>
      <w:r w:rsidR="00826B1E" w:rsidRPr="00440B55">
        <w:rPr>
          <w:lang w:val="it-IT"/>
        </w:rPr>
        <w:t>as 5 cikleve kontrollohet përsëri mbajtja e presionit në bashkueset e ajri</w:t>
      </w:r>
      <w:r w:rsidR="00F32692" w:rsidRPr="00440B55">
        <w:rPr>
          <w:lang w:val="it-IT"/>
        </w:rPr>
        <w:t>t me presion 0.01 bar dhe me ujë</w:t>
      </w:r>
      <w:r w:rsidR="00826B1E" w:rsidRPr="00440B55">
        <w:rPr>
          <w:lang w:val="it-IT"/>
        </w:rPr>
        <w:t xml:space="preserve"> me presion 0.05 bar.</w:t>
      </w:r>
    </w:p>
    <w:p w:rsidR="00826B1E" w:rsidRDefault="00F32692" w:rsidP="00826B1E">
      <w:pPr>
        <w:pStyle w:val="Paragrafi"/>
        <w:rPr>
          <w:lang w:val="it-IT"/>
        </w:rPr>
      </w:pPr>
      <w:r w:rsidRPr="00440B55">
        <w:rPr>
          <w:lang w:val="it-IT"/>
        </w:rPr>
        <w:t>Për bashkimet me xhunto</w:t>
      </w:r>
      <w:r w:rsidR="00826B1E" w:rsidRPr="00440B55">
        <w:rPr>
          <w:lang w:val="it-IT"/>
        </w:rPr>
        <w:t xml:space="preserve"> zgjatuese</w:t>
      </w:r>
      <w:r w:rsidR="00104077">
        <w:rPr>
          <w:lang w:val="it-IT"/>
        </w:rPr>
        <w:t xml:space="preserve"> </w:t>
      </w:r>
      <w:r w:rsidR="00826B1E" w:rsidRPr="00440B55">
        <w:rPr>
          <w:lang w:val="it-IT"/>
        </w:rPr>
        <w:t>(teleskop</w:t>
      </w:r>
      <w:r w:rsidR="00CA278E">
        <w:rPr>
          <w:lang w:val="it-IT"/>
        </w:rPr>
        <w:t>ike) duhet vepruar me tuba të</w:t>
      </w:r>
      <w:r w:rsidRPr="00440B55">
        <w:rPr>
          <w:lang w:val="it-IT"/>
        </w:rPr>
        <w:t xml:space="preserve"> cilët kanë</w:t>
      </w:r>
      <w:r w:rsidR="00826B1E" w:rsidRPr="00440B55">
        <w:rPr>
          <w:lang w:val="it-IT"/>
        </w:rPr>
        <w:t xml:space="preserve"> kokë bashkuese ose me rakorde me kokë mashkull.</w:t>
      </w:r>
    </w:p>
    <w:p w:rsidR="00440B55" w:rsidRPr="00440B55" w:rsidRDefault="00440B55" w:rsidP="00826B1E">
      <w:pPr>
        <w:pStyle w:val="Paragrafi"/>
        <w:rPr>
          <w:lang w:val="it-IT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259"/>
        <w:gridCol w:w="1547"/>
        <w:gridCol w:w="1298"/>
        <w:gridCol w:w="1080"/>
        <w:gridCol w:w="1260"/>
        <w:gridCol w:w="1260"/>
      </w:tblGrid>
      <w:tr w:rsidR="00826B1E" w:rsidRPr="00440B55">
        <w:trPr>
          <w:jc w:val="center"/>
        </w:trPr>
        <w:tc>
          <w:tcPr>
            <w:tcW w:w="1259" w:type="dxa"/>
          </w:tcPr>
          <w:p w:rsidR="00826B1E" w:rsidRPr="00440B55" w:rsidRDefault="00826B1E" w:rsidP="00DA3CCC">
            <w:pPr>
              <w:pStyle w:val="Tabele"/>
              <w:jc w:val="center"/>
            </w:pPr>
          </w:p>
        </w:tc>
        <w:tc>
          <w:tcPr>
            <w:tcW w:w="1547" w:type="dxa"/>
          </w:tcPr>
          <w:p w:rsidR="00826B1E" w:rsidRPr="00440B55" w:rsidRDefault="00826B1E" w:rsidP="00DA3CCC">
            <w:pPr>
              <w:pStyle w:val="Tabele"/>
              <w:jc w:val="center"/>
            </w:pPr>
          </w:p>
        </w:tc>
        <w:tc>
          <w:tcPr>
            <w:tcW w:w="1298" w:type="dxa"/>
          </w:tcPr>
          <w:p w:rsidR="00826B1E" w:rsidRPr="00440B55" w:rsidRDefault="00826B1E" w:rsidP="00DA3CCC">
            <w:pPr>
              <w:pStyle w:val="Tabele"/>
              <w:jc w:val="center"/>
            </w:pPr>
          </w:p>
        </w:tc>
        <w:tc>
          <w:tcPr>
            <w:tcW w:w="3600" w:type="dxa"/>
            <w:gridSpan w:val="3"/>
          </w:tcPr>
          <w:p w:rsidR="00826B1E" w:rsidRPr="00440B55" w:rsidRDefault="00826B1E" w:rsidP="00DA3CCC">
            <w:pPr>
              <w:pStyle w:val="Tabele"/>
              <w:jc w:val="center"/>
            </w:pPr>
            <w:r w:rsidRPr="00440B55">
              <w:t>Distanca  mbështetëse</w:t>
            </w:r>
          </w:p>
        </w:tc>
      </w:tr>
      <w:tr w:rsidR="00826B1E" w:rsidRPr="00440B55">
        <w:trPr>
          <w:jc w:val="center"/>
        </w:trPr>
        <w:tc>
          <w:tcPr>
            <w:tcW w:w="1259" w:type="dxa"/>
          </w:tcPr>
          <w:p w:rsidR="00826B1E" w:rsidRPr="00440B55" w:rsidRDefault="00826B1E" w:rsidP="00826B1E">
            <w:pPr>
              <w:pStyle w:val="Tabele"/>
            </w:pPr>
            <w:r w:rsidRPr="00440B55">
              <w:t>Simboli</w:t>
            </w:r>
          </w:p>
        </w:tc>
        <w:tc>
          <w:tcPr>
            <w:tcW w:w="1547" w:type="dxa"/>
          </w:tcPr>
          <w:p w:rsidR="00826B1E" w:rsidRPr="00440B55" w:rsidRDefault="00826B1E" w:rsidP="00826B1E">
            <w:pPr>
              <w:pStyle w:val="Tabele"/>
            </w:pPr>
            <w:r w:rsidRPr="00440B55">
              <w:t>Pozicioni i tubacionit</w:t>
            </w:r>
          </w:p>
        </w:tc>
        <w:tc>
          <w:tcPr>
            <w:tcW w:w="1298" w:type="dxa"/>
          </w:tcPr>
          <w:p w:rsidR="00826B1E" w:rsidRPr="00440B55" w:rsidRDefault="00826B1E" w:rsidP="00826B1E">
            <w:pPr>
              <w:pStyle w:val="Tabele"/>
            </w:pPr>
            <w:r w:rsidRPr="00440B55">
              <w:t>Diamet</w:t>
            </w:r>
            <w:r w:rsidR="00DA3CCC">
              <w:t>r</w:t>
            </w:r>
            <w:r w:rsidRPr="00440B55">
              <w:t>i nominal</w:t>
            </w:r>
          </w:p>
          <w:p w:rsidR="00826B1E" w:rsidRPr="00440B55" w:rsidRDefault="00826B1E" w:rsidP="00826B1E">
            <w:pPr>
              <w:pStyle w:val="Tabele"/>
            </w:pPr>
            <w:r w:rsidRPr="00440B55">
              <w:t>DN</w:t>
            </w:r>
          </w:p>
        </w:tc>
        <w:tc>
          <w:tcPr>
            <w:tcW w:w="1080" w:type="dxa"/>
          </w:tcPr>
          <w:p w:rsidR="00826B1E" w:rsidRPr="00440B55" w:rsidRDefault="00826B1E" w:rsidP="00826B1E">
            <w:pPr>
              <w:pStyle w:val="Tabele"/>
            </w:pPr>
            <w:r w:rsidRPr="00440B55">
              <w:t>CD 1</w:t>
            </w:r>
          </w:p>
        </w:tc>
        <w:tc>
          <w:tcPr>
            <w:tcW w:w="1260" w:type="dxa"/>
          </w:tcPr>
          <w:p w:rsidR="00826B1E" w:rsidRPr="00440B55" w:rsidRDefault="00826B1E" w:rsidP="00826B1E">
            <w:pPr>
              <w:pStyle w:val="Tabele"/>
            </w:pPr>
            <w:r w:rsidRPr="00440B55">
              <w:t>CD2</w:t>
            </w:r>
          </w:p>
        </w:tc>
        <w:tc>
          <w:tcPr>
            <w:tcW w:w="1260" w:type="dxa"/>
          </w:tcPr>
          <w:p w:rsidR="00826B1E" w:rsidRPr="00440B55" w:rsidRDefault="00826B1E" w:rsidP="00826B1E">
            <w:pPr>
              <w:pStyle w:val="Tabele"/>
            </w:pPr>
            <w:r w:rsidRPr="00440B55">
              <w:t>CD3</w:t>
            </w:r>
          </w:p>
        </w:tc>
      </w:tr>
      <w:tr w:rsidR="00826B1E" w:rsidRPr="00440B55">
        <w:trPr>
          <w:jc w:val="center"/>
        </w:trPr>
        <w:tc>
          <w:tcPr>
            <w:tcW w:w="1259" w:type="dxa"/>
          </w:tcPr>
          <w:p w:rsidR="00826B1E" w:rsidRPr="00440B55" w:rsidRDefault="00826B1E" w:rsidP="00826B1E">
            <w:pPr>
              <w:pStyle w:val="Tabele"/>
            </w:pPr>
            <w:r w:rsidRPr="00440B55">
              <w:t>D1</w:t>
            </w:r>
          </w:p>
        </w:tc>
        <w:tc>
          <w:tcPr>
            <w:tcW w:w="1547" w:type="dxa"/>
          </w:tcPr>
          <w:p w:rsidR="00826B1E" w:rsidRPr="00440B55" w:rsidRDefault="00CA278E" w:rsidP="00826B1E">
            <w:pPr>
              <w:pStyle w:val="Tabele"/>
            </w:pPr>
            <w:r>
              <w:t>H</w:t>
            </w:r>
            <w:r w:rsidR="00826B1E" w:rsidRPr="00440B55">
              <w:t>orizontale</w:t>
            </w:r>
          </w:p>
        </w:tc>
        <w:tc>
          <w:tcPr>
            <w:tcW w:w="1298" w:type="dxa"/>
          </w:tcPr>
          <w:p w:rsidR="00826B1E" w:rsidRPr="00440B55" w:rsidRDefault="00826B1E" w:rsidP="00826B1E">
            <w:pPr>
              <w:pStyle w:val="Tabele"/>
            </w:pPr>
            <w:r w:rsidRPr="00440B55">
              <w:t>40</w:t>
            </w:r>
          </w:p>
          <w:p w:rsidR="00826B1E" w:rsidRPr="00440B55" w:rsidRDefault="00826B1E" w:rsidP="00826B1E">
            <w:pPr>
              <w:pStyle w:val="Tabele"/>
            </w:pPr>
            <w:r w:rsidRPr="00440B55">
              <w:t>50</w:t>
            </w:r>
          </w:p>
        </w:tc>
        <w:tc>
          <w:tcPr>
            <w:tcW w:w="1080" w:type="dxa"/>
          </w:tcPr>
          <w:p w:rsidR="00826B1E" w:rsidRPr="00440B55" w:rsidRDefault="00826B1E" w:rsidP="00826B1E">
            <w:pPr>
              <w:pStyle w:val="Tabele"/>
            </w:pPr>
            <w:r w:rsidRPr="00440B55">
              <w:t>(*)</w:t>
            </w:r>
          </w:p>
          <w:p w:rsidR="00826B1E" w:rsidRPr="00440B55" w:rsidRDefault="00826B1E" w:rsidP="00826B1E">
            <w:pPr>
              <w:pStyle w:val="Tabele"/>
            </w:pPr>
            <w:r w:rsidRPr="00440B55">
              <w:t>(*)</w:t>
            </w:r>
          </w:p>
        </w:tc>
        <w:tc>
          <w:tcPr>
            <w:tcW w:w="1260" w:type="dxa"/>
          </w:tcPr>
          <w:p w:rsidR="00826B1E" w:rsidRPr="00440B55" w:rsidRDefault="00826B1E" w:rsidP="00826B1E">
            <w:pPr>
              <w:pStyle w:val="Tabele"/>
            </w:pPr>
          </w:p>
        </w:tc>
        <w:tc>
          <w:tcPr>
            <w:tcW w:w="1260" w:type="dxa"/>
          </w:tcPr>
          <w:p w:rsidR="00826B1E" w:rsidRPr="00440B55" w:rsidRDefault="00826B1E" w:rsidP="00826B1E">
            <w:pPr>
              <w:pStyle w:val="Tabele"/>
            </w:pPr>
          </w:p>
        </w:tc>
      </w:tr>
      <w:tr w:rsidR="00826B1E" w:rsidRPr="00440B55">
        <w:trPr>
          <w:jc w:val="center"/>
        </w:trPr>
        <w:tc>
          <w:tcPr>
            <w:tcW w:w="1259" w:type="dxa"/>
          </w:tcPr>
          <w:p w:rsidR="00826B1E" w:rsidRPr="00440B55" w:rsidRDefault="00826B1E" w:rsidP="00826B1E">
            <w:pPr>
              <w:pStyle w:val="Tabele"/>
            </w:pPr>
            <w:r w:rsidRPr="00440B55">
              <w:t>D2</w:t>
            </w:r>
          </w:p>
        </w:tc>
        <w:tc>
          <w:tcPr>
            <w:tcW w:w="1547" w:type="dxa"/>
          </w:tcPr>
          <w:p w:rsidR="00826B1E" w:rsidRPr="00440B55" w:rsidRDefault="00826B1E" w:rsidP="00826B1E">
            <w:pPr>
              <w:pStyle w:val="Tabele"/>
            </w:pPr>
            <w:r w:rsidRPr="00440B55">
              <w:t>Vertikale</w:t>
            </w:r>
          </w:p>
        </w:tc>
        <w:tc>
          <w:tcPr>
            <w:tcW w:w="1298" w:type="dxa"/>
          </w:tcPr>
          <w:p w:rsidR="00826B1E" w:rsidRPr="00440B55" w:rsidRDefault="00826B1E" w:rsidP="00826B1E">
            <w:pPr>
              <w:pStyle w:val="Tabele"/>
            </w:pPr>
            <w:r w:rsidRPr="00440B55">
              <w:t>70</w:t>
            </w:r>
          </w:p>
          <w:p w:rsidR="00826B1E" w:rsidRPr="00440B55" w:rsidRDefault="00826B1E" w:rsidP="00826B1E">
            <w:pPr>
              <w:pStyle w:val="Tabele"/>
            </w:pPr>
            <w:r w:rsidRPr="00440B55">
              <w:t>100</w:t>
            </w:r>
          </w:p>
          <w:p w:rsidR="00826B1E" w:rsidRPr="00440B55" w:rsidRDefault="00826B1E" w:rsidP="00826B1E">
            <w:pPr>
              <w:pStyle w:val="Tabele"/>
            </w:pPr>
            <w:r w:rsidRPr="00440B55">
              <w:t>150</w:t>
            </w:r>
          </w:p>
        </w:tc>
        <w:tc>
          <w:tcPr>
            <w:tcW w:w="1080" w:type="dxa"/>
          </w:tcPr>
          <w:p w:rsidR="00826B1E" w:rsidRPr="00440B55" w:rsidRDefault="00826B1E" w:rsidP="00826B1E">
            <w:pPr>
              <w:pStyle w:val="Tabele"/>
            </w:pPr>
          </w:p>
        </w:tc>
        <w:tc>
          <w:tcPr>
            <w:tcW w:w="1260" w:type="dxa"/>
          </w:tcPr>
          <w:p w:rsidR="00826B1E" w:rsidRPr="00440B55" w:rsidRDefault="00826B1E" w:rsidP="00826B1E">
            <w:pPr>
              <w:pStyle w:val="Tabele"/>
            </w:pPr>
            <w:r w:rsidRPr="00440B55">
              <w:t>2m</w:t>
            </w:r>
          </w:p>
          <w:p w:rsidR="00826B1E" w:rsidRPr="00440B55" w:rsidRDefault="00826B1E" w:rsidP="00826B1E">
            <w:pPr>
              <w:pStyle w:val="Tabele"/>
            </w:pPr>
            <w:r w:rsidRPr="00440B55">
              <w:t>2m</w:t>
            </w:r>
          </w:p>
          <w:p w:rsidR="00826B1E" w:rsidRPr="00440B55" w:rsidRDefault="00826B1E" w:rsidP="00826B1E">
            <w:pPr>
              <w:pStyle w:val="Tabele"/>
            </w:pPr>
            <w:r w:rsidRPr="00440B55">
              <w:t>2m</w:t>
            </w:r>
          </w:p>
        </w:tc>
        <w:tc>
          <w:tcPr>
            <w:tcW w:w="1260" w:type="dxa"/>
          </w:tcPr>
          <w:p w:rsidR="00826B1E" w:rsidRPr="00440B55" w:rsidRDefault="00826B1E" w:rsidP="00826B1E">
            <w:pPr>
              <w:pStyle w:val="Tabele"/>
            </w:pPr>
          </w:p>
        </w:tc>
      </w:tr>
      <w:tr w:rsidR="00826B1E" w:rsidRPr="00440B55">
        <w:trPr>
          <w:jc w:val="center"/>
        </w:trPr>
        <w:tc>
          <w:tcPr>
            <w:tcW w:w="1259" w:type="dxa"/>
          </w:tcPr>
          <w:p w:rsidR="00826B1E" w:rsidRPr="00440B55" w:rsidRDefault="00826B1E" w:rsidP="00826B1E">
            <w:pPr>
              <w:pStyle w:val="Tabele"/>
            </w:pPr>
            <w:r w:rsidRPr="00440B55">
              <w:t>D3</w:t>
            </w:r>
          </w:p>
        </w:tc>
        <w:tc>
          <w:tcPr>
            <w:tcW w:w="1547" w:type="dxa"/>
          </w:tcPr>
          <w:p w:rsidR="00826B1E" w:rsidRPr="00440B55" w:rsidRDefault="00826B1E" w:rsidP="00826B1E">
            <w:pPr>
              <w:pStyle w:val="Tabele"/>
            </w:pPr>
            <w:r w:rsidRPr="00440B55">
              <w:t>Horizontale</w:t>
            </w:r>
          </w:p>
        </w:tc>
        <w:tc>
          <w:tcPr>
            <w:tcW w:w="1298" w:type="dxa"/>
          </w:tcPr>
          <w:p w:rsidR="00826B1E" w:rsidRPr="00440B55" w:rsidRDefault="00826B1E" w:rsidP="00826B1E">
            <w:pPr>
              <w:pStyle w:val="Tabele"/>
            </w:pPr>
            <w:r w:rsidRPr="00440B55">
              <w:t>70</w:t>
            </w:r>
          </w:p>
          <w:p w:rsidR="00826B1E" w:rsidRPr="00440B55" w:rsidRDefault="00826B1E" w:rsidP="00826B1E">
            <w:pPr>
              <w:pStyle w:val="Tabele"/>
            </w:pPr>
            <w:r w:rsidRPr="00440B55">
              <w:t>100</w:t>
            </w:r>
          </w:p>
          <w:p w:rsidR="00826B1E" w:rsidRPr="00440B55" w:rsidRDefault="00826B1E" w:rsidP="00826B1E">
            <w:pPr>
              <w:pStyle w:val="Tabele"/>
            </w:pPr>
            <w:r w:rsidRPr="00440B55">
              <w:t>150</w:t>
            </w:r>
          </w:p>
        </w:tc>
        <w:tc>
          <w:tcPr>
            <w:tcW w:w="1080" w:type="dxa"/>
          </w:tcPr>
          <w:p w:rsidR="00826B1E" w:rsidRPr="00440B55" w:rsidRDefault="00826B1E" w:rsidP="00826B1E">
            <w:pPr>
              <w:pStyle w:val="Tabele"/>
            </w:pPr>
          </w:p>
        </w:tc>
        <w:tc>
          <w:tcPr>
            <w:tcW w:w="1260" w:type="dxa"/>
          </w:tcPr>
          <w:p w:rsidR="00826B1E" w:rsidRPr="00440B55" w:rsidRDefault="00826B1E" w:rsidP="00826B1E">
            <w:pPr>
              <w:pStyle w:val="Tabele"/>
            </w:pPr>
          </w:p>
        </w:tc>
        <w:tc>
          <w:tcPr>
            <w:tcW w:w="1260" w:type="dxa"/>
          </w:tcPr>
          <w:p w:rsidR="00826B1E" w:rsidRPr="00440B55" w:rsidRDefault="00826B1E" w:rsidP="00826B1E">
            <w:pPr>
              <w:pStyle w:val="Tabele"/>
            </w:pPr>
            <w:r w:rsidRPr="00440B55">
              <w:t>(</w:t>
            </w:r>
            <w:r w:rsidR="0027177A">
              <w:rPr>
                <w:rStyle w:val="FootnoteReference"/>
              </w:rPr>
              <w:footnoteReference w:id="4"/>
            </w:r>
            <w:r w:rsidRPr="00440B55">
              <w:t>)</w:t>
            </w:r>
          </w:p>
          <w:p w:rsidR="00826B1E" w:rsidRPr="00440B55" w:rsidRDefault="00826B1E" w:rsidP="00826B1E">
            <w:pPr>
              <w:pStyle w:val="Tabele"/>
            </w:pPr>
            <w:r w:rsidRPr="00440B55">
              <w:t>(</w:t>
            </w:r>
            <w:r w:rsidRPr="0027177A">
              <w:rPr>
                <w:vertAlign w:val="superscript"/>
              </w:rPr>
              <w:t>*</w:t>
            </w:r>
            <w:r w:rsidRPr="00440B55">
              <w:t>)</w:t>
            </w:r>
          </w:p>
          <w:p w:rsidR="00826B1E" w:rsidRPr="00440B55" w:rsidRDefault="00826B1E" w:rsidP="00826B1E">
            <w:pPr>
              <w:pStyle w:val="Tabele"/>
            </w:pPr>
            <w:r w:rsidRPr="00440B55">
              <w:t>(</w:t>
            </w:r>
            <w:r w:rsidRPr="0027177A">
              <w:rPr>
                <w:vertAlign w:val="superscript"/>
              </w:rPr>
              <w:t>*</w:t>
            </w:r>
            <w:r w:rsidRPr="00440B55">
              <w:t>)</w:t>
            </w:r>
          </w:p>
        </w:tc>
      </w:tr>
    </w:tbl>
    <w:p w:rsidR="00975DB7" w:rsidRDefault="00826B1E" w:rsidP="009129D8">
      <w:pPr>
        <w:pStyle w:val="Paragrafi"/>
        <w:rPr>
          <w:lang w:val="it-IT"/>
        </w:rPr>
      </w:pPr>
      <w:r w:rsidRPr="009129D8">
        <w:t>Rezultat</w:t>
      </w:r>
      <w:r w:rsidR="008A4F2B" w:rsidRPr="009129D8">
        <w:t>et e provave me metodën A dhe B</w:t>
      </w:r>
      <w:r w:rsidRPr="009129D8">
        <w:t xml:space="preserve"> do të</w:t>
      </w:r>
      <w:r w:rsidR="008A4F2B" w:rsidRPr="009129D8">
        <w:t xml:space="preserve"> konsiderohen të kë</w:t>
      </w:r>
      <w:r w:rsidR="00F32692" w:rsidRPr="009129D8">
        <w:t>naqshme në</w:t>
      </w:r>
      <w:r w:rsidRPr="009129D8">
        <w:t>se nuk rezulton asnjë humbje gjatë provës për aftësi mbajtëse, përpara dhe prapa goditjeve termike. Pas montimit</w:t>
      </w:r>
      <w:r w:rsidR="008A4F2B" w:rsidRPr="009129D8">
        <w:t>,</w:t>
      </w:r>
      <w:r w:rsidRPr="009129D8">
        <w:t xml:space="preserve"> asnjë</w:t>
      </w:r>
      <w:r w:rsidRPr="00440B55">
        <w:rPr>
          <w:lang w:val="it-IT"/>
        </w:rPr>
        <w:t xml:space="preserve"> element nuk duhet të paraqesë ndryshime dimensionesh ose dëmtime të tjera që mund të dëmtojnë funksionimin dhe jetëgjatësinë; për bashkuesit e tipit zgjatues (teleskopike) me bashkuese unazore, kokat bashkuese nuk duhet </w:t>
      </w:r>
      <w:r w:rsidR="008A4F2B">
        <w:rPr>
          <w:lang w:val="it-IT"/>
        </w:rPr>
        <w:t>të paraqesin pas zmontimit asnjë</w:t>
      </w:r>
      <w:r w:rsidRPr="00440B55">
        <w:rPr>
          <w:lang w:val="it-IT"/>
        </w:rPr>
        <w:t xml:space="preserve"> shenjë të lënë nga unaza.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3.1.5 Rezistenca kimike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Si rregull</w:t>
      </w:r>
      <w:r w:rsidR="00F32692" w:rsidRPr="00440B55">
        <w:rPr>
          <w:lang w:val="it-IT"/>
        </w:rPr>
        <w:t>,</w:t>
      </w:r>
      <w:r w:rsidRPr="00440B55">
        <w:rPr>
          <w:lang w:val="it-IT"/>
        </w:rPr>
        <w:t xml:space="preserve"> në përgjithësi uj</w:t>
      </w:r>
      <w:r w:rsidR="00F32692" w:rsidRPr="00440B55">
        <w:rPr>
          <w:lang w:val="it-IT"/>
        </w:rPr>
        <w:t>ë</w:t>
      </w:r>
      <w:r w:rsidRPr="00440B55">
        <w:rPr>
          <w:lang w:val="it-IT"/>
        </w:rPr>
        <w:t>rat e përdorimit shtë</w:t>
      </w:r>
      <w:r w:rsidR="00F32692" w:rsidRPr="00440B55">
        <w:rPr>
          <w:lang w:val="it-IT"/>
        </w:rPr>
        <w:t>pi</w:t>
      </w:r>
      <w:r w:rsidRPr="00440B55">
        <w:rPr>
          <w:lang w:val="it-IT"/>
        </w:rPr>
        <w:t>ak nuk përmbajnë substanca agresive. Më poshtë po paraqesim</w:t>
      </w:r>
      <w:r w:rsidR="008A4F2B">
        <w:rPr>
          <w:lang w:val="it-IT"/>
        </w:rPr>
        <w:t xml:space="preserve"> një analizë tipike të</w:t>
      </w:r>
      <w:r w:rsidRPr="00440B55">
        <w:rPr>
          <w:lang w:val="it-IT"/>
        </w:rPr>
        <w:t xml:space="preserve"> u</w:t>
      </w:r>
      <w:r w:rsidR="00F32692" w:rsidRPr="00440B55">
        <w:rPr>
          <w:lang w:val="it-IT"/>
        </w:rPr>
        <w:t>jit të pë</w:t>
      </w:r>
      <w:r w:rsidR="008A4F2B">
        <w:rPr>
          <w:lang w:val="it-IT"/>
        </w:rPr>
        <w:t>rdorimit shtëpiak.</w:t>
      </w:r>
    </w:p>
    <w:p w:rsidR="00826B1E" w:rsidRPr="00440B55" w:rsidRDefault="00826B1E" w:rsidP="00826B1E">
      <w:pPr>
        <w:pStyle w:val="Paragrafi"/>
        <w:rPr>
          <w:lang w:val="it-IT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068"/>
        <w:gridCol w:w="1980"/>
      </w:tblGrid>
      <w:tr w:rsidR="00826B1E" w:rsidRPr="00440B55">
        <w:trPr>
          <w:jc w:val="center"/>
        </w:trPr>
        <w:tc>
          <w:tcPr>
            <w:tcW w:w="4068" w:type="dxa"/>
          </w:tcPr>
          <w:p w:rsidR="00826B1E" w:rsidRPr="00440B55" w:rsidRDefault="00826B1E" w:rsidP="00975DB7">
            <w:pPr>
              <w:pStyle w:val="Paragrafi"/>
              <w:ind w:firstLine="0"/>
              <w:jc w:val="center"/>
              <w:rPr>
                <w:lang w:val="it-IT"/>
              </w:rPr>
            </w:pPr>
            <w:r w:rsidRPr="00440B55">
              <w:rPr>
                <w:lang w:val="it-IT"/>
              </w:rPr>
              <w:t>Përbërësit</w:t>
            </w:r>
          </w:p>
        </w:tc>
        <w:tc>
          <w:tcPr>
            <w:tcW w:w="1980" w:type="dxa"/>
          </w:tcPr>
          <w:p w:rsidR="00826B1E" w:rsidRPr="00440B55" w:rsidRDefault="00826B1E" w:rsidP="00975DB7">
            <w:pPr>
              <w:pStyle w:val="Paragrafi"/>
              <w:ind w:firstLine="0"/>
              <w:jc w:val="center"/>
              <w:rPr>
                <w:lang w:val="it-IT"/>
              </w:rPr>
            </w:pPr>
            <w:r w:rsidRPr="00440B55">
              <w:rPr>
                <w:lang w:val="it-IT"/>
              </w:rPr>
              <w:t>Mg/l</w:t>
            </w:r>
          </w:p>
        </w:tc>
      </w:tr>
      <w:tr w:rsidR="003865A4" w:rsidRPr="00440B55">
        <w:trPr>
          <w:jc w:val="center"/>
        </w:trPr>
        <w:tc>
          <w:tcPr>
            <w:tcW w:w="4068" w:type="dxa"/>
          </w:tcPr>
          <w:p w:rsidR="003865A4" w:rsidRPr="00440B55" w:rsidRDefault="003865A4" w:rsidP="00975DB7">
            <w:pPr>
              <w:pStyle w:val="Paragrafi"/>
              <w:ind w:firstLine="0"/>
              <w:jc w:val="center"/>
              <w:rPr>
                <w:lang w:val="it-IT"/>
              </w:rPr>
            </w:pPr>
          </w:p>
        </w:tc>
        <w:tc>
          <w:tcPr>
            <w:tcW w:w="1980" w:type="dxa"/>
          </w:tcPr>
          <w:p w:rsidR="003865A4" w:rsidRPr="00440B55" w:rsidRDefault="003865A4" w:rsidP="00975DB7">
            <w:pPr>
              <w:pStyle w:val="Paragrafi"/>
              <w:ind w:firstLine="0"/>
              <w:jc w:val="center"/>
              <w:rPr>
                <w:lang w:val="it-IT"/>
              </w:rPr>
            </w:pPr>
          </w:p>
        </w:tc>
      </w:tr>
      <w:tr w:rsidR="00826B1E" w:rsidRPr="00440B55">
        <w:trPr>
          <w:jc w:val="center"/>
        </w:trPr>
        <w:tc>
          <w:tcPr>
            <w:tcW w:w="4068" w:type="dxa"/>
          </w:tcPr>
          <w:p w:rsidR="00826B1E" w:rsidRPr="00440B55" w:rsidRDefault="00826B1E" w:rsidP="00626989">
            <w:pPr>
              <w:pStyle w:val="Paragrafi"/>
              <w:ind w:firstLine="0"/>
              <w:rPr>
                <w:lang w:val="it-IT"/>
              </w:rPr>
            </w:pPr>
            <w:r w:rsidRPr="00440B55">
              <w:rPr>
                <w:lang w:val="it-IT"/>
              </w:rPr>
              <w:t>Polisaharide (amide, celulozë, etj</w:t>
            </w:r>
            <w:r w:rsidR="008A4F2B">
              <w:rPr>
                <w:lang w:val="it-IT"/>
              </w:rPr>
              <w:t>.</w:t>
            </w:r>
            <w:r w:rsidRPr="00440B55">
              <w:rPr>
                <w:lang w:val="it-IT"/>
              </w:rPr>
              <w:t>)</w:t>
            </w:r>
          </w:p>
        </w:tc>
        <w:tc>
          <w:tcPr>
            <w:tcW w:w="1980" w:type="dxa"/>
          </w:tcPr>
          <w:p w:rsidR="00826B1E" w:rsidRPr="00440B55" w:rsidRDefault="00826B1E" w:rsidP="00975DB7">
            <w:pPr>
              <w:pStyle w:val="Paragrafi"/>
              <w:ind w:firstLine="0"/>
              <w:jc w:val="center"/>
              <w:rPr>
                <w:lang w:val="it-IT"/>
              </w:rPr>
            </w:pPr>
            <w:r w:rsidRPr="00440B55">
              <w:rPr>
                <w:lang w:val="it-IT"/>
              </w:rPr>
              <w:t>50</w:t>
            </w:r>
          </w:p>
        </w:tc>
      </w:tr>
      <w:tr w:rsidR="00826B1E" w:rsidRPr="00440B55">
        <w:trPr>
          <w:jc w:val="center"/>
        </w:trPr>
        <w:tc>
          <w:tcPr>
            <w:tcW w:w="4068" w:type="dxa"/>
          </w:tcPr>
          <w:p w:rsidR="00826B1E" w:rsidRPr="00440B55" w:rsidRDefault="00826B1E" w:rsidP="00626989">
            <w:pPr>
              <w:pStyle w:val="Paragrafi"/>
              <w:ind w:firstLine="0"/>
              <w:rPr>
                <w:lang w:val="it-IT"/>
              </w:rPr>
            </w:pPr>
            <w:r w:rsidRPr="00440B55">
              <w:rPr>
                <w:lang w:val="it-IT"/>
              </w:rPr>
              <w:t>Stearate natriumi</w:t>
            </w:r>
          </w:p>
        </w:tc>
        <w:tc>
          <w:tcPr>
            <w:tcW w:w="1980" w:type="dxa"/>
          </w:tcPr>
          <w:p w:rsidR="00826B1E" w:rsidRPr="00440B55" w:rsidRDefault="00826B1E" w:rsidP="00975DB7">
            <w:pPr>
              <w:pStyle w:val="Paragrafi"/>
              <w:ind w:firstLine="0"/>
              <w:jc w:val="center"/>
              <w:rPr>
                <w:lang w:val="it-IT"/>
              </w:rPr>
            </w:pPr>
            <w:r w:rsidRPr="00440B55">
              <w:rPr>
                <w:lang w:val="it-IT"/>
              </w:rPr>
              <w:t>32</w:t>
            </w:r>
          </w:p>
        </w:tc>
      </w:tr>
      <w:tr w:rsidR="00826B1E" w:rsidRPr="00440B55">
        <w:trPr>
          <w:jc w:val="center"/>
        </w:trPr>
        <w:tc>
          <w:tcPr>
            <w:tcW w:w="4068" w:type="dxa"/>
          </w:tcPr>
          <w:p w:rsidR="00826B1E" w:rsidRPr="00440B55" w:rsidRDefault="00826B1E" w:rsidP="00626989">
            <w:pPr>
              <w:pStyle w:val="Paragrafi"/>
              <w:ind w:firstLine="0"/>
              <w:rPr>
                <w:lang w:val="it-IT"/>
              </w:rPr>
            </w:pPr>
            <w:r w:rsidRPr="00440B55">
              <w:rPr>
                <w:lang w:val="it-IT"/>
              </w:rPr>
              <w:t>Acetat natriumi</w:t>
            </w:r>
          </w:p>
        </w:tc>
        <w:tc>
          <w:tcPr>
            <w:tcW w:w="1980" w:type="dxa"/>
          </w:tcPr>
          <w:p w:rsidR="00826B1E" w:rsidRPr="00440B55" w:rsidRDefault="003865A4" w:rsidP="00975DB7">
            <w:pPr>
              <w:pStyle w:val="Paragrafi"/>
              <w:ind w:firstLine="0"/>
              <w:jc w:val="center"/>
              <w:rPr>
                <w:lang w:val="it-IT"/>
              </w:rPr>
            </w:pPr>
            <w:r>
              <w:rPr>
                <w:lang w:val="it-IT"/>
              </w:rPr>
              <w:t>5</w:t>
            </w:r>
            <w:r w:rsidR="00826B1E" w:rsidRPr="00440B55">
              <w:rPr>
                <w:lang w:val="it-IT"/>
              </w:rPr>
              <w:t>6</w:t>
            </w:r>
          </w:p>
        </w:tc>
      </w:tr>
      <w:tr w:rsidR="00826B1E" w:rsidRPr="00440B55">
        <w:trPr>
          <w:jc w:val="center"/>
        </w:trPr>
        <w:tc>
          <w:tcPr>
            <w:tcW w:w="4068" w:type="dxa"/>
          </w:tcPr>
          <w:p w:rsidR="00826B1E" w:rsidRPr="00440B55" w:rsidRDefault="00826B1E" w:rsidP="00626989">
            <w:pPr>
              <w:pStyle w:val="Paragrafi"/>
              <w:ind w:firstLine="0"/>
              <w:rPr>
                <w:lang w:val="it-IT"/>
              </w:rPr>
            </w:pPr>
            <w:r w:rsidRPr="00440B55">
              <w:rPr>
                <w:lang w:val="it-IT"/>
              </w:rPr>
              <w:t>Tri – stearat i glicerinës</w:t>
            </w:r>
          </w:p>
        </w:tc>
        <w:tc>
          <w:tcPr>
            <w:tcW w:w="1980" w:type="dxa"/>
          </w:tcPr>
          <w:p w:rsidR="00826B1E" w:rsidRPr="00440B55" w:rsidRDefault="00826B1E" w:rsidP="00975DB7">
            <w:pPr>
              <w:pStyle w:val="Paragrafi"/>
              <w:ind w:firstLine="0"/>
              <w:jc w:val="center"/>
              <w:rPr>
                <w:lang w:val="it-IT"/>
              </w:rPr>
            </w:pPr>
            <w:r w:rsidRPr="00440B55">
              <w:rPr>
                <w:lang w:val="it-IT"/>
              </w:rPr>
              <w:t>15</w:t>
            </w:r>
          </w:p>
        </w:tc>
      </w:tr>
      <w:tr w:rsidR="00826B1E" w:rsidRPr="00440B55">
        <w:trPr>
          <w:jc w:val="center"/>
        </w:trPr>
        <w:tc>
          <w:tcPr>
            <w:tcW w:w="4068" w:type="dxa"/>
          </w:tcPr>
          <w:p w:rsidR="00826B1E" w:rsidRPr="00440B55" w:rsidRDefault="008A4F2B" w:rsidP="0062698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Ur</w:t>
            </w:r>
            <w:r w:rsidR="003865A4">
              <w:rPr>
                <w:lang w:val="it-IT"/>
              </w:rPr>
              <w:t>e</w:t>
            </w:r>
          </w:p>
        </w:tc>
        <w:tc>
          <w:tcPr>
            <w:tcW w:w="1980" w:type="dxa"/>
          </w:tcPr>
          <w:p w:rsidR="00826B1E" w:rsidRPr="00440B55" w:rsidRDefault="00826B1E" w:rsidP="00975DB7">
            <w:pPr>
              <w:pStyle w:val="Paragrafi"/>
              <w:ind w:firstLine="0"/>
              <w:jc w:val="center"/>
              <w:rPr>
                <w:lang w:val="it-IT"/>
              </w:rPr>
            </w:pPr>
            <w:r w:rsidRPr="00440B55">
              <w:rPr>
                <w:lang w:val="it-IT"/>
              </w:rPr>
              <w:t>13</w:t>
            </w:r>
          </w:p>
        </w:tc>
      </w:tr>
      <w:tr w:rsidR="00826B1E" w:rsidRPr="00440B55">
        <w:trPr>
          <w:jc w:val="center"/>
        </w:trPr>
        <w:tc>
          <w:tcPr>
            <w:tcW w:w="4068" w:type="dxa"/>
          </w:tcPr>
          <w:p w:rsidR="00826B1E" w:rsidRPr="00440B55" w:rsidRDefault="00BC35AB" w:rsidP="00626989">
            <w:pPr>
              <w:pStyle w:val="Paragrafi"/>
              <w:ind w:firstLine="0"/>
              <w:rPr>
                <w:lang w:val="it-IT"/>
              </w:rPr>
            </w:pPr>
            <w:r>
              <w:rPr>
                <w:lang w:val="it-IT"/>
              </w:rPr>
              <w:t>Sulfat amoni</w:t>
            </w:r>
            <w:r w:rsidR="00826B1E" w:rsidRPr="00440B55">
              <w:rPr>
                <w:lang w:val="it-IT"/>
              </w:rPr>
              <w:t>akal</w:t>
            </w:r>
          </w:p>
        </w:tc>
        <w:tc>
          <w:tcPr>
            <w:tcW w:w="1980" w:type="dxa"/>
          </w:tcPr>
          <w:p w:rsidR="00826B1E" w:rsidRPr="00440B55" w:rsidRDefault="00826B1E" w:rsidP="00975DB7">
            <w:pPr>
              <w:pStyle w:val="Paragrafi"/>
              <w:ind w:firstLine="0"/>
              <w:jc w:val="center"/>
              <w:rPr>
                <w:lang w:val="it-IT"/>
              </w:rPr>
            </w:pPr>
            <w:r w:rsidRPr="00440B55">
              <w:rPr>
                <w:lang w:val="it-IT"/>
              </w:rPr>
              <w:t>70</w:t>
            </w:r>
          </w:p>
        </w:tc>
      </w:tr>
      <w:tr w:rsidR="00826B1E" w:rsidRPr="00440B55">
        <w:trPr>
          <w:jc w:val="center"/>
        </w:trPr>
        <w:tc>
          <w:tcPr>
            <w:tcW w:w="4068" w:type="dxa"/>
          </w:tcPr>
          <w:p w:rsidR="00826B1E" w:rsidRPr="00440B55" w:rsidRDefault="00826B1E" w:rsidP="00626989">
            <w:pPr>
              <w:pStyle w:val="Paragrafi"/>
              <w:ind w:firstLine="0"/>
              <w:rPr>
                <w:lang w:val="it-IT"/>
              </w:rPr>
            </w:pPr>
            <w:r w:rsidRPr="00440B55">
              <w:rPr>
                <w:lang w:val="it-IT"/>
              </w:rPr>
              <w:t>Proteina</w:t>
            </w:r>
          </w:p>
        </w:tc>
        <w:tc>
          <w:tcPr>
            <w:tcW w:w="1980" w:type="dxa"/>
          </w:tcPr>
          <w:p w:rsidR="00826B1E" w:rsidRPr="00440B55" w:rsidRDefault="00826B1E" w:rsidP="00975DB7">
            <w:pPr>
              <w:pStyle w:val="Paragrafi"/>
              <w:ind w:firstLine="0"/>
              <w:jc w:val="center"/>
              <w:rPr>
                <w:lang w:val="it-IT"/>
              </w:rPr>
            </w:pPr>
            <w:r w:rsidRPr="00440B55">
              <w:rPr>
                <w:lang w:val="it-IT"/>
              </w:rPr>
              <w:t>90</w:t>
            </w:r>
          </w:p>
        </w:tc>
      </w:tr>
    </w:tbl>
    <w:p w:rsidR="00200425" w:rsidRDefault="00200425" w:rsidP="00826B1E">
      <w:pPr>
        <w:pStyle w:val="Paragrafi"/>
        <w:rPr>
          <w:lang w:val="it-IT"/>
        </w:rPr>
      </w:pPr>
    </w:p>
    <w:p w:rsidR="00826B1E" w:rsidRPr="00440B55" w:rsidRDefault="00F32692" w:rsidP="00826B1E">
      <w:pPr>
        <w:pStyle w:val="Paragrafi"/>
        <w:rPr>
          <w:lang w:val="it-IT"/>
        </w:rPr>
      </w:pPr>
      <w:r w:rsidRPr="00440B55">
        <w:rPr>
          <w:lang w:val="it-IT"/>
        </w:rPr>
        <w:t>Kërkohet që tubacionet e përbë</w:t>
      </w:r>
      <w:r w:rsidR="008A4F2B">
        <w:rPr>
          <w:lang w:val="it-IT"/>
        </w:rPr>
        <w:t>ra</w:t>
      </w:r>
      <w:r w:rsidR="00826B1E" w:rsidRPr="00440B55">
        <w:rPr>
          <w:lang w:val="it-IT"/>
        </w:rPr>
        <w:t xml:space="preserve"> nga materiale të treguara sipas klasifikimit në 1.3, të</w:t>
      </w:r>
      <w:r w:rsidRPr="00440B55">
        <w:rPr>
          <w:lang w:val="it-IT"/>
        </w:rPr>
        <w:t xml:space="preserve"> jenë rezistente ndaj subs</w:t>
      </w:r>
      <w:r w:rsidR="00826B1E" w:rsidRPr="00440B55">
        <w:rPr>
          <w:lang w:val="it-IT"/>
        </w:rPr>
        <w:t>tancave të sipërpërmendura.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Pë</w:t>
      </w:r>
      <w:r w:rsidR="00F32692" w:rsidRPr="00440B55">
        <w:rPr>
          <w:lang w:val="it-IT"/>
        </w:rPr>
        <w:t>r</w:t>
      </w:r>
      <w:r w:rsidRPr="00440B55">
        <w:rPr>
          <w:lang w:val="it-IT"/>
        </w:rPr>
        <w:t>sa i p</w:t>
      </w:r>
      <w:r w:rsidR="00F32692" w:rsidRPr="00440B55">
        <w:rPr>
          <w:lang w:val="it-IT"/>
        </w:rPr>
        <w:t>ërke</w:t>
      </w:r>
      <w:r w:rsidRPr="00440B55">
        <w:rPr>
          <w:lang w:val="it-IT"/>
        </w:rPr>
        <w:t>t</w:t>
      </w:r>
      <w:r w:rsidR="00F32692" w:rsidRPr="00440B55">
        <w:rPr>
          <w:lang w:val="it-IT"/>
        </w:rPr>
        <w:t xml:space="preserve"> tubave dhe rakordeve të përbëra</w:t>
      </w:r>
      <w:r w:rsidR="008A4F2B">
        <w:rPr>
          <w:lang w:val="it-IT"/>
        </w:rPr>
        <w:t xml:space="preserve"> nga mater</w:t>
      </w:r>
      <w:r w:rsidRPr="00440B55">
        <w:rPr>
          <w:lang w:val="it-IT"/>
        </w:rPr>
        <w:t>iale të</w:t>
      </w:r>
      <w:r w:rsidR="00F32692" w:rsidRPr="00440B55">
        <w:rPr>
          <w:lang w:val="it-IT"/>
        </w:rPr>
        <w:t xml:space="preserve"> tjera</w:t>
      </w:r>
      <w:r w:rsidRPr="00440B55">
        <w:rPr>
          <w:lang w:val="it-IT"/>
        </w:rPr>
        <w:t>, ato duhet të vihen në dalje në kontakt me uj</w:t>
      </w:r>
      <w:r w:rsidR="00F32692" w:rsidRPr="00440B55">
        <w:rPr>
          <w:lang w:val="it-IT"/>
        </w:rPr>
        <w:t>ë</w:t>
      </w:r>
      <w:r w:rsidRPr="00440B55">
        <w:rPr>
          <w:lang w:val="it-IT"/>
        </w:rPr>
        <w:t>ra me përmbajtje të njëjtë si më sipër.</w:t>
      </w:r>
    </w:p>
    <w:p w:rsidR="00826B1E" w:rsidRPr="00440B55" w:rsidRDefault="008A4F2B" w:rsidP="00826B1E">
      <w:pPr>
        <w:pStyle w:val="Paragrafi"/>
        <w:rPr>
          <w:lang w:val="it-IT"/>
        </w:rPr>
      </w:pPr>
      <w:r>
        <w:rPr>
          <w:lang w:val="it-IT"/>
        </w:rPr>
        <w:t>3.2</w:t>
      </w:r>
      <w:r w:rsidR="00826B1E" w:rsidRPr="00440B55">
        <w:rPr>
          <w:lang w:val="it-IT"/>
        </w:rPr>
        <w:t xml:space="preserve"> Prova specifike që lidhen me materialet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Prova të tjera për të përcaktuar llojin e materialit jepen në rregullore dhe udhë</w:t>
      </w:r>
      <w:r w:rsidR="003865A4">
        <w:rPr>
          <w:lang w:val="it-IT"/>
        </w:rPr>
        <w:t>zime (direktiva</w:t>
      </w:r>
      <w:r w:rsidR="00755919" w:rsidRPr="00440B55">
        <w:rPr>
          <w:lang w:val="it-IT"/>
        </w:rPr>
        <w:t>) të</w:t>
      </w:r>
      <w:r w:rsidRPr="00440B55">
        <w:rPr>
          <w:lang w:val="it-IT"/>
        </w:rPr>
        <w:t xml:space="preserve"> veçanta.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KONTROLLI I CILËSISË</w:t>
      </w:r>
    </w:p>
    <w:p w:rsidR="00826B1E" w:rsidRPr="00440B55" w:rsidRDefault="00755919" w:rsidP="00826B1E">
      <w:pPr>
        <w:pStyle w:val="Paragrafi"/>
        <w:rPr>
          <w:lang w:val="it-IT"/>
        </w:rPr>
      </w:pPr>
      <w:r w:rsidRPr="00440B55">
        <w:rPr>
          <w:lang w:val="it-IT"/>
        </w:rPr>
        <w:t>3.3 Të p</w:t>
      </w:r>
      <w:r w:rsidR="00826B1E" w:rsidRPr="00440B55">
        <w:rPr>
          <w:lang w:val="it-IT"/>
        </w:rPr>
        <w:t>ërgjithshme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Me kontroll të cilës</w:t>
      </w:r>
      <w:r w:rsidR="00755919" w:rsidRPr="00440B55">
        <w:rPr>
          <w:lang w:val="it-IT"/>
        </w:rPr>
        <w:t>isë</w:t>
      </w:r>
      <w:r w:rsidRPr="00440B55">
        <w:rPr>
          <w:lang w:val="it-IT"/>
        </w:rPr>
        <w:t xml:space="preserve"> kuptohet si autokontrolli i prodhuesit</w:t>
      </w:r>
      <w:r w:rsidR="00755919" w:rsidRPr="00440B55">
        <w:rPr>
          <w:lang w:val="it-IT"/>
        </w:rPr>
        <w:t>,</w:t>
      </w:r>
      <w:r w:rsidRPr="00440B55">
        <w:rPr>
          <w:lang w:val="it-IT"/>
        </w:rPr>
        <w:t xml:space="preserve"> ashtu edhe mbik</w:t>
      </w:r>
      <w:r w:rsidR="00755919" w:rsidRPr="00440B55">
        <w:rPr>
          <w:lang w:val="it-IT"/>
        </w:rPr>
        <w:t>ë</w:t>
      </w:r>
      <w:r w:rsidR="008A4F2B">
        <w:rPr>
          <w:lang w:val="it-IT"/>
        </w:rPr>
        <w:t>qyrja nga një i</w:t>
      </w:r>
      <w:r w:rsidRPr="00440B55">
        <w:rPr>
          <w:lang w:val="it-IT"/>
        </w:rPr>
        <w:t>nstitucion i pavarur për të verifikuar përputhshmërinë me rregullat e treguara në pjesën e dytë të këtij udhëzimi. Prodhuesi duhet të ketë pa</w:t>
      </w:r>
      <w:r w:rsidR="00E074D0" w:rsidRPr="00440B55">
        <w:rPr>
          <w:lang w:val="it-IT"/>
        </w:rPr>
        <w:t>j</w:t>
      </w:r>
      <w:r w:rsidRPr="00440B55">
        <w:rPr>
          <w:lang w:val="it-IT"/>
        </w:rPr>
        <w:t>isjet e nevojshme për kontrollin e lëndës së parë që përdoret për prodhim</w:t>
      </w:r>
      <w:r w:rsidR="00E074D0" w:rsidRPr="00440B55">
        <w:rPr>
          <w:lang w:val="it-IT"/>
        </w:rPr>
        <w:t>,</w:t>
      </w:r>
      <w:r w:rsidRPr="00440B55">
        <w:rPr>
          <w:lang w:val="it-IT"/>
        </w:rPr>
        <w:t xml:space="preserve"> si dhe duhet të ndjekë kolaudimin e prodhimeve që shpërndahen.</w:t>
      </w:r>
    </w:p>
    <w:p w:rsidR="00826B1E" w:rsidRPr="00440B55" w:rsidRDefault="008A4F2B" w:rsidP="00826B1E">
      <w:pPr>
        <w:pStyle w:val="Paragrafi"/>
        <w:rPr>
          <w:lang w:val="it-IT"/>
        </w:rPr>
      </w:pPr>
      <w:r>
        <w:rPr>
          <w:lang w:val="it-IT"/>
        </w:rPr>
        <w:t>3.4</w:t>
      </w:r>
      <w:r w:rsidR="00755919" w:rsidRPr="00440B55">
        <w:rPr>
          <w:lang w:val="it-IT"/>
        </w:rPr>
        <w:t xml:space="preserve"> Autokontro</w:t>
      </w:r>
      <w:r w:rsidR="00826B1E" w:rsidRPr="00440B55">
        <w:rPr>
          <w:lang w:val="it-IT"/>
        </w:rPr>
        <w:t>ll</w:t>
      </w:r>
      <w:r w:rsidR="00036CAB" w:rsidRPr="00440B55">
        <w:rPr>
          <w:lang w:val="it-IT"/>
        </w:rPr>
        <w:t>i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Prodhuesi duhet të kontrollojë në çdo njësi prodhimi cilësinë e elementeve të sistemit të tij të shkarkimit. Për këtë duhet që vazhdimish</w:t>
      </w:r>
      <w:r w:rsidR="008A4F2B">
        <w:rPr>
          <w:lang w:val="it-IT"/>
        </w:rPr>
        <w:t>t të</w:t>
      </w:r>
      <w:r w:rsidR="00036CAB" w:rsidRPr="00440B55">
        <w:rPr>
          <w:lang w:val="it-IT"/>
        </w:rPr>
        <w:t xml:space="preserve"> kryejë provat e treguara në</w:t>
      </w:r>
      <w:r w:rsidRPr="00440B55">
        <w:rPr>
          <w:lang w:val="it-IT"/>
        </w:rPr>
        <w:t xml:space="preserve"> 3.1.2 dhe 3.1.3</w:t>
      </w:r>
      <w:r w:rsidR="008A4F2B">
        <w:rPr>
          <w:lang w:val="it-IT"/>
        </w:rPr>
        <w:t>.</w:t>
      </w:r>
    </w:p>
    <w:p w:rsidR="00826B1E" w:rsidRPr="00440B55" w:rsidRDefault="00036CAB" w:rsidP="00826B1E">
      <w:pPr>
        <w:pStyle w:val="Paragrafi"/>
        <w:rPr>
          <w:lang w:val="it-IT"/>
        </w:rPr>
      </w:pPr>
      <w:r w:rsidRPr="00440B55">
        <w:rPr>
          <w:lang w:val="it-IT"/>
        </w:rPr>
        <w:t>Përsa i përket frekuencës së provave të treguara në</w:t>
      </w:r>
      <w:r w:rsidR="00826B1E" w:rsidRPr="00440B55">
        <w:rPr>
          <w:lang w:val="it-IT"/>
        </w:rPr>
        <w:t xml:space="preserve"> 3.2</w:t>
      </w:r>
      <w:r w:rsidR="008A4F2B">
        <w:rPr>
          <w:lang w:val="it-IT"/>
        </w:rPr>
        <w:t>,</w:t>
      </w:r>
      <w:r w:rsidR="00826B1E" w:rsidRPr="00440B55">
        <w:rPr>
          <w:lang w:val="it-IT"/>
        </w:rPr>
        <w:t xml:space="preserve"> duhet t</w:t>
      </w:r>
      <w:r w:rsidRPr="00440B55">
        <w:rPr>
          <w:lang w:val="it-IT"/>
        </w:rPr>
        <w:t>’</w:t>
      </w:r>
      <w:r w:rsidR="00826B1E" w:rsidRPr="00440B55">
        <w:rPr>
          <w:lang w:val="it-IT"/>
        </w:rPr>
        <w:t>u referohemi udhëzi</w:t>
      </w:r>
      <w:r w:rsidRPr="00440B55">
        <w:rPr>
          <w:lang w:val="it-IT"/>
        </w:rPr>
        <w:t>meve (direktivave) të</w:t>
      </w:r>
      <w:r w:rsidR="00826B1E" w:rsidRPr="00440B55">
        <w:rPr>
          <w:lang w:val="it-IT"/>
        </w:rPr>
        <w:t xml:space="preserve"> veçanta.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Nëse rezultatet e provave nuk janë të kënaq</w:t>
      </w:r>
      <w:r w:rsidR="00036CAB" w:rsidRPr="00440B55">
        <w:rPr>
          <w:lang w:val="it-IT"/>
        </w:rPr>
        <w:t>shme, prodhuesi duhet të marrë</w:t>
      </w:r>
      <w:r w:rsidRPr="00440B55">
        <w:rPr>
          <w:lang w:val="it-IT"/>
        </w:rPr>
        <w:t xml:space="preserve"> masat e nevojshm</w:t>
      </w:r>
      <w:r w:rsidR="008A4F2B">
        <w:rPr>
          <w:lang w:val="it-IT"/>
        </w:rPr>
        <w:t>e menjëherë</w:t>
      </w:r>
      <w:r w:rsidRPr="00440B55">
        <w:rPr>
          <w:lang w:val="it-IT"/>
        </w:rPr>
        <w:t xml:space="preserve"> pë</w:t>
      </w:r>
      <w:r w:rsidR="00036CAB" w:rsidRPr="00440B55">
        <w:rPr>
          <w:lang w:val="it-IT"/>
        </w:rPr>
        <w:t>r më</w:t>
      </w:r>
      <w:r w:rsidRPr="00440B55">
        <w:rPr>
          <w:lang w:val="it-IT"/>
        </w:rPr>
        <w:t>njanimin e difekteve të konstatuara; dhe nëse është e nevojshme duhet të lajmërojë menjëherë blerësin ose përdoruesin e sasisë së materialit difektoz, për të evituar dëmet q</w:t>
      </w:r>
      <w:r w:rsidR="00036CAB" w:rsidRPr="00440B55">
        <w:rPr>
          <w:lang w:val="it-IT"/>
        </w:rPr>
        <w:t>ë mund të sjellin materialet jo</w:t>
      </w:r>
      <w:r w:rsidRPr="00440B55">
        <w:rPr>
          <w:lang w:val="it-IT"/>
        </w:rPr>
        <w:t>cilësor</w:t>
      </w:r>
      <w:r w:rsidR="00036CAB" w:rsidRPr="00440B55">
        <w:rPr>
          <w:lang w:val="it-IT"/>
        </w:rPr>
        <w:t>e</w:t>
      </w:r>
      <w:r w:rsidRPr="00440B55">
        <w:rPr>
          <w:lang w:val="it-IT"/>
        </w:rPr>
        <w:t>.</w:t>
      </w:r>
    </w:p>
    <w:p w:rsidR="00826B1E" w:rsidRPr="00440B55" w:rsidRDefault="00036CAB" w:rsidP="00826B1E">
      <w:pPr>
        <w:pStyle w:val="Paragrafi"/>
        <w:rPr>
          <w:lang w:val="it-IT"/>
        </w:rPr>
      </w:pPr>
      <w:r w:rsidRPr="00440B55">
        <w:rPr>
          <w:lang w:val="it-IT"/>
        </w:rPr>
        <w:t>Pas eli</w:t>
      </w:r>
      <w:r w:rsidR="00826B1E" w:rsidRPr="00440B55">
        <w:rPr>
          <w:lang w:val="it-IT"/>
        </w:rPr>
        <w:t>minimit të difekteve është mirë, nëse është e nevojshme, të përsëriten provat e kontrollit.</w:t>
      </w:r>
    </w:p>
    <w:p w:rsidR="009A2B12" w:rsidRDefault="00826B1E" w:rsidP="00043A7E">
      <w:pPr>
        <w:pStyle w:val="Paragrafi"/>
        <w:rPr>
          <w:lang w:val="it-IT"/>
        </w:rPr>
      </w:pPr>
      <w:r w:rsidRPr="00440B55">
        <w:rPr>
          <w:lang w:val="it-IT"/>
        </w:rPr>
        <w:t>Prodhimet që nuk i përgjigjen rregullave</w:t>
      </w:r>
      <w:r w:rsidR="008A4F2B">
        <w:rPr>
          <w:lang w:val="it-IT"/>
        </w:rPr>
        <w:t xml:space="preserve"> të cilësisë së sipërpërme</w:t>
      </w:r>
      <w:r w:rsidR="00036CAB" w:rsidRPr="00440B55">
        <w:rPr>
          <w:lang w:val="it-IT"/>
        </w:rPr>
        <w:t>ndur duhen eli</w:t>
      </w:r>
      <w:r w:rsidR="008B3C03">
        <w:rPr>
          <w:lang w:val="it-IT"/>
        </w:rPr>
        <w:t>minuar. Ë</w:t>
      </w:r>
      <w:r w:rsidRPr="00440B55">
        <w:rPr>
          <w:lang w:val="it-IT"/>
        </w:rPr>
        <w:t>shtë e nevojshme të</w:t>
      </w:r>
      <w:r w:rsidR="00036CAB" w:rsidRPr="00440B55">
        <w:rPr>
          <w:lang w:val="it-IT"/>
        </w:rPr>
        <w:t xml:space="preserve"> r</w:t>
      </w:r>
      <w:r w:rsidRPr="00440B55">
        <w:rPr>
          <w:lang w:val="it-IT"/>
        </w:rPr>
        <w:t>eg</w:t>
      </w:r>
      <w:r w:rsidR="00036CAB" w:rsidRPr="00440B55">
        <w:rPr>
          <w:lang w:val="it-IT"/>
        </w:rPr>
        <w:t>j</w:t>
      </w:r>
      <w:r w:rsidRPr="00440B55">
        <w:rPr>
          <w:lang w:val="it-IT"/>
        </w:rPr>
        <w:t>istrohen rezultatet e provave dhe nëse është e mundur ato duhet të interpretohen në mënyrë statistikore.</w:t>
      </w:r>
      <w:r w:rsidR="00036CAB" w:rsidRPr="00440B55">
        <w:rPr>
          <w:lang w:val="it-IT"/>
        </w:rPr>
        <w:t xml:space="preserve"> Rezultatet e provave duhet të </w:t>
      </w:r>
      <w:r w:rsidRPr="00440B55">
        <w:rPr>
          <w:lang w:val="it-IT"/>
        </w:rPr>
        <w:t>regjistrohen dhe të ruhen të paktën për 5 vjet dhe duhet t</w:t>
      </w:r>
      <w:r w:rsidR="00036CAB" w:rsidRPr="00440B55">
        <w:rPr>
          <w:lang w:val="it-IT"/>
        </w:rPr>
        <w:t>’i paraqiten i</w:t>
      </w:r>
      <w:r w:rsidRPr="00440B55">
        <w:rPr>
          <w:lang w:val="it-IT"/>
        </w:rPr>
        <w:t>nstitutit të specializuar sipas kërkesës së këtij të fundit (shiko 3.5)</w:t>
      </w:r>
      <w:r w:rsidR="00036CAB" w:rsidRPr="00440B55">
        <w:rPr>
          <w:lang w:val="it-IT"/>
        </w:rPr>
        <w:t>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3.5</w:t>
      </w:r>
      <w:r w:rsidR="00036CAB" w:rsidRPr="00440B55">
        <w:rPr>
          <w:lang w:val="it-IT"/>
        </w:rPr>
        <w:t xml:space="preserve"> Kontrolli i ushtruar nga një i</w:t>
      </w:r>
      <w:r w:rsidRPr="00440B55">
        <w:rPr>
          <w:lang w:val="it-IT"/>
        </w:rPr>
        <w:t>nstitucion i pavarur</w:t>
      </w:r>
    </w:p>
    <w:p w:rsidR="00C70449" w:rsidRPr="00440B55" w:rsidRDefault="008A4F2B" w:rsidP="00C70449">
      <w:pPr>
        <w:pStyle w:val="Paragrafi"/>
        <w:rPr>
          <w:lang w:val="it-IT"/>
        </w:rPr>
      </w:pPr>
      <w:r>
        <w:rPr>
          <w:lang w:val="it-IT"/>
        </w:rPr>
        <w:t>3.5.1</w:t>
      </w:r>
      <w:r w:rsidR="00826B1E" w:rsidRPr="00440B55">
        <w:rPr>
          <w:lang w:val="it-IT"/>
        </w:rPr>
        <w:t xml:space="preserve"> Mënyra</w:t>
      </w:r>
      <w:r w:rsidR="00036CAB" w:rsidRPr="00440B55">
        <w:rPr>
          <w:lang w:val="it-IT"/>
        </w:rPr>
        <w:t>,</w:t>
      </w:r>
      <w:r w:rsidR="00826B1E" w:rsidRPr="00440B55">
        <w:rPr>
          <w:lang w:val="it-IT"/>
        </w:rPr>
        <w:t xml:space="preserve"> frekuenca dhe shtrirja në kohë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Në kuadër të mbik</w:t>
      </w:r>
      <w:r w:rsidR="00036CAB" w:rsidRPr="00440B55">
        <w:rPr>
          <w:lang w:val="it-IT"/>
        </w:rPr>
        <w:t>ë</w:t>
      </w:r>
      <w:r w:rsidRPr="00440B55">
        <w:rPr>
          <w:lang w:val="it-IT"/>
        </w:rPr>
        <w:t>qyrjes</w:t>
      </w:r>
      <w:r w:rsidR="00036CAB" w:rsidRPr="00440B55">
        <w:rPr>
          <w:lang w:val="it-IT"/>
        </w:rPr>
        <w:t>,</w:t>
      </w:r>
      <w:r w:rsidRPr="00440B55">
        <w:rPr>
          <w:lang w:val="it-IT"/>
        </w:rPr>
        <w:t xml:space="preserve"> si rregull i përgjithshëm</w:t>
      </w:r>
      <w:r w:rsidR="008A4F2B">
        <w:rPr>
          <w:lang w:val="it-IT"/>
        </w:rPr>
        <w:t>,</w:t>
      </w:r>
      <w:r w:rsidRPr="00440B55">
        <w:rPr>
          <w:lang w:val="it-IT"/>
        </w:rPr>
        <w:t xml:space="preserve"> duhet verifikuar autokontrolli dhe kushtet relat</w:t>
      </w:r>
      <w:r w:rsidR="008A4F2B">
        <w:rPr>
          <w:lang w:val="it-IT"/>
        </w:rPr>
        <w:t>ive të impiantit dhe personelit</w:t>
      </w:r>
      <w:r w:rsidRPr="00440B55">
        <w:rPr>
          <w:lang w:val="it-IT"/>
        </w:rPr>
        <w:t xml:space="preserve"> nga një organizëm i posaçëm i mbik</w:t>
      </w:r>
      <w:r w:rsidR="00036CAB" w:rsidRPr="00440B55">
        <w:rPr>
          <w:lang w:val="it-IT"/>
        </w:rPr>
        <w:t>ë</w:t>
      </w:r>
      <w:r w:rsidRPr="00440B55">
        <w:rPr>
          <w:lang w:val="it-IT"/>
        </w:rPr>
        <w:t>qyrjes ose i kontrollit të cilësisë, të paktën dy herë në vit ose mbi bazë të një kontrate mbik</w:t>
      </w:r>
      <w:r w:rsidR="00036CAB" w:rsidRPr="00440B55">
        <w:rPr>
          <w:lang w:val="it-IT"/>
        </w:rPr>
        <w:t>ë</w:t>
      </w:r>
      <w:r w:rsidRPr="00440B55">
        <w:rPr>
          <w:lang w:val="it-IT"/>
        </w:rPr>
        <w:t>qyr</w:t>
      </w:r>
      <w:r w:rsidR="008A4F2B">
        <w:rPr>
          <w:lang w:val="it-IT"/>
        </w:rPr>
        <w:t>jeje nga ana e një laboratori të</w:t>
      </w:r>
      <w:r w:rsidRPr="00440B55">
        <w:rPr>
          <w:lang w:val="it-IT"/>
        </w:rPr>
        <w:t xml:space="preserve"> </w:t>
      </w:r>
      <w:r w:rsidR="00036CAB" w:rsidRPr="00440B55">
        <w:rPr>
          <w:lang w:val="it-IT"/>
        </w:rPr>
        <w:t xml:space="preserve">autorizuar e akredituar. </w:t>
      </w:r>
      <w:r w:rsidRPr="00440B55">
        <w:rPr>
          <w:lang w:val="it-IT"/>
        </w:rPr>
        <w:t>Kontrolli i cilësisë duhet të kryet minimumi dy herë në vit.</w:t>
      </w:r>
    </w:p>
    <w:p w:rsidR="002022D6" w:rsidRPr="00440B55" w:rsidRDefault="00826B1E" w:rsidP="00C70449">
      <w:pPr>
        <w:pStyle w:val="Paragrafi"/>
        <w:rPr>
          <w:lang w:val="it-IT"/>
        </w:rPr>
      </w:pPr>
      <w:r w:rsidRPr="00440B55">
        <w:rPr>
          <w:lang w:val="it-IT"/>
        </w:rPr>
        <w:t>Përveç provave të parashikuara (shiko 3.2) d</w:t>
      </w:r>
      <w:r w:rsidR="008A4F2B">
        <w:rPr>
          <w:lang w:val="it-IT"/>
        </w:rPr>
        <w:t>uhet të</w:t>
      </w:r>
      <w:r w:rsidR="00773412" w:rsidRPr="00440B55">
        <w:rPr>
          <w:lang w:val="it-IT"/>
        </w:rPr>
        <w:t xml:space="preserve"> realizohen edhe prova të</w:t>
      </w:r>
      <w:r w:rsidRPr="00440B55">
        <w:rPr>
          <w:lang w:val="it-IT"/>
        </w:rPr>
        <w:t xml:space="preserve"> treguara në 3</w:t>
      </w:r>
      <w:r w:rsidR="008A4F2B">
        <w:rPr>
          <w:lang w:val="it-IT"/>
        </w:rPr>
        <w:t>.1.1.3</w:t>
      </w:r>
      <w:r w:rsidRPr="00440B55">
        <w:rPr>
          <w:lang w:val="it-IT"/>
        </w:rPr>
        <w:t xml:space="preserve"> dhe 3.1.1.4 dhe ndoshta edhe të tjera.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Prodhuesi duhet t</w:t>
      </w:r>
      <w:r w:rsidR="00773412" w:rsidRPr="00440B55">
        <w:rPr>
          <w:lang w:val="it-IT"/>
        </w:rPr>
        <w:t>’</w:t>
      </w:r>
      <w:r w:rsidRPr="00440B55">
        <w:rPr>
          <w:lang w:val="it-IT"/>
        </w:rPr>
        <w:t>i dërgojë</w:t>
      </w:r>
      <w:r w:rsidR="00773412" w:rsidRPr="00440B55">
        <w:rPr>
          <w:lang w:val="it-IT"/>
        </w:rPr>
        <w:t xml:space="preserve"> me shkrim i</w:t>
      </w:r>
      <w:r w:rsidRPr="00440B55">
        <w:rPr>
          <w:lang w:val="it-IT"/>
        </w:rPr>
        <w:t>nstitutit të ngarkuar për kontrollin informacionet e mëposht</w:t>
      </w:r>
      <w:r w:rsidR="002D3CC4" w:rsidRPr="00440B55">
        <w:rPr>
          <w:lang w:val="it-IT"/>
        </w:rPr>
        <w:t>me:</w:t>
      </w:r>
    </w:p>
    <w:p w:rsidR="00826B1E" w:rsidRPr="00440B55" w:rsidRDefault="002D3CC4" w:rsidP="00826B1E">
      <w:pPr>
        <w:pStyle w:val="Paragrafi"/>
        <w:rPr>
          <w:lang w:val="it-IT"/>
        </w:rPr>
      </w:pPr>
      <w:r w:rsidRPr="00440B55">
        <w:rPr>
          <w:lang w:val="it-IT"/>
        </w:rPr>
        <w:t>a) datën e vënies në punë të impiantit të</w:t>
      </w:r>
      <w:r w:rsidR="00826B1E" w:rsidRPr="00440B55">
        <w:rPr>
          <w:lang w:val="it-IT"/>
        </w:rPr>
        <w:t xml:space="preserve"> prodhimit</w:t>
      </w:r>
      <w:r w:rsidRPr="00440B55">
        <w:rPr>
          <w:lang w:val="it-IT"/>
        </w:rPr>
        <w:t>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b) emrin e personit përgjegjës për cilësinë (edhe kur ndryshohet)</w:t>
      </w:r>
      <w:r w:rsidR="002D3CC4" w:rsidRPr="00440B55">
        <w:rPr>
          <w:lang w:val="it-IT"/>
        </w:rPr>
        <w:t>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c) prodhimin e parashikuar</w:t>
      </w:r>
      <w:r w:rsidR="002D3CC4" w:rsidRPr="00440B55">
        <w:rPr>
          <w:lang w:val="it-IT"/>
        </w:rPr>
        <w:t>;</w:t>
      </w:r>
    </w:p>
    <w:p w:rsidR="00826B1E" w:rsidRPr="00440B55" w:rsidRDefault="002D3CC4" w:rsidP="00826B1E">
      <w:pPr>
        <w:pStyle w:val="Paragrafi"/>
        <w:rPr>
          <w:lang w:val="it-IT"/>
        </w:rPr>
      </w:pPr>
      <w:r w:rsidRPr="00440B55">
        <w:rPr>
          <w:lang w:val="it-IT"/>
        </w:rPr>
        <w:t>d) zbatimin e autokontrollit;</w:t>
      </w:r>
    </w:p>
    <w:p w:rsidR="00826B1E" w:rsidRPr="00440B55" w:rsidRDefault="00CC6657" w:rsidP="00826B1E">
      <w:pPr>
        <w:pStyle w:val="Paragrafi"/>
        <w:rPr>
          <w:lang w:val="it-IT"/>
        </w:rPr>
      </w:pPr>
      <w:r>
        <w:rPr>
          <w:lang w:val="it-IT"/>
        </w:rPr>
        <w:t>e) ndë</w:t>
      </w:r>
      <w:r w:rsidR="00826B1E" w:rsidRPr="00440B55">
        <w:rPr>
          <w:lang w:val="it-IT"/>
        </w:rPr>
        <w:t>rprerjen e p</w:t>
      </w:r>
      <w:r>
        <w:rPr>
          <w:lang w:val="it-IT"/>
        </w:rPr>
        <w:t>rodhimit dhe produkteve të tjera</w:t>
      </w:r>
      <w:r w:rsidR="00826B1E" w:rsidRPr="00440B55">
        <w:rPr>
          <w:lang w:val="it-IT"/>
        </w:rPr>
        <w:t>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Pasi specifikimi teknik relativ i prodhimit nxirret p</w:t>
      </w:r>
      <w:r w:rsidR="002D3CC4" w:rsidRPr="00440B55">
        <w:rPr>
          <w:lang w:val="it-IT"/>
        </w:rPr>
        <w:t>ërpara fillimit të</w:t>
      </w:r>
      <w:r w:rsidRPr="00440B55">
        <w:rPr>
          <w:lang w:val="it-IT"/>
        </w:rPr>
        <w:t xml:space="preserve"> kontrollit të cilësis</w:t>
      </w:r>
      <w:r w:rsidR="002D3CC4" w:rsidRPr="00440B55">
        <w:rPr>
          <w:lang w:val="it-IT"/>
        </w:rPr>
        <w:t>ë</w:t>
      </w:r>
      <w:r w:rsidR="00CC6657">
        <w:rPr>
          <w:lang w:val="it-IT"/>
        </w:rPr>
        <w:t>, i</w:t>
      </w:r>
      <w:r w:rsidRPr="00440B55">
        <w:rPr>
          <w:lang w:val="it-IT"/>
        </w:rPr>
        <w:t xml:space="preserve">nstituti i ngarkuar për cilësinë duhet të sigurojë që kushtet e impiantit </w:t>
      </w:r>
      <w:r w:rsidR="00CC6657">
        <w:rPr>
          <w:lang w:val="it-IT"/>
        </w:rPr>
        <w:t>dhe të personelit</w:t>
      </w:r>
      <w:r w:rsidR="002D3CC4" w:rsidRPr="00440B55">
        <w:rPr>
          <w:lang w:val="it-IT"/>
        </w:rPr>
        <w:t xml:space="preserve"> të garantojnë</w:t>
      </w:r>
      <w:r w:rsidRPr="00440B55">
        <w:rPr>
          <w:lang w:val="it-IT"/>
        </w:rPr>
        <w:t xml:space="preserve"> vazhdu</w:t>
      </w:r>
      <w:r w:rsidR="002D3CC4" w:rsidRPr="00440B55">
        <w:rPr>
          <w:lang w:val="it-IT"/>
        </w:rPr>
        <w:t>e</w:t>
      </w:r>
      <w:r w:rsidRPr="00440B55">
        <w:rPr>
          <w:lang w:val="it-IT"/>
        </w:rPr>
        <w:t>shmërin</w:t>
      </w:r>
      <w:r w:rsidR="002D3CC4" w:rsidRPr="00440B55">
        <w:rPr>
          <w:lang w:val="it-IT"/>
        </w:rPr>
        <w:t>ë e rregullt të</w:t>
      </w:r>
      <w:r w:rsidRPr="00440B55">
        <w:rPr>
          <w:lang w:val="it-IT"/>
        </w:rPr>
        <w:t xml:space="preserve"> prodhimit.</w:t>
      </w:r>
    </w:p>
    <w:p w:rsidR="00826B1E" w:rsidRPr="00440B55" w:rsidRDefault="002D3CC4" w:rsidP="00826B1E">
      <w:pPr>
        <w:pStyle w:val="Paragrafi"/>
        <w:rPr>
          <w:lang w:val="it-IT"/>
        </w:rPr>
      </w:pPr>
      <w:r w:rsidRPr="00440B55">
        <w:rPr>
          <w:lang w:val="it-IT"/>
        </w:rPr>
        <w:t>Në rastin e reklamimeve ose të</w:t>
      </w:r>
      <w:r w:rsidR="00826B1E" w:rsidRPr="00440B55">
        <w:rPr>
          <w:lang w:val="it-IT"/>
        </w:rPr>
        <w:t xml:space="preserve"> rezultateve të pamjaftueshme të provave, është e nevojshme të përsëriten menjëherë provat</w:t>
      </w:r>
      <w:r w:rsidRPr="00440B55">
        <w:rPr>
          <w:lang w:val="it-IT"/>
        </w:rPr>
        <w:t>. Difektet e konstatuara gjatë</w:t>
      </w:r>
      <w:r w:rsidR="00826B1E" w:rsidRPr="00440B55">
        <w:rPr>
          <w:lang w:val="it-IT"/>
        </w:rPr>
        <w:t xml:space="preserve"> autokontrollit </w:t>
      </w:r>
      <w:r w:rsidRPr="00440B55">
        <w:rPr>
          <w:lang w:val="it-IT"/>
        </w:rPr>
        <w:t>të</w:t>
      </w:r>
      <w:r w:rsidR="00826B1E" w:rsidRPr="00440B55">
        <w:rPr>
          <w:lang w:val="it-IT"/>
        </w:rPr>
        <w:t xml:space="preserve"> cilat janë riparuar menjëherë</w:t>
      </w:r>
      <w:r w:rsidRPr="00440B55">
        <w:rPr>
          <w:lang w:val="it-IT"/>
        </w:rPr>
        <w:t>, mund të konsiderohen të</w:t>
      </w:r>
      <w:r w:rsidR="00826B1E" w:rsidRPr="00440B55">
        <w:rPr>
          <w:lang w:val="it-IT"/>
        </w:rPr>
        <w:t xml:space="preserve"> paq</w:t>
      </w:r>
      <w:r w:rsidRPr="00440B55">
        <w:rPr>
          <w:lang w:val="it-IT"/>
        </w:rPr>
        <w:t>e</w:t>
      </w:r>
      <w:r w:rsidR="00826B1E" w:rsidRPr="00440B55">
        <w:rPr>
          <w:lang w:val="it-IT"/>
        </w:rPr>
        <w:t>na.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3.5.2 Marrja e kampioneve të provave</w:t>
      </w:r>
    </w:p>
    <w:p w:rsidR="00826B1E" w:rsidRPr="00440B55" w:rsidRDefault="000F72D5" w:rsidP="00826B1E">
      <w:pPr>
        <w:pStyle w:val="Paragrafi"/>
        <w:rPr>
          <w:lang w:val="it-IT"/>
        </w:rPr>
      </w:pPr>
      <w:r>
        <w:rPr>
          <w:lang w:val="it-IT"/>
        </w:rPr>
        <w:t>Përfaqësuesi i i</w:t>
      </w:r>
      <w:r w:rsidR="00826B1E" w:rsidRPr="00440B55">
        <w:rPr>
          <w:lang w:val="it-IT"/>
        </w:rPr>
        <w:t>nst</w:t>
      </w:r>
      <w:r w:rsidR="00CC6657">
        <w:rPr>
          <w:lang w:val="it-IT"/>
        </w:rPr>
        <w:t>itucionit të kontrollit duhet të</w:t>
      </w:r>
      <w:r w:rsidR="00826B1E" w:rsidRPr="00440B55">
        <w:rPr>
          <w:lang w:val="it-IT"/>
        </w:rPr>
        <w:t xml:space="preserve"> zgjedh</w:t>
      </w:r>
      <w:r w:rsidR="002D3CC4" w:rsidRPr="00440B55">
        <w:rPr>
          <w:lang w:val="it-IT"/>
        </w:rPr>
        <w:t>ë kampionet nga një</w:t>
      </w:r>
      <w:r w:rsidR="00826B1E" w:rsidRPr="00440B55">
        <w:rPr>
          <w:lang w:val="it-IT"/>
        </w:rPr>
        <w:t xml:space="preserve"> stok mundësisht i shënuar</w:t>
      </w:r>
      <w:r>
        <w:rPr>
          <w:lang w:val="it-IT"/>
        </w:rPr>
        <w:t xml:space="preserve"> ose i konsideruar i gatshë</w:t>
      </w:r>
      <w:r w:rsidR="00826B1E" w:rsidRPr="00440B55">
        <w:rPr>
          <w:lang w:val="it-IT"/>
        </w:rPr>
        <w:t>m për tregtim nga prodhuesi, kampioni duhet t</w:t>
      </w:r>
      <w:r w:rsidR="002D3CC4" w:rsidRPr="00440B55">
        <w:rPr>
          <w:lang w:val="it-IT"/>
        </w:rPr>
        <w:t>’</w:t>
      </w:r>
      <w:r w:rsidR="00CC6657">
        <w:rPr>
          <w:lang w:val="it-IT"/>
        </w:rPr>
        <w:t>i korre</w:t>
      </w:r>
      <w:r w:rsidR="00826B1E" w:rsidRPr="00440B55">
        <w:rPr>
          <w:lang w:val="it-IT"/>
        </w:rPr>
        <w:t>spondojë prodhimit në proces. Ato mund të merren edhe nga stoku i ndonjë shitësi dhe në raste të veçanta mund të merren edhe në</w:t>
      </w:r>
      <w:r w:rsidR="002D3CC4" w:rsidRPr="00440B55">
        <w:rPr>
          <w:lang w:val="it-IT"/>
        </w:rPr>
        <w:t xml:space="preserve"> kanti</w:t>
      </w:r>
      <w:r w:rsidR="00826B1E" w:rsidRPr="00440B55">
        <w:rPr>
          <w:lang w:val="it-IT"/>
        </w:rPr>
        <w:t>er. Nuk duhen përjashtuar nga zgjedhja dhe prodhimet e përcaktuara si difektoze nga prodhuesi, nëse ato nuk janë të identifikuara qartësisht dhe të depozituara ve</w:t>
      </w:r>
      <w:r w:rsidR="00CF4D46" w:rsidRPr="00440B55">
        <w:rPr>
          <w:lang w:val="it-IT"/>
        </w:rPr>
        <w:t xml:space="preserve">çmas </w:t>
      </w:r>
      <w:r w:rsidR="00CC6657">
        <w:rPr>
          <w:lang w:val="it-IT"/>
        </w:rPr>
        <w:t>(shiko 2.2.2</w:t>
      </w:r>
      <w:r w:rsidR="00826B1E" w:rsidRPr="00440B55">
        <w:rPr>
          <w:lang w:val="it-IT"/>
        </w:rPr>
        <w:t>). Për të evituar gabimet, duhet bërë menjëherë markimi i kampioneve. Personi që merr kampionet duhet të përpilojë</w:t>
      </w:r>
      <w:r w:rsidR="00CF4D46" w:rsidRPr="00440B55">
        <w:rPr>
          <w:lang w:val="it-IT"/>
        </w:rPr>
        <w:t xml:space="preserve"> një proces</w:t>
      </w:r>
      <w:r w:rsidR="00826B1E" w:rsidRPr="00440B55">
        <w:rPr>
          <w:lang w:val="it-IT"/>
        </w:rPr>
        <w:t>verbal, ta firmosë</w:t>
      </w:r>
      <w:r w:rsidR="000433B6" w:rsidRPr="00440B55">
        <w:rPr>
          <w:lang w:val="it-IT"/>
        </w:rPr>
        <w:t>, si dhe të</w:t>
      </w:r>
      <w:r w:rsidR="00826B1E" w:rsidRPr="00440B55">
        <w:rPr>
          <w:lang w:val="it-IT"/>
        </w:rPr>
        <w:t xml:space="preserve"> marrë kundërfirmat e per</w:t>
      </w:r>
      <w:r w:rsidR="000433B6" w:rsidRPr="00440B55">
        <w:rPr>
          <w:lang w:val="it-IT"/>
        </w:rPr>
        <w:t>sonit përgjegjës të ndërmarrjes</w:t>
      </w:r>
      <w:r w:rsidR="00826B1E" w:rsidRPr="00440B55">
        <w:rPr>
          <w:lang w:val="it-IT"/>
        </w:rPr>
        <w:t xml:space="preserve"> ose të perfaqësuesit t</w:t>
      </w:r>
      <w:r w:rsidR="000433B6" w:rsidRPr="00440B55">
        <w:rPr>
          <w:lang w:val="it-IT"/>
        </w:rPr>
        <w:t>ë saj</w:t>
      </w:r>
      <w:r w:rsidR="00826B1E" w:rsidRPr="00440B55">
        <w:rPr>
          <w:lang w:val="it-IT"/>
        </w:rPr>
        <w:t xml:space="preserve">. </w:t>
      </w:r>
      <w:r w:rsidR="000433B6" w:rsidRPr="00440B55">
        <w:t>Proces</w:t>
      </w:r>
      <w:r w:rsidR="00826B1E" w:rsidRPr="00440B55">
        <w:t xml:space="preserve">verbali duhet të </w:t>
      </w:r>
      <w:r w:rsidR="000433B6" w:rsidRPr="00440B55">
        <w:t>përmbajë indikacionet e mëposhtme:</w:t>
      </w:r>
    </w:p>
    <w:p w:rsidR="00826B1E" w:rsidRPr="00440B55" w:rsidRDefault="00826B1E" w:rsidP="00826B1E">
      <w:pPr>
        <w:pStyle w:val="Paragrafi"/>
      </w:pPr>
      <w:r w:rsidRPr="00440B55">
        <w:t>a) prodhuesin dhe fabrikën prodhuese</w:t>
      </w:r>
      <w:r w:rsidR="000433B6" w:rsidRPr="00440B55">
        <w:t>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b) vendin e marrjes së kampionit</w:t>
      </w:r>
      <w:r w:rsidR="000433B6" w:rsidRPr="00440B55">
        <w:rPr>
          <w:lang w:val="it-IT"/>
        </w:rPr>
        <w:t>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c) emërtimin e prodhimit</w:t>
      </w:r>
      <w:r w:rsidR="000433B6" w:rsidRPr="00440B55">
        <w:rPr>
          <w:lang w:val="it-IT"/>
        </w:rPr>
        <w:t>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d) markimin e kampioneve</w:t>
      </w:r>
      <w:r w:rsidR="000433B6" w:rsidRPr="00440B55">
        <w:rPr>
          <w:lang w:val="it-IT"/>
        </w:rPr>
        <w:t>;</w:t>
      </w:r>
    </w:p>
    <w:p w:rsidR="00826B1E" w:rsidRPr="00440B55" w:rsidRDefault="00CC6657" w:rsidP="00826B1E">
      <w:pPr>
        <w:pStyle w:val="Paragrafi"/>
        <w:rPr>
          <w:lang w:val="it-IT"/>
        </w:rPr>
      </w:pPr>
      <w:r>
        <w:rPr>
          <w:lang w:val="it-IT"/>
        </w:rPr>
        <w:t>e) ve</w:t>
      </w:r>
      <w:r w:rsidR="00826B1E" w:rsidRPr="00440B55">
        <w:rPr>
          <w:lang w:val="it-IT"/>
        </w:rPr>
        <w:t>ndin dhe datën</w:t>
      </w:r>
      <w:r w:rsidR="000433B6" w:rsidRPr="00440B55">
        <w:rPr>
          <w:lang w:val="it-IT"/>
        </w:rPr>
        <w:t>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f) formën</w:t>
      </w:r>
      <w:r w:rsidR="000433B6" w:rsidRPr="00440B55">
        <w:rPr>
          <w:lang w:val="it-IT"/>
        </w:rPr>
        <w:t>.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3.5.3 Raporti i kontrollit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Rezultatet e kontrollit duhen shkruar në një raport kontrolli. Raporti i kontrollit i dërguar sipas këtij udhëzimi duhet të përmbajë treguesit e më</w:t>
      </w:r>
      <w:r w:rsidR="000433B6" w:rsidRPr="00440B55">
        <w:rPr>
          <w:lang w:val="it-IT"/>
        </w:rPr>
        <w:t>poshtëm: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a) Prodhuesin dhe fabrikën prodhuese</w:t>
      </w:r>
      <w:r w:rsidR="000433B6" w:rsidRPr="00440B55">
        <w:rPr>
          <w:lang w:val="it-IT"/>
        </w:rPr>
        <w:t>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b) Emërtimin e prodhimit</w:t>
      </w:r>
      <w:r w:rsidR="000F72D5">
        <w:rPr>
          <w:lang w:val="it-IT"/>
        </w:rPr>
        <w:t>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c) Vlerësimin e vet</w:t>
      </w:r>
      <w:r w:rsidR="000433B6" w:rsidRPr="00440B55">
        <w:rPr>
          <w:lang w:val="it-IT"/>
        </w:rPr>
        <w:t>ë</w:t>
      </w:r>
      <w:r w:rsidRPr="00440B55">
        <w:rPr>
          <w:lang w:val="it-IT"/>
        </w:rPr>
        <w:t>kontrollit, rezultatin dhe shtrirjen në kohë</w:t>
      </w:r>
      <w:r w:rsidR="000433B6" w:rsidRPr="00440B55">
        <w:rPr>
          <w:lang w:val="it-IT"/>
        </w:rPr>
        <w:t>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d) Rezultatet e verifikuara të krye</w:t>
      </w:r>
      <w:r w:rsidR="000433B6" w:rsidRPr="00440B55">
        <w:rPr>
          <w:lang w:val="it-IT"/>
        </w:rPr>
        <w:t>ra nga i</w:t>
      </w:r>
      <w:r w:rsidRPr="00440B55">
        <w:rPr>
          <w:lang w:val="it-IT"/>
        </w:rPr>
        <w:t>nstituti i kontrollit dhe krahasimi me rregullat e cilësisë që duhen plotësuar</w:t>
      </w:r>
      <w:r w:rsidR="008A40CB" w:rsidRPr="00440B55">
        <w:rPr>
          <w:lang w:val="it-IT"/>
        </w:rPr>
        <w:t>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e) Vlerësimin e përgjithshëm</w:t>
      </w:r>
      <w:r w:rsidR="008A40CB" w:rsidRPr="00440B55">
        <w:rPr>
          <w:lang w:val="it-IT"/>
        </w:rPr>
        <w:t>;</w:t>
      </w:r>
    </w:p>
    <w:p w:rsidR="00826B1E" w:rsidRPr="00440B55" w:rsidRDefault="008A40CB" w:rsidP="00826B1E">
      <w:pPr>
        <w:pStyle w:val="Paragrafi"/>
        <w:rPr>
          <w:lang w:val="it-IT"/>
        </w:rPr>
      </w:pPr>
      <w:r w:rsidRPr="00440B55">
        <w:rPr>
          <w:lang w:val="it-IT"/>
        </w:rPr>
        <w:t>f) Ve</w:t>
      </w:r>
      <w:r w:rsidR="00826B1E" w:rsidRPr="00440B55">
        <w:rPr>
          <w:lang w:val="it-IT"/>
        </w:rPr>
        <w:t>ndin dhe datën</w:t>
      </w:r>
      <w:r w:rsidRPr="00440B55">
        <w:rPr>
          <w:lang w:val="it-IT"/>
        </w:rPr>
        <w:t>;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g) Emërtimin dhe nënshkrimin e</w:t>
      </w:r>
      <w:r w:rsidR="008A40CB" w:rsidRPr="00440B55">
        <w:rPr>
          <w:lang w:val="it-IT"/>
        </w:rPr>
        <w:t xml:space="preserve"> institutit të k</w:t>
      </w:r>
      <w:r w:rsidRPr="00440B55">
        <w:rPr>
          <w:lang w:val="it-IT"/>
        </w:rPr>
        <w:t>ontrollit</w:t>
      </w:r>
      <w:r w:rsidR="008A40CB" w:rsidRPr="00440B55">
        <w:rPr>
          <w:lang w:val="it-IT"/>
        </w:rPr>
        <w:t>.</w:t>
      </w:r>
    </w:p>
    <w:p w:rsidR="00826B1E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Raporti i</w:t>
      </w:r>
      <w:r w:rsidR="008A40CB" w:rsidRPr="00440B55">
        <w:rPr>
          <w:lang w:val="it-IT"/>
        </w:rPr>
        <w:t xml:space="preserve"> kontrollit të kryer</w:t>
      </w:r>
      <w:r w:rsidRPr="00440B55">
        <w:rPr>
          <w:lang w:val="it-IT"/>
        </w:rPr>
        <w:t xml:space="preserve"> duhet ruajtur nga prodhuesi dhe</w:t>
      </w:r>
      <w:r w:rsidR="008A40CB" w:rsidRPr="00440B55">
        <w:rPr>
          <w:lang w:val="it-IT"/>
        </w:rPr>
        <w:t xml:space="preserve"> i</w:t>
      </w:r>
      <w:r w:rsidRPr="00440B55">
        <w:rPr>
          <w:lang w:val="it-IT"/>
        </w:rPr>
        <w:t>nstitucioni i kontrollit për një kohë së paku 5</w:t>
      </w:r>
      <w:r w:rsidR="008A40CB" w:rsidRPr="00440B55">
        <w:rPr>
          <w:lang w:val="it-IT"/>
        </w:rPr>
        <w:t>-</w:t>
      </w:r>
      <w:r w:rsidRPr="00440B55">
        <w:rPr>
          <w:lang w:val="it-IT"/>
        </w:rPr>
        <w:t>vjeçare.</w:t>
      </w:r>
    </w:p>
    <w:p w:rsidR="00826B1E" w:rsidRPr="00440B55" w:rsidRDefault="008A40CB" w:rsidP="00043A7E">
      <w:pPr>
        <w:pStyle w:val="Paragrafi"/>
        <w:rPr>
          <w:lang w:val="it-IT"/>
        </w:rPr>
      </w:pPr>
      <w:r w:rsidRPr="00440B55">
        <w:rPr>
          <w:lang w:val="it-IT"/>
        </w:rPr>
        <w:t>3.5.4 Marketimi</w:t>
      </w:r>
    </w:p>
    <w:p w:rsidR="00826B1E" w:rsidRPr="00440B55" w:rsidRDefault="00826B1E" w:rsidP="00826B1E">
      <w:pPr>
        <w:pStyle w:val="Paragrafi"/>
        <w:rPr>
          <w:lang w:val="it-IT"/>
        </w:rPr>
      </w:pPr>
      <w:r w:rsidRPr="00440B55">
        <w:rPr>
          <w:lang w:val="it-IT"/>
        </w:rPr>
        <w:t>Marketimi dhe ngjyra duhet të jenë në përputhje me standardet ndërkombët</w:t>
      </w:r>
      <w:r w:rsidR="00CC6657">
        <w:rPr>
          <w:lang w:val="it-IT"/>
        </w:rPr>
        <w:t>are ose rekomandimet dhe rregull</w:t>
      </w:r>
      <w:r w:rsidRPr="00440B55">
        <w:rPr>
          <w:lang w:val="it-IT"/>
        </w:rPr>
        <w:t>at kombëtare. Mbi tubacion duhet të jenë të shënuara karakteristikat e produktit dhe origjina e tij.</w:t>
      </w:r>
    </w:p>
    <w:p w:rsidR="00826B1E" w:rsidRPr="00440B55" w:rsidRDefault="00826B1E" w:rsidP="00826B1E">
      <w:pPr>
        <w:pStyle w:val="Paragrafi"/>
        <w:rPr>
          <w:lang w:val="sq-AL"/>
        </w:rPr>
      </w:pPr>
    </w:p>
    <w:p w:rsidR="00D14E2B" w:rsidRPr="00440B55" w:rsidRDefault="00D14E2B" w:rsidP="00D14E2B">
      <w:pPr>
        <w:pStyle w:val="Akti"/>
      </w:pPr>
      <w:r w:rsidRPr="00440B55">
        <w:t xml:space="preserve">Vendim </w:t>
      </w:r>
    </w:p>
    <w:p w:rsidR="00D14E2B" w:rsidRPr="00440B55" w:rsidRDefault="00D14E2B" w:rsidP="00D14E2B">
      <w:pPr>
        <w:pStyle w:val="NumriData"/>
      </w:pPr>
      <w:r w:rsidRPr="00440B55">
        <w:t>Nr.36, datë 18.1.2006</w:t>
      </w:r>
    </w:p>
    <w:p w:rsidR="00D14E2B" w:rsidRPr="00440B55" w:rsidRDefault="00D14E2B" w:rsidP="00D14E2B">
      <w:pPr>
        <w:pStyle w:val="Paragrafi"/>
        <w:rPr>
          <w:sz w:val="24"/>
          <w:szCs w:val="24"/>
        </w:rPr>
      </w:pPr>
    </w:p>
    <w:p w:rsidR="00975DB7" w:rsidRDefault="00BC35AB" w:rsidP="00D14E2B">
      <w:pPr>
        <w:pStyle w:val="Titulli"/>
      </w:pPr>
      <w:r>
        <w:t xml:space="preserve">PËR </w:t>
      </w:r>
      <w:r w:rsidR="00D14E2B" w:rsidRPr="00440B55">
        <w:t xml:space="preserve">Disa ndryshime dhe shtesa në </w:t>
      </w:r>
      <w:r w:rsidR="004866E7" w:rsidRPr="00440B55">
        <w:t>vendimin nr.335, datë 20.6.2000</w:t>
      </w:r>
      <w:r w:rsidR="00D14E2B" w:rsidRPr="00440B55">
        <w:t xml:space="preserve"> </w:t>
      </w:r>
    </w:p>
    <w:p w:rsidR="00440B55" w:rsidRDefault="00D14E2B" w:rsidP="00D14E2B">
      <w:pPr>
        <w:pStyle w:val="Titulli"/>
      </w:pPr>
      <w:r w:rsidRPr="00440B55">
        <w:t xml:space="preserve">të këshillit të ministrave “Për rregullat e prokurimit publik”, </w:t>
      </w:r>
    </w:p>
    <w:p w:rsidR="00D14E2B" w:rsidRPr="00440B55" w:rsidRDefault="00D14E2B" w:rsidP="00D14E2B">
      <w:pPr>
        <w:pStyle w:val="Titulli"/>
      </w:pPr>
      <w:r w:rsidRPr="00440B55">
        <w:t>të ndryshuar</w:t>
      </w:r>
    </w:p>
    <w:p w:rsidR="00D14E2B" w:rsidRPr="00440B55" w:rsidRDefault="00D14E2B" w:rsidP="00D14E2B">
      <w:pPr>
        <w:pStyle w:val="Paragrafi"/>
        <w:rPr>
          <w:sz w:val="24"/>
          <w:szCs w:val="24"/>
        </w:rPr>
      </w:pPr>
    </w:p>
    <w:p w:rsidR="00D14E2B" w:rsidRPr="00440B55" w:rsidRDefault="00D14E2B" w:rsidP="00D14E2B">
      <w:pPr>
        <w:pStyle w:val="BazLigjPropozues"/>
      </w:pPr>
      <w:r w:rsidRPr="00440B55">
        <w:t>Në mbështetje të nenit 100 të Kushtetutës</w:t>
      </w:r>
      <w:r w:rsidR="004866E7" w:rsidRPr="00440B55">
        <w:t xml:space="preserve"> dhe të nenit 5</w:t>
      </w:r>
      <w:r w:rsidRPr="00440B55">
        <w:t xml:space="preserve"> të ligjit nr.7971, datë 26.7.1995 “Për prokurimin publik”, të ndryshuar, me propozimin e Kryeministrit, Këshilli i Ministrave</w:t>
      </w:r>
    </w:p>
    <w:p w:rsidR="00D14E2B" w:rsidRPr="00440B55" w:rsidRDefault="00D14E2B" w:rsidP="00D14E2B">
      <w:pPr>
        <w:pStyle w:val="Paragrafi"/>
        <w:rPr>
          <w:sz w:val="24"/>
          <w:szCs w:val="24"/>
        </w:rPr>
      </w:pPr>
    </w:p>
    <w:p w:rsidR="00D14E2B" w:rsidRPr="00440B55" w:rsidRDefault="00D14E2B" w:rsidP="00D14E2B">
      <w:pPr>
        <w:pStyle w:val="VENDOSI"/>
      </w:pPr>
      <w:r w:rsidRPr="00440B55">
        <w:t>Vendosi:</w:t>
      </w:r>
    </w:p>
    <w:p w:rsidR="00D14E2B" w:rsidRPr="00440B55" w:rsidRDefault="00D14E2B" w:rsidP="00D14E2B">
      <w:pPr>
        <w:pStyle w:val="Paragrafi"/>
        <w:rPr>
          <w:szCs w:val="22"/>
        </w:rPr>
      </w:pP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 xml:space="preserve">Në </w:t>
      </w:r>
      <w:r w:rsidR="004866E7" w:rsidRPr="00440B55">
        <w:rPr>
          <w:szCs w:val="22"/>
        </w:rPr>
        <w:t>vendimin nr.335, datë 20.6.2000</w:t>
      </w:r>
      <w:r w:rsidRPr="00440B55">
        <w:rPr>
          <w:szCs w:val="22"/>
        </w:rPr>
        <w:t xml:space="preserve"> të Këshillit të Ministrave, të ndryshua</w:t>
      </w:r>
      <w:r w:rsidR="004866E7" w:rsidRPr="00440B55">
        <w:rPr>
          <w:szCs w:val="22"/>
        </w:rPr>
        <w:t xml:space="preserve">r, të bëhen këto ndryshime dhe </w:t>
      </w:r>
      <w:r w:rsidRPr="00440B55">
        <w:rPr>
          <w:szCs w:val="22"/>
        </w:rPr>
        <w:t>shtesa:</w:t>
      </w: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>1. Pika 9 ndryshohet, si më poshtë vijon:</w:t>
      </w: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 xml:space="preserve">“9. Entet prokuruese, që prokurojnë fonde publike, në bazë të kërkesave dhe </w:t>
      </w:r>
      <w:r w:rsidR="00BC35AB">
        <w:rPr>
          <w:szCs w:val="22"/>
        </w:rPr>
        <w:t xml:space="preserve">të </w:t>
      </w:r>
      <w:r w:rsidRPr="00440B55">
        <w:rPr>
          <w:szCs w:val="22"/>
        </w:rPr>
        <w:t>fondeve të miratuara për mallra, shërbime dh</w:t>
      </w:r>
      <w:r w:rsidR="004866E7" w:rsidRPr="00440B55">
        <w:rPr>
          <w:szCs w:val="22"/>
        </w:rPr>
        <w:t>e ndërtime, përgatisin dhe plotë</w:t>
      </w:r>
      <w:r w:rsidRPr="00440B55">
        <w:rPr>
          <w:szCs w:val="22"/>
        </w:rPr>
        <w:t>sojnë regjistrin e parashikimeve të prokurimeve publike, sipas formës dhe mënyrës së përcaktuar në udhëzimin e Agjencisë së Prokurimit Publik.</w:t>
      </w: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>Një kopje e regjistrit të parashikimeve të prokurimeve publike, e miratuar nga kryetari i entit prokurues së varësisë, i dërgohet, brenda datës 20 janar të çdo viti, institucionit qendror, që vë në dispozicion fo</w:t>
      </w:r>
      <w:r w:rsidR="004866E7" w:rsidRPr="00440B55">
        <w:rPr>
          <w:szCs w:val="22"/>
        </w:rPr>
        <w:t>n</w:t>
      </w:r>
      <w:r w:rsidRPr="00440B55">
        <w:rPr>
          <w:szCs w:val="22"/>
        </w:rPr>
        <w:t>det. Institucionet qendrore, brenda datës 15 shkurt të çdo viti, dërgojnë në Agjencinë e Prokurimit Publik e në Drejtorinë e Thesarit dhe Buxhetit, në Minis</w:t>
      </w:r>
      <w:r w:rsidR="004866E7" w:rsidRPr="00440B55">
        <w:rPr>
          <w:szCs w:val="22"/>
        </w:rPr>
        <w:t>trinë e F</w:t>
      </w:r>
      <w:r w:rsidRPr="00440B55">
        <w:rPr>
          <w:szCs w:val="22"/>
        </w:rPr>
        <w:t xml:space="preserve">inancave, përmbledhjen e regjistrave </w:t>
      </w:r>
      <w:r w:rsidR="004866E7" w:rsidRPr="00440B55">
        <w:rPr>
          <w:szCs w:val="22"/>
        </w:rPr>
        <w:t xml:space="preserve">të </w:t>
      </w:r>
      <w:r w:rsidRPr="00440B55">
        <w:rPr>
          <w:szCs w:val="22"/>
        </w:rPr>
        <w:t>parashikimeve të prokurimeve publike dhe të enteve të varësisë (nëse kanë). Drejtoria e Thesarit dhe e Buxhetit u dërgon nga një kopje degëve të thesarit në rrethe.</w:t>
      </w:r>
    </w:p>
    <w:p w:rsidR="00D14E2B" w:rsidRPr="00440B55" w:rsidRDefault="004866E7" w:rsidP="00D14E2B">
      <w:pPr>
        <w:pStyle w:val="Paragrafi"/>
        <w:rPr>
          <w:szCs w:val="22"/>
        </w:rPr>
      </w:pPr>
      <w:r w:rsidRPr="00440B55">
        <w:rPr>
          <w:szCs w:val="22"/>
        </w:rPr>
        <w:t>Agjencia e P</w:t>
      </w:r>
      <w:r w:rsidR="00D14E2B" w:rsidRPr="00440B55">
        <w:rPr>
          <w:szCs w:val="22"/>
        </w:rPr>
        <w:t>rokurimit Publik</w:t>
      </w:r>
      <w:r w:rsidRPr="00440B55">
        <w:rPr>
          <w:szCs w:val="22"/>
        </w:rPr>
        <w:t>, në bazë të të dhënave të regji</w:t>
      </w:r>
      <w:r w:rsidR="00D14E2B" w:rsidRPr="00440B55">
        <w:rPr>
          <w:szCs w:val="22"/>
        </w:rPr>
        <w:t xml:space="preserve">strave të parashikimeve të prokurimeve publike, të dërguara nga institucionet qendrore, përgatit regjistrin qendror të parashikimeve të prokurimeve publike dhe </w:t>
      </w:r>
      <w:r w:rsidRPr="00440B55">
        <w:rPr>
          <w:szCs w:val="22"/>
        </w:rPr>
        <w:t xml:space="preserve">e </w:t>
      </w:r>
      <w:r w:rsidR="00D14E2B" w:rsidRPr="00440B55">
        <w:rPr>
          <w:szCs w:val="22"/>
        </w:rPr>
        <w:t>shpall atë në buletinin e prokurimit publik, brenda muajit shkurt të çdo viti.</w:t>
      </w:r>
    </w:p>
    <w:p w:rsidR="00D14E2B" w:rsidRPr="00440B55" w:rsidRDefault="004866E7" w:rsidP="00D14E2B">
      <w:pPr>
        <w:pStyle w:val="Paragrafi"/>
        <w:rPr>
          <w:szCs w:val="22"/>
        </w:rPr>
      </w:pPr>
      <w:r w:rsidRPr="00440B55">
        <w:rPr>
          <w:szCs w:val="22"/>
        </w:rPr>
        <w:t>Organet e</w:t>
      </w:r>
      <w:r w:rsidR="00D14E2B" w:rsidRPr="00440B55">
        <w:rPr>
          <w:szCs w:val="22"/>
        </w:rPr>
        <w:t xml:space="preserve"> qeverisjes vendore dhe shoqër</w:t>
      </w:r>
      <w:r w:rsidRPr="00440B55">
        <w:rPr>
          <w:szCs w:val="22"/>
        </w:rPr>
        <w:t>itë tregtare shtetërore dhe ndër</w:t>
      </w:r>
      <w:r w:rsidR="00D14E2B" w:rsidRPr="00440B55">
        <w:rPr>
          <w:szCs w:val="22"/>
        </w:rPr>
        <w:t xml:space="preserve">marrjet shtetërore dërgojnë përmbledhjen e regjistrave të parashikimeve të prokurimeve publike në Agjencinë </w:t>
      </w:r>
      <w:r w:rsidRPr="00440B55">
        <w:rPr>
          <w:szCs w:val="22"/>
        </w:rPr>
        <w:t xml:space="preserve">e Prokurimit </w:t>
      </w:r>
      <w:r w:rsidR="00D14E2B" w:rsidRPr="00440B55">
        <w:rPr>
          <w:szCs w:val="22"/>
        </w:rPr>
        <w:t>Publik, sipas</w:t>
      </w:r>
      <w:r w:rsidRPr="00440B55">
        <w:rPr>
          <w:szCs w:val="22"/>
        </w:rPr>
        <w:t xml:space="preserve"> miratimit të</w:t>
      </w:r>
      <w:r w:rsidR="00D14E2B" w:rsidRPr="00440B55">
        <w:rPr>
          <w:szCs w:val="22"/>
        </w:rPr>
        <w:t xml:space="preserve"> buxhetit nga këshillat e qev</w:t>
      </w:r>
      <w:r w:rsidRPr="00440B55">
        <w:rPr>
          <w:szCs w:val="22"/>
        </w:rPr>
        <w:t>e</w:t>
      </w:r>
      <w:r w:rsidR="00D14E2B" w:rsidRPr="00440B55">
        <w:rPr>
          <w:szCs w:val="22"/>
        </w:rPr>
        <w:t>risjes vendore apo organet drejtuese të tyre.</w:t>
      </w: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>Entet prokuruese, për fondet e krijuara ose të shtuara, hartojnë regjistrat shtesë për k</w:t>
      </w:r>
      <w:r w:rsidR="004866E7" w:rsidRPr="00440B55">
        <w:rPr>
          <w:szCs w:val="22"/>
        </w:rPr>
        <w:t>ëto fonde dhe</w:t>
      </w:r>
      <w:r w:rsidRPr="00440B55">
        <w:rPr>
          <w:szCs w:val="22"/>
        </w:rPr>
        <w:t xml:space="preserve"> ua dërgojnë institucioneve qendrore. Në kët</w:t>
      </w:r>
      <w:r w:rsidR="004866E7" w:rsidRPr="00440B55">
        <w:rPr>
          <w:szCs w:val="22"/>
        </w:rPr>
        <w:t>ë</w:t>
      </w:r>
      <w:r w:rsidRPr="00440B55">
        <w:rPr>
          <w:szCs w:val="22"/>
        </w:rPr>
        <w:t xml:space="preserve"> rast, institucionet qendrore njoftojnë Drejtorinë e Thesar</w:t>
      </w:r>
      <w:r w:rsidR="004866E7" w:rsidRPr="00440B55">
        <w:rPr>
          <w:szCs w:val="22"/>
        </w:rPr>
        <w:t>it dhe të Buxhetit, në Ministrinë e Financave dhe Agjencinë e P</w:t>
      </w:r>
      <w:r w:rsidRPr="00440B55">
        <w:rPr>
          <w:szCs w:val="22"/>
        </w:rPr>
        <w:t>rokurimit Publik, të cilat bëjnë nd</w:t>
      </w:r>
      <w:r w:rsidR="004866E7" w:rsidRPr="00440B55">
        <w:rPr>
          <w:szCs w:val="22"/>
        </w:rPr>
        <w:t>ryshimet në regjistrat përkatës</w:t>
      </w:r>
      <w:r w:rsidRPr="00440B55">
        <w:rPr>
          <w:szCs w:val="22"/>
        </w:rPr>
        <w:t>.”.</w:t>
      </w: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>2. Pika 11 ndryshohet, si më poshtë vijon:</w:t>
      </w: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 xml:space="preserve">“11. Entet prokuruese, në fund të çdo 3-mujori, brenda </w:t>
      </w:r>
      <w:r w:rsidR="004866E7" w:rsidRPr="00440B55">
        <w:rPr>
          <w:szCs w:val="22"/>
        </w:rPr>
        <w:t xml:space="preserve">datës </w:t>
      </w:r>
      <w:r w:rsidRPr="00440B55">
        <w:rPr>
          <w:szCs w:val="22"/>
        </w:rPr>
        <w:t>10 të muajv</w:t>
      </w:r>
      <w:r w:rsidR="004866E7" w:rsidRPr="00440B55">
        <w:rPr>
          <w:szCs w:val="22"/>
        </w:rPr>
        <w:t>e prill, korrik dhe tetor, të pa</w:t>
      </w:r>
      <w:r w:rsidRPr="00440B55">
        <w:rPr>
          <w:szCs w:val="22"/>
        </w:rPr>
        <w:t>raqesin në institucionin qendror, që vë në dispozicion fondet, treguesin për realizimin e prokurimeve të planifikuara, t</w:t>
      </w:r>
      <w:r w:rsidR="004866E7" w:rsidRPr="00440B55">
        <w:rPr>
          <w:szCs w:val="22"/>
        </w:rPr>
        <w:t>ë shoqëruara me relacionin shpje</w:t>
      </w:r>
      <w:r w:rsidRPr="00440B55">
        <w:rPr>
          <w:szCs w:val="22"/>
        </w:rPr>
        <w:t>gues. Institucionet qendrore, brenda</w:t>
      </w:r>
      <w:r w:rsidR="004866E7" w:rsidRPr="00440B55">
        <w:rPr>
          <w:szCs w:val="22"/>
        </w:rPr>
        <w:t xml:space="preserve"> datës 20</w:t>
      </w:r>
      <w:r w:rsidRPr="00440B55">
        <w:rPr>
          <w:szCs w:val="22"/>
        </w:rPr>
        <w:t xml:space="preserve"> të muajve prill, korrik dhe tetor, të dërgojnë në Agjencinë e Prokurimit Publik, përmbledhjen e treguesve të realizimeve të tyre dhe të enteve të varësisë. Agjencia e Pro</w:t>
      </w:r>
      <w:r w:rsidR="004866E7" w:rsidRPr="00440B55">
        <w:rPr>
          <w:szCs w:val="22"/>
        </w:rPr>
        <w:t>kurimit Publik, brenda datës 30</w:t>
      </w:r>
      <w:r w:rsidRPr="00440B55">
        <w:rPr>
          <w:szCs w:val="22"/>
        </w:rPr>
        <w:t xml:space="preserve"> të muajve prill, korrik dhe tetor, të paraqesë </w:t>
      </w:r>
      <w:r w:rsidR="004866E7" w:rsidRPr="00440B55">
        <w:rPr>
          <w:szCs w:val="22"/>
        </w:rPr>
        <w:t>n</w:t>
      </w:r>
      <w:r w:rsidRPr="00440B55">
        <w:rPr>
          <w:szCs w:val="22"/>
        </w:rPr>
        <w:t>ë Këshillin e Min</w:t>
      </w:r>
      <w:r w:rsidR="004866E7" w:rsidRPr="00440B55">
        <w:rPr>
          <w:szCs w:val="22"/>
        </w:rPr>
        <w:t>is</w:t>
      </w:r>
      <w:r w:rsidRPr="00440B55">
        <w:rPr>
          <w:szCs w:val="22"/>
        </w:rPr>
        <w:t>trave</w:t>
      </w:r>
      <w:r w:rsidR="004866E7" w:rsidRPr="00440B55">
        <w:rPr>
          <w:szCs w:val="22"/>
        </w:rPr>
        <w:t xml:space="preserve"> </w:t>
      </w:r>
      <w:r w:rsidRPr="00440B55">
        <w:rPr>
          <w:szCs w:val="22"/>
        </w:rPr>
        <w:t>pasqyrën përmbledhëse të prokurimeve në shkallë vendi.</w:t>
      </w: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>En</w:t>
      </w:r>
      <w:r w:rsidR="004866E7" w:rsidRPr="00440B55">
        <w:rPr>
          <w:szCs w:val="22"/>
        </w:rPr>
        <w:t>tet prokuruese, në muajin janar</w:t>
      </w:r>
      <w:r w:rsidRPr="00440B55">
        <w:rPr>
          <w:szCs w:val="22"/>
        </w:rPr>
        <w:t xml:space="preserve"> të çdo viti, të përg</w:t>
      </w:r>
      <w:r w:rsidR="004866E7" w:rsidRPr="00440B55">
        <w:rPr>
          <w:szCs w:val="22"/>
        </w:rPr>
        <w:t>a</w:t>
      </w:r>
      <w:r w:rsidRPr="00440B55">
        <w:rPr>
          <w:szCs w:val="22"/>
        </w:rPr>
        <w:t>tisin dhe të plotësojnë regjistrin e realizimit të prokurimeve publike të vitit pararendës, sipas modelit dhe mënyrës së përcaktuar në udhëzimin e Agjencisë së Prokurimit Publik.</w:t>
      </w:r>
    </w:p>
    <w:p w:rsidR="00D916CC" w:rsidRDefault="00D14E2B" w:rsidP="00E708CE">
      <w:pPr>
        <w:pStyle w:val="Paragrafi"/>
        <w:rPr>
          <w:szCs w:val="22"/>
        </w:rPr>
      </w:pPr>
      <w:r w:rsidRPr="00440B55">
        <w:rPr>
          <w:szCs w:val="22"/>
        </w:rPr>
        <w:t>Një kopje e këtij regjistri, e miratuar nga kryetari i entit prokurues, i dërgohet, br</w:t>
      </w:r>
      <w:r w:rsidR="004866E7" w:rsidRPr="00440B55">
        <w:rPr>
          <w:szCs w:val="22"/>
        </w:rPr>
        <w:t>enda datës 10 janar të çdo viti, institucionit</w:t>
      </w:r>
      <w:r w:rsidRPr="00440B55">
        <w:rPr>
          <w:szCs w:val="22"/>
        </w:rPr>
        <w:t xml:space="preserve"> që vë në dispozicion fondet. </w:t>
      </w:r>
      <w:r w:rsidR="004866E7" w:rsidRPr="00440B55">
        <w:rPr>
          <w:szCs w:val="22"/>
        </w:rPr>
        <w:t>Këto institucione, dërgojnë në A</w:t>
      </w:r>
      <w:r w:rsidRPr="00440B55">
        <w:rPr>
          <w:szCs w:val="22"/>
        </w:rPr>
        <w:t>gjencinë e Prokurimit Publik, brenda datës 20 janar, përmbledhjen e regjistrave të reealizimeve të prokurimeve publiketë tyre dhe të enteve të varësisë.</w:t>
      </w:r>
    </w:p>
    <w:p w:rsidR="00043A7E" w:rsidRPr="00440B55" w:rsidRDefault="00043A7E" w:rsidP="00E708CE">
      <w:pPr>
        <w:pStyle w:val="Paragrafi"/>
        <w:rPr>
          <w:szCs w:val="22"/>
        </w:rPr>
      </w:pP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 xml:space="preserve">Agjencia e Prokurimit Publik, në bazë të të dhënave të regjistrave të realizimeve të prokurimeve publike, </w:t>
      </w:r>
      <w:r w:rsidR="004866E7" w:rsidRPr="00440B55">
        <w:rPr>
          <w:szCs w:val="22"/>
        </w:rPr>
        <w:t xml:space="preserve">të </w:t>
      </w:r>
      <w:r w:rsidRPr="00440B55">
        <w:rPr>
          <w:szCs w:val="22"/>
        </w:rPr>
        <w:t>dërguara nga institucionet qendrore dhe vendore, përgatit regjistrin qendror të realiz</w:t>
      </w:r>
      <w:r w:rsidR="004866E7" w:rsidRPr="00440B55">
        <w:rPr>
          <w:szCs w:val="22"/>
        </w:rPr>
        <w:t>imeve të prokurimeve publike dh</w:t>
      </w:r>
      <w:r w:rsidRPr="00440B55">
        <w:rPr>
          <w:szCs w:val="22"/>
        </w:rPr>
        <w:t>e</w:t>
      </w:r>
      <w:r w:rsidR="004866E7" w:rsidRPr="00440B55">
        <w:rPr>
          <w:szCs w:val="22"/>
        </w:rPr>
        <w:t xml:space="preserve"> e shpall atë në buletinin e </w:t>
      </w:r>
      <w:r w:rsidRPr="00440B55">
        <w:rPr>
          <w:szCs w:val="22"/>
        </w:rPr>
        <w:t>prokurimit publik, brenda datës 5 shkurt të çdo vitit.”.</w:t>
      </w:r>
    </w:p>
    <w:p w:rsidR="00D14E2B" w:rsidRPr="00440B55" w:rsidRDefault="004866E7" w:rsidP="00D14E2B">
      <w:pPr>
        <w:pStyle w:val="Paragrafi"/>
        <w:rPr>
          <w:szCs w:val="22"/>
        </w:rPr>
      </w:pPr>
      <w:r w:rsidRPr="00440B55">
        <w:rPr>
          <w:szCs w:val="22"/>
        </w:rPr>
        <w:t>3. Pas paragrafit të parë</w:t>
      </w:r>
      <w:r w:rsidR="00D14E2B" w:rsidRPr="00440B55">
        <w:rPr>
          <w:szCs w:val="22"/>
        </w:rPr>
        <w:t xml:space="preserve"> të</w:t>
      </w:r>
      <w:r w:rsidRPr="00440B55">
        <w:rPr>
          <w:szCs w:val="22"/>
        </w:rPr>
        <w:t xml:space="preserve"> pikës 13, shtohet një paragraf me </w:t>
      </w:r>
      <w:r w:rsidR="00D14E2B" w:rsidRPr="00440B55">
        <w:rPr>
          <w:szCs w:val="22"/>
        </w:rPr>
        <w:t>këtë përmbajtje:</w:t>
      </w: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>“Agjencia e Pr</w:t>
      </w:r>
      <w:r w:rsidR="00BC35AB">
        <w:rPr>
          <w:szCs w:val="22"/>
        </w:rPr>
        <w:t>okurimit Publik është e detyruar</w:t>
      </w:r>
      <w:r w:rsidRPr="00440B55">
        <w:rPr>
          <w:szCs w:val="22"/>
        </w:rPr>
        <w:t xml:space="preserve"> të marrë vendim, brenda 10 ditëve nga marrja e raportit përmbledhës të rivlerësimit, të paraqitur nga enti prokurues</w:t>
      </w:r>
      <w:r w:rsidR="004866E7" w:rsidRPr="00440B55">
        <w:rPr>
          <w:szCs w:val="22"/>
        </w:rPr>
        <w:t>.</w:t>
      </w:r>
      <w:r w:rsidRPr="00440B55">
        <w:rPr>
          <w:szCs w:val="22"/>
        </w:rPr>
        <w:t>”.</w:t>
      </w: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>4. Pas pikës 13 shtohet pika 13/1, me këtë përmbajtje:</w:t>
      </w: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>“13/1 Kontrata</w:t>
      </w:r>
      <w:r w:rsidR="00BC35AB">
        <w:rPr>
          <w:szCs w:val="22"/>
        </w:rPr>
        <w:t>t</w:t>
      </w:r>
      <w:r w:rsidRPr="00440B55">
        <w:rPr>
          <w:szCs w:val="22"/>
        </w:rPr>
        <w:t xml:space="preserve"> për mallra, shërbime apo ndërtime, me përjashtim të ra</w:t>
      </w:r>
      <w:r w:rsidR="004866E7" w:rsidRPr="00440B55">
        <w:rPr>
          <w:szCs w:val="22"/>
        </w:rPr>
        <w:t>steve të përcaktuara në pikën 5 të nenit 17</w:t>
      </w:r>
      <w:r w:rsidRPr="00440B55">
        <w:rPr>
          <w:szCs w:val="22"/>
        </w:rPr>
        <w:t xml:space="preserve"> të</w:t>
      </w:r>
      <w:r w:rsidR="004866E7" w:rsidRPr="00440B55">
        <w:rPr>
          <w:szCs w:val="22"/>
        </w:rPr>
        <w:t xml:space="preserve"> ligjit nr.7971, datë 26.7.1995</w:t>
      </w:r>
      <w:r w:rsidRPr="00440B55">
        <w:rPr>
          <w:szCs w:val="22"/>
        </w:rPr>
        <w:t xml:space="preserve"> “Për prokurimin publik”, të ndryshuar, lidhen me afat deri në mbylljen e vitit buxhetor.</w:t>
      </w:r>
    </w:p>
    <w:p w:rsidR="00D14E2B" w:rsidRPr="00440B55" w:rsidRDefault="00D14E2B" w:rsidP="002911C6">
      <w:pPr>
        <w:pStyle w:val="Paragrafi"/>
        <w:rPr>
          <w:szCs w:val="22"/>
        </w:rPr>
      </w:pPr>
      <w:r w:rsidRPr="00440B55">
        <w:rPr>
          <w:szCs w:val="22"/>
        </w:rPr>
        <w:t>Kontratat për shërbimet kompleks</w:t>
      </w:r>
      <w:r w:rsidR="004866E7" w:rsidRPr="00440B55">
        <w:rPr>
          <w:szCs w:val="22"/>
        </w:rPr>
        <w:t>e, sipas përcaktimit të pikës 5 të nenit 17</w:t>
      </w:r>
      <w:r w:rsidRPr="00440B55">
        <w:rPr>
          <w:szCs w:val="22"/>
        </w:rPr>
        <w:t xml:space="preserve"> të</w:t>
      </w:r>
      <w:r w:rsidR="004866E7" w:rsidRPr="00440B55">
        <w:rPr>
          <w:szCs w:val="22"/>
        </w:rPr>
        <w:t xml:space="preserve"> ligjit nr.7971, datë 26.7.1995 “P</w:t>
      </w:r>
      <w:r w:rsidRPr="00440B55">
        <w:rPr>
          <w:szCs w:val="22"/>
        </w:rPr>
        <w:t>ër prokurimin publik”, të ndryshuar, lidhen me afat deri në 5 vjet.”.</w:t>
      </w: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>Ky vendim hyn në fuqi pas botimit në Fletoren Zyrtare.</w:t>
      </w:r>
    </w:p>
    <w:p w:rsidR="00D14E2B" w:rsidRPr="00440B55" w:rsidRDefault="00D14E2B" w:rsidP="00D14E2B">
      <w:pPr>
        <w:pStyle w:val="Paragrafi"/>
        <w:rPr>
          <w:szCs w:val="22"/>
        </w:rPr>
      </w:pPr>
    </w:p>
    <w:p w:rsidR="00D14E2B" w:rsidRPr="00440B55" w:rsidRDefault="00D14E2B" w:rsidP="00D14E2B">
      <w:pPr>
        <w:pStyle w:val="Autoriteti"/>
      </w:pPr>
      <w:r w:rsidRPr="00440B55">
        <w:t xml:space="preserve">Kryeministri </w:t>
      </w:r>
    </w:p>
    <w:p w:rsidR="00D14E2B" w:rsidRPr="00440B55" w:rsidRDefault="00D14E2B" w:rsidP="00D14E2B">
      <w:pPr>
        <w:pStyle w:val="AutoritetiEmer"/>
      </w:pPr>
      <w:r w:rsidRPr="00440B55">
        <w:t xml:space="preserve">Sali Berisha </w:t>
      </w:r>
    </w:p>
    <w:p w:rsidR="00D14E2B" w:rsidRPr="00440B55" w:rsidRDefault="00D14E2B" w:rsidP="00D14E2B">
      <w:pPr>
        <w:pStyle w:val="Paragrafi"/>
        <w:rPr>
          <w:szCs w:val="22"/>
        </w:rPr>
      </w:pPr>
    </w:p>
    <w:p w:rsidR="00D14E2B" w:rsidRPr="00440B55" w:rsidRDefault="00D14E2B" w:rsidP="00D14E2B">
      <w:pPr>
        <w:pStyle w:val="Paragrafi"/>
        <w:rPr>
          <w:sz w:val="24"/>
          <w:szCs w:val="24"/>
        </w:rPr>
      </w:pPr>
    </w:p>
    <w:p w:rsidR="00D14E2B" w:rsidRPr="00440B55" w:rsidRDefault="00D14E2B" w:rsidP="00D14E2B">
      <w:pPr>
        <w:pStyle w:val="Akti"/>
      </w:pPr>
      <w:r w:rsidRPr="00440B55">
        <w:t xml:space="preserve">Vendim </w:t>
      </w:r>
    </w:p>
    <w:p w:rsidR="00D14E2B" w:rsidRPr="00440B55" w:rsidRDefault="00D14E2B" w:rsidP="00D14E2B">
      <w:pPr>
        <w:pStyle w:val="NumriData"/>
      </w:pPr>
      <w:r w:rsidRPr="00440B55">
        <w:t>Nr.37, datë 18.1.2006</w:t>
      </w:r>
    </w:p>
    <w:p w:rsidR="00D14E2B" w:rsidRPr="00440B55" w:rsidRDefault="00D14E2B" w:rsidP="00D14E2B">
      <w:pPr>
        <w:pStyle w:val="Paragrafi"/>
        <w:rPr>
          <w:sz w:val="24"/>
          <w:szCs w:val="24"/>
        </w:rPr>
      </w:pPr>
    </w:p>
    <w:p w:rsidR="00D14E2B" w:rsidRPr="00440B55" w:rsidRDefault="00D14E2B" w:rsidP="00D14E2B">
      <w:pPr>
        <w:pStyle w:val="Titulli"/>
      </w:pPr>
      <w:r w:rsidRPr="00440B55">
        <w:t>Për shfuqizimin e v</w:t>
      </w:r>
      <w:r w:rsidR="007027F7" w:rsidRPr="00440B55">
        <w:t>endimit nr.675, datë 20.12.2002 të Këshillit të ministrave</w:t>
      </w:r>
      <w:r w:rsidRPr="00440B55">
        <w:t xml:space="preserve"> “për</w:t>
      </w:r>
      <w:r w:rsidR="007027F7" w:rsidRPr="00440B55">
        <w:t xml:space="preserve"> </w:t>
      </w:r>
      <w:r w:rsidRPr="00440B55">
        <w:t>përdorimin e fondeve buxhetore, të planifikuar</w:t>
      </w:r>
      <w:r w:rsidR="007027F7" w:rsidRPr="00440B55">
        <w:t>A</w:t>
      </w:r>
      <w:r w:rsidRPr="00440B55">
        <w:t xml:space="preserve"> për mallrat, shërbimet dhe ndërtimet”, të ndryshuar</w:t>
      </w:r>
    </w:p>
    <w:p w:rsidR="00D14E2B" w:rsidRPr="00440B55" w:rsidRDefault="00D14E2B" w:rsidP="00D14E2B">
      <w:pPr>
        <w:pStyle w:val="Paragrafi"/>
        <w:rPr>
          <w:sz w:val="24"/>
          <w:szCs w:val="24"/>
        </w:rPr>
      </w:pPr>
    </w:p>
    <w:p w:rsidR="00D14E2B" w:rsidRPr="00440B55" w:rsidRDefault="00D14E2B" w:rsidP="00D14E2B">
      <w:pPr>
        <w:pStyle w:val="BazLigjPropozues"/>
      </w:pPr>
      <w:r w:rsidRPr="00440B55">
        <w:t>Në mbështetje të nenit 100 të Kushtetu</w:t>
      </w:r>
      <w:r w:rsidR="007027F7" w:rsidRPr="00440B55">
        <w:t>tës, të neneve 124 e 128</w:t>
      </w:r>
      <w:r w:rsidRPr="00440B55">
        <w:t xml:space="preserve"> të ligjit nr.8485, datë 12.5.1999 “Kodi i Procedurave Administrati</w:t>
      </w:r>
      <w:r w:rsidR="007027F7" w:rsidRPr="00440B55">
        <w:t>ve të Republikës së Shqipërisë” dhe të nenit 5</w:t>
      </w:r>
      <w:r w:rsidRPr="00440B55">
        <w:t xml:space="preserve"> të ligjit nr.7971, datë 26.7.1995 “Për prokurimin publik”, të ndryshuar, me propozimin e Kryeministrit, Këshilli i </w:t>
      </w:r>
      <w:r w:rsidR="007027F7" w:rsidRPr="00440B55">
        <w:t>M</w:t>
      </w:r>
      <w:r w:rsidRPr="00440B55">
        <w:t>inistrave</w:t>
      </w:r>
    </w:p>
    <w:p w:rsidR="00D14E2B" w:rsidRPr="00440B55" w:rsidRDefault="00D14E2B" w:rsidP="00D14E2B">
      <w:pPr>
        <w:pStyle w:val="Paragrafi"/>
        <w:rPr>
          <w:szCs w:val="22"/>
        </w:rPr>
      </w:pPr>
    </w:p>
    <w:p w:rsidR="00D14E2B" w:rsidRPr="00440B55" w:rsidRDefault="00D14E2B" w:rsidP="00D14E2B">
      <w:pPr>
        <w:pStyle w:val="VENDOSI"/>
      </w:pPr>
      <w:r w:rsidRPr="00440B55">
        <w:t>Vendosi:</w:t>
      </w:r>
    </w:p>
    <w:p w:rsidR="00D14E2B" w:rsidRPr="00440B55" w:rsidRDefault="00D14E2B" w:rsidP="00D14E2B">
      <w:pPr>
        <w:pStyle w:val="Paragrafi"/>
        <w:rPr>
          <w:szCs w:val="22"/>
        </w:rPr>
      </w:pPr>
    </w:p>
    <w:p w:rsidR="00D14E2B" w:rsidRPr="00440B55" w:rsidRDefault="008F2360" w:rsidP="00D916CC">
      <w:pPr>
        <w:pStyle w:val="Paragrafi"/>
        <w:rPr>
          <w:szCs w:val="22"/>
        </w:rPr>
      </w:pPr>
      <w:r w:rsidRPr="00440B55">
        <w:rPr>
          <w:szCs w:val="22"/>
        </w:rPr>
        <w:t>Vendimi nr.675, datë 20.12.2002</w:t>
      </w:r>
      <w:r w:rsidR="00D14E2B" w:rsidRPr="00440B55">
        <w:rPr>
          <w:szCs w:val="22"/>
        </w:rPr>
        <w:t xml:space="preserve"> i Këshillit të Ministrave, i ndryshuar, shfuqizohet.</w:t>
      </w: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>Ky vendim hyn në fuqi pas botimit në Fletoren Zyrtare.</w:t>
      </w:r>
    </w:p>
    <w:p w:rsidR="00D14E2B" w:rsidRPr="00440B55" w:rsidRDefault="00D14E2B" w:rsidP="00D14E2B">
      <w:pPr>
        <w:pStyle w:val="Paragrafi"/>
        <w:rPr>
          <w:szCs w:val="22"/>
        </w:rPr>
      </w:pPr>
    </w:p>
    <w:p w:rsidR="00D14E2B" w:rsidRPr="00440B55" w:rsidRDefault="00D14E2B" w:rsidP="00D14E2B">
      <w:pPr>
        <w:pStyle w:val="Autoriteti"/>
      </w:pPr>
      <w:r w:rsidRPr="00440B55">
        <w:t xml:space="preserve">Kryeministri </w:t>
      </w:r>
    </w:p>
    <w:p w:rsidR="00D14E2B" w:rsidRPr="00440B55" w:rsidRDefault="00D14E2B" w:rsidP="00D14E2B">
      <w:pPr>
        <w:pStyle w:val="AutoritetiEmer"/>
      </w:pPr>
      <w:r w:rsidRPr="00440B55">
        <w:t xml:space="preserve">Sali Berisha </w:t>
      </w:r>
    </w:p>
    <w:p w:rsidR="00D14E2B" w:rsidRDefault="00D14E2B" w:rsidP="00D14E2B">
      <w:pPr>
        <w:pStyle w:val="Paragrafi"/>
        <w:rPr>
          <w:szCs w:val="22"/>
        </w:rPr>
      </w:pPr>
    </w:p>
    <w:p w:rsidR="00D95DFD" w:rsidRDefault="00D95DFD" w:rsidP="00D14E2B">
      <w:pPr>
        <w:pStyle w:val="Paragrafi"/>
        <w:rPr>
          <w:szCs w:val="22"/>
        </w:rPr>
      </w:pPr>
    </w:p>
    <w:p w:rsidR="00D95DFD" w:rsidRDefault="00D95DFD" w:rsidP="00D14E2B">
      <w:pPr>
        <w:pStyle w:val="Paragrafi"/>
        <w:rPr>
          <w:szCs w:val="22"/>
        </w:rPr>
      </w:pPr>
    </w:p>
    <w:p w:rsidR="00D95DFD" w:rsidRDefault="00D95DFD" w:rsidP="00D14E2B">
      <w:pPr>
        <w:pStyle w:val="Paragrafi"/>
        <w:rPr>
          <w:szCs w:val="22"/>
        </w:rPr>
      </w:pPr>
    </w:p>
    <w:p w:rsidR="00D95DFD" w:rsidRDefault="00D95DFD" w:rsidP="00D14E2B">
      <w:pPr>
        <w:pStyle w:val="Paragrafi"/>
        <w:rPr>
          <w:szCs w:val="22"/>
        </w:rPr>
      </w:pPr>
    </w:p>
    <w:p w:rsidR="00D95DFD" w:rsidRDefault="00D95DFD" w:rsidP="00D14E2B">
      <w:pPr>
        <w:pStyle w:val="Paragrafi"/>
        <w:rPr>
          <w:szCs w:val="22"/>
        </w:rPr>
      </w:pPr>
    </w:p>
    <w:p w:rsidR="00D95DFD" w:rsidRDefault="00D95DFD" w:rsidP="00D14E2B">
      <w:pPr>
        <w:pStyle w:val="Paragrafi"/>
        <w:rPr>
          <w:szCs w:val="22"/>
        </w:rPr>
      </w:pPr>
    </w:p>
    <w:p w:rsidR="00D95DFD" w:rsidRDefault="00D95DFD" w:rsidP="00D14E2B">
      <w:pPr>
        <w:pStyle w:val="Paragrafi"/>
        <w:rPr>
          <w:szCs w:val="22"/>
        </w:rPr>
      </w:pPr>
    </w:p>
    <w:p w:rsidR="00D95DFD" w:rsidRDefault="00D95DFD" w:rsidP="00D14E2B">
      <w:pPr>
        <w:pStyle w:val="Paragrafi"/>
        <w:rPr>
          <w:szCs w:val="22"/>
        </w:rPr>
      </w:pPr>
    </w:p>
    <w:p w:rsidR="00D95DFD" w:rsidRDefault="00D95DFD" w:rsidP="00D14E2B">
      <w:pPr>
        <w:pStyle w:val="Paragrafi"/>
        <w:rPr>
          <w:szCs w:val="22"/>
        </w:rPr>
      </w:pPr>
    </w:p>
    <w:p w:rsidR="00D95DFD" w:rsidRDefault="00D95DFD" w:rsidP="00D14E2B">
      <w:pPr>
        <w:pStyle w:val="Paragrafi"/>
        <w:rPr>
          <w:szCs w:val="22"/>
        </w:rPr>
      </w:pPr>
    </w:p>
    <w:p w:rsidR="00D95DFD" w:rsidRDefault="00D95DFD" w:rsidP="00D14E2B">
      <w:pPr>
        <w:pStyle w:val="Paragrafi"/>
        <w:rPr>
          <w:szCs w:val="22"/>
        </w:rPr>
      </w:pPr>
    </w:p>
    <w:p w:rsidR="00D95DFD" w:rsidRPr="00440B55" w:rsidRDefault="00D95DFD" w:rsidP="00D14E2B">
      <w:pPr>
        <w:pStyle w:val="Paragrafi"/>
        <w:rPr>
          <w:szCs w:val="22"/>
        </w:rPr>
      </w:pPr>
    </w:p>
    <w:p w:rsidR="00D14E2B" w:rsidRPr="00440B55" w:rsidRDefault="00D14E2B" w:rsidP="00D14E2B">
      <w:pPr>
        <w:pStyle w:val="Akti"/>
      </w:pPr>
      <w:r w:rsidRPr="00440B55">
        <w:t xml:space="preserve">Vendim </w:t>
      </w:r>
    </w:p>
    <w:p w:rsidR="00D14E2B" w:rsidRPr="00440B55" w:rsidRDefault="00D14E2B" w:rsidP="00D14E2B">
      <w:pPr>
        <w:pStyle w:val="NumriData"/>
      </w:pPr>
      <w:r w:rsidRPr="00440B55">
        <w:t>Nr.40, datë 18.1.2006</w:t>
      </w:r>
    </w:p>
    <w:p w:rsidR="00D14E2B" w:rsidRPr="00440B55" w:rsidRDefault="00D14E2B" w:rsidP="00D14E2B">
      <w:pPr>
        <w:pStyle w:val="Paragrafi"/>
        <w:rPr>
          <w:sz w:val="24"/>
          <w:szCs w:val="24"/>
        </w:rPr>
      </w:pPr>
    </w:p>
    <w:p w:rsidR="00D14E2B" w:rsidRDefault="00D14E2B" w:rsidP="00043A7E">
      <w:pPr>
        <w:pStyle w:val="Titulli"/>
      </w:pPr>
      <w:r w:rsidRPr="00440B55">
        <w:t>Për disa ndryshime në vendimin nr</w:t>
      </w:r>
      <w:r w:rsidR="008F2360" w:rsidRPr="00440B55">
        <w:t>.646, datë 12.12.2002</w:t>
      </w:r>
      <w:r w:rsidRPr="00440B55">
        <w:t xml:space="preserve"> të Këshillit të Ministrave “Për miratimin e standardeve dhe të kushteve teknike, të projektimit dhe të zbatimit, në fushat e industrisë dhe ene</w:t>
      </w:r>
      <w:r w:rsidR="00BC35AB">
        <w:t>R</w:t>
      </w:r>
      <w:r w:rsidRPr="00440B55">
        <w:t>gjetikës, të cilat duhet të marrin statusin “Rregulla teknike” të detyrueshme për zbatim”, të ndryshuar</w:t>
      </w:r>
    </w:p>
    <w:p w:rsidR="00CD67C1" w:rsidRPr="00CD67C1" w:rsidRDefault="00CD67C1" w:rsidP="00CD67C1">
      <w:pPr>
        <w:rPr>
          <w:lang w:val="en-GB"/>
        </w:rPr>
      </w:pPr>
    </w:p>
    <w:p w:rsidR="00D14E2B" w:rsidRPr="00440B55" w:rsidRDefault="00D14E2B" w:rsidP="00D14E2B">
      <w:pPr>
        <w:pStyle w:val="BazLigjPropozues"/>
      </w:pPr>
      <w:r w:rsidRPr="00440B55">
        <w:t>Në mbështetje të nenit 100</w:t>
      </w:r>
      <w:r w:rsidR="00B41A4D" w:rsidRPr="00440B55">
        <w:t xml:space="preserve"> të Kushtetutës dhe të nenit 17</w:t>
      </w:r>
      <w:r w:rsidRPr="00440B55">
        <w:t xml:space="preserve"> të l</w:t>
      </w:r>
      <w:r w:rsidR="00B41A4D" w:rsidRPr="00440B55">
        <w:t>igjit nr.8464, datë 11.3.1999 “Për standard</w:t>
      </w:r>
      <w:r w:rsidR="00D76499" w:rsidRPr="00440B55">
        <w:t>izimin”, me propozimin e M</w:t>
      </w:r>
      <w:r w:rsidRPr="00440B55">
        <w:t>inist</w:t>
      </w:r>
      <w:r w:rsidR="00D76499" w:rsidRPr="00440B55">
        <w:t>rit të Ekonomisë, Tregtisë dhe E</w:t>
      </w:r>
      <w:r w:rsidRPr="00440B55">
        <w:t>nergjetikës, Këshilli i Ministrave</w:t>
      </w:r>
    </w:p>
    <w:p w:rsidR="00D14E2B" w:rsidRPr="00440B55" w:rsidRDefault="00D14E2B" w:rsidP="00D14E2B">
      <w:pPr>
        <w:pStyle w:val="Paragrafi"/>
        <w:rPr>
          <w:sz w:val="24"/>
          <w:szCs w:val="24"/>
        </w:rPr>
      </w:pPr>
    </w:p>
    <w:p w:rsidR="00D14E2B" w:rsidRPr="00440B55" w:rsidRDefault="00D14E2B" w:rsidP="00D14E2B">
      <w:pPr>
        <w:pStyle w:val="VENDOSI"/>
      </w:pPr>
      <w:r w:rsidRPr="00440B55">
        <w:t>Vendosi:</w:t>
      </w:r>
    </w:p>
    <w:p w:rsidR="00D14E2B" w:rsidRPr="00440B55" w:rsidRDefault="00D14E2B" w:rsidP="00D14E2B">
      <w:pPr>
        <w:pStyle w:val="Paragrafi"/>
        <w:rPr>
          <w:sz w:val="24"/>
          <w:szCs w:val="24"/>
        </w:rPr>
      </w:pPr>
    </w:p>
    <w:p w:rsidR="00D14E2B" w:rsidRPr="00440B55" w:rsidRDefault="00D76499" w:rsidP="00D14E2B">
      <w:pPr>
        <w:pStyle w:val="Paragrafi"/>
        <w:rPr>
          <w:szCs w:val="22"/>
        </w:rPr>
      </w:pPr>
      <w:r w:rsidRPr="00440B55">
        <w:rPr>
          <w:szCs w:val="22"/>
        </w:rPr>
        <w:t>Në lidhjen nr.1</w:t>
      </w:r>
      <w:r w:rsidR="00D14E2B" w:rsidRPr="00440B55">
        <w:rPr>
          <w:szCs w:val="22"/>
        </w:rPr>
        <w:t xml:space="preserve"> q</w:t>
      </w:r>
      <w:r w:rsidRPr="00440B55">
        <w:rPr>
          <w:szCs w:val="22"/>
        </w:rPr>
        <w:t>ë</w:t>
      </w:r>
      <w:r w:rsidR="00D14E2B" w:rsidRPr="00440B55">
        <w:rPr>
          <w:szCs w:val="22"/>
        </w:rPr>
        <w:t xml:space="preserve"> i bashkëlidhet vendimit nr.646, datë 12.12.200</w:t>
      </w:r>
      <w:r w:rsidRPr="00440B55">
        <w:rPr>
          <w:szCs w:val="22"/>
        </w:rPr>
        <w:t>2</w:t>
      </w:r>
      <w:r w:rsidR="00D14E2B" w:rsidRPr="00440B55">
        <w:rPr>
          <w:szCs w:val="22"/>
        </w:rPr>
        <w:t xml:space="preserve"> të Këshillit</w:t>
      </w:r>
      <w:r w:rsidRPr="00440B55">
        <w:rPr>
          <w:szCs w:val="22"/>
        </w:rPr>
        <w:t xml:space="preserve"> të Ministrave, të ndryshuar, </w:t>
      </w:r>
      <w:r w:rsidR="00D14E2B" w:rsidRPr="00440B55">
        <w:rPr>
          <w:szCs w:val="22"/>
        </w:rPr>
        <w:t>hiqen standardet dhe zëvendësoh</w:t>
      </w:r>
      <w:r w:rsidRPr="00440B55">
        <w:rPr>
          <w:szCs w:val="22"/>
        </w:rPr>
        <w:t>en me standardet, sipas lidhjes</w:t>
      </w:r>
      <w:r w:rsidR="00D14E2B" w:rsidRPr="00440B55">
        <w:rPr>
          <w:szCs w:val="22"/>
        </w:rPr>
        <w:t xml:space="preserve"> që i bashkëlidhet këtij vendimi.</w:t>
      </w: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>Ky vendim hyn në fuqi pas botimit në Fletoren Zyrtare.</w:t>
      </w:r>
    </w:p>
    <w:p w:rsidR="00D14E2B" w:rsidRPr="00440B55" w:rsidRDefault="00D14E2B" w:rsidP="00D14E2B">
      <w:pPr>
        <w:pStyle w:val="Paragrafi"/>
        <w:rPr>
          <w:szCs w:val="22"/>
        </w:rPr>
      </w:pPr>
    </w:p>
    <w:p w:rsidR="00D14E2B" w:rsidRPr="00440B55" w:rsidRDefault="00D14E2B" w:rsidP="00D14E2B">
      <w:pPr>
        <w:pStyle w:val="Autoriteti"/>
      </w:pPr>
      <w:r w:rsidRPr="00440B55">
        <w:t xml:space="preserve">Kryeministri </w:t>
      </w:r>
    </w:p>
    <w:p w:rsidR="00D14E2B" w:rsidRPr="00440B55" w:rsidRDefault="00D14E2B" w:rsidP="00D14E2B">
      <w:pPr>
        <w:pStyle w:val="AutoritetiEmer"/>
      </w:pPr>
      <w:r w:rsidRPr="00440B55">
        <w:t xml:space="preserve">Sali Berisha </w:t>
      </w:r>
    </w:p>
    <w:p w:rsidR="00D14E2B" w:rsidRPr="00440B55" w:rsidRDefault="00D14E2B" w:rsidP="00D14E2B">
      <w:pPr>
        <w:pStyle w:val="Paragrafi"/>
        <w:rPr>
          <w:szCs w:val="22"/>
        </w:rPr>
      </w:pPr>
    </w:p>
    <w:p w:rsidR="00D14E2B" w:rsidRPr="00440B55" w:rsidRDefault="00D14E2B" w:rsidP="00D14E2B">
      <w:pPr>
        <w:pStyle w:val="Paragrafi"/>
        <w:rPr>
          <w:sz w:val="24"/>
          <w:szCs w:val="24"/>
        </w:rPr>
      </w:pPr>
    </w:p>
    <w:p w:rsidR="00D14E2B" w:rsidRPr="00440B55" w:rsidRDefault="003708F6" w:rsidP="00D14E2B">
      <w:pPr>
        <w:pStyle w:val="Paragrafi"/>
        <w:rPr>
          <w:b/>
          <w:szCs w:val="22"/>
        </w:rPr>
      </w:pPr>
      <w:r>
        <w:rPr>
          <w:b/>
          <w:szCs w:val="22"/>
        </w:rPr>
        <w:t>Lidhja n</w:t>
      </w:r>
      <w:r w:rsidRPr="00440B55">
        <w:rPr>
          <w:b/>
          <w:szCs w:val="22"/>
        </w:rPr>
        <w:t>r.1</w:t>
      </w:r>
    </w:p>
    <w:p w:rsidR="00D14E2B" w:rsidRPr="00440B55" w:rsidRDefault="00D14E2B" w:rsidP="00D14E2B">
      <w:pPr>
        <w:pStyle w:val="Paragrafi"/>
        <w:rPr>
          <w:szCs w:val="22"/>
        </w:rPr>
      </w:pPr>
    </w:p>
    <w:p w:rsidR="00D14E2B" w:rsidRPr="00440B55" w:rsidRDefault="00D14E2B" w:rsidP="00DF57C6">
      <w:pPr>
        <w:pStyle w:val="Paragrafi"/>
        <w:rPr>
          <w:szCs w:val="22"/>
        </w:rPr>
      </w:pPr>
      <w:r w:rsidRPr="00440B55">
        <w:rPr>
          <w:szCs w:val="22"/>
        </w:rPr>
        <w:t xml:space="preserve">Lista e standardeve të detyrueshme që </w:t>
      </w:r>
      <w:r w:rsidR="00DF57C6" w:rsidRPr="00440B55">
        <w:rPr>
          <w:szCs w:val="22"/>
        </w:rPr>
        <w:t>h</w:t>
      </w:r>
      <w:r w:rsidRPr="00440B55">
        <w:rPr>
          <w:szCs w:val="22"/>
        </w:rPr>
        <w:t xml:space="preserve">iqen nga lidhja </w:t>
      </w:r>
      <w:r w:rsidR="00BC35AB">
        <w:rPr>
          <w:szCs w:val="22"/>
        </w:rPr>
        <w:t>nr.</w:t>
      </w:r>
      <w:r w:rsidRPr="00440B55">
        <w:rPr>
          <w:szCs w:val="22"/>
        </w:rPr>
        <w:t>1, të miratuar</w:t>
      </w:r>
      <w:r w:rsidR="00DF57C6" w:rsidRPr="00440B55">
        <w:rPr>
          <w:szCs w:val="22"/>
        </w:rPr>
        <w:t>a</w:t>
      </w:r>
      <w:r w:rsidRPr="00440B55">
        <w:rPr>
          <w:szCs w:val="22"/>
        </w:rPr>
        <w:t xml:space="preserve"> me v</w:t>
      </w:r>
      <w:r w:rsidR="00DF57C6" w:rsidRPr="00440B55">
        <w:rPr>
          <w:szCs w:val="22"/>
        </w:rPr>
        <w:t>endimin nr.646, datë 12.12.2002</w:t>
      </w:r>
      <w:r w:rsidRPr="00440B55">
        <w:rPr>
          <w:szCs w:val="22"/>
        </w:rPr>
        <w:t xml:space="preserve"> të Këshillit të Ministrave, i ndryshuar, në “Rregullat teknike”, të </w:t>
      </w:r>
      <w:r w:rsidR="00BC35AB">
        <w:rPr>
          <w:szCs w:val="22"/>
        </w:rPr>
        <w:t xml:space="preserve">detyrueshme </w:t>
      </w:r>
      <w:r w:rsidRPr="00440B55">
        <w:rPr>
          <w:szCs w:val="22"/>
        </w:rPr>
        <w:t>për zbatim:</w:t>
      </w:r>
    </w:p>
    <w:p w:rsidR="00D14E2B" w:rsidRPr="00440B55" w:rsidRDefault="00DF57C6" w:rsidP="00D14E2B">
      <w:pPr>
        <w:pStyle w:val="Paragrafi"/>
        <w:rPr>
          <w:szCs w:val="22"/>
        </w:rPr>
      </w:pPr>
      <w:r w:rsidRPr="00440B55">
        <w:rPr>
          <w:szCs w:val="22"/>
        </w:rPr>
        <w:t>Kreu II: Industria n</w:t>
      </w:r>
      <w:r w:rsidR="00D14E2B" w:rsidRPr="00440B55">
        <w:rPr>
          <w:szCs w:val="22"/>
        </w:rPr>
        <w:t>xjerrëse dhe përpunuese e mineraleve:</w:t>
      </w:r>
    </w:p>
    <w:p w:rsidR="00D14E2B" w:rsidRPr="00440B55" w:rsidRDefault="00D14E2B" w:rsidP="00DF57C6">
      <w:pPr>
        <w:pStyle w:val="Paragrafi"/>
        <w:rPr>
          <w:szCs w:val="22"/>
        </w:rPr>
      </w:pPr>
      <w:r w:rsidRPr="00440B55">
        <w:rPr>
          <w:szCs w:val="22"/>
        </w:rPr>
        <w:t>- Shkronja</w:t>
      </w:r>
      <w:r w:rsidR="00DF57C6" w:rsidRPr="00440B55">
        <w:rPr>
          <w:szCs w:val="22"/>
        </w:rPr>
        <w:t>t</w:t>
      </w:r>
      <w:r w:rsidRPr="00440B55">
        <w:rPr>
          <w:szCs w:val="22"/>
        </w:rPr>
        <w:t xml:space="preserve"> a, b, c, dhe f;</w:t>
      </w: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>Kreu IV: Produkte kimike:</w:t>
      </w:r>
    </w:p>
    <w:p w:rsidR="00D14E2B" w:rsidRPr="00440B55" w:rsidRDefault="00D14E2B" w:rsidP="00DF57C6">
      <w:pPr>
        <w:pStyle w:val="Paragrafi"/>
        <w:rPr>
          <w:szCs w:val="22"/>
        </w:rPr>
      </w:pPr>
      <w:r w:rsidRPr="00440B55">
        <w:rPr>
          <w:szCs w:val="22"/>
        </w:rPr>
        <w:t>- Pika</w:t>
      </w:r>
      <w:r w:rsidR="00DF57C6" w:rsidRPr="00440B55">
        <w:rPr>
          <w:szCs w:val="22"/>
        </w:rPr>
        <w:t>t</w:t>
      </w:r>
      <w:r w:rsidRPr="00440B55">
        <w:rPr>
          <w:szCs w:val="22"/>
        </w:rPr>
        <w:t xml:space="preserve"> 1 deri në 57;</w:t>
      </w: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>Kreu VII: Industria e lehtë:</w:t>
      </w:r>
    </w:p>
    <w:p w:rsidR="00D14E2B" w:rsidRPr="00440B55" w:rsidRDefault="00D14E2B" w:rsidP="00D14E2B">
      <w:pPr>
        <w:pStyle w:val="Paragrafi"/>
        <w:rPr>
          <w:szCs w:val="22"/>
        </w:rPr>
      </w:pPr>
      <w:r w:rsidRPr="00440B55">
        <w:rPr>
          <w:szCs w:val="22"/>
        </w:rPr>
        <w:t>- Pika</w:t>
      </w:r>
      <w:r w:rsidR="00DF57C6" w:rsidRPr="00440B55">
        <w:rPr>
          <w:szCs w:val="22"/>
        </w:rPr>
        <w:t xml:space="preserve">t 1, 2, 3, 5, </w:t>
      </w:r>
      <w:r w:rsidRPr="00440B55">
        <w:rPr>
          <w:szCs w:val="22"/>
        </w:rPr>
        <w:t>7</w:t>
      </w:r>
      <w:r w:rsidR="00DF57C6" w:rsidRPr="00440B55">
        <w:rPr>
          <w:szCs w:val="22"/>
        </w:rPr>
        <w:t xml:space="preserve"> dhe 8.</w:t>
      </w:r>
    </w:p>
    <w:p w:rsidR="009D7AB4" w:rsidRDefault="009D7AB4" w:rsidP="00380B09">
      <w:pPr>
        <w:pStyle w:val="Paragrafi"/>
        <w:ind w:firstLine="0"/>
        <w:rPr>
          <w:szCs w:val="22"/>
        </w:rPr>
      </w:pPr>
    </w:p>
    <w:p w:rsidR="000D1B8D" w:rsidRPr="00440B55" w:rsidRDefault="000D1B8D" w:rsidP="00380B09">
      <w:pPr>
        <w:pStyle w:val="Paragrafi"/>
        <w:ind w:firstLine="0"/>
        <w:rPr>
          <w:szCs w:val="22"/>
        </w:rPr>
      </w:pPr>
    </w:p>
    <w:p w:rsidR="009D7AB4" w:rsidRPr="00440B55" w:rsidRDefault="009D7AB4" w:rsidP="009D7AB4">
      <w:pPr>
        <w:pStyle w:val="Akti"/>
      </w:pPr>
      <w:r w:rsidRPr="00440B55">
        <w:t xml:space="preserve">Udhëzim </w:t>
      </w:r>
    </w:p>
    <w:p w:rsidR="009D7AB4" w:rsidRPr="00440B55" w:rsidRDefault="009D7AB4" w:rsidP="009D7AB4">
      <w:pPr>
        <w:pStyle w:val="NumriData"/>
      </w:pPr>
      <w:r w:rsidRPr="00440B55">
        <w:t>Nr.1, datë 18.1.2006</w:t>
      </w:r>
    </w:p>
    <w:p w:rsidR="009D7AB4" w:rsidRPr="00440B55" w:rsidRDefault="009D7AB4" w:rsidP="009D7AB4">
      <w:pPr>
        <w:pStyle w:val="Paragrafi"/>
        <w:rPr>
          <w:lang w:val="sq-AL"/>
        </w:rPr>
      </w:pPr>
    </w:p>
    <w:p w:rsidR="009D7AB4" w:rsidRPr="00440B55" w:rsidRDefault="009D7AB4" w:rsidP="009D7AB4">
      <w:pPr>
        <w:pStyle w:val="Titulli"/>
      </w:pPr>
      <w:r w:rsidRPr="00440B55">
        <w:t>Për disa ndryshime e shtesa n</w:t>
      </w:r>
      <w:r w:rsidR="00FC0428" w:rsidRPr="00440B55">
        <w:t>ë udhëzimin nr.1, datë 1.1.1996</w:t>
      </w:r>
      <w:r w:rsidRPr="00440B55">
        <w:t xml:space="preserve"> të Këshillit të Ministrave “Për prokurimin publik”, të ndryshuar </w:t>
      </w:r>
    </w:p>
    <w:p w:rsidR="009D7AB4" w:rsidRPr="00440B55" w:rsidRDefault="009D7AB4" w:rsidP="009D7AB4">
      <w:pPr>
        <w:pStyle w:val="Paragrafi"/>
        <w:rPr>
          <w:lang w:val="sq-AL"/>
        </w:rPr>
      </w:pPr>
    </w:p>
    <w:p w:rsidR="009D7AB4" w:rsidRPr="00440B55" w:rsidRDefault="009D7AB4" w:rsidP="009D7AB4">
      <w:pPr>
        <w:pStyle w:val="BazLigjPropozues"/>
      </w:pPr>
      <w:r w:rsidRPr="00440B55">
        <w:t>Në mbështetje të nenit 10</w:t>
      </w:r>
      <w:r w:rsidR="00BC35AB">
        <w:t>0 të Kushtetutës dhe të nenit 5</w:t>
      </w:r>
      <w:r w:rsidRPr="00440B55">
        <w:t xml:space="preserve"> të</w:t>
      </w:r>
      <w:r w:rsidR="00FC0428" w:rsidRPr="00440B55">
        <w:t xml:space="preserve"> ligjit nr.7971, datë 26.7.1995</w:t>
      </w:r>
      <w:r w:rsidRPr="00440B55">
        <w:t xml:space="preserve"> “Për prokurimin publik”, të ndryshuar</w:t>
      </w:r>
      <w:r w:rsidR="00FC0428" w:rsidRPr="00440B55">
        <w:t>,</w:t>
      </w:r>
      <w:r w:rsidRPr="00440B55">
        <w:t xml:space="preserve"> me propozimin e Kryeministrit, Këshilli i Ministrave</w:t>
      </w:r>
    </w:p>
    <w:p w:rsidR="009D7AB4" w:rsidRPr="00440B55" w:rsidRDefault="009D7AB4" w:rsidP="009D7AB4">
      <w:pPr>
        <w:pStyle w:val="Paragrafi"/>
        <w:rPr>
          <w:lang w:val="sq-AL"/>
        </w:rPr>
      </w:pPr>
    </w:p>
    <w:p w:rsidR="009D7AB4" w:rsidRPr="00440B55" w:rsidRDefault="009D7AB4" w:rsidP="009D7AB4">
      <w:pPr>
        <w:pStyle w:val="VENDOSI"/>
      </w:pPr>
      <w:r w:rsidRPr="00440B55">
        <w:t>Vendosi:</w:t>
      </w:r>
    </w:p>
    <w:p w:rsidR="009D7AB4" w:rsidRPr="00440B55" w:rsidRDefault="009D7AB4" w:rsidP="009D7AB4">
      <w:pPr>
        <w:pStyle w:val="Paragrafi"/>
        <w:rPr>
          <w:lang w:val="sq-AL"/>
        </w:rPr>
      </w:pPr>
    </w:p>
    <w:p w:rsidR="009D7AB4" w:rsidRPr="00440B55" w:rsidRDefault="009D7AB4" w:rsidP="009D7AB4">
      <w:pPr>
        <w:pStyle w:val="Paragrafi"/>
        <w:rPr>
          <w:lang w:val="sq-AL"/>
        </w:rPr>
      </w:pPr>
      <w:r w:rsidRPr="00440B55">
        <w:rPr>
          <w:lang w:val="sq-AL"/>
        </w:rPr>
        <w:t>Në udhëzimin nr.1, datë 1.1.1996 të Këshillit të Ministrave, të ndryshuar, të bëhen këto ndryshime dhe shtesa:</w:t>
      </w:r>
    </w:p>
    <w:p w:rsidR="009D7AB4" w:rsidRDefault="009D7AB4" w:rsidP="009D7AB4">
      <w:pPr>
        <w:pStyle w:val="Paragrafi"/>
        <w:rPr>
          <w:lang w:val="sq-AL"/>
        </w:rPr>
      </w:pPr>
      <w:r w:rsidRPr="00440B55">
        <w:rPr>
          <w:lang w:val="sq-AL"/>
        </w:rPr>
        <w:t>1.</w:t>
      </w:r>
      <w:r w:rsidR="008929AA" w:rsidRPr="00440B55">
        <w:rPr>
          <w:lang w:val="sq-AL"/>
        </w:rPr>
        <w:t xml:space="preserve"> Në k</w:t>
      </w:r>
      <w:r w:rsidR="00FC0428" w:rsidRPr="00440B55">
        <w:rPr>
          <w:lang w:val="sq-AL"/>
        </w:rPr>
        <w:t>apitullin II</w:t>
      </w:r>
      <w:r w:rsidRPr="00440B55">
        <w:rPr>
          <w:lang w:val="sq-AL"/>
        </w:rPr>
        <w:t xml:space="preserve"> “</w:t>
      </w:r>
      <w:r w:rsidR="00FC0428" w:rsidRPr="00440B55">
        <w:rPr>
          <w:lang w:val="sq-AL"/>
        </w:rPr>
        <w:t>Procedurat e prokurimit” të bëhe</w:t>
      </w:r>
      <w:r w:rsidRPr="00440B55">
        <w:rPr>
          <w:lang w:val="sq-AL"/>
        </w:rPr>
        <w:t>n kë</w:t>
      </w:r>
      <w:r w:rsidR="00FC0428" w:rsidRPr="00440B55">
        <w:rPr>
          <w:lang w:val="sq-AL"/>
        </w:rPr>
        <w:t>t</w:t>
      </w:r>
      <w:r w:rsidRPr="00440B55">
        <w:rPr>
          <w:lang w:val="sq-AL"/>
        </w:rPr>
        <w:t>o ndry</w:t>
      </w:r>
      <w:r w:rsidR="00FC0428" w:rsidRPr="00440B55">
        <w:rPr>
          <w:lang w:val="sq-AL"/>
        </w:rPr>
        <w:t>s</w:t>
      </w:r>
      <w:r w:rsidRPr="00440B55">
        <w:rPr>
          <w:lang w:val="sq-AL"/>
        </w:rPr>
        <w:t>hime:</w:t>
      </w:r>
    </w:p>
    <w:p w:rsidR="00E708CE" w:rsidRDefault="00E708CE" w:rsidP="009D7AB4">
      <w:pPr>
        <w:pStyle w:val="Paragrafi"/>
        <w:rPr>
          <w:lang w:val="sq-AL"/>
        </w:rPr>
      </w:pPr>
    </w:p>
    <w:p w:rsidR="00E708CE" w:rsidRPr="00440B55" w:rsidRDefault="00E708CE" w:rsidP="009D7AB4">
      <w:pPr>
        <w:pStyle w:val="Paragrafi"/>
        <w:rPr>
          <w:lang w:val="sq-AL"/>
        </w:rPr>
      </w:pPr>
    </w:p>
    <w:p w:rsidR="009D7AB4" w:rsidRPr="00440B55" w:rsidRDefault="009D7AB4" w:rsidP="009D7AB4">
      <w:pPr>
        <w:pStyle w:val="Paragrafi"/>
        <w:rPr>
          <w:lang w:val="sq-AL"/>
        </w:rPr>
      </w:pPr>
      <w:r w:rsidRPr="00440B55">
        <w:rPr>
          <w:lang w:val="sq-AL"/>
        </w:rPr>
        <w:t>a) Pika 2 shfuqizohet.</w:t>
      </w:r>
    </w:p>
    <w:p w:rsidR="009D7AB4" w:rsidRPr="00440B55" w:rsidRDefault="008929AA" w:rsidP="009D7AB4">
      <w:pPr>
        <w:pStyle w:val="Paragrafi"/>
        <w:rPr>
          <w:lang w:val="sq-AL"/>
        </w:rPr>
      </w:pPr>
      <w:r w:rsidRPr="00440B55">
        <w:rPr>
          <w:lang w:val="sq-AL"/>
        </w:rPr>
        <w:t>b) Paragrafi i dytë i shkronjës “dh”</w:t>
      </w:r>
      <w:r w:rsidR="009D7AB4" w:rsidRPr="00440B55">
        <w:rPr>
          <w:lang w:val="sq-AL"/>
        </w:rPr>
        <w:t xml:space="preserve"> “Prokurimi i d</w:t>
      </w:r>
      <w:r w:rsidR="000F72D5">
        <w:rPr>
          <w:lang w:val="sq-AL"/>
        </w:rPr>
        <w:t>rejtpërdrejtë”</w:t>
      </w:r>
      <w:r w:rsidRPr="00440B55">
        <w:rPr>
          <w:lang w:val="sq-AL"/>
        </w:rPr>
        <w:t>, ndryshohet s</w:t>
      </w:r>
      <w:r w:rsidR="009D7AB4" w:rsidRPr="00440B55">
        <w:rPr>
          <w:lang w:val="sq-AL"/>
        </w:rPr>
        <w:t>i më poshtë vijon:</w:t>
      </w:r>
    </w:p>
    <w:p w:rsidR="009D7AB4" w:rsidRPr="00440B55" w:rsidRDefault="009D7AB4" w:rsidP="009D7AB4">
      <w:pPr>
        <w:pStyle w:val="Paragrafi"/>
        <w:rPr>
          <w:lang w:val="sq-AL"/>
        </w:rPr>
      </w:pPr>
      <w:r w:rsidRPr="00440B55">
        <w:rPr>
          <w:lang w:val="sq-AL"/>
        </w:rPr>
        <w:t>“Enti prokurues duhet të përzgj</w:t>
      </w:r>
      <w:r w:rsidR="008929AA" w:rsidRPr="00440B55">
        <w:rPr>
          <w:lang w:val="sq-AL"/>
        </w:rPr>
        <w:t>edhë kandidatin me një komision</w:t>
      </w:r>
      <w:r w:rsidRPr="00440B55">
        <w:rPr>
          <w:lang w:val="sq-AL"/>
        </w:rPr>
        <w:t xml:space="preserve"> të ngritur posaçërisht për këtë qëllim nga titullari i entit prokurues.”.</w:t>
      </w:r>
    </w:p>
    <w:p w:rsidR="009D7AB4" w:rsidRPr="00440B55" w:rsidRDefault="009D7AB4" w:rsidP="009D7AB4">
      <w:pPr>
        <w:pStyle w:val="Paragrafi"/>
        <w:rPr>
          <w:lang w:val="sq-AL"/>
        </w:rPr>
      </w:pPr>
      <w:r w:rsidRPr="00440B55">
        <w:rPr>
          <w:lang w:val="sq-AL"/>
        </w:rPr>
        <w:t>2.</w:t>
      </w:r>
      <w:r w:rsidR="008929AA" w:rsidRPr="00440B55">
        <w:rPr>
          <w:lang w:val="sq-AL"/>
        </w:rPr>
        <w:t xml:space="preserve"> Në kapitullin III</w:t>
      </w:r>
      <w:r w:rsidRPr="00440B55">
        <w:rPr>
          <w:lang w:val="sq-AL"/>
        </w:rPr>
        <w:t xml:space="preserve"> “Dokumentet e tenderit”, të bëhen shtesa</w:t>
      </w:r>
      <w:r w:rsidR="008929AA" w:rsidRPr="00440B55">
        <w:rPr>
          <w:lang w:val="sq-AL"/>
        </w:rPr>
        <w:t>t</w:t>
      </w:r>
      <w:r w:rsidRPr="00440B55">
        <w:rPr>
          <w:lang w:val="sq-AL"/>
        </w:rPr>
        <w:t xml:space="preserve"> dhe ndryshimet e mëposhtme:</w:t>
      </w:r>
    </w:p>
    <w:p w:rsidR="009D7AB4" w:rsidRPr="00440B55" w:rsidRDefault="008929AA" w:rsidP="009D7AB4">
      <w:pPr>
        <w:pStyle w:val="Paragrafi"/>
        <w:rPr>
          <w:lang w:val="sq-AL"/>
        </w:rPr>
      </w:pPr>
      <w:r w:rsidRPr="00440B55">
        <w:rPr>
          <w:lang w:val="sq-AL"/>
        </w:rPr>
        <w:t>a) Pas fjalëve “...fo</w:t>
      </w:r>
      <w:r w:rsidR="009D7AB4" w:rsidRPr="00440B55">
        <w:rPr>
          <w:lang w:val="sq-AL"/>
        </w:rPr>
        <w:t>rmulari i autorizimit të prodhuesit...” shtohen fjalët “...nëse është e nevojshme për objektin e prokurimit...”.</w:t>
      </w:r>
    </w:p>
    <w:p w:rsidR="009D7AB4" w:rsidRPr="00440B55" w:rsidRDefault="009D7AB4" w:rsidP="009D7AB4">
      <w:pPr>
        <w:pStyle w:val="Paragrafi"/>
        <w:rPr>
          <w:lang w:val="sq-AL"/>
        </w:rPr>
      </w:pPr>
      <w:r w:rsidRPr="00440B55">
        <w:rPr>
          <w:lang w:val="sq-AL"/>
        </w:rPr>
        <w:t>b) Në shkronjën “b”</w:t>
      </w:r>
      <w:r w:rsidR="00BC35AB">
        <w:rPr>
          <w:lang w:val="sq-AL"/>
        </w:rPr>
        <w:t>,</w:t>
      </w:r>
      <w:r w:rsidRPr="00440B55">
        <w:rPr>
          <w:lang w:val="sq-AL"/>
        </w:rPr>
        <w:t xml:space="preserve"> “Pjesa </w:t>
      </w:r>
      <w:r w:rsidR="000F72D5">
        <w:rPr>
          <w:lang w:val="sq-AL"/>
        </w:rPr>
        <w:t>e veçantë”</w:t>
      </w:r>
      <w:r w:rsidR="008929AA" w:rsidRPr="00440B55">
        <w:rPr>
          <w:lang w:val="sq-AL"/>
        </w:rPr>
        <w:t>, paragrafi i gjashtë i pikës 1</w:t>
      </w:r>
      <w:r w:rsidRPr="00440B55">
        <w:rPr>
          <w:lang w:val="sq-AL"/>
        </w:rPr>
        <w:t xml:space="preserve"> “Për prokurimin e ndërtimeve”, ndryshohet si më poshtë vijon:</w:t>
      </w:r>
    </w:p>
    <w:p w:rsidR="00380B09" w:rsidRDefault="009D7AB4" w:rsidP="00AC10A7">
      <w:pPr>
        <w:pStyle w:val="Paragrafi"/>
        <w:rPr>
          <w:lang w:val="sq-AL"/>
        </w:rPr>
      </w:pPr>
      <w:r w:rsidRPr="00440B55">
        <w:rPr>
          <w:lang w:val="sq-AL"/>
        </w:rPr>
        <w:t>“Nëse sipërmarrësi plotëson të gjitha kërkesat për kualifikim dhe specifikime teknike, të përcaktuara në dokumentet e tenderit, vlerësohet për çmimin që paraqet në ofertën ekonomike, ku si çmim do të merret vlera e plotë e preventivit, në rastet kur nuk ka kritere të tjera vlerësimi.”.</w:t>
      </w:r>
    </w:p>
    <w:p w:rsidR="00C70449" w:rsidRPr="00440B55" w:rsidRDefault="008929AA" w:rsidP="000D1B8D">
      <w:pPr>
        <w:pStyle w:val="Paragrafi"/>
        <w:rPr>
          <w:lang w:val="sq-AL"/>
        </w:rPr>
      </w:pPr>
      <w:r w:rsidRPr="00440B55">
        <w:rPr>
          <w:lang w:val="sq-AL"/>
        </w:rPr>
        <w:t>c) Në shkronjën “b”</w:t>
      </w:r>
      <w:r w:rsidR="00BC35AB">
        <w:rPr>
          <w:lang w:val="sq-AL"/>
        </w:rPr>
        <w:t>,</w:t>
      </w:r>
      <w:r w:rsidR="009D7AB4" w:rsidRPr="00440B55">
        <w:rPr>
          <w:lang w:val="sq-AL"/>
        </w:rPr>
        <w:t xml:space="preserve"> “Pje</w:t>
      </w:r>
      <w:r w:rsidR="00BC35AB">
        <w:rPr>
          <w:lang w:val="sq-AL"/>
        </w:rPr>
        <w:t>sa e veçantë”,</w:t>
      </w:r>
      <w:r w:rsidRPr="00440B55">
        <w:rPr>
          <w:lang w:val="sq-AL"/>
        </w:rPr>
        <w:t xml:space="preserve"> paragrafi i nëntë i pikës 1</w:t>
      </w:r>
      <w:r w:rsidR="009D7AB4" w:rsidRPr="00440B55">
        <w:rPr>
          <w:lang w:val="sq-AL"/>
        </w:rPr>
        <w:t xml:space="preserve"> “Për prokurimin e ndërtimeve”, shfuqizohet.</w:t>
      </w:r>
    </w:p>
    <w:p w:rsidR="009D7AB4" w:rsidRPr="00440B55" w:rsidRDefault="008929AA" w:rsidP="009D7AB4">
      <w:pPr>
        <w:pStyle w:val="Paragrafi"/>
        <w:rPr>
          <w:lang w:val="sq-AL"/>
        </w:rPr>
      </w:pPr>
      <w:r w:rsidRPr="00440B55">
        <w:rPr>
          <w:lang w:val="sq-AL"/>
        </w:rPr>
        <w:t>ç) Në shkronjën “b”</w:t>
      </w:r>
      <w:r w:rsidR="00181B46">
        <w:rPr>
          <w:lang w:val="sq-AL"/>
        </w:rPr>
        <w:t>, “Pjesa e veçantë”</w:t>
      </w:r>
      <w:r w:rsidR="00BC35AB">
        <w:rPr>
          <w:lang w:val="sq-AL"/>
        </w:rPr>
        <w:t>, paragrafi</w:t>
      </w:r>
      <w:r w:rsidR="009D7AB4" w:rsidRPr="00440B55">
        <w:rPr>
          <w:lang w:val="sq-AL"/>
        </w:rPr>
        <w:t xml:space="preserve"> i katërt, i pestë dhe i gjas</w:t>
      </w:r>
      <w:r w:rsidR="00BC35AB">
        <w:rPr>
          <w:lang w:val="sq-AL"/>
        </w:rPr>
        <w:t>htë i</w:t>
      </w:r>
      <w:r w:rsidRPr="00440B55">
        <w:rPr>
          <w:lang w:val="sq-AL"/>
        </w:rPr>
        <w:t xml:space="preserve"> pikës 1</w:t>
      </w:r>
      <w:r w:rsidR="009D7AB4" w:rsidRPr="00440B55">
        <w:rPr>
          <w:lang w:val="sq-AL"/>
        </w:rPr>
        <w:t xml:space="preserve"> “Për shërbimet”, shfuqizohen.</w:t>
      </w:r>
    </w:p>
    <w:p w:rsidR="009D7AB4" w:rsidRPr="00440B55" w:rsidRDefault="008929AA" w:rsidP="009D7AB4">
      <w:pPr>
        <w:pStyle w:val="Paragrafi"/>
        <w:rPr>
          <w:lang w:val="sq-AL"/>
        </w:rPr>
      </w:pPr>
      <w:r w:rsidRPr="00440B55">
        <w:rPr>
          <w:lang w:val="sq-AL"/>
        </w:rPr>
        <w:t>3.</w:t>
      </w:r>
      <w:r w:rsidR="00BC35AB">
        <w:rPr>
          <w:lang w:val="sq-AL"/>
        </w:rPr>
        <w:t xml:space="preserve"> </w:t>
      </w:r>
      <w:r w:rsidRPr="00440B55">
        <w:rPr>
          <w:lang w:val="sq-AL"/>
        </w:rPr>
        <w:t>Paragrafi i dytë</w:t>
      </w:r>
      <w:r w:rsidR="009D7AB4" w:rsidRPr="00440B55">
        <w:rPr>
          <w:lang w:val="sq-AL"/>
        </w:rPr>
        <w:t xml:space="preserve"> i kapitullit V “Ankimi administrativ”, shfuqizohet.</w:t>
      </w:r>
    </w:p>
    <w:p w:rsidR="009D7AB4" w:rsidRPr="00440B55" w:rsidRDefault="009D7AB4" w:rsidP="009D7AB4">
      <w:pPr>
        <w:pStyle w:val="Paragrafi"/>
        <w:rPr>
          <w:lang w:val="sq-AL"/>
        </w:rPr>
      </w:pPr>
      <w:r w:rsidRPr="00440B55">
        <w:rPr>
          <w:lang w:val="sq-AL"/>
        </w:rPr>
        <w:t>Ky udhëzim hyn në fuqi pas botimit në Fletoren Zyrtare.</w:t>
      </w:r>
    </w:p>
    <w:p w:rsidR="009D7AB4" w:rsidRPr="00440B55" w:rsidRDefault="009D7AB4" w:rsidP="009D7AB4">
      <w:pPr>
        <w:pStyle w:val="Paragrafi"/>
        <w:rPr>
          <w:lang w:val="sq-AL"/>
        </w:rPr>
      </w:pPr>
    </w:p>
    <w:p w:rsidR="009D7AB4" w:rsidRPr="00440B55" w:rsidRDefault="009D7AB4" w:rsidP="009D7AB4">
      <w:pPr>
        <w:pStyle w:val="Autoriteti"/>
      </w:pPr>
      <w:r w:rsidRPr="00440B55">
        <w:t>Kryeministri</w:t>
      </w:r>
    </w:p>
    <w:p w:rsidR="009D7AB4" w:rsidRPr="00440B55" w:rsidRDefault="009D7AB4" w:rsidP="009D7AB4">
      <w:pPr>
        <w:pStyle w:val="AutoritetiEmer"/>
      </w:pPr>
      <w:r w:rsidRPr="00440B55">
        <w:t>Sali Berisha</w:t>
      </w:r>
    </w:p>
    <w:p w:rsidR="009D7AB4" w:rsidRPr="00440B55" w:rsidRDefault="009D7AB4" w:rsidP="00F51EED">
      <w:pPr>
        <w:pStyle w:val="Paragrafi"/>
        <w:rPr>
          <w:szCs w:val="22"/>
        </w:rPr>
      </w:pPr>
    </w:p>
    <w:sectPr w:rsidR="009D7AB4" w:rsidRPr="00440B55" w:rsidSect="00A4016A">
      <w:footerReference w:type="even" r:id="rId13"/>
      <w:footerReference w:type="default" r:id="rId14"/>
      <w:footnotePr>
        <w:numFmt w:val="chicago"/>
        <w:numRestart w:val="eachPage"/>
      </w:footnotePr>
      <w:pgSz w:w="11906" w:h="16838" w:code="9"/>
      <w:pgMar w:top="1418" w:right="1418" w:bottom="1418" w:left="1418" w:header="1304" w:footer="1134" w:gutter="0"/>
      <w:pgNumType w:start="3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717" w:rsidRDefault="003D4717" w:rsidP="00D23FCF">
      <w:pPr>
        <w:pStyle w:val="Header"/>
      </w:pPr>
      <w:r>
        <w:separator/>
      </w:r>
    </w:p>
  </w:endnote>
  <w:endnote w:type="continuationSeparator" w:id="0">
    <w:p w:rsidR="003D4717" w:rsidRDefault="003D4717" w:rsidP="00D23FCF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779" w:rsidRDefault="00236779" w:rsidP="0062698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36779" w:rsidRDefault="00236779" w:rsidP="00245887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779" w:rsidRPr="009717B8" w:rsidRDefault="00236779" w:rsidP="00626989">
    <w:pPr>
      <w:pStyle w:val="Footer"/>
      <w:framePr w:wrap="around" w:vAnchor="text" w:hAnchor="margin" w:xAlign="outside" w:y="1"/>
      <w:rPr>
        <w:rStyle w:val="PageNumber"/>
        <w:sz w:val="22"/>
        <w:szCs w:val="22"/>
      </w:rPr>
    </w:pPr>
    <w:r w:rsidRPr="009717B8">
      <w:rPr>
        <w:rStyle w:val="PageNumber"/>
        <w:sz w:val="22"/>
        <w:szCs w:val="22"/>
      </w:rPr>
      <w:fldChar w:fldCharType="begin"/>
    </w:r>
    <w:r w:rsidRPr="009717B8">
      <w:rPr>
        <w:rStyle w:val="PageNumber"/>
        <w:sz w:val="22"/>
        <w:szCs w:val="22"/>
      </w:rPr>
      <w:instrText xml:space="preserve">PAGE  </w:instrText>
    </w:r>
    <w:r w:rsidRPr="009717B8">
      <w:rPr>
        <w:rStyle w:val="PageNumber"/>
        <w:sz w:val="22"/>
        <w:szCs w:val="22"/>
      </w:rPr>
      <w:fldChar w:fldCharType="separate"/>
    </w:r>
    <w:r w:rsidR="0055556D">
      <w:rPr>
        <w:rStyle w:val="PageNumber"/>
        <w:noProof/>
        <w:sz w:val="22"/>
        <w:szCs w:val="22"/>
      </w:rPr>
      <w:t>39</w:t>
    </w:r>
    <w:r w:rsidRPr="009717B8">
      <w:rPr>
        <w:rStyle w:val="PageNumber"/>
        <w:sz w:val="22"/>
        <w:szCs w:val="22"/>
      </w:rPr>
      <w:fldChar w:fldCharType="end"/>
    </w:r>
  </w:p>
  <w:p w:rsidR="00236779" w:rsidRDefault="00236779" w:rsidP="00823A7B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717" w:rsidRDefault="003D4717" w:rsidP="00D23FCF">
      <w:pPr>
        <w:pStyle w:val="Header"/>
      </w:pPr>
      <w:r>
        <w:separator/>
      </w:r>
    </w:p>
  </w:footnote>
  <w:footnote w:type="continuationSeparator" w:id="0">
    <w:p w:rsidR="003D4717" w:rsidRDefault="003D4717" w:rsidP="00D23FCF">
      <w:pPr>
        <w:pStyle w:val="Header"/>
      </w:pPr>
      <w:r>
        <w:continuationSeparator/>
      </w:r>
    </w:p>
  </w:footnote>
  <w:footnote w:id="1">
    <w:p w:rsidR="00236779" w:rsidRPr="006D4402" w:rsidRDefault="00236779" w:rsidP="00826B1E">
      <w:pPr>
        <w:pStyle w:val="FootnoteText"/>
        <w:rPr>
          <w:lang w:val="it-IT"/>
        </w:rPr>
      </w:pPr>
      <w:r>
        <w:rPr>
          <w:rStyle w:val="FootnoteReference"/>
        </w:rPr>
        <w:t>*</w:t>
      </w:r>
      <w:r w:rsidRPr="00440B55">
        <w:rPr>
          <w:lang w:val="it-IT"/>
        </w:rPr>
        <w:sym w:font="Symbol" w:char="F061"/>
      </w:r>
      <w:r>
        <w:rPr>
          <w:lang w:val="it-IT"/>
        </w:rPr>
        <w:t xml:space="preserve"> min</w:t>
      </w:r>
      <w:r w:rsidRPr="00A855D2">
        <w:rPr>
          <w:lang w:val="it-IT"/>
        </w:rPr>
        <w:t xml:space="preserve"> </w:t>
      </w:r>
      <w:r>
        <w:rPr>
          <w:lang w:val="it-IT"/>
        </w:rPr>
        <w:t xml:space="preserve">= </w:t>
      </w:r>
      <w:r w:rsidRPr="00A855D2">
        <w:rPr>
          <w:lang w:val="it-IT"/>
        </w:rPr>
        <w:t>2.861° (ta</w:t>
      </w:r>
      <w:r>
        <w:rPr>
          <w:lang w:val="it-IT"/>
        </w:rPr>
        <w:t xml:space="preserve">g </w:t>
      </w:r>
      <w:r w:rsidRPr="00440B55">
        <w:rPr>
          <w:lang w:val="it-IT"/>
        </w:rPr>
        <w:sym w:font="Symbol" w:char="F061"/>
      </w:r>
      <w:r>
        <w:rPr>
          <w:lang w:val="it-IT"/>
        </w:rPr>
        <w:t xml:space="preserve"> = 0,05 ) për diametra nominalë &lt; DN 200; </w:t>
      </w:r>
      <w:r w:rsidRPr="00440B55">
        <w:rPr>
          <w:lang w:val="it-IT"/>
        </w:rPr>
        <w:sym w:font="Symbol" w:char="F061"/>
      </w:r>
      <w:r>
        <w:rPr>
          <w:lang w:val="it-IT"/>
        </w:rPr>
        <w:t xml:space="preserve"> min</w:t>
      </w:r>
      <w:r w:rsidRPr="00A855D2">
        <w:rPr>
          <w:lang w:val="it-IT"/>
        </w:rPr>
        <w:t xml:space="preserve"> </w:t>
      </w:r>
      <w:r>
        <w:rPr>
          <w:lang w:val="it-IT"/>
        </w:rPr>
        <w:t>= 1.718° (tag</w:t>
      </w:r>
      <w:r w:rsidRPr="00440B55">
        <w:rPr>
          <w:lang w:val="it-IT"/>
        </w:rPr>
        <w:sym w:font="Symbol" w:char="F061"/>
      </w:r>
      <w:r>
        <w:rPr>
          <w:lang w:val="it-IT"/>
        </w:rPr>
        <w:t xml:space="preserve"> = 0,03) për diametra nominalë &gt; DN 200 deri </w:t>
      </w:r>
      <w:r w:rsidRPr="00A855D2">
        <w:rPr>
          <w:lang w:val="it-IT"/>
        </w:rPr>
        <w:t xml:space="preserve"> </w:t>
      </w:r>
      <w:r>
        <w:rPr>
          <w:lang w:val="it-IT"/>
        </w:rPr>
        <w:t xml:space="preserve">≥ </w:t>
      </w:r>
      <w:r w:rsidRPr="00A855D2">
        <w:rPr>
          <w:lang w:val="it-IT"/>
        </w:rPr>
        <w:t>DN 500.</w:t>
      </w:r>
    </w:p>
  </w:footnote>
  <w:footnote w:id="2">
    <w:p w:rsidR="00236779" w:rsidRPr="006D4402" w:rsidRDefault="00236779" w:rsidP="00826B1E">
      <w:pPr>
        <w:pStyle w:val="FootnoteText"/>
        <w:rPr>
          <w:lang w:val="it-IT"/>
        </w:rPr>
      </w:pPr>
      <w:r>
        <w:rPr>
          <w:rStyle w:val="FootnoteReference"/>
        </w:rPr>
        <w:t>**</w:t>
      </w:r>
      <w:r>
        <w:t xml:space="preserve"> σ </w:t>
      </w:r>
      <w:r>
        <w:rPr>
          <w:lang w:val="it-IT"/>
        </w:rPr>
        <w:t>min</w:t>
      </w:r>
      <w:r w:rsidRPr="00A855D2">
        <w:rPr>
          <w:lang w:val="it-IT"/>
        </w:rPr>
        <w:t xml:space="preserve"> = 2 m</w:t>
      </w:r>
      <w:r>
        <w:rPr>
          <w:lang w:val="it-IT"/>
        </w:rPr>
        <w:t>m, nëse dimensionet e tubit e l</w:t>
      </w:r>
      <w:r w:rsidRPr="00A855D2">
        <w:rPr>
          <w:lang w:val="it-IT"/>
        </w:rPr>
        <w:t>ejojn</w:t>
      </w:r>
      <w:r>
        <w:rPr>
          <w:lang w:val="it-IT"/>
        </w:rPr>
        <w:t>ë</w:t>
      </w:r>
      <w:r w:rsidRPr="00A855D2">
        <w:rPr>
          <w:lang w:val="it-IT"/>
        </w:rPr>
        <w:t xml:space="preserve"> k</w:t>
      </w:r>
      <w:r>
        <w:rPr>
          <w:lang w:val="it-IT"/>
        </w:rPr>
        <w:t>ë</w:t>
      </w:r>
      <w:r w:rsidRPr="00A855D2">
        <w:rPr>
          <w:lang w:val="it-IT"/>
        </w:rPr>
        <w:t>t</w:t>
      </w:r>
      <w:r>
        <w:rPr>
          <w:lang w:val="it-IT"/>
        </w:rPr>
        <w:t>ë vl</w:t>
      </w:r>
      <w:r w:rsidRPr="00A855D2">
        <w:rPr>
          <w:lang w:val="it-IT"/>
        </w:rPr>
        <w:t>er</w:t>
      </w:r>
      <w:r>
        <w:rPr>
          <w:lang w:val="it-IT"/>
        </w:rPr>
        <w:t>ë</w:t>
      </w:r>
      <w:r w:rsidRPr="00A855D2">
        <w:rPr>
          <w:lang w:val="it-IT"/>
        </w:rPr>
        <w:t>.</w:t>
      </w:r>
    </w:p>
  </w:footnote>
  <w:footnote w:id="3">
    <w:p w:rsidR="00236779" w:rsidRDefault="00236779">
      <w:pPr>
        <w:pStyle w:val="FootnoteText"/>
      </w:pPr>
    </w:p>
  </w:footnote>
  <w:footnote w:id="4">
    <w:p w:rsidR="00236779" w:rsidRPr="00CF189F" w:rsidRDefault="00236779" w:rsidP="0027177A">
      <w:pPr>
        <w:pStyle w:val="Paragrafi"/>
        <w:ind w:firstLine="0"/>
        <w:rPr>
          <w:sz w:val="20"/>
          <w:lang w:val="it-IT"/>
        </w:rPr>
      </w:pPr>
      <w:r>
        <w:rPr>
          <w:rStyle w:val="FootnoteReference"/>
        </w:rPr>
        <w:footnoteRef/>
      </w:r>
      <w:r>
        <w:t xml:space="preserve"> </w:t>
      </w:r>
      <w:r w:rsidRPr="00CF189F">
        <w:rPr>
          <w:sz w:val="20"/>
          <w:lang w:val="it-IT"/>
        </w:rPr>
        <w:t>Distancat e mbështetjes CD</w:t>
      </w:r>
      <w:r w:rsidRPr="003865A4">
        <w:rPr>
          <w:sz w:val="20"/>
          <w:vertAlign w:val="subscript"/>
          <w:lang w:val="it-IT"/>
        </w:rPr>
        <w:t>1</w:t>
      </w:r>
      <w:r w:rsidRPr="00CF189F">
        <w:rPr>
          <w:sz w:val="20"/>
          <w:lang w:val="it-IT"/>
        </w:rPr>
        <w:t xml:space="preserve"> dhe CD</w:t>
      </w:r>
      <w:r w:rsidRPr="003865A4">
        <w:rPr>
          <w:sz w:val="20"/>
          <w:vertAlign w:val="subscript"/>
          <w:lang w:val="it-IT"/>
        </w:rPr>
        <w:t>2</w:t>
      </w:r>
      <w:r w:rsidRPr="00CF189F">
        <w:rPr>
          <w:sz w:val="20"/>
          <w:lang w:val="it-IT"/>
        </w:rPr>
        <w:t xml:space="preserve"> duhet të përcaktohen sipas llojit të materialit në funksion të distancës dhe të trashësisë (spesorit), në mënyrë që shigjeta e matjes ndërmjet dhe në mes të tyre të jetë më e vogël se 3 mm gjatë provës</w:t>
      </w:r>
    </w:p>
    <w:p w:rsidR="00236779" w:rsidRDefault="00236779" w:rsidP="0027177A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4420F"/>
    <w:multiLevelType w:val="hybridMultilevel"/>
    <w:tmpl w:val="32E25F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A93A1B"/>
    <w:multiLevelType w:val="hybridMultilevel"/>
    <w:tmpl w:val="D55E19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2941DB"/>
    <w:multiLevelType w:val="hybridMultilevel"/>
    <w:tmpl w:val="7B8E90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CE33AB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2F2E370F"/>
    <w:multiLevelType w:val="hybridMultilevel"/>
    <w:tmpl w:val="F8B267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6B4B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3B711CC0"/>
    <w:multiLevelType w:val="hybridMultilevel"/>
    <w:tmpl w:val="E55A73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A4AB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564546C"/>
    <w:multiLevelType w:val="hybridMultilevel"/>
    <w:tmpl w:val="3F868686"/>
    <w:lvl w:ilvl="0" w:tplc="18386842">
      <w:start w:val="1"/>
      <w:numFmt w:val="upperRoman"/>
      <w:lvlText w:val="%1."/>
      <w:lvlJc w:val="left"/>
      <w:pPr>
        <w:tabs>
          <w:tab w:val="num" w:pos="1575"/>
        </w:tabs>
        <w:ind w:left="1575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7233CF6"/>
    <w:multiLevelType w:val="hybridMultilevel"/>
    <w:tmpl w:val="F10C1B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CB7397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9352D0F"/>
    <w:multiLevelType w:val="hybridMultilevel"/>
    <w:tmpl w:val="F51834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42CBF4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0A5759"/>
    <w:multiLevelType w:val="hybridMultilevel"/>
    <w:tmpl w:val="DE84309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174782"/>
    <w:multiLevelType w:val="hybridMultilevel"/>
    <w:tmpl w:val="AE0A4D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F2BA7C">
      <w:start w:val="1"/>
      <w:numFmt w:val="lowerLetter"/>
      <w:lvlText w:val="%2)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4F1A80"/>
    <w:multiLevelType w:val="singleLevel"/>
    <w:tmpl w:val="CC9C13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64C0664B"/>
    <w:multiLevelType w:val="hybridMultilevel"/>
    <w:tmpl w:val="9E4687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AE83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DE0766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014E50"/>
    <w:multiLevelType w:val="hybridMultilevel"/>
    <w:tmpl w:val="7A0215AC"/>
    <w:lvl w:ilvl="0" w:tplc="06D6BB4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80F2177"/>
    <w:multiLevelType w:val="hybridMultilevel"/>
    <w:tmpl w:val="8252032A"/>
    <w:lvl w:ilvl="0" w:tplc="FFFFFFFF">
      <w:start w:val="1"/>
      <w:numFmt w:val="lowerLetter"/>
      <w:lvlText w:val="%1)"/>
      <w:lvlJc w:val="left"/>
      <w:pPr>
        <w:tabs>
          <w:tab w:val="num" w:pos="1725"/>
        </w:tabs>
        <w:ind w:left="1725" w:hanging="1005"/>
      </w:pPr>
    </w:lvl>
    <w:lvl w:ilvl="1" w:tplc="FFFFFFF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3"/>
  </w:num>
  <w:num w:numId="7">
    <w:abstractNumId w:val="9"/>
  </w:num>
  <w:num w:numId="8">
    <w:abstractNumId w:val="5"/>
  </w:num>
  <w:num w:numId="9">
    <w:abstractNumId w:val="12"/>
  </w:num>
  <w:num w:numId="10">
    <w:abstractNumId w:val="11"/>
  </w:num>
  <w:num w:numId="11">
    <w:abstractNumId w:val="10"/>
  </w:num>
  <w:num w:numId="12">
    <w:abstractNumId w:val="8"/>
  </w:num>
  <w:num w:numId="13">
    <w:abstractNumId w:val="6"/>
  </w:num>
  <w:num w:numId="14">
    <w:abstractNumId w:val="2"/>
  </w:num>
  <w:num w:numId="15">
    <w:abstractNumId w:val="14"/>
  </w:num>
  <w:num w:numId="16">
    <w:abstractNumId w:val="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73AE6"/>
    <w:rsid w:val="00000553"/>
    <w:rsid w:val="0001010E"/>
    <w:rsid w:val="000126B4"/>
    <w:rsid w:val="00036CAB"/>
    <w:rsid w:val="000433B6"/>
    <w:rsid w:val="00043A7E"/>
    <w:rsid w:val="000876EE"/>
    <w:rsid w:val="000B3B83"/>
    <w:rsid w:val="000B3E6A"/>
    <w:rsid w:val="000C1A42"/>
    <w:rsid w:val="000D1B8D"/>
    <w:rsid w:val="000E6BCB"/>
    <w:rsid w:val="000F72D5"/>
    <w:rsid w:val="00104077"/>
    <w:rsid w:val="00181B46"/>
    <w:rsid w:val="00183041"/>
    <w:rsid w:val="001C4633"/>
    <w:rsid w:val="00200425"/>
    <w:rsid w:val="00200DA6"/>
    <w:rsid w:val="002022D6"/>
    <w:rsid w:val="00204468"/>
    <w:rsid w:val="00213729"/>
    <w:rsid w:val="00231427"/>
    <w:rsid w:val="00236779"/>
    <w:rsid w:val="00240ED5"/>
    <w:rsid w:val="00245887"/>
    <w:rsid w:val="002526A1"/>
    <w:rsid w:val="0027177A"/>
    <w:rsid w:val="0028047D"/>
    <w:rsid w:val="00284785"/>
    <w:rsid w:val="002911C6"/>
    <w:rsid w:val="002B12C2"/>
    <w:rsid w:val="002D3CC4"/>
    <w:rsid w:val="002D4ADD"/>
    <w:rsid w:val="003708F6"/>
    <w:rsid w:val="00380B09"/>
    <w:rsid w:val="003865A4"/>
    <w:rsid w:val="003A3BBA"/>
    <w:rsid w:val="003A5421"/>
    <w:rsid w:val="003D4717"/>
    <w:rsid w:val="003F5C7E"/>
    <w:rsid w:val="0041456B"/>
    <w:rsid w:val="00421D74"/>
    <w:rsid w:val="004302D0"/>
    <w:rsid w:val="00440B55"/>
    <w:rsid w:val="00442CE0"/>
    <w:rsid w:val="00472D5C"/>
    <w:rsid w:val="004866E7"/>
    <w:rsid w:val="00491F51"/>
    <w:rsid w:val="004A4153"/>
    <w:rsid w:val="004A4356"/>
    <w:rsid w:val="004C0684"/>
    <w:rsid w:val="004D7449"/>
    <w:rsid w:val="005053B0"/>
    <w:rsid w:val="00520EE3"/>
    <w:rsid w:val="00553904"/>
    <w:rsid w:val="0055556D"/>
    <w:rsid w:val="00572CA0"/>
    <w:rsid w:val="0057398E"/>
    <w:rsid w:val="00591161"/>
    <w:rsid w:val="005D0F36"/>
    <w:rsid w:val="005E7C71"/>
    <w:rsid w:val="00602A2B"/>
    <w:rsid w:val="00607F00"/>
    <w:rsid w:val="00626989"/>
    <w:rsid w:val="00663BBB"/>
    <w:rsid w:val="0066504C"/>
    <w:rsid w:val="00673AE6"/>
    <w:rsid w:val="00675A17"/>
    <w:rsid w:val="00693248"/>
    <w:rsid w:val="006C46C5"/>
    <w:rsid w:val="007027F7"/>
    <w:rsid w:val="007369E9"/>
    <w:rsid w:val="00755919"/>
    <w:rsid w:val="00773412"/>
    <w:rsid w:val="007824A2"/>
    <w:rsid w:val="007B0AE6"/>
    <w:rsid w:val="007B62C7"/>
    <w:rsid w:val="007C5B8D"/>
    <w:rsid w:val="007D6DB8"/>
    <w:rsid w:val="00823A7B"/>
    <w:rsid w:val="00826B1E"/>
    <w:rsid w:val="008601C3"/>
    <w:rsid w:val="0088081A"/>
    <w:rsid w:val="00886184"/>
    <w:rsid w:val="008929AA"/>
    <w:rsid w:val="008A40CB"/>
    <w:rsid w:val="008A4F2B"/>
    <w:rsid w:val="008B3C03"/>
    <w:rsid w:val="008C3236"/>
    <w:rsid w:val="008F2360"/>
    <w:rsid w:val="009129D8"/>
    <w:rsid w:val="0096137F"/>
    <w:rsid w:val="009717B8"/>
    <w:rsid w:val="00975DB7"/>
    <w:rsid w:val="00985025"/>
    <w:rsid w:val="00992082"/>
    <w:rsid w:val="009A2B12"/>
    <w:rsid w:val="009A54E3"/>
    <w:rsid w:val="009D7AB4"/>
    <w:rsid w:val="009E1664"/>
    <w:rsid w:val="00A26C97"/>
    <w:rsid w:val="00A4016A"/>
    <w:rsid w:val="00A46CBF"/>
    <w:rsid w:val="00A724F9"/>
    <w:rsid w:val="00AC10A7"/>
    <w:rsid w:val="00AC6D96"/>
    <w:rsid w:val="00AD1B9E"/>
    <w:rsid w:val="00AF2200"/>
    <w:rsid w:val="00AF6E25"/>
    <w:rsid w:val="00B20D73"/>
    <w:rsid w:val="00B41A4D"/>
    <w:rsid w:val="00B73DE4"/>
    <w:rsid w:val="00B97C42"/>
    <w:rsid w:val="00BA599C"/>
    <w:rsid w:val="00BC35AB"/>
    <w:rsid w:val="00BD2975"/>
    <w:rsid w:val="00BF05B4"/>
    <w:rsid w:val="00C0493B"/>
    <w:rsid w:val="00C70449"/>
    <w:rsid w:val="00C976FF"/>
    <w:rsid w:val="00C97B5E"/>
    <w:rsid w:val="00CA278E"/>
    <w:rsid w:val="00CA6F48"/>
    <w:rsid w:val="00CC1BE4"/>
    <w:rsid w:val="00CC1BF5"/>
    <w:rsid w:val="00CC6657"/>
    <w:rsid w:val="00CD2740"/>
    <w:rsid w:val="00CD67C1"/>
    <w:rsid w:val="00CD6FD9"/>
    <w:rsid w:val="00CE03AA"/>
    <w:rsid w:val="00CE28B1"/>
    <w:rsid w:val="00CF0C23"/>
    <w:rsid w:val="00CF189F"/>
    <w:rsid w:val="00CF4D46"/>
    <w:rsid w:val="00D14E2B"/>
    <w:rsid w:val="00D23955"/>
    <w:rsid w:val="00D23FCF"/>
    <w:rsid w:val="00D34575"/>
    <w:rsid w:val="00D40BAC"/>
    <w:rsid w:val="00D458D9"/>
    <w:rsid w:val="00D76499"/>
    <w:rsid w:val="00D8642A"/>
    <w:rsid w:val="00D916CC"/>
    <w:rsid w:val="00D95678"/>
    <w:rsid w:val="00D95DFD"/>
    <w:rsid w:val="00DA3CCC"/>
    <w:rsid w:val="00DD4C4B"/>
    <w:rsid w:val="00DF57C6"/>
    <w:rsid w:val="00E040EA"/>
    <w:rsid w:val="00E074D0"/>
    <w:rsid w:val="00E13DF6"/>
    <w:rsid w:val="00E2750A"/>
    <w:rsid w:val="00E708CE"/>
    <w:rsid w:val="00E77C07"/>
    <w:rsid w:val="00E80823"/>
    <w:rsid w:val="00E95543"/>
    <w:rsid w:val="00EE32E3"/>
    <w:rsid w:val="00F32692"/>
    <w:rsid w:val="00F46A02"/>
    <w:rsid w:val="00F51D5C"/>
    <w:rsid w:val="00F51EED"/>
    <w:rsid w:val="00F559B8"/>
    <w:rsid w:val="00F71298"/>
    <w:rsid w:val="00FC0428"/>
    <w:rsid w:val="00FC617B"/>
    <w:rsid w:val="00FC627F"/>
    <w:rsid w:val="00FD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1F1DE73-FAE3-49EF-BFC5-AD7C3C90B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C97"/>
    <w:rPr>
      <w:sz w:val="24"/>
      <w:szCs w:val="30"/>
      <w:lang w:val="sq-AL" w:eastAsia="en-US"/>
    </w:rPr>
  </w:style>
  <w:style w:type="paragraph" w:styleId="Heading1">
    <w:name w:val="heading 1"/>
    <w:basedOn w:val="Normal"/>
    <w:next w:val="Normal"/>
    <w:qFormat/>
    <w:rsid w:val="00A26C9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5">
    <w:name w:val="heading 5"/>
    <w:next w:val="Normal"/>
    <w:qFormat/>
    <w:rsid w:val="00A26C97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673AE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73AE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673AE6"/>
  </w:style>
  <w:style w:type="paragraph" w:customStyle="1" w:styleId="Style1">
    <w:name w:val="Style1"/>
    <w:basedOn w:val="Normal"/>
    <w:autoRedefine/>
    <w:rsid w:val="00A26C97"/>
  </w:style>
  <w:style w:type="paragraph" w:customStyle="1" w:styleId="Akti">
    <w:name w:val="Akti"/>
    <w:rsid w:val="00A26C97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26C97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26C9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26C97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A26C97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26C97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A26C97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A26C9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26C9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A26C97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A26C9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A26C9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26C9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26C9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26C97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A26C97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26C97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26C9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26C97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A26C97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A26C97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26C97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26C9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26C9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26C97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26C97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A26C97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A26C97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26C9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26C97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A26C97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A26C97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rsid w:val="00A26C97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Nenpika">
    <w:name w:val="Nenpika"/>
    <w:next w:val="Normal"/>
    <w:autoRedefine/>
    <w:rsid w:val="00A26C97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26C97"/>
    <w:pPr>
      <w:ind w:firstLine="720"/>
    </w:pPr>
    <w:rPr>
      <w:rFonts w:ascii="CG Times" w:hAnsi="CG Times"/>
      <w:sz w:val="22"/>
      <w:lang w:val="en-US" w:eastAsia="en-US"/>
    </w:rPr>
  </w:style>
  <w:style w:type="character" w:styleId="FootnoteReference">
    <w:name w:val="footnote reference"/>
    <w:basedOn w:val="DefaultParagraphFont"/>
    <w:semiHidden/>
    <w:rsid w:val="00A26C97"/>
    <w:rPr>
      <w:vertAlign w:val="superscript"/>
    </w:rPr>
  </w:style>
  <w:style w:type="paragraph" w:styleId="FootnoteText">
    <w:name w:val="footnote text"/>
    <w:basedOn w:val="Normal"/>
    <w:semiHidden/>
    <w:rsid w:val="00A26C97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6875</Words>
  <Characters>39193</Characters>
  <Application>Microsoft Office Word</Application>
  <DocSecurity>0</DocSecurity>
  <Lines>326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Gladiola</dc:creator>
  <cp:keywords/>
  <cp:lastModifiedBy>Inida Noga</cp:lastModifiedBy>
  <cp:revision>2</cp:revision>
  <cp:lastPrinted>2006-01-31T07:12:00Z</cp:lastPrinted>
  <dcterms:created xsi:type="dcterms:W3CDTF">2019-02-15T12:22:00Z</dcterms:created>
  <dcterms:modified xsi:type="dcterms:W3CDTF">2019-02-15T12:22:00Z</dcterms:modified>
</cp:coreProperties>
</file>