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3C26" w:rsidRPr="00545919" w:rsidRDefault="00793C26" w:rsidP="005D7201">
      <w:pPr>
        <w:pStyle w:val="Akti"/>
      </w:pPr>
      <w:bookmarkStart w:id="0" w:name="_GoBack"/>
      <w:bookmarkEnd w:id="0"/>
      <w:r w:rsidRPr="00545919">
        <w:t>L I G J</w:t>
      </w:r>
    </w:p>
    <w:p w:rsidR="00793C26" w:rsidRPr="00545919" w:rsidRDefault="00793C26" w:rsidP="005D7201">
      <w:pPr>
        <w:pStyle w:val="NumriData"/>
      </w:pPr>
      <w:r w:rsidRPr="00545919">
        <w:t>Nr.9498, datë 3.4.2006</w:t>
      </w:r>
    </w:p>
    <w:p w:rsidR="00793C26" w:rsidRPr="00545919" w:rsidRDefault="00793C26" w:rsidP="00846E7C">
      <w:pPr>
        <w:pStyle w:val="Paragrafi"/>
      </w:pPr>
    </w:p>
    <w:p w:rsidR="00793C26" w:rsidRPr="00545919" w:rsidRDefault="00793C26" w:rsidP="005D7201">
      <w:pPr>
        <w:pStyle w:val="Titulli"/>
      </w:pPr>
      <w:r w:rsidRPr="00545919">
        <w:t>PËR DISA NDRYSHIME NË LIGJIN NR.7703, DATË 11.5.1993 “PËR SIGURIMET SHOQËRORE NË REPUBLIKËN E SHQIPËRISË”, TË NDRYSHUAR</w:t>
      </w:r>
    </w:p>
    <w:p w:rsidR="00793C26" w:rsidRPr="00545919" w:rsidRDefault="00793C26" w:rsidP="00846E7C">
      <w:pPr>
        <w:pStyle w:val="Paragrafi"/>
      </w:pPr>
    </w:p>
    <w:p w:rsidR="00793C26" w:rsidRPr="00545919" w:rsidRDefault="00793C26" w:rsidP="005D7201">
      <w:pPr>
        <w:pStyle w:val="BazLigjPropozues"/>
      </w:pPr>
      <w:r w:rsidRPr="00545919">
        <w:t xml:space="preserve">Në mbështetje të neneve 78 dhe 83 pika 1 të Kushtetutës, me propozimin e Këshillit të Ministrave, </w:t>
      </w:r>
    </w:p>
    <w:p w:rsidR="00793C26" w:rsidRPr="00545919" w:rsidRDefault="00793C26" w:rsidP="00846E7C">
      <w:pPr>
        <w:pStyle w:val="Paragrafi"/>
      </w:pPr>
    </w:p>
    <w:p w:rsidR="00793C26" w:rsidRPr="00545919" w:rsidRDefault="00793C26" w:rsidP="005D7201">
      <w:pPr>
        <w:pStyle w:val="Institucioni"/>
      </w:pPr>
      <w:r w:rsidRPr="00545919">
        <w:t>K U V E N D I</w:t>
      </w:r>
    </w:p>
    <w:p w:rsidR="00793C26" w:rsidRPr="00545919" w:rsidRDefault="00793C26" w:rsidP="005D7201">
      <w:pPr>
        <w:pStyle w:val="Institucioni"/>
      </w:pPr>
      <w:r w:rsidRPr="00545919">
        <w:t>I REPUBLIKËS SË SHQIPËRISË</w:t>
      </w:r>
    </w:p>
    <w:p w:rsidR="00793C26" w:rsidRPr="00545919" w:rsidRDefault="00793C26" w:rsidP="00846E7C">
      <w:pPr>
        <w:pStyle w:val="Paragrafi"/>
      </w:pPr>
    </w:p>
    <w:p w:rsidR="00793C26" w:rsidRPr="00545919" w:rsidRDefault="00793C26" w:rsidP="005D7201">
      <w:pPr>
        <w:pStyle w:val="VENDOSI"/>
      </w:pPr>
      <w:r w:rsidRPr="00545919">
        <w:t>V E N D O S I:</w:t>
      </w:r>
    </w:p>
    <w:p w:rsidR="00793C26" w:rsidRPr="00545919" w:rsidRDefault="00793C26" w:rsidP="00846E7C">
      <w:pPr>
        <w:pStyle w:val="Paragrafi"/>
      </w:pPr>
    </w:p>
    <w:p w:rsidR="00793C26" w:rsidRPr="00545919" w:rsidRDefault="00793C26" w:rsidP="00846E7C">
      <w:pPr>
        <w:pStyle w:val="Paragrafi"/>
      </w:pPr>
      <w:r w:rsidRPr="00545919">
        <w:t>Në ligjin nr.7703, datë 11.5.1993 “Për sigurimet shoqërore në Republikën e Shqipërisë”, të ndryshuar, bëhen këto ndryshime:</w:t>
      </w:r>
    </w:p>
    <w:p w:rsidR="00793C26" w:rsidRPr="00545919" w:rsidRDefault="00793C26" w:rsidP="00846E7C">
      <w:pPr>
        <w:pStyle w:val="Paragrafi"/>
      </w:pPr>
    </w:p>
    <w:p w:rsidR="00793C26" w:rsidRPr="00545919" w:rsidRDefault="00793C26" w:rsidP="005D7201">
      <w:pPr>
        <w:pStyle w:val="NeniNr"/>
      </w:pPr>
      <w:r w:rsidRPr="00545919">
        <w:t>Neni 1</w:t>
      </w:r>
    </w:p>
    <w:p w:rsidR="00793C26" w:rsidRPr="00545919" w:rsidRDefault="00793C26" w:rsidP="00846E7C">
      <w:pPr>
        <w:pStyle w:val="Paragrafi"/>
      </w:pPr>
    </w:p>
    <w:p w:rsidR="00793C26" w:rsidRPr="00545919" w:rsidRDefault="00793C26" w:rsidP="00846E7C">
      <w:pPr>
        <w:pStyle w:val="Paragrafi"/>
      </w:pPr>
      <w:r w:rsidRPr="00545919">
        <w:t>Shkronja “ç” e pikës 1 të nenit 74 ndryshohet si më poshtë:</w:t>
      </w:r>
    </w:p>
    <w:p w:rsidR="00793C26" w:rsidRPr="00545919" w:rsidRDefault="00793C26" w:rsidP="00846E7C">
      <w:pPr>
        <w:pStyle w:val="Paragrafi"/>
      </w:pPr>
      <w:r w:rsidRPr="00545919">
        <w:t>“ç) propozon te Ministri i Financave ndryshimet në statusin e Institutit të Sigurimeve Shoqërore dhe në ligjin e sigurimeve shoqërore;”.</w:t>
      </w:r>
    </w:p>
    <w:p w:rsidR="00793C26" w:rsidRPr="00545919" w:rsidRDefault="00793C26" w:rsidP="00846E7C">
      <w:pPr>
        <w:pStyle w:val="Paragrafi"/>
      </w:pPr>
    </w:p>
    <w:p w:rsidR="00793C26" w:rsidRPr="00545919" w:rsidRDefault="00793C26" w:rsidP="005D7201">
      <w:pPr>
        <w:pStyle w:val="NeniNr"/>
      </w:pPr>
      <w:r w:rsidRPr="00545919">
        <w:t>Neni 2</w:t>
      </w:r>
    </w:p>
    <w:p w:rsidR="00793C26" w:rsidRPr="00545919" w:rsidRDefault="00793C26" w:rsidP="00846E7C">
      <w:pPr>
        <w:pStyle w:val="Paragrafi"/>
      </w:pPr>
    </w:p>
    <w:p w:rsidR="00793C26" w:rsidRPr="00545919" w:rsidRDefault="00793C26" w:rsidP="00846E7C">
      <w:pPr>
        <w:pStyle w:val="Paragrafi"/>
      </w:pPr>
      <w:r w:rsidRPr="00545919">
        <w:t>Në nenin  77 bëhen këto ndryshime:</w:t>
      </w:r>
    </w:p>
    <w:p w:rsidR="00793C26" w:rsidRPr="00545919" w:rsidRDefault="00793C26" w:rsidP="00846E7C">
      <w:pPr>
        <w:pStyle w:val="Paragrafi"/>
      </w:pPr>
      <w:r w:rsidRPr="00545919">
        <w:t>a) Titulli bëhet “Marrëdhëniet e Institutit të Sigurimeve Shoqërore me Ministrinë e Financave”.</w:t>
      </w:r>
    </w:p>
    <w:p w:rsidR="00793C26" w:rsidRPr="00545919" w:rsidRDefault="00793C26" w:rsidP="00846E7C">
      <w:pPr>
        <w:pStyle w:val="Paragrafi"/>
      </w:pPr>
      <w:r w:rsidRPr="00545919">
        <w:t>b) Në pikën 1 fjalët “nëpërmjet Ministrisë së Punës dhe Çështjeve Sociale” zëvendësohen me fjalët “nëpërmjet Ministrisë së Financave”.</w:t>
      </w:r>
    </w:p>
    <w:p w:rsidR="00793C26" w:rsidRPr="00545919" w:rsidRDefault="00793C26" w:rsidP="00846E7C">
      <w:pPr>
        <w:pStyle w:val="Paragrafi"/>
      </w:pPr>
      <w:r w:rsidRPr="00545919">
        <w:t>c) Në pikën 2 fjalët “do t’i paraqesë Ministrit të Punës dhe Çështjeve Sociale” zëvendësohen me fjalët “do t’i paraqesë Ministrit të Financave”.</w:t>
      </w:r>
    </w:p>
    <w:p w:rsidR="00793C26" w:rsidRPr="00545919" w:rsidRDefault="00793C26" w:rsidP="00846E7C">
      <w:pPr>
        <w:pStyle w:val="Paragrafi"/>
      </w:pPr>
      <w:r w:rsidRPr="00545919">
        <w:t>ç) Në pikën 3 emërtimi “Ministri i Punës dhe Çështjeve Sociale” zëvendësohet me emërtimin “Ministri i Financave”.</w:t>
      </w:r>
    </w:p>
    <w:p w:rsidR="00793C26" w:rsidRPr="00545919" w:rsidRDefault="00793C26" w:rsidP="00846E7C">
      <w:pPr>
        <w:pStyle w:val="Paragrafi"/>
      </w:pPr>
      <w:r w:rsidRPr="00545919">
        <w:t>d) Në pikën 4 emërtimi “Ministria e Punës dhe Çështjeve Sociale” zëvendësohet me emërtimin “Ministria e Financave”.</w:t>
      </w:r>
    </w:p>
    <w:p w:rsidR="00793C26" w:rsidRPr="00545919" w:rsidRDefault="00793C26" w:rsidP="00846E7C">
      <w:pPr>
        <w:pStyle w:val="Paragrafi"/>
      </w:pPr>
    </w:p>
    <w:p w:rsidR="00793C26" w:rsidRPr="00545919" w:rsidRDefault="00793C26" w:rsidP="005D7201">
      <w:pPr>
        <w:pStyle w:val="NeniNr"/>
      </w:pPr>
      <w:r w:rsidRPr="00545919">
        <w:t>Neni 3</w:t>
      </w:r>
    </w:p>
    <w:p w:rsidR="00793C26" w:rsidRPr="00545919" w:rsidRDefault="00793C26" w:rsidP="00846E7C">
      <w:pPr>
        <w:pStyle w:val="Paragrafi"/>
      </w:pPr>
    </w:p>
    <w:p w:rsidR="00793C26" w:rsidRPr="00545919" w:rsidRDefault="00793C26" w:rsidP="00846E7C">
      <w:pPr>
        <w:pStyle w:val="Paragrafi"/>
      </w:pPr>
      <w:r w:rsidRPr="00545919">
        <w:t>Në nenin 78 fjalët “ndërmjet Ministrisë së Punës dhe Çështjeve Sociale” zëvendësohen me fjalët “ndërmjet Ministrisë së Financave”.</w:t>
      </w:r>
    </w:p>
    <w:p w:rsidR="00793C26" w:rsidRPr="00545919" w:rsidRDefault="00793C26" w:rsidP="00846E7C">
      <w:pPr>
        <w:pStyle w:val="Paragrafi"/>
      </w:pPr>
    </w:p>
    <w:p w:rsidR="00793C26" w:rsidRPr="00545919" w:rsidRDefault="00793C26" w:rsidP="005D7201">
      <w:pPr>
        <w:pStyle w:val="NeniNr"/>
      </w:pPr>
      <w:r w:rsidRPr="00545919">
        <w:t>Neni 4</w:t>
      </w:r>
    </w:p>
    <w:p w:rsidR="00793C26" w:rsidRPr="00545919" w:rsidRDefault="00793C26" w:rsidP="00846E7C">
      <w:pPr>
        <w:pStyle w:val="Paragrafi"/>
      </w:pPr>
    </w:p>
    <w:p w:rsidR="00793C26" w:rsidRPr="00545919" w:rsidRDefault="00793C26" w:rsidP="00846E7C">
      <w:pPr>
        <w:pStyle w:val="Paragrafi"/>
      </w:pPr>
      <w:r w:rsidRPr="00545919">
        <w:t>Ky ligj hyn në fuqi 15 ditë pas botimit në Fletoren Zyrtare.</w:t>
      </w:r>
    </w:p>
    <w:p w:rsidR="00793C26" w:rsidRPr="00545919" w:rsidRDefault="00793C26" w:rsidP="00846E7C">
      <w:pPr>
        <w:pStyle w:val="Paragrafi"/>
      </w:pPr>
    </w:p>
    <w:p w:rsidR="00AB7CB7" w:rsidRPr="0005163A" w:rsidRDefault="00430085" w:rsidP="00AE64A5">
      <w:pPr>
        <w:pStyle w:val="Shpallja"/>
      </w:pPr>
      <w:r>
        <w:t>Shpallur me dekretin nr.4832</w:t>
      </w:r>
      <w:r w:rsidR="00AB7CB7" w:rsidRPr="0005163A">
        <w:t>, datë 25.4.2006 të Presidentit të Republikës së Shqipërisë, Alfred Moisiu</w:t>
      </w:r>
    </w:p>
    <w:p w:rsidR="00793C26" w:rsidRPr="00545919" w:rsidRDefault="00793C26" w:rsidP="00846E7C">
      <w:pPr>
        <w:pStyle w:val="Paragrafi"/>
      </w:pPr>
    </w:p>
    <w:p w:rsidR="00793C26" w:rsidRPr="00545919" w:rsidRDefault="00793C26" w:rsidP="00846E7C">
      <w:pPr>
        <w:pStyle w:val="Paragrafi"/>
      </w:pPr>
    </w:p>
    <w:p w:rsidR="00793C26" w:rsidRPr="00545919" w:rsidRDefault="00793C26" w:rsidP="00846E7C">
      <w:pPr>
        <w:pStyle w:val="Paragrafi"/>
      </w:pPr>
    </w:p>
    <w:p w:rsidR="00793C26" w:rsidRDefault="00793C26" w:rsidP="00846E7C">
      <w:pPr>
        <w:pStyle w:val="Paragrafi"/>
      </w:pPr>
    </w:p>
    <w:p w:rsidR="005D7201" w:rsidRDefault="005D7201" w:rsidP="00846E7C">
      <w:pPr>
        <w:pStyle w:val="Paragrafi"/>
      </w:pPr>
    </w:p>
    <w:p w:rsidR="001F183B" w:rsidRPr="00260D10" w:rsidRDefault="001F183B" w:rsidP="005D7201">
      <w:pPr>
        <w:pStyle w:val="Akti"/>
      </w:pPr>
      <w:r w:rsidRPr="00260D10">
        <w:t>L I G J</w:t>
      </w:r>
    </w:p>
    <w:p w:rsidR="001F183B" w:rsidRPr="00260D10" w:rsidRDefault="001F183B" w:rsidP="005D7201">
      <w:pPr>
        <w:pStyle w:val="NumriData"/>
      </w:pPr>
      <w:r w:rsidRPr="00260D10">
        <w:t>Nr.9499, datë 3.4.2006</w:t>
      </w:r>
    </w:p>
    <w:p w:rsidR="001F183B" w:rsidRPr="00260D10" w:rsidRDefault="001F183B" w:rsidP="00846E7C">
      <w:pPr>
        <w:pStyle w:val="Paragrafi"/>
      </w:pPr>
    </w:p>
    <w:p w:rsidR="001F183B" w:rsidRPr="00260D10" w:rsidRDefault="001F183B" w:rsidP="005D7201">
      <w:pPr>
        <w:pStyle w:val="Titulli"/>
      </w:pPr>
      <w:r w:rsidRPr="00260D10">
        <w:lastRenderedPageBreak/>
        <w:t>PËR DISA NDRYSHIME NË LIGJIN NR.9121, DATË 28.7.2003 “PËR MBROJTJEN E KONKURRENCËS”</w:t>
      </w:r>
    </w:p>
    <w:p w:rsidR="001F183B" w:rsidRPr="00260D10" w:rsidRDefault="001F183B" w:rsidP="00846E7C">
      <w:pPr>
        <w:pStyle w:val="Paragrafi"/>
        <w:ind w:firstLine="0"/>
      </w:pPr>
    </w:p>
    <w:p w:rsidR="001F183B" w:rsidRPr="00260D10" w:rsidRDefault="001F183B" w:rsidP="005D7201">
      <w:pPr>
        <w:pStyle w:val="BazLigjPropozues"/>
      </w:pPr>
      <w:r w:rsidRPr="00260D10">
        <w:t xml:space="preserve">Në mbështetje të neneve 78 dhe 83 pika 1 të Kushtetutës, me propozimin e Këshillit të Ministrave, </w:t>
      </w:r>
    </w:p>
    <w:p w:rsidR="001F183B" w:rsidRPr="00260D10" w:rsidRDefault="001F183B" w:rsidP="00846E7C">
      <w:pPr>
        <w:pStyle w:val="Paragrafi"/>
        <w:ind w:firstLine="0"/>
      </w:pPr>
    </w:p>
    <w:p w:rsidR="001F183B" w:rsidRPr="00260D10" w:rsidRDefault="001F183B" w:rsidP="005D7201">
      <w:pPr>
        <w:pStyle w:val="Institucioni"/>
      </w:pPr>
      <w:r w:rsidRPr="00260D10">
        <w:t>K U V E N D I</w:t>
      </w:r>
    </w:p>
    <w:p w:rsidR="001F183B" w:rsidRPr="00260D10" w:rsidRDefault="001F183B" w:rsidP="005D7201">
      <w:pPr>
        <w:pStyle w:val="Institucioni"/>
      </w:pPr>
      <w:r w:rsidRPr="00260D10">
        <w:t>I REPUBLIKËS SË SHQIPËRISË</w:t>
      </w:r>
    </w:p>
    <w:p w:rsidR="001F183B" w:rsidRPr="00260D10" w:rsidRDefault="001F183B" w:rsidP="00846E7C">
      <w:pPr>
        <w:pStyle w:val="Paragrafi"/>
      </w:pPr>
    </w:p>
    <w:p w:rsidR="001F183B" w:rsidRPr="00260D10" w:rsidRDefault="001F183B" w:rsidP="007D0F3E">
      <w:pPr>
        <w:pStyle w:val="VENDOSI"/>
      </w:pPr>
      <w:r w:rsidRPr="00260D10">
        <w:t>V E N D O S I:</w:t>
      </w:r>
    </w:p>
    <w:p w:rsidR="001F183B" w:rsidRPr="00260D10" w:rsidRDefault="001F183B" w:rsidP="00846E7C">
      <w:pPr>
        <w:pStyle w:val="Paragrafi"/>
      </w:pPr>
    </w:p>
    <w:p w:rsidR="001F183B" w:rsidRPr="00260D10" w:rsidRDefault="001F183B" w:rsidP="00846E7C">
      <w:pPr>
        <w:pStyle w:val="Paragrafi"/>
      </w:pPr>
      <w:r w:rsidRPr="00260D10">
        <w:t>Në ligjin nr.9121, datë 28.7.2003 “Për mbrojtjen e konkurrencës”, bëhen këto ndryshime:</w:t>
      </w:r>
    </w:p>
    <w:p w:rsidR="001F183B" w:rsidRPr="00260D10" w:rsidRDefault="001F183B" w:rsidP="00846E7C">
      <w:pPr>
        <w:pStyle w:val="Paragrafi"/>
      </w:pPr>
    </w:p>
    <w:p w:rsidR="001F183B" w:rsidRPr="00260D10" w:rsidRDefault="001F183B" w:rsidP="007D0F3E">
      <w:pPr>
        <w:pStyle w:val="NeniNr"/>
      </w:pPr>
      <w:r w:rsidRPr="00260D10">
        <w:t>Neni 1</w:t>
      </w:r>
    </w:p>
    <w:p w:rsidR="001F183B" w:rsidRPr="00260D10" w:rsidRDefault="001F183B" w:rsidP="00846E7C">
      <w:pPr>
        <w:pStyle w:val="Paragrafi"/>
      </w:pPr>
    </w:p>
    <w:p w:rsidR="001F183B" w:rsidRPr="00260D10" w:rsidRDefault="001F183B" w:rsidP="00846E7C">
      <w:pPr>
        <w:pStyle w:val="Paragrafi"/>
      </w:pPr>
      <w:r w:rsidRPr="00260D10">
        <w:t>Shkronja “c” e nenit 20 “Kushtet për t’u zgjedhur anëtar i komisionit” ndryshohet si më poshtë:</w:t>
      </w:r>
    </w:p>
    <w:p w:rsidR="001F183B" w:rsidRPr="00260D10" w:rsidRDefault="001F183B" w:rsidP="00846E7C">
      <w:pPr>
        <w:pStyle w:val="Paragrafi"/>
      </w:pPr>
      <w:r w:rsidRPr="00260D10">
        <w:t>“c) të jetë, prej jo më pak se 5 vjetësh, pjesëtar i trupit akademik universitar ose të mbajë titull apo gradë shkencore në fushën e ekonomisë a të drejtësisë, specialiteti “E drejtë civile/ administrative;”.</w:t>
      </w:r>
    </w:p>
    <w:p w:rsidR="001F183B" w:rsidRPr="00260D10" w:rsidRDefault="001F183B" w:rsidP="00846E7C">
      <w:pPr>
        <w:pStyle w:val="Paragrafi"/>
      </w:pPr>
    </w:p>
    <w:p w:rsidR="001F183B" w:rsidRPr="00260D10" w:rsidRDefault="001F183B" w:rsidP="007D0F3E">
      <w:pPr>
        <w:pStyle w:val="NeniNr"/>
      </w:pPr>
      <w:r w:rsidRPr="00260D10">
        <w:t>Neni 2</w:t>
      </w:r>
    </w:p>
    <w:p w:rsidR="001F183B" w:rsidRPr="00260D10" w:rsidRDefault="001F183B" w:rsidP="00846E7C">
      <w:pPr>
        <w:pStyle w:val="Paragrafi"/>
      </w:pPr>
    </w:p>
    <w:p w:rsidR="001F183B" w:rsidRPr="00260D10" w:rsidRDefault="001F183B" w:rsidP="00846E7C">
      <w:pPr>
        <w:pStyle w:val="Paragrafi"/>
      </w:pPr>
      <w:r w:rsidRPr="00260D10">
        <w:t>Shkronja “c” e pikës 3 të nenit 22 “Papajtueshmëritë dhe lirimi nga detyra i anëtarëve të komisionit” ndryshohet si më poshtë:</w:t>
      </w:r>
    </w:p>
    <w:p w:rsidR="001F183B" w:rsidRPr="00260D10" w:rsidRDefault="001F183B" w:rsidP="00846E7C">
      <w:pPr>
        <w:pStyle w:val="Paragrafi"/>
      </w:pPr>
      <w:r w:rsidRPr="00260D10">
        <w:t>“c) mungon në detyrë mbi 1 muaj në mënyrë të pajustifikuar;”.</w:t>
      </w:r>
    </w:p>
    <w:p w:rsidR="001F183B" w:rsidRPr="00260D10" w:rsidRDefault="001F183B" w:rsidP="00846E7C">
      <w:pPr>
        <w:pStyle w:val="Paragrafi"/>
      </w:pPr>
    </w:p>
    <w:p w:rsidR="001F183B" w:rsidRPr="00260D10" w:rsidRDefault="001F183B" w:rsidP="007D0F3E">
      <w:pPr>
        <w:pStyle w:val="NeniNr"/>
      </w:pPr>
      <w:r w:rsidRPr="00260D10">
        <w:t>Neni 3</w:t>
      </w:r>
    </w:p>
    <w:p w:rsidR="001F183B" w:rsidRPr="00260D10" w:rsidRDefault="001F183B" w:rsidP="00846E7C">
      <w:pPr>
        <w:pStyle w:val="Paragrafi"/>
      </w:pPr>
    </w:p>
    <w:p w:rsidR="001F183B" w:rsidRPr="00260D10" w:rsidRDefault="001F183B" w:rsidP="00846E7C">
      <w:pPr>
        <w:pStyle w:val="Paragrafi"/>
      </w:pPr>
      <w:r w:rsidRPr="00260D10">
        <w:t>Ky ligj hyn në fuqi 15 ditë pas botimit në Fletoren Zyrtare.</w:t>
      </w:r>
    </w:p>
    <w:p w:rsidR="001F183B" w:rsidRPr="00260D10" w:rsidRDefault="001F183B" w:rsidP="00846E7C">
      <w:pPr>
        <w:pStyle w:val="Paragrafi"/>
      </w:pPr>
    </w:p>
    <w:p w:rsidR="00430085" w:rsidRPr="0005163A" w:rsidRDefault="00430085" w:rsidP="00AE64A5">
      <w:pPr>
        <w:pStyle w:val="Shpallja"/>
      </w:pPr>
      <w:r>
        <w:t>Shpallur me dekretin nr.4833</w:t>
      </w:r>
      <w:r w:rsidRPr="0005163A">
        <w:t>, datë 25.4.2006 të Presidentit të Republikës së Shqipërisë, Alfred Moisiu</w:t>
      </w:r>
    </w:p>
    <w:p w:rsidR="00F701E5" w:rsidRPr="006C6B58" w:rsidRDefault="00F701E5" w:rsidP="00CE28B3">
      <w:pPr>
        <w:pStyle w:val="Paragrafi"/>
        <w:ind w:firstLine="0"/>
      </w:pPr>
    </w:p>
    <w:p w:rsidR="00F701E5" w:rsidRPr="006C6B58" w:rsidRDefault="00F701E5" w:rsidP="00846E7C">
      <w:pPr>
        <w:pStyle w:val="Paragrafi"/>
      </w:pPr>
    </w:p>
    <w:p w:rsidR="00F701E5" w:rsidRPr="006C6B58" w:rsidRDefault="00F701E5" w:rsidP="007D0F3E">
      <w:pPr>
        <w:pStyle w:val="Akti"/>
      </w:pPr>
      <w:r w:rsidRPr="006C6B58">
        <w:t>L I G J</w:t>
      </w:r>
    </w:p>
    <w:p w:rsidR="00F701E5" w:rsidRPr="006C6B58" w:rsidRDefault="00F701E5" w:rsidP="007D0F3E">
      <w:pPr>
        <w:pStyle w:val="NumriData"/>
      </w:pPr>
      <w:r w:rsidRPr="006C6B58">
        <w:t>Nr.9506, datë 3.4.2006</w:t>
      </w:r>
    </w:p>
    <w:p w:rsidR="00F701E5" w:rsidRPr="006C6B58" w:rsidRDefault="00F701E5" w:rsidP="00846E7C">
      <w:pPr>
        <w:pStyle w:val="Paragrafi"/>
      </w:pPr>
    </w:p>
    <w:p w:rsidR="00F701E5" w:rsidRPr="006C6B58" w:rsidRDefault="00F701E5" w:rsidP="007D0F3E">
      <w:pPr>
        <w:pStyle w:val="Titulli"/>
      </w:pPr>
      <w:r w:rsidRPr="006C6B58">
        <w:t>PËR NJË NDRYSHIM NË LIGJIN NR.8626, DATË 22.6.2000 “PËR STATUSIN E INVALIDIT PARAPLEGJIK DHE TETRAPLEGJIK”, TË NDRYSHUAR</w:t>
      </w:r>
    </w:p>
    <w:p w:rsidR="00F701E5" w:rsidRPr="006C6B58" w:rsidRDefault="00F701E5" w:rsidP="00846E7C">
      <w:pPr>
        <w:pStyle w:val="Paragrafi"/>
      </w:pPr>
    </w:p>
    <w:p w:rsidR="00F701E5" w:rsidRPr="006C6B58" w:rsidRDefault="00F701E5" w:rsidP="00846E7C">
      <w:pPr>
        <w:pStyle w:val="Paragrafi"/>
      </w:pPr>
      <w:r w:rsidRPr="006C6B58">
        <w:t xml:space="preserve">Në mbështetje të neneve 78 dhe 83 pika 1 të Kushtetutës, me propozimin e Këshillit të Ministrave, </w:t>
      </w:r>
    </w:p>
    <w:p w:rsidR="00F701E5" w:rsidRPr="00CE28B3" w:rsidRDefault="00F701E5" w:rsidP="00846E7C">
      <w:pPr>
        <w:pStyle w:val="Paragrafi"/>
        <w:rPr>
          <w:sz w:val="18"/>
        </w:rPr>
      </w:pPr>
    </w:p>
    <w:p w:rsidR="00F701E5" w:rsidRPr="006C6B58" w:rsidRDefault="00F701E5" w:rsidP="007D0F3E">
      <w:pPr>
        <w:pStyle w:val="Institucioni"/>
      </w:pPr>
      <w:r w:rsidRPr="006C6B58">
        <w:t>K U V E N D I</w:t>
      </w:r>
    </w:p>
    <w:p w:rsidR="00F701E5" w:rsidRPr="006C6B58" w:rsidRDefault="00F701E5" w:rsidP="007D0F3E">
      <w:pPr>
        <w:pStyle w:val="Institucioni"/>
      </w:pPr>
      <w:r w:rsidRPr="006C6B58">
        <w:t>I REPUBLIKËS SË SHQIPËRISË</w:t>
      </w:r>
    </w:p>
    <w:p w:rsidR="00F701E5" w:rsidRPr="006C6B58" w:rsidRDefault="00F701E5" w:rsidP="00846E7C">
      <w:pPr>
        <w:pStyle w:val="Paragrafi"/>
      </w:pPr>
    </w:p>
    <w:p w:rsidR="00F701E5" w:rsidRPr="006C6B58" w:rsidRDefault="00F701E5" w:rsidP="007D0F3E">
      <w:pPr>
        <w:pStyle w:val="VENDOSI"/>
      </w:pPr>
      <w:r w:rsidRPr="006C6B58">
        <w:t>V E N D O S I:</w:t>
      </w:r>
    </w:p>
    <w:p w:rsidR="00F701E5" w:rsidRPr="00CE28B3" w:rsidRDefault="00F701E5" w:rsidP="00846E7C">
      <w:pPr>
        <w:pStyle w:val="Paragrafi"/>
        <w:rPr>
          <w:sz w:val="18"/>
        </w:rPr>
      </w:pPr>
    </w:p>
    <w:p w:rsidR="00F701E5" w:rsidRPr="006C6B58" w:rsidRDefault="00F701E5" w:rsidP="00846E7C">
      <w:pPr>
        <w:pStyle w:val="Paragrafi"/>
      </w:pPr>
      <w:r w:rsidRPr="006C6B58">
        <w:t>Në ligjin nr.8626, datë 22.6.2000 “Për statusin e invalidit paraplegjik dhe tetraplegjik”, të ndryshuar, bëhet ky ndryshim:</w:t>
      </w:r>
    </w:p>
    <w:p w:rsidR="00F701E5" w:rsidRPr="006C6B58" w:rsidRDefault="00F701E5" w:rsidP="007D0F3E">
      <w:pPr>
        <w:pStyle w:val="NeniNr"/>
      </w:pPr>
      <w:r w:rsidRPr="006C6B58">
        <w:t>Neni 1</w:t>
      </w:r>
    </w:p>
    <w:p w:rsidR="00F701E5" w:rsidRPr="006C6B58" w:rsidRDefault="00F701E5" w:rsidP="00846E7C">
      <w:pPr>
        <w:pStyle w:val="Paragrafi"/>
      </w:pPr>
    </w:p>
    <w:p w:rsidR="00F701E5" w:rsidRPr="006C6B58" w:rsidRDefault="00F701E5" w:rsidP="00846E7C">
      <w:pPr>
        <w:pStyle w:val="Paragrafi"/>
      </w:pPr>
      <w:r w:rsidRPr="006C6B58">
        <w:t>Neni 9 ndryshohet si më poshtë:</w:t>
      </w:r>
    </w:p>
    <w:p w:rsidR="00F701E5" w:rsidRPr="006C6B58" w:rsidRDefault="00F701E5" w:rsidP="00846E7C">
      <w:pPr>
        <w:pStyle w:val="Paragrafi"/>
      </w:pPr>
    </w:p>
    <w:p w:rsidR="00F701E5" w:rsidRPr="006C6B58" w:rsidRDefault="00F701E5" w:rsidP="007D0F3E">
      <w:pPr>
        <w:pStyle w:val="NeniNr"/>
      </w:pPr>
      <w:r w:rsidRPr="006C6B58">
        <w:t>“Neni 9</w:t>
      </w:r>
    </w:p>
    <w:p w:rsidR="00F701E5" w:rsidRPr="006C6B58" w:rsidRDefault="00F701E5" w:rsidP="00846E7C">
      <w:pPr>
        <w:pStyle w:val="Paragrafi"/>
      </w:pPr>
    </w:p>
    <w:p w:rsidR="00F701E5" w:rsidRPr="006C6B58" w:rsidRDefault="00F701E5" w:rsidP="00846E7C">
      <w:pPr>
        <w:pStyle w:val="Paragrafi"/>
      </w:pPr>
      <w:r w:rsidRPr="006C6B58">
        <w:lastRenderedPageBreak/>
        <w:t>Shteti përjashton të sëmurët paraplegjikë dhe tetraplegjikë nga pagesat për kontributet shëndetësore dhe u jep të drejtën e përfitimit falas të barnave, të mbuluara nga skema e sigurimeve të kujdesit shëndetësor.</w:t>
      </w:r>
    </w:p>
    <w:p w:rsidR="00F701E5" w:rsidRPr="006C6B58" w:rsidRDefault="00F701E5" w:rsidP="00846E7C">
      <w:pPr>
        <w:pStyle w:val="Paragrafi"/>
      </w:pPr>
      <w:r w:rsidRPr="006C6B58">
        <w:t>Paraplegjikët dhe tetraplegjikët, të cilët kanë përfituar statusin, përfitojnë një shtesë në të ardhura për mbulimin e shpenzimeve të paketës së domosdoshme me materiale të veçanta higjieno-sanitare. Masa, kriteret dhe procedura e përfitimit të kësaj shtese në të ardhura përcaktohen me vendim të Këshillit të Ministrave.”.</w:t>
      </w:r>
    </w:p>
    <w:p w:rsidR="00846E7C" w:rsidRDefault="00846E7C" w:rsidP="00846E7C">
      <w:pPr>
        <w:pStyle w:val="Paragrafi"/>
      </w:pPr>
    </w:p>
    <w:p w:rsidR="00F701E5" w:rsidRPr="006C6B58" w:rsidRDefault="00F701E5" w:rsidP="007D0F3E">
      <w:pPr>
        <w:pStyle w:val="NeniNr"/>
      </w:pPr>
      <w:r w:rsidRPr="006C6B58">
        <w:t>Neni 2</w:t>
      </w:r>
    </w:p>
    <w:p w:rsidR="00F701E5" w:rsidRPr="006C6B58" w:rsidRDefault="00F701E5" w:rsidP="00846E7C">
      <w:pPr>
        <w:pStyle w:val="Paragrafi"/>
      </w:pPr>
    </w:p>
    <w:p w:rsidR="00F701E5" w:rsidRPr="006C6B58" w:rsidRDefault="00F701E5" w:rsidP="00846E7C">
      <w:pPr>
        <w:pStyle w:val="Paragrafi"/>
      </w:pPr>
      <w:r w:rsidRPr="006C6B58">
        <w:t>Ky ligj hyn në fuqi 15 ditë pas botimit në Fletoren Zyrtare.</w:t>
      </w:r>
    </w:p>
    <w:p w:rsidR="00F701E5" w:rsidRDefault="00F701E5" w:rsidP="00846E7C">
      <w:pPr>
        <w:pStyle w:val="Paragrafi"/>
      </w:pPr>
    </w:p>
    <w:p w:rsidR="00430085" w:rsidRPr="0005163A" w:rsidRDefault="00430085" w:rsidP="00AE64A5">
      <w:pPr>
        <w:pStyle w:val="Shpallja"/>
      </w:pPr>
      <w:r>
        <w:t>Shpallur me dekretin nr.4840</w:t>
      </w:r>
      <w:r w:rsidRPr="0005163A">
        <w:t>, datë 25.4.2006 të Presidentit të Republikës së Shqipërisë, Alfred Moisiu</w:t>
      </w:r>
    </w:p>
    <w:p w:rsidR="00430085" w:rsidRPr="006C6B58" w:rsidRDefault="00430085" w:rsidP="00846E7C">
      <w:pPr>
        <w:pStyle w:val="Paragrafi"/>
      </w:pPr>
    </w:p>
    <w:p w:rsidR="00A1706C" w:rsidRDefault="00A1706C" w:rsidP="007D0F3E">
      <w:pPr>
        <w:pStyle w:val="Akti"/>
      </w:pPr>
    </w:p>
    <w:p w:rsidR="00266598" w:rsidRPr="00C26333" w:rsidRDefault="00266598" w:rsidP="007D0F3E">
      <w:pPr>
        <w:pStyle w:val="Akti"/>
      </w:pPr>
      <w:r w:rsidRPr="00C26333">
        <w:t>L I G J</w:t>
      </w:r>
    </w:p>
    <w:p w:rsidR="00266598" w:rsidRPr="00C26333" w:rsidRDefault="00266598" w:rsidP="007D0F3E">
      <w:pPr>
        <w:pStyle w:val="NumriData"/>
      </w:pPr>
      <w:r w:rsidRPr="00C26333">
        <w:t>Nr.9507, datë 3.4.2006</w:t>
      </w:r>
    </w:p>
    <w:p w:rsidR="00266598" w:rsidRPr="00C26333" w:rsidRDefault="00266598" w:rsidP="00846E7C">
      <w:pPr>
        <w:pStyle w:val="Paragrafi"/>
      </w:pPr>
    </w:p>
    <w:p w:rsidR="00266598" w:rsidRPr="00C26333" w:rsidRDefault="00266598" w:rsidP="007D0F3E">
      <w:pPr>
        <w:pStyle w:val="Titulli"/>
      </w:pPr>
      <w:r w:rsidRPr="00C26333">
        <w:t>PËR DISA NDRYSHIME NË LIGJIN NR.9075, DATË 29.5.2003 “PËR MIRATIMIN E KRITEREVE DHE TERMAVE KRYESORË TË ZGJIDHJES SË BORXHIT TË JASHTËM TË TRASHËGUAR, TË PAPAGUAR TË SHQIPËRISË”</w:t>
      </w:r>
    </w:p>
    <w:p w:rsidR="00266598" w:rsidRPr="00C26333" w:rsidRDefault="00266598" w:rsidP="00846E7C">
      <w:pPr>
        <w:pStyle w:val="Paragrafi"/>
      </w:pPr>
    </w:p>
    <w:p w:rsidR="00266598" w:rsidRPr="00C26333" w:rsidRDefault="00266598" w:rsidP="007D0F3E">
      <w:pPr>
        <w:pStyle w:val="BazLigjPropozues"/>
      </w:pPr>
      <w:r w:rsidRPr="00C26333">
        <w:t xml:space="preserve">Në mbështetje të neneve 78 dhe 83 pika 1 të Kushtetutës, me propozimin e Këshillit të Ministrave, </w:t>
      </w:r>
    </w:p>
    <w:p w:rsidR="00266598" w:rsidRPr="00C26333" w:rsidRDefault="00266598" w:rsidP="00846E7C">
      <w:pPr>
        <w:pStyle w:val="Paragrafi"/>
      </w:pPr>
    </w:p>
    <w:p w:rsidR="00266598" w:rsidRPr="00C26333" w:rsidRDefault="00266598" w:rsidP="007D0F3E">
      <w:pPr>
        <w:pStyle w:val="Institucioni"/>
      </w:pPr>
      <w:r w:rsidRPr="00C26333">
        <w:t>K U V E N D I</w:t>
      </w:r>
    </w:p>
    <w:p w:rsidR="00266598" w:rsidRPr="00C26333" w:rsidRDefault="00266598" w:rsidP="007D0F3E">
      <w:pPr>
        <w:pStyle w:val="Institucioni"/>
      </w:pPr>
      <w:r w:rsidRPr="00C26333">
        <w:t>I REPUBLIKËS SË SHQIPËRISË</w:t>
      </w:r>
    </w:p>
    <w:p w:rsidR="00266598" w:rsidRPr="00C26333" w:rsidRDefault="00266598" w:rsidP="00846E7C">
      <w:pPr>
        <w:pStyle w:val="Paragrafi"/>
      </w:pPr>
    </w:p>
    <w:p w:rsidR="00266598" w:rsidRPr="00C26333" w:rsidRDefault="00266598" w:rsidP="007D0F3E">
      <w:pPr>
        <w:pStyle w:val="VENDOSI"/>
      </w:pPr>
      <w:r w:rsidRPr="00C26333">
        <w:t>V E N D O S I:</w:t>
      </w:r>
    </w:p>
    <w:p w:rsidR="00266598" w:rsidRPr="00C26333" w:rsidRDefault="00266598" w:rsidP="00846E7C">
      <w:pPr>
        <w:pStyle w:val="Paragrafi"/>
      </w:pPr>
    </w:p>
    <w:p w:rsidR="00266598" w:rsidRPr="00C26333" w:rsidRDefault="00266598" w:rsidP="00846E7C">
      <w:pPr>
        <w:pStyle w:val="Paragrafi"/>
      </w:pPr>
      <w:r w:rsidRPr="00C26333">
        <w:t>Në ligjin nr.9075, datë 29.5.2003 “Për miratimin e kritereve dhe termave kryesorë të zgjidhjes së borxhit të jashtëm të trashëguar, të papaguar të Shqipërisë”, bëhen këto ndryshime:</w:t>
      </w:r>
    </w:p>
    <w:p w:rsidR="00266598" w:rsidRPr="00C26333" w:rsidRDefault="00266598" w:rsidP="00846E7C">
      <w:pPr>
        <w:pStyle w:val="Paragrafi"/>
      </w:pPr>
    </w:p>
    <w:p w:rsidR="00266598" w:rsidRPr="00C26333" w:rsidRDefault="00266598" w:rsidP="007D0F3E">
      <w:pPr>
        <w:pStyle w:val="NeniNr"/>
      </w:pPr>
      <w:r w:rsidRPr="00C26333">
        <w:t>Neni 1</w:t>
      </w:r>
    </w:p>
    <w:p w:rsidR="00266598" w:rsidRPr="00C26333" w:rsidRDefault="00266598" w:rsidP="00846E7C">
      <w:pPr>
        <w:pStyle w:val="Paragrafi"/>
      </w:pPr>
    </w:p>
    <w:p w:rsidR="00266598" w:rsidRPr="00C26333" w:rsidRDefault="00266598" w:rsidP="00846E7C">
      <w:pPr>
        <w:pStyle w:val="Paragrafi"/>
      </w:pPr>
      <w:r w:rsidRPr="00C26333">
        <w:t>Shkronja "b" e pikës II të nenit 1 ndryshohet si më poshtë:</w:t>
      </w:r>
    </w:p>
    <w:p w:rsidR="00266598" w:rsidRPr="00C26333" w:rsidRDefault="00266598" w:rsidP="00846E7C">
      <w:pPr>
        <w:pStyle w:val="Paragrafi"/>
      </w:pPr>
      <w:r w:rsidRPr="00C26333">
        <w:t>"b) për borxhin e jashtëm të trashëguar ndaj kreditorëve të tjerë, që nuk janë anëtarë të Klubit të Parisit, përdoret të paktën njëri nga kriteret e mëposhtme:".</w:t>
      </w:r>
    </w:p>
    <w:p w:rsidR="00266598" w:rsidRPr="00C26333" w:rsidRDefault="00266598" w:rsidP="00846E7C">
      <w:pPr>
        <w:pStyle w:val="Paragrafi"/>
      </w:pPr>
    </w:p>
    <w:p w:rsidR="00266598" w:rsidRPr="00C26333" w:rsidRDefault="00266598" w:rsidP="007D0F3E">
      <w:pPr>
        <w:pStyle w:val="NeniNr"/>
      </w:pPr>
      <w:r w:rsidRPr="00C26333">
        <w:t>Neni 2</w:t>
      </w:r>
    </w:p>
    <w:p w:rsidR="00266598" w:rsidRPr="00C26333" w:rsidRDefault="00266598" w:rsidP="00846E7C">
      <w:pPr>
        <w:pStyle w:val="Paragrafi"/>
      </w:pPr>
    </w:p>
    <w:p w:rsidR="00266598" w:rsidRPr="00C26333" w:rsidRDefault="00266598" w:rsidP="00846E7C">
      <w:pPr>
        <w:pStyle w:val="Paragrafi"/>
      </w:pPr>
      <w:r w:rsidRPr="00C26333">
        <w:t>Fjalia e dytë e pikës III "Afati i përfundimit të marrëveshjeve" të nenit 1 ndryshohet si më poshtë:</w:t>
      </w:r>
    </w:p>
    <w:p w:rsidR="00266598" w:rsidRDefault="00266598" w:rsidP="00846E7C">
      <w:pPr>
        <w:pStyle w:val="Paragrafi"/>
      </w:pPr>
      <w:r w:rsidRPr="00C26333">
        <w:t>“Marrëveshjet dypalëshe për zgjidhjen e borxhit të jashtëm të përfundohen deri më 31.12.2007.”.</w:t>
      </w:r>
    </w:p>
    <w:p w:rsidR="00430085" w:rsidRPr="00C26333" w:rsidRDefault="00430085" w:rsidP="00846E7C">
      <w:pPr>
        <w:pStyle w:val="Paragrafi"/>
      </w:pPr>
    </w:p>
    <w:p w:rsidR="00266598" w:rsidRPr="00C26333" w:rsidRDefault="00266598" w:rsidP="007D0F3E">
      <w:pPr>
        <w:pStyle w:val="NeniNr"/>
      </w:pPr>
      <w:r w:rsidRPr="00C26333">
        <w:t>Neni 3</w:t>
      </w:r>
    </w:p>
    <w:p w:rsidR="00266598" w:rsidRPr="00C26333" w:rsidRDefault="00266598" w:rsidP="00846E7C">
      <w:pPr>
        <w:pStyle w:val="Paragrafi"/>
      </w:pPr>
    </w:p>
    <w:p w:rsidR="00266598" w:rsidRPr="00C26333" w:rsidRDefault="00266598" w:rsidP="00846E7C">
      <w:pPr>
        <w:pStyle w:val="Paragrafi"/>
      </w:pPr>
      <w:r w:rsidRPr="00C26333">
        <w:t>Ky ligj hyn në fuqi 15 ditë pas botimit në Fletoren Zyrtare.</w:t>
      </w:r>
    </w:p>
    <w:p w:rsidR="00266598" w:rsidRPr="00C26333" w:rsidRDefault="00266598" w:rsidP="00846E7C">
      <w:pPr>
        <w:pStyle w:val="Paragrafi"/>
      </w:pPr>
    </w:p>
    <w:p w:rsidR="00430085" w:rsidRPr="0005163A" w:rsidRDefault="00430085" w:rsidP="00AE64A5">
      <w:pPr>
        <w:pStyle w:val="Shpallja"/>
      </w:pPr>
      <w:r>
        <w:t>Shpallur me dekretin nr.484</w:t>
      </w:r>
      <w:r w:rsidRPr="0005163A">
        <w:t>1, datë 25.4.2006 të Presidentit të Republikës së Shqipërisë, Alfred Moisiu</w:t>
      </w:r>
    </w:p>
    <w:p w:rsidR="00DD1669" w:rsidRPr="005D43B3" w:rsidRDefault="00DD1669" w:rsidP="00846E7C">
      <w:pPr>
        <w:pStyle w:val="Paragrafi"/>
      </w:pPr>
    </w:p>
    <w:p w:rsidR="00DD1669" w:rsidRPr="005D43B3" w:rsidRDefault="00DD1669" w:rsidP="00846E7C">
      <w:pPr>
        <w:pStyle w:val="Paragrafi"/>
      </w:pPr>
    </w:p>
    <w:p w:rsidR="00DD1669" w:rsidRPr="005D43B3" w:rsidRDefault="00DD1669" w:rsidP="007D0F3E">
      <w:pPr>
        <w:pStyle w:val="Akti"/>
      </w:pPr>
      <w:r w:rsidRPr="005D43B3">
        <w:lastRenderedPageBreak/>
        <w:t>L I G J</w:t>
      </w:r>
    </w:p>
    <w:p w:rsidR="00DD1669" w:rsidRPr="005D43B3" w:rsidRDefault="00DD1669" w:rsidP="007D0F3E">
      <w:pPr>
        <w:pStyle w:val="NumriData"/>
      </w:pPr>
      <w:r w:rsidRPr="005D43B3">
        <w:t>Nr.9508, datë 3.4.2006</w:t>
      </w:r>
    </w:p>
    <w:p w:rsidR="00DD1669" w:rsidRPr="005D43B3" w:rsidRDefault="00DD1669" w:rsidP="00846E7C">
      <w:pPr>
        <w:pStyle w:val="Paragrafi"/>
      </w:pPr>
    </w:p>
    <w:p w:rsidR="00DD1669" w:rsidRPr="005D43B3" w:rsidRDefault="00DD1669" w:rsidP="007D0F3E">
      <w:pPr>
        <w:pStyle w:val="Titulli"/>
      </w:pPr>
      <w:r w:rsidRPr="005D43B3">
        <w:t>PËR BASHKËPUNIMIN E PUBLIKUT NË LUFTËN KUNDËR KORRUPSIONIT</w:t>
      </w:r>
    </w:p>
    <w:p w:rsidR="00DD1669" w:rsidRPr="005D43B3" w:rsidRDefault="00DD1669" w:rsidP="00846E7C">
      <w:pPr>
        <w:pStyle w:val="Paragrafi"/>
      </w:pPr>
    </w:p>
    <w:p w:rsidR="00DD1669" w:rsidRDefault="00DD1669" w:rsidP="007D0F3E">
      <w:pPr>
        <w:pStyle w:val="BazLigjPropozues"/>
      </w:pPr>
      <w:r w:rsidRPr="005D43B3">
        <w:t xml:space="preserve">Në mbështetje të neneve 78 dhe 83 pika 1 të Kushtetutës, me propozimin e Këshillit të Ministrave, </w:t>
      </w:r>
    </w:p>
    <w:p w:rsidR="00846E7C" w:rsidRPr="005D43B3" w:rsidRDefault="00846E7C" w:rsidP="00846E7C">
      <w:pPr>
        <w:pStyle w:val="Paragrafi"/>
      </w:pPr>
    </w:p>
    <w:p w:rsidR="00DD1669" w:rsidRPr="005D43B3" w:rsidRDefault="00DD1669" w:rsidP="007D0F3E">
      <w:pPr>
        <w:pStyle w:val="Institucioni"/>
      </w:pPr>
      <w:r w:rsidRPr="005D43B3">
        <w:t>K U V E N D I</w:t>
      </w:r>
    </w:p>
    <w:p w:rsidR="00DD1669" w:rsidRPr="005D43B3" w:rsidRDefault="00DD1669" w:rsidP="007D0F3E">
      <w:pPr>
        <w:pStyle w:val="Institucioni"/>
      </w:pPr>
      <w:r w:rsidRPr="005D43B3">
        <w:t>I REPUBLIKËS SË SHQIPËRISË</w:t>
      </w:r>
    </w:p>
    <w:p w:rsidR="00DD1669" w:rsidRPr="005D43B3" w:rsidRDefault="00DD1669" w:rsidP="00846E7C">
      <w:pPr>
        <w:pStyle w:val="Paragrafi"/>
      </w:pPr>
    </w:p>
    <w:p w:rsidR="00DD1669" w:rsidRPr="005D43B3" w:rsidRDefault="00DD1669" w:rsidP="007D0F3E">
      <w:pPr>
        <w:pStyle w:val="VENDOSI"/>
      </w:pPr>
      <w:r w:rsidRPr="005D43B3">
        <w:t>V E N D O S I:</w:t>
      </w:r>
    </w:p>
    <w:p w:rsidR="00DD1669" w:rsidRPr="005D43B3" w:rsidRDefault="00DD1669" w:rsidP="00846E7C">
      <w:pPr>
        <w:pStyle w:val="Paragrafi"/>
      </w:pPr>
    </w:p>
    <w:p w:rsidR="00DD1669" w:rsidRPr="005D43B3" w:rsidRDefault="00DD1669" w:rsidP="007D0F3E">
      <w:pPr>
        <w:pStyle w:val="KreuNr"/>
      </w:pPr>
      <w:r w:rsidRPr="005D43B3">
        <w:t>KREU I</w:t>
      </w:r>
    </w:p>
    <w:p w:rsidR="00DD1669" w:rsidRPr="005D43B3" w:rsidRDefault="00DD1669" w:rsidP="007D0F3E">
      <w:pPr>
        <w:pStyle w:val="KreuTitull"/>
      </w:pPr>
      <w:r w:rsidRPr="005D43B3">
        <w:t>DISPOZITA TË PËRGJITHSHME</w:t>
      </w:r>
    </w:p>
    <w:p w:rsidR="00DD1669" w:rsidRPr="005D43B3" w:rsidRDefault="00DD1669" w:rsidP="00846E7C">
      <w:pPr>
        <w:pStyle w:val="Paragrafi"/>
      </w:pPr>
    </w:p>
    <w:p w:rsidR="00DD1669" w:rsidRPr="005D43B3" w:rsidRDefault="00DD1669" w:rsidP="007D0F3E">
      <w:pPr>
        <w:pStyle w:val="NeniNr"/>
      </w:pPr>
      <w:r w:rsidRPr="005D43B3">
        <w:t>Neni 1</w:t>
      </w:r>
    </w:p>
    <w:p w:rsidR="00DD1669" w:rsidRPr="005D43B3" w:rsidRDefault="00DD1669" w:rsidP="007D0F3E">
      <w:pPr>
        <w:pStyle w:val="NeniTitull"/>
      </w:pPr>
      <w:r w:rsidRPr="005D43B3">
        <w:t>Qëllimi</w:t>
      </w:r>
    </w:p>
    <w:p w:rsidR="00DD1669" w:rsidRPr="005D43B3" w:rsidRDefault="00DD1669" w:rsidP="00846E7C">
      <w:pPr>
        <w:pStyle w:val="Paragrafi"/>
      </w:pPr>
    </w:p>
    <w:p w:rsidR="00DD1669" w:rsidRPr="005D43B3" w:rsidRDefault="00DD1669" w:rsidP="00846E7C">
      <w:pPr>
        <w:pStyle w:val="Paragrafi"/>
      </w:pPr>
      <w:r w:rsidRPr="005D43B3">
        <w:t>Qëllimi i këtij ligji është të nxisë pjesëmarrjen e publikut në denoncimin e korrupsionit, duke mbrojtur e nxitur personat, të cilët denoncojnë praktikat korruptive të abuzimit me autoritetin publik.</w:t>
      </w:r>
    </w:p>
    <w:p w:rsidR="00DD1669" w:rsidRPr="005D43B3" w:rsidRDefault="00DD1669" w:rsidP="00846E7C">
      <w:pPr>
        <w:pStyle w:val="Paragrafi"/>
      </w:pPr>
    </w:p>
    <w:p w:rsidR="00DD1669" w:rsidRPr="005D43B3" w:rsidRDefault="00DD1669" w:rsidP="007D0F3E">
      <w:pPr>
        <w:pStyle w:val="NeniNr"/>
      </w:pPr>
      <w:r w:rsidRPr="005D43B3">
        <w:t>Neni 2</w:t>
      </w:r>
    </w:p>
    <w:p w:rsidR="00DD1669" w:rsidRPr="005D43B3" w:rsidRDefault="00DD1669" w:rsidP="007D0F3E">
      <w:pPr>
        <w:pStyle w:val="NeniTitull"/>
      </w:pPr>
      <w:r w:rsidRPr="005D43B3">
        <w:t>Objekti</w:t>
      </w:r>
    </w:p>
    <w:p w:rsidR="00DD1669" w:rsidRPr="005D43B3" w:rsidRDefault="00DD1669" w:rsidP="00846E7C">
      <w:pPr>
        <w:pStyle w:val="Paragrafi"/>
      </w:pPr>
    </w:p>
    <w:p w:rsidR="00DD1669" w:rsidRPr="005D43B3" w:rsidRDefault="00DD1669" w:rsidP="00846E7C">
      <w:pPr>
        <w:pStyle w:val="Paragrafi"/>
      </w:pPr>
      <w:r w:rsidRPr="005D43B3">
        <w:t>Objekt i këtij ligji është përcaktimi i rregullave, procedurave e përgjegjësive të zbatueshme në institucionet shtetërore për denoncimin dhe regjistrimin e praktikave korruptive, si dhe shpërblimin e mbrojtjen e personave që denoncojnë.</w:t>
      </w:r>
    </w:p>
    <w:p w:rsidR="00DD1669" w:rsidRPr="005D43B3" w:rsidRDefault="00DD1669" w:rsidP="00846E7C">
      <w:pPr>
        <w:pStyle w:val="Paragrafi"/>
      </w:pPr>
    </w:p>
    <w:p w:rsidR="00DD1669" w:rsidRPr="005D43B3" w:rsidRDefault="00DD1669" w:rsidP="007D0F3E">
      <w:pPr>
        <w:pStyle w:val="NeniNr"/>
      </w:pPr>
      <w:r w:rsidRPr="005D43B3">
        <w:t>Neni 3</w:t>
      </w:r>
    </w:p>
    <w:p w:rsidR="00DD1669" w:rsidRPr="005D43B3" w:rsidRDefault="00DD1669" w:rsidP="007D0F3E">
      <w:pPr>
        <w:pStyle w:val="NeniTitull"/>
      </w:pPr>
      <w:r w:rsidRPr="005D43B3">
        <w:t>Përkufizimet</w:t>
      </w:r>
    </w:p>
    <w:p w:rsidR="00DD1669" w:rsidRPr="005D43B3" w:rsidRDefault="00DD1669" w:rsidP="00846E7C">
      <w:pPr>
        <w:pStyle w:val="Paragrafi"/>
      </w:pPr>
    </w:p>
    <w:p w:rsidR="00DD1669" w:rsidRPr="005D43B3" w:rsidRDefault="00DD1669" w:rsidP="00846E7C">
      <w:pPr>
        <w:pStyle w:val="Paragrafi"/>
      </w:pPr>
      <w:r w:rsidRPr="005D43B3">
        <w:t>Për qëllim të këtij ligji, termat e mëposhtëm kanë këto kuptime:</w:t>
      </w:r>
    </w:p>
    <w:p w:rsidR="00DD1669" w:rsidRPr="005D43B3" w:rsidRDefault="00DD1669" w:rsidP="00846E7C">
      <w:pPr>
        <w:pStyle w:val="Paragrafi"/>
      </w:pPr>
      <w:r w:rsidRPr="005D43B3">
        <w:t>1. “Institucion shtetëror” janë institucionet e administratës publike që pranojnë denoncimet sipas këtij ligji dhe që në buxhetin e tyre kanë fonde të dedikuara për shpërblimin, sipas shkronjës “a” të pikës 1 të nenit 14 të këtij ligji.</w:t>
      </w:r>
    </w:p>
    <w:p w:rsidR="00DD1669" w:rsidRPr="005D43B3" w:rsidRDefault="00DD1669" w:rsidP="00846E7C">
      <w:pPr>
        <w:pStyle w:val="Paragrafi"/>
      </w:pPr>
      <w:r w:rsidRPr="005D43B3">
        <w:t>2. “Denoncim” është njoftimi i bërë pranë institucioneve shtetërore për praktika korruptive, që personat kanë zbuluar, gjetur dhe për të cilat kërkohet ose duhet t’i nënshtrohen kontrollit shtetëror.</w:t>
      </w:r>
    </w:p>
    <w:p w:rsidR="00DD1669" w:rsidRPr="005D43B3" w:rsidRDefault="00DD1669" w:rsidP="00846E7C">
      <w:pPr>
        <w:pStyle w:val="Paragrafi"/>
      </w:pPr>
      <w:r w:rsidRPr="005D43B3">
        <w:t xml:space="preserve">3. “Person” është personi fizik ose juridik, </w:t>
      </w:r>
      <w:smartTag w:uri="urn:schemas-microsoft-com:office:smarttags" w:element="country-region">
        <w:smartTag w:uri="urn:schemas-microsoft-com:office:smarttags" w:element="place">
          <w:r w:rsidRPr="005D43B3">
            <w:t>vendas</w:t>
          </w:r>
        </w:smartTag>
      </w:smartTag>
      <w:r w:rsidRPr="005D43B3">
        <w:t xml:space="preserve"> ose i huaj.</w:t>
      </w:r>
    </w:p>
    <w:p w:rsidR="00DD1669" w:rsidRDefault="00DD1669" w:rsidP="00846E7C">
      <w:pPr>
        <w:pStyle w:val="Paragrafi"/>
      </w:pPr>
      <w:r w:rsidRPr="005D43B3">
        <w:t>4. "Praktikë korruptive" është çdo veprim ose mosveprim, i kryer duke abuzuar me autoritetin publik, për sigurimin e përfitimeve të paligjshme për interesa privatë në dëm të interesave të shtetit apo të shtetasve.</w:t>
      </w:r>
    </w:p>
    <w:p w:rsidR="00B31236" w:rsidRPr="005D43B3" w:rsidRDefault="00B31236" w:rsidP="00846E7C">
      <w:pPr>
        <w:pStyle w:val="Paragrafi"/>
      </w:pPr>
    </w:p>
    <w:p w:rsidR="00DD1669" w:rsidRPr="005D43B3" w:rsidRDefault="00DD1669" w:rsidP="007D0F3E">
      <w:pPr>
        <w:pStyle w:val="NeniNr"/>
      </w:pPr>
      <w:r w:rsidRPr="005D43B3">
        <w:t>Neni 4</w:t>
      </w:r>
    </w:p>
    <w:p w:rsidR="00DD1669" w:rsidRDefault="00DD1669" w:rsidP="007D0F3E">
      <w:pPr>
        <w:pStyle w:val="NeniTitull"/>
      </w:pPr>
      <w:r w:rsidRPr="005D43B3">
        <w:t>Denoncimi</w:t>
      </w:r>
    </w:p>
    <w:p w:rsidR="00846E7C" w:rsidRPr="005D43B3" w:rsidRDefault="00846E7C" w:rsidP="00846E7C">
      <w:pPr>
        <w:pStyle w:val="Paragrafi"/>
      </w:pPr>
    </w:p>
    <w:p w:rsidR="00DD1669" w:rsidRPr="005D43B3" w:rsidRDefault="00DD1669" w:rsidP="00846E7C">
      <w:pPr>
        <w:pStyle w:val="Paragrafi"/>
      </w:pPr>
      <w:r w:rsidRPr="005D43B3">
        <w:t>1. Denoncimi i praktikave korruptive bëhet pranë institucionit shtetëror, në administratën e të cilit pretendohet se janë kryer praktikat korruptive, ose në institucionin epror të tij. Denoncimi bëhet me gojë ose me shkrim, regjistrohet nga institucioni dhe trajtohet sipas rregullave të përcaktuara në këtë ligj.</w:t>
      </w:r>
    </w:p>
    <w:p w:rsidR="00DD1669" w:rsidRPr="005D43B3" w:rsidRDefault="00DD1669" w:rsidP="00846E7C">
      <w:pPr>
        <w:pStyle w:val="Paragrafi"/>
      </w:pPr>
      <w:r w:rsidRPr="005D43B3">
        <w:t>Denoncimet anonime trajtohen nga institucioni kryesisht, në të gjitha rastet kur ato përmbajnë të dhëna të besueshme për kryerjen e praktikave korruptive.</w:t>
      </w:r>
    </w:p>
    <w:p w:rsidR="00DD1669" w:rsidRPr="005D43B3" w:rsidRDefault="00DD1669" w:rsidP="00846E7C">
      <w:pPr>
        <w:pStyle w:val="Paragrafi"/>
      </w:pPr>
      <w:r w:rsidRPr="005D43B3">
        <w:t>2. Denoncimet, ku nuk përcaktohet qartë zyrtari të cilit i paraqitet denoncimi, i dërgohen titullarit të institucionit shtetëror, i cili ngarkon autoritetin përgjegjës për shqyrtimin e denoncimit.</w:t>
      </w:r>
    </w:p>
    <w:p w:rsidR="00DD1669" w:rsidRPr="005D43B3" w:rsidRDefault="00DD1669" w:rsidP="00846E7C">
      <w:pPr>
        <w:pStyle w:val="Paragrafi"/>
      </w:pPr>
      <w:r w:rsidRPr="005D43B3">
        <w:t xml:space="preserve">3. Kur denoncuesi lidh denoncimin e tij  me kërkesën për shpërblim, kërkesa depozitohet bashkë </w:t>
      </w:r>
      <w:r w:rsidRPr="005D43B3">
        <w:lastRenderedPageBreak/>
        <w:t>me denoncimin. Formulari i kërkesës për shpërblim përcaktohet nga Këshilli i Ministrave.</w:t>
      </w:r>
    </w:p>
    <w:p w:rsidR="00DD1669" w:rsidRPr="005D43B3" w:rsidRDefault="00DD1669" w:rsidP="00846E7C">
      <w:pPr>
        <w:pStyle w:val="Paragrafi"/>
      </w:pPr>
    </w:p>
    <w:p w:rsidR="00DD1669" w:rsidRPr="005D43B3" w:rsidRDefault="00DD1669" w:rsidP="007D0F3E">
      <w:pPr>
        <w:pStyle w:val="NeniNr"/>
      </w:pPr>
      <w:r w:rsidRPr="005D43B3">
        <w:t>Neni 5</w:t>
      </w:r>
    </w:p>
    <w:p w:rsidR="00DD1669" w:rsidRPr="005D43B3" w:rsidRDefault="00DD1669" w:rsidP="007D0F3E">
      <w:pPr>
        <w:pStyle w:val="NeniTitull"/>
      </w:pPr>
      <w:r w:rsidRPr="005D43B3">
        <w:t>Karakteri zyrtar</w:t>
      </w:r>
    </w:p>
    <w:p w:rsidR="00DD1669" w:rsidRPr="005D43B3" w:rsidRDefault="00DD1669" w:rsidP="00846E7C">
      <w:pPr>
        <w:pStyle w:val="Paragrafi"/>
      </w:pPr>
    </w:p>
    <w:p w:rsidR="00DD1669" w:rsidRPr="005D43B3" w:rsidRDefault="00DD1669" w:rsidP="00846E7C">
      <w:pPr>
        <w:pStyle w:val="Paragrafi"/>
      </w:pPr>
      <w:r w:rsidRPr="005D43B3">
        <w:t>1. Denoncimet e kryera në përputhje me përcaktimet e këtij ligji, si edhe çdo dokument tjetër që lidhet me to konsiderohen dokumente zyrtare.</w:t>
      </w:r>
    </w:p>
    <w:p w:rsidR="00DD1669" w:rsidRPr="005D43B3" w:rsidRDefault="00DD1669" w:rsidP="00846E7C">
      <w:pPr>
        <w:pStyle w:val="Paragrafi"/>
      </w:pPr>
      <w:r w:rsidRPr="005D43B3">
        <w:t>2. Për mbrojtjen e këtij dokumentacioni nga zhdukja, fshehja, ndryshimi, falsifikimi dhe veprime të tjera, të cilat synojnë të ndryshojnë ose të asgjësojnë këtë dokumentacion, përgjigjen zyrtarët, të cilët përdorin, administrojnë ose i ruajnë ato. Kalimi i praktikës nga një zyrtar tek tjetri bëhet kundrejt nënshkrimit, që vërteton marrjen e dokumentacionit.</w:t>
      </w:r>
    </w:p>
    <w:p w:rsidR="00DD1669" w:rsidRPr="005D43B3" w:rsidRDefault="00DD1669" w:rsidP="00846E7C">
      <w:pPr>
        <w:pStyle w:val="Paragrafi"/>
      </w:pPr>
    </w:p>
    <w:p w:rsidR="00DD1669" w:rsidRPr="005D43B3" w:rsidRDefault="00DD1669" w:rsidP="007D0F3E">
      <w:pPr>
        <w:pStyle w:val="NeniNr"/>
      </w:pPr>
      <w:r w:rsidRPr="005D43B3">
        <w:t>Neni 6</w:t>
      </w:r>
    </w:p>
    <w:p w:rsidR="00DD1669" w:rsidRPr="005D43B3" w:rsidRDefault="00DD1669" w:rsidP="007D0F3E">
      <w:pPr>
        <w:pStyle w:val="NeniTitull"/>
      </w:pPr>
      <w:r w:rsidRPr="005D43B3">
        <w:t>Konfidencialiteti dhe ruajtja e anonimatit</w:t>
      </w:r>
    </w:p>
    <w:p w:rsidR="00DD1669" w:rsidRPr="005D43B3" w:rsidRDefault="00DD1669" w:rsidP="00846E7C">
      <w:pPr>
        <w:pStyle w:val="Paragrafi"/>
      </w:pPr>
    </w:p>
    <w:p w:rsidR="00DD1669" w:rsidRPr="005D43B3" w:rsidRDefault="00DD1669" w:rsidP="00846E7C">
      <w:pPr>
        <w:pStyle w:val="Paragrafi"/>
      </w:pPr>
      <w:r w:rsidRPr="005D43B3">
        <w:t>Zyrtarët publikë, që administrojnë dokumente ose fakte të denoncuara, sipas përcaktimeve të këtij ligji, zbatojnë parimet e konfidencialitetit dhe, kur kërkohet nga personi që denoncoi praktikën korruptive, sigurojnë ruajtjen e anonimatit të tij.</w:t>
      </w:r>
    </w:p>
    <w:p w:rsidR="00DD1669" w:rsidRPr="005D43B3" w:rsidRDefault="00DD1669" w:rsidP="00846E7C">
      <w:pPr>
        <w:pStyle w:val="Paragrafi"/>
      </w:pPr>
    </w:p>
    <w:p w:rsidR="00DD1669" w:rsidRPr="005D43B3" w:rsidRDefault="00DD1669" w:rsidP="007D0F3E">
      <w:pPr>
        <w:pStyle w:val="NeniNr"/>
      </w:pPr>
      <w:r w:rsidRPr="005D43B3">
        <w:t>Neni 7</w:t>
      </w:r>
    </w:p>
    <w:p w:rsidR="00DD1669" w:rsidRPr="005D43B3" w:rsidRDefault="00DD1669" w:rsidP="007D0F3E">
      <w:pPr>
        <w:pStyle w:val="NeniTitull"/>
      </w:pPr>
      <w:r w:rsidRPr="005D43B3">
        <w:t>Mbrojtja për denoncimet e kryera</w:t>
      </w:r>
    </w:p>
    <w:p w:rsidR="00DD1669" w:rsidRPr="005D43B3" w:rsidRDefault="00DD1669" w:rsidP="00846E7C">
      <w:pPr>
        <w:pStyle w:val="Paragrafi"/>
      </w:pPr>
    </w:p>
    <w:p w:rsidR="00DD1669" w:rsidRPr="005D43B3" w:rsidRDefault="00DD1669" w:rsidP="00846E7C">
      <w:pPr>
        <w:pStyle w:val="Paragrafi"/>
      </w:pPr>
      <w:r w:rsidRPr="005D43B3">
        <w:t>Institucionet shtetërore s’mund të nisin procedimin administrativ, civil ose penal për personin që ka kryer denoncimin edhe nëse ai rezulton i pavërtetë, me përjashtim të rastit kur ky person është punonjës i institucionit dhe me dashje ka paraqitur një denoncim për një praktikë, e cila është haptazi e ligjshme.</w:t>
      </w:r>
    </w:p>
    <w:p w:rsidR="00DD1669" w:rsidRPr="005D43B3" w:rsidRDefault="00DD1669" w:rsidP="00846E7C">
      <w:pPr>
        <w:pStyle w:val="Paragrafi"/>
      </w:pPr>
    </w:p>
    <w:p w:rsidR="00DD1669" w:rsidRPr="005D43B3" w:rsidRDefault="00DD1669" w:rsidP="007D0F3E">
      <w:pPr>
        <w:pStyle w:val="KreuNr"/>
      </w:pPr>
      <w:r w:rsidRPr="005D43B3">
        <w:t>KREU II</w:t>
      </w:r>
    </w:p>
    <w:p w:rsidR="00DD1669" w:rsidRPr="005D43B3" w:rsidRDefault="00DD1669" w:rsidP="007D0F3E">
      <w:pPr>
        <w:pStyle w:val="KreuTitull"/>
      </w:pPr>
      <w:r w:rsidRPr="005D43B3">
        <w:t>PROCEDURA E SHQYRTIMIT TË DENONCIMIT</w:t>
      </w:r>
    </w:p>
    <w:p w:rsidR="00DD1669" w:rsidRPr="005D43B3" w:rsidRDefault="00DD1669" w:rsidP="00846E7C">
      <w:pPr>
        <w:pStyle w:val="Paragrafi"/>
      </w:pPr>
    </w:p>
    <w:p w:rsidR="00DD1669" w:rsidRPr="005D43B3" w:rsidRDefault="00DD1669" w:rsidP="007D0F3E">
      <w:pPr>
        <w:pStyle w:val="NeniNr"/>
      </w:pPr>
      <w:r w:rsidRPr="005D43B3">
        <w:t>Neni 8</w:t>
      </w:r>
    </w:p>
    <w:p w:rsidR="00DD1669" w:rsidRPr="005D43B3" w:rsidRDefault="00DD1669" w:rsidP="007D0F3E">
      <w:pPr>
        <w:pStyle w:val="NeniTitull"/>
      </w:pPr>
      <w:r w:rsidRPr="005D43B3">
        <w:t>Regjistrimi i denoncimeve</w:t>
      </w:r>
    </w:p>
    <w:p w:rsidR="00DD1669" w:rsidRPr="005D43B3" w:rsidRDefault="00DD1669" w:rsidP="00846E7C">
      <w:pPr>
        <w:pStyle w:val="Paragrafi"/>
      </w:pPr>
    </w:p>
    <w:p w:rsidR="00DD1669" w:rsidRPr="005D43B3" w:rsidRDefault="00DD1669" w:rsidP="00846E7C">
      <w:pPr>
        <w:pStyle w:val="Paragrafi"/>
      </w:pPr>
      <w:r w:rsidRPr="005D43B3">
        <w:t>1. Institucionet shtetërore janë të detyruara të kryejnë regjistrimin e denoncimeve të paraqitura në adresë të tyre. Për çdo denoncim hapet një dosje e veçantë administrative, përpara se ajo t’i dërgohet personit të cilit i adresohet ose titullarit të institucionit.</w:t>
      </w:r>
    </w:p>
    <w:p w:rsidR="00DD1669" w:rsidRPr="005D43B3" w:rsidRDefault="00DD1669" w:rsidP="00846E7C">
      <w:pPr>
        <w:pStyle w:val="Paragrafi"/>
      </w:pPr>
      <w:r w:rsidRPr="005D43B3">
        <w:t>2. Rregullat e hollësishme për regjistrimin, dokumentimin, vlerësimin dhe transferimin e denoncimeve përcaktohen në rregulloren e brendshme të çdo institucioni.</w:t>
      </w:r>
    </w:p>
    <w:p w:rsidR="00DD1669" w:rsidRPr="005D43B3" w:rsidRDefault="00DD1669" w:rsidP="00846E7C">
      <w:pPr>
        <w:pStyle w:val="Paragrafi"/>
      </w:pPr>
    </w:p>
    <w:p w:rsidR="00DD1669" w:rsidRPr="005D43B3" w:rsidRDefault="00DD1669" w:rsidP="007D0F3E">
      <w:pPr>
        <w:pStyle w:val="NeniNr"/>
      </w:pPr>
      <w:r w:rsidRPr="005D43B3">
        <w:t>Neni 9</w:t>
      </w:r>
    </w:p>
    <w:p w:rsidR="00DD1669" w:rsidRPr="005D43B3" w:rsidRDefault="00DD1669" w:rsidP="007D0F3E">
      <w:pPr>
        <w:pStyle w:val="NeniTitull"/>
      </w:pPr>
      <w:r w:rsidRPr="005D43B3">
        <w:t>Shqyrtimi i denoncimeve</w:t>
      </w:r>
    </w:p>
    <w:p w:rsidR="00DD1669" w:rsidRPr="005D43B3" w:rsidRDefault="00DD1669" w:rsidP="00846E7C">
      <w:pPr>
        <w:pStyle w:val="Paragrafi"/>
      </w:pPr>
    </w:p>
    <w:p w:rsidR="00DD1669" w:rsidRPr="005D43B3" w:rsidRDefault="00DD1669" w:rsidP="00846E7C">
      <w:pPr>
        <w:pStyle w:val="Paragrafi"/>
      </w:pPr>
      <w:r w:rsidRPr="005D43B3">
        <w:t>1. Autoriteti përgjegjës për shqyrtimin paraprak të denoncimit është zyrtari, të cilit i adresohet denoncimi, ose personi i caktuar sipas nenit 4 të këtij ligji.</w:t>
      </w:r>
    </w:p>
    <w:p w:rsidR="00DD1669" w:rsidRPr="005D43B3" w:rsidRDefault="00DD1669" w:rsidP="00846E7C">
      <w:pPr>
        <w:pStyle w:val="Paragrafi"/>
      </w:pPr>
      <w:r w:rsidRPr="005D43B3">
        <w:t>2. Autoriteti përgjegjës për shqyrtim paraprak, pasi njihet me përmbajtjen e dosjes së denoncimit, urdhëron:</w:t>
      </w:r>
    </w:p>
    <w:p w:rsidR="00DD1669" w:rsidRPr="005D43B3" w:rsidRDefault="00DD1669" w:rsidP="00846E7C">
      <w:pPr>
        <w:pStyle w:val="Paragrafi"/>
      </w:pPr>
      <w:r w:rsidRPr="005D43B3">
        <w:t>a) fillimin e hetimit administrativ për faktet, ngjarjet, rrethanat dhe personat e përmendur në denoncim dhe njoftimin e personit të denoncuar për njohjen e tij me materialet e denoncimit dhe hetimit administrativ. Në urdhrin për fillimin e hetimit administrativ duhet të caktohet personi ose personat e ngarkuar me hetimin;</w:t>
      </w:r>
    </w:p>
    <w:p w:rsidR="00DD1669" w:rsidRPr="005D43B3" w:rsidRDefault="00DD1669" w:rsidP="00846E7C">
      <w:pPr>
        <w:pStyle w:val="Paragrafi"/>
      </w:pPr>
      <w:r w:rsidRPr="005D43B3">
        <w:t>b) për mungesë kompetence, dërgimin e dosjes nëpunësit më të lartë të administratës së institucionit, për t’ia përcjellë për kompetencë institucionit, që ka lidhje me objektin e denoncimit;</w:t>
      </w:r>
    </w:p>
    <w:p w:rsidR="00DD1669" w:rsidRPr="005D43B3" w:rsidRDefault="00DD1669" w:rsidP="00846E7C">
      <w:pPr>
        <w:pStyle w:val="Paragrafi"/>
      </w:pPr>
      <w:r w:rsidRPr="005D43B3">
        <w:t xml:space="preserve">c) dërgimin e dosjes nëpunësit më të lartë të administratës, për t’ia përcjellë organit të prokurorisë, kur çmon se denoncimi përmban të dhëna të mjaftueshme për fillimin e procedimit penal. Kallëzimi penal dhe depozitimi i tij bëhen në përputhje me dispozitat e ligjit nr.7905, datë 21.3.1995 </w:t>
      </w:r>
      <w:r w:rsidRPr="005D43B3">
        <w:lastRenderedPageBreak/>
        <w:t>“Kodi i Procedurës Penale i Republikës së Shqipërisë”;</w:t>
      </w:r>
    </w:p>
    <w:p w:rsidR="00DD1669" w:rsidRPr="005D43B3" w:rsidRDefault="00DD1669" w:rsidP="00846E7C">
      <w:pPr>
        <w:pStyle w:val="Paragrafi"/>
      </w:pPr>
      <w:r w:rsidRPr="005D43B3">
        <w:t>ç) mosfillimin e hetimit administrativ, kur denoncimi është i pabesueshëm, i një natyre të përgjithshme dhe i palidhur me rrethana konkrete, dukshëm i rremë ose i bërë me qëllim për të shmangur vëmendjen nga praktika korruptive. Urdhri për mosfillimin e hetimit shënohet në dosjen që përmban denoncimin, i arsyetuar për të gjitha shkaqet që kanë çuar në urdhrin për mosfillim të hetimit.</w:t>
      </w:r>
    </w:p>
    <w:p w:rsidR="00DD1669" w:rsidRPr="005D43B3" w:rsidRDefault="00DD1669" w:rsidP="00846E7C">
      <w:pPr>
        <w:pStyle w:val="Paragrafi"/>
      </w:pPr>
    </w:p>
    <w:p w:rsidR="00DD1669" w:rsidRPr="005D43B3" w:rsidRDefault="00DD1669" w:rsidP="007D0F3E">
      <w:pPr>
        <w:pStyle w:val="NeniNr"/>
      </w:pPr>
      <w:r w:rsidRPr="005D43B3">
        <w:t>Neni 10</w:t>
      </w:r>
    </w:p>
    <w:p w:rsidR="00DD1669" w:rsidRPr="005D43B3" w:rsidRDefault="00DD1669" w:rsidP="007D0F3E">
      <w:pPr>
        <w:pStyle w:val="NeniTitull"/>
      </w:pPr>
      <w:r w:rsidRPr="005D43B3">
        <w:t>Hetimi administrativ i denoncimeve</w:t>
      </w:r>
    </w:p>
    <w:p w:rsidR="00DD1669" w:rsidRPr="005D43B3" w:rsidRDefault="00DD1669" w:rsidP="00846E7C">
      <w:pPr>
        <w:pStyle w:val="Paragrafi"/>
      </w:pPr>
    </w:p>
    <w:p w:rsidR="00DD1669" w:rsidRPr="005D43B3" w:rsidRDefault="00DD1669" w:rsidP="00846E7C">
      <w:pPr>
        <w:pStyle w:val="Paragrafi"/>
      </w:pPr>
      <w:r w:rsidRPr="005D43B3">
        <w:t>1. Hetimi administrativ i denoncimeve bëhet në përputhje me ligjin nr.8485, datë 12.5.1999 “Kodi i Procedurave Administrative në Republikën e Shqipërisë”, për aq sa ai është i zbatueshëm për hetimin e denoncimeve.</w:t>
      </w:r>
    </w:p>
    <w:p w:rsidR="00DD1669" w:rsidRPr="005D43B3" w:rsidRDefault="00DD1669" w:rsidP="00846E7C">
      <w:pPr>
        <w:pStyle w:val="Paragrafi"/>
      </w:pPr>
      <w:r w:rsidRPr="005D43B3">
        <w:t>2. Hetimi administrativ u ngarkohet zyrtarëve, që disponojnë kompetencën dhe funksionet administrative, që lejojnë kryerjen e hetimit.</w:t>
      </w:r>
    </w:p>
    <w:p w:rsidR="00DD1669" w:rsidRPr="005D43B3" w:rsidRDefault="00DD1669" w:rsidP="00846E7C">
      <w:pPr>
        <w:pStyle w:val="Paragrafi"/>
      </w:pPr>
    </w:p>
    <w:p w:rsidR="00DD1669" w:rsidRPr="005D43B3" w:rsidRDefault="00DD1669" w:rsidP="007D0F3E">
      <w:pPr>
        <w:pStyle w:val="NeniNr"/>
      </w:pPr>
      <w:r w:rsidRPr="005D43B3">
        <w:t>Neni 11</w:t>
      </w:r>
    </w:p>
    <w:p w:rsidR="00DD1669" w:rsidRPr="005D43B3" w:rsidRDefault="00DD1669" w:rsidP="007D0F3E">
      <w:pPr>
        <w:pStyle w:val="NeniTitull"/>
      </w:pPr>
      <w:r w:rsidRPr="005D43B3">
        <w:t>Përfundimi i hetimit</w:t>
      </w:r>
    </w:p>
    <w:p w:rsidR="00DD1669" w:rsidRPr="005D43B3" w:rsidRDefault="00DD1669" w:rsidP="00846E7C">
      <w:pPr>
        <w:pStyle w:val="Paragrafi"/>
      </w:pPr>
    </w:p>
    <w:p w:rsidR="00DD1669" w:rsidRPr="005D43B3" w:rsidRDefault="00DD1669" w:rsidP="00846E7C">
      <w:pPr>
        <w:pStyle w:val="Paragrafi"/>
      </w:pPr>
      <w:r w:rsidRPr="005D43B3">
        <w:t>1. Hetimi administrativ përfundon me dorëzimin e raportit nga personi i ngarkuar me hetimin autoritetit përgjegjës, sipas këtij ligji. Raporti duhet të përmbajë shpjegime rreth fakteve dhe rrethanave të paraqitura, rezultatet e hetimit, si dhe shoqërohet me rekomandime për ndëshkimin e autorëve dhe masat për rivendosjen e së drejtës nëse nga hetimi rezulton se është   shkelur ligji.</w:t>
      </w:r>
    </w:p>
    <w:p w:rsidR="00DD1669" w:rsidRPr="005D43B3" w:rsidRDefault="00DD1669" w:rsidP="00846E7C">
      <w:pPr>
        <w:pStyle w:val="Paragrafi"/>
      </w:pPr>
      <w:r w:rsidRPr="005D43B3">
        <w:t>2. Në rastet kur denoncimi është i lidhur me kërkesën për shpërblim, raporti duhet të përmbajë edhe rekomandim për përfitim shpërblimi, sipas këtij ligji dhe llojin e shpërblimit.</w:t>
      </w:r>
    </w:p>
    <w:p w:rsidR="00846E7C" w:rsidRDefault="00846E7C" w:rsidP="00846E7C">
      <w:pPr>
        <w:pStyle w:val="Paragrafi"/>
      </w:pPr>
    </w:p>
    <w:p w:rsidR="00DD1669" w:rsidRPr="005D43B3" w:rsidRDefault="00DD1669" w:rsidP="007D0F3E">
      <w:pPr>
        <w:pStyle w:val="NeniNr"/>
      </w:pPr>
      <w:r w:rsidRPr="005D43B3">
        <w:t>Neni 12</w:t>
      </w:r>
    </w:p>
    <w:p w:rsidR="00DD1669" w:rsidRPr="005D43B3" w:rsidRDefault="00DD1669" w:rsidP="007D0F3E">
      <w:pPr>
        <w:pStyle w:val="NeniTitull"/>
      </w:pPr>
      <w:r w:rsidRPr="005D43B3">
        <w:t>Vendimi për rezultatet e hetimit</w:t>
      </w:r>
    </w:p>
    <w:p w:rsidR="00DD1669" w:rsidRPr="005D43B3" w:rsidRDefault="00DD1669" w:rsidP="00846E7C">
      <w:pPr>
        <w:pStyle w:val="Paragrafi"/>
      </w:pPr>
    </w:p>
    <w:p w:rsidR="00DD1669" w:rsidRPr="005D43B3" w:rsidRDefault="00DD1669" w:rsidP="00846E7C">
      <w:pPr>
        <w:pStyle w:val="Paragrafi"/>
      </w:pPr>
      <w:r w:rsidRPr="005D43B3">
        <w:t>1. Pas dorëzimit të raportit nga personi i ngarkuar me hetim, autoriteti përgjegjës vendos për një ose disa nga veprimet e mëposhtme:</w:t>
      </w:r>
    </w:p>
    <w:p w:rsidR="00DD1669" w:rsidRPr="005D43B3" w:rsidRDefault="00DD1669" w:rsidP="00846E7C">
      <w:pPr>
        <w:pStyle w:val="Paragrafi"/>
      </w:pPr>
      <w:r w:rsidRPr="005D43B3">
        <w:t>a) përgatitjen e kallëzimit penal, sipas nenit 281 të ligjit nr.7905, datë 21.3.1995 “Kodi i Procedurës Penale i Republikës së Shqipërisë”, kur konstatohet se ndodhet përpara kryerjes së një vepre penale;</w:t>
      </w:r>
    </w:p>
    <w:p w:rsidR="00DD1669" w:rsidRPr="005D43B3" w:rsidRDefault="00DD1669" w:rsidP="00846E7C">
      <w:pPr>
        <w:pStyle w:val="Paragrafi"/>
      </w:pPr>
      <w:r w:rsidRPr="005D43B3">
        <w:t>b) fillimin ose paraqitjen e kërkesës për procedim disiplinor për autorët e praktikës korruptive, punonjës në institucion, kur konstatohen shkelje të ligjit gjatë ushtrimit të detyrës, që përbëjnë shkak për fillimin e procedimit disiplinor;</w:t>
      </w:r>
    </w:p>
    <w:p w:rsidR="00DD1669" w:rsidRPr="005D43B3" w:rsidRDefault="00DD1669" w:rsidP="00846E7C">
      <w:pPr>
        <w:pStyle w:val="Paragrafi"/>
      </w:pPr>
      <w:r w:rsidRPr="005D43B3">
        <w:t>c) hartimin e raportit ose të kërkesës për hartim raporti për vlerësimin e dëmit ekonomiko-financiar, shkaktuar shtetit ose të tretëve, si dhe mënyrën e vjeljes së dëmit, kur konstatohet se mund të ketë dëm ekonomik ndaj shtetit;</w:t>
      </w:r>
    </w:p>
    <w:p w:rsidR="00DD1669" w:rsidRPr="005D43B3" w:rsidRDefault="00DD1669" w:rsidP="00846E7C">
      <w:pPr>
        <w:pStyle w:val="Paragrafi"/>
      </w:pPr>
      <w:r w:rsidRPr="005D43B3">
        <w:t>ç) rekomandimin për dhënie shpërblimi për personin, që ka kryer denoncimin së bashku me arsyetimin për llojin e masës së shpërblimit të zbatueshëm;</w:t>
      </w:r>
    </w:p>
    <w:p w:rsidR="00DD1669" w:rsidRPr="005D43B3" w:rsidRDefault="00DD1669" w:rsidP="00846E7C">
      <w:pPr>
        <w:pStyle w:val="Paragrafi"/>
      </w:pPr>
      <w:r w:rsidRPr="005D43B3">
        <w:t>d) shënimin që kërkesa për shpërblim të refuzohet së bashku me arsyetimin përkatës;</w:t>
      </w:r>
    </w:p>
    <w:p w:rsidR="00DD1669" w:rsidRPr="005D43B3" w:rsidRDefault="00DD1669" w:rsidP="00846E7C">
      <w:pPr>
        <w:pStyle w:val="Paragrafi"/>
      </w:pPr>
      <w:r w:rsidRPr="005D43B3">
        <w:t>dh) kthimin e çështjes për hetim pranë të njëjtit person ose caktimin e një personi tjetër, kur konstaton se rrethanat e hetimit të çështjes janë të paplota dhe/ose merr dijeni për fakte dhe rrethana të reja, të cilat hedhin dritë për hetimin e çështjes;</w:t>
      </w:r>
    </w:p>
    <w:p w:rsidR="00DD1669" w:rsidRPr="005D43B3" w:rsidRDefault="00DD1669" w:rsidP="00846E7C">
      <w:pPr>
        <w:pStyle w:val="Paragrafi"/>
      </w:pPr>
      <w:r w:rsidRPr="005D43B3">
        <w:t>e) mbylljen e hetimit, pasi denoncimi është i pambështetur në fakte dhe rrethana;</w:t>
      </w:r>
    </w:p>
    <w:p w:rsidR="00DD1669" w:rsidRPr="005D43B3" w:rsidRDefault="00DD1669" w:rsidP="00846E7C">
      <w:pPr>
        <w:pStyle w:val="Paragrafi"/>
      </w:pPr>
      <w:r w:rsidRPr="005D43B3">
        <w:t>ë) miratimin ose jo të rekomandimeve të tjera të veçanta, që propozon personi i cili ka kryer hetimin.</w:t>
      </w:r>
    </w:p>
    <w:p w:rsidR="00DD1669" w:rsidRPr="005D43B3" w:rsidRDefault="00DD1669" w:rsidP="00846E7C">
      <w:pPr>
        <w:pStyle w:val="Paragrafi"/>
      </w:pPr>
      <w:r w:rsidRPr="005D43B3">
        <w:t>2. Autoriteti përgjegjës në të gjitha rastet kur nuk është përcaktuar ndryshe, sipas këtij ligji, arkivon dosjen dhe informon titullarin e institucionit, si dhe personin në ngarkim të të cilit është bërë denoncimi për përfundimet e çdo hetimi për denoncim.</w:t>
      </w:r>
    </w:p>
    <w:p w:rsidR="00DD1669" w:rsidRPr="00A1706C" w:rsidRDefault="00DD1669" w:rsidP="00846E7C">
      <w:pPr>
        <w:pStyle w:val="Paragrafi"/>
        <w:rPr>
          <w:sz w:val="18"/>
        </w:rPr>
      </w:pPr>
    </w:p>
    <w:p w:rsidR="00DD1669" w:rsidRPr="005D43B3" w:rsidRDefault="00DD1669" w:rsidP="007D0F3E">
      <w:pPr>
        <w:pStyle w:val="NeniNr"/>
      </w:pPr>
      <w:r w:rsidRPr="005D43B3">
        <w:t>Neni 13</w:t>
      </w:r>
    </w:p>
    <w:p w:rsidR="00DD1669" w:rsidRPr="005D43B3" w:rsidRDefault="00DD1669" w:rsidP="007D0F3E">
      <w:pPr>
        <w:pStyle w:val="NeniTitull"/>
      </w:pPr>
      <w:r w:rsidRPr="005D43B3">
        <w:t>Mbyllja e dosjes</w:t>
      </w:r>
    </w:p>
    <w:p w:rsidR="00DD1669" w:rsidRPr="00A1706C" w:rsidRDefault="00DD1669" w:rsidP="00846E7C">
      <w:pPr>
        <w:pStyle w:val="Paragrafi"/>
        <w:rPr>
          <w:sz w:val="18"/>
        </w:rPr>
      </w:pPr>
    </w:p>
    <w:p w:rsidR="00DD1669" w:rsidRPr="005D43B3" w:rsidRDefault="00DD1669" w:rsidP="00846E7C">
      <w:pPr>
        <w:pStyle w:val="Paragrafi"/>
      </w:pPr>
      <w:r w:rsidRPr="005D43B3">
        <w:lastRenderedPageBreak/>
        <w:t>Dosja e denoncimit nuk mund të arkivohet përpara se personi që ka bërë denoncimin, nuk ka përfituar shpërblimin sipas këtij ligji.</w:t>
      </w:r>
    </w:p>
    <w:p w:rsidR="00DD1669" w:rsidRPr="00A1706C" w:rsidRDefault="00DD1669" w:rsidP="00846E7C">
      <w:pPr>
        <w:pStyle w:val="Paragrafi"/>
        <w:rPr>
          <w:sz w:val="18"/>
        </w:rPr>
      </w:pPr>
    </w:p>
    <w:p w:rsidR="00DD1669" w:rsidRPr="005D43B3" w:rsidRDefault="00DD1669" w:rsidP="007D0F3E">
      <w:pPr>
        <w:pStyle w:val="KreuNr"/>
      </w:pPr>
      <w:r w:rsidRPr="005D43B3">
        <w:t>KREU III</w:t>
      </w:r>
    </w:p>
    <w:p w:rsidR="00DD1669" w:rsidRPr="005D43B3" w:rsidRDefault="00DD1669" w:rsidP="007D0F3E">
      <w:pPr>
        <w:pStyle w:val="KreuTitull"/>
      </w:pPr>
      <w:r w:rsidRPr="005D43B3">
        <w:t>SHPËRBLIMI I PUBLIKUT</w:t>
      </w:r>
    </w:p>
    <w:p w:rsidR="00DD1669" w:rsidRPr="00A1706C" w:rsidRDefault="00DD1669" w:rsidP="00846E7C">
      <w:pPr>
        <w:pStyle w:val="Paragrafi"/>
        <w:rPr>
          <w:sz w:val="16"/>
        </w:rPr>
      </w:pPr>
    </w:p>
    <w:p w:rsidR="00DD1669" w:rsidRPr="005D43B3" w:rsidRDefault="00DD1669" w:rsidP="007D0F3E">
      <w:pPr>
        <w:pStyle w:val="NeniNr"/>
      </w:pPr>
      <w:r w:rsidRPr="005D43B3">
        <w:t>Neni 14</w:t>
      </w:r>
    </w:p>
    <w:p w:rsidR="00DD1669" w:rsidRPr="005D43B3" w:rsidRDefault="00DD1669" w:rsidP="007D0F3E">
      <w:pPr>
        <w:pStyle w:val="NeniTitull"/>
      </w:pPr>
      <w:r w:rsidRPr="005D43B3">
        <w:t>Llojet e shpërblimit</w:t>
      </w:r>
    </w:p>
    <w:p w:rsidR="00DD1669" w:rsidRPr="005D43B3" w:rsidRDefault="00DD1669" w:rsidP="00846E7C">
      <w:pPr>
        <w:pStyle w:val="Paragrafi"/>
      </w:pPr>
    </w:p>
    <w:p w:rsidR="00DD1669" w:rsidRPr="005D43B3" w:rsidRDefault="00DD1669" w:rsidP="00846E7C">
      <w:pPr>
        <w:pStyle w:val="Paragrafi"/>
      </w:pPr>
      <w:r w:rsidRPr="005D43B3">
        <w:t>1. Llojet e shpërblimit janë:</w:t>
      </w:r>
    </w:p>
    <w:p w:rsidR="00DD1669" w:rsidRPr="005D43B3" w:rsidRDefault="00B31236" w:rsidP="00846E7C">
      <w:pPr>
        <w:pStyle w:val="Paragrafi"/>
      </w:pPr>
      <w:r>
        <w:t xml:space="preserve">a) </w:t>
      </w:r>
      <w:r w:rsidR="00DD1669" w:rsidRPr="005D43B3">
        <w:t>shpërblim në masën nga 50 000 deri në 1 000 000 lekë;</w:t>
      </w:r>
    </w:p>
    <w:p w:rsidR="00DD1669" w:rsidRPr="005D43B3" w:rsidRDefault="00B31236" w:rsidP="00846E7C">
      <w:pPr>
        <w:pStyle w:val="Paragrafi"/>
      </w:pPr>
      <w:r>
        <w:t xml:space="preserve">b) </w:t>
      </w:r>
      <w:r w:rsidR="00DD1669" w:rsidRPr="005D43B3">
        <w:t>shpërblim sipas vlerës së gjobës së vënë kundërvajtësit;</w:t>
      </w:r>
    </w:p>
    <w:p w:rsidR="00DD1669" w:rsidRPr="005D43B3" w:rsidRDefault="00DD1669" w:rsidP="00846E7C">
      <w:pPr>
        <w:pStyle w:val="Paragrafi"/>
      </w:pPr>
      <w:r w:rsidRPr="005D43B3">
        <w:t>c) shpërblim deri në 6 për qind të vlerës së përfitimit të krijuar për shtetin, si pasojë e konfiskimit të produkteve të veprave penale korruptive, të rifitimit, rritjes së të ardhurave publike ose reduktimit të kostove publike, që kanë ardhur si pasojë e rivendosjes së të drejtës së shkelur.</w:t>
      </w:r>
    </w:p>
    <w:p w:rsidR="00DD1669" w:rsidRPr="005D43B3" w:rsidRDefault="00DD1669" w:rsidP="00846E7C">
      <w:pPr>
        <w:pStyle w:val="Paragrafi"/>
      </w:pPr>
      <w:r w:rsidRPr="005D43B3">
        <w:t>2. Në zbatim të shkronjës “a” të pikës 1 të këtij neni, shpërblimi nuk mund të jetë më i madh se 50 për qind e vlerës së dëmit.</w:t>
      </w:r>
    </w:p>
    <w:p w:rsidR="00DD1669" w:rsidRPr="005D43B3" w:rsidRDefault="00DD1669" w:rsidP="00846E7C">
      <w:pPr>
        <w:pStyle w:val="Paragrafi"/>
      </w:pPr>
      <w:r w:rsidRPr="005D43B3">
        <w:t>3. Kritere të hollësishme për mënyrën e caktimit të masës së shpërblimit përcaktohen me vendim të Këshillit të Ministrave.</w:t>
      </w:r>
    </w:p>
    <w:p w:rsidR="00DD1669" w:rsidRPr="00A1706C" w:rsidRDefault="00DD1669" w:rsidP="00846E7C">
      <w:pPr>
        <w:pStyle w:val="Paragrafi"/>
        <w:rPr>
          <w:sz w:val="18"/>
        </w:rPr>
      </w:pPr>
    </w:p>
    <w:p w:rsidR="00DD1669" w:rsidRPr="005D43B3" w:rsidRDefault="00DD1669" w:rsidP="007D0F3E">
      <w:pPr>
        <w:pStyle w:val="NeniNr"/>
      </w:pPr>
      <w:r w:rsidRPr="005D43B3">
        <w:t>Neni 15</w:t>
      </w:r>
    </w:p>
    <w:p w:rsidR="00DD1669" w:rsidRPr="005D43B3" w:rsidRDefault="00DD1669" w:rsidP="007D0F3E">
      <w:pPr>
        <w:pStyle w:val="NeniTitull"/>
      </w:pPr>
      <w:r w:rsidRPr="005D43B3">
        <w:t>Kushtet për përfitim shpërblimi</w:t>
      </w:r>
    </w:p>
    <w:p w:rsidR="00DD1669" w:rsidRPr="00A1706C" w:rsidRDefault="00DD1669" w:rsidP="00846E7C">
      <w:pPr>
        <w:pStyle w:val="Paragrafi"/>
        <w:rPr>
          <w:sz w:val="18"/>
        </w:rPr>
      </w:pPr>
    </w:p>
    <w:p w:rsidR="00DD1669" w:rsidRPr="005D43B3" w:rsidRDefault="00DD1669" w:rsidP="00846E7C">
      <w:pPr>
        <w:pStyle w:val="Paragrafi"/>
      </w:pPr>
      <w:r w:rsidRPr="005D43B3">
        <w:t>1. Personat që denoncojnë praktika korruptive, kanë të drejtë të përfitojnë shpërblim monetar  në përfundim të procesit të hetimit vetëm kur e kanë kërkuar atë sipas këtij ligji dhe kur në përfundim të procesit të hetimit denoncimi rezulton i bazuar, real dhe i panjohur më parë.</w:t>
      </w:r>
    </w:p>
    <w:p w:rsidR="00DD1669" w:rsidRDefault="00DD1669" w:rsidP="00846E7C">
      <w:pPr>
        <w:pStyle w:val="Paragrafi"/>
      </w:pPr>
      <w:r w:rsidRPr="005D43B3">
        <w:t>2. Nuk e përfiton këtë të drejtë personi i përfshirë në praktikë korruptive ose personi, i  cili ka marrë dijeni për shkak të detyrës.</w:t>
      </w:r>
    </w:p>
    <w:p w:rsidR="007D0F3E" w:rsidRPr="005D43B3" w:rsidRDefault="007D0F3E" w:rsidP="00846E7C">
      <w:pPr>
        <w:pStyle w:val="Paragrafi"/>
      </w:pPr>
    </w:p>
    <w:p w:rsidR="00DD1669" w:rsidRPr="005D43B3" w:rsidRDefault="00DD1669" w:rsidP="007D0F3E">
      <w:pPr>
        <w:pStyle w:val="NeniNr"/>
      </w:pPr>
      <w:r w:rsidRPr="005D43B3">
        <w:t>Neni 16</w:t>
      </w:r>
    </w:p>
    <w:p w:rsidR="00DD1669" w:rsidRPr="005D43B3" w:rsidRDefault="00DD1669" w:rsidP="007D0F3E">
      <w:pPr>
        <w:pStyle w:val="NeniTitull"/>
      </w:pPr>
      <w:r w:rsidRPr="005D43B3">
        <w:t>Caktimi i masës së shpërblimit</w:t>
      </w:r>
    </w:p>
    <w:p w:rsidR="00DD1669" w:rsidRPr="00A1706C" w:rsidRDefault="00DD1669" w:rsidP="00846E7C">
      <w:pPr>
        <w:pStyle w:val="Paragrafi"/>
        <w:rPr>
          <w:sz w:val="16"/>
        </w:rPr>
      </w:pPr>
    </w:p>
    <w:p w:rsidR="00DD1669" w:rsidRPr="005D43B3" w:rsidRDefault="00DD1669" w:rsidP="00846E7C">
      <w:pPr>
        <w:pStyle w:val="Paragrafi"/>
      </w:pPr>
      <w:r w:rsidRPr="005D43B3">
        <w:t>1. Shpërblimi për denoncim caktohet nga titullari i institucionit në bazë të rekomandimeve të autoritetit përgjegjës. Titullari përcakton llojin dhe mënyrën e shpërblimit. Urdhri për ekzekutimin e shpërblimit në lekë, sipas shkronjës “a” të pikës 1 të nenit 14 të këtij ligji, lëshohet nga titullari i institucionit që ka hetuar denoncimin.</w:t>
      </w:r>
    </w:p>
    <w:p w:rsidR="00DD1669" w:rsidRPr="005D43B3" w:rsidRDefault="00DD1669" w:rsidP="00846E7C">
      <w:pPr>
        <w:pStyle w:val="Paragrafi"/>
      </w:pPr>
      <w:r w:rsidRPr="005D43B3">
        <w:t>2. Për shpërblime sipas shkronjave “b” e “c” të pikës 1 të nenit 14 të këtij ligji ekzekutimi bëhet me urdhër të Ministrit të Financave, pasi më parë ky i fundit  i ka dhënë pëlqimin për caktimin e llojit të shpërblimit titullarit të institucionit që ka hetuar denoncimin.</w:t>
      </w:r>
    </w:p>
    <w:p w:rsidR="00DD1669" w:rsidRPr="005D43B3" w:rsidRDefault="00DD1669" w:rsidP="00846E7C">
      <w:pPr>
        <w:pStyle w:val="Paragrafi"/>
      </w:pPr>
      <w:r w:rsidRPr="005D43B3">
        <w:t>3. Urdhri për dhënie shpërblimi, sipas këtij ligji, është titull ekzekutiv.</w:t>
      </w:r>
    </w:p>
    <w:p w:rsidR="00DD1669" w:rsidRPr="005D43B3" w:rsidRDefault="00DD1669" w:rsidP="00846E7C">
      <w:pPr>
        <w:pStyle w:val="Paragrafi"/>
      </w:pPr>
    </w:p>
    <w:p w:rsidR="00DD1669" w:rsidRPr="005D43B3" w:rsidRDefault="00DD1669" w:rsidP="007D0F3E">
      <w:pPr>
        <w:pStyle w:val="KreuNr"/>
      </w:pPr>
      <w:r w:rsidRPr="005D43B3">
        <w:t>KREU IV</w:t>
      </w:r>
    </w:p>
    <w:p w:rsidR="00DD1669" w:rsidRPr="005D43B3" w:rsidRDefault="00DD1669" w:rsidP="007D0F3E">
      <w:pPr>
        <w:pStyle w:val="KreuTitull"/>
      </w:pPr>
      <w:r w:rsidRPr="005D43B3">
        <w:t>DISPOZITA TË FUNDIT</w:t>
      </w:r>
    </w:p>
    <w:p w:rsidR="00DD1669" w:rsidRPr="005D43B3" w:rsidRDefault="00DD1669" w:rsidP="00846E7C">
      <w:pPr>
        <w:pStyle w:val="Paragrafi"/>
      </w:pPr>
    </w:p>
    <w:p w:rsidR="00DD1669" w:rsidRPr="005D43B3" w:rsidRDefault="00DD1669" w:rsidP="007D0F3E">
      <w:pPr>
        <w:pStyle w:val="NeniNr"/>
      </w:pPr>
      <w:r w:rsidRPr="005D43B3">
        <w:t>Neni 17</w:t>
      </w:r>
    </w:p>
    <w:p w:rsidR="00DD1669" w:rsidRPr="005D43B3" w:rsidRDefault="00DD1669" w:rsidP="007D0F3E">
      <w:pPr>
        <w:pStyle w:val="NeniTitull"/>
      </w:pPr>
      <w:r w:rsidRPr="005D43B3">
        <w:t>Dispozita kalimtare</w:t>
      </w:r>
    </w:p>
    <w:p w:rsidR="00DD1669" w:rsidRPr="005D43B3" w:rsidRDefault="00DD1669" w:rsidP="00846E7C">
      <w:pPr>
        <w:pStyle w:val="Paragrafi"/>
      </w:pPr>
    </w:p>
    <w:p w:rsidR="00DD1669" w:rsidRPr="005D43B3" w:rsidRDefault="00DD1669" w:rsidP="00846E7C">
      <w:pPr>
        <w:pStyle w:val="Paragrafi"/>
      </w:pPr>
      <w:r w:rsidRPr="005D43B3">
        <w:t>Ngarkohet Këshilli i Ministrave të përcaktojë fondet e nevojshme në buxhetet e institucioneve shtetërore për realizimin e qëllimit të këtij ligji.</w:t>
      </w:r>
    </w:p>
    <w:p w:rsidR="00DD1669" w:rsidRPr="005D43B3" w:rsidRDefault="00DD1669" w:rsidP="00846E7C">
      <w:pPr>
        <w:pStyle w:val="Paragrafi"/>
      </w:pPr>
      <w:r w:rsidRPr="005D43B3">
        <w:t>2. Institucione shtetërore, në kuptim të këtij ligji, për vitin kalendarik 2006, do të konsiderohen Këshilli i Ministrave dhe institucionet qendrore në varësi të Kryeministrit ose ministrave.</w:t>
      </w:r>
    </w:p>
    <w:p w:rsidR="00DD1669" w:rsidRPr="005D43B3" w:rsidRDefault="00DD1669" w:rsidP="00846E7C">
      <w:pPr>
        <w:pStyle w:val="Paragrafi"/>
      </w:pPr>
      <w:r w:rsidRPr="005D43B3">
        <w:t>3. Ngarkohet Këshilli i Ministrave që, në zbatim të neneve 4 pika 3 dhe 14 pika 2, të nxjerrë aktet e nevojshme nënligjore.</w:t>
      </w:r>
    </w:p>
    <w:p w:rsidR="00DD1669" w:rsidRPr="005D43B3" w:rsidRDefault="00DD1669" w:rsidP="00846E7C">
      <w:pPr>
        <w:pStyle w:val="Paragrafi"/>
      </w:pPr>
    </w:p>
    <w:p w:rsidR="00DD1669" w:rsidRPr="005D43B3" w:rsidRDefault="00DD1669" w:rsidP="007D0F3E">
      <w:pPr>
        <w:pStyle w:val="NeniNr"/>
      </w:pPr>
      <w:r w:rsidRPr="005D43B3">
        <w:lastRenderedPageBreak/>
        <w:t>Neni 18</w:t>
      </w:r>
    </w:p>
    <w:p w:rsidR="00DD1669" w:rsidRPr="005D43B3" w:rsidRDefault="00DD1669" w:rsidP="00816E0C">
      <w:pPr>
        <w:pStyle w:val="NeniTitull"/>
      </w:pPr>
      <w:r w:rsidRPr="005D43B3">
        <w:t>Hyrja në fuqi</w:t>
      </w:r>
    </w:p>
    <w:p w:rsidR="00DD1669" w:rsidRPr="005D43B3" w:rsidRDefault="00DD1669" w:rsidP="00846E7C">
      <w:pPr>
        <w:pStyle w:val="Paragrafi"/>
      </w:pPr>
    </w:p>
    <w:p w:rsidR="00DD1669" w:rsidRPr="005D43B3" w:rsidRDefault="00DD1669" w:rsidP="00846E7C">
      <w:pPr>
        <w:pStyle w:val="Paragrafi"/>
      </w:pPr>
      <w:r w:rsidRPr="005D43B3">
        <w:t>Ky ligj hyn në fuqi 15 ditë pas botimit në Fletoren Zyrtare.</w:t>
      </w:r>
    </w:p>
    <w:p w:rsidR="00DD1669" w:rsidRPr="005D43B3" w:rsidRDefault="00DD1669" w:rsidP="00846E7C">
      <w:pPr>
        <w:pStyle w:val="Paragrafi"/>
      </w:pPr>
    </w:p>
    <w:p w:rsidR="00430085" w:rsidRPr="0005163A" w:rsidRDefault="00430085" w:rsidP="00AE64A5">
      <w:pPr>
        <w:pStyle w:val="Shpallja"/>
      </w:pPr>
      <w:r>
        <w:t>Shpallur me dekretin nr.4842</w:t>
      </w:r>
      <w:r w:rsidRPr="0005163A">
        <w:t>, datë 25.4.2006 të Presidentit të Republikës së Shqipërisë, Alfred Moisiu</w:t>
      </w:r>
    </w:p>
    <w:p w:rsidR="00DD1669" w:rsidRPr="00A32A84" w:rsidRDefault="00DD1669" w:rsidP="00846E7C">
      <w:pPr>
        <w:pStyle w:val="Paragrafi"/>
      </w:pPr>
    </w:p>
    <w:p w:rsidR="00DD1669" w:rsidRPr="00A32A84" w:rsidRDefault="00DD1669" w:rsidP="00846E7C">
      <w:pPr>
        <w:pStyle w:val="Paragrafi"/>
      </w:pPr>
    </w:p>
    <w:p w:rsidR="00DD1669" w:rsidRPr="00A32A84" w:rsidRDefault="00DD1669" w:rsidP="007D0F3E">
      <w:pPr>
        <w:pStyle w:val="Akti"/>
      </w:pPr>
      <w:r w:rsidRPr="00A32A84">
        <w:t>L I G J</w:t>
      </w:r>
    </w:p>
    <w:p w:rsidR="00DD1669" w:rsidRPr="00A32A84" w:rsidRDefault="00DD1669" w:rsidP="007D0F3E">
      <w:pPr>
        <w:pStyle w:val="NumriData"/>
      </w:pPr>
      <w:r w:rsidRPr="00A32A84">
        <w:t>Nr.9509, datë 3.4.2006</w:t>
      </w:r>
    </w:p>
    <w:p w:rsidR="00DD1669" w:rsidRPr="00A32A84" w:rsidRDefault="00DD1669" w:rsidP="00846E7C">
      <w:pPr>
        <w:pStyle w:val="Paragrafi"/>
      </w:pPr>
    </w:p>
    <w:p w:rsidR="00DD1669" w:rsidRPr="00A32A84" w:rsidRDefault="00DD1669" w:rsidP="00C93EC0">
      <w:pPr>
        <w:pStyle w:val="Titulli"/>
      </w:pPr>
      <w:r w:rsidRPr="00A32A84">
        <w:t>PËR SHPALLJEN E MORATORIUMIT PËR MJETET MOTORIKE LUNDRUESE TË REPUBLIKËS SË SHQIPËRISË</w:t>
      </w:r>
    </w:p>
    <w:p w:rsidR="00DD1669" w:rsidRPr="00A32A84" w:rsidRDefault="00DD1669" w:rsidP="00846E7C">
      <w:pPr>
        <w:pStyle w:val="Paragrafi"/>
      </w:pPr>
    </w:p>
    <w:p w:rsidR="00DD1669" w:rsidRPr="00A32A84" w:rsidRDefault="00DD1669" w:rsidP="00846E7C">
      <w:pPr>
        <w:pStyle w:val="Paragrafi"/>
      </w:pPr>
      <w:r w:rsidRPr="00A32A84">
        <w:t xml:space="preserve">Në mbështetje të neneve 78 dhe 83 pika 1 të Kushtetutës, me propozimin e Këshillit të Ministrave, </w:t>
      </w:r>
    </w:p>
    <w:p w:rsidR="00DD1669" w:rsidRPr="00A32A84" w:rsidRDefault="00DD1669" w:rsidP="00846E7C">
      <w:pPr>
        <w:pStyle w:val="Paragrafi"/>
        <w:ind w:firstLine="0"/>
      </w:pPr>
    </w:p>
    <w:p w:rsidR="00DD1669" w:rsidRPr="00A32A84" w:rsidRDefault="00DD1669" w:rsidP="00C93EC0">
      <w:pPr>
        <w:pStyle w:val="Institucioni"/>
      </w:pPr>
      <w:r w:rsidRPr="00A32A84">
        <w:t>K U V E N D I</w:t>
      </w:r>
    </w:p>
    <w:p w:rsidR="00DD1669" w:rsidRPr="00A32A84" w:rsidRDefault="00DD1669" w:rsidP="00C93EC0">
      <w:pPr>
        <w:pStyle w:val="Institucioni"/>
      </w:pPr>
      <w:r w:rsidRPr="00A32A84">
        <w:t>I REPUBLIKËS SË SHQIPËRISË</w:t>
      </w:r>
    </w:p>
    <w:p w:rsidR="00DD1669" w:rsidRPr="00A32A84" w:rsidRDefault="00DD1669" w:rsidP="00846E7C">
      <w:pPr>
        <w:pStyle w:val="Paragrafi"/>
      </w:pPr>
    </w:p>
    <w:p w:rsidR="00DD1669" w:rsidRDefault="00DD1669" w:rsidP="00C93EC0">
      <w:pPr>
        <w:pStyle w:val="VENDOSI"/>
      </w:pPr>
      <w:r w:rsidRPr="00A32A84">
        <w:t>V E N D O S I:</w:t>
      </w:r>
    </w:p>
    <w:p w:rsidR="00C93EC0" w:rsidRPr="00C93EC0" w:rsidRDefault="00C93EC0" w:rsidP="00691CF7">
      <w:pPr>
        <w:pStyle w:val="Paragrafi"/>
        <w:rPr>
          <w:lang w:val="en-GB"/>
        </w:rPr>
      </w:pPr>
    </w:p>
    <w:p w:rsidR="00DD1669" w:rsidRPr="00A32A84" w:rsidRDefault="00DD1669" w:rsidP="00C93EC0">
      <w:pPr>
        <w:pStyle w:val="NeniNr"/>
      </w:pPr>
      <w:r w:rsidRPr="00A32A84">
        <w:t>Neni 1</w:t>
      </w:r>
    </w:p>
    <w:p w:rsidR="00DD1669" w:rsidRPr="00A32A84" w:rsidRDefault="00DD1669" w:rsidP="00846E7C">
      <w:pPr>
        <w:pStyle w:val="Paragrafi"/>
      </w:pPr>
    </w:p>
    <w:p w:rsidR="00DD1669" w:rsidRPr="00A32A84" w:rsidRDefault="00DD1669" w:rsidP="00846E7C">
      <w:pPr>
        <w:pStyle w:val="Paragrafi"/>
      </w:pPr>
      <w:r w:rsidRPr="00A32A84">
        <w:t>Të gjitha lëvizjet e mjeteve motorike lundruese shqiptare në ujërat territoriale dhe të brendshme të Republikës së Shqipërisë, si dhe transporti i mjeteve lundruese në rrugë tokësore, me përjashtim të atyre të parashikuara në nenin 3 të këtij ligji, pezullohen.</w:t>
      </w:r>
    </w:p>
    <w:p w:rsidR="00DD1669" w:rsidRPr="00A32A84" w:rsidRDefault="00DD1669" w:rsidP="00846E7C">
      <w:pPr>
        <w:pStyle w:val="Paragrafi"/>
      </w:pPr>
    </w:p>
    <w:p w:rsidR="00DD1669" w:rsidRPr="00A32A84" w:rsidRDefault="00DD1669" w:rsidP="00C93EC0">
      <w:pPr>
        <w:pStyle w:val="NeniNr"/>
      </w:pPr>
      <w:r w:rsidRPr="00A32A84">
        <w:t>Neni 2</w:t>
      </w:r>
    </w:p>
    <w:p w:rsidR="00DD1669" w:rsidRPr="00A32A84" w:rsidRDefault="00DD1669" w:rsidP="00846E7C">
      <w:pPr>
        <w:pStyle w:val="Paragrafi"/>
      </w:pPr>
    </w:p>
    <w:p w:rsidR="00DD1669" w:rsidRPr="00A32A84" w:rsidRDefault="00DD1669" w:rsidP="00846E7C">
      <w:pPr>
        <w:pStyle w:val="Paragrafi"/>
      </w:pPr>
      <w:r w:rsidRPr="00A32A84">
        <w:t>Afati i zbatimit të këtij ligji është 3 vjet nga data e hyrjes në fuqi të tij.</w:t>
      </w:r>
    </w:p>
    <w:p w:rsidR="00DD1669" w:rsidRDefault="00DD1669" w:rsidP="00846E7C">
      <w:pPr>
        <w:pStyle w:val="Paragrafi"/>
      </w:pPr>
    </w:p>
    <w:p w:rsidR="00DD1669" w:rsidRPr="00A32A84" w:rsidRDefault="00DD1669" w:rsidP="00C93EC0">
      <w:pPr>
        <w:pStyle w:val="NeniNr"/>
      </w:pPr>
      <w:r w:rsidRPr="00A32A84">
        <w:t>Neni 3</w:t>
      </w:r>
    </w:p>
    <w:p w:rsidR="00DD1669" w:rsidRPr="00A32A84" w:rsidRDefault="00DD1669" w:rsidP="00846E7C">
      <w:pPr>
        <w:pStyle w:val="Paragrafi"/>
      </w:pPr>
    </w:p>
    <w:p w:rsidR="00DD1669" w:rsidRPr="00A32A84" w:rsidRDefault="00DD1669" w:rsidP="00846E7C">
      <w:pPr>
        <w:pStyle w:val="Paragrafi"/>
      </w:pPr>
      <w:r w:rsidRPr="00A32A84">
        <w:t>Përjashtohen nga ky moratorium:</w:t>
      </w:r>
    </w:p>
    <w:p w:rsidR="00DD1669" w:rsidRPr="00A32A84" w:rsidRDefault="00DD1669" w:rsidP="00846E7C">
      <w:pPr>
        <w:pStyle w:val="Paragrafi"/>
      </w:pPr>
      <w:r w:rsidRPr="00A32A84">
        <w:t>a) mjetet motorike lundruese në përdorim të organeve shtetërore dhe të shërbimeve portuale;</w:t>
      </w:r>
    </w:p>
    <w:p w:rsidR="00DD1669" w:rsidRPr="00A32A84" w:rsidRDefault="00DD1669" w:rsidP="00846E7C">
      <w:pPr>
        <w:pStyle w:val="Paragrafi"/>
      </w:pPr>
      <w:r w:rsidRPr="00A32A84">
        <w:t>b) mjetet lundruese të destinuara vetëm për peshkim, sipas ligjit nr.7908, datë 5.4.1995 "Për peshkimin dhe akuakulturën", të ndryshuar;</w:t>
      </w:r>
    </w:p>
    <w:p w:rsidR="00DD1669" w:rsidRPr="00A32A84" w:rsidRDefault="00DD1669" w:rsidP="00846E7C">
      <w:pPr>
        <w:pStyle w:val="Paragrafi"/>
      </w:pPr>
      <w:r w:rsidRPr="00A32A84">
        <w:t>c) mjetet e transportit detar, që shërbejnë për transportin e mallrave;</w:t>
      </w:r>
    </w:p>
    <w:p w:rsidR="00DD1669" w:rsidRPr="00A32A84" w:rsidRDefault="00DD1669" w:rsidP="00846E7C">
      <w:pPr>
        <w:pStyle w:val="Paragrafi"/>
      </w:pPr>
      <w:r w:rsidRPr="00A32A84">
        <w:t>ç) mjetet e transportit detar, të licencuara për transport pasagjerësh dhe të klasifikuara nga Regjistri Detar Shqiptar si mjete lundruese për transport udhëtarësh.</w:t>
      </w:r>
    </w:p>
    <w:p w:rsidR="00DD1669" w:rsidRPr="00A32A84" w:rsidRDefault="00DD1669" w:rsidP="00846E7C">
      <w:pPr>
        <w:pStyle w:val="Paragrafi"/>
      </w:pPr>
    </w:p>
    <w:p w:rsidR="00DD1669" w:rsidRPr="00A32A84" w:rsidRDefault="00DD1669" w:rsidP="00C93EC0">
      <w:pPr>
        <w:pStyle w:val="NeniNr"/>
      </w:pPr>
      <w:r w:rsidRPr="00A32A84">
        <w:t>Neni 4</w:t>
      </w:r>
    </w:p>
    <w:p w:rsidR="00DD1669" w:rsidRPr="00A32A84" w:rsidRDefault="00DD1669" w:rsidP="00846E7C">
      <w:pPr>
        <w:pStyle w:val="Paragrafi"/>
      </w:pPr>
    </w:p>
    <w:p w:rsidR="00DD1669" w:rsidRPr="00A32A84" w:rsidRDefault="00DD1669" w:rsidP="00846E7C">
      <w:pPr>
        <w:pStyle w:val="Paragrafi"/>
      </w:pPr>
      <w:r w:rsidRPr="00A32A84">
        <w:t>Shkeljet e këtij ligji, kur nuk përbëjnë vepër penale, përbëjnë kundërvajtje administrative dhe kundërvajtësi dënohet me gjobë në masën 800 000 - 1 000 000 lekë dhe me konfiskim të mjetit.</w:t>
      </w:r>
    </w:p>
    <w:p w:rsidR="00DD1669" w:rsidRPr="00A32A84" w:rsidRDefault="00DD1669" w:rsidP="00846E7C">
      <w:pPr>
        <w:pStyle w:val="Paragrafi"/>
      </w:pPr>
      <w:r w:rsidRPr="00A32A84">
        <w:t>Vendimi për masën administrative merret nga shefi i komisariatit të juridiksionit të konstatimit të shkeljes.</w:t>
      </w:r>
    </w:p>
    <w:p w:rsidR="00DD1669" w:rsidRPr="00A32A84" w:rsidRDefault="00DD1669" w:rsidP="00846E7C">
      <w:pPr>
        <w:pStyle w:val="Paragrafi"/>
      </w:pPr>
      <w:r w:rsidRPr="00A32A84">
        <w:t>Kundër këtij vendimi, brenda 10 ditëve, bëhet ankim te drejtori i policisë së qarkut.</w:t>
      </w:r>
    </w:p>
    <w:p w:rsidR="00DD1669" w:rsidRPr="00A32A84" w:rsidRDefault="00DD1669" w:rsidP="00846E7C">
      <w:pPr>
        <w:pStyle w:val="Paragrafi"/>
      </w:pPr>
    </w:p>
    <w:p w:rsidR="00DD1669" w:rsidRPr="00A32A84" w:rsidRDefault="00DD1669" w:rsidP="00C93EC0">
      <w:pPr>
        <w:pStyle w:val="NeniNr"/>
      </w:pPr>
      <w:r w:rsidRPr="00A32A84">
        <w:t>Neni 5</w:t>
      </w:r>
    </w:p>
    <w:p w:rsidR="00DD1669" w:rsidRPr="00A32A84" w:rsidRDefault="00DD1669" w:rsidP="00846E7C">
      <w:pPr>
        <w:pStyle w:val="Paragrafi"/>
      </w:pPr>
    </w:p>
    <w:p w:rsidR="00DD1669" w:rsidRDefault="00DD1669" w:rsidP="00846E7C">
      <w:pPr>
        <w:pStyle w:val="Paragrafi"/>
      </w:pPr>
      <w:r w:rsidRPr="00A32A84">
        <w:t>Ngarkohet Këshilli i Ministrave që,  brenda 1 muaji nga hyrja në fuqi e këtij ligji, të nxjerrë aktet nënligjore në zbatim të neneve 1 dhe 3 të tij.</w:t>
      </w:r>
    </w:p>
    <w:p w:rsidR="00846E7C" w:rsidRPr="00A32A84" w:rsidRDefault="00846E7C" w:rsidP="00846E7C">
      <w:pPr>
        <w:pStyle w:val="Paragrafi"/>
      </w:pPr>
    </w:p>
    <w:p w:rsidR="00DD1669" w:rsidRPr="00A32A84" w:rsidRDefault="00DD1669" w:rsidP="00C93EC0">
      <w:pPr>
        <w:pStyle w:val="NeniNr"/>
      </w:pPr>
      <w:r w:rsidRPr="00A32A84">
        <w:t>Neni 6</w:t>
      </w:r>
    </w:p>
    <w:p w:rsidR="00DD1669" w:rsidRPr="00A32A84" w:rsidRDefault="00DD1669" w:rsidP="00846E7C">
      <w:pPr>
        <w:pStyle w:val="Paragrafi"/>
      </w:pPr>
    </w:p>
    <w:p w:rsidR="00DD1669" w:rsidRPr="00A32A84" w:rsidRDefault="00DD1669" w:rsidP="00846E7C">
      <w:pPr>
        <w:pStyle w:val="Paragrafi"/>
      </w:pPr>
      <w:r w:rsidRPr="00A32A84">
        <w:t xml:space="preserve">Ngarkohen Policia e Shtetit dhe Roja Bregdetare për zbatimin e këtij ligji. </w:t>
      </w:r>
    </w:p>
    <w:p w:rsidR="00DD1669" w:rsidRPr="00A32A84" w:rsidRDefault="00DD1669" w:rsidP="00846E7C">
      <w:pPr>
        <w:pStyle w:val="Paragrafi"/>
      </w:pPr>
    </w:p>
    <w:p w:rsidR="00DD1669" w:rsidRPr="00A32A84" w:rsidRDefault="00DD1669" w:rsidP="00C93EC0">
      <w:pPr>
        <w:pStyle w:val="NeniNr"/>
      </w:pPr>
      <w:r w:rsidRPr="00A32A84">
        <w:t>Neni 7</w:t>
      </w:r>
    </w:p>
    <w:p w:rsidR="00DD1669" w:rsidRPr="00A32A84" w:rsidRDefault="00DD1669" w:rsidP="00846E7C">
      <w:pPr>
        <w:pStyle w:val="Paragrafi"/>
      </w:pPr>
    </w:p>
    <w:p w:rsidR="00DD1669" w:rsidRDefault="00DD1669" w:rsidP="00846E7C">
      <w:pPr>
        <w:pStyle w:val="Paragrafi"/>
      </w:pPr>
      <w:r w:rsidRPr="00A32A84">
        <w:t>Ky ligj hyn në fuqi 15 ditë pas botimit në Fletoren Zyrtare.</w:t>
      </w:r>
    </w:p>
    <w:p w:rsidR="00F85340" w:rsidRPr="004E2876" w:rsidRDefault="00F85340" w:rsidP="00846E7C">
      <w:pPr>
        <w:pStyle w:val="Paragrafi"/>
        <w:rPr>
          <w:sz w:val="18"/>
        </w:rPr>
      </w:pPr>
    </w:p>
    <w:p w:rsidR="00430085" w:rsidRPr="0005163A" w:rsidRDefault="00430085" w:rsidP="00AE64A5">
      <w:pPr>
        <w:pStyle w:val="Shpallja"/>
      </w:pPr>
      <w:r>
        <w:t>Shpallur me dekretin nr.4843</w:t>
      </w:r>
      <w:r w:rsidRPr="0005163A">
        <w:t>, datë 25.4.2006 të Presidentit të Republikës së Shqipërisë, Alfred Moisiu</w:t>
      </w:r>
    </w:p>
    <w:p w:rsidR="00DD1669" w:rsidRPr="00E348EC" w:rsidRDefault="00DD1669" w:rsidP="00846E7C">
      <w:pPr>
        <w:pStyle w:val="Paragrafi"/>
        <w:rPr>
          <w:sz w:val="16"/>
        </w:rPr>
      </w:pPr>
    </w:p>
    <w:p w:rsidR="004E2876" w:rsidRPr="00E348EC" w:rsidRDefault="004E2876" w:rsidP="00846E7C">
      <w:pPr>
        <w:pStyle w:val="Paragrafi"/>
        <w:rPr>
          <w:sz w:val="16"/>
        </w:rPr>
      </w:pPr>
    </w:p>
    <w:p w:rsidR="00793C26" w:rsidRDefault="00F06F65" w:rsidP="00C93EC0">
      <w:pPr>
        <w:pStyle w:val="Akti"/>
      </w:pPr>
      <w:r>
        <w:t>Dekret</w:t>
      </w:r>
    </w:p>
    <w:p w:rsidR="00F06F65" w:rsidRDefault="00F06F65" w:rsidP="00C93EC0">
      <w:pPr>
        <w:pStyle w:val="NumriData"/>
      </w:pPr>
      <w:r>
        <w:t>Nr.4848, datë 21.4.2006</w:t>
      </w:r>
    </w:p>
    <w:p w:rsidR="00C93EC0" w:rsidRPr="004E2876" w:rsidRDefault="00C93EC0" w:rsidP="00846E7C">
      <w:pPr>
        <w:pStyle w:val="Paragrafi"/>
        <w:rPr>
          <w:sz w:val="16"/>
        </w:rPr>
      </w:pPr>
    </w:p>
    <w:p w:rsidR="00F06F65" w:rsidRDefault="00F06F65" w:rsidP="00C93EC0">
      <w:pPr>
        <w:pStyle w:val="Titulli"/>
      </w:pPr>
      <w:r>
        <w:t>Për dhënie të shtetëtësisë shqiptare</w:t>
      </w:r>
    </w:p>
    <w:p w:rsidR="00F06F65" w:rsidRPr="004E2876" w:rsidRDefault="00F06F65" w:rsidP="00846E7C">
      <w:pPr>
        <w:pStyle w:val="Paragrafi"/>
        <w:rPr>
          <w:sz w:val="18"/>
        </w:rPr>
      </w:pPr>
    </w:p>
    <w:p w:rsidR="00F06F65" w:rsidRDefault="00F06F65" w:rsidP="00C93EC0">
      <w:pPr>
        <w:pStyle w:val="BazLigjPropozues"/>
      </w:pPr>
      <w:r>
        <w:t>Në mbështetje të</w:t>
      </w:r>
      <w:r w:rsidR="00816E0C">
        <w:t xml:space="preserve"> nenit 92, pika “c”</w:t>
      </w:r>
      <w:r>
        <w:t xml:space="preserve"> të Kushtetutës, të nenit 20 dhe të</w:t>
      </w:r>
      <w:r w:rsidR="00C93EC0">
        <w:t xml:space="preserve"> nen</w:t>
      </w:r>
      <w:r>
        <w:t>it 9 të</w:t>
      </w:r>
      <w:r w:rsidR="00C93EC0">
        <w:t xml:space="preserve"> ligjit nt.8389, da</w:t>
      </w:r>
      <w:r w:rsidR="00816E0C">
        <w:t>të 5.8.1998</w:t>
      </w:r>
      <w:r>
        <w:t xml:space="preserve"> “Për shtetësinë shqiptare”, bazuar edhe në propozimin e Ministrit të Rendit Publik e Ministrit të Punëve të</w:t>
      </w:r>
      <w:r w:rsidR="00C93EC0">
        <w:t xml:space="preserve"> J</w:t>
      </w:r>
      <w:r>
        <w:t>ashtme,</w:t>
      </w:r>
    </w:p>
    <w:p w:rsidR="00F06F65" w:rsidRPr="004E2876" w:rsidRDefault="00F06F65" w:rsidP="00846E7C">
      <w:pPr>
        <w:pStyle w:val="Paragrafi"/>
        <w:rPr>
          <w:sz w:val="16"/>
        </w:rPr>
      </w:pPr>
    </w:p>
    <w:p w:rsidR="00F06F65" w:rsidRDefault="00F06F65" w:rsidP="00C93EC0">
      <w:pPr>
        <w:pStyle w:val="VENDOSI"/>
      </w:pPr>
      <w:r>
        <w:t>Dekretoj:</w:t>
      </w:r>
    </w:p>
    <w:p w:rsidR="00F06F65" w:rsidRPr="004E2876" w:rsidRDefault="00F06F65" w:rsidP="00846E7C">
      <w:pPr>
        <w:pStyle w:val="Paragrafi"/>
        <w:rPr>
          <w:sz w:val="14"/>
        </w:rPr>
      </w:pPr>
    </w:p>
    <w:p w:rsidR="00F06F65" w:rsidRDefault="00F06F65" w:rsidP="00C93EC0">
      <w:pPr>
        <w:pStyle w:val="NeniNr"/>
      </w:pPr>
      <w:r>
        <w:t>Neni 1</w:t>
      </w:r>
    </w:p>
    <w:p w:rsidR="00F06F65" w:rsidRPr="00E348EC" w:rsidRDefault="00F06F65" w:rsidP="00846E7C">
      <w:pPr>
        <w:pStyle w:val="Paragrafi"/>
        <w:rPr>
          <w:sz w:val="12"/>
        </w:rPr>
      </w:pPr>
    </w:p>
    <w:p w:rsidR="00F06F65" w:rsidRDefault="00F06F65" w:rsidP="00846E7C">
      <w:pPr>
        <w:pStyle w:val="Paragrafi"/>
      </w:pPr>
      <w:r>
        <w:t>U jepet shtetësia shqiptare me kërkesë të tyre personave të mëposhtëm:</w:t>
      </w:r>
    </w:p>
    <w:p w:rsidR="00F06F65" w:rsidRPr="004E2876" w:rsidRDefault="00F06F65" w:rsidP="00846E7C">
      <w:pPr>
        <w:pStyle w:val="Paragrafi"/>
        <w:rPr>
          <w:sz w:val="16"/>
        </w:rPr>
      </w:pPr>
    </w:p>
    <w:tbl>
      <w:tblPr>
        <w:tblW w:w="9287" w:type="dxa"/>
        <w:tblLook w:val="01E0" w:firstRow="1" w:lastRow="1" w:firstColumn="1" w:lastColumn="1" w:noHBand="0" w:noVBand="0"/>
      </w:tblPr>
      <w:tblGrid>
        <w:gridCol w:w="100"/>
        <w:gridCol w:w="673"/>
        <w:gridCol w:w="611"/>
        <w:gridCol w:w="4048"/>
        <w:gridCol w:w="3855"/>
      </w:tblGrid>
      <w:tr w:rsidR="00F06F65">
        <w:tc>
          <w:tcPr>
            <w:tcW w:w="5204" w:type="dxa"/>
            <w:gridSpan w:val="4"/>
          </w:tcPr>
          <w:p w:rsidR="00F06F65" w:rsidRDefault="00F06F65" w:rsidP="00446D55">
            <w:pPr>
              <w:pStyle w:val="Tabele"/>
            </w:pPr>
            <w:r>
              <w:t>1.Kurtali Hamit Llozana</w:t>
            </w:r>
          </w:p>
        </w:tc>
        <w:tc>
          <w:tcPr>
            <w:tcW w:w="4083" w:type="dxa"/>
          </w:tcPr>
          <w:p w:rsidR="00F06F65" w:rsidRDefault="00F06F65" w:rsidP="00446D55">
            <w:pPr>
              <w:pStyle w:val="Tabele"/>
            </w:pPr>
            <w:r>
              <w:t>8. Giuseppe Angelo Inglese</w:t>
            </w:r>
          </w:p>
        </w:tc>
      </w:tr>
      <w:tr w:rsidR="004D44F3">
        <w:tblPrEx>
          <w:tblCellMar>
            <w:left w:w="0" w:type="dxa"/>
            <w:right w:w="0" w:type="dxa"/>
          </w:tblCellMar>
          <w:tblLook w:val="0000" w:firstRow="0" w:lastRow="0" w:firstColumn="0" w:lastColumn="0" w:noHBand="0" w:noVBand="0"/>
        </w:tblPrEx>
        <w:trPr>
          <w:gridBefore w:val="1"/>
          <w:gridAfter w:val="2"/>
          <w:wBefore w:w="108" w:type="dxa"/>
          <w:wAfter w:w="8459" w:type="dxa"/>
        </w:trPr>
        <w:tc>
          <w:tcPr>
            <w:tcW w:w="360" w:type="dxa"/>
          </w:tcPr>
          <w:p w:rsidR="00F06F65" w:rsidRDefault="00F06F65" w:rsidP="00446D55">
            <w:pPr>
              <w:pStyle w:val="Tabele"/>
            </w:pPr>
            <w:r>
              <w:t>2. Xhafer Hisen Berisha</w:t>
            </w:r>
          </w:p>
        </w:tc>
        <w:tc>
          <w:tcPr>
            <w:tcW w:w="360" w:type="dxa"/>
          </w:tcPr>
          <w:p w:rsidR="00F06F65" w:rsidRDefault="00F06F65" w:rsidP="00446D55">
            <w:pPr>
              <w:pStyle w:val="Tabele"/>
            </w:pPr>
            <w:r>
              <w:t>9. Agron Ahmet Reqica</w:t>
            </w:r>
          </w:p>
        </w:tc>
      </w:tr>
    </w:tbl>
    <w:p w:rsidR="004D44F3" w:rsidRDefault="004D44F3"/>
    <w:tbl>
      <w:tblPr>
        <w:tblW w:w="9287" w:type="dxa"/>
        <w:tblLook w:val="01E0" w:firstRow="1" w:lastRow="1" w:firstColumn="1" w:lastColumn="1" w:noHBand="0" w:noVBand="0"/>
      </w:tblPr>
      <w:tblGrid>
        <w:gridCol w:w="5204"/>
        <w:gridCol w:w="4083"/>
      </w:tblGrid>
      <w:tr w:rsidR="00F06F65">
        <w:tc>
          <w:tcPr>
            <w:tcW w:w="5204" w:type="dxa"/>
          </w:tcPr>
          <w:p w:rsidR="00F06F65" w:rsidRDefault="000A697F" w:rsidP="00446D55">
            <w:pPr>
              <w:pStyle w:val="Tabele"/>
            </w:pPr>
            <w:r>
              <w:t>3. Naser Adem Gjo</w:t>
            </w:r>
            <w:r w:rsidR="00F06F65">
              <w:t>nbalaj</w:t>
            </w:r>
          </w:p>
        </w:tc>
        <w:tc>
          <w:tcPr>
            <w:tcW w:w="4083" w:type="dxa"/>
          </w:tcPr>
          <w:p w:rsidR="00F06F65" w:rsidRDefault="00F06F65" w:rsidP="00446D55">
            <w:pPr>
              <w:pStyle w:val="Tabele"/>
            </w:pPr>
            <w:r>
              <w:t>10.Alirabi Rexhep Abdija</w:t>
            </w:r>
          </w:p>
        </w:tc>
      </w:tr>
      <w:tr w:rsidR="00F06F65">
        <w:tc>
          <w:tcPr>
            <w:tcW w:w="5204" w:type="dxa"/>
          </w:tcPr>
          <w:p w:rsidR="00F06F65" w:rsidRDefault="00F06F65" w:rsidP="00446D55">
            <w:pPr>
              <w:pStyle w:val="Tabele"/>
            </w:pPr>
            <w:r>
              <w:t>4. Magbule Mustafë Mara (Rrahmani)</w:t>
            </w:r>
          </w:p>
        </w:tc>
        <w:tc>
          <w:tcPr>
            <w:tcW w:w="4083" w:type="dxa"/>
          </w:tcPr>
          <w:p w:rsidR="00F06F65" w:rsidRDefault="00F06F65" w:rsidP="00446D55">
            <w:pPr>
              <w:pStyle w:val="Tabele"/>
            </w:pPr>
            <w:r>
              <w:t>11.Valdimir Tryggvi Valdimarsson Tryggvason</w:t>
            </w:r>
          </w:p>
        </w:tc>
      </w:tr>
      <w:tr w:rsidR="00F06F65">
        <w:tc>
          <w:tcPr>
            <w:tcW w:w="5204" w:type="dxa"/>
          </w:tcPr>
          <w:p w:rsidR="00F06F65" w:rsidRDefault="00F06F65" w:rsidP="00446D55">
            <w:pPr>
              <w:pStyle w:val="Tabele"/>
            </w:pPr>
            <w:r>
              <w:t>5. Lulzim Hysen Gashi</w:t>
            </w:r>
          </w:p>
        </w:tc>
        <w:tc>
          <w:tcPr>
            <w:tcW w:w="4083" w:type="dxa"/>
          </w:tcPr>
          <w:p w:rsidR="00F06F65" w:rsidRDefault="00F06F65" w:rsidP="00446D55">
            <w:pPr>
              <w:pStyle w:val="Tabele"/>
            </w:pPr>
            <w:r>
              <w:t>12.Antonio Rafaele Reano</w:t>
            </w:r>
          </w:p>
        </w:tc>
      </w:tr>
      <w:tr w:rsidR="00F06F65">
        <w:tc>
          <w:tcPr>
            <w:tcW w:w="5204" w:type="dxa"/>
          </w:tcPr>
          <w:p w:rsidR="00F06F65" w:rsidRDefault="00816E0C" w:rsidP="00446D55">
            <w:pPr>
              <w:pStyle w:val="Tabele"/>
            </w:pPr>
            <w:r>
              <w:t>6. Gabriele Tito Florio</w:t>
            </w:r>
          </w:p>
        </w:tc>
        <w:tc>
          <w:tcPr>
            <w:tcW w:w="4083" w:type="dxa"/>
          </w:tcPr>
          <w:p w:rsidR="00F06F65" w:rsidRDefault="00F06F65" w:rsidP="00446D55">
            <w:pPr>
              <w:pStyle w:val="Tabele"/>
            </w:pPr>
            <w:r>
              <w:t>1</w:t>
            </w:r>
            <w:r w:rsidR="00816E0C">
              <w:t>3.Ernad Aliman Fe</w:t>
            </w:r>
            <w:r>
              <w:t>jzullahu</w:t>
            </w:r>
          </w:p>
        </w:tc>
      </w:tr>
      <w:tr w:rsidR="00F06F65">
        <w:tc>
          <w:tcPr>
            <w:tcW w:w="5204" w:type="dxa"/>
          </w:tcPr>
          <w:p w:rsidR="00F06F65" w:rsidRDefault="00F06F65" w:rsidP="00446D55">
            <w:pPr>
              <w:pStyle w:val="Tabele"/>
            </w:pPr>
            <w:r>
              <w:t>7. Olena Oleksandr Mykhaylenko-Zoto (Mihailjenko-Zoto)</w:t>
            </w:r>
          </w:p>
        </w:tc>
        <w:tc>
          <w:tcPr>
            <w:tcW w:w="4083" w:type="dxa"/>
          </w:tcPr>
          <w:p w:rsidR="00F06F65" w:rsidRDefault="00F06F65" w:rsidP="00446D55">
            <w:pPr>
              <w:pStyle w:val="Tabele"/>
            </w:pPr>
            <w:r>
              <w:t>14.Martin Nosh Berishaj</w:t>
            </w:r>
          </w:p>
        </w:tc>
      </w:tr>
    </w:tbl>
    <w:p w:rsidR="00F06F65" w:rsidRDefault="00F06F65" w:rsidP="00846E7C">
      <w:pPr>
        <w:pStyle w:val="Paragrafi"/>
      </w:pPr>
    </w:p>
    <w:p w:rsidR="00F85340" w:rsidRDefault="00F06F65" w:rsidP="00446D55">
      <w:pPr>
        <w:pStyle w:val="NeniNr"/>
      </w:pPr>
      <w:r>
        <w:t>Neni 2</w:t>
      </w:r>
    </w:p>
    <w:p w:rsidR="00F06F65" w:rsidRDefault="00F06F65" w:rsidP="00846E7C">
      <w:pPr>
        <w:pStyle w:val="Paragrafi"/>
      </w:pPr>
    </w:p>
    <w:p w:rsidR="00F06F65" w:rsidRDefault="00F06F65" w:rsidP="00846E7C">
      <w:pPr>
        <w:pStyle w:val="Paragrafi"/>
      </w:pPr>
      <w:r>
        <w:t>Ky dekret hyn në fuqi menjëherë.</w:t>
      </w:r>
    </w:p>
    <w:p w:rsidR="00F06F65" w:rsidRDefault="00F06F65" w:rsidP="00846E7C">
      <w:pPr>
        <w:pStyle w:val="Paragrafi"/>
      </w:pPr>
    </w:p>
    <w:p w:rsidR="00F06F65" w:rsidRDefault="00F06F65" w:rsidP="00F06F65">
      <w:pPr>
        <w:pStyle w:val="Autoriteti"/>
      </w:pPr>
      <w:r>
        <w:t>Presidenti i Republikës së Shqipërisë</w:t>
      </w:r>
    </w:p>
    <w:p w:rsidR="00F06F65" w:rsidRDefault="00F06F65" w:rsidP="00F06F65">
      <w:pPr>
        <w:pStyle w:val="AutoritetiEmer"/>
      </w:pPr>
      <w:r>
        <w:t>Alfred Moisiu</w:t>
      </w:r>
    </w:p>
    <w:p w:rsidR="00F85340" w:rsidRDefault="00F85340" w:rsidP="00846E7C">
      <w:pPr>
        <w:pStyle w:val="Paragrafi"/>
      </w:pPr>
    </w:p>
    <w:p w:rsidR="00F85340" w:rsidRDefault="00F85340" w:rsidP="00846E7C">
      <w:pPr>
        <w:pStyle w:val="Paragrafi"/>
      </w:pPr>
    </w:p>
    <w:p w:rsidR="007A67B0" w:rsidRPr="002E28AF" w:rsidRDefault="00772C68" w:rsidP="00446D55">
      <w:pPr>
        <w:pStyle w:val="Akti"/>
      </w:pPr>
      <w:r>
        <w:t>URDHË</w:t>
      </w:r>
      <w:r w:rsidR="007A67B0" w:rsidRPr="002E28AF">
        <w:t>R</w:t>
      </w:r>
    </w:p>
    <w:p w:rsidR="007A67B0" w:rsidRPr="002E28AF" w:rsidRDefault="00446D55" w:rsidP="00446D55">
      <w:pPr>
        <w:pStyle w:val="NumriData"/>
      </w:pPr>
      <w:r>
        <w:t>Nr.</w:t>
      </w:r>
      <w:r w:rsidR="007A67B0" w:rsidRPr="002E28AF">
        <w:t>12</w:t>
      </w:r>
      <w:r w:rsidR="007A67B0">
        <w:t>,</w:t>
      </w:r>
      <w:r w:rsidR="007A67B0" w:rsidRPr="002E28AF">
        <w:t xml:space="preserve"> </w:t>
      </w:r>
      <w:r w:rsidR="007A67B0">
        <w:t>datë</w:t>
      </w:r>
      <w:r w:rsidR="007A67B0" w:rsidRPr="002E28AF">
        <w:t xml:space="preserve"> 18.4.2006</w:t>
      </w:r>
    </w:p>
    <w:p w:rsidR="007A67B0" w:rsidRPr="002E28AF" w:rsidRDefault="007A67B0" w:rsidP="00846E7C">
      <w:pPr>
        <w:pStyle w:val="Paragrafi"/>
      </w:pPr>
    </w:p>
    <w:p w:rsidR="007A67B0" w:rsidRPr="002E28AF" w:rsidRDefault="00F85340" w:rsidP="00446D55">
      <w:pPr>
        <w:pStyle w:val="Titulli"/>
      </w:pPr>
      <w:r>
        <w:t>PË</w:t>
      </w:r>
      <w:r w:rsidR="007A67B0" w:rsidRPr="002E28AF">
        <w:t>R MI</w:t>
      </w:r>
      <w:r w:rsidR="00772C68">
        <w:t>RATIMIN E PRIMIT TË</w:t>
      </w:r>
      <w:r w:rsidR="009A6235">
        <w:t xml:space="preserve"> PASTË</w:t>
      </w:r>
      <w:r>
        <w:t>R TË SIGURIMIT TË DETYRUESHËM TË MBAJTËSVE TË MJETEVE MOTORIKE PËR PËRGJEGJËSINE NDAJ PALËVE TË</w:t>
      </w:r>
      <w:r w:rsidR="007A67B0" w:rsidRPr="002E28AF">
        <w:t xml:space="preserve"> T</w:t>
      </w:r>
      <w:r w:rsidR="007A67B0">
        <w:t>RETA</w:t>
      </w:r>
    </w:p>
    <w:p w:rsidR="007A67B0" w:rsidRPr="002E28AF" w:rsidRDefault="007A67B0" w:rsidP="00846E7C">
      <w:pPr>
        <w:pStyle w:val="Paragrafi"/>
      </w:pPr>
    </w:p>
    <w:p w:rsidR="007A67B0" w:rsidRPr="002E28AF" w:rsidRDefault="007A67B0" w:rsidP="00446D55">
      <w:pPr>
        <w:pStyle w:val="BazLigjPropozues"/>
      </w:pPr>
      <w:r w:rsidRPr="002E28AF">
        <w:lastRenderedPageBreak/>
        <w:t>Në mbështetje të pikës 4 të nenit 102 të Kushtetutës, të nenit 16 të</w:t>
      </w:r>
      <w:r>
        <w:t xml:space="preserve"> l</w:t>
      </w:r>
      <w:r w:rsidRPr="002E28AF">
        <w:t>igjit nr.7641</w:t>
      </w:r>
      <w:r w:rsidR="00F85340">
        <w:t>,</w:t>
      </w:r>
      <w:r w:rsidRPr="002E28AF">
        <w:t xml:space="preserve"> datë</w:t>
      </w:r>
      <w:r w:rsidR="00F85340">
        <w:t xml:space="preserve"> </w:t>
      </w:r>
      <w:r w:rsidRPr="002E28AF">
        <w:t xml:space="preserve">1.12.1992 </w:t>
      </w:r>
      <w:r w:rsidR="00F85340">
        <w:t>“Për miratimin me ndryshime të d</w:t>
      </w:r>
      <w:r w:rsidRPr="002E28AF">
        <w:t>ekretit nr.295</w:t>
      </w:r>
      <w:r w:rsidR="00F85340">
        <w:t>,</w:t>
      </w:r>
      <w:r w:rsidRPr="002E28AF">
        <w:t xml:space="preserve"> datë 15.09.1992 “Për sigurimin e detyrueshëm të mbajtësve të mjeteve motorike për përgjegjësitë ndaj palëve të treta”, i ndryshuar</w:t>
      </w:r>
      <w:r w:rsidR="00F85340">
        <w:t>, dhe të rregullores së datës 7.05.2002 “Për disa shtesa në r</w:t>
      </w:r>
      <w:r w:rsidRPr="002E28AF">
        <w:t>regulloren nr.622/1</w:t>
      </w:r>
      <w:r w:rsidR="00F85340">
        <w:t>,</w:t>
      </w:r>
      <w:r w:rsidRPr="002E28AF">
        <w:t xml:space="preserve"> datë 15.12.1992 “Për zbatimin e sigurimit të detyrueshë</w:t>
      </w:r>
      <w:r w:rsidR="00F85340">
        <w:t>m të mbajtësve të mjeteve motor</w:t>
      </w:r>
      <w:r w:rsidRPr="002E28AF">
        <w:t>ike për përgjegjësitë ndaj palëve të treta”, pas shqyrtimit të  propozimit të Autoritetit Mbikqyrës të Sigurimeve</w:t>
      </w:r>
      <w:r w:rsidR="00F85340">
        <w:t>,</w:t>
      </w:r>
    </w:p>
    <w:p w:rsidR="007A67B0" w:rsidRPr="002E28AF" w:rsidRDefault="007A67B0" w:rsidP="00846E7C">
      <w:pPr>
        <w:pStyle w:val="Paragrafi"/>
      </w:pPr>
    </w:p>
    <w:p w:rsidR="007A67B0" w:rsidRDefault="008B07F2" w:rsidP="00446D55">
      <w:pPr>
        <w:pStyle w:val="VENDOSI"/>
      </w:pPr>
      <w:r>
        <w:t>URDH</w:t>
      </w:r>
      <w:r w:rsidR="00F85340">
        <w:t>Ë</w:t>
      </w:r>
      <w:r w:rsidR="007A67B0" w:rsidRPr="002E28AF">
        <w:t>R</w:t>
      </w:r>
      <w:r>
        <w:t>O</w:t>
      </w:r>
      <w:r w:rsidR="007A67B0" w:rsidRPr="002E28AF">
        <w:t>J:</w:t>
      </w:r>
    </w:p>
    <w:p w:rsidR="00F5053A" w:rsidRPr="002E28AF" w:rsidRDefault="00F5053A" w:rsidP="00846E7C">
      <w:pPr>
        <w:pStyle w:val="Paragrafi"/>
      </w:pPr>
    </w:p>
    <w:p w:rsidR="007A67B0" w:rsidRPr="002E28AF" w:rsidRDefault="00F5053A" w:rsidP="00846E7C">
      <w:pPr>
        <w:pStyle w:val="Paragrafi"/>
      </w:pPr>
      <w:r>
        <w:t xml:space="preserve">1. </w:t>
      </w:r>
      <w:r w:rsidR="007A67B0" w:rsidRPr="002E28AF">
        <w:t>Tarifat e primit të pastër për sigurimin e detyruesh</w:t>
      </w:r>
      <w:r w:rsidR="00F85340">
        <w:t>ëm për mbajtësit e mjeteve moto</w:t>
      </w:r>
      <w:r w:rsidR="007A67B0" w:rsidRPr="002E28AF">
        <w:t xml:space="preserve">rike për përgjegjësitë ndaj palëve të </w:t>
      </w:r>
      <w:r w:rsidR="00F85340">
        <w:t>treta për kontratat me afat një</w:t>
      </w:r>
      <w:r w:rsidR="007A67B0" w:rsidRPr="002E28AF">
        <w:t>vjeçar, të jenë si më poshtë:</w:t>
      </w:r>
    </w:p>
    <w:p w:rsidR="00446D55" w:rsidRDefault="007A67B0" w:rsidP="00846E7C">
      <w:pPr>
        <w:pStyle w:val="Paragrafi"/>
      </w:pPr>
      <w:r w:rsidRPr="002E28AF">
        <w:t xml:space="preserve">                                                                                                        </w:t>
      </w:r>
    </w:p>
    <w:p w:rsidR="007A67B0" w:rsidRDefault="008474FE" w:rsidP="00446D55">
      <w:pPr>
        <w:pStyle w:val="Paragrafi"/>
        <w:ind w:left="7200"/>
      </w:pPr>
      <w:r>
        <w:t>Në lekë</w:t>
      </w:r>
      <w:r w:rsidR="007A67B0" w:rsidRPr="002E28AF">
        <w:t xml:space="preserve">            </w:t>
      </w:r>
    </w:p>
    <w:tbl>
      <w:tblPr>
        <w:tblW w:w="8336" w:type="dxa"/>
        <w:tblInd w:w="412" w:type="dxa"/>
        <w:tblLayout w:type="fixed"/>
        <w:tblLook w:val="0040" w:firstRow="0" w:lastRow="1" w:firstColumn="0" w:lastColumn="0" w:noHBand="0" w:noVBand="0"/>
      </w:tblPr>
      <w:tblGrid>
        <w:gridCol w:w="596"/>
        <w:gridCol w:w="900"/>
        <w:gridCol w:w="1440"/>
        <w:gridCol w:w="2700"/>
        <w:gridCol w:w="1260"/>
        <w:gridCol w:w="1440"/>
      </w:tblGrid>
      <w:tr w:rsidR="00695E4F" w:rsidRPr="00F85340">
        <w:trPr>
          <w:trHeight w:val="845"/>
        </w:trPr>
        <w:tc>
          <w:tcPr>
            <w:tcW w:w="596" w:type="dxa"/>
            <w:tcBorders>
              <w:top w:val="single" w:sz="4" w:space="0" w:color="auto"/>
              <w:left w:val="single" w:sz="4" w:space="0" w:color="auto"/>
              <w:bottom w:val="single" w:sz="4" w:space="0" w:color="auto"/>
              <w:right w:val="single" w:sz="4" w:space="0" w:color="auto"/>
            </w:tcBorders>
            <w:noWrap/>
          </w:tcPr>
          <w:p w:rsidR="00695E4F" w:rsidRPr="00F85340" w:rsidRDefault="00695E4F" w:rsidP="00F85340">
            <w:pPr>
              <w:pStyle w:val="Tabele"/>
            </w:pPr>
          </w:p>
          <w:p w:rsidR="00695E4F" w:rsidRPr="00F85340" w:rsidRDefault="00695E4F" w:rsidP="00F85340">
            <w:pPr>
              <w:pStyle w:val="Tabele"/>
            </w:pPr>
            <w:r w:rsidRPr="00F85340">
              <w:t>Kat</w:t>
            </w:r>
          </w:p>
        </w:tc>
        <w:tc>
          <w:tcPr>
            <w:tcW w:w="900" w:type="dxa"/>
            <w:tcBorders>
              <w:top w:val="single" w:sz="4" w:space="0" w:color="auto"/>
              <w:left w:val="single" w:sz="4" w:space="0" w:color="auto"/>
              <w:bottom w:val="single" w:sz="4" w:space="0" w:color="auto"/>
              <w:right w:val="single" w:sz="4" w:space="0" w:color="auto"/>
            </w:tcBorders>
          </w:tcPr>
          <w:p w:rsidR="00695E4F" w:rsidRPr="00F85340" w:rsidRDefault="00695E4F" w:rsidP="00F85340">
            <w:pPr>
              <w:pStyle w:val="Tabele"/>
            </w:pPr>
          </w:p>
          <w:p w:rsidR="00695E4F" w:rsidRPr="00F85340" w:rsidRDefault="00695E4F" w:rsidP="00F85340">
            <w:pPr>
              <w:pStyle w:val="Tabele"/>
            </w:pPr>
            <w:r w:rsidRPr="00F85340">
              <w:t>Klasa</w:t>
            </w:r>
          </w:p>
        </w:tc>
        <w:tc>
          <w:tcPr>
            <w:tcW w:w="1440" w:type="dxa"/>
            <w:tcBorders>
              <w:top w:val="single" w:sz="4" w:space="0" w:color="auto"/>
              <w:left w:val="single" w:sz="4" w:space="0" w:color="auto"/>
              <w:bottom w:val="single" w:sz="4" w:space="0" w:color="auto"/>
              <w:right w:val="single" w:sz="4" w:space="0" w:color="auto"/>
            </w:tcBorders>
          </w:tcPr>
          <w:p w:rsidR="00695E4F" w:rsidRPr="00F85340" w:rsidRDefault="00695E4F" w:rsidP="00F85340">
            <w:pPr>
              <w:pStyle w:val="Tabele"/>
            </w:pPr>
          </w:p>
          <w:p w:rsidR="00695E4F" w:rsidRPr="00F85340" w:rsidRDefault="00695E4F" w:rsidP="00F85340">
            <w:pPr>
              <w:pStyle w:val="Tabele"/>
            </w:pPr>
            <w:r w:rsidRPr="00F85340">
              <w:t>Tipi</w:t>
            </w:r>
          </w:p>
        </w:tc>
        <w:tc>
          <w:tcPr>
            <w:tcW w:w="2700" w:type="dxa"/>
            <w:tcBorders>
              <w:top w:val="single" w:sz="4" w:space="0" w:color="auto"/>
              <w:left w:val="single" w:sz="4" w:space="0" w:color="auto"/>
              <w:bottom w:val="single" w:sz="4" w:space="0" w:color="auto"/>
              <w:right w:val="single" w:sz="4" w:space="0" w:color="auto"/>
            </w:tcBorders>
            <w:noWrap/>
          </w:tcPr>
          <w:p w:rsidR="00695E4F" w:rsidRPr="00F85340" w:rsidRDefault="00695E4F" w:rsidP="00F85340">
            <w:pPr>
              <w:pStyle w:val="Tabele"/>
            </w:pPr>
            <w:r w:rsidRPr="00F85340">
              <w:t>Kapaciteti Motorik (cm</w:t>
            </w:r>
            <w:r w:rsidRPr="00446D55">
              <w:rPr>
                <w:vertAlign w:val="superscript"/>
              </w:rPr>
              <w:t>3</w:t>
            </w:r>
            <w:r w:rsidRPr="00F85340">
              <w:t>) ose pesha bartëse (T) ose numuri i vendeve</w:t>
            </w:r>
          </w:p>
        </w:tc>
        <w:tc>
          <w:tcPr>
            <w:tcW w:w="1260" w:type="dxa"/>
            <w:tcBorders>
              <w:top w:val="single" w:sz="4" w:space="0" w:color="auto"/>
              <w:left w:val="single" w:sz="4" w:space="0" w:color="auto"/>
              <w:bottom w:val="single" w:sz="4" w:space="0" w:color="auto"/>
              <w:right w:val="single" w:sz="4" w:space="0" w:color="auto"/>
            </w:tcBorders>
            <w:noWrap/>
          </w:tcPr>
          <w:p w:rsidR="00695E4F" w:rsidRPr="00F85340" w:rsidRDefault="00695E4F" w:rsidP="00F85340">
            <w:pPr>
              <w:pStyle w:val="Tabele"/>
            </w:pPr>
            <w:r w:rsidRPr="00F85340">
              <w:t>Primi i Pastër</w:t>
            </w:r>
          </w:p>
          <w:p w:rsidR="00695E4F" w:rsidRPr="00F85340" w:rsidRDefault="00695E4F" w:rsidP="00F85340">
            <w:pPr>
              <w:pStyle w:val="Tabele"/>
            </w:pPr>
            <w:r w:rsidRPr="00F85340">
              <w:t xml:space="preserve">(Minimal) </w:t>
            </w:r>
          </w:p>
        </w:tc>
        <w:tc>
          <w:tcPr>
            <w:tcW w:w="1440" w:type="dxa"/>
            <w:tcBorders>
              <w:top w:val="single" w:sz="4" w:space="0" w:color="auto"/>
              <w:left w:val="single" w:sz="4" w:space="0" w:color="auto"/>
              <w:bottom w:val="single" w:sz="4" w:space="0" w:color="auto"/>
              <w:right w:val="single" w:sz="4" w:space="0" w:color="auto"/>
            </w:tcBorders>
          </w:tcPr>
          <w:p w:rsidR="00695E4F" w:rsidRPr="00F85340" w:rsidRDefault="00695E4F" w:rsidP="00F85340">
            <w:pPr>
              <w:pStyle w:val="Tabele"/>
            </w:pPr>
            <w:r w:rsidRPr="00F85340">
              <w:t>Primi i Pastër</w:t>
            </w:r>
          </w:p>
          <w:p w:rsidR="00695E4F" w:rsidRPr="00F85340" w:rsidRDefault="00695E4F" w:rsidP="00F85340">
            <w:pPr>
              <w:pStyle w:val="Tabele"/>
            </w:pPr>
            <w:r w:rsidRPr="00F85340">
              <w:t>(Maksimal)</w:t>
            </w:r>
          </w:p>
        </w:tc>
      </w:tr>
      <w:tr w:rsidR="00695E4F" w:rsidRPr="00F85340">
        <w:trPr>
          <w:trHeight w:val="285"/>
        </w:trPr>
        <w:tc>
          <w:tcPr>
            <w:tcW w:w="596" w:type="dxa"/>
            <w:tcBorders>
              <w:top w:val="single" w:sz="4" w:space="0" w:color="auto"/>
              <w:left w:val="single" w:sz="4" w:space="0" w:color="auto"/>
              <w:bottom w:val="single" w:sz="4" w:space="0" w:color="auto"/>
              <w:right w:val="single" w:sz="4" w:space="0" w:color="auto"/>
            </w:tcBorders>
            <w:noWrap/>
          </w:tcPr>
          <w:p w:rsidR="00695E4F" w:rsidRPr="00F85340" w:rsidRDefault="00695E4F" w:rsidP="00F85340">
            <w:pPr>
              <w:pStyle w:val="Tabele"/>
            </w:pPr>
            <w:r w:rsidRPr="00F85340">
              <w:t>A 1</w:t>
            </w:r>
          </w:p>
        </w:tc>
        <w:tc>
          <w:tcPr>
            <w:tcW w:w="900" w:type="dxa"/>
            <w:tcBorders>
              <w:top w:val="single" w:sz="4" w:space="0" w:color="auto"/>
              <w:left w:val="single" w:sz="4" w:space="0" w:color="auto"/>
              <w:bottom w:val="single" w:sz="4" w:space="0" w:color="auto"/>
              <w:right w:val="single" w:sz="4" w:space="0" w:color="auto"/>
            </w:tcBorders>
          </w:tcPr>
          <w:p w:rsidR="00695E4F" w:rsidRPr="00F85340" w:rsidRDefault="00695E4F" w:rsidP="00F85340">
            <w:pPr>
              <w:pStyle w:val="Tabele"/>
            </w:pPr>
          </w:p>
        </w:tc>
        <w:tc>
          <w:tcPr>
            <w:tcW w:w="1440" w:type="dxa"/>
            <w:tcBorders>
              <w:top w:val="single" w:sz="4" w:space="0" w:color="auto"/>
              <w:left w:val="single" w:sz="4" w:space="0" w:color="auto"/>
              <w:bottom w:val="single" w:sz="4" w:space="0" w:color="auto"/>
              <w:right w:val="single" w:sz="4" w:space="0" w:color="auto"/>
            </w:tcBorders>
          </w:tcPr>
          <w:p w:rsidR="00695E4F" w:rsidRPr="00F85340" w:rsidRDefault="00695E4F" w:rsidP="00F85340">
            <w:pPr>
              <w:pStyle w:val="Tabele"/>
            </w:pPr>
            <w:r w:rsidRPr="00F85340">
              <w:t>Motocikleta</w:t>
            </w:r>
          </w:p>
        </w:tc>
        <w:tc>
          <w:tcPr>
            <w:tcW w:w="2700" w:type="dxa"/>
            <w:tcBorders>
              <w:top w:val="single" w:sz="4" w:space="0" w:color="auto"/>
              <w:left w:val="single" w:sz="4" w:space="0" w:color="auto"/>
              <w:bottom w:val="single" w:sz="4" w:space="0" w:color="auto"/>
              <w:right w:val="single" w:sz="4" w:space="0" w:color="auto"/>
            </w:tcBorders>
            <w:noWrap/>
          </w:tcPr>
          <w:p w:rsidR="00695E4F" w:rsidRPr="00F85340" w:rsidRDefault="00695E4F" w:rsidP="00F85340">
            <w:pPr>
              <w:pStyle w:val="Tabele"/>
            </w:pPr>
            <w:r w:rsidRPr="00F85340">
              <w:t>Kapaciteti motorik</w:t>
            </w:r>
          </w:p>
        </w:tc>
        <w:tc>
          <w:tcPr>
            <w:tcW w:w="1260" w:type="dxa"/>
            <w:tcBorders>
              <w:top w:val="single" w:sz="4" w:space="0" w:color="auto"/>
              <w:left w:val="single" w:sz="4" w:space="0" w:color="auto"/>
              <w:bottom w:val="single" w:sz="4" w:space="0" w:color="auto"/>
              <w:right w:val="single" w:sz="4" w:space="0" w:color="auto"/>
            </w:tcBorders>
            <w:noWrap/>
          </w:tcPr>
          <w:p w:rsidR="00695E4F" w:rsidRPr="00F85340" w:rsidRDefault="00695E4F" w:rsidP="00F85340">
            <w:pPr>
              <w:pStyle w:val="Tabele"/>
            </w:pPr>
            <w:r w:rsidRPr="00F85340">
              <w:t> </w:t>
            </w:r>
          </w:p>
        </w:tc>
        <w:tc>
          <w:tcPr>
            <w:tcW w:w="1440" w:type="dxa"/>
            <w:tcBorders>
              <w:top w:val="single" w:sz="4" w:space="0" w:color="auto"/>
              <w:left w:val="single" w:sz="4" w:space="0" w:color="auto"/>
              <w:bottom w:val="single" w:sz="4" w:space="0" w:color="auto"/>
              <w:right w:val="single" w:sz="4" w:space="0" w:color="auto"/>
            </w:tcBorders>
          </w:tcPr>
          <w:p w:rsidR="00695E4F" w:rsidRPr="00F85340" w:rsidRDefault="00695E4F" w:rsidP="00F85340">
            <w:pPr>
              <w:pStyle w:val="Tabele"/>
            </w:pPr>
          </w:p>
        </w:tc>
      </w:tr>
      <w:tr w:rsidR="00695E4F" w:rsidRPr="00F85340">
        <w:trPr>
          <w:trHeight w:val="255"/>
        </w:trPr>
        <w:tc>
          <w:tcPr>
            <w:tcW w:w="596" w:type="dxa"/>
            <w:tcBorders>
              <w:top w:val="single" w:sz="4" w:space="0" w:color="auto"/>
              <w:left w:val="single" w:sz="4" w:space="0" w:color="auto"/>
              <w:bottom w:val="single" w:sz="4" w:space="0" w:color="auto"/>
              <w:right w:val="single" w:sz="4" w:space="0" w:color="auto"/>
            </w:tcBorders>
            <w:noWrap/>
          </w:tcPr>
          <w:p w:rsidR="00695E4F" w:rsidRPr="00F85340" w:rsidRDefault="00695E4F" w:rsidP="00F85340">
            <w:pPr>
              <w:pStyle w:val="Tabele"/>
            </w:pPr>
          </w:p>
        </w:tc>
        <w:tc>
          <w:tcPr>
            <w:tcW w:w="900" w:type="dxa"/>
            <w:tcBorders>
              <w:top w:val="single" w:sz="4" w:space="0" w:color="auto"/>
              <w:left w:val="single" w:sz="4" w:space="0" w:color="auto"/>
              <w:bottom w:val="single" w:sz="4" w:space="0" w:color="auto"/>
              <w:right w:val="single" w:sz="4" w:space="0" w:color="auto"/>
            </w:tcBorders>
          </w:tcPr>
          <w:p w:rsidR="00695E4F" w:rsidRPr="00F85340" w:rsidRDefault="00695E4F" w:rsidP="00F85340">
            <w:pPr>
              <w:pStyle w:val="Tabele"/>
            </w:pPr>
            <w:r w:rsidRPr="00F85340">
              <w:t>A 1/1</w:t>
            </w:r>
          </w:p>
        </w:tc>
        <w:tc>
          <w:tcPr>
            <w:tcW w:w="1440" w:type="dxa"/>
            <w:tcBorders>
              <w:top w:val="single" w:sz="4" w:space="0" w:color="auto"/>
              <w:left w:val="single" w:sz="4" w:space="0" w:color="auto"/>
              <w:bottom w:val="single" w:sz="4" w:space="0" w:color="auto"/>
              <w:right w:val="single" w:sz="4" w:space="0" w:color="auto"/>
            </w:tcBorders>
          </w:tcPr>
          <w:p w:rsidR="00695E4F" w:rsidRPr="00F85340" w:rsidRDefault="00695E4F" w:rsidP="00F85340">
            <w:pPr>
              <w:pStyle w:val="Tabele"/>
            </w:pPr>
            <w:r w:rsidRPr="00F85340">
              <w:t> </w:t>
            </w:r>
          </w:p>
        </w:tc>
        <w:tc>
          <w:tcPr>
            <w:tcW w:w="2700" w:type="dxa"/>
            <w:tcBorders>
              <w:top w:val="single" w:sz="4" w:space="0" w:color="auto"/>
              <w:left w:val="single" w:sz="4" w:space="0" w:color="auto"/>
              <w:bottom w:val="single" w:sz="4" w:space="0" w:color="auto"/>
              <w:right w:val="single" w:sz="4" w:space="0" w:color="auto"/>
            </w:tcBorders>
            <w:noWrap/>
          </w:tcPr>
          <w:p w:rsidR="00695E4F" w:rsidRPr="00F85340" w:rsidRDefault="00695E4F" w:rsidP="00F85340">
            <w:pPr>
              <w:pStyle w:val="Tabele"/>
            </w:pPr>
            <w:r w:rsidRPr="00F85340">
              <w:t>Deri në 150 cm</w:t>
            </w:r>
            <w:r w:rsidRPr="008B07F2">
              <w:rPr>
                <w:vertAlign w:val="superscript"/>
              </w:rPr>
              <w:t>3</w:t>
            </w:r>
          </w:p>
        </w:tc>
        <w:tc>
          <w:tcPr>
            <w:tcW w:w="1260" w:type="dxa"/>
            <w:tcBorders>
              <w:top w:val="single" w:sz="4" w:space="0" w:color="auto"/>
              <w:left w:val="single" w:sz="4" w:space="0" w:color="auto"/>
              <w:bottom w:val="single" w:sz="4" w:space="0" w:color="auto"/>
              <w:right w:val="single" w:sz="4" w:space="0" w:color="auto"/>
            </w:tcBorders>
            <w:noWrap/>
          </w:tcPr>
          <w:p w:rsidR="00695E4F" w:rsidRPr="00F85340" w:rsidRDefault="00695E4F" w:rsidP="00F85340">
            <w:pPr>
              <w:pStyle w:val="Tabele"/>
            </w:pPr>
            <w:r w:rsidRPr="00F85340">
              <w:t>3.000</w:t>
            </w:r>
          </w:p>
        </w:tc>
        <w:tc>
          <w:tcPr>
            <w:tcW w:w="1440" w:type="dxa"/>
            <w:tcBorders>
              <w:top w:val="single" w:sz="4" w:space="0" w:color="auto"/>
              <w:left w:val="single" w:sz="4" w:space="0" w:color="auto"/>
              <w:bottom w:val="single" w:sz="4" w:space="0" w:color="auto"/>
              <w:right w:val="single" w:sz="4" w:space="0" w:color="auto"/>
            </w:tcBorders>
          </w:tcPr>
          <w:p w:rsidR="00695E4F" w:rsidRPr="00F85340" w:rsidRDefault="00695E4F" w:rsidP="00F85340">
            <w:pPr>
              <w:pStyle w:val="Tabele"/>
            </w:pPr>
            <w:r w:rsidRPr="00F85340">
              <w:t>3.500</w:t>
            </w:r>
          </w:p>
        </w:tc>
      </w:tr>
      <w:tr w:rsidR="00695E4F" w:rsidRPr="00F85340">
        <w:trPr>
          <w:trHeight w:val="255"/>
        </w:trPr>
        <w:tc>
          <w:tcPr>
            <w:tcW w:w="596" w:type="dxa"/>
            <w:tcBorders>
              <w:top w:val="single" w:sz="4" w:space="0" w:color="auto"/>
              <w:left w:val="single" w:sz="4" w:space="0" w:color="auto"/>
              <w:bottom w:val="single" w:sz="4" w:space="0" w:color="auto"/>
              <w:right w:val="single" w:sz="4" w:space="0" w:color="auto"/>
            </w:tcBorders>
            <w:noWrap/>
          </w:tcPr>
          <w:p w:rsidR="00695E4F" w:rsidRPr="00F85340" w:rsidRDefault="00695E4F" w:rsidP="00F85340">
            <w:pPr>
              <w:pStyle w:val="Tabele"/>
            </w:pPr>
          </w:p>
        </w:tc>
        <w:tc>
          <w:tcPr>
            <w:tcW w:w="900" w:type="dxa"/>
            <w:tcBorders>
              <w:top w:val="single" w:sz="4" w:space="0" w:color="auto"/>
              <w:left w:val="single" w:sz="4" w:space="0" w:color="auto"/>
              <w:bottom w:val="single" w:sz="4" w:space="0" w:color="auto"/>
              <w:right w:val="single" w:sz="4" w:space="0" w:color="auto"/>
            </w:tcBorders>
          </w:tcPr>
          <w:p w:rsidR="00695E4F" w:rsidRPr="00F85340" w:rsidRDefault="00695E4F" w:rsidP="00F85340">
            <w:pPr>
              <w:pStyle w:val="Tabele"/>
            </w:pPr>
            <w:r w:rsidRPr="00F85340">
              <w:t>A 1/2</w:t>
            </w:r>
          </w:p>
        </w:tc>
        <w:tc>
          <w:tcPr>
            <w:tcW w:w="1440" w:type="dxa"/>
            <w:tcBorders>
              <w:top w:val="single" w:sz="4" w:space="0" w:color="auto"/>
              <w:left w:val="single" w:sz="4" w:space="0" w:color="auto"/>
              <w:bottom w:val="single" w:sz="4" w:space="0" w:color="auto"/>
              <w:right w:val="single" w:sz="4" w:space="0" w:color="auto"/>
            </w:tcBorders>
          </w:tcPr>
          <w:p w:rsidR="00695E4F" w:rsidRPr="00F85340" w:rsidRDefault="00695E4F" w:rsidP="00F85340">
            <w:pPr>
              <w:pStyle w:val="Tabele"/>
            </w:pPr>
            <w:r w:rsidRPr="00F85340">
              <w:t> </w:t>
            </w:r>
          </w:p>
        </w:tc>
        <w:tc>
          <w:tcPr>
            <w:tcW w:w="2700" w:type="dxa"/>
            <w:tcBorders>
              <w:top w:val="single" w:sz="4" w:space="0" w:color="auto"/>
              <w:left w:val="single" w:sz="4" w:space="0" w:color="auto"/>
              <w:bottom w:val="single" w:sz="4" w:space="0" w:color="auto"/>
              <w:right w:val="single" w:sz="4" w:space="0" w:color="auto"/>
            </w:tcBorders>
            <w:noWrap/>
          </w:tcPr>
          <w:p w:rsidR="00695E4F" w:rsidRPr="00F85340" w:rsidRDefault="00695E4F" w:rsidP="00F85340">
            <w:pPr>
              <w:pStyle w:val="Tabele"/>
            </w:pPr>
            <w:r w:rsidRPr="00F85340">
              <w:t>Mbi 150 cm</w:t>
            </w:r>
            <w:r w:rsidRPr="008B07F2">
              <w:rPr>
                <w:vertAlign w:val="superscript"/>
              </w:rPr>
              <w:t>3</w:t>
            </w:r>
          </w:p>
        </w:tc>
        <w:tc>
          <w:tcPr>
            <w:tcW w:w="1260" w:type="dxa"/>
            <w:tcBorders>
              <w:top w:val="single" w:sz="4" w:space="0" w:color="auto"/>
              <w:left w:val="single" w:sz="4" w:space="0" w:color="auto"/>
              <w:bottom w:val="single" w:sz="4" w:space="0" w:color="auto"/>
              <w:right w:val="single" w:sz="4" w:space="0" w:color="auto"/>
            </w:tcBorders>
            <w:noWrap/>
          </w:tcPr>
          <w:p w:rsidR="00695E4F" w:rsidRPr="00F85340" w:rsidRDefault="00695E4F" w:rsidP="00F85340">
            <w:pPr>
              <w:pStyle w:val="Tabele"/>
            </w:pPr>
            <w:r w:rsidRPr="00F85340">
              <w:t>5.000</w:t>
            </w:r>
          </w:p>
        </w:tc>
        <w:tc>
          <w:tcPr>
            <w:tcW w:w="1440" w:type="dxa"/>
            <w:tcBorders>
              <w:top w:val="single" w:sz="4" w:space="0" w:color="auto"/>
              <w:left w:val="single" w:sz="4" w:space="0" w:color="auto"/>
              <w:bottom w:val="single" w:sz="4" w:space="0" w:color="auto"/>
              <w:right w:val="single" w:sz="4" w:space="0" w:color="auto"/>
            </w:tcBorders>
          </w:tcPr>
          <w:p w:rsidR="00695E4F" w:rsidRPr="00F85340" w:rsidRDefault="00695E4F" w:rsidP="00F85340">
            <w:pPr>
              <w:pStyle w:val="Tabele"/>
            </w:pPr>
            <w:r w:rsidRPr="00F85340">
              <w:t>6.000</w:t>
            </w:r>
          </w:p>
        </w:tc>
      </w:tr>
      <w:tr w:rsidR="00695E4F" w:rsidRPr="00F85340">
        <w:trPr>
          <w:trHeight w:val="255"/>
        </w:trPr>
        <w:tc>
          <w:tcPr>
            <w:tcW w:w="596" w:type="dxa"/>
            <w:tcBorders>
              <w:top w:val="single" w:sz="4" w:space="0" w:color="auto"/>
              <w:left w:val="single" w:sz="4" w:space="0" w:color="auto"/>
              <w:bottom w:val="single" w:sz="4" w:space="0" w:color="auto"/>
              <w:right w:val="single" w:sz="4" w:space="0" w:color="auto"/>
            </w:tcBorders>
            <w:noWrap/>
          </w:tcPr>
          <w:p w:rsidR="00695E4F" w:rsidRPr="00F85340" w:rsidRDefault="00695E4F" w:rsidP="00F85340">
            <w:pPr>
              <w:pStyle w:val="Tabele"/>
            </w:pPr>
            <w:r w:rsidRPr="00F85340">
              <w:t> </w:t>
            </w:r>
          </w:p>
        </w:tc>
        <w:tc>
          <w:tcPr>
            <w:tcW w:w="900" w:type="dxa"/>
            <w:tcBorders>
              <w:top w:val="single" w:sz="4" w:space="0" w:color="auto"/>
              <w:left w:val="single" w:sz="4" w:space="0" w:color="auto"/>
              <w:bottom w:val="single" w:sz="4" w:space="0" w:color="auto"/>
              <w:right w:val="single" w:sz="4" w:space="0" w:color="auto"/>
            </w:tcBorders>
          </w:tcPr>
          <w:p w:rsidR="00695E4F" w:rsidRPr="00F85340" w:rsidRDefault="00695E4F" w:rsidP="00F85340">
            <w:pPr>
              <w:pStyle w:val="Tabele"/>
            </w:pPr>
          </w:p>
        </w:tc>
        <w:tc>
          <w:tcPr>
            <w:tcW w:w="1440" w:type="dxa"/>
            <w:tcBorders>
              <w:top w:val="single" w:sz="4" w:space="0" w:color="auto"/>
              <w:left w:val="single" w:sz="4" w:space="0" w:color="auto"/>
              <w:bottom w:val="single" w:sz="4" w:space="0" w:color="auto"/>
              <w:right w:val="single" w:sz="4" w:space="0" w:color="auto"/>
            </w:tcBorders>
          </w:tcPr>
          <w:p w:rsidR="00695E4F" w:rsidRPr="00F85340" w:rsidRDefault="00695E4F" w:rsidP="00F85340">
            <w:pPr>
              <w:pStyle w:val="Tabele"/>
            </w:pPr>
            <w:r w:rsidRPr="00F85340">
              <w:t> </w:t>
            </w:r>
          </w:p>
        </w:tc>
        <w:tc>
          <w:tcPr>
            <w:tcW w:w="2700" w:type="dxa"/>
            <w:tcBorders>
              <w:top w:val="single" w:sz="4" w:space="0" w:color="auto"/>
              <w:left w:val="single" w:sz="4" w:space="0" w:color="auto"/>
              <w:bottom w:val="single" w:sz="4" w:space="0" w:color="auto"/>
              <w:right w:val="single" w:sz="4" w:space="0" w:color="auto"/>
            </w:tcBorders>
            <w:noWrap/>
          </w:tcPr>
          <w:p w:rsidR="00695E4F" w:rsidRPr="00F85340" w:rsidRDefault="00695E4F" w:rsidP="00F85340">
            <w:pPr>
              <w:pStyle w:val="Tabele"/>
            </w:pPr>
          </w:p>
        </w:tc>
        <w:tc>
          <w:tcPr>
            <w:tcW w:w="1260" w:type="dxa"/>
            <w:tcBorders>
              <w:top w:val="single" w:sz="4" w:space="0" w:color="auto"/>
              <w:left w:val="single" w:sz="4" w:space="0" w:color="auto"/>
              <w:bottom w:val="single" w:sz="4" w:space="0" w:color="auto"/>
              <w:right w:val="single" w:sz="4" w:space="0" w:color="auto"/>
            </w:tcBorders>
            <w:noWrap/>
          </w:tcPr>
          <w:p w:rsidR="00695E4F" w:rsidRPr="00F85340" w:rsidRDefault="00695E4F" w:rsidP="00F85340">
            <w:pPr>
              <w:pStyle w:val="Tabele"/>
            </w:pPr>
            <w:r w:rsidRPr="00F85340">
              <w:t> </w:t>
            </w:r>
          </w:p>
        </w:tc>
        <w:tc>
          <w:tcPr>
            <w:tcW w:w="1440" w:type="dxa"/>
            <w:tcBorders>
              <w:top w:val="single" w:sz="4" w:space="0" w:color="auto"/>
              <w:left w:val="single" w:sz="4" w:space="0" w:color="auto"/>
              <w:bottom w:val="single" w:sz="4" w:space="0" w:color="auto"/>
              <w:right w:val="single" w:sz="4" w:space="0" w:color="auto"/>
            </w:tcBorders>
          </w:tcPr>
          <w:p w:rsidR="00695E4F" w:rsidRPr="00F85340" w:rsidRDefault="00695E4F" w:rsidP="00F85340">
            <w:pPr>
              <w:pStyle w:val="Tabele"/>
            </w:pPr>
          </w:p>
        </w:tc>
      </w:tr>
      <w:tr w:rsidR="00695E4F" w:rsidRPr="00F85340">
        <w:trPr>
          <w:trHeight w:val="285"/>
        </w:trPr>
        <w:tc>
          <w:tcPr>
            <w:tcW w:w="596" w:type="dxa"/>
            <w:tcBorders>
              <w:top w:val="single" w:sz="4" w:space="0" w:color="auto"/>
              <w:left w:val="single" w:sz="4" w:space="0" w:color="auto"/>
              <w:bottom w:val="single" w:sz="4" w:space="0" w:color="auto"/>
              <w:right w:val="single" w:sz="4" w:space="0" w:color="auto"/>
            </w:tcBorders>
            <w:noWrap/>
          </w:tcPr>
          <w:p w:rsidR="00695E4F" w:rsidRPr="00F85340" w:rsidRDefault="00695E4F" w:rsidP="00F85340">
            <w:pPr>
              <w:pStyle w:val="Tabele"/>
            </w:pPr>
            <w:r w:rsidRPr="00F85340">
              <w:t>B 1</w:t>
            </w:r>
          </w:p>
        </w:tc>
        <w:tc>
          <w:tcPr>
            <w:tcW w:w="900" w:type="dxa"/>
            <w:tcBorders>
              <w:top w:val="single" w:sz="4" w:space="0" w:color="auto"/>
              <w:left w:val="single" w:sz="4" w:space="0" w:color="auto"/>
              <w:bottom w:val="single" w:sz="4" w:space="0" w:color="auto"/>
              <w:right w:val="single" w:sz="4" w:space="0" w:color="auto"/>
            </w:tcBorders>
          </w:tcPr>
          <w:p w:rsidR="00695E4F" w:rsidRPr="00F85340" w:rsidRDefault="00695E4F" w:rsidP="00F85340">
            <w:pPr>
              <w:pStyle w:val="Tabele"/>
            </w:pPr>
          </w:p>
        </w:tc>
        <w:tc>
          <w:tcPr>
            <w:tcW w:w="1440" w:type="dxa"/>
            <w:tcBorders>
              <w:top w:val="single" w:sz="4" w:space="0" w:color="auto"/>
              <w:left w:val="single" w:sz="4" w:space="0" w:color="auto"/>
              <w:bottom w:val="single" w:sz="4" w:space="0" w:color="auto"/>
              <w:right w:val="single" w:sz="4" w:space="0" w:color="auto"/>
            </w:tcBorders>
          </w:tcPr>
          <w:p w:rsidR="00695E4F" w:rsidRPr="00F85340" w:rsidRDefault="00695E4F" w:rsidP="00F85340">
            <w:pPr>
              <w:pStyle w:val="Tabele"/>
            </w:pPr>
            <w:r w:rsidRPr="00F85340">
              <w:t>Autovetura</w:t>
            </w:r>
          </w:p>
        </w:tc>
        <w:tc>
          <w:tcPr>
            <w:tcW w:w="2700" w:type="dxa"/>
            <w:tcBorders>
              <w:top w:val="single" w:sz="4" w:space="0" w:color="auto"/>
              <w:left w:val="single" w:sz="4" w:space="0" w:color="auto"/>
              <w:bottom w:val="single" w:sz="4" w:space="0" w:color="auto"/>
              <w:right w:val="single" w:sz="4" w:space="0" w:color="auto"/>
            </w:tcBorders>
            <w:noWrap/>
          </w:tcPr>
          <w:p w:rsidR="00695E4F" w:rsidRPr="00F85340" w:rsidRDefault="00695E4F" w:rsidP="00F85340">
            <w:pPr>
              <w:pStyle w:val="Tabele"/>
            </w:pPr>
            <w:r w:rsidRPr="00F85340">
              <w:t>Kapaciteti motorik</w:t>
            </w:r>
          </w:p>
        </w:tc>
        <w:tc>
          <w:tcPr>
            <w:tcW w:w="1260" w:type="dxa"/>
            <w:tcBorders>
              <w:top w:val="single" w:sz="4" w:space="0" w:color="auto"/>
              <w:left w:val="single" w:sz="4" w:space="0" w:color="auto"/>
              <w:bottom w:val="single" w:sz="4" w:space="0" w:color="auto"/>
              <w:right w:val="single" w:sz="4" w:space="0" w:color="auto"/>
            </w:tcBorders>
            <w:noWrap/>
          </w:tcPr>
          <w:p w:rsidR="00695E4F" w:rsidRPr="00F85340" w:rsidRDefault="00695E4F" w:rsidP="00F85340">
            <w:pPr>
              <w:pStyle w:val="Tabele"/>
            </w:pPr>
            <w:r w:rsidRPr="00F85340">
              <w:t> </w:t>
            </w:r>
          </w:p>
        </w:tc>
        <w:tc>
          <w:tcPr>
            <w:tcW w:w="1440" w:type="dxa"/>
            <w:tcBorders>
              <w:top w:val="single" w:sz="4" w:space="0" w:color="auto"/>
              <w:left w:val="single" w:sz="4" w:space="0" w:color="auto"/>
              <w:bottom w:val="single" w:sz="4" w:space="0" w:color="auto"/>
              <w:right w:val="single" w:sz="4" w:space="0" w:color="auto"/>
            </w:tcBorders>
          </w:tcPr>
          <w:p w:rsidR="00695E4F" w:rsidRPr="00F85340" w:rsidRDefault="00695E4F" w:rsidP="00F85340">
            <w:pPr>
              <w:pStyle w:val="Tabele"/>
            </w:pPr>
          </w:p>
        </w:tc>
      </w:tr>
      <w:tr w:rsidR="00695E4F" w:rsidRPr="00F85340">
        <w:trPr>
          <w:trHeight w:val="255"/>
        </w:trPr>
        <w:tc>
          <w:tcPr>
            <w:tcW w:w="596" w:type="dxa"/>
            <w:tcBorders>
              <w:top w:val="single" w:sz="4" w:space="0" w:color="auto"/>
              <w:left w:val="single" w:sz="4" w:space="0" w:color="auto"/>
              <w:bottom w:val="single" w:sz="4" w:space="0" w:color="auto"/>
              <w:right w:val="single" w:sz="4" w:space="0" w:color="auto"/>
            </w:tcBorders>
            <w:noWrap/>
          </w:tcPr>
          <w:p w:rsidR="00695E4F" w:rsidRPr="00F85340" w:rsidRDefault="00695E4F" w:rsidP="00F85340">
            <w:pPr>
              <w:pStyle w:val="Tabele"/>
            </w:pPr>
          </w:p>
        </w:tc>
        <w:tc>
          <w:tcPr>
            <w:tcW w:w="900" w:type="dxa"/>
            <w:tcBorders>
              <w:top w:val="single" w:sz="4" w:space="0" w:color="auto"/>
              <w:left w:val="single" w:sz="4" w:space="0" w:color="auto"/>
              <w:bottom w:val="single" w:sz="4" w:space="0" w:color="auto"/>
              <w:right w:val="single" w:sz="4" w:space="0" w:color="auto"/>
            </w:tcBorders>
          </w:tcPr>
          <w:p w:rsidR="00695E4F" w:rsidRPr="00F85340" w:rsidRDefault="00695E4F" w:rsidP="00F85340">
            <w:pPr>
              <w:pStyle w:val="Tabele"/>
            </w:pPr>
            <w:r w:rsidRPr="00F85340">
              <w:t>B 1/1</w:t>
            </w:r>
          </w:p>
        </w:tc>
        <w:tc>
          <w:tcPr>
            <w:tcW w:w="1440" w:type="dxa"/>
            <w:tcBorders>
              <w:top w:val="single" w:sz="4" w:space="0" w:color="auto"/>
              <w:left w:val="single" w:sz="4" w:space="0" w:color="auto"/>
              <w:bottom w:val="single" w:sz="4" w:space="0" w:color="auto"/>
              <w:right w:val="single" w:sz="4" w:space="0" w:color="auto"/>
            </w:tcBorders>
          </w:tcPr>
          <w:p w:rsidR="00695E4F" w:rsidRPr="00F85340" w:rsidRDefault="00695E4F" w:rsidP="00F85340">
            <w:pPr>
              <w:pStyle w:val="Tabele"/>
            </w:pPr>
            <w:r w:rsidRPr="00F85340">
              <w:t> </w:t>
            </w:r>
          </w:p>
        </w:tc>
        <w:tc>
          <w:tcPr>
            <w:tcW w:w="2700" w:type="dxa"/>
            <w:tcBorders>
              <w:top w:val="single" w:sz="4" w:space="0" w:color="auto"/>
              <w:left w:val="single" w:sz="4" w:space="0" w:color="auto"/>
              <w:bottom w:val="single" w:sz="4" w:space="0" w:color="auto"/>
              <w:right w:val="single" w:sz="4" w:space="0" w:color="auto"/>
            </w:tcBorders>
            <w:noWrap/>
          </w:tcPr>
          <w:p w:rsidR="00695E4F" w:rsidRPr="00F85340" w:rsidRDefault="00695E4F" w:rsidP="00F85340">
            <w:pPr>
              <w:pStyle w:val="Tabele"/>
            </w:pPr>
            <w:r w:rsidRPr="00F85340">
              <w:t>Deri në 1200 cm</w:t>
            </w:r>
            <w:r w:rsidRPr="008B07F2">
              <w:rPr>
                <w:vertAlign w:val="superscript"/>
              </w:rPr>
              <w:t>3</w:t>
            </w:r>
          </w:p>
        </w:tc>
        <w:tc>
          <w:tcPr>
            <w:tcW w:w="1260" w:type="dxa"/>
            <w:tcBorders>
              <w:top w:val="single" w:sz="4" w:space="0" w:color="auto"/>
              <w:left w:val="single" w:sz="4" w:space="0" w:color="auto"/>
              <w:bottom w:val="single" w:sz="4" w:space="0" w:color="auto"/>
              <w:right w:val="single" w:sz="4" w:space="0" w:color="auto"/>
            </w:tcBorders>
            <w:noWrap/>
          </w:tcPr>
          <w:p w:rsidR="00695E4F" w:rsidRPr="00F85340" w:rsidRDefault="00695E4F" w:rsidP="00F85340">
            <w:pPr>
              <w:pStyle w:val="Tabele"/>
            </w:pPr>
            <w:r w:rsidRPr="00F85340">
              <w:t>5.500</w:t>
            </w:r>
          </w:p>
        </w:tc>
        <w:tc>
          <w:tcPr>
            <w:tcW w:w="1440" w:type="dxa"/>
            <w:tcBorders>
              <w:top w:val="single" w:sz="4" w:space="0" w:color="auto"/>
              <w:left w:val="single" w:sz="4" w:space="0" w:color="auto"/>
              <w:bottom w:val="single" w:sz="4" w:space="0" w:color="auto"/>
              <w:right w:val="single" w:sz="4" w:space="0" w:color="auto"/>
            </w:tcBorders>
          </w:tcPr>
          <w:p w:rsidR="00695E4F" w:rsidRPr="00F85340" w:rsidRDefault="00695E4F" w:rsidP="00F85340">
            <w:pPr>
              <w:pStyle w:val="Tabele"/>
            </w:pPr>
            <w:r w:rsidRPr="00F85340">
              <w:t>7.500</w:t>
            </w:r>
          </w:p>
        </w:tc>
      </w:tr>
      <w:tr w:rsidR="00695E4F" w:rsidRPr="00F85340">
        <w:trPr>
          <w:trHeight w:val="255"/>
        </w:trPr>
        <w:tc>
          <w:tcPr>
            <w:tcW w:w="596" w:type="dxa"/>
            <w:tcBorders>
              <w:top w:val="single" w:sz="4" w:space="0" w:color="auto"/>
              <w:left w:val="single" w:sz="4" w:space="0" w:color="auto"/>
              <w:bottom w:val="single" w:sz="4" w:space="0" w:color="auto"/>
              <w:right w:val="single" w:sz="4" w:space="0" w:color="auto"/>
            </w:tcBorders>
            <w:noWrap/>
          </w:tcPr>
          <w:p w:rsidR="00695E4F" w:rsidRPr="00F85340" w:rsidRDefault="00695E4F" w:rsidP="00F85340">
            <w:pPr>
              <w:pStyle w:val="Tabele"/>
            </w:pPr>
          </w:p>
        </w:tc>
        <w:tc>
          <w:tcPr>
            <w:tcW w:w="900" w:type="dxa"/>
            <w:tcBorders>
              <w:top w:val="single" w:sz="4" w:space="0" w:color="auto"/>
              <w:left w:val="single" w:sz="4" w:space="0" w:color="auto"/>
              <w:bottom w:val="single" w:sz="4" w:space="0" w:color="auto"/>
              <w:right w:val="single" w:sz="4" w:space="0" w:color="auto"/>
            </w:tcBorders>
          </w:tcPr>
          <w:p w:rsidR="00695E4F" w:rsidRPr="00F85340" w:rsidRDefault="00695E4F" w:rsidP="00F85340">
            <w:pPr>
              <w:pStyle w:val="Tabele"/>
            </w:pPr>
            <w:r w:rsidRPr="00F85340">
              <w:t>B 1/2</w:t>
            </w:r>
          </w:p>
        </w:tc>
        <w:tc>
          <w:tcPr>
            <w:tcW w:w="1440" w:type="dxa"/>
            <w:tcBorders>
              <w:top w:val="single" w:sz="4" w:space="0" w:color="auto"/>
              <w:left w:val="single" w:sz="4" w:space="0" w:color="auto"/>
              <w:bottom w:val="single" w:sz="4" w:space="0" w:color="auto"/>
              <w:right w:val="single" w:sz="4" w:space="0" w:color="auto"/>
            </w:tcBorders>
          </w:tcPr>
          <w:p w:rsidR="00695E4F" w:rsidRPr="00F85340" w:rsidRDefault="00695E4F" w:rsidP="00F85340">
            <w:pPr>
              <w:pStyle w:val="Tabele"/>
            </w:pPr>
            <w:r w:rsidRPr="00F85340">
              <w:t> </w:t>
            </w:r>
          </w:p>
        </w:tc>
        <w:tc>
          <w:tcPr>
            <w:tcW w:w="2700" w:type="dxa"/>
            <w:tcBorders>
              <w:top w:val="single" w:sz="4" w:space="0" w:color="auto"/>
              <w:left w:val="single" w:sz="4" w:space="0" w:color="auto"/>
              <w:bottom w:val="single" w:sz="4" w:space="0" w:color="auto"/>
              <w:right w:val="single" w:sz="4" w:space="0" w:color="auto"/>
            </w:tcBorders>
            <w:noWrap/>
          </w:tcPr>
          <w:p w:rsidR="00695E4F" w:rsidRPr="00F85340" w:rsidRDefault="00695E4F" w:rsidP="00F85340">
            <w:pPr>
              <w:pStyle w:val="Tabele"/>
            </w:pPr>
            <w:r w:rsidRPr="00F85340">
              <w:t>Mbi 1200 deri në 1800 cm</w:t>
            </w:r>
            <w:r w:rsidRPr="008B07F2">
              <w:rPr>
                <w:vertAlign w:val="superscript"/>
              </w:rPr>
              <w:t>3</w:t>
            </w:r>
          </w:p>
        </w:tc>
        <w:tc>
          <w:tcPr>
            <w:tcW w:w="1260" w:type="dxa"/>
            <w:tcBorders>
              <w:top w:val="single" w:sz="4" w:space="0" w:color="auto"/>
              <w:left w:val="single" w:sz="4" w:space="0" w:color="auto"/>
              <w:bottom w:val="single" w:sz="4" w:space="0" w:color="auto"/>
              <w:right w:val="single" w:sz="4" w:space="0" w:color="auto"/>
            </w:tcBorders>
            <w:noWrap/>
          </w:tcPr>
          <w:p w:rsidR="00695E4F" w:rsidRPr="00F85340" w:rsidRDefault="00695E4F" w:rsidP="00F85340">
            <w:pPr>
              <w:pStyle w:val="Tabele"/>
            </w:pPr>
            <w:r w:rsidRPr="00F85340">
              <w:t>7.500</w:t>
            </w:r>
          </w:p>
        </w:tc>
        <w:tc>
          <w:tcPr>
            <w:tcW w:w="1440" w:type="dxa"/>
            <w:tcBorders>
              <w:top w:val="single" w:sz="4" w:space="0" w:color="auto"/>
              <w:left w:val="single" w:sz="4" w:space="0" w:color="auto"/>
              <w:bottom w:val="single" w:sz="4" w:space="0" w:color="auto"/>
              <w:right w:val="single" w:sz="4" w:space="0" w:color="auto"/>
            </w:tcBorders>
          </w:tcPr>
          <w:p w:rsidR="00695E4F" w:rsidRPr="00F85340" w:rsidRDefault="00695E4F" w:rsidP="00F85340">
            <w:pPr>
              <w:pStyle w:val="Tabele"/>
            </w:pPr>
            <w:r w:rsidRPr="00F85340">
              <w:t>9.600</w:t>
            </w:r>
          </w:p>
        </w:tc>
      </w:tr>
      <w:tr w:rsidR="00695E4F" w:rsidRPr="00F85340">
        <w:trPr>
          <w:trHeight w:val="255"/>
        </w:trPr>
        <w:tc>
          <w:tcPr>
            <w:tcW w:w="596" w:type="dxa"/>
            <w:tcBorders>
              <w:top w:val="single" w:sz="4" w:space="0" w:color="auto"/>
              <w:left w:val="single" w:sz="4" w:space="0" w:color="auto"/>
              <w:bottom w:val="single" w:sz="4" w:space="0" w:color="auto"/>
              <w:right w:val="single" w:sz="4" w:space="0" w:color="auto"/>
            </w:tcBorders>
            <w:noWrap/>
          </w:tcPr>
          <w:p w:rsidR="00695E4F" w:rsidRPr="00F85340" w:rsidRDefault="00695E4F" w:rsidP="00F85340">
            <w:pPr>
              <w:pStyle w:val="Tabele"/>
            </w:pPr>
          </w:p>
        </w:tc>
        <w:tc>
          <w:tcPr>
            <w:tcW w:w="900" w:type="dxa"/>
            <w:tcBorders>
              <w:top w:val="single" w:sz="4" w:space="0" w:color="auto"/>
              <w:left w:val="single" w:sz="4" w:space="0" w:color="auto"/>
              <w:bottom w:val="single" w:sz="4" w:space="0" w:color="auto"/>
              <w:right w:val="single" w:sz="4" w:space="0" w:color="auto"/>
            </w:tcBorders>
          </w:tcPr>
          <w:p w:rsidR="00695E4F" w:rsidRPr="00F85340" w:rsidRDefault="00695E4F" w:rsidP="00F85340">
            <w:pPr>
              <w:pStyle w:val="Tabele"/>
            </w:pPr>
            <w:r w:rsidRPr="00F85340">
              <w:t>B 1/3</w:t>
            </w:r>
          </w:p>
        </w:tc>
        <w:tc>
          <w:tcPr>
            <w:tcW w:w="1440" w:type="dxa"/>
            <w:tcBorders>
              <w:top w:val="single" w:sz="4" w:space="0" w:color="auto"/>
              <w:left w:val="single" w:sz="4" w:space="0" w:color="auto"/>
              <w:bottom w:val="single" w:sz="4" w:space="0" w:color="auto"/>
              <w:right w:val="single" w:sz="4" w:space="0" w:color="auto"/>
            </w:tcBorders>
          </w:tcPr>
          <w:p w:rsidR="00695E4F" w:rsidRPr="00F85340" w:rsidRDefault="00695E4F" w:rsidP="00F85340">
            <w:pPr>
              <w:pStyle w:val="Tabele"/>
            </w:pPr>
            <w:r w:rsidRPr="00F85340">
              <w:t> </w:t>
            </w:r>
          </w:p>
        </w:tc>
        <w:tc>
          <w:tcPr>
            <w:tcW w:w="2700" w:type="dxa"/>
            <w:tcBorders>
              <w:top w:val="single" w:sz="4" w:space="0" w:color="auto"/>
              <w:left w:val="single" w:sz="4" w:space="0" w:color="auto"/>
              <w:bottom w:val="single" w:sz="4" w:space="0" w:color="auto"/>
              <w:right w:val="single" w:sz="4" w:space="0" w:color="auto"/>
            </w:tcBorders>
            <w:noWrap/>
          </w:tcPr>
          <w:p w:rsidR="00695E4F" w:rsidRPr="00F85340" w:rsidRDefault="00695E4F" w:rsidP="00F85340">
            <w:pPr>
              <w:pStyle w:val="Tabele"/>
            </w:pPr>
            <w:r w:rsidRPr="00F85340">
              <w:t>Mbi 1800 deri në 2500 cm</w:t>
            </w:r>
            <w:r w:rsidRPr="00446D55">
              <w:rPr>
                <w:vertAlign w:val="superscript"/>
              </w:rPr>
              <w:t>3</w:t>
            </w:r>
          </w:p>
        </w:tc>
        <w:tc>
          <w:tcPr>
            <w:tcW w:w="1260" w:type="dxa"/>
            <w:tcBorders>
              <w:top w:val="single" w:sz="4" w:space="0" w:color="auto"/>
              <w:left w:val="single" w:sz="4" w:space="0" w:color="auto"/>
              <w:bottom w:val="single" w:sz="4" w:space="0" w:color="auto"/>
              <w:right w:val="single" w:sz="4" w:space="0" w:color="auto"/>
            </w:tcBorders>
            <w:noWrap/>
          </w:tcPr>
          <w:p w:rsidR="00695E4F" w:rsidRPr="00F85340" w:rsidRDefault="00695E4F" w:rsidP="00F85340">
            <w:pPr>
              <w:pStyle w:val="Tabele"/>
            </w:pPr>
            <w:r w:rsidRPr="00F85340">
              <w:t>9.600</w:t>
            </w:r>
          </w:p>
        </w:tc>
        <w:tc>
          <w:tcPr>
            <w:tcW w:w="1440" w:type="dxa"/>
            <w:tcBorders>
              <w:top w:val="single" w:sz="4" w:space="0" w:color="auto"/>
              <w:left w:val="single" w:sz="4" w:space="0" w:color="auto"/>
              <w:bottom w:val="single" w:sz="4" w:space="0" w:color="auto"/>
              <w:right w:val="single" w:sz="4" w:space="0" w:color="auto"/>
            </w:tcBorders>
          </w:tcPr>
          <w:p w:rsidR="00695E4F" w:rsidRPr="00F85340" w:rsidRDefault="00695E4F" w:rsidP="00F85340">
            <w:pPr>
              <w:pStyle w:val="Tabele"/>
            </w:pPr>
            <w:r w:rsidRPr="00F85340">
              <w:t>11.000</w:t>
            </w:r>
          </w:p>
        </w:tc>
      </w:tr>
      <w:tr w:rsidR="00695E4F" w:rsidRPr="00F85340">
        <w:trPr>
          <w:trHeight w:val="255"/>
        </w:trPr>
        <w:tc>
          <w:tcPr>
            <w:tcW w:w="596" w:type="dxa"/>
            <w:tcBorders>
              <w:top w:val="single" w:sz="4" w:space="0" w:color="auto"/>
              <w:left w:val="single" w:sz="4" w:space="0" w:color="auto"/>
              <w:bottom w:val="single" w:sz="4" w:space="0" w:color="auto"/>
              <w:right w:val="single" w:sz="4" w:space="0" w:color="auto"/>
            </w:tcBorders>
            <w:noWrap/>
          </w:tcPr>
          <w:p w:rsidR="00695E4F" w:rsidRPr="00F85340" w:rsidRDefault="00695E4F" w:rsidP="00F85340">
            <w:pPr>
              <w:pStyle w:val="Tabele"/>
            </w:pPr>
          </w:p>
        </w:tc>
        <w:tc>
          <w:tcPr>
            <w:tcW w:w="900" w:type="dxa"/>
            <w:tcBorders>
              <w:top w:val="single" w:sz="4" w:space="0" w:color="auto"/>
              <w:left w:val="single" w:sz="4" w:space="0" w:color="auto"/>
              <w:bottom w:val="single" w:sz="4" w:space="0" w:color="auto"/>
              <w:right w:val="single" w:sz="4" w:space="0" w:color="auto"/>
            </w:tcBorders>
          </w:tcPr>
          <w:p w:rsidR="00695E4F" w:rsidRPr="00F85340" w:rsidRDefault="00695E4F" w:rsidP="00F85340">
            <w:pPr>
              <w:pStyle w:val="Tabele"/>
            </w:pPr>
            <w:r w:rsidRPr="00F85340">
              <w:t>B 1/4</w:t>
            </w:r>
          </w:p>
        </w:tc>
        <w:tc>
          <w:tcPr>
            <w:tcW w:w="1440" w:type="dxa"/>
            <w:tcBorders>
              <w:top w:val="single" w:sz="4" w:space="0" w:color="auto"/>
              <w:left w:val="single" w:sz="4" w:space="0" w:color="auto"/>
              <w:bottom w:val="single" w:sz="4" w:space="0" w:color="auto"/>
              <w:right w:val="single" w:sz="4" w:space="0" w:color="auto"/>
            </w:tcBorders>
          </w:tcPr>
          <w:p w:rsidR="00695E4F" w:rsidRPr="00F85340" w:rsidRDefault="00695E4F" w:rsidP="00F85340">
            <w:pPr>
              <w:pStyle w:val="Tabele"/>
            </w:pPr>
            <w:r w:rsidRPr="00F85340">
              <w:t> </w:t>
            </w:r>
          </w:p>
        </w:tc>
        <w:tc>
          <w:tcPr>
            <w:tcW w:w="2700" w:type="dxa"/>
            <w:tcBorders>
              <w:top w:val="single" w:sz="4" w:space="0" w:color="auto"/>
              <w:left w:val="single" w:sz="4" w:space="0" w:color="auto"/>
              <w:bottom w:val="single" w:sz="4" w:space="0" w:color="auto"/>
              <w:right w:val="single" w:sz="4" w:space="0" w:color="auto"/>
            </w:tcBorders>
            <w:noWrap/>
          </w:tcPr>
          <w:p w:rsidR="00695E4F" w:rsidRPr="00F85340" w:rsidRDefault="00695E4F" w:rsidP="00F85340">
            <w:pPr>
              <w:pStyle w:val="Tabele"/>
            </w:pPr>
            <w:r w:rsidRPr="00F85340">
              <w:t>Mbi 2500 cm</w:t>
            </w:r>
            <w:r w:rsidRPr="00446D55">
              <w:rPr>
                <w:vertAlign w:val="superscript"/>
              </w:rPr>
              <w:t>3</w:t>
            </w:r>
          </w:p>
        </w:tc>
        <w:tc>
          <w:tcPr>
            <w:tcW w:w="1260" w:type="dxa"/>
            <w:tcBorders>
              <w:top w:val="single" w:sz="4" w:space="0" w:color="auto"/>
              <w:left w:val="single" w:sz="4" w:space="0" w:color="auto"/>
              <w:bottom w:val="single" w:sz="4" w:space="0" w:color="auto"/>
              <w:right w:val="single" w:sz="4" w:space="0" w:color="auto"/>
            </w:tcBorders>
            <w:noWrap/>
          </w:tcPr>
          <w:p w:rsidR="00695E4F" w:rsidRPr="00F85340" w:rsidRDefault="00695E4F" w:rsidP="00F85340">
            <w:pPr>
              <w:pStyle w:val="Tabele"/>
            </w:pPr>
            <w:r w:rsidRPr="00F85340">
              <w:t>11.000</w:t>
            </w:r>
          </w:p>
        </w:tc>
        <w:tc>
          <w:tcPr>
            <w:tcW w:w="1440" w:type="dxa"/>
            <w:tcBorders>
              <w:top w:val="single" w:sz="4" w:space="0" w:color="auto"/>
              <w:left w:val="single" w:sz="4" w:space="0" w:color="auto"/>
              <w:bottom w:val="single" w:sz="4" w:space="0" w:color="auto"/>
              <w:right w:val="single" w:sz="4" w:space="0" w:color="auto"/>
            </w:tcBorders>
          </w:tcPr>
          <w:p w:rsidR="00695E4F" w:rsidRPr="00F85340" w:rsidRDefault="00695E4F" w:rsidP="00F85340">
            <w:pPr>
              <w:pStyle w:val="Tabele"/>
            </w:pPr>
            <w:r w:rsidRPr="00F85340">
              <w:t>15.000</w:t>
            </w:r>
          </w:p>
        </w:tc>
      </w:tr>
      <w:tr w:rsidR="00695E4F" w:rsidRPr="00F85340">
        <w:trPr>
          <w:trHeight w:val="90"/>
        </w:trPr>
        <w:tc>
          <w:tcPr>
            <w:tcW w:w="596" w:type="dxa"/>
            <w:tcBorders>
              <w:top w:val="single" w:sz="4" w:space="0" w:color="auto"/>
            </w:tcBorders>
            <w:noWrap/>
          </w:tcPr>
          <w:p w:rsidR="00695E4F" w:rsidRPr="00F85340" w:rsidRDefault="00695E4F" w:rsidP="00F85340">
            <w:pPr>
              <w:pStyle w:val="Tabele"/>
            </w:pPr>
          </w:p>
        </w:tc>
        <w:tc>
          <w:tcPr>
            <w:tcW w:w="900" w:type="dxa"/>
            <w:tcBorders>
              <w:top w:val="single" w:sz="4" w:space="0" w:color="auto"/>
            </w:tcBorders>
          </w:tcPr>
          <w:p w:rsidR="00695E4F" w:rsidRPr="00F85340" w:rsidRDefault="00695E4F" w:rsidP="00F85340">
            <w:pPr>
              <w:pStyle w:val="Tabele"/>
            </w:pPr>
          </w:p>
        </w:tc>
        <w:tc>
          <w:tcPr>
            <w:tcW w:w="1440" w:type="dxa"/>
            <w:tcBorders>
              <w:top w:val="single" w:sz="4" w:space="0" w:color="auto"/>
            </w:tcBorders>
          </w:tcPr>
          <w:p w:rsidR="00695E4F" w:rsidRPr="00F85340" w:rsidRDefault="00695E4F" w:rsidP="00F85340">
            <w:pPr>
              <w:pStyle w:val="Tabele"/>
            </w:pPr>
          </w:p>
        </w:tc>
        <w:tc>
          <w:tcPr>
            <w:tcW w:w="2700" w:type="dxa"/>
            <w:tcBorders>
              <w:top w:val="single" w:sz="4" w:space="0" w:color="auto"/>
            </w:tcBorders>
            <w:noWrap/>
          </w:tcPr>
          <w:p w:rsidR="00695E4F" w:rsidRPr="00F85340" w:rsidRDefault="00695E4F" w:rsidP="00F85340">
            <w:pPr>
              <w:pStyle w:val="Tabele"/>
            </w:pPr>
          </w:p>
        </w:tc>
        <w:tc>
          <w:tcPr>
            <w:tcW w:w="1260" w:type="dxa"/>
            <w:tcBorders>
              <w:top w:val="single" w:sz="4" w:space="0" w:color="auto"/>
            </w:tcBorders>
            <w:noWrap/>
          </w:tcPr>
          <w:p w:rsidR="00695E4F" w:rsidRPr="00F85340" w:rsidRDefault="00695E4F" w:rsidP="00F85340">
            <w:pPr>
              <w:pStyle w:val="Tabele"/>
            </w:pPr>
          </w:p>
        </w:tc>
        <w:tc>
          <w:tcPr>
            <w:tcW w:w="1440" w:type="dxa"/>
            <w:tcBorders>
              <w:top w:val="single" w:sz="4" w:space="0" w:color="auto"/>
            </w:tcBorders>
          </w:tcPr>
          <w:p w:rsidR="00695E4F" w:rsidRPr="00F85340" w:rsidRDefault="00695E4F" w:rsidP="00F85340">
            <w:pPr>
              <w:pStyle w:val="Tabele"/>
            </w:pPr>
          </w:p>
        </w:tc>
      </w:tr>
      <w:tr w:rsidR="00695E4F" w:rsidRPr="00D96B1C">
        <w:trPr>
          <w:trHeight w:val="255"/>
        </w:trPr>
        <w:tc>
          <w:tcPr>
            <w:tcW w:w="596" w:type="dxa"/>
            <w:noWrap/>
          </w:tcPr>
          <w:p w:rsidR="00695E4F" w:rsidRPr="00D96B1C" w:rsidRDefault="00695E4F" w:rsidP="00F85340">
            <w:pPr>
              <w:pStyle w:val="Tabele"/>
              <w:rPr>
                <w:sz w:val="20"/>
              </w:rPr>
            </w:pPr>
          </w:p>
        </w:tc>
        <w:tc>
          <w:tcPr>
            <w:tcW w:w="900" w:type="dxa"/>
          </w:tcPr>
          <w:p w:rsidR="00695E4F" w:rsidRPr="00D96B1C" w:rsidRDefault="00695E4F" w:rsidP="00F85340">
            <w:pPr>
              <w:pStyle w:val="Tabele"/>
              <w:rPr>
                <w:sz w:val="20"/>
              </w:rPr>
            </w:pPr>
          </w:p>
        </w:tc>
        <w:tc>
          <w:tcPr>
            <w:tcW w:w="1440" w:type="dxa"/>
          </w:tcPr>
          <w:p w:rsidR="00695E4F" w:rsidRPr="00D96B1C" w:rsidRDefault="00695E4F" w:rsidP="00F85340">
            <w:pPr>
              <w:pStyle w:val="Tabele"/>
              <w:rPr>
                <w:sz w:val="20"/>
              </w:rPr>
            </w:pPr>
          </w:p>
        </w:tc>
        <w:tc>
          <w:tcPr>
            <w:tcW w:w="2700" w:type="dxa"/>
            <w:noWrap/>
          </w:tcPr>
          <w:p w:rsidR="00695E4F" w:rsidRPr="00D96B1C" w:rsidRDefault="00695E4F" w:rsidP="00F85340">
            <w:pPr>
              <w:pStyle w:val="Tabele"/>
              <w:rPr>
                <w:sz w:val="20"/>
              </w:rPr>
            </w:pPr>
          </w:p>
        </w:tc>
        <w:tc>
          <w:tcPr>
            <w:tcW w:w="1260" w:type="dxa"/>
            <w:noWrap/>
          </w:tcPr>
          <w:p w:rsidR="00695E4F" w:rsidRPr="00D96B1C" w:rsidRDefault="00695E4F" w:rsidP="00F85340">
            <w:pPr>
              <w:pStyle w:val="Tabele"/>
              <w:rPr>
                <w:sz w:val="20"/>
              </w:rPr>
            </w:pPr>
          </w:p>
          <w:p w:rsidR="00E7067E" w:rsidRPr="00D96B1C" w:rsidRDefault="00E7067E" w:rsidP="00F85340">
            <w:pPr>
              <w:pStyle w:val="Tabele"/>
              <w:rPr>
                <w:sz w:val="20"/>
              </w:rPr>
            </w:pPr>
          </w:p>
          <w:p w:rsidR="00E7067E" w:rsidRPr="00D96B1C" w:rsidRDefault="00E7067E" w:rsidP="00F85340">
            <w:pPr>
              <w:pStyle w:val="Tabele"/>
              <w:rPr>
                <w:sz w:val="20"/>
              </w:rPr>
            </w:pPr>
          </w:p>
          <w:p w:rsidR="00E7067E" w:rsidRPr="00D96B1C" w:rsidRDefault="00E7067E" w:rsidP="00F85340">
            <w:pPr>
              <w:pStyle w:val="Tabele"/>
              <w:rPr>
                <w:sz w:val="20"/>
              </w:rPr>
            </w:pPr>
          </w:p>
          <w:p w:rsidR="00E7067E" w:rsidRPr="00D96B1C" w:rsidRDefault="00E7067E" w:rsidP="00F85340">
            <w:pPr>
              <w:pStyle w:val="Tabele"/>
              <w:rPr>
                <w:sz w:val="20"/>
              </w:rPr>
            </w:pPr>
          </w:p>
          <w:p w:rsidR="00E7067E" w:rsidRPr="00D96B1C" w:rsidRDefault="00E7067E" w:rsidP="00F85340">
            <w:pPr>
              <w:pStyle w:val="Tabele"/>
              <w:rPr>
                <w:sz w:val="20"/>
              </w:rPr>
            </w:pPr>
          </w:p>
        </w:tc>
        <w:tc>
          <w:tcPr>
            <w:tcW w:w="1440" w:type="dxa"/>
          </w:tcPr>
          <w:p w:rsidR="004E2876" w:rsidRPr="00D96B1C" w:rsidRDefault="004E2876" w:rsidP="00F85340">
            <w:pPr>
              <w:pStyle w:val="Tabele"/>
              <w:rPr>
                <w:sz w:val="20"/>
              </w:rPr>
            </w:pPr>
          </w:p>
          <w:p w:rsidR="004E2876" w:rsidRPr="00D96B1C" w:rsidRDefault="004E2876" w:rsidP="00F85340">
            <w:pPr>
              <w:pStyle w:val="Tabele"/>
              <w:rPr>
                <w:sz w:val="20"/>
              </w:rPr>
            </w:pPr>
          </w:p>
          <w:p w:rsidR="004E2876" w:rsidRPr="00D96B1C" w:rsidRDefault="004E2876" w:rsidP="00F85340">
            <w:pPr>
              <w:pStyle w:val="Tabele"/>
              <w:rPr>
                <w:sz w:val="20"/>
              </w:rPr>
            </w:pPr>
          </w:p>
          <w:p w:rsidR="004E2876" w:rsidRPr="00D96B1C" w:rsidRDefault="004E2876" w:rsidP="00F85340">
            <w:pPr>
              <w:pStyle w:val="Tabele"/>
              <w:rPr>
                <w:sz w:val="20"/>
              </w:rPr>
            </w:pPr>
          </w:p>
          <w:p w:rsidR="004E2876" w:rsidRPr="00D96B1C" w:rsidRDefault="004E2876" w:rsidP="00F85340">
            <w:pPr>
              <w:pStyle w:val="Tabele"/>
              <w:rPr>
                <w:sz w:val="20"/>
              </w:rPr>
            </w:pPr>
          </w:p>
          <w:p w:rsidR="00695E4F" w:rsidRPr="00D96B1C" w:rsidRDefault="00695E4F" w:rsidP="00F85340">
            <w:pPr>
              <w:pStyle w:val="Tabele"/>
              <w:rPr>
                <w:sz w:val="20"/>
              </w:rPr>
            </w:pPr>
          </w:p>
        </w:tc>
      </w:tr>
      <w:tr w:rsidR="00222ABF" w:rsidRPr="00F85340">
        <w:trPr>
          <w:trHeight w:val="255"/>
        </w:trPr>
        <w:tc>
          <w:tcPr>
            <w:tcW w:w="596" w:type="dxa"/>
            <w:noWrap/>
          </w:tcPr>
          <w:p w:rsidR="00222ABF" w:rsidRPr="00F85340" w:rsidRDefault="00222ABF" w:rsidP="00F85340">
            <w:pPr>
              <w:pStyle w:val="Tabele"/>
            </w:pPr>
          </w:p>
        </w:tc>
        <w:tc>
          <w:tcPr>
            <w:tcW w:w="900" w:type="dxa"/>
          </w:tcPr>
          <w:p w:rsidR="00222ABF" w:rsidRPr="00F85340" w:rsidRDefault="00222ABF" w:rsidP="00F85340">
            <w:pPr>
              <w:pStyle w:val="Tabele"/>
            </w:pPr>
          </w:p>
        </w:tc>
        <w:tc>
          <w:tcPr>
            <w:tcW w:w="1440" w:type="dxa"/>
          </w:tcPr>
          <w:p w:rsidR="00222ABF" w:rsidRPr="00F85340" w:rsidRDefault="00222ABF" w:rsidP="00F85340">
            <w:pPr>
              <w:pStyle w:val="Tabele"/>
            </w:pPr>
          </w:p>
        </w:tc>
        <w:tc>
          <w:tcPr>
            <w:tcW w:w="2700" w:type="dxa"/>
            <w:noWrap/>
          </w:tcPr>
          <w:p w:rsidR="00222ABF" w:rsidRPr="00F85340" w:rsidRDefault="00222ABF" w:rsidP="00F85340">
            <w:pPr>
              <w:pStyle w:val="Tabele"/>
            </w:pPr>
          </w:p>
        </w:tc>
        <w:tc>
          <w:tcPr>
            <w:tcW w:w="1260" w:type="dxa"/>
            <w:noWrap/>
          </w:tcPr>
          <w:p w:rsidR="00222ABF" w:rsidRDefault="00222ABF" w:rsidP="00F85340">
            <w:pPr>
              <w:pStyle w:val="Tabele"/>
            </w:pPr>
          </w:p>
        </w:tc>
        <w:tc>
          <w:tcPr>
            <w:tcW w:w="1440" w:type="dxa"/>
          </w:tcPr>
          <w:p w:rsidR="00222ABF" w:rsidRDefault="00222ABF" w:rsidP="00F85340">
            <w:pPr>
              <w:pStyle w:val="Tabele"/>
            </w:pPr>
          </w:p>
        </w:tc>
      </w:tr>
      <w:tr w:rsidR="00D96B1C" w:rsidRPr="00F85340">
        <w:trPr>
          <w:trHeight w:val="255"/>
        </w:trPr>
        <w:tc>
          <w:tcPr>
            <w:tcW w:w="596" w:type="dxa"/>
            <w:tcBorders>
              <w:bottom w:val="single" w:sz="4" w:space="0" w:color="auto"/>
            </w:tcBorders>
            <w:noWrap/>
          </w:tcPr>
          <w:p w:rsidR="00D96B1C" w:rsidRPr="00F85340" w:rsidRDefault="00D96B1C" w:rsidP="00F85340">
            <w:pPr>
              <w:pStyle w:val="Tabele"/>
            </w:pPr>
          </w:p>
        </w:tc>
        <w:tc>
          <w:tcPr>
            <w:tcW w:w="900" w:type="dxa"/>
            <w:tcBorders>
              <w:bottom w:val="single" w:sz="4" w:space="0" w:color="auto"/>
            </w:tcBorders>
          </w:tcPr>
          <w:p w:rsidR="00D96B1C" w:rsidRPr="00F85340" w:rsidRDefault="00D96B1C" w:rsidP="00F85340">
            <w:pPr>
              <w:pStyle w:val="Tabele"/>
            </w:pPr>
          </w:p>
        </w:tc>
        <w:tc>
          <w:tcPr>
            <w:tcW w:w="1440" w:type="dxa"/>
            <w:tcBorders>
              <w:bottom w:val="single" w:sz="4" w:space="0" w:color="auto"/>
            </w:tcBorders>
          </w:tcPr>
          <w:p w:rsidR="00D96B1C" w:rsidRPr="00F85340" w:rsidRDefault="00D96B1C" w:rsidP="00F85340">
            <w:pPr>
              <w:pStyle w:val="Tabele"/>
            </w:pPr>
          </w:p>
        </w:tc>
        <w:tc>
          <w:tcPr>
            <w:tcW w:w="2700" w:type="dxa"/>
            <w:tcBorders>
              <w:bottom w:val="single" w:sz="4" w:space="0" w:color="auto"/>
            </w:tcBorders>
            <w:noWrap/>
          </w:tcPr>
          <w:p w:rsidR="00D96B1C" w:rsidRPr="00F85340" w:rsidRDefault="00D96B1C" w:rsidP="00F85340">
            <w:pPr>
              <w:pStyle w:val="Tabele"/>
            </w:pPr>
          </w:p>
        </w:tc>
        <w:tc>
          <w:tcPr>
            <w:tcW w:w="1260" w:type="dxa"/>
            <w:tcBorders>
              <w:bottom w:val="single" w:sz="4" w:space="0" w:color="auto"/>
            </w:tcBorders>
            <w:noWrap/>
          </w:tcPr>
          <w:p w:rsidR="00D96B1C" w:rsidRDefault="00D96B1C" w:rsidP="00F85340">
            <w:pPr>
              <w:pStyle w:val="Tabele"/>
            </w:pPr>
          </w:p>
        </w:tc>
        <w:tc>
          <w:tcPr>
            <w:tcW w:w="1440" w:type="dxa"/>
            <w:tcBorders>
              <w:bottom w:val="single" w:sz="4" w:space="0" w:color="auto"/>
            </w:tcBorders>
          </w:tcPr>
          <w:p w:rsidR="00616BB0" w:rsidRDefault="00616BB0" w:rsidP="00F85340">
            <w:pPr>
              <w:pStyle w:val="Tabele"/>
            </w:pPr>
          </w:p>
          <w:p w:rsidR="00D96B1C" w:rsidRDefault="00D96B1C" w:rsidP="00F85340">
            <w:pPr>
              <w:pStyle w:val="Tabele"/>
            </w:pPr>
            <w:r w:rsidRPr="00F85340">
              <w:t>Në lekë</w:t>
            </w:r>
          </w:p>
        </w:tc>
      </w:tr>
      <w:tr w:rsidR="00695E4F" w:rsidRPr="00F85340">
        <w:trPr>
          <w:trHeight w:val="710"/>
        </w:trPr>
        <w:tc>
          <w:tcPr>
            <w:tcW w:w="596" w:type="dxa"/>
            <w:tcBorders>
              <w:top w:val="single" w:sz="4" w:space="0" w:color="auto"/>
              <w:left w:val="single" w:sz="4" w:space="0" w:color="auto"/>
              <w:bottom w:val="single" w:sz="4" w:space="0" w:color="auto"/>
              <w:right w:val="single" w:sz="4" w:space="0" w:color="auto"/>
            </w:tcBorders>
            <w:noWrap/>
          </w:tcPr>
          <w:p w:rsidR="00695E4F" w:rsidRPr="00F85340" w:rsidRDefault="00695E4F" w:rsidP="00F85340">
            <w:pPr>
              <w:pStyle w:val="Tabele"/>
            </w:pPr>
          </w:p>
          <w:p w:rsidR="00695E4F" w:rsidRPr="00F85340" w:rsidRDefault="00695E4F" w:rsidP="00F85340">
            <w:pPr>
              <w:pStyle w:val="Tabele"/>
            </w:pPr>
            <w:r w:rsidRPr="00F85340">
              <w:t>Kat</w:t>
            </w:r>
          </w:p>
        </w:tc>
        <w:tc>
          <w:tcPr>
            <w:tcW w:w="900" w:type="dxa"/>
            <w:tcBorders>
              <w:top w:val="single" w:sz="4" w:space="0" w:color="auto"/>
              <w:left w:val="single" w:sz="4" w:space="0" w:color="auto"/>
              <w:bottom w:val="single" w:sz="4" w:space="0" w:color="auto"/>
              <w:right w:val="single" w:sz="4" w:space="0" w:color="auto"/>
            </w:tcBorders>
          </w:tcPr>
          <w:p w:rsidR="00695E4F" w:rsidRPr="00F85340" w:rsidRDefault="00695E4F" w:rsidP="00F85340">
            <w:pPr>
              <w:pStyle w:val="Tabele"/>
            </w:pPr>
          </w:p>
          <w:p w:rsidR="00695E4F" w:rsidRPr="00F85340" w:rsidRDefault="00695E4F" w:rsidP="00F85340">
            <w:pPr>
              <w:pStyle w:val="Tabele"/>
            </w:pPr>
            <w:r w:rsidRPr="00F85340">
              <w:t>Klasa</w:t>
            </w:r>
          </w:p>
        </w:tc>
        <w:tc>
          <w:tcPr>
            <w:tcW w:w="1440" w:type="dxa"/>
            <w:tcBorders>
              <w:top w:val="single" w:sz="4" w:space="0" w:color="auto"/>
              <w:left w:val="single" w:sz="4" w:space="0" w:color="auto"/>
              <w:bottom w:val="single" w:sz="4" w:space="0" w:color="auto"/>
              <w:right w:val="single" w:sz="4" w:space="0" w:color="auto"/>
            </w:tcBorders>
          </w:tcPr>
          <w:p w:rsidR="00695E4F" w:rsidRPr="00F85340" w:rsidRDefault="00695E4F" w:rsidP="00F85340">
            <w:pPr>
              <w:pStyle w:val="Tabele"/>
            </w:pPr>
          </w:p>
          <w:p w:rsidR="00695E4F" w:rsidRPr="00F85340" w:rsidRDefault="00695E4F" w:rsidP="00F85340">
            <w:pPr>
              <w:pStyle w:val="Tabele"/>
            </w:pPr>
            <w:r w:rsidRPr="00F85340">
              <w:t>Tipi</w:t>
            </w:r>
          </w:p>
        </w:tc>
        <w:tc>
          <w:tcPr>
            <w:tcW w:w="2700" w:type="dxa"/>
            <w:tcBorders>
              <w:top w:val="single" w:sz="4" w:space="0" w:color="auto"/>
              <w:left w:val="single" w:sz="4" w:space="0" w:color="auto"/>
              <w:bottom w:val="single" w:sz="4" w:space="0" w:color="auto"/>
              <w:right w:val="single" w:sz="4" w:space="0" w:color="auto"/>
            </w:tcBorders>
            <w:noWrap/>
          </w:tcPr>
          <w:p w:rsidR="00695E4F" w:rsidRPr="00F85340" w:rsidRDefault="00695E4F" w:rsidP="00F85340">
            <w:pPr>
              <w:pStyle w:val="Tabele"/>
            </w:pPr>
            <w:r w:rsidRPr="00F85340">
              <w:t>Kapaciteti Motorik (cm</w:t>
            </w:r>
            <w:r w:rsidRPr="00446D55">
              <w:rPr>
                <w:vertAlign w:val="superscript"/>
              </w:rPr>
              <w:t>3</w:t>
            </w:r>
            <w:r w:rsidRPr="00F85340">
              <w:t>) ose pesha bartëse (T) ose numuri i vendeve</w:t>
            </w:r>
          </w:p>
        </w:tc>
        <w:tc>
          <w:tcPr>
            <w:tcW w:w="1260" w:type="dxa"/>
            <w:tcBorders>
              <w:top w:val="single" w:sz="4" w:space="0" w:color="auto"/>
              <w:left w:val="single" w:sz="4" w:space="0" w:color="auto"/>
              <w:bottom w:val="single" w:sz="4" w:space="0" w:color="auto"/>
              <w:right w:val="single" w:sz="4" w:space="0" w:color="auto"/>
            </w:tcBorders>
            <w:noWrap/>
          </w:tcPr>
          <w:p w:rsidR="00695E4F" w:rsidRPr="00F85340" w:rsidRDefault="00695E4F" w:rsidP="00F85340">
            <w:pPr>
              <w:pStyle w:val="Tabele"/>
            </w:pPr>
            <w:r w:rsidRPr="00F85340">
              <w:t xml:space="preserve">Primi i Pastër </w:t>
            </w:r>
          </w:p>
          <w:p w:rsidR="00695E4F" w:rsidRPr="00F85340" w:rsidRDefault="00695E4F" w:rsidP="00F85340">
            <w:pPr>
              <w:pStyle w:val="Tabele"/>
            </w:pPr>
            <w:r w:rsidRPr="00F85340">
              <w:t>(Minimal)</w:t>
            </w:r>
          </w:p>
        </w:tc>
        <w:tc>
          <w:tcPr>
            <w:tcW w:w="1440" w:type="dxa"/>
            <w:tcBorders>
              <w:top w:val="single" w:sz="4" w:space="0" w:color="auto"/>
              <w:left w:val="single" w:sz="4" w:space="0" w:color="auto"/>
              <w:bottom w:val="single" w:sz="4" w:space="0" w:color="auto"/>
              <w:right w:val="single" w:sz="4" w:space="0" w:color="auto"/>
            </w:tcBorders>
          </w:tcPr>
          <w:p w:rsidR="00695E4F" w:rsidRPr="00F85340" w:rsidRDefault="00695E4F" w:rsidP="00F85340">
            <w:pPr>
              <w:pStyle w:val="Tabele"/>
            </w:pPr>
            <w:r w:rsidRPr="00F85340">
              <w:t>Primi i Pastër</w:t>
            </w:r>
          </w:p>
          <w:p w:rsidR="00695E4F" w:rsidRPr="00F85340" w:rsidRDefault="00695E4F" w:rsidP="00F85340">
            <w:pPr>
              <w:pStyle w:val="Tabele"/>
            </w:pPr>
            <w:r w:rsidRPr="00F85340">
              <w:t>(Maksimal)</w:t>
            </w:r>
          </w:p>
        </w:tc>
      </w:tr>
      <w:tr w:rsidR="00695E4F" w:rsidRPr="00F85340">
        <w:trPr>
          <w:trHeight w:val="255"/>
        </w:trPr>
        <w:tc>
          <w:tcPr>
            <w:tcW w:w="596" w:type="dxa"/>
            <w:tcBorders>
              <w:top w:val="single" w:sz="4" w:space="0" w:color="auto"/>
              <w:left w:val="single" w:sz="4" w:space="0" w:color="auto"/>
              <w:bottom w:val="single" w:sz="4" w:space="0" w:color="auto"/>
              <w:right w:val="single" w:sz="4" w:space="0" w:color="auto"/>
            </w:tcBorders>
            <w:noWrap/>
          </w:tcPr>
          <w:p w:rsidR="00695E4F" w:rsidRPr="00F85340" w:rsidRDefault="00695E4F" w:rsidP="00F85340">
            <w:pPr>
              <w:pStyle w:val="Tabele"/>
            </w:pPr>
            <w:r w:rsidRPr="00F85340">
              <w:t>B 2</w:t>
            </w:r>
          </w:p>
        </w:tc>
        <w:tc>
          <w:tcPr>
            <w:tcW w:w="900" w:type="dxa"/>
            <w:tcBorders>
              <w:top w:val="single" w:sz="4" w:space="0" w:color="auto"/>
              <w:left w:val="single" w:sz="4" w:space="0" w:color="auto"/>
              <w:bottom w:val="single" w:sz="4" w:space="0" w:color="auto"/>
              <w:right w:val="single" w:sz="4" w:space="0" w:color="auto"/>
            </w:tcBorders>
          </w:tcPr>
          <w:p w:rsidR="00695E4F" w:rsidRPr="00F85340" w:rsidRDefault="00695E4F" w:rsidP="00F85340">
            <w:pPr>
              <w:pStyle w:val="Tabele"/>
            </w:pPr>
          </w:p>
        </w:tc>
        <w:tc>
          <w:tcPr>
            <w:tcW w:w="1440" w:type="dxa"/>
            <w:tcBorders>
              <w:top w:val="single" w:sz="4" w:space="0" w:color="auto"/>
              <w:left w:val="single" w:sz="4" w:space="0" w:color="auto"/>
              <w:bottom w:val="single" w:sz="4" w:space="0" w:color="auto"/>
              <w:right w:val="single" w:sz="4" w:space="0" w:color="auto"/>
            </w:tcBorders>
          </w:tcPr>
          <w:p w:rsidR="00695E4F" w:rsidRPr="00F85340" w:rsidRDefault="00695E4F" w:rsidP="00F85340">
            <w:pPr>
              <w:pStyle w:val="Tabele"/>
            </w:pPr>
            <w:r w:rsidRPr="00F85340">
              <w:t>Furgona, mikrobuzë</w:t>
            </w:r>
          </w:p>
        </w:tc>
        <w:tc>
          <w:tcPr>
            <w:tcW w:w="2700" w:type="dxa"/>
            <w:tcBorders>
              <w:top w:val="single" w:sz="4" w:space="0" w:color="auto"/>
              <w:left w:val="single" w:sz="4" w:space="0" w:color="auto"/>
              <w:bottom w:val="single" w:sz="4" w:space="0" w:color="auto"/>
              <w:right w:val="single" w:sz="4" w:space="0" w:color="auto"/>
            </w:tcBorders>
            <w:noWrap/>
          </w:tcPr>
          <w:p w:rsidR="00695E4F" w:rsidRPr="00F85340" w:rsidRDefault="00695E4F" w:rsidP="00F85340">
            <w:pPr>
              <w:pStyle w:val="Tabele"/>
            </w:pPr>
            <w:r w:rsidRPr="00F85340">
              <w:t>Nr Vendeve</w:t>
            </w:r>
          </w:p>
        </w:tc>
        <w:tc>
          <w:tcPr>
            <w:tcW w:w="1260" w:type="dxa"/>
            <w:tcBorders>
              <w:top w:val="single" w:sz="4" w:space="0" w:color="auto"/>
              <w:left w:val="single" w:sz="4" w:space="0" w:color="auto"/>
              <w:bottom w:val="single" w:sz="4" w:space="0" w:color="auto"/>
              <w:right w:val="single" w:sz="4" w:space="0" w:color="auto"/>
            </w:tcBorders>
            <w:noWrap/>
          </w:tcPr>
          <w:p w:rsidR="00695E4F" w:rsidRPr="00F85340" w:rsidRDefault="00695E4F" w:rsidP="00F85340">
            <w:pPr>
              <w:pStyle w:val="Tabele"/>
            </w:pPr>
          </w:p>
        </w:tc>
        <w:tc>
          <w:tcPr>
            <w:tcW w:w="1440" w:type="dxa"/>
            <w:tcBorders>
              <w:top w:val="single" w:sz="4" w:space="0" w:color="auto"/>
              <w:left w:val="single" w:sz="4" w:space="0" w:color="auto"/>
              <w:bottom w:val="single" w:sz="4" w:space="0" w:color="auto"/>
              <w:right w:val="single" w:sz="4" w:space="0" w:color="auto"/>
            </w:tcBorders>
          </w:tcPr>
          <w:p w:rsidR="00695E4F" w:rsidRPr="00F85340" w:rsidRDefault="00695E4F" w:rsidP="00F85340">
            <w:pPr>
              <w:pStyle w:val="Tabele"/>
            </w:pPr>
          </w:p>
        </w:tc>
      </w:tr>
      <w:tr w:rsidR="00695E4F" w:rsidRPr="00F85340">
        <w:trPr>
          <w:trHeight w:val="255"/>
        </w:trPr>
        <w:tc>
          <w:tcPr>
            <w:tcW w:w="596" w:type="dxa"/>
            <w:tcBorders>
              <w:top w:val="single" w:sz="4" w:space="0" w:color="auto"/>
              <w:left w:val="single" w:sz="4" w:space="0" w:color="auto"/>
              <w:bottom w:val="single" w:sz="4" w:space="0" w:color="auto"/>
              <w:right w:val="single" w:sz="4" w:space="0" w:color="auto"/>
            </w:tcBorders>
            <w:noWrap/>
          </w:tcPr>
          <w:p w:rsidR="00695E4F" w:rsidRPr="00F85340" w:rsidRDefault="00695E4F" w:rsidP="00F85340">
            <w:pPr>
              <w:pStyle w:val="Tabele"/>
            </w:pPr>
          </w:p>
        </w:tc>
        <w:tc>
          <w:tcPr>
            <w:tcW w:w="900" w:type="dxa"/>
            <w:tcBorders>
              <w:top w:val="single" w:sz="4" w:space="0" w:color="auto"/>
              <w:left w:val="single" w:sz="4" w:space="0" w:color="auto"/>
              <w:bottom w:val="single" w:sz="4" w:space="0" w:color="auto"/>
              <w:right w:val="single" w:sz="4" w:space="0" w:color="auto"/>
            </w:tcBorders>
          </w:tcPr>
          <w:p w:rsidR="00695E4F" w:rsidRPr="00F85340" w:rsidRDefault="00695E4F" w:rsidP="00F85340">
            <w:pPr>
              <w:pStyle w:val="Tabele"/>
            </w:pPr>
            <w:r w:rsidRPr="00F85340">
              <w:t>B 2/1</w:t>
            </w:r>
          </w:p>
        </w:tc>
        <w:tc>
          <w:tcPr>
            <w:tcW w:w="1440" w:type="dxa"/>
            <w:tcBorders>
              <w:top w:val="single" w:sz="4" w:space="0" w:color="auto"/>
              <w:left w:val="single" w:sz="4" w:space="0" w:color="auto"/>
              <w:bottom w:val="single" w:sz="4" w:space="0" w:color="auto"/>
              <w:right w:val="single" w:sz="4" w:space="0" w:color="auto"/>
            </w:tcBorders>
          </w:tcPr>
          <w:p w:rsidR="00695E4F" w:rsidRPr="00F85340" w:rsidRDefault="00695E4F" w:rsidP="00F85340">
            <w:pPr>
              <w:pStyle w:val="Tabele"/>
            </w:pPr>
            <w:r w:rsidRPr="00F85340">
              <w:t> </w:t>
            </w:r>
          </w:p>
        </w:tc>
        <w:tc>
          <w:tcPr>
            <w:tcW w:w="2700" w:type="dxa"/>
            <w:tcBorders>
              <w:top w:val="single" w:sz="4" w:space="0" w:color="auto"/>
              <w:left w:val="single" w:sz="4" w:space="0" w:color="auto"/>
              <w:bottom w:val="single" w:sz="4" w:space="0" w:color="auto"/>
              <w:right w:val="single" w:sz="4" w:space="0" w:color="auto"/>
            </w:tcBorders>
            <w:noWrap/>
          </w:tcPr>
          <w:p w:rsidR="00695E4F" w:rsidRPr="00F85340" w:rsidRDefault="00695E4F" w:rsidP="00F85340">
            <w:pPr>
              <w:pStyle w:val="Tabele"/>
            </w:pPr>
            <w:r w:rsidRPr="00F85340">
              <w:t>Nga 5 deri në 8 vende</w:t>
            </w:r>
          </w:p>
        </w:tc>
        <w:tc>
          <w:tcPr>
            <w:tcW w:w="1260" w:type="dxa"/>
            <w:tcBorders>
              <w:top w:val="single" w:sz="4" w:space="0" w:color="auto"/>
              <w:left w:val="single" w:sz="4" w:space="0" w:color="auto"/>
              <w:bottom w:val="single" w:sz="4" w:space="0" w:color="auto"/>
              <w:right w:val="single" w:sz="4" w:space="0" w:color="auto"/>
            </w:tcBorders>
            <w:noWrap/>
          </w:tcPr>
          <w:p w:rsidR="00695E4F" w:rsidRPr="00F85340" w:rsidRDefault="00695E4F" w:rsidP="00F85340">
            <w:pPr>
              <w:pStyle w:val="Tabele"/>
            </w:pPr>
            <w:r w:rsidRPr="00F85340">
              <w:t>13.000</w:t>
            </w:r>
          </w:p>
        </w:tc>
        <w:tc>
          <w:tcPr>
            <w:tcW w:w="1440" w:type="dxa"/>
            <w:tcBorders>
              <w:top w:val="single" w:sz="4" w:space="0" w:color="auto"/>
              <w:left w:val="single" w:sz="4" w:space="0" w:color="auto"/>
              <w:bottom w:val="single" w:sz="4" w:space="0" w:color="auto"/>
              <w:right w:val="single" w:sz="4" w:space="0" w:color="auto"/>
            </w:tcBorders>
          </w:tcPr>
          <w:p w:rsidR="00695E4F" w:rsidRPr="00F85340" w:rsidRDefault="00695E4F" w:rsidP="00F85340">
            <w:pPr>
              <w:pStyle w:val="Tabele"/>
            </w:pPr>
            <w:r w:rsidRPr="00F85340">
              <w:t>20.000</w:t>
            </w:r>
          </w:p>
        </w:tc>
      </w:tr>
      <w:tr w:rsidR="00695E4F" w:rsidRPr="00F85340">
        <w:trPr>
          <w:trHeight w:val="255"/>
        </w:trPr>
        <w:tc>
          <w:tcPr>
            <w:tcW w:w="596" w:type="dxa"/>
            <w:tcBorders>
              <w:top w:val="single" w:sz="4" w:space="0" w:color="auto"/>
              <w:left w:val="single" w:sz="4" w:space="0" w:color="auto"/>
              <w:bottom w:val="single" w:sz="4" w:space="0" w:color="auto"/>
              <w:right w:val="single" w:sz="4" w:space="0" w:color="auto"/>
            </w:tcBorders>
            <w:noWrap/>
          </w:tcPr>
          <w:p w:rsidR="00695E4F" w:rsidRPr="00F85340" w:rsidRDefault="00695E4F" w:rsidP="00F85340">
            <w:pPr>
              <w:pStyle w:val="Tabele"/>
            </w:pPr>
          </w:p>
        </w:tc>
        <w:tc>
          <w:tcPr>
            <w:tcW w:w="900" w:type="dxa"/>
            <w:tcBorders>
              <w:top w:val="single" w:sz="4" w:space="0" w:color="auto"/>
              <w:left w:val="single" w:sz="4" w:space="0" w:color="auto"/>
              <w:bottom w:val="single" w:sz="4" w:space="0" w:color="auto"/>
              <w:right w:val="single" w:sz="4" w:space="0" w:color="auto"/>
            </w:tcBorders>
          </w:tcPr>
          <w:p w:rsidR="00695E4F" w:rsidRPr="00F85340" w:rsidRDefault="00695E4F" w:rsidP="00F85340">
            <w:pPr>
              <w:pStyle w:val="Tabele"/>
            </w:pPr>
            <w:r w:rsidRPr="00F85340">
              <w:t>B 2/2</w:t>
            </w:r>
          </w:p>
        </w:tc>
        <w:tc>
          <w:tcPr>
            <w:tcW w:w="1440" w:type="dxa"/>
            <w:tcBorders>
              <w:top w:val="single" w:sz="4" w:space="0" w:color="auto"/>
              <w:left w:val="single" w:sz="4" w:space="0" w:color="auto"/>
              <w:bottom w:val="single" w:sz="4" w:space="0" w:color="auto"/>
              <w:right w:val="single" w:sz="4" w:space="0" w:color="auto"/>
            </w:tcBorders>
          </w:tcPr>
          <w:p w:rsidR="00695E4F" w:rsidRPr="00F85340" w:rsidRDefault="00695E4F" w:rsidP="00F85340">
            <w:pPr>
              <w:pStyle w:val="Tabele"/>
            </w:pPr>
            <w:r w:rsidRPr="00F85340">
              <w:t> </w:t>
            </w:r>
          </w:p>
        </w:tc>
        <w:tc>
          <w:tcPr>
            <w:tcW w:w="2700" w:type="dxa"/>
            <w:tcBorders>
              <w:top w:val="single" w:sz="4" w:space="0" w:color="auto"/>
              <w:left w:val="single" w:sz="4" w:space="0" w:color="auto"/>
              <w:bottom w:val="single" w:sz="4" w:space="0" w:color="auto"/>
              <w:right w:val="single" w:sz="4" w:space="0" w:color="auto"/>
            </w:tcBorders>
            <w:noWrap/>
          </w:tcPr>
          <w:p w:rsidR="00695E4F" w:rsidRPr="00F85340" w:rsidRDefault="00695E4F" w:rsidP="00F85340">
            <w:pPr>
              <w:pStyle w:val="Tabele"/>
            </w:pPr>
            <w:r w:rsidRPr="00F85340">
              <w:t>Mbi 8 deri në 15 vende</w:t>
            </w:r>
          </w:p>
        </w:tc>
        <w:tc>
          <w:tcPr>
            <w:tcW w:w="1260" w:type="dxa"/>
            <w:tcBorders>
              <w:top w:val="single" w:sz="4" w:space="0" w:color="auto"/>
              <w:left w:val="single" w:sz="4" w:space="0" w:color="auto"/>
              <w:bottom w:val="single" w:sz="4" w:space="0" w:color="auto"/>
              <w:right w:val="single" w:sz="4" w:space="0" w:color="auto"/>
            </w:tcBorders>
            <w:noWrap/>
          </w:tcPr>
          <w:p w:rsidR="00695E4F" w:rsidRPr="00F85340" w:rsidRDefault="00695E4F" w:rsidP="00F85340">
            <w:pPr>
              <w:pStyle w:val="Tabele"/>
            </w:pPr>
            <w:r w:rsidRPr="00F85340">
              <w:t>18.000</w:t>
            </w:r>
          </w:p>
        </w:tc>
        <w:tc>
          <w:tcPr>
            <w:tcW w:w="1440" w:type="dxa"/>
            <w:tcBorders>
              <w:top w:val="single" w:sz="4" w:space="0" w:color="auto"/>
              <w:left w:val="single" w:sz="4" w:space="0" w:color="auto"/>
              <w:bottom w:val="single" w:sz="4" w:space="0" w:color="auto"/>
              <w:right w:val="single" w:sz="4" w:space="0" w:color="auto"/>
            </w:tcBorders>
          </w:tcPr>
          <w:p w:rsidR="00695E4F" w:rsidRPr="00F85340" w:rsidRDefault="00695E4F" w:rsidP="00F85340">
            <w:pPr>
              <w:pStyle w:val="Tabele"/>
            </w:pPr>
            <w:r w:rsidRPr="00F85340">
              <w:t>25.000</w:t>
            </w:r>
          </w:p>
        </w:tc>
      </w:tr>
      <w:tr w:rsidR="00695E4F" w:rsidRPr="00F85340">
        <w:trPr>
          <w:trHeight w:val="255"/>
        </w:trPr>
        <w:tc>
          <w:tcPr>
            <w:tcW w:w="596" w:type="dxa"/>
            <w:tcBorders>
              <w:top w:val="single" w:sz="4" w:space="0" w:color="auto"/>
              <w:left w:val="single" w:sz="4" w:space="0" w:color="auto"/>
              <w:bottom w:val="single" w:sz="4" w:space="0" w:color="auto"/>
              <w:right w:val="single" w:sz="4" w:space="0" w:color="auto"/>
            </w:tcBorders>
            <w:noWrap/>
          </w:tcPr>
          <w:p w:rsidR="00695E4F" w:rsidRPr="00F85340" w:rsidRDefault="00695E4F" w:rsidP="00F85340">
            <w:pPr>
              <w:pStyle w:val="Tabele"/>
            </w:pPr>
            <w:r w:rsidRPr="00F85340">
              <w:t> </w:t>
            </w:r>
          </w:p>
        </w:tc>
        <w:tc>
          <w:tcPr>
            <w:tcW w:w="900" w:type="dxa"/>
            <w:tcBorders>
              <w:top w:val="single" w:sz="4" w:space="0" w:color="auto"/>
              <w:left w:val="single" w:sz="4" w:space="0" w:color="auto"/>
              <w:bottom w:val="single" w:sz="4" w:space="0" w:color="auto"/>
              <w:right w:val="single" w:sz="4" w:space="0" w:color="auto"/>
            </w:tcBorders>
          </w:tcPr>
          <w:p w:rsidR="00695E4F" w:rsidRPr="00F85340" w:rsidRDefault="00695E4F" w:rsidP="00F85340">
            <w:pPr>
              <w:pStyle w:val="Tabele"/>
            </w:pPr>
          </w:p>
        </w:tc>
        <w:tc>
          <w:tcPr>
            <w:tcW w:w="1440" w:type="dxa"/>
            <w:tcBorders>
              <w:top w:val="single" w:sz="4" w:space="0" w:color="auto"/>
              <w:left w:val="single" w:sz="4" w:space="0" w:color="auto"/>
              <w:bottom w:val="single" w:sz="4" w:space="0" w:color="auto"/>
              <w:right w:val="single" w:sz="4" w:space="0" w:color="auto"/>
            </w:tcBorders>
          </w:tcPr>
          <w:p w:rsidR="00695E4F" w:rsidRPr="00F85340" w:rsidRDefault="00695E4F" w:rsidP="00F85340">
            <w:pPr>
              <w:pStyle w:val="Tabele"/>
            </w:pPr>
            <w:r w:rsidRPr="00F85340">
              <w:t> </w:t>
            </w:r>
          </w:p>
        </w:tc>
        <w:tc>
          <w:tcPr>
            <w:tcW w:w="2700" w:type="dxa"/>
            <w:tcBorders>
              <w:top w:val="single" w:sz="4" w:space="0" w:color="auto"/>
              <w:left w:val="single" w:sz="4" w:space="0" w:color="auto"/>
              <w:bottom w:val="single" w:sz="4" w:space="0" w:color="auto"/>
              <w:right w:val="single" w:sz="4" w:space="0" w:color="auto"/>
            </w:tcBorders>
            <w:noWrap/>
          </w:tcPr>
          <w:p w:rsidR="00695E4F" w:rsidRPr="00F85340" w:rsidRDefault="00695E4F" w:rsidP="00F85340">
            <w:pPr>
              <w:pStyle w:val="Tabele"/>
            </w:pPr>
            <w:r w:rsidRPr="00F85340">
              <w:t> </w:t>
            </w:r>
          </w:p>
        </w:tc>
        <w:tc>
          <w:tcPr>
            <w:tcW w:w="1260" w:type="dxa"/>
            <w:tcBorders>
              <w:top w:val="single" w:sz="4" w:space="0" w:color="auto"/>
              <w:left w:val="single" w:sz="4" w:space="0" w:color="auto"/>
              <w:bottom w:val="single" w:sz="4" w:space="0" w:color="auto"/>
              <w:right w:val="single" w:sz="4" w:space="0" w:color="auto"/>
            </w:tcBorders>
            <w:noWrap/>
          </w:tcPr>
          <w:p w:rsidR="00695E4F" w:rsidRPr="00F85340" w:rsidRDefault="00695E4F" w:rsidP="00F85340">
            <w:pPr>
              <w:pStyle w:val="Tabele"/>
            </w:pPr>
            <w:r w:rsidRPr="00F85340">
              <w:t> </w:t>
            </w:r>
          </w:p>
        </w:tc>
        <w:tc>
          <w:tcPr>
            <w:tcW w:w="1440" w:type="dxa"/>
            <w:tcBorders>
              <w:top w:val="single" w:sz="4" w:space="0" w:color="auto"/>
              <w:left w:val="single" w:sz="4" w:space="0" w:color="auto"/>
              <w:bottom w:val="single" w:sz="4" w:space="0" w:color="auto"/>
              <w:right w:val="single" w:sz="4" w:space="0" w:color="auto"/>
            </w:tcBorders>
          </w:tcPr>
          <w:p w:rsidR="00695E4F" w:rsidRPr="00F85340" w:rsidRDefault="00695E4F" w:rsidP="00F85340">
            <w:pPr>
              <w:pStyle w:val="Tabele"/>
            </w:pPr>
          </w:p>
        </w:tc>
      </w:tr>
      <w:tr w:rsidR="00695E4F" w:rsidRPr="00F85340">
        <w:trPr>
          <w:trHeight w:val="255"/>
        </w:trPr>
        <w:tc>
          <w:tcPr>
            <w:tcW w:w="596" w:type="dxa"/>
            <w:tcBorders>
              <w:top w:val="single" w:sz="4" w:space="0" w:color="auto"/>
              <w:left w:val="single" w:sz="4" w:space="0" w:color="auto"/>
              <w:bottom w:val="single" w:sz="4" w:space="0" w:color="auto"/>
              <w:right w:val="single" w:sz="4" w:space="0" w:color="auto"/>
            </w:tcBorders>
            <w:noWrap/>
          </w:tcPr>
          <w:p w:rsidR="00695E4F" w:rsidRPr="00F85340" w:rsidRDefault="00695E4F" w:rsidP="00F85340">
            <w:pPr>
              <w:pStyle w:val="Tabele"/>
            </w:pPr>
            <w:r w:rsidRPr="00F85340">
              <w:t>C 1</w:t>
            </w:r>
          </w:p>
        </w:tc>
        <w:tc>
          <w:tcPr>
            <w:tcW w:w="900" w:type="dxa"/>
            <w:tcBorders>
              <w:top w:val="single" w:sz="4" w:space="0" w:color="auto"/>
              <w:left w:val="single" w:sz="4" w:space="0" w:color="auto"/>
              <w:bottom w:val="single" w:sz="4" w:space="0" w:color="auto"/>
              <w:right w:val="single" w:sz="4" w:space="0" w:color="auto"/>
            </w:tcBorders>
          </w:tcPr>
          <w:p w:rsidR="00695E4F" w:rsidRPr="00F85340" w:rsidRDefault="00695E4F" w:rsidP="00F85340">
            <w:pPr>
              <w:pStyle w:val="Tabele"/>
            </w:pPr>
          </w:p>
        </w:tc>
        <w:tc>
          <w:tcPr>
            <w:tcW w:w="1440" w:type="dxa"/>
            <w:tcBorders>
              <w:top w:val="single" w:sz="4" w:space="0" w:color="auto"/>
              <w:left w:val="single" w:sz="4" w:space="0" w:color="auto"/>
              <w:bottom w:val="single" w:sz="4" w:space="0" w:color="auto"/>
              <w:right w:val="single" w:sz="4" w:space="0" w:color="auto"/>
            </w:tcBorders>
          </w:tcPr>
          <w:p w:rsidR="00695E4F" w:rsidRPr="00F85340" w:rsidRDefault="00695E4F" w:rsidP="00F85340">
            <w:pPr>
              <w:pStyle w:val="Tabele"/>
            </w:pPr>
            <w:r w:rsidRPr="00F85340">
              <w:t>Autobusë</w:t>
            </w:r>
          </w:p>
        </w:tc>
        <w:tc>
          <w:tcPr>
            <w:tcW w:w="2700" w:type="dxa"/>
            <w:tcBorders>
              <w:top w:val="single" w:sz="4" w:space="0" w:color="auto"/>
              <w:left w:val="single" w:sz="4" w:space="0" w:color="auto"/>
              <w:bottom w:val="single" w:sz="4" w:space="0" w:color="auto"/>
              <w:right w:val="single" w:sz="4" w:space="0" w:color="auto"/>
            </w:tcBorders>
            <w:noWrap/>
          </w:tcPr>
          <w:p w:rsidR="00695E4F" w:rsidRPr="00F85340" w:rsidRDefault="00695E4F" w:rsidP="00F85340">
            <w:pPr>
              <w:pStyle w:val="Tabele"/>
            </w:pPr>
            <w:r w:rsidRPr="00F85340">
              <w:t>Mbi 15 vende </w:t>
            </w:r>
          </w:p>
        </w:tc>
        <w:tc>
          <w:tcPr>
            <w:tcW w:w="1260" w:type="dxa"/>
            <w:tcBorders>
              <w:top w:val="single" w:sz="4" w:space="0" w:color="auto"/>
              <w:left w:val="single" w:sz="4" w:space="0" w:color="auto"/>
              <w:bottom w:val="single" w:sz="4" w:space="0" w:color="auto"/>
              <w:right w:val="single" w:sz="4" w:space="0" w:color="auto"/>
            </w:tcBorders>
            <w:noWrap/>
          </w:tcPr>
          <w:p w:rsidR="00695E4F" w:rsidRPr="00F85340" w:rsidRDefault="00695E4F" w:rsidP="00F85340">
            <w:pPr>
              <w:pStyle w:val="Tabele"/>
            </w:pPr>
            <w:r w:rsidRPr="00F85340">
              <w:t> 25.000</w:t>
            </w:r>
          </w:p>
        </w:tc>
        <w:tc>
          <w:tcPr>
            <w:tcW w:w="1440" w:type="dxa"/>
            <w:tcBorders>
              <w:top w:val="single" w:sz="4" w:space="0" w:color="auto"/>
              <w:left w:val="single" w:sz="4" w:space="0" w:color="auto"/>
              <w:bottom w:val="single" w:sz="4" w:space="0" w:color="auto"/>
              <w:right w:val="single" w:sz="4" w:space="0" w:color="auto"/>
            </w:tcBorders>
          </w:tcPr>
          <w:p w:rsidR="00695E4F" w:rsidRPr="00F85340" w:rsidRDefault="00695E4F" w:rsidP="00F85340">
            <w:pPr>
              <w:pStyle w:val="Tabele"/>
            </w:pPr>
            <w:r w:rsidRPr="00F85340">
              <w:t>40.000</w:t>
            </w:r>
          </w:p>
        </w:tc>
      </w:tr>
      <w:tr w:rsidR="00695E4F" w:rsidRPr="00F85340">
        <w:trPr>
          <w:trHeight w:val="255"/>
        </w:trPr>
        <w:tc>
          <w:tcPr>
            <w:tcW w:w="596" w:type="dxa"/>
            <w:tcBorders>
              <w:top w:val="single" w:sz="4" w:space="0" w:color="auto"/>
              <w:left w:val="single" w:sz="4" w:space="0" w:color="auto"/>
              <w:bottom w:val="single" w:sz="4" w:space="0" w:color="auto"/>
              <w:right w:val="single" w:sz="4" w:space="0" w:color="auto"/>
            </w:tcBorders>
            <w:noWrap/>
          </w:tcPr>
          <w:p w:rsidR="00695E4F" w:rsidRPr="00F85340" w:rsidRDefault="00695E4F" w:rsidP="00F85340">
            <w:pPr>
              <w:pStyle w:val="Tabele"/>
            </w:pPr>
            <w:r w:rsidRPr="00F85340">
              <w:t> </w:t>
            </w:r>
          </w:p>
        </w:tc>
        <w:tc>
          <w:tcPr>
            <w:tcW w:w="900" w:type="dxa"/>
            <w:tcBorders>
              <w:top w:val="single" w:sz="4" w:space="0" w:color="auto"/>
              <w:left w:val="single" w:sz="4" w:space="0" w:color="auto"/>
              <w:bottom w:val="single" w:sz="4" w:space="0" w:color="auto"/>
              <w:right w:val="single" w:sz="4" w:space="0" w:color="auto"/>
            </w:tcBorders>
          </w:tcPr>
          <w:p w:rsidR="00695E4F" w:rsidRPr="00F85340" w:rsidRDefault="00695E4F" w:rsidP="00F85340">
            <w:pPr>
              <w:pStyle w:val="Tabele"/>
            </w:pPr>
          </w:p>
        </w:tc>
        <w:tc>
          <w:tcPr>
            <w:tcW w:w="1440" w:type="dxa"/>
            <w:tcBorders>
              <w:top w:val="single" w:sz="4" w:space="0" w:color="auto"/>
              <w:left w:val="single" w:sz="4" w:space="0" w:color="auto"/>
              <w:bottom w:val="single" w:sz="4" w:space="0" w:color="auto"/>
              <w:right w:val="single" w:sz="4" w:space="0" w:color="auto"/>
            </w:tcBorders>
          </w:tcPr>
          <w:p w:rsidR="00695E4F" w:rsidRPr="00F85340" w:rsidRDefault="00695E4F" w:rsidP="00F85340">
            <w:pPr>
              <w:pStyle w:val="Tabele"/>
            </w:pPr>
            <w:r w:rsidRPr="00F85340">
              <w:t> </w:t>
            </w:r>
          </w:p>
        </w:tc>
        <w:tc>
          <w:tcPr>
            <w:tcW w:w="2700" w:type="dxa"/>
            <w:tcBorders>
              <w:top w:val="single" w:sz="4" w:space="0" w:color="auto"/>
              <w:left w:val="single" w:sz="4" w:space="0" w:color="auto"/>
              <w:bottom w:val="single" w:sz="4" w:space="0" w:color="auto"/>
              <w:right w:val="single" w:sz="4" w:space="0" w:color="auto"/>
            </w:tcBorders>
            <w:noWrap/>
          </w:tcPr>
          <w:p w:rsidR="00695E4F" w:rsidRPr="00F85340" w:rsidRDefault="00695E4F" w:rsidP="00F85340">
            <w:pPr>
              <w:pStyle w:val="Tabele"/>
            </w:pPr>
            <w:r w:rsidRPr="00F85340">
              <w:t> </w:t>
            </w:r>
          </w:p>
        </w:tc>
        <w:tc>
          <w:tcPr>
            <w:tcW w:w="1260" w:type="dxa"/>
            <w:tcBorders>
              <w:top w:val="single" w:sz="4" w:space="0" w:color="auto"/>
              <w:left w:val="single" w:sz="4" w:space="0" w:color="auto"/>
              <w:bottom w:val="single" w:sz="4" w:space="0" w:color="auto"/>
              <w:right w:val="single" w:sz="4" w:space="0" w:color="auto"/>
            </w:tcBorders>
            <w:noWrap/>
          </w:tcPr>
          <w:p w:rsidR="00695E4F" w:rsidRPr="00F85340" w:rsidRDefault="00695E4F" w:rsidP="00F85340">
            <w:pPr>
              <w:pStyle w:val="Tabele"/>
            </w:pPr>
            <w:r w:rsidRPr="00F85340">
              <w:t> </w:t>
            </w:r>
          </w:p>
        </w:tc>
        <w:tc>
          <w:tcPr>
            <w:tcW w:w="1440" w:type="dxa"/>
            <w:tcBorders>
              <w:top w:val="single" w:sz="4" w:space="0" w:color="auto"/>
              <w:left w:val="single" w:sz="4" w:space="0" w:color="auto"/>
              <w:bottom w:val="single" w:sz="4" w:space="0" w:color="auto"/>
              <w:right w:val="single" w:sz="4" w:space="0" w:color="auto"/>
            </w:tcBorders>
          </w:tcPr>
          <w:p w:rsidR="00695E4F" w:rsidRPr="00F85340" w:rsidRDefault="00695E4F" w:rsidP="00F85340">
            <w:pPr>
              <w:pStyle w:val="Tabele"/>
            </w:pPr>
          </w:p>
        </w:tc>
      </w:tr>
      <w:tr w:rsidR="00695E4F" w:rsidRPr="00F85340">
        <w:trPr>
          <w:trHeight w:val="255"/>
        </w:trPr>
        <w:tc>
          <w:tcPr>
            <w:tcW w:w="596" w:type="dxa"/>
            <w:tcBorders>
              <w:top w:val="single" w:sz="4" w:space="0" w:color="auto"/>
              <w:left w:val="single" w:sz="4" w:space="0" w:color="auto"/>
              <w:bottom w:val="single" w:sz="4" w:space="0" w:color="auto"/>
              <w:right w:val="single" w:sz="4" w:space="0" w:color="auto"/>
            </w:tcBorders>
            <w:noWrap/>
          </w:tcPr>
          <w:p w:rsidR="00695E4F" w:rsidRPr="00F85340" w:rsidRDefault="00695E4F" w:rsidP="00F85340">
            <w:pPr>
              <w:pStyle w:val="Tabele"/>
            </w:pPr>
            <w:r w:rsidRPr="00F85340">
              <w:t>D 1</w:t>
            </w:r>
          </w:p>
        </w:tc>
        <w:tc>
          <w:tcPr>
            <w:tcW w:w="900" w:type="dxa"/>
            <w:tcBorders>
              <w:top w:val="single" w:sz="4" w:space="0" w:color="auto"/>
              <w:left w:val="single" w:sz="4" w:space="0" w:color="auto"/>
              <w:bottom w:val="single" w:sz="4" w:space="0" w:color="auto"/>
              <w:right w:val="single" w:sz="4" w:space="0" w:color="auto"/>
            </w:tcBorders>
          </w:tcPr>
          <w:p w:rsidR="00695E4F" w:rsidRPr="00F85340" w:rsidRDefault="00695E4F" w:rsidP="00F85340">
            <w:pPr>
              <w:pStyle w:val="Tabele"/>
            </w:pPr>
          </w:p>
        </w:tc>
        <w:tc>
          <w:tcPr>
            <w:tcW w:w="1440" w:type="dxa"/>
            <w:tcBorders>
              <w:top w:val="single" w:sz="4" w:space="0" w:color="auto"/>
              <w:left w:val="single" w:sz="4" w:space="0" w:color="auto"/>
              <w:bottom w:val="single" w:sz="4" w:space="0" w:color="auto"/>
              <w:right w:val="single" w:sz="4" w:space="0" w:color="auto"/>
            </w:tcBorders>
          </w:tcPr>
          <w:p w:rsidR="00695E4F" w:rsidRPr="00F85340" w:rsidRDefault="00695E4F" w:rsidP="00F85340">
            <w:pPr>
              <w:pStyle w:val="Tabele"/>
            </w:pPr>
            <w:r w:rsidRPr="00F85340">
              <w:t>Kamioncina</w:t>
            </w:r>
          </w:p>
        </w:tc>
        <w:tc>
          <w:tcPr>
            <w:tcW w:w="2700" w:type="dxa"/>
            <w:tcBorders>
              <w:top w:val="single" w:sz="4" w:space="0" w:color="auto"/>
              <w:left w:val="single" w:sz="4" w:space="0" w:color="auto"/>
              <w:bottom w:val="single" w:sz="4" w:space="0" w:color="auto"/>
              <w:right w:val="single" w:sz="4" w:space="0" w:color="auto"/>
            </w:tcBorders>
            <w:noWrap/>
          </w:tcPr>
          <w:p w:rsidR="00695E4F" w:rsidRPr="00F85340" w:rsidRDefault="00695E4F" w:rsidP="00F85340">
            <w:pPr>
              <w:pStyle w:val="Tabele"/>
            </w:pPr>
            <w:r w:rsidRPr="00F85340">
              <w:t>Pesha mbajtëse (Ton)</w:t>
            </w:r>
          </w:p>
        </w:tc>
        <w:tc>
          <w:tcPr>
            <w:tcW w:w="1260" w:type="dxa"/>
            <w:tcBorders>
              <w:top w:val="single" w:sz="4" w:space="0" w:color="auto"/>
              <w:left w:val="single" w:sz="4" w:space="0" w:color="auto"/>
              <w:bottom w:val="single" w:sz="4" w:space="0" w:color="auto"/>
              <w:right w:val="single" w:sz="4" w:space="0" w:color="auto"/>
            </w:tcBorders>
            <w:noWrap/>
          </w:tcPr>
          <w:p w:rsidR="00695E4F" w:rsidRPr="00F85340" w:rsidRDefault="00695E4F" w:rsidP="00F85340">
            <w:pPr>
              <w:pStyle w:val="Tabele"/>
            </w:pPr>
            <w:r w:rsidRPr="00F85340">
              <w:t> </w:t>
            </w:r>
          </w:p>
        </w:tc>
        <w:tc>
          <w:tcPr>
            <w:tcW w:w="1440" w:type="dxa"/>
            <w:tcBorders>
              <w:top w:val="single" w:sz="4" w:space="0" w:color="auto"/>
              <w:left w:val="single" w:sz="4" w:space="0" w:color="auto"/>
              <w:bottom w:val="single" w:sz="4" w:space="0" w:color="auto"/>
              <w:right w:val="single" w:sz="4" w:space="0" w:color="auto"/>
            </w:tcBorders>
          </w:tcPr>
          <w:p w:rsidR="00695E4F" w:rsidRPr="00F85340" w:rsidRDefault="00695E4F" w:rsidP="00F85340">
            <w:pPr>
              <w:pStyle w:val="Tabele"/>
            </w:pPr>
          </w:p>
        </w:tc>
      </w:tr>
      <w:tr w:rsidR="00695E4F" w:rsidRPr="00F85340">
        <w:trPr>
          <w:trHeight w:val="255"/>
        </w:trPr>
        <w:tc>
          <w:tcPr>
            <w:tcW w:w="596" w:type="dxa"/>
            <w:tcBorders>
              <w:top w:val="single" w:sz="4" w:space="0" w:color="auto"/>
              <w:left w:val="single" w:sz="4" w:space="0" w:color="auto"/>
              <w:bottom w:val="single" w:sz="4" w:space="0" w:color="auto"/>
              <w:right w:val="single" w:sz="4" w:space="0" w:color="auto"/>
            </w:tcBorders>
            <w:noWrap/>
          </w:tcPr>
          <w:p w:rsidR="00695E4F" w:rsidRPr="00F85340" w:rsidRDefault="00695E4F" w:rsidP="00F85340">
            <w:pPr>
              <w:pStyle w:val="Tabele"/>
            </w:pPr>
          </w:p>
        </w:tc>
        <w:tc>
          <w:tcPr>
            <w:tcW w:w="900" w:type="dxa"/>
            <w:tcBorders>
              <w:top w:val="single" w:sz="4" w:space="0" w:color="auto"/>
              <w:left w:val="single" w:sz="4" w:space="0" w:color="auto"/>
              <w:bottom w:val="single" w:sz="4" w:space="0" w:color="auto"/>
              <w:right w:val="single" w:sz="4" w:space="0" w:color="auto"/>
            </w:tcBorders>
          </w:tcPr>
          <w:p w:rsidR="00695E4F" w:rsidRPr="00F85340" w:rsidRDefault="00695E4F" w:rsidP="00F85340">
            <w:pPr>
              <w:pStyle w:val="Tabele"/>
            </w:pPr>
            <w:r w:rsidRPr="00F85340">
              <w:t>D 1/1</w:t>
            </w:r>
          </w:p>
        </w:tc>
        <w:tc>
          <w:tcPr>
            <w:tcW w:w="1440" w:type="dxa"/>
            <w:tcBorders>
              <w:top w:val="single" w:sz="4" w:space="0" w:color="auto"/>
              <w:left w:val="single" w:sz="4" w:space="0" w:color="auto"/>
              <w:bottom w:val="single" w:sz="4" w:space="0" w:color="auto"/>
              <w:right w:val="single" w:sz="4" w:space="0" w:color="auto"/>
            </w:tcBorders>
          </w:tcPr>
          <w:p w:rsidR="00695E4F" w:rsidRPr="00F85340" w:rsidRDefault="00695E4F" w:rsidP="00F85340">
            <w:pPr>
              <w:pStyle w:val="Tabele"/>
            </w:pPr>
            <w:r w:rsidRPr="00F85340">
              <w:t> </w:t>
            </w:r>
          </w:p>
        </w:tc>
        <w:tc>
          <w:tcPr>
            <w:tcW w:w="2700" w:type="dxa"/>
            <w:tcBorders>
              <w:top w:val="single" w:sz="4" w:space="0" w:color="auto"/>
              <w:left w:val="single" w:sz="4" w:space="0" w:color="auto"/>
              <w:bottom w:val="single" w:sz="4" w:space="0" w:color="auto"/>
              <w:right w:val="single" w:sz="4" w:space="0" w:color="auto"/>
            </w:tcBorders>
            <w:noWrap/>
          </w:tcPr>
          <w:p w:rsidR="00695E4F" w:rsidRPr="00F85340" w:rsidRDefault="00695E4F" w:rsidP="00F85340">
            <w:pPr>
              <w:pStyle w:val="Tabele"/>
            </w:pPr>
            <w:r w:rsidRPr="00F85340">
              <w:t>Deri në 1 ton</w:t>
            </w:r>
          </w:p>
        </w:tc>
        <w:tc>
          <w:tcPr>
            <w:tcW w:w="1260" w:type="dxa"/>
            <w:tcBorders>
              <w:top w:val="single" w:sz="4" w:space="0" w:color="auto"/>
              <w:left w:val="single" w:sz="4" w:space="0" w:color="auto"/>
              <w:bottom w:val="single" w:sz="4" w:space="0" w:color="auto"/>
              <w:right w:val="single" w:sz="4" w:space="0" w:color="auto"/>
            </w:tcBorders>
            <w:noWrap/>
          </w:tcPr>
          <w:p w:rsidR="00695E4F" w:rsidRPr="00F85340" w:rsidRDefault="00695E4F" w:rsidP="00F85340">
            <w:pPr>
              <w:pStyle w:val="Tabele"/>
            </w:pPr>
            <w:r w:rsidRPr="00F85340">
              <w:t>12.000</w:t>
            </w:r>
          </w:p>
        </w:tc>
        <w:tc>
          <w:tcPr>
            <w:tcW w:w="1440" w:type="dxa"/>
            <w:tcBorders>
              <w:top w:val="single" w:sz="4" w:space="0" w:color="auto"/>
              <w:left w:val="single" w:sz="4" w:space="0" w:color="auto"/>
              <w:bottom w:val="single" w:sz="4" w:space="0" w:color="auto"/>
              <w:right w:val="single" w:sz="4" w:space="0" w:color="auto"/>
            </w:tcBorders>
          </w:tcPr>
          <w:p w:rsidR="00695E4F" w:rsidRPr="00F85340" w:rsidRDefault="00695E4F" w:rsidP="00F85340">
            <w:pPr>
              <w:pStyle w:val="Tabele"/>
            </w:pPr>
            <w:r w:rsidRPr="00F85340">
              <w:t>15.000</w:t>
            </w:r>
          </w:p>
        </w:tc>
      </w:tr>
      <w:tr w:rsidR="00695E4F" w:rsidRPr="00F85340">
        <w:trPr>
          <w:trHeight w:val="255"/>
        </w:trPr>
        <w:tc>
          <w:tcPr>
            <w:tcW w:w="596" w:type="dxa"/>
            <w:tcBorders>
              <w:top w:val="single" w:sz="4" w:space="0" w:color="auto"/>
              <w:left w:val="single" w:sz="4" w:space="0" w:color="auto"/>
              <w:bottom w:val="single" w:sz="4" w:space="0" w:color="auto"/>
              <w:right w:val="single" w:sz="4" w:space="0" w:color="auto"/>
            </w:tcBorders>
            <w:noWrap/>
          </w:tcPr>
          <w:p w:rsidR="00695E4F" w:rsidRPr="00F85340" w:rsidRDefault="00695E4F" w:rsidP="00F85340">
            <w:pPr>
              <w:pStyle w:val="Tabele"/>
            </w:pPr>
          </w:p>
        </w:tc>
        <w:tc>
          <w:tcPr>
            <w:tcW w:w="900" w:type="dxa"/>
            <w:tcBorders>
              <w:top w:val="single" w:sz="4" w:space="0" w:color="auto"/>
              <w:left w:val="single" w:sz="4" w:space="0" w:color="auto"/>
              <w:bottom w:val="single" w:sz="4" w:space="0" w:color="auto"/>
              <w:right w:val="single" w:sz="4" w:space="0" w:color="auto"/>
            </w:tcBorders>
          </w:tcPr>
          <w:p w:rsidR="00695E4F" w:rsidRPr="00F85340" w:rsidRDefault="00695E4F" w:rsidP="00F85340">
            <w:pPr>
              <w:pStyle w:val="Tabele"/>
            </w:pPr>
            <w:r w:rsidRPr="00F85340">
              <w:t>D 1/2</w:t>
            </w:r>
          </w:p>
        </w:tc>
        <w:tc>
          <w:tcPr>
            <w:tcW w:w="1440" w:type="dxa"/>
            <w:tcBorders>
              <w:top w:val="single" w:sz="4" w:space="0" w:color="auto"/>
              <w:left w:val="single" w:sz="4" w:space="0" w:color="auto"/>
              <w:bottom w:val="single" w:sz="4" w:space="0" w:color="auto"/>
              <w:right w:val="single" w:sz="4" w:space="0" w:color="auto"/>
            </w:tcBorders>
          </w:tcPr>
          <w:p w:rsidR="00695E4F" w:rsidRPr="00F85340" w:rsidRDefault="00695E4F" w:rsidP="00F85340">
            <w:pPr>
              <w:pStyle w:val="Tabele"/>
            </w:pPr>
            <w:r w:rsidRPr="00F85340">
              <w:t> </w:t>
            </w:r>
          </w:p>
        </w:tc>
        <w:tc>
          <w:tcPr>
            <w:tcW w:w="2700" w:type="dxa"/>
            <w:tcBorders>
              <w:top w:val="single" w:sz="4" w:space="0" w:color="auto"/>
              <w:left w:val="single" w:sz="4" w:space="0" w:color="auto"/>
              <w:bottom w:val="single" w:sz="4" w:space="0" w:color="auto"/>
              <w:right w:val="single" w:sz="4" w:space="0" w:color="auto"/>
            </w:tcBorders>
            <w:noWrap/>
          </w:tcPr>
          <w:p w:rsidR="00695E4F" w:rsidRPr="00F85340" w:rsidRDefault="00695E4F" w:rsidP="00F85340">
            <w:pPr>
              <w:pStyle w:val="Tabele"/>
            </w:pPr>
            <w:r w:rsidRPr="00F85340">
              <w:t>Mbi 1 deri në 2 ton</w:t>
            </w:r>
          </w:p>
        </w:tc>
        <w:tc>
          <w:tcPr>
            <w:tcW w:w="1260" w:type="dxa"/>
            <w:tcBorders>
              <w:top w:val="single" w:sz="4" w:space="0" w:color="auto"/>
              <w:left w:val="single" w:sz="4" w:space="0" w:color="auto"/>
              <w:bottom w:val="single" w:sz="4" w:space="0" w:color="auto"/>
              <w:right w:val="single" w:sz="4" w:space="0" w:color="auto"/>
            </w:tcBorders>
            <w:noWrap/>
          </w:tcPr>
          <w:p w:rsidR="00695E4F" w:rsidRPr="00F85340" w:rsidRDefault="00695E4F" w:rsidP="00F85340">
            <w:pPr>
              <w:pStyle w:val="Tabele"/>
            </w:pPr>
            <w:r w:rsidRPr="00F85340">
              <w:t>15.000</w:t>
            </w:r>
          </w:p>
        </w:tc>
        <w:tc>
          <w:tcPr>
            <w:tcW w:w="1440" w:type="dxa"/>
            <w:tcBorders>
              <w:top w:val="single" w:sz="4" w:space="0" w:color="auto"/>
              <w:left w:val="single" w:sz="4" w:space="0" w:color="auto"/>
              <w:bottom w:val="single" w:sz="4" w:space="0" w:color="auto"/>
              <w:right w:val="single" w:sz="4" w:space="0" w:color="auto"/>
            </w:tcBorders>
          </w:tcPr>
          <w:p w:rsidR="00695E4F" w:rsidRPr="00F85340" w:rsidRDefault="00695E4F" w:rsidP="00F85340">
            <w:pPr>
              <w:pStyle w:val="Tabele"/>
            </w:pPr>
            <w:r w:rsidRPr="00F85340">
              <w:t>21.000</w:t>
            </w:r>
          </w:p>
        </w:tc>
      </w:tr>
      <w:tr w:rsidR="00695E4F" w:rsidRPr="00F85340">
        <w:trPr>
          <w:trHeight w:val="255"/>
        </w:trPr>
        <w:tc>
          <w:tcPr>
            <w:tcW w:w="596" w:type="dxa"/>
            <w:tcBorders>
              <w:top w:val="single" w:sz="4" w:space="0" w:color="auto"/>
              <w:left w:val="single" w:sz="4" w:space="0" w:color="auto"/>
              <w:bottom w:val="single" w:sz="4" w:space="0" w:color="auto"/>
              <w:right w:val="single" w:sz="4" w:space="0" w:color="auto"/>
            </w:tcBorders>
            <w:noWrap/>
          </w:tcPr>
          <w:p w:rsidR="00695E4F" w:rsidRPr="00F85340" w:rsidRDefault="00695E4F" w:rsidP="00F85340">
            <w:pPr>
              <w:pStyle w:val="Tabele"/>
            </w:pPr>
            <w:r w:rsidRPr="00F85340">
              <w:t> </w:t>
            </w:r>
          </w:p>
        </w:tc>
        <w:tc>
          <w:tcPr>
            <w:tcW w:w="900" w:type="dxa"/>
            <w:tcBorders>
              <w:top w:val="single" w:sz="4" w:space="0" w:color="auto"/>
              <w:left w:val="single" w:sz="4" w:space="0" w:color="auto"/>
              <w:bottom w:val="single" w:sz="4" w:space="0" w:color="auto"/>
              <w:right w:val="single" w:sz="4" w:space="0" w:color="auto"/>
            </w:tcBorders>
          </w:tcPr>
          <w:p w:rsidR="00695E4F" w:rsidRPr="00F85340" w:rsidRDefault="00695E4F" w:rsidP="00F85340">
            <w:pPr>
              <w:pStyle w:val="Tabele"/>
            </w:pPr>
          </w:p>
        </w:tc>
        <w:tc>
          <w:tcPr>
            <w:tcW w:w="1440" w:type="dxa"/>
            <w:tcBorders>
              <w:top w:val="single" w:sz="4" w:space="0" w:color="auto"/>
              <w:left w:val="single" w:sz="4" w:space="0" w:color="auto"/>
              <w:bottom w:val="single" w:sz="4" w:space="0" w:color="auto"/>
              <w:right w:val="single" w:sz="4" w:space="0" w:color="auto"/>
            </w:tcBorders>
          </w:tcPr>
          <w:p w:rsidR="00695E4F" w:rsidRPr="00F85340" w:rsidRDefault="00695E4F" w:rsidP="00F85340">
            <w:pPr>
              <w:pStyle w:val="Tabele"/>
            </w:pPr>
            <w:r w:rsidRPr="00F85340">
              <w:t> </w:t>
            </w:r>
          </w:p>
        </w:tc>
        <w:tc>
          <w:tcPr>
            <w:tcW w:w="2700" w:type="dxa"/>
            <w:tcBorders>
              <w:top w:val="single" w:sz="4" w:space="0" w:color="auto"/>
              <w:left w:val="single" w:sz="4" w:space="0" w:color="auto"/>
              <w:bottom w:val="single" w:sz="4" w:space="0" w:color="auto"/>
              <w:right w:val="single" w:sz="4" w:space="0" w:color="auto"/>
            </w:tcBorders>
            <w:noWrap/>
          </w:tcPr>
          <w:p w:rsidR="00695E4F" w:rsidRPr="00F85340" w:rsidRDefault="00695E4F" w:rsidP="00F85340">
            <w:pPr>
              <w:pStyle w:val="Tabele"/>
            </w:pPr>
            <w:r w:rsidRPr="00F85340">
              <w:t> </w:t>
            </w:r>
          </w:p>
        </w:tc>
        <w:tc>
          <w:tcPr>
            <w:tcW w:w="1260" w:type="dxa"/>
            <w:tcBorders>
              <w:top w:val="single" w:sz="4" w:space="0" w:color="auto"/>
              <w:left w:val="single" w:sz="4" w:space="0" w:color="auto"/>
              <w:bottom w:val="single" w:sz="4" w:space="0" w:color="auto"/>
              <w:right w:val="single" w:sz="4" w:space="0" w:color="auto"/>
            </w:tcBorders>
            <w:noWrap/>
          </w:tcPr>
          <w:p w:rsidR="00695E4F" w:rsidRPr="00F85340" w:rsidRDefault="00695E4F" w:rsidP="00F85340">
            <w:pPr>
              <w:pStyle w:val="Tabele"/>
            </w:pPr>
            <w:r w:rsidRPr="00F85340">
              <w:t> </w:t>
            </w:r>
          </w:p>
        </w:tc>
        <w:tc>
          <w:tcPr>
            <w:tcW w:w="1440" w:type="dxa"/>
            <w:tcBorders>
              <w:top w:val="single" w:sz="4" w:space="0" w:color="auto"/>
              <w:left w:val="single" w:sz="4" w:space="0" w:color="auto"/>
              <w:bottom w:val="single" w:sz="4" w:space="0" w:color="auto"/>
              <w:right w:val="single" w:sz="4" w:space="0" w:color="auto"/>
            </w:tcBorders>
          </w:tcPr>
          <w:p w:rsidR="00695E4F" w:rsidRPr="00F85340" w:rsidRDefault="00695E4F" w:rsidP="00F85340">
            <w:pPr>
              <w:pStyle w:val="Tabele"/>
            </w:pPr>
          </w:p>
        </w:tc>
      </w:tr>
      <w:tr w:rsidR="00695E4F" w:rsidRPr="00F85340">
        <w:trPr>
          <w:trHeight w:val="255"/>
        </w:trPr>
        <w:tc>
          <w:tcPr>
            <w:tcW w:w="596" w:type="dxa"/>
            <w:tcBorders>
              <w:top w:val="single" w:sz="4" w:space="0" w:color="auto"/>
              <w:left w:val="single" w:sz="4" w:space="0" w:color="auto"/>
              <w:bottom w:val="single" w:sz="4" w:space="0" w:color="auto"/>
              <w:right w:val="single" w:sz="4" w:space="0" w:color="auto"/>
            </w:tcBorders>
            <w:noWrap/>
          </w:tcPr>
          <w:p w:rsidR="00695E4F" w:rsidRPr="00F85340" w:rsidRDefault="00695E4F" w:rsidP="00F85340">
            <w:pPr>
              <w:pStyle w:val="Tabele"/>
            </w:pPr>
            <w:r w:rsidRPr="00F85340">
              <w:t>D 2</w:t>
            </w:r>
          </w:p>
        </w:tc>
        <w:tc>
          <w:tcPr>
            <w:tcW w:w="900" w:type="dxa"/>
            <w:tcBorders>
              <w:top w:val="single" w:sz="4" w:space="0" w:color="auto"/>
              <w:left w:val="single" w:sz="4" w:space="0" w:color="auto"/>
              <w:bottom w:val="single" w:sz="4" w:space="0" w:color="auto"/>
              <w:right w:val="single" w:sz="4" w:space="0" w:color="auto"/>
            </w:tcBorders>
          </w:tcPr>
          <w:p w:rsidR="00695E4F" w:rsidRPr="00F85340" w:rsidRDefault="00695E4F" w:rsidP="00F85340">
            <w:pPr>
              <w:pStyle w:val="Tabele"/>
            </w:pPr>
          </w:p>
        </w:tc>
        <w:tc>
          <w:tcPr>
            <w:tcW w:w="1440" w:type="dxa"/>
            <w:tcBorders>
              <w:top w:val="single" w:sz="4" w:space="0" w:color="auto"/>
              <w:left w:val="single" w:sz="4" w:space="0" w:color="auto"/>
              <w:bottom w:val="single" w:sz="4" w:space="0" w:color="auto"/>
              <w:right w:val="single" w:sz="4" w:space="0" w:color="auto"/>
            </w:tcBorders>
          </w:tcPr>
          <w:p w:rsidR="00695E4F" w:rsidRPr="00F85340" w:rsidRDefault="00695E4F" w:rsidP="00F85340">
            <w:pPr>
              <w:pStyle w:val="Tabele"/>
            </w:pPr>
            <w:r w:rsidRPr="00F85340">
              <w:t>Kamionë</w:t>
            </w:r>
          </w:p>
        </w:tc>
        <w:tc>
          <w:tcPr>
            <w:tcW w:w="2700" w:type="dxa"/>
            <w:tcBorders>
              <w:top w:val="single" w:sz="4" w:space="0" w:color="auto"/>
              <w:left w:val="single" w:sz="4" w:space="0" w:color="auto"/>
              <w:bottom w:val="single" w:sz="4" w:space="0" w:color="auto"/>
              <w:right w:val="single" w:sz="4" w:space="0" w:color="auto"/>
            </w:tcBorders>
            <w:noWrap/>
          </w:tcPr>
          <w:p w:rsidR="00695E4F" w:rsidRPr="00F85340" w:rsidRDefault="00695E4F" w:rsidP="00F85340">
            <w:pPr>
              <w:pStyle w:val="Tabele"/>
            </w:pPr>
            <w:r w:rsidRPr="00F85340">
              <w:t>Pesha mbajtëse (Ton)</w:t>
            </w:r>
          </w:p>
        </w:tc>
        <w:tc>
          <w:tcPr>
            <w:tcW w:w="1260" w:type="dxa"/>
            <w:tcBorders>
              <w:top w:val="single" w:sz="4" w:space="0" w:color="auto"/>
              <w:left w:val="single" w:sz="4" w:space="0" w:color="auto"/>
              <w:bottom w:val="single" w:sz="4" w:space="0" w:color="auto"/>
              <w:right w:val="single" w:sz="4" w:space="0" w:color="auto"/>
            </w:tcBorders>
            <w:noWrap/>
          </w:tcPr>
          <w:p w:rsidR="00695E4F" w:rsidRPr="00F85340" w:rsidRDefault="00695E4F" w:rsidP="00F85340">
            <w:pPr>
              <w:pStyle w:val="Tabele"/>
            </w:pPr>
            <w:r w:rsidRPr="00F85340">
              <w:t> </w:t>
            </w:r>
          </w:p>
        </w:tc>
        <w:tc>
          <w:tcPr>
            <w:tcW w:w="1440" w:type="dxa"/>
            <w:tcBorders>
              <w:top w:val="single" w:sz="4" w:space="0" w:color="auto"/>
              <w:left w:val="single" w:sz="4" w:space="0" w:color="auto"/>
              <w:bottom w:val="single" w:sz="4" w:space="0" w:color="auto"/>
              <w:right w:val="single" w:sz="4" w:space="0" w:color="auto"/>
            </w:tcBorders>
          </w:tcPr>
          <w:p w:rsidR="00695E4F" w:rsidRPr="00F85340" w:rsidRDefault="00695E4F" w:rsidP="00F85340">
            <w:pPr>
              <w:pStyle w:val="Tabele"/>
            </w:pPr>
          </w:p>
        </w:tc>
      </w:tr>
      <w:tr w:rsidR="00695E4F" w:rsidRPr="00F85340">
        <w:trPr>
          <w:trHeight w:val="255"/>
        </w:trPr>
        <w:tc>
          <w:tcPr>
            <w:tcW w:w="596" w:type="dxa"/>
            <w:tcBorders>
              <w:top w:val="single" w:sz="4" w:space="0" w:color="auto"/>
              <w:left w:val="single" w:sz="4" w:space="0" w:color="auto"/>
              <w:bottom w:val="single" w:sz="4" w:space="0" w:color="auto"/>
              <w:right w:val="single" w:sz="4" w:space="0" w:color="auto"/>
            </w:tcBorders>
            <w:noWrap/>
          </w:tcPr>
          <w:p w:rsidR="00695E4F" w:rsidRPr="00F85340" w:rsidRDefault="00695E4F" w:rsidP="00F85340">
            <w:pPr>
              <w:pStyle w:val="Tabele"/>
            </w:pPr>
          </w:p>
        </w:tc>
        <w:tc>
          <w:tcPr>
            <w:tcW w:w="900" w:type="dxa"/>
            <w:tcBorders>
              <w:top w:val="single" w:sz="4" w:space="0" w:color="auto"/>
              <w:left w:val="single" w:sz="4" w:space="0" w:color="auto"/>
              <w:bottom w:val="single" w:sz="4" w:space="0" w:color="auto"/>
              <w:right w:val="single" w:sz="4" w:space="0" w:color="auto"/>
            </w:tcBorders>
          </w:tcPr>
          <w:p w:rsidR="00695E4F" w:rsidRPr="00F85340" w:rsidRDefault="00695E4F" w:rsidP="00F85340">
            <w:pPr>
              <w:pStyle w:val="Tabele"/>
            </w:pPr>
            <w:r w:rsidRPr="00F85340">
              <w:t>D 2/1</w:t>
            </w:r>
          </w:p>
        </w:tc>
        <w:tc>
          <w:tcPr>
            <w:tcW w:w="1440" w:type="dxa"/>
            <w:tcBorders>
              <w:top w:val="single" w:sz="4" w:space="0" w:color="auto"/>
              <w:left w:val="single" w:sz="4" w:space="0" w:color="auto"/>
              <w:bottom w:val="single" w:sz="4" w:space="0" w:color="auto"/>
              <w:right w:val="single" w:sz="4" w:space="0" w:color="auto"/>
            </w:tcBorders>
          </w:tcPr>
          <w:p w:rsidR="00695E4F" w:rsidRPr="00F85340" w:rsidRDefault="00695E4F" w:rsidP="00F85340">
            <w:pPr>
              <w:pStyle w:val="Tabele"/>
            </w:pPr>
            <w:r w:rsidRPr="00F85340">
              <w:t> </w:t>
            </w:r>
          </w:p>
        </w:tc>
        <w:tc>
          <w:tcPr>
            <w:tcW w:w="2700" w:type="dxa"/>
            <w:tcBorders>
              <w:top w:val="single" w:sz="4" w:space="0" w:color="auto"/>
              <w:left w:val="single" w:sz="4" w:space="0" w:color="auto"/>
              <w:bottom w:val="single" w:sz="4" w:space="0" w:color="auto"/>
              <w:right w:val="single" w:sz="4" w:space="0" w:color="auto"/>
            </w:tcBorders>
            <w:noWrap/>
          </w:tcPr>
          <w:p w:rsidR="00695E4F" w:rsidRPr="00F85340" w:rsidRDefault="00695E4F" w:rsidP="00F85340">
            <w:pPr>
              <w:pStyle w:val="Tabele"/>
            </w:pPr>
            <w:r w:rsidRPr="00F85340">
              <w:t>Mbi 2 deri në 5 ton</w:t>
            </w:r>
          </w:p>
        </w:tc>
        <w:tc>
          <w:tcPr>
            <w:tcW w:w="1260" w:type="dxa"/>
            <w:tcBorders>
              <w:top w:val="single" w:sz="4" w:space="0" w:color="auto"/>
              <w:left w:val="single" w:sz="4" w:space="0" w:color="auto"/>
              <w:bottom w:val="single" w:sz="4" w:space="0" w:color="auto"/>
              <w:right w:val="single" w:sz="4" w:space="0" w:color="auto"/>
            </w:tcBorders>
            <w:noWrap/>
          </w:tcPr>
          <w:p w:rsidR="00695E4F" w:rsidRPr="00F85340" w:rsidRDefault="00695E4F" w:rsidP="00F85340">
            <w:pPr>
              <w:pStyle w:val="Tabele"/>
            </w:pPr>
            <w:r w:rsidRPr="00F85340">
              <w:t>17.000</w:t>
            </w:r>
          </w:p>
        </w:tc>
        <w:tc>
          <w:tcPr>
            <w:tcW w:w="1440" w:type="dxa"/>
            <w:tcBorders>
              <w:top w:val="single" w:sz="4" w:space="0" w:color="auto"/>
              <w:left w:val="single" w:sz="4" w:space="0" w:color="auto"/>
              <w:bottom w:val="single" w:sz="4" w:space="0" w:color="auto"/>
              <w:right w:val="single" w:sz="4" w:space="0" w:color="auto"/>
            </w:tcBorders>
          </w:tcPr>
          <w:p w:rsidR="00695E4F" w:rsidRPr="00F85340" w:rsidRDefault="00695E4F" w:rsidP="00F85340">
            <w:pPr>
              <w:pStyle w:val="Tabele"/>
            </w:pPr>
            <w:r w:rsidRPr="00F85340">
              <w:t>24.000</w:t>
            </w:r>
          </w:p>
        </w:tc>
      </w:tr>
      <w:tr w:rsidR="00695E4F" w:rsidRPr="00F85340">
        <w:trPr>
          <w:trHeight w:val="255"/>
        </w:trPr>
        <w:tc>
          <w:tcPr>
            <w:tcW w:w="596" w:type="dxa"/>
            <w:tcBorders>
              <w:top w:val="single" w:sz="4" w:space="0" w:color="auto"/>
              <w:left w:val="single" w:sz="4" w:space="0" w:color="auto"/>
              <w:bottom w:val="single" w:sz="4" w:space="0" w:color="auto"/>
              <w:right w:val="single" w:sz="4" w:space="0" w:color="auto"/>
            </w:tcBorders>
            <w:noWrap/>
          </w:tcPr>
          <w:p w:rsidR="00695E4F" w:rsidRPr="00F85340" w:rsidRDefault="00695E4F" w:rsidP="00F85340">
            <w:pPr>
              <w:pStyle w:val="Tabele"/>
            </w:pPr>
          </w:p>
        </w:tc>
        <w:tc>
          <w:tcPr>
            <w:tcW w:w="900" w:type="dxa"/>
            <w:tcBorders>
              <w:top w:val="single" w:sz="4" w:space="0" w:color="auto"/>
              <w:left w:val="single" w:sz="4" w:space="0" w:color="auto"/>
              <w:bottom w:val="single" w:sz="4" w:space="0" w:color="auto"/>
              <w:right w:val="single" w:sz="4" w:space="0" w:color="auto"/>
            </w:tcBorders>
          </w:tcPr>
          <w:p w:rsidR="00695E4F" w:rsidRPr="00F85340" w:rsidRDefault="00695E4F" w:rsidP="00F85340">
            <w:pPr>
              <w:pStyle w:val="Tabele"/>
            </w:pPr>
            <w:r w:rsidRPr="00F85340">
              <w:t>D 2/2</w:t>
            </w:r>
          </w:p>
        </w:tc>
        <w:tc>
          <w:tcPr>
            <w:tcW w:w="1440" w:type="dxa"/>
            <w:tcBorders>
              <w:top w:val="single" w:sz="4" w:space="0" w:color="auto"/>
              <w:left w:val="single" w:sz="4" w:space="0" w:color="auto"/>
              <w:bottom w:val="single" w:sz="4" w:space="0" w:color="auto"/>
              <w:right w:val="single" w:sz="4" w:space="0" w:color="auto"/>
            </w:tcBorders>
          </w:tcPr>
          <w:p w:rsidR="00695E4F" w:rsidRPr="00F85340" w:rsidRDefault="00695E4F" w:rsidP="00F85340">
            <w:pPr>
              <w:pStyle w:val="Tabele"/>
            </w:pPr>
            <w:r w:rsidRPr="00F85340">
              <w:t> </w:t>
            </w:r>
          </w:p>
        </w:tc>
        <w:tc>
          <w:tcPr>
            <w:tcW w:w="2700" w:type="dxa"/>
            <w:tcBorders>
              <w:top w:val="single" w:sz="4" w:space="0" w:color="auto"/>
              <w:left w:val="single" w:sz="4" w:space="0" w:color="auto"/>
              <w:bottom w:val="single" w:sz="4" w:space="0" w:color="auto"/>
              <w:right w:val="single" w:sz="4" w:space="0" w:color="auto"/>
            </w:tcBorders>
            <w:noWrap/>
          </w:tcPr>
          <w:p w:rsidR="00695E4F" w:rsidRPr="00F85340" w:rsidRDefault="00695E4F" w:rsidP="00F85340">
            <w:pPr>
              <w:pStyle w:val="Tabele"/>
            </w:pPr>
            <w:r w:rsidRPr="00F85340">
              <w:t>Mbi 5 deri në 10 ton</w:t>
            </w:r>
          </w:p>
        </w:tc>
        <w:tc>
          <w:tcPr>
            <w:tcW w:w="1260" w:type="dxa"/>
            <w:tcBorders>
              <w:top w:val="single" w:sz="4" w:space="0" w:color="auto"/>
              <w:left w:val="single" w:sz="4" w:space="0" w:color="auto"/>
              <w:bottom w:val="single" w:sz="4" w:space="0" w:color="auto"/>
              <w:right w:val="single" w:sz="4" w:space="0" w:color="auto"/>
            </w:tcBorders>
            <w:noWrap/>
          </w:tcPr>
          <w:p w:rsidR="00695E4F" w:rsidRPr="00F85340" w:rsidRDefault="00695E4F" w:rsidP="00F85340">
            <w:pPr>
              <w:pStyle w:val="Tabele"/>
            </w:pPr>
            <w:r w:rsidRPr="00F85340">
              <w:t>19.000</w:t>
            </w:r>
          </w:p>
        </w:tc>
        <w:tc>
          <w:tcPr>
            <w:tcW w:w="1440" w:type="dxa"/>
            <w:tcBorders>
              <w:top w:val="single" w:sz="4" w:space="0" w:color="auto"/>
              <w:left w:val="single" w:sz="4" w:space="0" w:color="auto"/>
              <w:bottom w:val="single" w:sz="4" w:space="0" w:color="auto"/>
              <w:right w:val="single" w:sz="4" w:space="0" w:color="auto"/>
            </w:tcBorders>
          </w:tcPr>
          <w:p w:rsidR="00695E4F" w:rsidRPr="00F85340" w:rsidRDefault="00695E4F" w:rsidP="00F85340">
            <w:pPr>
              <w:pStyle w:val="Tabele"/>
            </w:pPr>
            <w:r w:rsidRPr="00F85340">
              <w:t>28.000</w:t>
            </w:r>
          </w:p>
        </w:tc>
      </w:tr>
      <w:tr w:rsidR="00695E4F" w:rsidRPr="00F85340">
        <w:trPr>
          <w:trHeight w:val="255"/>
        </w:trPr>
        <w:tc>
          <w:tcPr>
            <w:tcW w:w="596" w:type="dxa"/>
            <w:tcBorders>
              <w:top w:val="single" w:sz="4" w:space="0" w:color="auto"/>
              <w:left w:val="single" w:sz="4" w:space="0" w:color="auto"/>
              <w:bottom w:val="single" w:sz="4" w:space="0" w:color="auto"/>
              <w:right w:val="single" w:sz="4" w:space="0" w:color="auto"/>
            </w:tcBorders>
            <w:noWrap/>
          </w:tcPr>
          <w:p w:rsidR="00695E4F" w:rsidRPr="00F85340" w:rsidRDefault="00695E4F" w:rsidP="00F85340">
            <w:pPr>
              <w:pStyle w:val="Tabele"/>
            </w:pPr>
          </w:p>
        </w:tc>
        <w:tc>
          <w:tcPr>
            <w:tcW w:w="900" w:type="dxa"/>
            <w:tcBorders>
              <w:top w:val="single" w:sz="4" w:space="0" w:color="auto"/>
              <w:left w:val="single" w:sz="4" w:space="0" w:color="auto"/>
              <w:bottom w:val="single" w:sz="4" w:space="0" w:color="auto"/>
              <w:right w:val="single" w:sz="4" w:space="0" w:color="auto"/>
            </w:tcBorders>
          </w:tcPr>
          <w:p w:rsidR="00695E4F" w:rsidRPr="00F85340" w:rsidRDefault="00695E4F" w:rsidP="00F85340">
            <w:pPr>
              <w:pStyle w:val="Tabele"/>
            </w:pPr>
            <w:r w:rsidRPr="00F85340">
              <w:t>D 2/3</w:t>
            </w:r>
          </w:p>
        </w:tc>
        <w:tc>
          <w:tcPr>
            <w:tcW w:w="1440" w:type="dxa"/>
            <w:tcBorders>
              <w:top w:val="single" w:sz="4" w:space="0" w:color="auto"/>
              <w:left w:val="single" w:sz="4" w:space="0" w:color="auto"/>
              <w:bottom w:val="single" w:sz="4" w:space="0" w:color="auto"/>
              <w:right w:val="single" w:sz="4" w:space="0" w:color="auto"/>
            </w:tcBorders>
          </w:tcPr>
          <w:p w:rsidR="00695E4F" w:rsidRPr="00F85340" w:rsidRDefault="00695E4F" w:rsidP="00F85340">
            <w:pPr>
              <w:pStyle w:val="Tabele"/>
            </w:pPr>
            <w:r w:rsidRPr="00F85340">
              <w:t> </w:t>
            </w:r>
          </w:p>
        </w:tc>
        <w:tc>
          <w:tcPr>
            <w:tcW w:w="2700" w:type="dxa"/>
            <w:tcBorders>
              <w:top w:val="single" w:sz="4" w:space="0" w:color="auto"/>
              <w:left w:val="single" w:sz="4" w:space="0" w:color="auto"/>
              <w:bottom w:val="single" w:sz="4" w:space="0" w:color="auto"/>
              <w:right w:val="single" w:sz="4" w:space="0" w:color="auto"/>
            </w:tcBorders>
            <w:noWrap/>
          </w:tcPr>
          <w:p w:rsidR="00695E4F" w:rsidRPr="00F85340" w:rsidRDefault="00695E4F" w:rsidP="00F85340">
            <w:pPr>
              <w:pStyle w:val="Tabele"/>
            </w:pPr>
            <w:r w:rsidRPr="00F85340">
              <w:t>Mbi 10 deri në 15 ton</w:t>
            </w:r>
          </w:p>
        </w:tc>
        <w:tc>
          <w:tcPr>
            <w:tcW w:w="1260" w:type="dxa"/>
            <w:tcBorders>
              <w:top w:val="single" w:sz="4" w:space="0" w:color="auto"/>
              <w:left w:val="single" w:sz="4" w:space="0" w:color="auto"/>
              <w:bottom w:val="single" w:sz="4" w:space="0" w:color="auto"/>
              <w:right w:val="single" w:sz="4" w:space="0" w:color="auto"/>
            </w:tcBorders>
            <w:noWrap/>
          </w:tcPr>
          <w:p w:rsidR="00695E4F" w:rsidRPr="00F85340" w:rsidRDefault="00695E4F" w:rsidP="00F85340">
            <w:pPr>
              <w:pStyle w:val="Tabele"/>
            </w:pPr>
            <w:r w:rsidRPr="00F85340">
              <w:t>21.000</w:t>
            </w:r>
          </w:p>
        </w:tc>
        <w:tc>
          <w:tcPr>
            <w:tcW w:w="1440" w:type="dxa"/>
            <w:tcBorders>
              <w:top w:val="single" w:sz="4" w:space="0" w:color="auto"/>
              <w:left w:val="single" w:sz="4" w:space="0" w:color="auto"/>
              <w:bottom w:val="single" w:sz="4" w:space="0" w:color="auto"/>
              <w:right w:val="single" w:sz="4" w:space="0" w:color="auto"/>
            </w:tcBorders>
          </w:tcPr>
          <w:p w:rsidR="00695E4F" w:rsidRPr="00F85340" w:rsidRDefault="00695E4F" w:rsidP="00F85340">
            <w:pPr>
              <w:pStyle w:val="Tabele"/>
            </w:pPr>
            <w:r w:rsidRPr="00F85340">
              <w:t>32.000</w:t>
            </w:r>
          </w:p>
        </w:tc>
      </w:tr>
      <w:tr w:rsidR="00695E4F" w:rsidRPr="00F85340">
        <w:trPr>
          <w:trHeight w:val="255"/>
        </w:trPr>
        <w:tc>
          <w:tcPr>
            <w:tcW w:w="596" w:type="dxa"/>
            <w:tcBorders>
              <w:top w:val="single" w:sz="4" w:space="0" w:color="auto"/>
              <w:left w:val="single" w:sz="4" w:space="0" w:color="auto"/>
              <w:bottom w:val="single" w:sz="4" w:space="0" w:color="auto"/>
              <w:right w:val="single" w:sz="4" w:space="0" w:color="auto"/>
            </w:tcBorders>
            <w:noWrap/>
          </w:tcPr>
          <w:p w:rsidR="00695E4F" w:rsidRPr="00F85340" w:rsidRDefault="00695E4F" w:rsidP="00F85340">
            <w:pPr>
              <w:pStyle w:val="Tabele"/>
            </w:pPr>
          </w:p>
        </w:tc>
        <w:tc>
          <w:tcPr>
            <w:tcW w:w="900" w:type="dxa"/>
            <w:tcBorders>
              <w:top w:val="single" w:sz="4" w:space="0" w:color="auto"/>
              <w:left w:val="single" w:sz="4" w:space="0" w:color="auto"/>
              <w:bottom w:val="single" w:sz="4" w:space="0" w:color="auto"/>
              <w:right w:val="single" w:sz="4" w:space="0" w:color="auto"/>
            </w:tcBorders>
          </w:tcPr>
          <w:p w:rsidR="00695E4F" w:rsidRPr="00F85340" w:rsidRDefault="00695E4F" w:rsidP="00F85340">
            <w:pPr>
              <w:pStyle w:val="Tabele"/>
            </w:pPr>
            <w:r w:rsidRPr="00F85340">
              <w:t>D 2/4</w:t>
            </w:r>
          </w:p>
        </w:tc>
        <w:tc>
          <w:tcPr>
            <w:tcW w:w="1440" w:type="dxa"/>
            <w:tcBorders>
              <w:top w:val="single" w:sz="4" w:space="0" w:color="auto"/>
              <w:left w:val="single" w:sz="4" w:space="0" w:color="auto"/>
              <w:bottom w:val="single" w:sz="4" w:space="0" w:color="auto"/>
              <w:right w:val="single" w:sz="4" w:space="0" w:color="auto"/>
            </w:tcBorders>
          </w:tcPr>
          <w:p w:rsidR="00695E4F" w:rsidRPr="00F85340" w:rsidRDefault="00695E4F" w:rsidP="00F85340">
            <w:pPr>
              <w:pStyle w:val="Tabele"/>
            </w:pPr>
            <w:r w:rsidRPr="00F85340">
              <w:t> </w:t>
            </w:r>
          </w:p>
        </w:tc>
        <w:tc>
          <w:tcPr>
            <w:tcW w:w="2700" w:type="dxa"/>
            <w:tcBorders>
              <w:top w:val="single" w:sz="4" w:space="0" w:color="auto"/>
              <w:left w:val="single" w:sz="4" w:space="0" w:color="auto"/>
              <w:bottom w:val="single" w:sz="4" w:space="0" w:color="auto"/>
              <w:right w:val="single" w:sz="4" w:space="0" w:color="auto"/>
            </w:tcBorders>
            <w:noWrap/>
          </w:tcPr>
          <w:p w:rsidR="00695E4F" w:rsidRPr="00F85340" w:rsidRDefault="00695E4F" w:rsidP="00F85340">
            <w:pPr>
              <w:pStyle w:val="Tabele"/>
            </w:pPr>
            <w:r w:rsidRPr="00F85340">
              <w:t>Mbi 15 ton</w:t>
            </w:r>
          </w:p>
        </w:tc>
        <w:tc>
          <w:tcPr>
            <w:tcW w:w="1260" w:type="dxa"/>
            <w:tcBorders>
              <w:top w:val="single" w:sz="4" w:space="0" w:color="auto"/>
              <w:left w:val="single" w:sz="4" w:space="0" w:color="auto"/>
              <w:bottom w:val="single" w:sz="4" w:space="0" w:color="auto"/>
              <w:right w:val="single" w:sz="4" w:space="0" w:color="auto"/>
            </w:tcBorders>
            <w:noWrap/>
          </w:tcPr>
          <w:p w:rsidR="00695E4F" w:rsidRPr="00F85340" w:rsidRDefault="00695E4F" w:rsidP="00F85340">
            <w:pPr>
              <w:pStyle w:val="Tabele"/>
            </w:pPr>
            <w:r w:rsidRPr="00F85340">
              <w:t>25.000</w:t>
            </w:r>
          </w:p>
        </w:tc>
        <w:tc>
          <w:tcPr>
            <w:tcW w:w="1440" w:type="dxa"/>
            <w:tcBorders>
              <w:top w:val="single" w:sz="4" w:space="0" w:color="auto"/>
              <w:left w:val="single" w:sz="4" w:space="0" w:color="auto"/>
              <w:bottom w:val="single" w:sz="4" w:space="0" w:color="auto"/>
              <w:right w:val="single" w:sz="4" w:space="0" w:color="auto"/>
            </w:tcBorders>
          </w:tcPr>
          <w:p w:rsidR="00695E4F" w:rsidRPr="00F85340" w:rsidRDefault="00695E4F" w:rsidP="00F85340">
            <w:pPr>
              <w:pStyle w:val="Tabele"/>
            </w:pPr>
            <w:r w:rsidRPr="00F85340">
              <w:t>40.000</w:t>
            </w:r>
          </w:p>
        </w:tc>
      </w:tr>
      <w:tr w:rsidR="00695E4F" w:rsidRPr="00F85340">
        <w:trPr>
          <w:trHeight w:val="255"/>
        </w:trPr>
        <w:tc>
          <w:tcPr>
            <w:tcW w:w="596" w:type="dxa"/>
            <w:tcBorders>
              <w:top w:val="single" w:sz="4" w:space="0" w:color="auto"/>
              <w:left w:val="single" w:sz="4" w:space="0" w:color="auto"/>
              <w:bottom w:val="single" w:sz="4" w:space="0" w:color="auto"/>
              <w:right w:val="single" w:sz="4" w:space="0" w:color="auto"/>
            </w:tcBorders>
            <w:noWrap/>
          </w:tcPr>
          <w:p w:rsidR="00695E4F" w:rsidRPr="00F85340" w:rsidRDefault="00695E4F" w:rsidP="00F85340">
            <w:pPr>
              <w:pStyle w:val="Tabele"/>
            </w:pPr>
            <w:r w:rsidRPr="00F85340">
              <w:lastRenderedPageBreak/>
              <w:t> </w:t>
            </w:r>
          </w:p>
        </w:tc>
        <w:tc>
          <w:tcPr>
            <w:tcW w:w="900" w:type="dxa"/>
            <w:tcBorders>
              <w:top w:val="single" w:sz="4" w:space="0" w:color="auto"/>
              <w:left w:val="single" w:sz="4" w:space="0" w:color="auto"/>
              <w:bottom w:val="single" w:sz="4" w:space="0" w:color="auto"/>
              <w:right w:val="single" w:sz="4" w:space="0" w:color="auto"/>
            </w:tcBorders>
          </w:tcPr>
          <w:p w:rsidR="00695E4F" w:rsidRPr="00F85340" w:rsidRDefault="00695E4F" w:rsidP="00F85340">
            <w:pPr>
              <w:pStyle w:val="Tabele"/>
            </w:pPr>
          </w:p>
        </w:tc>
        <w:tc>
          <w:tcPr>
            <w:tcW w:w="1440" w:type="dxa"/>
            <w:tcBorders>
              <w:top w:val="single" w:sz="4" w:space="0" w:color="auto"/>
              <w:left w:val="single" w:sz="4" w:space="0" w:color="auto"/>
              <w:bottom w:val="single" w:sz="4" w:space="0" w:color="auto"/>
              <w:right w:val="single" w:sz="4" w:space="0" w:color="auto"/>
            </w:tcBorders>
          </w:tcPr>
          <w:p w:rsidR="00695E4F" w:rsidRPr="00F85340" w:rsidRDefault="00695E4F" w:rsidP="00F85340">
            <w:pPr>
              <w:pStyle w:val="Tabele"/>
            </w:pPr>
            <w:r w:rsidRPr="00F85340">
              <w:t> </w:t>
            </w:r>
          </w:p>
        </w:tc>
        <w:tc>
          <w:tcPr>
            <w:tcW w:w="2700" w:type="dxa"/>
            <w:tcBorders>
              <w:top w:val="single" w:sz="4" w:space="0" w:color="auto"/>
              <w:left w:val="single" w:sz="4" w:space="0" w:color="auto"/>
              <w:bottom w:val="single" w:sz="4" w:space="0" w:color="auto"/>
              <w:right w:val="single" w:sz="4" w:space="0" w:color="auto"/>
            </w:tcBorders>
            <w:noWrap/>
          </w:tcPr>
          <w:p w:rsidR="00695E4F" w:rsidRPr="00F85340" w:rsidRDefault="00695E4F" w:rsidP="00F85340">
            <w:pPr>
              <w:pStyle w:val="Tabele"/>
            </w:pPr>
            <w:r w:rsidRPr="00F85340">
              <w:t> </w:t>
            </w:r>
          </w:p>
        </w:tc>
        <w:tc>
          <w:tcPr>
            <w:tcW w:w="1260" w:type="dxa"/>
            <w:tcBorders>
              <w:top w:val="single" w:sz="4" w:space="0" w:color="auto"/>
              <w:left w:val="single" w:sz="4" w:space="0" w:color="auto"/>
              <w:bottom w:val="single" w:sz="4" w:space="0" w:color="auto"/>
              <w:right w:val="single" w:sz="4" w:space="0" w:color="auto"/>
            </w:tcBorders>
            <w:noWrap/>
          </w:tcPr>
          <w:p w:rsidR="00695E4F" w:rsidRPr="00F85340" w:rsidRDefault="00695E4F" w:rsidP="00F85340">
            <w:pPr>
              <w:pStyle w:val="Tabele"/>
            </w:pPr>
            <w:r w:rsidRPr="00F85340">
              <w:t> </w:t>
            </w:r>
          </w:p>
        </w:tc>
        <w:tc>
          <w:tcPr>
            <w:tcW w:w="1440" w:type="dxa"/>
            <w:tcBorders>
              <w:top w:val="single" w:sz="4" w:space="0" w:color="auto"/>
              <w:left w:val="single" w:sz="4" w:space="0" w:color="auto"/>
              <w:bottom w:val="single" w:sz="4" w:space="0" w:color="auto"/>
              <w:right w:val="single" w:sz="4" w:space="0" w:color="auto"/>
            </w:tcBorders>
          </w:tcPr>
          <w:p w:rsidR="00695E4F" w:rsidRPr="00F85340" w:rsidRDefault="00695E4F" w:rsidP="00F85340">
            <w:pPr>
              <w:pStyle w:val="Tabele"/>
            </w:pPr>
          </w:p>
        </w:tc>
      </w:tr>
      <w:tr w:rsidR="00695E4F" w:rsidRPr="00F85340">
        <w:trPr>
          <w:trHeight w:val="255"/>
        </w:trPr>
        <w:tc>
          <w:tcPr>
            <w:tcW w:w="596" w:type="dxa"/>
            <w:tcBorders>
              <w:top w:val="single" w:sz="4" w:space="0" w:color="auto"/>
              <w:left w:val="single" w:sz="4" w:space="0" w:color="auto"/>
              <w:bottom w:val="single" w:sz="4" w:space="0" w:color="auto"/>
              <w:right w:val="single" w:sz="4" w:space="0" w:color="auto"/>
            </w:tcBorders>
            <w:noWrap/>
          </w:tcPr>
          <w:p w:rsidR="00695E4F" w:rsidRPr="00F85340" w:rsidRDefault="00695E4F" w:rsidP="00F85340">
            <w:pPr>
              <w:pStyle w:val="Tabele"/>
            </w:pPr>
            <w:r w:rsidRPr="00F85340">
              <w:t>E 1</w:t>
            </w:r>
          </w:p>
        </w:tc>
        <w:tc>
          <w:tcPr>
            <w:tcW w:w="900" w:type="dxa"/>
            <w:tcBorders>
              <w:top w:val="single" w:sz="4" w:space="0" w:color="auto"/>
              <w:left w:val="single" w:sz="4" w:space="0" w:color="auto"/>
              <w:bottom w:val="single" w:sz="4" w:space="0" w:color="auto"/>
              <w:right w:val="single" w:sz="4" w:space="0" w:color="auto"/>
            </w:tcBorders>
          </w:tcPr>
          <w:p w:rsidR="00695E4F" w:rsidRPr="00F85340" w:rsidRDefault="00695E4F" w:rsidP="00F85340">
            <w:pPr>
              <w:pStyle w:val="Tabele"/>
            </w:pPr>
          </w:p>
        </w:tc>
        <w:tc>
          <w:tcPr>
            <w:tcW w:w="1440" w:type="dxa"/>
            <w:tcBorders>
              <w:top w:val="single" w:sz="4" w:space="0" w:color="auto"/>
              <w:left w:val="single" w:sz="4" w:space="0" w:color="auto"/>
              <w:bottom w:val="single" w:sz="4" w:space="0" w:color="auto"/>
              <w:right w:val="single" w:sz="4" w:space="0" w:color="auto"/>
            </w:tcBorders>
          </w:tcPr>
          <w:p w:rsidR="00695E4F" w:rsidRPr="00F85340" w:rsidRDefault="00695E4F" w:rsidP="00F85340">
            <w:pPr>
              <w:pStyle w:val="Tabele"/>
            </w:pPr>
            <w:r w:rsidRPr="00F85340">
              <w:t>Rimorkio</w:t>
            </w:r>
          </w:p>
        </w:tc>
        <w:tc>
          <w:tcPr>
            <w:tcW w:w="2700" w:type="dxa"/>
            <w:tcBorders>
              <w:top w:val="single" w:sz="4" w:space="0" w:color="auto"/>
              <w:left w:val="single" w:sz="4" w:space="0" w:color="auto"/>
              <w:bottom w:val="single" w:sz="4" w:space="0" w:color="auto"/>
              <w:right w:val="single" w:sz="4" w:space="0" w:color="auto"/>
            </w:tcBorders>
            <w:noWrap/>
          </w:tcPr>
          <w:p w:rsidR="00695E4F" w:rsidRPr="00F85340" w:rsidRDefault="00695E4F" w:rsidP="00F85340">
            <w:pPr>
              <w:pStyle w:val="Tabele"/>
            </w:pPr>
            <w:r w:rsidRPr="00F85340">
              <w:t>Pesha mbajtëse (Ton)</w:t>
            </w:r>
          </w:p>
        </w:tc>
        <w:tc>
          <w:tcPr>
            <w:tcW w:w="1260" w:type="dxa"/>
            <w:tcBorders>
              <w:top w:val="single" w:sz="4" w:space="0" w:color="auto"/>
              <w:left w:val="single" w:sz="4" w:space="0" w:color="auto"/>
              <w:bottom w:val="single" w:sz="4" w:space="0" w:color="auto"/>
              <w:right w:val="single" w:sz="4" w:space="0" w:color="auto"/>
            </w:tcBorders>
            <w:noWrap/>
          </w:tcPr>
          <w:p w:rsidR="00695E4F" w:rsidRPr="00F85340" w:rsidRDefault="00695E4F" w:rsidP="00F85340">
            <w:pPr>
              <w:pStyle w:val="Tabele"/>
            </w:pPr>
            <w:r w:rsidRPr="00F85340">
              <w:t> </w:t>
            </w:r>
          </w:p>
        </w:tc>
        <w:tc>
          <w:tcPr>
            <w:tcW w:w="1440" w:type="dxa"/>
            <w:tcBorders>
              <w:top w:val="single" w:sz="4" w:space="0" w:color="auto"/>
              <w:left w:val="single" w:sz="4" w:space="0" w:color="auto"/>
              <w:bottom w:val="single" w:sz="4" w:space="0" w:color="auto"/>
              <w:right w:val="single" w:sz="4" w:space="0" w:color="auto"/>
            </w:tcBorders>
          </w:tcPr>
          <w:p w:rsidR="00695E4F" w:rsidRPr="00F85340" w:rsidRDefault="00695E4F" w:rsidP="00F85340">
            <w:pPr>
              <w:pStyle w:val="Tabele"/>
            </w:pPr>
          </w:p>
        </w:tc>
      </w:tr>
      <w:tr w:rsidR="00695E4F" w:rsidRPr="00F85340">
        <w:trPr>
          <w:trHeight w:val="255"/>
        </w:trPr>
        <w:tc>
          <w:tcPr>
            <w:tcW w:w="596" w:type="dxa"/>
            <w:tcBorders>
              <w:top w:val="single" w:sz="4" w:space="0" w:color="auto"/>
              <w:left w:val="single" w:sz="4" w:space="0" w:color="auto"/>
              <w:bottom w:val="single" w:sz="4" w:space="0" w:color="auto"/>
              <w:right w:val="single" w:sz="4" w:space="0" w:color="auto"/>
            </w:tcBorders>
            <w:noWrap/>
          </w:tcPr>
          <w:p w:rsidR="00695E4F" w:rsidRPr="00F85340" w:rsidRDefault="00695E4F" w:rsidP="00F85340">
            <w:pPr>
              <w:pStyle w:val="Tabele"/>
            </w:pPr>
          </w:p>
        </w:tc>
        <w:tc>
          <w:tcPr>
            <w:tcW w:w="900" w:type="dxa"/>
            <w:tcBorders>
              <w:top w:val="single" w:sz="4" w:space="0" w:color="auto"/>
              <w:left w:val="single" w:sz="4" w:space="0" w:color="auto"/>
              <w:bottom w:val="single" w:sz="4" w:space="0" w:color="auto"/>
              <w:right w:val="single" w:sz="4" w:space="0" w:color="auto"/>
            </w:tcBorders>
          </w:tcPr>
          <w:p w:rsidR="00695E4F" w:rsidRPr="00F85340" w:rsidRDefault="00695E4F" w:rsidP="00F85340">
            <w:pPr>
              <w:pStyle w:val="Tabele"/>
            </w:pPr>
            <w:r w:rsidRPr="00F85340">
              <w:t>E 1/1</w:t>
            </w:r>
          </w:p>
        </w:tc>
        <w:tc>
          <w:tcPr>
            <w:tcW w:w="1440" w:type="dxa"/>
            <w:tcBorders>
              <w:top w:val="single" w:sz="4" w:space="0" w:color="auto"/>
              <w:left w:val="single" w:sz="4" w:space="0" w:color="auto"/>
              <w:bottom w:val="single" w:sz="4" w:space="0" w:color="auto"/>
              <w:right w:val="single" w:sz="4" w:space="0" w:color="auto"/>
            </w:tcBorders>
          </w:tcPr>
          <w:p w:rsidR="00695E4F" w:rsidRPr="00F85340" w:rsidRDefault="00695E4F" w:rsidP="00F85340">
            <w:pPr>
              <w:pStyle w:val="Tabele"/>
            </w:pPr>
            <w:r w:rsidRPr="00F85340">
              <w:t> </w:t>
            </w:r>
          </w:p>
        </w:tc>
        <w:tc>
          <w:tcPr>
            <w:tcW w:w="2700" w:type="dxa"/>
            <w:tcBorders>
              <w:top w:val="single" w:sz="4" w:space="0" w:color="auto"/>
              <w:left w:val="single" w:sz="4" w:space="0" w:color="auto"/>
              <w:bottom w:val="single" w:sz="4" w:space="0" w:color="auto"/>
              <w:right w:val="single" w:sz="4" w:space="0" w:color="auto"/>
            </w:tcBorders>
            <w:noWrap/>
          </w:tcPr>
          <w:p w:rsidR="00695E4F" w:rsidRPr="00F85340" w:rsidRDefault="00695E4F" w:rsidP="00F85340">
            <w:pPr>
              <w:pStyle w:val="Tabele"/>
            </w:pPr>
            <w:r w:rsidRPr="00F85340">
              <w:t>Deri 1 ton</w:t>
            </w:r>
          </w:p>
        </w:tc>
        <w:tc>
          <w:tcPr>
            <w:tcW w:w="1260" w:type="dxa"/>
            <w:tcBorders>
              <w:top w:val="single" w:sz="4" w:space="0" w:color="auto"/>
              <w:left w:val="single" w:sz="4" w:space="0" w:color="auto"/>
              <w:bottom w:val="single" w:sz="4" w:space="0" w:color="auto"/>
              <w:right w:val="single" w:sz="4" w:space="0" w:color="auto"/>
            </w:tcBorders>
            <w:noWrap/>
          </w:tcPr>
          <w:p w:rsidR="00695E4F" w:rsidRPr="00F85340" w:rsidRDefault="00695E4F" w:rsidP="00F85340">
            <w:pPr>
              <w:pStyle w:val="Tabele"/>
            </w:pPr>
            <w:r w:rsidRPr="00F85340">
              <w:t>3.000</w:t>
            </w:r>
          </w:p>
        </w:tc>
        <w:tc>
          <w:tcPr>
            <w:tcW w:w="1440" w:type="dxa"/>
            <w:tcBorders>
              <w:top w:val="single" w:sz="4" w:space="0" w:color="auto"/>
              <w:left w:val="single" w:sz="4" w:space="0" w:color="auto"/>
              <w:bottom w:val="single" w:sz="4" w:space="0" w:color="auto"/>
              <w:right w:val="single" w:sz="4" w:space="0" w:color="auto"/>
            </w:tcBorders>
          </w:tcPr>
          <w:p w:rsidR="00695E4F" w:rsidRPr="00F85340" w:rsidRDefault="00695E4F" w:rsidP="00F85340">
            <w:pPr>
              <w:pStyle w:val="Tabele"/>
            </w:pPr>
            <w:r w:rsidRPr="00F85340">
              <w:t>3.500</w:t>
            </w:r>
          </w:p>
        </w:tc>
      </w:tr>
      <w:tr w:rsidR="00695E4F" w:rsidRPr="00F85340">
        <w:trPr>
          <w:trHeight w:val="255"/>
        </w:trPr>
        <w:tc>
          <w:tcPr>
            <w:tcW w:w="596" w:type="dxa"/>
            <w:tcBorders>
              <w:top w:val="single" w:sz="4" w:space="0" w:color="auto"/>
              <w:left w:val="single" w:sz="4" w:space="0" w:color="auto"/>
              <w:bottom w:val="single" w:sz="4" w:space="0" w:color="auto"/>
              <w:right w:val="single" w:sz="4" w:space="0" w:color="auto"/>
            </w:tcBorders>
            <w:noWrap/>
          </w:tcPr>
          <w:p w:rsidR="00695E4F" w:rsidRPr="00F85340" w:rsidRDefault="00695E4F" w:rsidP="00F85340">
            <w:pPr>
              <w:pStyle w:val="Tabele"/>
            </w:pPr>
          </w:p>
        </w:tc>
        <w:tc>
          <w:tcPr>
            <w:tcW w:w="900" w:type="dxa"/>
            <w:tcBorders>
              <w:top w:val="single" w:sz="4" w:space="0" w:color="auto"/>
              <w:left w:val="single" w:sz="4" w:space="0" w:color="auto"/>
              <w:bottom w:val="single" w:sz="4" w:space="0" w:color="auto"/>
              <w:right w:val="single" w:sz="4" w:space="0" w:color="auto"/>
            </w:tcBorders>
          </w:tcPr>
          <w:p w:rsidR="00695E4F" w:rsidRPr="00F85340" w:rsidRDefault="00695E4F" w:rsidP="00F85340">
            <w:pPr>
              <w:pStyle w:val="Tabele"/>
            </w:pPr>
            <w:r w:rsidRPr="00F85340">
              <w:t>E 1/2</w:t>
            </w:r>
          </w:p>
        </w:tc>
        <w:tc>
          <w:tcPr>
            <w:tcW w:w="1440" w:type="dxa"/>
            <w:tcBorders>
              <w:top w:val="single" w:sz="4" w:space="0" w:color="auto"/>
              <w:left w:val="single" w:sz="4" w:space="0" w:color="auto"/>
              <w:bottom w:val="single" w:sz="4" w:space="0" w:color="auto"/>
              <w:right w:val="single" w:sz="4" w:space="0" w:color="auto"/>
            </w:tcBorders>
          </w:tcPr>
          <w:p w:rsidR="00695E4F" w:rsidRPr="00F85340" w:rsidRDefault="00695E4F" w:rsidP="00F85340">
            <w:pPr>
              <w:pStyle w:val="Tabele"/>
            </w:pPr>
            <w:r w:rsidRPr="00F85340">
              <w:t> </w:t>
            </w:r>
          </w:p>
        </w:tc>
        <w:tc>
          <w:tcPr>
            <w:tcW w:w="2700" w:type="dxa"/>
            <w:tcBorders>
              <w:top w:val="single" w:sz="4" w:space="0" w:color="auto"/>
              <w:left w:val="single" w:sz="4" w:space="0" w:color="auto"/>
              <w:bottom w:val="single" w:sz="4" w:space="0" w:color="auto"/>
              <w:right w:val="single" w:sz="4" w:space="0" w:color="auto"/>
            </w:tcBorders>
            <w:noWrap/>
          </w:tcPr>
          <w:p w:rsidR="00695E4F" w:rsidRPr="00F85340" w:rsidRDefault="00695E4F" w:rsidP="00F85340">
            <w:pPr>
              <w:pStyle w:val="Tabele"/>
            </w:pPr>
            <w:r w:rsidRPr="00F85340">
              <w:t>Mbi 1 ton</w:t>
            </w:r>
          </w:p>
        </w:tc>
        <w:tc>
          <w:tcPr>
            <w:tcW w:w="1260" w:type="dxa"/>
            <w:tcBorders>
              <w:top w:val="single" w:sz="4" w:space="0" w:color="auto"/>
              <w:left w:val="single" w:sz="4" w:space="0" w:color="auto"/>
              <w:bottom w:val="single" w:sz="4" w:space="0" w:color="auto"/>
              <w:right w:val="single" w:sz="4" w:space="0" w:color="auto"/>
            </w:tcBorders>
            <w:noWrap/>
          </w:tcPr>
          <w:p w:rsidR="00695E4F" w:rsidRPr="00F85340" w:rsidRDefault="00695E4F" w:rsidP="00F85340">
            <w:pPr>
              <w:pStyle w:val="Tabele"/>
            </w:pPr>
            <w:r w:rsidRPr="00F85340">
              <w:t>5.000</w:t>
            </w:r>
          </w:p>
        </w:tc>
        <w:tc>
          <w:tcPr>
            <w:tcW w:w="1440" w:type="dxa"/>
            <w:tcBorders>
              <w:top w:val="single" w:sz="4" w:space="0" w:color="auto"/>
              <w:left w:val="single" w:sz="4" w:space="0" w:color="auto"/>
              <w:bottom w:val="single" w:sz="4" w:space="0" w:color="auto"/>
              <w:right w:val="single" w:sz="4" w:space="0" w:color="auto"/>
            </w:tcBorders>
          </w:tcPr>
          <w:p w:rsidR="00695E4F" w:rsidRPr="00F85340" w:rsidRDefault="00695E4F" w:rsidP="00F85340">
            <w:pPr>
              <w:pStyle w:val="Tabele"/>
            </w:pPr>
            <w:r w:rsidRPr="00F85340">
              <w:t>6.000</w:t>
            </w:r>
          </w:p>
        </w:tc>
      </w:tr>
      <w:tr w:rsidR="00695E4F" w:rsidRPr="00F85340">
        <w:trPr>
          <w:trHeight w:val="255"/>
        </w:trPr>
        <w:tc>
          <w:tcPr>
            <w:tcW w:w="596" w:type="dxa"/>
            <w:tcBorders>
              <w:top w:val="single" w:sz="4" w:space="0" w:color="auto"/>
              <w:left w:val="single" w:sz="4" w:space="0" w:color="auto"/>
              <w:bottom w:val="single" w:sz="4" w:space="0" w:color="auto"/>
              <w:right w:val="single" w:sz="4" w:space="0" w:color="auto"/>
            </w:tcBorders>
            <w:noWrap/>
          </w:tcPr>
          <w:p w:rsidR="00695E4F" w:rsidRPr="00F85340" w:rsidRDefault="00695E4F" w:rsidP="00F85340">
            <w:pPr>
              <w:pStyle w:val="Tabele"/>
            </w:pPr>
            <w:r w:rsidRPr="00F85340">
              <w:t> </w:t>
            </w:r>
          </w:p>
        </w:tc>
        <w:tc>
          <w:tcPr>
            <w:tcW w:w="900" w:type="dxa"/>
            <w:tcBorders>
              <w:top w:val="single" w:sz="4" w:space="0" w:color="auto"/>
              <w:left w:val="single" w:sz="4" w:space="0" w:color="auto"/>
              <w:bottom w:val="single" w:sz="4" w:space="0" w:color="auto"/>
              <w:right w:val="single" w:sz="4" w:space="0" w:color="auto"/>
            </w:tcBorders>
          </w:tcPr>
          <w:p w:rsidR="00695E4F" w:rsidRPr="00F85340" w:rsidRDefault="00695E4F" w:rsidP="00F85340">
            <w:pPr>
              <w:pStyle w:val="Tabele"/>
            </w:pPr>
          </w:p>
        </w:tc>
        <w:tc>
          <w:tcPr>
            <w:tcW w:w="1440" w:type="dxa"/>
            <w:tcBorders>
              <w:top w:val="single" w:sz="4" w:space="0" w:color="auto"/>
              <w:left w:val="single" w:sz="4" w:space="0" w:color="auto"/>
              <w:bottom w:val="single" w:sz="4" w:space="0" w:color="auto"/>
              <w:right w:val="single" w:sz="4" w:space="0" w:color="auto"/>
            </w:tcBorders>
          </w:tcPr>
          <w:p w:rsidR="00695E4F" w:rsidRPr="00F85340" w:rsidRDefault="00695E4F" w:rsidP="00F85340">
            <w:pPr>
              <w:pStyle w:val="Tabele"/>
            </w:pPr>
            <w:r w:rsidRPr="00F85340">
              <w:t> </w:t>
            </w:r>
          </w:p>
        </w:tc>
        <w:tc>
          <w:tcPr>
            <w:tcW w:w="2700" w:type="dxa"/>
            <w:tcBorders>
              <w:top w:val="single" w:sz="4" w:space="0" w:color="auto"/>
              <w:left w:val="single" w:sz="4" w:space="0" w:color="auto"/>
              <w:bottom w:val="single" w:sz="4" w:space="0" w:color="auto"/>
              <w:right w:val="single" w:sz="4" w:space="0" w:color="auto"/>
            </w:tcBorders>
            <w:noWrap/>
          </w:tcPr>
          <w:p w:rsidR="00695E4F" w:rsidRPr="00F85340" w:rsidRDefault="00695E4F" w:rsidP="00F85340">
            <w:pPr>
              <w:pStyle w:val="Tabele"/>
            </w:pPr>
            <w:r w:rsidRPr="00F85340">
              <w:t> </w:t>
            </w:r>
          </w:p>
        </w:tc>
        <w:tc>
          <w:tcPr>
            <w:tcW w:w="1260" w:type="dxa"/>
            <w:tcBorders>
              <w:top w:val="single" w:sz="4" w:space="0" w:color="auto"/>
              <w:left w:val="single" w:sz="4" w:space="0" w:color="auto"/>
              <w:bottom w:val="single" w:sz="4" w:space="0" w:color="auto"/>
              <w:right w:val="single" w:sz="4" w:space="0" w:color="auto"/>
            </w:tcBorders>
            <w:noWrap/>
          </w:tcPr>
          <w:p w:rsidR="00695E4F" w:rsidRPr="00F85340" w:rsidRDefault="00695E4F" w:rsidP="00F85340">
            <w:pPr>
              <w:pStyle w:val="Tabele"/>
            </w:pPr>
            <w:r w:rsidRPr="00F85340">
              <w:t> </w:t>
            </w:r>
          </w:p>
        </w:tc>
        <w:tc>
          <w:tcPr>
            <w:tcW w:w="1440" w:type="dxa"/>
            <w:tcBorders>
              <w:top w:val="single" w:sz="4" w:space="0" w:color="auto"/>
              <w:left w:val="single" w:sz="4" w:space="0" w:color="auto"/>
              <w:bottom w:val="single" w:sz="4" w:space="0" w:color="auto"/>
              <w:right w:val="single" w:sz="4" w:space="0" w:color="auto"/>
            </w:tcBorders>
          </w:tcPr>
          <w:p w:rsidR="00695E4F" w:rsidRPr="00F85340" w:rsidRDefault="00695E4F" w:rsidP="00F85340">
            <w:pPr>
              <w:pStyle w:val="Tabele"/>
            </w:pPr>
          </w:p>
        </w:tc>
      </w:tr>
      <w:tr w:rsidR="00695E4F" w:rsidRPr="00F85340">
        <w:trPr>
          <w:trHeight w:val="255"/>
        </w:trPr>
        <w:tc>
          <w:tcPr>
            <w:tcW w:w="596" w:type="dxa"/>
            <w:tcBorders>
              <w:top w:val="single" w:sz="4" w:space="0" w:color="auto"/>
              <w:left w:val="single" w:sz="4" w:space="0" w:color="auto"/>
              <w:bottom w:val="single" w:sz="4" w:space="0" w:color="auto"/>
              <w:right w:val="single" w:sz="4" w:space="0" w:color="auto"/>
            </w:tcBorders>
            <w:noWrap/>
          </w:tcPr>
          <w:p w:rsidR="00695E4F" w:rsidRPr="00F85340" w:rsidRDefault="00695E4F" w:rsidP="00F85340">
            <w:pPr>
              <w:pStyle w:val="Tabele"/>
            </w:pPr>
            <w:r w:rsidRPr="00F85340">
              <w:t>F</w:t>
            </w:r>
          </w:p>
        </w:tc>
        <w:tc>
          <w:tcPr>
            <w:tcW w:w="900" w:type="dxa"/>
            <w:tcBorders>
              <w:top w:val="single" w:sz="4" w:space="0" w:color="auto"/>
              <w:left w:val="single" w:sz="4" w:space="0" w:color="auto"/>
              <w:bottom w:val="single" w:sz="4" w:space="0" w:color="auto"/>
              <w:right w:val="single" w:sz="4" w:space="0" w:color="auto"/>
            </w:tcBorders>
          </w:tcPr>
          <w:p w:rsidR="00695E4F" w:rsidRPr="00F85340" w:rsidRDefault="00695E4F" w:rsidP="00F85340">
            <w:pPr>
              <w:pStyle w:val="Tabele"/>
            </w:pPr>
          </w:p>
        </w:tc>
        <w:tc>
          <w:tcPr>
            <w:tcW w:w="1440" w:type="dxa"/>
            <w:tcBorders>
              <w:top w:val="single" w:sz="4" w:space="0" w:color="auto"/>
              <w:left w:val="single" w:sz="4" w:space="0" w:color="auto"/>
              <w:bottom w:val="single" w:sz="4" w:space="0" w:color="auto"/>
              <w:right w:val="single" w:sz="4" w:space="0" w:color="auto"/>
            </w:tcBorders>
          </w:tcPr>
          <w:p w:rsidR="00695E4F" w:rsidRPr="00F85340" w:rsidRDefault="00695E4F" w:rsidP="00F85340">
            <w:pPr>
              <w:pStyle w:val="Tabele"/>
            </w:pPr>
            <w:r w:rsidRPr="00F85340">
              <w:t>Mjete bujqësore</w:t>
            </w:r>
          </w:p>
        </w:tc>
        <w:tc>
          <w:tcPr>
            <w:tcW w:w="2700" w:type="dxa"/>
            <w:tcBorders>
              <w:top w:val="single" w:sz="4" w:space="0" w:color="auto"/>
              <w:left w:val="single" w:sz="4" w:space="0" w:color="auto"/>
              <w:bottom w:val="single" w:sz="4" w:space="0" w:color="auto"/>
              <w:right w:val="single" w:sz="4" w:space="0" w:color="auto"/>
            </w:tcBorders>
            <w:noWrap/>
          </w:tcPr>
          <w:p w:rsidR="00695E4F" w:rsidRPr="00F85340" w:rsidRDefault="00695E4F" w:rsidP="00F85340">
            <w:pPr>
              <w:pStyle w:val="Tabele"/>
            </w:pPr>
            <w:r w:rsidRPr="00F85340">
              <w:t> </w:t>
            </w:r>
          </w:p>
        </w:tc>
        <w:tc>
          <w:tcPr>
            <w:tcW w:w="1260" w:type="dxa"/>
            <w:tcBorders>
              <w:top w:val="single" w:sz="4" w:space="0" w:color="auto"/>
              <w:left w:val="single" w:sz="4" w:space="0" w:color="auto"/>
              <w:bottom w:val="single" w:sz="4" w:space="0" w:color="auto"/>
              <w:right w:val="single" w:sz="4" w:space="0" w:color="auto"/>
            </w:tcBorders>
            <w:noWrap/>
          </w:tcPr>
          <w:p w:rsidR="00695E4F" w:rsidRPr="00F85340" w:rsidRDefault="00695E4F" w:rsidP="00F85340">
            <w:pPr>
              <w:pStyle w:val="Tabele"/>
            </w:pPr>
            <w:r w:rsidRPr="00F85340">
              <w:t>3,000</w:t>
            </w:r>
          </w:p>
        </w:tc>
        <w:tc>
          <w:tcPr>
            <w:tcW w:w="1440" w:type="dxa"/>
            <w:tcBorders>
              <w:top w:val="single" w:sz="4" w:space="0" w:color="auto"/>
              <w:left w:val="single" w:sz="4" w:space="0" w:color="auto"/>
              <w:bottom w:val="single" w:sz="4" w:space="0" w:color="auto"/>
              <w:right w:val="single" w:sz="4" w:space="0" w:color="auto"/>
            </w:tcBorders>
          </w:tcPr>
          <w:p w:rsidR="00695E4F" w:rsidRPr="00F85340" w:rsidRDefault="00695E4F" w:rsidP="00F85340">
            <w:pPr>
              <w:pStyle w:val="Tabele"/>
            </w:pPr>
            <w:r w:rsidRPr="00F85340">
              <w:t>3.500</w:t>
            </w:r>
          </w:p>
        </w:tc>
      </w:tr>
      <w:tr w:rsidR="00695E4F" w:rsidRPr="00F85340">
        <w:trPr>
          <w:trHeight w:val="255"/>
        </w:trPr>
        <w:tc>
          <w:tcPr>
            <w:tcW w:w="596" w:type="dxa"/>
            <w:tcBorders>
              <w:top w:val="single" w:sz="4" w:space="0" w:color="auto"/>
              <w:left w:val="single" w:sz="4" w:space="0" w:color="auto"/>
              <w:bottom w:val="single" w:sz="4" w:space="0" w:color="auto"/>
              <w:right w:val="single" w:sz="4" w:space="0" w:color="auto"/>
            </w:tcBorders>
            <w:noWrap/>
          </w:tcPr>
          <w:p w:rsidR="00695E4F" w:rsidRPr="00F85340" w:rsidRDefault="00695E4F" w:rsidP="00F85340">
            <w:pPr>
              <w:pStyle w:val="Tabele"/>
            </w:pPr>
            <w:r w:rsidRPr="00F85340">
              <w:t>G</w:t>
            </w:r>
          </w:p>
        </w:tc>
        <w:tc>
          <w:tcPr>
            <w:tcW w:w="900" w:type="dxa"/>
            <w:tcBorders>
              <w:top w:val="single" w:sz="4" w:space="0" w:color="auto"/>
              <w:left w:val="single" w:sz="4" w:space="0" w:color="auto"/>
              <w:bottom w:val="single" w:sz="4" w:space="0" w:color="auto"/>
              <w:right w:val="single" w:sz="4" w:space="0" w:color="auto"/>
            </w:tcBorders>
          </w:tcPr>
          <w:p w:rsidR="00695E4F" w:rsidRPr="00F85340" w:rsidRDefault="00695E4F" w:rsidP="00F85340">
            <w:pPr>
              <w:pStyle w:val="Tabele"/>
            </w:pPr>
          </w:p>
        </w:tc>
        <w:tc>
          <w:tcPr>
            <w:tcW w:w="1440" w:type="dxa"/>
            <w:tcBorders>
              <w:top w:val="single" w:sz="4" w:space="0" w:color="auto"/>
              <w:left w:val="single" w:sz="4" w:space="0" w:color="auto"/>
              <w:bottom w:val="single" w:sz="4" w:space="0" w:color="auto"/>
              <w:right w:val="single" w:sz="4" w:space="0" w:color="auto"/>
            </w:tcBorders>
          </w:tcPr>
          <w:p w:rsidR="00695E4F" w:rsidRPr="00F85340" w:rsidRDefault="00695E4F" w:rsidP="00F85340">
            <w:pPr>
              <w:pStyle w:val="Tabele"/>
            </w:pPr>
            <w:r w:rsidRPr="00F85340">
              <w:t>Zjarrfikëse</w:t>
            </w:r>
          </w:p>
        </w:tc>
        <w:tc>
          <w:tcPr>
            <w:tcW w:w="2700" w:type="dxa"/>
            <w:tcBorders>
              <w:top w:val="single" w:sz="4" w:space="0" w:color="auto"/>
              <w:left w:val="single" w:sz="4" w:space="0" w:color="auto"/>
              <w:bottom w:val="single" w:sz="4" w:space="0" w:color="auto"/>
              <w:right w:val="single" w:sz="4" w:space="0" w:color="auto"/>
            </w:tcBorders>
            <w:noWrap/>
          </w:tcPr>
          <w:p w:rsidR="00695E4F" w:rsidRPr="00F85340" w:rsidRDefault="00695E4F" w:rsidP="00F85340">
            <w:pPr>
              <w:pStyle w:val="Tabele"/>
            </w:pPr>
            <w:r w:rsidRPr="00F85340">
              <w:t> </w:t>
            </w:r>
          </w:p>
        </w:tc>
        <w:tc>
          <w:tcPr>
            <w:tcW w:w="1260" w:type="dxa"/>
            <w:tcBorders>
              <w:top w:val="single" w:sz="4" w:space="0" w:color="auto"/>
              <w:left w:val="single" w:sz="4" w:space="0" w:color="auto"/>
              <w:bottom w:val="single" w:sz="4" w:space="0" w:color="auto"/>
              <w:right w:val="single" w:sz="4" w:space="0" w:color="auto"/>
            </w:tcBorders>
            <w:noWrap/>
          </w:tcPr>
          <w:p w:rsidR="00695E4F" w:rsidRPr="00F85340" w:rsidRDefault="00695E4F" w:rsidP="00F85340">
            <w:pPr>
              <w:pStyle w:val="Tabele"/>
            </w:pPr>
            <w:r w:rsidRPr="00F85340">
              <w:t>10.000</w:t>
            </w:r>
          </w:p>
        </w:tc>
        <w:tc>
          <w:tcPr>
            <w:tcW w:w="1440" w:type="dxa"/>
            <w:tcBorders>
              <w:top w:val="single" w:sz="4" w:space="0" w:color="auto"/>
              <w:left w:val="single" w:sz="4" w:space="0" w:color="auto"/>
              <w:bottom w:val="single" w:sz="4" w:space="0" w:color="auto"/>
              <w:right w:val="single" w:sz="4" w:space="0" w:color="auto"/>
            </w:tcBorders>
          </w:tcPr>
          <w:p w:rsidR="00695E4F" w:rsidRPr="00F85340" w:rsidRDefault="00695E4F" w:rsidP="00F85340">
            <w:pPr>
              <w:pStyle w:val="Tabele"/>
            </w:pPr>
            <w:r w:rsidRPr="00F85340">
              <w:t>15.000</w:t>
            </w:r>
          </w:p>
        </w:tc>
      </w:tr>
    </w:tbl>
    <w:p w:rsidR="007A67B0" w:rsidRDefault="007A67B0" w:rsidP="00846E7C">
      <w:pPr>
        <w:pStyle w:val="Paragrafi"/>
      </w:pPr>
    </w:p>
    <w:p w:rsidR="007A67B0" w:rsidRPr="002E28AF" w:rsidRDefault="00F5053A" w:rsidP="00846E7C">
      <w:pPr>
        <w:pStyle w:val="Paragrafi"/>
      </w:pPr>
      <w:r>
        <w:t xml:space="preserve">2. </w:t>
      </w:r>
      <w:r w:rsidR="007A67B0" w:rsidRPr="002E28AF">
        <w:t>Shpenzimet që do t</w:t>
      </w:r>
      <w:r w:rsidR="008474FE">
        <w:t>’</w:t>
      </w:r>
      <w:r w:rsidR="007A67B0" w:rsidRPr="002E28AF">
        <w:t>i shtohen primit të pastër për sigurimin e detyrueshë</w:t>
      </w:r>
      <w:r w:rsidR="00F85340">
        <w:t>m për mbajtësit e mjeteve motor</w:t>
      </w:r>
      <w:r w:rsidR="007A67B0" w:rsidRPr="002E28AF">
        <w:t xml:space="preserve">ike për përgjegjësitë ndaj palëve të </w:t>
      </w:r>
      <w:r w:rsidR="00F85340">
        <w:t>treta për kontratat me afat një</w:t>
      </w:r>
      <w:r w:rsidR="007A67B0" w:rsidRPr="002E28AF">
        <w:t>vjeçar nuk mund të jenë më pak se 20% e primit të pastër dhe më shumë se 25% të këtij primi.</w:t>
      </w:r>
    </w:p>
    <w:p w:rsidR="00695E4F" w:rsidRDefault="00F5053A" w:rsidP="00846E7C">
      <w:pPr>
        <w:pStyle w:val="Paragrafi"/>
      </w:pPr>
      <w:r>
        <w:t xml:space="preserve">3. </w:t>
      </w:r>
      <w:r w:rsidR="007A67B0" w:rsidRPr="002E28AF">
        <w:t>Tarifat e primit të pastër për sigurimin e detyrueshëm për mbajtësit e mje</w:t>
      </w:r>
      <w:r w:rsidR="00F85340">
        <w:t>teve motorike për përgjegjësitë</w:t>
      </w:r>
      <w:r w:rsidR="007A67B0" w:rsidRPr="002E28AF">
        <w:t xml:space="preserve"> ndaj palëve të treta për kontratat kufitare  të jenë:  </w:t>
      </w:r>
    </w:p>
    <w:p w:rsidR="003257A8" w:rsidRDefault="003257A8" w:rsidP="00846E7C">
      <w:pPr>
        <w:pStyle w:val="Paragrafi"/>
      </w:pPr>
    </w:p>
    <w:p w:rsidR="007A67B0" w:rsidRPr="002E28AF" w:rsidRDefault="007A67B0" w:rsidP="00846E7C">
      <w:pPr>
        <w:pStyle w:val="Paragrafi"/>
      </w:pPr>
      <w:r w:rsidRPr="002E28AF">
        <w:t xml:space="preserve">                                                                                              </w:t>
      </w:r>
      <w:r w:rsidR="00F5053A">
        <w:t>Tarifat maksimale</w:t>
      </w:r>
      <w:r w:rsidRPr="002E28AF">
        <w:t xml:space="preserve">            </w:t>
      </w:r>
    </w:p>
    <w:tbl>
      <w:tblPr>
        <w:tblW w:w="9000" w:type="dxa"/>
        <w:tblInd w:w="15" w:type="dxa"/>
        <w:tblLayout w:type="fixed"/>
        <w:tblCellMar>
          <w:left w:w="0" w:type="dxa"/>
          <w:right w:w="0" w:type="dxa"/>
        </w:tblCellMar>
        <w:tblLook w:val="0000" w:firstRow="0" w:lastRow="0" w:firstColumn="0" w:lastColumn="0" w:noHBand="0" w:noVBand="0"/>
      </w:tblPr>
      <w:tblGrid>
        <w:gridCol w:w="540"/>
        <w:gridCol w:w="3960"/>
        <w:gridCol w:w="900"/>
        <w:gridCol w:w="900"/>
        <w:gridCol w:w="900"/>
        <w:gridCol w:w="900"/>
        <w:gridCol w:w="900"/>
      </w:tblGrid>
      <w:tr w:rsidR="00695E4F" w:rsidRPr="002E28AF">
        <w:trPr>
          <w:cantSplit/>
          <w:trHeight w:val="210"/>
        </w:trPr>
        <w:tc>
          <w:tcPr>
            <w:tcW w:w="540" w:type="dxa"/>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695E4F" w:rsidRPr="002E28AF" w:rsidRDefault="00695E4F" w:rsidP="008B07F2">
            <w:pPr>
              <w:pStyle w:val="Tabele"/>
              <w:jc w:val="center"/>
              <w:rPr>
                <w:rFonts w:eastAsia="Arial Unicode MS"/>
              </w:rPr>
            </w:pPr>
            <w:r w:rsidRPr="002E28AF">
              <w:t>Kat</w:t>
            </w:r>
          </w:p>
        </w:tc>
        <w:tc>
          <w:tcPr>
            <w:tcW w:w="3960" w:type="dxa"/>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695E4F" w:rsidRPr="002E28AF" w:rsidRDefault="00695E4F" w:rsidP="008B07F2">
            <w:pPr>
              <w:pStyle w:val="Tabele"/>
              <w:jc w:val="center"/>
              <w:rPr>
                <w:rFonts w:eastAsia="Arial Unicode MS"/>
              </w:rPr>
            </w:pPr>
            <w:r w:rsidRPr="002E28AF">
              <w:t>Tipi i mjetit</w:t>
            </w:r>
          </w:p>
        </w:tc>
        <w:tc>
          <w:tcPr>
            <w:tcW w:w="4500" w:type="dxa"/>
            <w:gridSpan w:val="5"/>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695E4F" w:rsidRPr="002E28AF" w:rsidRDefault="00695E4F" w:rsidP="008B07F2">
            <w:pPr>
              <w:pStyle w:val="Tabele"/>
              <w:jc w:val="center"/>
              <w:rPr>
                <w:rFonts w:eastAsia="Arial Unicode MS"/>
              </w:rPr>
            </w:pPr>
            <w:r w:rsidRPr="002E28AF">
              <w:t>Primi  ne EURO</w:t>
            </w:r>
          </w:p>
        </w:tc>
      </w:tr>
      <w:tr w:rsidR="00695E4F" w:rsidRPr="002E28AF">
        <w:trPr>
          <w:cantSplit/>
          <w:trHeight w:val="210"/>
        </w:trPr>
        <w:tc>
          <w:tcPr>
            <w:tcW w:w="540" w:type="dxa"/>
            <w:vMerge/>
            <w:tcBorders>
              <w:top w:val="single" w:sz="4" w:space="0" w:color="auto"/>
              <w:left w:val="single" w:sz="4" w:space="0" w:color="auto"/>
              <w:bottom w:val="single" w:sz="4" w:space="0" w:color="auto"/>
              <w:right w:val="single" w:sz="4" w:space="0" w:color="auto"/>
            </w:tcBorders>
            <w:vAlign w:val="center"/>
          </w:tcPr>
          <w:p w:rsidR="00695E4F" w:rsidRPr="002E28AF" w:rsidRDefault="00695E4F" w:rsidP="00F85340">
            <w:pPr>
              <w:pStyle w:val="Tabele"/>
              <w:rPr>
                <w:rFonts w:eastAsia="Arial Unicode MS"/>
              </w:rPr>
            </w:pPr>
          </w:p>
        </w:tc>
        <w:tc>
          <w:tcPr>
            <w:tcW w:w="3960" w:type="dxa"/>
            <w:vMerge/>
            <w:tcBorders>
              <w:top w:val="single" w:sz="4" w:space="0" w:color="auto"/>
              <w:left w:val="single" w:sz="4" w:space="0" w:color="auto"/>
              <w:bottom w:val="single" w:sz="4" w:space="0" w:color="auto"/>
              <w:right w:val="single" w:sz="4" w:space="0" w:color="auto"/>
            </w:tcBorders>
            <w:vAlign w:val="center"/>
          </w:tcPr>
          <w:p w:rsidR="00695E4F" w:rsidRPr="002E28AF" w:rsidRDefault="00695E4F" w:rsidP="00F85340">
            <w:pPr>
              <w:pStyle w:val="Tabele"/>
              <w:rPr>
                <w:rFonts w:eastAsia="Arial Unicode MS"/>
              </w:rPr>
            </w:pP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695E4F" w:rsidRPr="002E28AF" w:rsidRDefault="008B07F2" w:rsidP="00F85340">
            <w:pPr>
              <w:pStyle w:val="Tabele"/>
              <w:rPr>
                <w:rFonts w:eastAsia="Arial Unicode MS"/>
              </w:rPr>
            </w:pPr>
            <w:r>
              <w:t xml:space="preserve"> 15 ditë</w:t>
            </w:r>
            <w:r w:rsidR="00695E4F" w:rsidRPr="002E28AF">
              <w:t xml:space="preserve">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695E4F" w:rsidRPr="002E28AF" w:rsidRDefault="008B07F2" w:rsidP="00F85340">
            <w:pPr>
              <w:pStyle w:val="Tabele"/>
              <w:rPr>
                <w:rFonts w:eastAsia="Arial Unicode MS"/>
              </w:rPr>
            </w:pPr>
            <w:r>
              <w:t xml:space="preserve"> 20 ditë</w:t>
            </w:r>
            <w:r w:rsidR="00695E4F" w:rsidRPr="002E28AF">
              <w:t xml:space="preserve">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695E4F" w:rsidRPr="002E28AF" w:rsidRDefault="008B07F2" w:rsidP="00F85340">
            <w:pPr>
              <w:pStyle w:val="Tabele"/>
              <w:rPr>
                <w:rFonts w:eastAsia="Arial Unicode MS"/>
              </w:rPr>
            </w:pPr>
            <w:r>
              <w:t xml:space="preserve"> 25 ditë</w:t>
            </w:r>
            <w:r w:rsidR="00695E4F" w:rsidRPr="002E28AF">
              <w:t xml:space="preserve">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695E4F" w:rsidRPr="002E28AF" w:rsidRDefault="008B07F2" w:rsidP="00F85340">
            <w:pPr>
              <w:pStyle w:val="Tabele"/>
              <w:rPr>
                <w:rFonts w:eastAsia="Arial Unicode MS"/>
              </w:rPr>
            </w:pPr>
            <w:r>
              <w:t xml:space="preserve"> 30 ditë</w:t>
            </w:r>
            <w:r w:rsidR="00695E4F" w:rsidRPr="002E28AF">
              <w:t xml:space="preserve"> </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695E4F" w:rsidRPr="002E28AF" w:rsidRDefault="008B07F2" w:rsidP="00F85340">
            <w:pPr>
              <w:pStyle w:val="Tabele"/>
              <w:rPr>
                <w:rFonts w:eastAsia="Arial Unicode MS"/>
              </w:rPr>
            </w:pPr>
            <w:r>
              <w:t xml:space="preserve"> 45 ditë</w:t>
            </w:r>
            <w:r w:rsidR="00695E4F" w:rsidRPr="002E28AF">
              <w:t xml:space="preserve"> </w:t>
            </w:r>
          </w:p>
        </w:tc>
      </w:tr>
      <w:tr w:rsidR="00695E4F" w:rsidRPr="002E28AF">
        <w:trPr>
          <w:trHeight w:val="225"/>
        </w:trPr>
        <w:tc>
          <w:tcPr>
            <w:tcW w:w="54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695E4F" w:rsidRPr="002E28AF" w:rsidRDefault="00695E4F" w:rsidP="00F85340">
            <w:pPr>
              <w:pStyle w:val="Tabele"/>
              <w:rPr>
                <w:rFonts w:eastAsia="Arial Unicode MS"/>
              </w:rPr>
            </w:pPr>
            <w:r w:rsidRPr="002E28AF">
              <w:t>A</w:t>
            </w:r>
          </w:p>
        </w:tc>
        <w:tc>
          <w:tcPr>
            <w:tcW w:w="39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695E4F" w:rsidRPr="002E28AF" w:rsidRDefault="00695E4F" w:rsidP="00F85340">
            <w:pPr>
              <w:pStyle w:val="Tabele"/>
              <w:rPr>
                <w:rFonts w:eastAsia="Arial Unicode MS"/>
              </w:rPr>
            </w:pPr>
            <w:r w:rsidRPr="002E28AF">
              <w:t>Autovetura</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695E4F" w:rsidRPr="002E28AF" w:rsidRDefault="00695E4F" w:rsidP="00F85340">
            <w:pPr>
              <w:pStyle w:val="Tabele"/>
              <w:rPr>
                <w:rFonts w:eastAsia="Arial Unicode MS"/>
              </w:rPr>
            </w:pPr>
            <w:r w:rsidRPr="002E28AF">
              <w:rPr>
                <w:rFonts w:eastAsia="Arial Unicode MS"/>
              </w:rPr>
              <w:t xml:space="preserve">        17</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695E4F" w:rsidRPr="002E28AF" w:rsidRDefault="00695E4F" w:rsidP="00F85340">
            <w:pPr>
              <w:pStyle w:val="Tabele"/>
              <w:rPr>
                <w:rFonts w:eastAsia="Arial Unicode MS"/>
              </w:rPr>
            </w:pPr>
            <w:r w:rsidRPr="002E28AF">
              <w:rPr>
                <w:rFonts w:eastAsia="Arial Unicode MS"/>
              </w:rPr>
              <w:t xml:space="preserve">        21</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695E4F" w:rsidRPr="002E28AF" w:rsidRDefault="00695E4F" w:rsidP="00F85340">
            <w:pPr>
              <w:pStyle w:val="Tabele"/>
              <w:rPr>
                <w:rFonts w:eastAsia="Arial Unicode MS"/>
              </w:rPr>
            </w:pPr>
            <w:r w:rsidRPr="002E28AF">
              <w:rPr>
                <w:rFonts w:eastAsia="Arial Unicode MS"/>
              </w:rPr>
              <w:t xml:space="preserve">         24</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695E4F" w:rsidRPr="002E28AF" w:rsidRDefault="00695E4F" w:rsidP="00F85340">
            <w:pPr>
              <w:pStyle w:val="Tabele"/>
              <w:rPr>
                <w:rFonts w:eastAsia="Arial Unicode MS"/>
              </w:rPr>
            </w:pPr>
            <w:r w:rsidRPr="002E28AF">
              <w:rPr>
                <w:rFonts w:eastAsia="Arial Unicode MS"/>
              </w:rPr>
              <w:t xml:space="preserve">         28</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695E4F" w:rsidRPr="002E28AF" w:rsidRDefault="00695E4F" w:rsidP="00F85340">
            <w:pPr>
              <w:pStyle w:val="Tabele"/>
              <w:rPr>
                <w:rFonts w:eastAsia="Arial Unicode MS"/>
              </w:rPr>
            </w:pPr>
            <w:r w:rsidRPr="002E28AF">
              <w:rPr>
                <w:rFonts w:eastAsia="Arial Unicode MS"/>
              </w:rPr>
              <w:t xml:space="preserve">         31</w:t>
            </w:r>
          </w:p>
        </w:tc>
      </w:tr>
      <w:tr w:rsidR="00695E4F" w:rsidRPr="002E28AF">
        <w:trPr>
          <w:trHeight w:val="225"/>
        </w:trPr>
        <w:tc>
          <w:tcPr>
            <w:tcW w:w="54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695E4F" w:rsidRPr="002E28AF" w:rsidRDefault="00695E4F" w:rsidP="00F85340">
            <w:pPr>
              <w:pStyle w:val="Tabele"/>
              <w:rPr>
                <w:rFonts w:eastAsia="Arial Unicode MS"/>
              </w:rPr>
            </w:pPr>
            <w:r w:rsidRPr="002E28AF">
              <w:t>B.1</w:t>
            </w:r>
          </w:p>
        </w:tc>
        <w:tc>
          <w:tcPr>
            <w:tcW w:w="39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695E4F" w:rsidRPr="002E28AF" w:rsidRDefault="00695E4F" w:rsidP="00F85340">
            <w:pPr>
              <w:pStyle w:val="Tabele"/>
              <w:rPr>
                <w:rFonts w:eastAsia="Arial Unicode MS"/>
              </w:rPr>
            </w:pPr>
            <w:r w:rsidRPr="002E28AF">
              <w:t>Motoçikleta</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695E4F" w:rsidRPr="002E28AF" w:rsidRDefault="00695E4F" w:rsidP="00F85340">
            <w:pPr>
              <w:pStyle w:val="Tabele"/>
              <w:rPr>
                <w:rFonts w:eastAsia="Arial Unicode MS"/>
              </w:rPr>
            </w:pPr>
            <w:r w:rsidRPr="002E28AF">
              <w:rPr>
                <w:rFonts w:eastAsia="Arial Unicode MS"/>
              </w:rPr>
              <w:t xml:space="preserve">          8</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695E4F" w:rsidRPr="002E28AF" w:rsidRDefault="00695E4F" w:rsidP="00F85340">
            <w:pPr>
              <w:pStyle w:val="Tabele"/>
              <w:rPr>
                <w:rFonts w:eastAsia="Arial Unicode MS"/>
              </w:rPr>
            </w:pPr>
            <w:r w:rsidRPr="002E28AF">
              <w:rPr>
                <w:rFonts w:eastAsia="Arial Unicode MS"/>
              </w:rPr>
              <w:t xml:space="preserve">        10</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695E4F" w:rsidRPr="002E28AF" w:rsidRDefault="00695E4F" w:rsidP="00F85340">
            <w:pPr>
              <w:pStyle w:val="Tabele"/>
              <w:rPr>
                <w:rFonts w:eastAsia="Arial Unicode MS"/>
              </w:rPr>
            </w:pPr>
            <w:r w:rsidRPr="002E28AF">
              <w:rPr>
                <w:rFonts w:eastAsia="Arial Unicode MS"/>
              </w:rPr>
              <w:t xml:space="preserve">         12</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695E4F" w:rsidRPr="002E28AF" w:rsidRDefault="00695E4F" w:rsidP="00F85340">
            <w:pPr>
              <w:pStyle w:val="Tabele"/>
              <w:rPr>
                <w:rFonts w:eastAsia="Arial Unicode MS"/>
              </w:rPr>
            </w:pPr>
            <w:r w:rsidRPr="002E28AF">
              <w:rPr>
                <w:rFonts w:eastAsia="Arial Unicode MS"/>
              </w:rPr>
              <w:t xml:space="preserve">         14</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695E4F" w:rsidRPr="002E28AF" w:rsidRDefault="00695E4F" w:rsidP="00F85340">
            <w:pPr>
              <w:pStyle w:val="Tabele"/>
              <w:rPr>
                <w:rFonts w:eastAsia="Arial Unicode MS"/>
              </w:rPr>
            </w:pPr>
            <w:r w:rsidRPr="002E28AF">
              <w:rPr>
                <w:rFonts w:eastAsia="Arial Unicode MS"/>
              </w:rPr>
              <w:t xml:space="preserve">         17</w:t>
            </w:r>
          </w:p>
        </w:tc>
      </w:tr>
      <w:tr w:rsidR="00695E4F" w:rsidRPr="002E28AF">
        <w:trPr>
          <w:trHeight w:val="225"/>
        </w:trPr>
        <w:tc>
          <w:tcPr>
            <w:tcW w:w="54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695E4F" w:rsidRPr="002E28AF" w:rsidRDefault="00695E4F" w:rsidP="00F85340">
            <w:pPr>
              <w:pStyle w:val="Tabele"/>
              <w:rPr>
                <w:rFonts w:eastAsia="Arial Unicode MS"/>
              </w:rPr>
            </w:pPr>
            <w:r w:rsidRPr="002E28AF">
              <w:t>B.2</w:t>
            </w:r>
          </w:p>
        </w:tc>
        <w:tc>
          <w:tcPr>
            <w:tcW w:w="39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695E4F" w:rsidRPr="002E28AF" w:rsidRDefault="00695E4F" w:rsidP="00F85340">
            <w:pPr>
              <w:pStyle w:val="Tabele"/>
              <w:rPr>
                <w:rFonts w:eastAsia="Arial Unicode MS"/>
              </w:rPr>
            </w:pPr>
            <w:r w:rsidRPr="002E28AF">
              <w:t>Motokarro</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695E4F" w:rsidRPr="002E28AF" w:rsidRDefault="00695E4F" w:rsidP="00F85340">
            <w:pPr>
              <w:pStyle w:val="Tabele"/>
              <w:rPr>
                <w:rFonts w:eastAsia="Arial Unicode MS"/>
              </w:rPr>
            </w:pPr>
            <w:r w:rsidRPr="002E28AF">
              <w:rPr>
                <w:rFonts w:eastAsia="Arial Unicode MS"/>
              </w:rPr>
              <w:t xml:space="preserve">        10</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695E4F" w:rsidRPr="002E28AF" w:rsidRDefault="00695E4F" w:rsidP="00F85340">
            <w:pPr>
              <w:pStyle w:val="Tabele"/>
              <w:rPr>
                <w:rFonts w:eastAsia="Arial Unicode MS"/>
              </w:rPr>
            </w:pPr>
            <w:r w:rsidRPr="002E28AF">
              <w:rPr>
                <w:rFonts w:eastAsia="Arial Unicode MS"/>
              </w:rPr>
              <w:t xml:space="preserve">        14</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695E4F" w:rsidRPr="002E28AF" w:rsidRDefault="00695E4F" w:rsidP="00F85340">
            <w:pPr>
              <w:pStyle w:val="Tabele"/>
              <w:rPr>
                <w:rFonts w:eastAsia="Arial Unicode MS"/>
              </w:rPr>
            </w:pPr>
            <w:r w:rsidRPr="002E28AF">
              <w:rPr>
                <w:rFonts w:eastAsia="Arial Unicode MS"/>
              </w:rPr>
              <w:t xml:space="preserve">         17</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695E4F" w:rsidRPr="002E28AF" w:rsidRDefault="00695E4F" w:rsidP="00F85340">
            <w:pPr>
              <w:pStyle w:val="Tabele"/>
              <w:rPr>
                <w:rFonts w:eastAsia="Arial Unicode MS"/>
              </w:rPr>
            </w:pPr>
            <w:r w:rsidRPr="002E28AF">
              <w:rPr>
                <w:rFonts w:eastAsia="Arial Unicode MS"/>
              </w:rPr>
              <w:t xml:space="preserve">         21</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695E4F" w:rsidRPr="002E28AF" w:rsidRDefault="00695E4F" w:rsidP="00F85340">
            <w:pPr>
              <w:pStyle w:val="Tabele"/>
              <w:rPr>
                <w:rFonts w:eastAsia="Arial Unicode MS"/>
              </w:rPr>
            </w:pPr>
            <w:r w:rsidRPr="002E28AF">
              <w:rPr>
                <w:rFonts w:eastAsia="Arial Unicode MS"/>
              </w:rPr>
              <w:t xml:space="preserve">         24</w:t>
            </w:r>
          </w:p>
        </w:tc>
      </w:tr>
      <w:tr w:rsidR="00695E4F" w:rsidRPr="002E28AF">
        <w:trPr>
          <w:trHeight w:val="225"/>
        </w:trPr>
        <w:tc>
          <w:tcPr>
            <w:tcW w:w="54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695E4F" w:rsidRPr="002E28AF" w:rsidRDefault="00695E4F" w:rsidP="00F85340">
            <w:pPr>
              <w:pStyle w:val="Tabele"/>
              <w:rPr>
                <w:rFonts w:eastAsia="Arial Unicode MS"/>
              </w:rPr>
            </w:pPr>
            <w:r w:rsidRPr="002E28AF">
              <w:t>C.1</w:t>
            </w:r>
          </w:p>
        </w:tc>
        <w:tc>
          <w:tcPr>
            <w:tcW w:w="39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695E4F" w:rsidRPr="002E28AF" w:rsidRDefault="008B07F2" w:rsidP="00F85340">
            <w:pPr>
              <w:pStyle w:val="Tabele"/>
              <w:rPr>
                <w:rFonts w:eastAsia="Arial Unicode MS"/>
              </w:rPr>
            </w:pPr>
            <w:r>
              <w:t>Kamion pë</w:t>
            </w:r>
            <w:r w:rsidR="00695E4F" w:rsidRPr="002E28AF">
              <w:t>r mallra nga 15 deri 34.99 Kv</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695E4F" w:rsidRPr="002E28AF" w:rsidRDefault="00695E4F" w:rsidP="00F85340">
            <w:pPr>
              <w:pStyle w:val="Tabele"/>
              <w:rPr>
                <w:rFonts w:eastAsia="Arial Unicode MS"/>
              </w:rPr>
            </w:pPr>
            <w:r w:rsidRPr="002E28AF">
              <w:rPr>
                <w:rFonts w:eastAsia="Arial Unicode MS"/>
              </w:rPr>
              <w:t xml:space="preserve">        56</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695E4F" w:rsidRPr="002E28AF" w:rsidRDefault="00695E4F" w:rsidP="00F85340">
            <w:pPr>
              <w:pStyle w:val="Tabele"/>
              <w:rPr>
                <w:rFonts w:eastAsia="Arial Unicode MS"/>
              </w:rPr>
            </w:pPr>
            <w:r w:rsidRPr="002E28AF">
              <w:rPr>
                <w:rFonts w:eastAsia="Arial Unicode MS"/>
              </w:rPr>
              <w:t xml:space="preserve">        70</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695E4F" w:rsidRPr="002E28AF" w:rsidRDefault="00695E4F" w:rsidP="00F85340">
            <w:pPr>
              <w:pStyle w:val="Tabele"/>
              <w:rPr>
                <w:rFonts w:eastAsia="Arial Unicode MS"/>
              </w:rPr>
            </w:pPr>
            <w:r w:rsidRPr="002E28AF">
              <w:rPr>
                <w:rFonts w:eastAsia="Arial Unicode MS"/>
              </w:rPr>
              <w:t xml:space="preserve">         84</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695E4F" w:rsidRPr="002E28AF" w:rsidRDefault="00695E4F" w:rsidP="00F85340">
            <w:pPr>
              <w:pStyle w:val="Tabele"/>
              <w:rPr>
                <w:rFonts w:eastAsia="Arial Unicode MS"/>
              </w:rPr>
            </w:pPr>
            <w:r w:rsidRPr="002E28AF">
              <w:rPr>
                <w:rFonts w:eastAsia="Arial Unicode MS"/>
              </w:rPr>
              <w:t xml:space="preserve">         91</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695E4F" w:rsidRPr="002E28AF" w:rsidRDefault="00695E4F" w:rsidP="00F85340">
            <w:pPr>
              <w:pStyle w:val="Tabele"/>
              <w:rPr>
                <w:rFonts w:eastAsia="Arial Unicode MS"/>
              </w:rPr>
            </w:pPr>
            <w:r w:rsidRPr="002E28AF">
              <w:rPr>
                <w:rFonts w:eastAsia="Arial Unicode MS"/>
              </w:rPr>
              <w:t xml:space="preserve">       105</w:t>
            </w:r>
          </w:p>
        </w:tc>
      </w:tr>
      <w:tr w:rsidR="00695E4F" w:rsidRPr="002E28AF">
        <w:trPr>
          <w:trHeight w:val="225"/>
        </w:trPr>
        <w:tc>
          <w:tcPr>
            <w:tcW w:w="54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695E4F" w:rsidRPr="002E28AF" w:rsidRDefault="00695E4F" w:rsidP="00F85340">
            <w:pPr>
              <w:pStyle w:val="Tabele"/>
              <w:rPr>
                <w:rFonts w:eastAsia="Arial Unicode MS"/>
              </w:rPr>
            </w:pPr>
            <w:r w:rsidRPr="002E28AF">
              <w:t>C.2</w:t>
            </w:r>
          </w:p>
        </w:tc>
        <w:tc>
          <w:tcPr>
            <w:tcW w:w="39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695E4F" w:rsidRPr="002E28AF" w:rsidRDefault="008B07F2" w:rsidP="00F85340">
            <w:pPr>
              <w:pStyle w:val="Tabele"/>
              <w:rPr>
                <w:rFonts w:eastAsia="Arial Unicode MS"/>
              </w:rPr>
            </w:pPr>
            <w:r>
              <w:t>Kamion pë</w:t>
            </w:r>
            <w:r w:rsidR="00695E4F" w:rsidRPr="002E28AF">
              <w:t>r mallra nga 35 Kv e lart</w:t>
            </w:r>
            <w:r>
              <w:t>ë</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695E4F" w:rsidRPr="002E28AF" w:rsidRDefault="00695E4F" w:rsidP="00F85340">
            <w:pPr>
              <w:pStyle w:val="Tabele"/>
              <w:rPr>
                <w:rFonts w:eastAsia="Arial Unicode MS"/>
              </w:rPr>
            </w:pPr>
            <w:r w:rsidRPr="002E28AF">
              <w:rPr>
                <w:rFonts w:eastAsia="Arial Unicode MS"/>
              </w:rPr>
              <w:t xml:space="preserve">        70</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695E4F" w:rsidRPr="002E28AF" w:rsidRDefault="00695E4F" w:rsidP="00F85340">
            <w:pPr>
              <w:pStyle w:val="Tabele"/>
              <w:rPr>
                <w:rFonts w:eastAsia="Arial Unicode MS"/>
              </w:rPr>
            </w:pPr>
            <w:r w:rsidRPr="002E28AF">
              <w:rPr>
                <w:rFonts w:eastAsia="Arial Unicode MS"/>
              </w:rPr>
              <w:t xml:space="preserve">        84</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695E4F" w:rsidRPr="002E28AF" w:rsidRDefault="00695E4F" w:rsidP="00F85340">
            <w:pPr>
              <w:pStyle w:val="Tabele"/>
              <w:rPr>
                <w:rFonts w:eastAsia="Arial Unicode MS"/>
              </w:rPr>
            </w:pPr>
            <w:r w:rsidRPr="002E28AF">
              <w:rPr>
                <w:rFonts w:eastAsia="Arial Unicode MS"/>
              </w:rPr>
              <w:t xml:space="preserve">         91</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695E4F" w:rsidRPr="002E28AF" w:rsidRDefault="00695E4F" w:rsidP="00F85340">
            <w:pPr>
              <w:pStyle w:val="Tabele"/>
              <w:rPr>
                <w:rFonts w:eastAsia="Arial Unicode MS"/>
              </w:rPr>
            </w:pPr>
            <w:r w:rsidRPr="002E28AF">
              <w:rPr>
                <w:rFonts w:eastAsia="Arial Unicode MS"/>
              </w:rPr>
              <w:t xml:space="preserve">       105</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695E4F" w:rsidRPr="002E28AF" w:rsidRDefault="00695E4F" w:rsidP="00F85340">
            <w:pPr>
              <w:pStyle w:val="Tabele"/>
              <w:rPr>
                <w:rFonts w:eastAsia="Arial Unicode MS"/>
              </w:rPr>
            </w:pPr>
            <w:r w:rsidRPr="002E28AF">
              <w:rPr>
                <w:rFonts w:eastAsia="Arial Unicode MS"/>
              </w:rPr>
              <w:t xml:space="preserve">       126</w:t>
            </w:r>
          </w:p>
        </w:tc>
      </w:tr>
      <w:tr w:rsidR="00695E4F" w:rsidRPr="002E28AF">
        <w:trPr>
          <w:trHeight w:val="225"/>
        </w:trPr>
        <w:tc>
          <w:tcPr>
            <w:tcW w:w="54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695E4F" w:rsidRPr="002E28AF" w:rsidRDefault="00695E4F" w:rsidP="00F85340">
            <w:pPr>
              <w:pStyle w:val="Tabele"/>
              <w:rPr>
                <w:rFonts w:eastAsia="Arial Unicode MS"/>
              </w:rPr>
            </w:pPr>
            <w:r w:rsidRPr="002E28AF">
              <w:t>D</w:t>
            </w:r>
          </w:p>
        </w:tc>
        <w:tc>
          <w:tcPr>
            <w:tcW w:w="39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695E4F" w:rsidRPr="002E28AF" w:rsidRDefault="00695E4F" w:rsidP="00F85340">
            <w:pPr>
              <w:pStyle w:val="Tabele"/>
              <w:rPr>
                <w:rFonts w:eastAsia="Arial Unicode MS"/>
              </w:rPr>
            </w:pPr>
            <w:r w:rsidRPr="002E28AF">
              <w:t>Ciklomotor</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695E4F" w:rsidRPr="002E28AF" w:rsidRDefault="00695E4F" w:rsidP="00F85340">
            <w:pPr>
              <w:pStyle w:val="Tabele"/>
              <w:rPr>
                <w:rFonts w:eastAsia="Arial Unicode MS"/>
              </w:rPr>
            </w:pPr>
            <w:r w:rsidRPr="002E28AF">
              <w:rPr>
                <w:rFonts w:eastAsia="Arial Unicode MS"/>
              </w:rPr>
              <w:t xml:space="preserve">          8</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695E4F" w:rsidRPr="002E28AF" w:rsidRDefault="00695E4F" w:rsidP="00F85340">
            <w:pPr>
              <w:pStyle w:val="Tabele"/>
              <w:rPr>
                <w:rFonts w:eastAsia="Arial Unicode MS"/>
              </w:rPr>
            </w:pPr>
            <w:r w:rsidRPr="002E28AF">
              <w:rPr>
                <w:rFonts w:eastAsia="Arial Unicode MS"/>
              </w:rPr>
              <w:t xml:space="preserve">        10</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695E4F" w:rsidRPr="002E28AF" w:rsidRDefault="00695E4F" w:rsidP="00F85340">
            <w:pPr>
              <w:pStyle w:val="Tabele"/>
              <w:rPr>
                <w:rFonts w:eastAsia="Arial Unicode MS"/>
              </w:rPr>
            </w:pPr>
            <w:r w:rsidRPr="002E28AF">
              <w:rPr>
                <w:rFonts w:eastAsia="Arial Unicode MS"/>
              </w:rPr>
              <w:t xml:space="preserve">         12</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695E4F" w:rsidRPr="002E28AF" w:rsidRDefault="00695E4F" w:rsidP="00F85340">
            <w:pPr>
              <w:pStyle w:val="Tabele"/>
              <w:rPr>
                <w:rFonts w:eastAsia="Arial Unicode MS"/>
              </w:rPr>
            </w:pPr>
            <w:r w:rsidRPr="002E28AF">
              <w:rPr>
                <w:rFonts w:eastAsia="Arial Unicode MS"/>
              </w:rPr>
              <w:t xml:space="preserve">         14</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695E4F" w:rsidRPr="002E28AF" w:rsidRDefault="00695E4F" w:rsidP="00F85340">
            <w:pPr>
              <w:pStyle w:val="Tabele"/>
              <w:rPr>
                <w:rFonts w:eastAsia="Arial Unicode MS"/>
              </w:rPr>
            </w:pPr>
            <w:r w:rsidRPr="002E28AF">
              <w:rPr>
                <w:rFonts w:eastAsia="Arial Unicode MS"/>
              </w:rPr>
              <w:t xml:space="preserve">         17</w:t>
            </w:r>
          </w:p>
        </w:tc>
      </w:tr>
      <w:tr w:rsidR="00695E4F" w:rsidRPr="002E28AF">
        <w:trPr>
          <w:trHeight w:val="225"/>
        </w:trPr>
        <w:tc>
          <w:tcPr>
            <w:tcW w:w="54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695E4F" w:rsidRPr="002E28AF" w:rsidRDefault="00695E4F" w:rsidP="00F85340">
            <w:pPr>
              <w:pStyle w:val="Tabele"/>
              <w:rPr>
                <w:rFonts w:eastAsia="Arial Unicode MS"/>
              </w:rPr>
            </w:pPr>
            <w:r w:rsidRPr="002E28AF">
              <w:t>E</w:t>
            </w:r>
          </w:p>
        </w:tc>
        <w:tc>
          <w:tcPr>
            <w:tcW w:w="39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695E4F" w:rsidRPr="002E28AF" w:rsidRDefault="008B07F2" w:rsidP="00F85340">
            <w:pPr>
              <w:pStyle w:val="Tabele"/>
              <w:rPr>
                <w:rFonts w:eastAsia="Arial Unicode MS"/>
              </w:rPr>
            </w:pPr>
            <w:r>
              <w:t>Autobusë</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695E4F" w:rsidRPr="002E28AF" w:rsidRDefault="00695E4F" w:rsidP="00F85340">
            <w:pPr>
              <w:pStyle w:val="Tabele"/>
              <w:rPr>
                <w:rFonts w:eastAsia="Arial Unicode MS"/>
              </w:rPr>
            </w:pPr>
            <w:r w:rsidRPr="002E28AF">
              <w:rPr>
                <w:rFonts w:eastAsia="Arial Unicode MS"/>
              </w:rPr>
              <w:t xml:space="preserve">        98</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695E4F" w:rsidRPr="002E28AF" w:rsidRDefault="00695E4F" w:rsidP="00F85340">
            <w:pPr>
              <w:pStyle w:val="Tabele"/>
              <w:rPr>
                <w:rFonts w:eastAsia="Arial Unicode MS"/>
              </w:rPr>
            </w:pPr>
            <w:r w:rsidRPr="002E28AF">
              <w:rPr>
                <w:rFonts w:eastAsia="Arial Unicode MS"/>
              </w:rPr>
              <w:t xml:space="preserve">      112</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695E4F" w:rsidRPr="002E28AF" w:rsidRDefault="00695E4F" w:rsidP="00F85340">
            <w:pPr>
              <w:pStyle w:val="Tabele"/>
              <w:rPr>
                <w:rFonts w:eastAsia="Arial Unicode MS"/>
              </w:rPr>
            </w:pPr>
            <w:r w:rsidRPr="002E28AF">
              <w:rPr>
                <w:rFonts w:eastAsia="Arial Unicode MS"/>
              </w:rPr>
              <w:t xml:space="preserve">       133</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695E4F" w:rsidRPr="002E28AF" w:rsidRDefault="00695E4F" w:rsidP="00F85340">
            <w:pPr>
              <w:pStyle w:val="Tabele"/>
              <w:rPr>
                <w:rFonts w:eastAsia="Arial Unicode MS"/>
              </w:rPr>
            </w:pPr>
            <w:r w:rsidRPr="002E28AF">
              <w:rPr>
                <w:rFonts w:eastAsia="Arial Unicode MS"/>
              </w:rPr>
              <w:t xml:space="preserve">       147</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695E4F" w:rsidRPr="002E28AF" w:rsidRDefault="00695E4F" w:rsidP="00F85340">
            <w:pPr>
              <w:pStyle w:val="Tabele"/>
              <w:rPr>
                <w:rFonts w:eastAsia="Arial Unicode MS"/>
              </w:rPr>
            </w:pPr>
            <w:r w:rsidRPr="002E28AF">
              <w:rPr>
                <w:rFonts w:eastAsia="Arial Unicode MS"/>
              </w:rPr>
              <w:t xml:space="preserve">       174</w:t>
            </w:r>
          </w:p>
        </w:tc>
      </w:tr>
      <w:tr w:rsidR="00695E4F" w:rsidRPr="002E28AF">
        <w:trPr>
          <w:trHeight w:val="225"/>
        </w:trPr>
        <w:tc>
          <w:tcPr>
            <w:tcW w:w="54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695E4F" w:rsidRPr="002E28AF" w:rsidRDefault="00695E4F" w:rsidP="00F85340">
            <w:pPr>
              <w:pStyle w:val="Tabele"/>
              <w:rPr>
                <w:rFonts w:eastAsia="Arial Unicode MS"/>
              </w:rPr>
            </w:pPr>
            <w:r w:rsidRPr="002E28AF">
              <w:t>F.1</w:t>
            </w:r>
          </w:p>
        </w:tc>
        <w:tc>
          <w:tcPr>
            <w:tcW w:w="396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695E4F" w:rsidRPr="002E28AF" w:rsidRDefault="00695E4F" w:rsidP="00F85340">
            <w:pPr>
              <w:pStyle w:val="Tabele"/>
              <w:rPr>
                <w:rFonts w:eastAsia="Arial Unicode MS"/>
              </w:rPr>
            </w:pPr>
            <w:r w:rsidRPr="002E28AF">
              <w:t>Rimorkio kamioni</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695E4F" w:rsidRPr="002E28AF" w:rsidRDefault="00695E4F" w:rsidP="00F85340">
            <w:pPr>
              <w:pStyle w:val="Tabele"/>
              <w:rPr>
                <w:rFonts w:eastAsia="Arial Unicode MS"/>
              </w:rPr>
            </w:pPr>
            <w:r w:rsidRPr="002E28AF">
              <w:rPr>
                <w:rFonts w:eastAsia="Arial Unicode MS"/>
              </w:rPr>
              <w:t xml:space="preserve">        42</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695E4F" w:rsidRPr="002E28AF" w:rsidRDefault="00695E4F" w:rsidP="00F85340">
            <w:pPr>
              <w:pStyle w:val="Tabele"/>
              <w:rPr>
                <w:rFonts w:eastAsia="Arial Unicode MS"/>
              </w:rPr>
            </w:pPr>
            <w:r w:rsidRPr="002E28AF">
              <w:rPr>
                <w:rFonts w:eastAsia="Arial Unicode MS"/>
              </w:rPr>
              <w:t xml:space="preserve">        49</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695E4F" w:rsidRPr="002E28AF" w:rsidRDefault="00695E4F" w:rsidP="00F85340">
            <w:pPr>
              <w:pStyle w:val="Tabele"/>
              <w:rPr>
                <w:rFonts w:eastAsia="Arial Unicode MS"/>
              </w:rPr>
            </w:pPr>
            <w:r w:rsidRPr="002E28AF">
              <w:rPr>
                <w:rFonts w:eastAsia="Arial Unicode MS"/>
              </w:rPr>
              <w:t xml:space="preserve">         56</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695E4F" w:rsidRPr="002E28AF" w:rsidRDefault="00695E4F" w:rsidP="00F85340">
            <w:pPr>
              <w:pStyle w:val="Tabele"/>
              <w:rPr>
                <w:rFonts w:eastAsia="Arial Unicode MS"/>
              </w:rPr>
            </w:pPr>
            <w:r w:rsidRPr="002E28AF">
              <w:rPr>
                <w:rFonts w:eastAsia="Arial Unicode MS"/>
              </w:rPr>
              <w:t xml:space="preserve">         63</w:t>
            </w:r>
          </w:p>
        </w:tc>
        <w:tc>
          <w:tcPr>
            <w:tcW w:w="900"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695E4F" w:rsidRPr="002E28AF" w:rsidRDefault="00695E4F" w:rsidP="00F85340">
            <w:pPr>
              <w:pStyle w:val="Tabele"/>
              <w:rPr>
                <w:rFonts w:eastAsia="Arial Unicode MS"/>
              </w:rPr>
            </w:pPr>
            <w:r w:rsidRPr="002E28AF">
              <w:rPr>
                <w:rFonts w:eastAsia="Arial Unicode MS"/>
              </w:rPr>
              <w:t xml:space="preserve">         77</w:t>
            </w:r>
          </w:p>
        </w:tc>
      </w:tr>
      <w:tr w:rsidR="00695E4F" w:rsidRPr="002E28AF">
        <w:trPr>
          <w:trHeight w:val="225"/>
        </w:trPr>
        <w:tc>
          <w:tcPr>
            <w:tcW w:w="5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695E4F" w:rsidRPr="002E28AF" w:rsidRDefault="00695E4F" w:rsidP="00F85340">
            <w:pPr>
              <w:pStyle w:val="Tabele"/>
              <w:rPr>
                <w:rFonts w:eastAsia="Arial Unicode MS"/>
              </w:rPr>
            </w:pPr>
            <w:r w:rsidRPr="002E28AF">
              <w:t>F.2</w:t>
            </w:r>
          </w:p>
        </w:tc>
        <w:tc>
          <w:tcPr>
            <w:tcW w:w="396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695E4F" w:rsidRPr="002E28AF" w:rsidRDefault="00695E4F" w:rsidP="00F85340">
            <w:pPr>
              <w:pStyle w:val="Tabele"/>
              <w:rPr>
                <w:rFonts w:eastAsia="Arial Unicode MS"/>
              </w:rPr>
            </w:pPr>
            <w:r w:rsidRPr="002E28AF">
              <w:t>Rimorkio Autobuzi</w:t>
            </w:r>
          </w:p>
        </w:tc>
        <w:tc>
          <w:tcPr>
            <w:tcW w:w="90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695E4F" w:rsidRPr="002E28AF" w:rsidRDefault="00695E4F" w:rsidP="00F85340">
            <w:pPr>
              <w:pStyle w:val="Tabele"/>
              <w:rPr>
                <w:rFonts w:eastAsia="Arial Unicode MS"/>
              </w:rPr>
            </w:pPr>
            <w:r w:rsidRPr="002E28AF">
              <w:rPr>
                <w:rFonts w:eastAsia="Arial Unicode MS"/>
              </w:rPr>
              <w:t xml:space="preserve">        56</w:t>
            </w:r>
          </w:p>
        </w:tc>
        <w:tc>
          <w:tcPr>
            <w:tcW w:w="90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695E4F" w:rsidRPr="002E28AF" w:rsidRDefault="00695E4F" w:rsidP="00F85340">
            <w:pPr>
              <w:pStyle w:val="Tabele"/>
              <w:rPr>
                <w:rFonts w:eastAsia="Arial Unicode MS"/>
              </w:rPr>
            </w:pPr>
            <w:r w:rsidRPr="002E28AF">
              <w:rPr>
                <w:rFonts w:eastAsia="Arial Unicode MS"/>
              </w:rPr>
              <w:t xml:space="preserve">        63</w:t>
            </w:r>
          </w:p>
        </w:tc>
        <w:tc>
          <w:tcPr>
            <w:tcW w:w="90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695E4F" w:rsidRPr="002E28AF" w:rsidRDefault="00695E4F" w:rsidP="00F85340">
            <w:pPr>
              <w:pStyle w:val="Tabele"/>
              <w:rPr>
                <w:rFonts w:eastAsia="Arial Unicode MS"/>
              </w:rPr>
            </w:pPr>
            <w:r w:rsidRPr="002E28AF">
              <w:rPr>
                <w:rFonts w:eastAsia="Arial Unicode MS"/>
              </w:rPr>
              <w:t xml:space="preserve">         70</w:t>
            </w:r>
          </w:p>
        </w:tc>
        <w:tc>
          <w:tcPr>
            <w:tcW w:w="90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695E4F" w:rsidRPr="002E28AF" w:rsidRDefault="00695E4F" w:rsidP="00F85340">
            <w:pPr>
              <w:pStyle w:val="Tabele"/>
              <w:rPr>
                <w:rFonts w:eastAsia="Arial Unicode MS"/>
              </w:rPr>
            </w:pPr>
            <w:r w:rsidRPr="002E28AF">
              <w:rPr>
                <w:rFonts w:eastAsia="Arial Unicode MS"/>
              </w:rPr>
              <w:t xml:space="preserve">         77</w:t>
            </w:r>
          </w:p>
        </w:tc>
        <w:tc>
          <w:tcPr>
            <w:tcW w:w="900" w:type="dxa"/>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695E4F" w:rsidRPr="002E28AF" w:rsidRDefault="00695E4F" w:rsidP="00F85340">
            <w:pPr>
              <w:pStyle w:val="Tabele"/>
              <w:rPr>
                <w:rFonts w:eastAsia="Arial Unicode MS"/>
              </w:rPr>
            </w:pPr>
            <w:r w:rsidRPr="002E28AF">
              <w:rPr>
                <w:rFonts w:eastAsia="Arial Unicode MS"/>
              </w:rPr>
              <w:t xml:space="preserve">         98</w:t>
            </w:r>
          </w:p>
        </w:tc>
      </w:tr>
      <w:tr w:rsidR="00695E4F" w:rsidRPr="002E28AF">
        <w:trPr>
          <w:trHeight w:val="225"/>
        </w:trPr>
        <w:tc>
          <w:tcPr>
            <w:tcW w:w="54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695E4F" w:rsidRPr="002E28AF" w:rsidRDefault="00695E4F" w:rsidP="00F85340">
            <w:pPr>
              <w:pStyle w:val="Tabele"/>
              <w:rPr>
                <w:rFonts w:eastAsia="Arial Unicode MS"/>
              </w:rPr>
            </w:pPr>
            <w:r w:rsidRPr="002E28AF">
              <w:t>F.3</w:t>
            </w:r>
          </w:p>
        </w:tc>
        <w:tc>
          <w:tcPr>
            <w:tcW w:w="396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695E4F" w:rsidRPr="002E28AF" w:rsidRDefault="008B07F2" w:rsidP="00F85340">
            <w:pPr>
              <w:pStyle w:val="Tabele"/>
              <w:rPr>
                <w:rFonts w:eastAsia="Arial Unicode MS"/>
              </w:rPr>
            </w:pPr>
            <w:r>
              <w:t>Rimorkio të</w:t>
            </w:r>
            <w:r w:rsidR="00695E4F" w:rsidRPr="002E28AF">
              <w:t xml:space="preserve"> tjera</w:t>
            </w:r>
          </w:p>
        </w:tc>
        <w:tc>
          <w:tcPr>
            <w:tcW w:w="90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695E4F" w:rsidRPr="002E28AF" w:rsidRDefault="00695E4F" w:rsidP="00F85340">
            <w:pPr>
              <w:pStyle w:val="Tabele"/>
              <w:rPr>
                <w:rFonts w:eastAsia="Arial Unicode MS"/>
              </w:rPr>
            </w:pPr>
            <w:r w:rsidRPr="002E28AF">
              <w:rPr>
                <w:rFonts w:eastAsia="Arial Unicode MS"/>
              </w:rPr>
              <w:t xml:space="preserve">        21</w:t>
            </w:r>
          </w:p>
        </w:tc>
        <w:tc>
          <w:tcPr>
            <w:tcW w:w="90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695E4F" w:rsidRPr="002E28AF" w:rsidRDefault="00695E4F" w:rsidP="00F85340">
            <w:pPr>
              <w:pStyle w:val="Tabele"/>
              <w:rPr>
                <w:rFonts w:eastAsia="Arial Unicode MS"/>
              </w:rPr>
            </w:pPr>
            <w:r w:rsidRPr="002E28AF">
              <w:rPr>
                <w:rFonts w:eastAsia="Arial Unicode MS"/>
              </w:rPr>
              <w:t xml:space="preserve">        28</w:t>
            </w:r>
          </w:p>
        </w:tc>
        <w:tc>
          <w:tcPr>
            <w:tcW w:w="90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695E4F" w:rsidRPr="002E28AF" w:rsidRDefault="00695E4F" w:rsidP="00F85340">
            <w:pPr>
              <w:pStyle w:val="Tabele"/>
              <w:rPr>
                <w:rFonts w:eastAsia="Arial Unicode MS"/>
              </w:rPr>
            </w:pPr>
            <w:r w:rsidRPr="002E28AF">
              <w:rPr>
                <w:rFonts w:eastAsia="Arial Unicode MS"/>
              </w:rPr>
              <w:t xml:space="preserve">         35</w:t>
            </w:r>
          </w:p>
        </w:tc>
        <w:tc>
          <w:tcPr>
            <w:tcW w:w="90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695E4F" w:rsidRPr="002E28AF" w:rsidRDefault="00695E4F" w:rsidP="00F85340">
            <w:pPr>
              <w:pStyle w:val="Tabele"/>
              <w:rPr>
                <w:rFonts w:eastAsia="Arial Unicode MS"/>
              </w:rPr>
            </w:pPr>
            <w:r w:rsidRPr="002E28AF">
              <w:rPr>
                <w:rFonts w:eastAsia="Arial Unicode MS"/>
              </w:rPr>
              <w:t xml:space="preserve">         42</w:t>
            </w:r>
          </w:p>
        </w:tc>
        <w:tc>
          <w:tcPr>
            <w:tcW w:w="900"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bottom"/>
          </w:tcPr>
          <w:p w:rsidR="00695E4F" w:rsidRPr="002E28AF" w:rsidRDefault="00695E4F" w:rsidP="00F85340">
            <w:pPr>
              <w:pStyle w:val="Tabele"/>
              <w:rPr>
                <w:rFonts w:eastAsia="Arial Unicode MS"/>
              </w:rPr>
            </w:pPr>
            <w:r w:rsidRPr="002E28AF">
              <w:rPr>
                <w:rFonts w:eastAsia="Arial Unicode MS"/>
              </w:rPr>
              <w:t xml:space="preserve">         49</w:t>
            </w:r>
          </w:p>
        </w:tc>
      </w:tr>
    </w:tbl>
    <w:p w:rsidR="00695E4F" w:rsidRPr="002E28AF" w:rsidRDefault="00695E4F" w:rsidP="00846E7C">
      <w:pPr>
        <w:pStyle w:val="Paragrafi"/>
      </w:pPr>
    </w:p>
    <w:p w:rsidR="004861FC" w:rsidRDefault="007A67B0" w:rsidP="00846E7C">
      <w:pPr>
        <w:pStyle w:val="Paragrafi"/>
      </w:pPr>
      <w:r w:rsidRPr="002E28AF">
        <w:t>Pas shtimit të shpenzimeve administrative, tarifat maksimale të primit janë jo me shumë se:</w:t>
      </w:r>
    </w:p>
    <w:p w:rsidR="008474FE" w:rsidRDefault="008474FE" w:rsidP="00846E7C">
      <w:pPr>
        <w:pStyle w:val="Paragrafi"/>
      </w:pPr>
    </w:p>
    <w:p w:rsidR="003257A8" w:rsidRDefault="003257A8" w:rsidP="00846E7C">
      <w:pPr>
        <w:pStyle w:val="Paragrafi"/>
      </w:pPr>
    </w:p>
    <w:p w:rsidR="000F1FF2" w:rsidRDefault="000F1FF2" w:rsidP="003257A8">
      <w:pPr>
        <w:pStyle w:val="Paragrafi"/>
        <w:ind w:left="6480"/>
      </w:pPr>
      <w:r w:rsidRPr="002E28AF">
        <w:t>Tarifat maksimale</w:t>
      </w:r>
    </w:p>
    <w:p w:rsidR="001309FE" w:rsidRPr="002E28AF" w:rsidRDefault="001309FE" w:rsidP="00846E7C">
      <w:pPr>
        <w:pStyle w:val="Paragrafi"/>
      </w:pPr>
    </w:p>
    <w:tbl>
      <w:tblPr>
        <w:tblW w:w="8824" w:type="dxa"/>
        <w:tblInd w:w="15" w:type="dxa"/>
        <w:tblCellMar>
          <w:left w:w="0" w:type="dxa"/>
          <w:right w:w="0" w:type="dxa"/>
        </w:tblCellMar>
        <w:tblLook w:val="0000" w:firstRow="0" w:lastRow="0" w:firstColumn="0" w:lastColumn="0" w:noHBand="0" w:noVBand="0"/>
      </w:tblPr>
      <w:tblGrid>
        <w:gridCol w:w="540"/>
        <w:gridCol w:w="3934"/>
        <w:gridCol w:w="870"/>
        <w:gridCol w:w="870"/>
        <w:gridCol w:w="870"/>
        <w:gridCol w:w="870"/>
        <w:gridCol w:w="870"/>
      </w:tblGrid>
      <w:tr w:rsidR="000F1FF2" w:rsidRPr="002E28AF">
        <w:trPr>
          <w:cantSplit/>
          <w:trHeight w:val="210"/>
        </w:trPr>
        <w:tc>
          <w:tcPr>
            <w:tcW w:w="540" w:type="dxa"/>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0F1FF2" w:rsidRPr="002E28AF" w:rsidRDefault="000F1FF2" w:rsidP="008B07F2">
            <w:pPr>
              <w:pStyle w:val="Tabele"/>
              <w:jc w:val="center"/>
              <w:rPr>
                <w:rFonts w:eastAsia="Arial Unicode MS"/>
              </w:rPr>
            </w:pPr>
            <w:r w:rsidRPr="002E28AF">
              <w:t>Kat</w:t>
            </w:r>
          </w:p>
        </w:tc>
        <w:tc>
          <w:tcPr>
            <w:tcW w:w="3934" w:type="dxa"/>
            <w:vMerge w:val="restart"/>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0F1FF2" w:rsidRPr="002E28AF" w:rsidRDefault="000F1FF2" w:rsidP="008B07F2">
            <w:pPr>
              <w:pStyle w:val="Tabele"/>
              <w:jc w:val="center"/>
              <w:rPr>
                <w:rFonts w:eastAsia="Arial Unicode MS"/>
              </w:rPr>
            </w:pPr>
            <w:r w:rsidRPr="002E28AF">
              <w:t>Tipi i mjetit</w:t>
            </w:r>
          </w:p>
        </w:tc>
        <w:tc>
          <w:tcPr>
            <w:tcW w:w="4350" w:type="dxa"/>
            <w:gridSpan w:val="5"/>
            <w:tcBorders>
              <w:top w:val="single" w:sz="4" w:space="0" w:color="auto"/>
              <w:left w:val="nil"/>
              <w:bottom w:val="single" w:sz="4" w:space="0" w:color="auto"/>
              <w:right w:val="single" w:sz="4" w:space="0" w:color="auto"/>
            </w:tcBorders>
            <w:noWrap/>
            <w:tcMar>
              <w:top w:w="15" w:type="dxa"/>
              <w:left w:w="15" w:type="dxa"/>
              <w:bottom w:w="0" w:type="dxa"/>
              <w:right w:w="15" w:type="dxa"/>
            </w:tcMar>
            <w:vAlign w:val="bottom"/>
          </w:tcPr>
          <w:p w:rsidR="000F1FF2" w:rsidRPr="002E28AF" w:rsidRDefault="000F1FF2" w:rsidP="008B07F2">
            <w:pPr>
              <w:pStyle w:val="Tabele"/>
              <w:jc w:val="center"/>
              <w:rPr>
                <w:rFonts w:eastAsia="Arial Unicode MS"/>
              </w:rPr>
            </w:pPr>
            <w:r w:rsidRPr="002E28AF">
              <w:t>Primi  ne EURO</w:t>
            </w:r>
          </w:p>
        </w:tc>
      </w:tr>
      <w:tr w:rsidR="000F1FF2" w:rsidRPr="002E28AF">
        <w:trPr>
          <w:cantSplit/>
          <w:trHeight w:val="210"/>
        </w:trPr>
        <w:tc>
          <w:tcPr>
            <w:tcW w:w="540" w:type="dxa"/>
            <w:vMerge/>
            <w:tcBorders>
              <w:top w:val="single" w:sz="4" w:space="0" w:color="auto"/>
              <w:left w:val="single" w:sz="4" w:space="0" w:color="auto"/>
              <w:bottom w:val="single" w:sz="4" w:space="0" w:color="auto"/>
              <w:right w:val="single" w:sz="4" w:space="0" w:color="auto"/>
            </w:tcBorders>
            <w:vAlign w:val="center"/>
          </w:tcPr>
          <w:p w:rsidR="000F1FF2" w:rsidRPr="002E28AF" w:rsidRDefault="000F1FF2" w:rsidP="00F85340">
            <w:pPr>
              <w:pStyle w:val="Tabele"/>
              <w:rPr>
                <w:rFonts w:eastAsia="Arial Unicode MS"/>
              </w:rPr>
            </w:pPr>
          </w:p>
        </w:tc>
        <w:tc>
          <w:tcPr>
            <w:tcW w:w="3934" w:type="dxa"/>
            <w:vMerge/>
            <w:tcBorders>
              <w:top w:val="single" w:sz="4" w:space="0" w:color="auto"/>
              <w:left w:val="single" w:sz="4" w:space="0" w:color="auto"/>
              <w:bottom w:val="single" w:sz="4" w:space="0" w:color="auto"/>
              <w:right w:val="single" w:sz="4" w:space="0" w:color="auto"/>
            </w:tcBorders>
            <w:vAlign w:val="center"/>
          </w:tcPr>
          <w:p w:rsidR="000F1FF2" w:rsidRPr="002E28AF" w:rsidRDefault="000F1FF2" w:rsidP="00F85340">
            <w:pPr>
              <w:pStyle w:val="Tabele"/>
              <w:rPr>
                <w:rFonts w:eastAsia="Arial Unicode MS"/>
              </w:rPr>
            </w:pP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0F1FF2" w:rsidRPr="002E28AF" w:rsidRDefault="008B07F2" w:rsidP="00F85340">
            <w:pPr>
              <w:pStyle w:val="Tabele"/>
              <w:rPr>
                <w:rFonts w:eastAsia="Arial Unicode MS"/>
              </w:rPr>
            </w:pPr>
            <w:r>
              <w:t xml:space="preserve"> 15 ditë</w:t>
            </w:r>
            <w:r w:rsidR="000F1FF2" w:rsidRPr="002E28AF">
              <w:t xml:space="preserve">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0F1FF2" w:rsidRPr="002E28AF" w:rsidRDefault="008B07F2" w:rsidP="00F85340">
            <w:pPr>
              <w:pStyle w:val="Tabele"/>
              <w:rPr>
                <w:rFonts w:eastAsia="Arial Unicode MS"/>
              </w:rPr>
            </w:pPr>
            <w:r>
              <w:t xml:space="preserve"> 20 ditë</w:t>
            </w:r>
            <w:r w:rsidR="000F1FF2" w:rsidRPr="002E28AF">
              <w:t xml:space="preserve">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0F1FF2" w:rsidRPr="002E28AF" w:rsidRDefault="008B07F2" w:rsidP="00F85340">
            <w:pPr>
              <w:pStyle w:val="Tabele"/>
              <w:rPr>
                <w:rFonts w:eastAsia="Arial Unicode MS"/>
              </w:rPr>
            </w:pPr>
            <w:r>
              <w:t xml:space="preserve"> 25 ditë</w:t>
            </w:r>
            <w:r w:rsidR="000F1FF2" w:rsidRPr="002E28AF">
              <w:t xml:space="preserve">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0F1FF2" w:rsidRPr="002E28AF" w:rsidRDefault="000F1FF2" w:rsidP="00F85340">
            <w:pPr>
              <w:pStyle w:val="Tabele"/>
              <w:rPr>
                <w:rFonts w:eastAsia="Arial Unicode MS"/>
              </w:rPr>
            </w:pPr>
            <w:r w:rsidRPr="002E28AF">
              <w:t xml:space="preserve"> 30 dite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0F1FF2" w:rsidRPr="002E28AF" w:rsidRDefault="000F1FF2" w:rsidP="00F85340">
            <w:pPr>
              <w:pStyle w:val="Tabele"/>
              <w:rPr>
                <w:rFonts w:eastAsia="Arial Unicode MS"/>
              </w:rPr>
            </w:pPr>
            <w:r w:rsidRPr="002E28AF">
              <w:t xml:space="preserve"> 45 dite </w:t>
            </w:r>
          </w:p>
        </w:tc>
      </w:tr>
      <w:tr w:rsidR="000F1FF2" w:rsidRPr="002E28AF">
        <w:trPr>
          <w:trHeight w:val="225"/>
        </w:trPr>
        <w:tc>
          <w:tcPr>
            <w:tcW w:w="54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0F1FF2" w:rsidRPr="002E28AF" w:rsidRDefault="000F1FF2" w:rsidP="00F85340">
            <w:pPr>
              <w:pStyle w:val="Tabele"/>
              <w:rPr>
                <w:rFonts w:eastAsia="Arial Unicode MS"/>
              </w:rPr>
            </w:pPr>
            <w:r w:rsidRPr="002E28AF">
              <w:t>A</w:t>
            </w:r>
          </w:p>
        </w:tc>
        <w:tc>
          <w:tcPr>
            <w:tcW w:w="3934"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0F1FF2" w:rsidRPr="002E28AF" w:rsidRDefault="000F1FF2" w:rsidP="00F85340">
            <w:pPr>
              <w:pStyle w:val="Tabele"/>
              <w:rPr>
                <w:rFonts w:eastAsia="Arial Unicode MS"/>
              </w:rPr>
            </w:pPr>
            <w:r w:rsidRPr="002E28AF">
              <w:t>Autovetura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0F1FF2" w:rsidRPr="002E28AF" w:rsidRDefault="000F1FF2" w:rsidP="00F85340">
            <w:pPr>
              <w:pStyle w:val="Tabele"/>
            </w:pPr>
            <w:r w:rsidRPr="002E28AF">
              <w:t xml:space="preserve">          44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0F1FF2" w:rsidRPr="002E28AF" w:rsidRDefault="000F1FF2" w:rsidP="00F85340">
            <w:pPr>
              <w:pStyle w:val="Tabele"/>
            </w:pPr>
            <w:r w:rsidRPr="002E28AF">
              <w:t xml:space="preserve">          52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0F1FF2" w:rsidRPr="002E28AF" w:rsidRDefault="000F1FF2" w:rsidP="00F85340">
            <w:pPr>
              <w:pStyle w:val="Tabele"/>
            </w:pPr>
            <w:r w:rsidRPr="002E28AF">
              <w:t xml:space="preserve">          61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0F1FF2" w:rsidRPr="002E28AF" w:rsidRDefault="000F1FF2" w:rsidP="00F85340">
            <w:pPr>
              <w:pStyle w:val="Tabele"/>
            </w:pPr>
            <w:r w:rsidRPr="002E28AF">
              <w:t xml:space="preserve">          70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0F1FF2" w:rsidRPr="002E28AF" w:rsidRDefault="000F1FF2" w:rsidP="00F85340">
            <w:pPr>
              <w:pStyle w:val="Tabele"/>
            </w:pPr>
            <w:r w:rsidRPr="002E28AF">
              <w:t xml:space="preserve">          78 </w:t>
            </w:r>
          </w:p>
        </w:tc>
      </w:tr>
      <w:tr w:rsidR="000F1FF2" w:rsidRPr="002E28AF">
        <w:trPr>
          <w:trHeight w:val="225"/>
        </w:trPr>
        <w:tc>
          <w:tcPr>
            <w:tcW w:w="54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0F1FF2" w:rsidRPr="002E28AF" w:rsidRDefault="000F1FF2" w:rsidP="00F85340">
            <w:pPr>
              <w:pStyle w:val="Tabele"/>
              <w:rPr>
                <w:rFonts w:eastAsia="Arial Unicode MS"/>
              </w:rPr>
            </w:pPr>
            <w:r w:rsidRPr="002E28AF">
              <w:t>B.1</w:t>
            </w:r>
          </w:p>
        </w:tc>
        <w:tc>
          <w:tcPr>
            <w:tcW w:w="3934"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0F1FF2" w:rsidRPr="002E28AF" w:rsidRDefault="000F1FF2" w:rsidP="00F85340">
            <w:pPr>
              <w:pStyle w:val="Tabele"/>
              <w:rPr>
                <w:rFonts w:eastAsia="Arial Unicode MS"/>
              </w:rPr>
            </w:pPr>
            <w:r w:rsidRPr="002E28AF">
              <w:t>Motoçikleta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0F1FF2" w:rsidRPr="002E28AF" w:rsidRDefault="000F1FF2" w:rsidP="00F85340">
            <w:pPr>
              <w:pStyle w:val="Tabele"/>
            </w:pPr>
            <w:r w:rsidRPr="002E28AF">
              <w:t xml:space="preserve">          21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0F1FF2" w:rsidRPr="002E28AF" w:rsidRDefault="000F1FF2" w:rsidP="00F85340">
            <w:pPr>
              <w:pStyle w:val="Tabele"/>
            </w:pPr>
            <w:r w:rsidRPr="002E28AF">
              <w:t xml:space="preserve">          26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0F1FF2" w:rsidRPr="002E28AF" w:rsidRDefault="000F1FF2" w:rsidP="00F85340">
            <w:pPr>
              <w:pStyle w:val="Tabele"/>
            </w:pPr>
            <w:r w:rsidRPr="002E28AF">
              <w:t xml:space="preserve">          30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0F1FF2" w:rsidRPr="002E28AF" w:rsidRDefault="000F1FF2" w:rsidP="00F85340">
            <w:pPr>
              <w:pStyle w:val="Tabele"/>
            </w:pPr>
            <w:r w:rsidRPr="002E28AF">
              <w:t xml:space="preserve">          35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0F1FF2" w:rsidRPr="002E28AF" w:rsidRDefault="000F1FF2" w:rsidP="00F85340">
            <w:pPr>
              <w:pStyle w:val="Tabele"/>
            </w:pPr>
            <w:r w:rsidRPr="002E28AF">
              <w:t xml:space="preserve">          44 </w:t>
            </w:r>
          </w:p>
        </w:tc>
      </w:tr>
      <w:tr w:rsidR="000F1FF2" w:rsidRPr="002E28AF">
        <w:trPr>
          <w:trHeight w:val="225"/>
        </w:trPr>
        <w:tc>
          <w:tcPr>
            <w:tcW w:w="54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0F1FF2" w:rsidRPr="002E28AF" w:rsidRDefault="000F1FF2" w:rsidP="00F85340">
            <w:pPr>
              <w:pStyle w:val="Tabele"/>
              <w:rPr>
                <w:rFonts w:eastAsia="Arial Unicode MS"/>
              </w:rPr>
            </w:pPr>
            <w:r w:rsidRPr="002E28AF">
              <w:t>B.2</w:t>
            </w:r>
          </w:p>
        </w:tc>
        <w:tc>
          <w:tcPr>
            <w:tcW w:w="3934"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0F1FF2" w:rsidRPr="002E28AF" w:rsidRDefault="000F1FF2" w:rsidP="00F85340">
            <w:pPr>
              <w:pStyle w:val="Tabele"/>
              <w:rPr>
                <w:rFonts w:eastAsia="Arial Unicode MS"/>
              </w:rPr>
            </w:pPr>
            <w:r w:rsidRPr="002E28AF">
              <w:t>Motokarro</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0F1FF2" w:rsidRPr="002E28AF" w:rsidRDefault="000F1FF2" w:rsidP="00F85340">
            <w:pPr>
              <w:pStyle w:val="Tabele"/>
            </w:pPr>
            <w:r w:rsidRPr="002E28AF">
              <w:t xml:space="preserve">          26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0F1FF2" w:rsidRPr="002E28AF" w:rsidRDefault="000F1FF2" w:rsidP="00F85340">
            <w:pPr>
              <w:pStyle w:val="Tabele"/>
            </w:pPr>
            <w:r w:rsidRPr="002E28AF">
              <w:t xml:space="preserve">          35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0F1FF2" w:rsidRPr="002E28AF" w:rsidRDefault="000F1FF2" w:rsidP="00F85340">
            <w:pPr>
              <w:pStyle w:val="Tabele"/>
            </w:pPr>
            <w:r w:rsidRPr="002E28AF">
              <w:t xml:space="preserve">          44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0F1FF2" w:rsidRPr="002E28AF" w:rsidRDefault="000F1FF2" w:rsidP="00F85340">
            <w:pPr>
              <w:pStyle w:val="Tabele"/>
            </w:pPr>
            <w:r w:rsidRPr="002E28AF">
              <w:t xml:space="preserve">          52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0F1FF2" w:rsidRPr="002E28AF" w:rsidRDefault="000F1FF2" w:rsidP="00F85340">
            <w:pPr>
              <w:pStyle w:val="Tabele"/>
            </w:pPr>
            <w:r w:rsidRPr="002E28AF">
              <w:t xml:space="preserve">          61 </w:t>
            </w:r>
          </w:p>
        </w:tc>
      </w:tr>
      <w:tr w:rsidR="000F1FF2" w:rsidRPr="002E28AF">
        <w:trPr>
          <w:trHeight w:val="225"/>
        </w:trPr>
        <w:tc>
          <w:tcPr>
            <w:tcW w:w="54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0F1FF2" w:rsidRPr="002E28AF" w:rsidRDefault="000F1FF2" w:rsidP="00F85340">
            <w:pPr>
              <w:pStyle w:val="Tabele"/>
              <w:rPr>
                <w:rFonts w:eastAsia="Arial Unicode MS"/>
              </w:rPr>
            </w:pPr>
            <w:r w:rsidRPr="002E28AF">
              <w:t>C.1</w:t>
            </w:r>
          </w:p>
        </w:tc>
        <w:tc>
          <w:tcPr>
            <w:tcW w:w="3934"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0F1FF2" w:rsidRPr="002E28AF" w:rsidRDefault="008B07F2" w:rsidP="00F85340">
            <w:pPr>
              <w:pStyle w:val="Tabele"/>
              <w:rPr>
                <w:rFonts w:eastAsia="Arial Unicode MS"/>
              </w:rPr>
            </w:pPr>
            <w:r>
              <w:t>Kamion pë</w:t>
            </w:r>
            <w:r w:rsidR="000F1FF2" w:rsidRPr="002E28AF">
              <w:t>r mallra nga 15 deri 34.99 Kv</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0F1FF2" w:rsidRPr="002E28AF" w:rsidRDefault="000F1FF2" w:rsidP="00F85340">
            <w:pPr>
              <w:pStyle w:val="Tabele"/>
            </w:pPr>
            <w:r w:rsidRPr="002E28AF">
              <w:t xml:space="preserve">        140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0F1FF2" w:rsidRPr="002E28AF" w:rsidRDefault="000F1FF2" w:rsidP="00F85340">
            <w:pPr>
              <w:pStyle w:val="Tabele"/>
            </w:pPr>
            <w:r w:rsidRPr="002E28AF">
              <w:t xml:space="preserve">        174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0F1FF2" w:rsidRPr="002E28AF" w:rsidRDefault="000F1FF2" w:rsidP="00F85340">
            <w:pPr>
              <w:pStyle w:val="Tabele"/>
            </w:pPr>
            <w:r w:rsidRPr="002E28AF">
              <w:t xml:space="preserve">        209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0F1FF2" w:rsidRPr="002E28AF" w:rsidRDefault="000F1FF2" w:rsidP="00F85340">
            <w:pPr>
              <w:pStyle w:val="Tabele"/>
            </w:pPr>
            <w:r w:rsidRPr="002E28AF">
              <w:t xml:space="preserve">        227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0F1FF2" w:rsidRPr="002E28AF" w:rsidRDefault="000F1FF2" w:rsidP="00F85340">
            <w:pPr>
              <w:pStyle w:val="Tabele"/>
            </w:pPr>
            <w:r w:rsidRPr="002E28AF">
              <w:t xml:space="preserve">        262 </w:t>
            </w:r>
          </w:p>
        </w:tc>
      </w:tr>
      <w:tr w:rsidR="000F1FF2" w:rsidRPr="002E28AF">
        <w:trPr>
          <w:trHeight w:val="225"/>
        </w:trPr>
        <w:tc>
          <w:tcPr>
            <w:tcW w:w="54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0F1FF2" w:rsidRPr="002E28AF" w:rsidRDefault="000F1FF2" w:rsidP="00F85340">
            <w:pPr>
              <w:pStyle w:val="Tabele"/>
              <w:rPr>
                <w:rFonts w:eastAsia="Arial Unicode MS"/>
              </w:rPr>
            </w:pPr>
            <w:r w:rsidRPr="002E28AF">
              <w:t>C.2</w:t>
            </w:r>
          </w:p>
        </w:tc>
        <w:tc>
          <w:tcPr>
            <w:tcW w:w="3934"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0F1FF2" w:rsidRPr="002E28AF" w:rsidRDefault="008B07F2" w:rsidP="00F85340">
            <w:pPr>
              <w:pStyle w:val="Tabele"/>
              <w:rPr>
                <w:rFonts w:eastAsia="Arial Unicode MS"/>
              </w:rPr>
            </w:pPr>
            <w:r>
              <w:t>Kamion pë</w:t>
            </w:r>
            <w:r w:rsidR="000F1FF2" w:rsidRPr="002E28AF">
              <w:t>r mallra nga 35 Kv e larte</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0F1FF2" w:rsidRPr="002E28AF" w:rsidRDefault="000F1FF2" w:rsidP="00F85340">
            <w:pPr>
              <w:pStyle w:val="Tabele"/>
            </w:pPr>
            <w:r w:rsidRPr="002E28AF">
              <w:t xml:space="preserve">        174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0F1FF2" w:rsidRPr="002E28AF" w:rsidRDefault="000F1FF2" w:rsidP="00F85340">
            <w:pPr>
              <w:pStyle w:val="Tabele"/>
            </w:pPr>
            <w:r w:rsidRPr="002E28AF">
              <w:t xml:space="preserve">        209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0F1FF2" w:rsidRPr="002E28AF" w:rsidRDefault="000F1FF2" w:rsidP="00F85340">
            <w:pPr>
              <w:pStyle w:val="Tabele"/>
            </w:pPr>
            <w:r w:rsidRPr="002E28AF">
              <w:t xml:space="preserve">        227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0F1FF2" w:rsidRPr="002E28AF" w:rsidRDefault="000F1FF2" w:rsidP="00F85340">
            <w:pPr>
              <w:pStyle w:val="Tabele"/>
            </w:pPr>
            <w:r w:rsidRPr="002E28AF">
              <w:t xml:space="preserve">        262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0F1FF2" w:rsidRPr="002E28AF" w:rsidRDefault="000F1FF2" w:rsidP="00F85340">
            <w:pPr>
              <w:pStyle w:val="Tabele"/>
            </w:pPr>
            <w:r w:rsidRPr="002E28AF">
              <w:t xml:space="preserve">        314 </w:t>
            </w:r>
          </w:p>
        </w:tc>
      </w:tr>
      <w:tr w:rsidR="000F1FF2" w:rsidRPr="002E28AF">
        <w:trPr>
          <w:trHeight w:val="225"/>
        </w:trPr>
        <w:tc>
          <w:tcPr>
            <w:tcW w:w="54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0F1FF2" w:rsidRPr="002E28AF" w:rsidRDefault="000F1FF2" w:rsidP="00F85340">
            <w:pPr>
              <w:pStyle w:val="Tabele"/>
              <w:rPr>
                <w:rFonts w:eastAsia="Arial Unicode MS"/>
              </w:rPr>
            </w:pPr>
            <w:r w:rsidRPr="002E28AF">
              <w:t>D</w:t>
            </w:r>
          </w:p>
        </w:tc>
        <w:tc>
          <w:tcPr>
            <w:tcW w:w="3934"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0F1FF2" w:rsidRPr="002E28AF" w:rsidRDefault="000F1FF2" w:rsidP="00F85340">
            <w:pPr>
              <w:pStyle w:val="Tabele"/>
              <w:rPr>
                <w:rFonts w:eastAsia="Arial Unicode MS"/>
              </w:rPr>
            </w:pPr>
            <w:r w:rsidRPr="002E28AF">
              <w:t>Ciklomotor</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0F1FF2" w:rsidRPr="002E28AF" w:rsidRDefault="000F1FF2" w:rsidP="00F85340">
            <w:pPr>
              <w:pStyle w:val="Tabele"/>
            </w:pPr>
            <w:r w:rsidRPr="002E28AF">
              <w:t xml:space="preserve">          21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0F1FF2" w:rsidRPr="002E28AF" w:rsidRDefault="000F1FF2" w:rsidP="00F85340">
            <w:pPr>
              <w:pStyle w:val="Tabele"/>
            </w:pPr>
            <w:r w:rsidRPr="002E28AF">
              <w:t xml:space="preserve">          26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0F1FF2" w:rsidRPr="002E28AF" w:rsidRDefault="000F1FF2" w:rsidP="00F85340">
            <w:pPr>
              <w:pStyle w:val="Tabele"/>
            </w:pPr>
            <w:r w:rsidRPr="002E28AF">
              <w:t xml:space="preserve">          30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0F1FF2" w:rsidRPr="002E28AF" w:rsidRDefault="000F1FF2" w:rsidP="00F85340">
            <w:pPr>
              <w:pStyle w:val="Tabele"/>
            </w:pPr>
            <w:r w:rsidRPr="002E28AF">
              <w:t xml:space="preserve">          35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0F1FF2" w:rsidRPr="002E28AF" w:rsidRDefault="000F1FF2" w:rsidP="00F85340">
            <w:pPr>
              <w:pStyle w:val="Tabele"/>
            </w:pPr>
            <w:r w:rsidRPr="002E28AF">
              <w:t xml:space="preserve">          44 </w:t>
            </w:r>
          </w:p>
        </w:tc>
      </w:tr>
      <w:tr w:rsidR="000F1FF2" w:rsidRPr="002E28AF">
        <w:trPr>
          <w:trHeight w:val="225"/>
        </w:trPr>
        <w:tc>
          <w:tcPr>
            <w:tcW w:w="54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0F1FF2" w:rsidRPr="002E28AF" w:rsidRDefault="000F1FF2" w:rsidP="00F85340">
            <w:pPr>
              <w:pStyle w:val="Tabele"/>
              <w:rPr>
                <w:rFonts w:eastAsia="Arial Unicode MS"/>
              </w:rPr>
            </w:pPr>
            <w:r w:rsidRPr="002E28AF">
              <w:t>E</w:t>
            </w:r>
          </w:p>
        </w:tc>
        <w:tc>
          <w:tcPr>
            <w:tcW w:w="3934"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0F1FF2" w:rsidRPr="002E28AF" w:rsidRDefault="008B07F2" w:rsidP="00F85340">
            <w:pPr>
              <w:pStyle w:val="Tabele"/>
              <w:rPr>
                <w:rFonts w:eastAsia="Arial Unicode MS"/>
              </w:rPr>
            </w:pPr>
            <w:r>
              <w:t>Autobusë</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0F1FF2" w:rsidRPr="002E28AF" w:rsidRDefault="000F1FF2" w:rsidP="00F85340">
            <w:pPr>
              <w:pStyle w:val="Tabele"/>
            </w:pPr>
            <w:r w:rsidRPr="002E28AF">
              <w:t xml:space="preserve">        244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0F1FF2" w:rsidRPr="002E28AF" w:rsidRDefault="000F1FF2" w:rsidP="00F85340">
            <w:pPr>
              <w:pStyle w:val="Tabele"/>
            </w:pPr>
            <w:r w:rsidRPr="002E28AF">
              <w:t xml:space="preserve">        279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0F1FF2" w:rsidRPr="002E28AF" w:rsidRDefault="000F1FF2" w:rsidP="00F85340">
            <w:pPr>
              <w:pStyle w:val="Tabele"/>
            </w:pPr>
            <w:r w:rsidRPr="002E28AF">
              <w:t xml:space="preserve">        331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0F1FF2" w:rsidRPr="002E28AF" w:rsidRDefault="000F1FF2" w:rsidP="00F85340">
            <w:pPr>
              <w:pStyle w:val="Tabele"/>
            </w:pPr>
            <w:r w:rsidRPr="002E28AF">
              <w:t xml:space="preserve">        366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0F1FF2" w:rsidRPr="002E28AF" w:rsidRDefault="000F1FF2" w:rsidP="00F85340">
            <w:pPr>
              <w:pStyle w:val="Tabele"/>
            </w:pPr>
            <w:r w:rsidRPr="002E28AF">
              <w:t xml:space="preserve">        436 </w:t>
            </w:r>
          </w:p>
        </w:tc>
      </w:tr>
      <w:tr w:rsidR="000F1FF2" w:rsidRPr="002E28AF">
        <w:trPr>
          <w:trHeight w:val="225"/>
        </w:trPr>
        <w:tc>
          <w:tcPr>
            <w:tcW w:w="54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0F1FF2" w:rsidRPr="002E28AF" w:rsidRDefault="000F1FF2" w:rsidP="00F85340">
            <w:pPr>
              <w:pStyle w:val="Tabele"/>
              <w:rPr>
                <w:rFonts w:eastAsia="Arial Unicode MS"/>
              </w:rPr>
            </w:pPr>
            <w:r w:rsidRPr="002E28AF">
              <w:t>F.1</w:t>
            </w:r>
          </w:p>
        </w:tc>
        <w:tc>
          <w:tcPr>
            <w:tcW w:w="3934"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0F1FF2" w:rsidRPr="002E28AF" w:rsidRDefault="000F1FF2" w:rsidP="00F85340">
            <w:pPr>
              <w:pStyle w:val="Tabele"/>
              <w:rPr>
                <w:rFonts w:eastAsia="Arial Unicode MS"/>
              </w:rPr>
            </w:pPr>
            <w:r w:rsidRPr="002E28AF">
              <w:t>Rimorkio kamioni</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0F1FF2" w:rsidRPr="002E28AF" w:rsidRDefault="000F1FF2" w:rsidP="00F85340">
            <w:pPr>
              <w:pStyle w:val="Tabele"/>
            </w:pPr>
            <w:r w:rsidRPr="002E28AF">
              <w:t xml:space="preserve">        105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0F1FF2" w:rsidRPr="002E28AF" w:rsidRDefault="000F1FF2" w:rsidP="00F85340">
            <w:pPr>
              <w:pStyle w:val="Tabele"/>
            </w:pPr>
            <w:r w:rsidRPr="002E28AF">
              <w:t xml:space="preserve">        122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0F1FF2" w:rsidRPr="002E28AF" w:rsidRDefault="000F1FF2" w:rsidP="00F85340">
            <w:pPr>
              <w:pStyle w:val="Tabele"/>
            </w:pPr>
            <w:r w:rsidRPr="002E28AF">
              <w:t xml:space="preserve">        140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0F1FF2" w:rsidRPr="002E28AF" w:rsidRDefault="000F1FF2" w:rsidP="00F85340">
            <w:pPr>
              <w:pStyle w:val="Tabele"/>
            </w:pPr>
            <w:r w:rsidRPr="002E28AF">
              <w:t xml:space="preserve">        157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0F1FF2" w:rsidRPr="002E28AF" w:rsidRDefault="000F1FF2" w:rsidP="00F85340">
            <w:pPr>
              <w:pStyle w:val="Tabele"/>
            </w:pPr>
            <w:r w:rsidRPr="002E28AF">
              <w:t xml:space="preserve">        192 </w:t>
            </w:r>
          </w:p>
        </w:tc>
      </w:tr>
      <w:tr w:rsidR="000F1FF2" w:rsidRPr="002E28AF">
        <w:trPr>
          <w:trHeight w:val="225"/>
        </w:trPr>
        <w:tc>
          <w:tcPr>
            <w:tcW w:w="54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0F1FF2" w:rsidRPr="002E28AF" w:rsidRDefault="000F1FF2" w:rsidP="00F85340">
            <w:pPr>
              <w:pStyle w:val="Tabele"/>
              <w:rPr>
                <w:rFonts w:eastAsia="Arial Unicode MS"/>
              </w:rPr>
            </w:pPr>
            <w:r w:rsidRPr="002E28AF">
              <w:t>F.2</w:t>
            </w:r>
          </w:p>
        </w:tc>
        <w:tc>
          <w:tcPr>
            <w:tcW w:w="3934"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0F1FF2" w:rsidRPr="002E28AF" w:rsidRDefault="000F1FF2" w:rsidP="00F85340">
            <w:pPr>
              <w:pStyle w:val="Tabele"/>
              <w:rPr>
                <w:rFonts w:eastAsia="Arial Unicode MS"/>
              </w:rPr>
            </w:pPr>
            <w:r w:rsidRPr="002E28AF">
              <w:t>Rimorkio Autobuzi</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0F1FF2" w:rsidRPr="002E28AF" w:rsidRDefault="000F1FF2" w:rsidP="00F85340">
            <w:pPr>
              <w:pStyle w:val="Tabele"/>
            </w:pPr>
            <w:r w:rsidRPr="002E28AF">
              <w:t xml:space="preserve">        140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0F1FF2" w:rsidRPr="002E28AF" w:rsidRDefault="000F1FF2" w:rsidP="00F85340">
            <w:pPr>
              <w:pStyle w:val="Tabele"/>
            </w:pPr>
            <w:r w:rsidRPr="002E28AF">
              <w:t xml:space="preserve">        157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0F1FF2" w:rsidRPr="002E28AF" w:rsidRDefault="000F1FF2" w:rsidP="00F85340">
            <w:pPr>
              <w:pStyle w:val="Tabele"/>
            </w:pPr>
            <w:r w:rsidRPr="002E28AF">
              <w:t xml:space="preserve">        174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0F1FF2" w:rsidRPr="002E28AF" w:rsidRDefault="000F1FF2" w:rsidP="00F85340">
            <w:pPr>
              <w:pStyle w:val="Tabele"/>
            </w:pPr>
            <w:r w:rsidRPr="002E28AF">
              <w:t xml:space="preserve">        192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0F1FF2" w:rsidRPr="002E28AF" w:rsidRDefault="000F1FF2" w:rsidP="00F85340">
            <w:pPr>
              <w:pStyle w:val="Tabele"/>
            </w:pPr>
            <w:r w:rsidRPr="002E28AF">
              <w:t xml:space="preserve">        244 </w:t>
            </w:r>
          </w:p>
        </w:tc>
      </w:tr>
      <w:tr w:rsidR="000F1FF2" w:rsidRPr="002E28AF">
        <w:trPr>
          <w:trHeight w:val="225"/>
        </w:trPr>
        <w:tc>
          <w:tcPr>
            <w:tcW w:w="540" w:type="dxa"/>
            <w:tcBorders>
              <w:top w:val="nil"/>
              <w:left w:val="single" w:sz="4" w:space="0" w:color="auto"/>
              <w:bottom w:val="single" w:sz="4" w:space="0" w:color="auto"/>
              <w:right w:val="single" w:sz="4" w:space="0" w:color="auto"/>
            </w:tcBorders>
            <w:noWrap/>
            <w:tcMar>
              <w:top w:w="15" w:type="dxa"/>
              <w:left w:w="15" w:type="dxa"/>
              <w:bottom w:w="0" w:type="dxa"/>
              <w:right w:w="15" w:type="dxa"/>
            </w:tcMar>
            <w:vAlign w:val="bottom"/>
          </w:tcPr>
          <w:p w:rsidR="000F1FF2" w:rsidRPr="002E28AF" w:rsidRDefault="000F1FF2" w:rsidP="00F85340">
            <w:pPr>
              <w:pStyle w:val="Tabele"/>
              <w:rPr>
                <w:rFonts w:eastAsia="Arial Unicode MS"/>
              </w:rPr>
            </w:pPr>
            <w:r w:rsidRPr="002E28AF">
              <w:t>F.3</w:t>
            </w:r>
          </w:p>
        </w:tc>
        <w:tc>
          <w:tcPr>
            <w:tcW w:w="3934" w:type="dxa"/>
            <w:tcBorders>
              <w:top w:val="nil"/>
              <w:left w:val="nil"/>
              <w:bottom w:val="single" w:sz="4" w:space="0" w:color="auto"/>
              <w:right w:val="single" w:sz="4" w:space="0" w:color="auto"/>
            </w:tcBorders>
            <w:noWrap/>
            <w:tcMar>
              <w:top w:w="15" w:type="dxa"/>
              <w:left w:w="15" w:type="dxa"/>
              <w:bottom w:w="0" w:type="dxa"/>
              <w:right w:w="15" w:type="dxa"/>
            </w:tcMar>
            <w:vAlign w:val="bottom"/>
          </w:tcPr>
          <w:p w:rsidR="000F1FF2" w:rsidRPr="002E28AF" w:rsidRDefault="008B07F2" w:rsidP="00F85340">
            <w:pPr>
              <w:pStyle w:val="Tabele"/>
              <w:rPr>
                <w:rFonts w:eastAsia="Arial Unicode MS"/>
              </w:rPr>
            </w:pPr>
            <w:r>
              <w:t>Rimorkio të</w:t>
            </w:r>
            <w:r w:rsidR="000F1FF2" w:rsidRPr="002E28AF">
              <w:t xml:space="preserve"> tjera</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0F1FF2" w:rsidRPr="002E28AF" w:rsidRDefault="000F1FF2" w:rsidP="00F85340">
            <w:pPr>
              <w:pStyle w:val="Tabele"/>
            </w:pPr>
            <w:r w:rsidRPr="002E28AF">
              <w:t xml:space="preserve">          52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0F1FF2" w:rsidRPr="002E28AF" w:rsidRDefault="000F1FF2" w:rsidP="00F85340">
            <w:pPr>
              <w:pStyle w:val="Tabele"/>
            </w:pPr>
            <w:r w:rsidRPr="002E28AF">
              <w:t xml:space="preserve">          70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0F1FF2" w:rsidRPr="002E28AF" w:rsidRDefault="000F1FF2" w:rsidP="00F85340">
            <w:pPr>
              <w:pStyle w:val="Tabele"/>
            </w:pPr>
            <w:r w:rsidRPr="002E28AF">
              <w:t xml:space="preserve">          87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0F1FF2" w:rsidRPr="002E28AF" w:rsidRDefault="000F1FF2" w:rsidP="00F85340">
            <w:pPr>
              <w:pStyle w:val="Tabele"/>
            </w:pPr>
            <w:r w:rsidRPr="002E28AF">
              <w:t xml:space="preserve">        105 </w:t>
            </w:r>
          </w:p>
        </w:tc>
        <w:tc>
          <w:tcPr>
            <w:tcW w:w="0" w:type="auto"/>
            <w:tcBorders>
              <w:top w:val="nil"/>
              <w:left w:val="nil"/>
              <w:bottom w:val="single" w:sz="4" w:space="0" w:color="auto"/>
              <w:right w:val="single" w:sz="4" w:space="0" w:color="auto"/>
            </w:tcBorders>
            <w:noWrap/>
            <w:tcMar>
              <w:top w:w="15" w:type="dxa"/>
              <w:left w:w="15" w:type="dxa"/>
              <w:bottom w:w="0" w:type="dxa"/>
              <w:right w:w="15" w:type="dxa"/>
            </w:tcMar>
            <w:vAlign w:val="bottom"/>
          </w:tcPr>
          <w:p w:rsidR="000F1FF2" w:rsidRPr="002E28AF" w:rsidRDefault="000F1FF2" w:rsidP="00F85340">
            <w:pPr>
              <w:pStyle w:val="Tabele"/>
            </w:pPr>
            <w:r w:rsidRPr="002E28AF">
              <w:t xml:space="preserve">        122 </w:t>
            </w:r>
          </w:p>
        </w:tc>
      </w:tr>
    </w:tbl>
    <w:p w:rsidR="008474FE" w:rsidRDefault="008474FE" w:rsidP="00846E7C">
      <w:pPr>
        <w:pStyle w:val="Paragrafi"/>
      </w:pPr>
    </w:p>
    <w:p w:rsidR="007A67B0" w:rsidRPr="002E28AF" w:rsidRDefault="00EA530F" w:rsidP="00846E7C">
      <w:pPr>
        <w:pStyle w:val="Paragrafi"/>
      </w:pPr>
      <w:r>
        <w:t xml:space="preserve">4. </w:t>
      </w:r>
      <w:r w:rsidR="007A67B0" w:rsidRPr="002E28AF">
        <w:t>Shpenzimet administrative që do t</w:t>
      </w:r>
      <w:r w:rsidR="00F85340">
        <w:t>’</w:t>
      </w:r>
      <w:r w:rsidR="007A67B0" w:rsidRPr="002E28AF">
        <w:t>i shtohen primit të pastër për sigurimin e detyrueshë</w:t>
      </w:r>
      <w:r w:rsidR="00F85340">
        <w:t>m për mbajtësit e mjeteve motor</w:t>
      </w:r>
      <w:r w:rsidR="007A67B0" w:rsidRPr="002E28AF">
        <w:t>ike për përgjegjësitë ndaj palëve të treta për kontratat  kufitare nuk mund të jenë  më të ulta se 20% e primit.</w:t>
      </w:r>
    </w:p>
    <w:p w:rsidR="007A67B0" w:rsidRPr="002E28AF" w:rsidRDefault="00EA530F" w:rsidP="00846E7C">
      <w:pPr>
        <w:pStyle w:val="Paragrafi"/>
      </w:pPr>
      <w:r>
        <w:t xml:space="preserve">5. </w:t>
      </w:r>
      <w:r w:rsidR="007A67B0" w:rsidRPr="002E28AF">
        <w:t>Autoriteti Mbik</w:t>
      </w:r>
      <w:r w:rsidR="00F85340">
        <w:t>ë</w:t>
      </w:r>
      <w:r w:rsidR="007A67B0" w:rsidRPr="002E28AF">
        <w:t>qyrës i Sig</w:t>
      </w:r>
      <w:r w:rsidR="00F85340">
        <w:t>urimeve miraton shpenzimet për ç</w:t>
      </w:r>
      <w:r w:rsidR="007A67B0" w:rsidRPr="002E28AF">
        <w:t>do shoqëri sigurimi, menjëherë me paraqitjen</w:t>
      </w:r>
      <w:r w:rsidR="00F85340">
        <w:t xml:space="preserve"> e planit të b</w:t>
      </w:r>
      <w:r w:rsidR="007A67B0" w:rsidRPr="002E28AF">
        <w:t>iznesit përkatës të miratuar nga Asamble</w:t>
      </w:r>
      <w:r w:rsidR="00F85340">
        <w:t>ja e Aksionarë</w:t>
      </w:r>
      <w:r w:rsidR="007A67B0" w:rsidRPr="002E28AF">
        <w:t>ve.</w:t>
      </w:r>
    </w:p>
    <w:p w:rsidR="007A67B0" w:rsidRPr="002E28AF" w:rsidRDefault="00EA530F" w:rsidP="00846E7C">
      <w:pPr>
        <w:pStyle w:val="Paragrafi"/>
      </w:pPr>
      <w:r>
        <w:t xml:space="preserve">6. </w:t>
      </w:r>
      <w:r w:rsidR="007A67B0" w:rsidRPr="002E28AF">
        <w:t>Primi minimal i arkëtuar nga shoqëritë e sigurimit për kontratat e sigurimit të detyruesh</w:t>
      </w:r>
      <w:r w:rsidR="00F85340">
        <w:t xml:space="preserve">ëm të </w:t>
      </w:r>
      <w:r w:rsidR="00F85340">
        <w:lastRenderedPageBreak/>
        <w:t>mbajtësve të mjeteve moto</w:t>
      </w:r>
      <w:r w:rsidR="007A67B0" w:rsidRPr="002E28AF">
        <w:t xml:space="preserve">rike për përgjegjësitë ndaj palëve të treta është i barabartë me primin e pastër duke i shtuar shpenzimet </w:t>
      </w:r>
      <w:r w:rsidR="00F85340">
        <w:t>minimale sipas pikave 2 dhe 4 të këtij urdh</w:t>
      </w:r>
      <w:r w:rsidR="007A67B0" w:rsidRPr="002E28AF">
        <w:t>ri.</w:t>
      </w:r>
    </w:p>
    <w:p w:rsidR="007A67B0" w:rsidRPr="002E28AF" w:rsidRDefault="00EA530F" w:rsidP="00846E7C">
      <w:pPr>
        <w:pStyle w:val="Paragrafi"/>
      </w:pPr>
      <w:r>
        <w:t xml:space="preserve">7. </w:t>
      </w:r>
      <w:r w:rsidR="00F85340">
        <w:t>Mos</w:t>
      </w:r>
      <w:r w:rsidR="007A67B0" w:rsidRPr="002E28AF">
        <w:t>zbatimi i tarifave të p</w:t>
      </w:r>
      <w:r w:rsidR="00F85340">
        <w:t>rimeve, të përcaktuara në këtë u</w:t>
      </w:r>
      <w:r w:rsidR="007A67B0" w:rsidRPr="002E28AF">
        <w:t>rdhër, i bën shoqëritë e sigurimit subjekt të sanksioneve të përcaktuara në nenin 165- e vijues të ligjit nr.9267</w:t>
      </w:r>
      <w:r w:rsidR="00F85340">
        <w:t>,</w:t>
      </w:r>
      <w:r w:rsidR="007A67B0" w:rsidRPr="002E28AF">
        <w:t xml:space="preserve"> datë 29.07.2004 “Për veprimtarinë e sigurimit, risigurimit dhe ndërmjet</w:t>
      </w:r>
      <w:r w:rsidR="00F85340">
        <w:t>ë</w:t>
      </w:r>
      <w:r w:rsidR="007A67B0" w:rsidRPr="002E28AF">
        <w:t>simit në sigurime dhe risigurime”.</w:t>
      </w:r>
    </w:p>
    <w:p w:rsidR="007A67B0" w:rsidRPr="002E28AF" w:rsidRDefault="00EA530F" w:rsidP="00846E7C">
      <w:pPr>
        <w:pStyle w:val="Paragrafi"/>
      </w:pPr>
      <w:r>
        <w:t xml:space="preserve">8. </w:t>
      </w:r>
      <w:r w:rsidR="007A67B0" w:rsidRPr="002E28AF">
        <w:t>Ngarkohen shoqeritë e sigurimit, Autoriteti Mbik</w:t>
      </w:r>
      <w:r w:rsidR="00F85340">
        <w:t>ë</w:t>
      </w:r>
      <w:r w:rsidR="007A67B0" w:rsidRPr="002E28AF">
        <w:t>qyrës i Sigurimeve dhe Byroja Shqiptare e Sigurimit të marrin masat për zbatimin e kët</w:t>
      </w:r>
      <w:r w:rsidR="00F85340">
        <w:t>ij urdh</w:t>
      </w:r>
      <w:r w:rsidR="007A67B0" w:rsidRPr="002E28AF">
        <w:t>ri.</w:t>
      </w:r>
    </w:p>
    <w:p w:rsidR="007A67B0" w:rsidRPr="002E28AF" w:rsidRDefault="00EA530F" w:rsidP="00846E7C">
      <w:pPr>
        <w:pStyle w:val="Paragrafi"/>
      </w:pPr>
      <w:r>
        <w:t xml:space="preserve">9. </w:t>
      </w:r>
      <w:r w:rsidR="00F85340">
        <w:t>Urdh</w:t>
      </w:r>
      <w:r w:rsidR="007A67B0" w:rsidRPr="002E28AF">
        <w:t>ri i Ministrit të Financave nr.11</w:t>
      </w:r>
      <w:r w:rsidR="00F85340">
        <w:t>, datë</w:t>
      </w:r>
      <w:r w:rsidR="007A67B0" w:rsidRPr="002E28AF">
        <w:t xml:space="preserve"> 25.03.2005 “Për miratimin e primit të sigurimit të detyrueshëm</w:t>
      </w:r>
      <w:r w:rsidR="00F85340">
        <w:t xml:space="preserve"> të mbajtësve të mjeteteve moto</w:t>
      </w:r>
      <w:r w:rsidR="007A67B0" w:rsidRPr="002E28AF">
        <w:t>rike për përgjegjësinë ndaj palëve të treta” dhe të gjitha aktet e tjera të dala në zbatim të tij</w:t>
      </w:r>
      <w:r w:rsidR="00F85340">
        <w:t>,</w:t>
      </w:r>
      <w:r w:rsidR="007A67B0" w:rsidRPr="002E28AF">
        <w:t xml:space="preserve"> shfuqizohen.  </w:t>
      </w:r>
    </w:p>
    <w:p w:rsidR="007A67B0" w:rsidRPr="002E28AF" w:rsidRDefault="00F85340" w:rsidP="00846E7C">
      <w:pPr>
        <w:pStyle w:val="Paragrafi"/>
      </w:pPr>
      <w:r>
        <w:t>Ky u</w:t>
      </w:r>
      <w:r w:rsidR="007A67B0" w:rsidRPr="002E28AF">
        <w:t xml:space="preserve">rdhër hyn në fuqi menjëherë dhe </w:t>
      </w:r>
      <w:r>
        <w:t xml:space="preserve">i </w:t>
      </w:r>
      <w:r w:rsidR="007A67B0" w:rsidRPr="002E28AF">
        <w:t>fillon efektet nga data 1.5.2006.</w:t>
      </w:r>
    </w:p>
    <w:p w:rsidR="007A67B0" w:rsidRPr="002E28AF" w:rsidRDefault="007A67B0" w:rsidP="00846E7C">
      <w:pPr>
        <w:pStyle w:val="Paragrafi"/>
      </w:pPr>
    </w:p>
    <w:p w:rsidR="00F85340" w:rsidRDefault="00F85340" w:rsidP="00F85340">
      <w:pPr>
        <w:pStyle w:val="Autoriteti"/>
      </w:pPr>
      <w:r>
        <w:t>MINISTRI i FINANCAVE</w:t>
      </w:r>
    </w:p>
    <w:p w:rsidR="007A67B0" w:rsidRDefault="007A67B0" w:rsidP="00F85340">
      <w:pPr>
        <w:pStyle w:val="AutoritetiEmer"/>
      </w:pPr>
      <w:r w:rsidRPr="002E28AF">
        <w:t>Ridvan   BODE</w:t>
      </w:r>
    </w:p>
    <w:p w:rsidR="00177E09" w:rsidRDefault="00177E09" w:rsidP="00691CF7">
      <w:pPr>
        <w:pStyle w:val="Paragrafi"/>
        <w:rPr>
          <w:lang w:val="en-GB"/>
        </w:rPr>
      </w:pPr>
    </w:p>
    <w:p w:rsidR="00177E09" w:rsidRDefault="00177E09" w:rsidP="00691CF7">
      <w:pPr>
        <w:pStyle w:val="Paragrafi"/>
        <w:rPr>
          <w:lang w:val="en-GB"/>
        </w:rPr>
      </w:pPr>
    </w:p>
    <w:p w:rsidR="00177E09" w:rsidRDefault="00177E09" w:rsidP="00691CF7">
      <w:pPr>
        <w:pStyle w:val="Paragrafi"/>
        <w:rPr>
          <w:lang w:val="en-GB"/>
        </w:rPr>
      </w:pPr>
    </w:p>
    <w:p w:rsidR="003257A8" w:rsidRDefault="003257A8" w:rsidP="00C15F0C">
      <w:pPr>
        <w:pStyle w:val="Paragrafi"/>
      </w:pPr>
    </w:p>
    <w:p w:rsidR="003257A8" w:rsidRDefault="003257A8" w:rsidP="00C15F0C">
      <w:pPr>
        <w:pStyle w:val="Paragrafi"/>
      </w:pPr>
    </w:p>
    <w:p w:rsidR="003257A8" w:rsidRDefault="003257A8" w:rsidP="00C15F0C">
      <w:pPr>
        <w:pStyle w:val="Paragrafi"/>
      </w:pPr>
    </w:p>
    <w:p w:rsidR="003257A8" w:rsidRDefault="003257A8" w:rsidP="00C15F0C">
      <w:pPr>
        <w:pStyle w:val="Paragrafi"/>
      </w:pPr>
    </w:p>
    <w:p w:rsidR="003257A8" w:rsidRDefault="003257A8" w:rsidP="00C15F0C">
      <w:pPr>
        <w:pStyle w:val="Paragrafi"/>
      </w:pPr>
    </w:p>
    <w:p w:rsidR="003257A8" w:rsidRDefault="003257A8" w:rsidP="00C15F0C">
      <w:pPr>
        <w:pStyle w:val="Paragrafi"/>
      </w:pPr>
    </w:p>
    <w:p w:rsidR="003257A8" w:rsidRDefault="003257A8" w:rsidP="00C15F0C">
      <w:pPr>
        <w:pStyle w:val="Paragrafi"/>
      </w:pPr>
    </w:p>
    <w:p w:rsidR="003257A8" w:rsidRDefault="003257A8" w:rsidP="00C15F0C">
      <w:pPr>
        <w:pStyle w:val="Paragrafi"/>
      </w:pPr>
    </w:p>
    <w:p w:rsidR="003257A8" w:rsidRDefault="003257A8" w:rsidP="00C15F0C">
      <w:pPr>
        <w:pStyle w:val="Paragrafi"/>
      </w:pPr>
    </w:p>
    <w:p w:rsidR="003257A8" w:rsidRDefault="003257A8" w:rsidP="00C15F0C">
      <w:pPr>
        <w:pStyle w:val="Paragrafi"/>
      </w:pPr>
    </w:p>
    <w:p w:rsidR="003257A8" w:rsidRDefault="003257A8" w:rsidP="00C15F0C">
      <w:pPr>
        <w:pStyle w:val="Paragrafi"/>
      </w:pPr>
    </w:p>
    <w:p w:rsidR="003257A8" w:rsidRDefault="003257A8" w:rsidP="00C15F0C">
      <w:pPr>
        <w:pStyle w:val="Paragrafi"/>
      </w:pPr>
    </w:p>
    <w:p w:rsidR="003257A8" w:rsidRDefault="003257A8" w:rsidP="00C15F0C">
      <w:pPr>
        <w:pStyle w:val="Paragrafi"/>
      </w:pPr>
    </w:p>
    <w:p w:rsidR="003257A8" w:rsidRDefault="003257A8" w:rsidP="00C15F0C">
      <w:pPr>
        <w:pStyle w:val="Paragrafi"/>
      </w:pPr>
    </w:p>
    <w:p w:rsidR="00C15F0C" w:rsidRPr="002E28AF" w:rsidRDefault="00110E08" w:rsidP="00AE64A5">
      <w:pPr>
        <w:pStyle w:val="Paragrafi"/>
      </w:pPr>
      <w:r w:rsidRPr="00110E08">
        <w:t xml:space="preserve">Kjo tabelë duhet t’i bashkëngjitet vendimit nr.172, datë 29.3.2006 të Këshillit të Ministrave, </w:t>
      </w:r>
      <w:r w:rsidR="009038CD">
        <w:t>“</w:t>
      </w:r>
      <w:r w:rsidRPr="00110E08">
        <w:t>Për disa shtesa dhe ndryshime në vendimin nr.205, datë 13.4.1999 të Këshillit të Ministrave “P</w:t>
      </w:r>
      <w:r w:rsidR="007F72D7">
        <w:t>ër dispozitat zbatuese të Kodit D</w:t>
      </w:r>
      <w:r w:rsidRPr="00110E08">
        <w:t>oganor”, të ndryshuar</w:t>
      </w:r>
      <w:r w:rsidR="009038CD">
        <w:t>”</w:t>
      </w:r>
      <w:r w:rsidR="007F72D7">
        <w:t xml:space="preserve">, </w:t>
      </w:r>
      <w:r>
        <w:t xml:space="preserve"> </w:t>
      </w:r>
      <w:r w:rsidR="00C15F0C" w:rsidRPr="00110E08">
        <w:t xml:space="preserve">botuar në Fletoren </w:t>
      </w:r>
      <w:r w:rsidR="00797426" w:rsidRPr="00110E08">
        <w:t xml:space="preserve"> </w:t>
      </w:r>
      <w:r w:rsidR="00C15F0C" w:rsidRPr="00110E08">
        <w:t>Zyrtare nr.31/2006</w:t>
      </w:r>
      <w:r>
        <w:tab/>
      </w:r>
    </w:p>
    <w:p w:rsidR="00177E09" w:rsidRDefault="00177E09" w:rsidP="00691CF7">
      <w:pPr>
        <w:pStyle w:val="Paragrafi"/>
        <w:rPr>
          <w:lang w:val="en-GB"/>
        </w:rPr>
      </w:pPr>
    </w:p>
    <w:p w:rsidR="00177E09" w:rsidRDefault="0049138C" w:rsidP="00AE64A5">
      <w:pPr>
        <w:pStyle w:val="Figure"/>
      </w:pPr>
      <w:r>
        <w:rPr>
          <w:noProof/>
          <w:lang w:val="en-GB" w:eastAsia="en-GB"/>
        </w:rPr>
        <w:lastRenderedPageBreak/>
        <w:drawing>
          <wp:inline distT="0" distB="0" distL="0" distR="0">
            <wp:extent cx="5486400" cy="7248525"/>
            <wp:effectExtent l="0" t="0" r="0"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86400" cy="7248525"/>
                    </a:xfrm>
                    <a:prstGeom prst="rect">
                      <a:avLst/>
                    </a:prstGeom>
                    <a:noFill/>
                    <a:ln>
                      <a:noFill/>
                    </a:ln>
                  </pic:spPr>
                </pic:pic>
              </a:graphicData>
            </a:graphic>
          </wp:inline>
        </w:drawing>
      </w:r>
    </w:p>
    <w:p w:rsidR="00177E09" w:rsidRDefault="00177E09" w:rsidP="00177E09">
      <w:pPr>
        <w:rPr>
          <w:lang w:val="en-GB"/>
        </w:rPr>
      </w:pPr>
    </w:p>
    <w:sectPr w:rsidR="00177E09" w:rsidSect="009F0D0E">
      <w:footerReference w:type="even" r:id="rId8"/>
      <w:footerReference w:type="default" r:id="rId9"/>
      <w:pgSz w:w="11907" w:h="16840" w:code="9"/>
      <w:pgMar w:top="1418" w:right="1418" w:bottom="1418" w:left="1418" w:header="1304" w:footer="1134" w:gutter="0"/>
      <w:pgNumType w:start="1159"/>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1D51" w:rsidRDefault="00001D51">
      <w:r>
        <w:separator/>
      </w:r>
    </w:p>
  </w:endnote>
  <w:endnote w:type="continuationSeparator" w:id="0">
    <w:p w:rsidR="00001D51" w:rsidRDefault="00001D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6F65" w:rsidRDefault="00F06F65" w:rsidP="00DA687F">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F06F65" w:rsidRDefault="00F06F65" w:rsidP="00DA687F">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6F65" w:rsidRPr="009461DF" w:rsidRDefault="00F06F65" w:rsidP="00DA687F">
    <w:pPr>
      <w:pStyle w:val="Footer"/>
      <w:framePr w:wrap="around" w:vAnchor="text" w:hAnchor="margin" w:xAlign="outside" w:y="1"/>
      <w:rPr>
        <w:rStyle w:val="PageNumber"/>
        <w:rFonts w:ascii="CG Times" w:hAnsi="CG Times"/>
        <w:sz w:val="22"/>
        <w:szCs w:val="22"/>
      </w:rPr>
    </w:pPr>
    <w:r w:rsidRPr="009461DF">
      <w:rPr>
        <w:rStyle w:val="PageNumber"/>
        <w:rFonts w:ascii="CG Times" w:hAnsi="CG Times"/>
        <w:sz w:val="22"/>
        <w:szCs w:val="22"/>
      </w:rPr>
      <w:fldChar w:fldCharType="begin"/>
    </w:r>
    <w:r w:rsidRPr="009461DF">
      <w:rPr>
        <w:rStyle w:val="PageNumber"/>
        <w:rFonts w:ascii="CG Times" w:hAnsi="CG Times"/>
        <w:sz w:val="22"/>
        <w:szCs w:val="22"/>
      </w:rPr>
      <w:instrText xml:space="preserve">PAGE  </w:instrText>
    </w:r>
    <w:r w:rsidRPr="009461DF">
      <w:rPr>
        <w:rStyle w:val="PageNumber"/>
        <w:rFonts w:ascii="CG Times" w:hAnsi="CG Times"/>
        <w:sz w:val="22"/>
        <w:szCs w:val="22"/>
      </w:rPr>
      <w:fldChar w:fldCharType="separate"/>
    </w:r>
    <w:r w:rsidR="004D44F3">
      <w:rPr>
        <w:rStyle w:val="PageNumber"/>
        <w:rFonts w:ascii="CG Times" w:hAnsi="CG Times"/>
        <w:noProof/>
        <w:sz w:val="22"/>
        <w:szCs w:val="22"/>
      </w:rPr>
      <w:t>1159</w:t>
    </w:r>
    <w:r w:rsidRPr="009461DF">
      <w:rPr>
        <w:rStyle w:val="PageNumber"/>
        <w:rFonts w:ascii="CG Times" w:hAnsi="CG Times"/>
        <w:sz w:val="22"/>
        <w:szCs w:val="22"/>
      </w:rPr>
      <w:fldChar w:fldCharType="end"/>
    </w:r>
  </w:p>
  <w:p w:rsidR="00F06F65" w:rsidRDefault="00F06F65" w:rsidP="00DA687F">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1D51" w:rsidRDefault="00001D51">
      <w:r>
        <w:separator/>
      </w:r>
    </w:p>
  </w:footnote>
  <w:footnote w:type="continuationSeparator" w:id="0">
    <w:p w:rsidR="00001D51" w:rsidRDefault="00001D5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11B511A"/>
    <w:multiLevelType w:val="hybridMultilevel"/>
    <w:tmpl w:val="E4E258FE"/>
    <w:lvl w:ilvl="0" w:tplc="1CA43552">
      <w:start w:val="3"/>
      <w:numFmt w:val="lowerLetter"/>
      <w:lvlText w:val="%1)"/>
      <w:lvlJc w:val="left"/>
      <w:pPr>
        <w:tabs>
          <w:tab w:val="num" w:pos="1422"/>
        </w:tabs>
        <w:ind w:left="1422" w:hanging="855"/>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1">
    <w:nsid w:val="25154701"/>
    <w:multiLevelType w:val="hybridMultilevel"/>
    <w:tmpl w:val="CB46BF38"/>
    <w:lvl w:ilvl="0" w:tplc="56020E68">
      <w:start w:val="1"/>
      <w:numFmt w:val="lowerLetter"/>
      <w:pStyle w:val="Style2"/>
      <w:lvlText w:val="%1."/>
      <w:lvlJc w:val="left"/>
      <w:pPr>
        <w:tabs>
          <w:tab w:val="num" w:pos="786"/>
        </w:tabs>
        <w:ind w:left="786" w:hanging="360"/>
      </w:pPr>
    </w:lvl>
    <w:lvl w:ilvl="1" w:tplc="0409000F">
      <w:start w:val="1"/>
      <w:numFmt w:val="decimal"/>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
    <w:nsid w:val="4BE12FD0"/>
    <w:multiLevelType w:val="hybridMultilevel"/>
    <w:tmpl w:val="C0B44FC2"/>
    <w:lvl w:ilvl="0" w:tplc="A6E87DCE">
      <w:start w:val="1"/>
      <w:numFmt w:val="lowerLetter"/>
      <w:lvlText w:val="%1)"/>
      <w:lvlJc w:val="left"/>
      <w:pPr>
        <w:tabs>
          <w:tab w:val="num" w:pos="1350"/>
        </w:tabs>
        <w:ind w:left="1350" w:hanging="360"/>
      </w:pPr>
      <w:rPr>
        <w:rFonts w:hint="default"/>
      </w:rPr>
    </w:lvl>
    <w:lvl w:ilvl="1" w:tplc="04090019" w:tentative="1">
      <w:start w:val="1"/>
      <w:numFmt w:val="lowerLetter"/>
      <w:lvlText w:val="%2."/>
      <w:lvlJc w:val="left"/>
      <w:pPr>
        <w:tabs>
          <w:tab w:val="num" w:pos="2070"/>
        </w:tabs>
        <w:ind w:left="2070" w:hanging="360"/>
      </w:pPr>
    </w:lvl>
    <w:lvl w:ilvl="2" w:tplc="0409001B" w:tentative="1">
      <w:start w:val="1"/>
      <w:numFmt w:val="lowerRoman"/>
      <w:lvlText w:val="%3."/>
      <w:lvlJc w:val="right"/>
      <w:pPr>
        <w:tabs>
          <w:tab w:val="num" w:pos="2790"/>
        </w:tabs>
        <w:ind w:left="2790" w:hanging="180"/>
      </w:pPr>
    </w:lvl>
    <w:lvl w:ilvl="3" w:tplc="0409000F" w:tentative="1">
      <w:start w:val="1"/>
      <w:numFmt w:val="decimal"/>
      <w:lvlText w:val="%4."/>
      <w:lvlJc w:val="left"/>
      <w:pPr>
        <w:tabs>
          <w:tab w:val="num" w:pos="3510"/>
        </w:tabs>
        <w:ind w:left="3510" w:hanging="360"/>
      </w:pPr>
    </w:lvl>
    <w:lvl w:ilvl="4" w:tplc="04090019" w:tentative="1">
      <w:start w:val="1"/>
      <w:numFmt w:val="lowerLetter"/>
      <w:lvlText w:val="%5."/>
      <w:lvlJc w:val="left"/>
      <w:pPr>
        <w:tabs>
          <w:tab w:val="num" w:pos="4230"/>
        </w:tabs>
        <w:ind w:left="4230" w:hanging="360"/>
      </w:pPr>
    </w:lvl>
    <w:lvl w:ilvl="5" w:tplc="0409001B" w:tentative="1">
      <w:start w:val="1"/>
      <w:numFmt w:val="lowerRoman"/>
      <w:lvlText w:val="%6."/>
      <w:lvlJc w:val="right"/>
      <w:pPr>
        <w:tabs>
          <w:tab w:val="num" w:pos="4950"/>
        </w:tabs>
        <w:ind w:left="4950" w:hanging="180"/>
      </w:pPr>
    </w:lvl>
    <w:lvl w:ilvl="6" w:tplc="0409000F" w:tentative="1">
      <w:start w:val="1"/>
      <w:numFmt w:val="decimal"/>
      <w:lvlText w:val="%7."/>
      <w:lvlJc w:val="left"/>
      <w:pPr>
        <w:tabs>
          <w:tab w:val="num" w:pos="5670"/>
        </w:tabs>
        <w:ind w:left="5670" w:hanging="360"/>
      </w:pPr>
    </w:lvl>
    <w:lvl w:ilvl="7" w:tplc="04090019" w:tentative="1">
      <w:start w:val="1"/>
      <w:numFmt w:val="lowerLetter"/>
      <w:lvlText w:val="%8."/>
      <w:lvlJc w:val="left"/>
      <w:pPr>
        <w:tabs>
          <w:tab w:val="num" w:pos="6390"/>
        </w:tabs>
        <w:ind w:left="6390" w:hanging="360"/>
      </w:pPr>
    </w:lvl>
    <w:lvl w:ilvl="8" w:tplc="0409001B" w:tentative="1">
      <w:start w:val="1"/>
      <w:numFmt w:val="lowerRoman"/>
      <w:lvlText w:val="%9."/>
      <w:lvlJc w:val="right"/>
      <w:pPr>
        <w:tabs>
          <w:tab w:val="num" w:pos="7110"/>
        </w:tabs>
        <w:ind w:left="7110" w:hanging="180"/>
      </w:pPr>
    </w:lvl>
  </w:abstractNum>
  <w:abstractNum w:abstractNumId="3">
    <w:nsid w:val="520E20EA"/>
    <w:multiLevelType w:val="hybridMultilevel"/>
    <w:tmpl w:val="F9002C70"/>
    <w:lvl w:ilvl="0" w:tplc="D578F1C8">
      <w:start w:val="1"/>
      <w:numFmt w:val="lowerLetter"/>
      <w:lvlText w:val="%1)"/>
      <w:lvlJc w:val="left"/>
      <w:pPr>
        <w:tabs>
          <w:tab w:val="num" w:pos="927"/>
        </w:tabs>
        <w:ind w:left="927" w:hanging="360"/>
      </w:pPr>
      <w:rPr>
        <w:rFonts w:ascii="Times New Roman" w:hAnsi="Times New Roman" w:hint="default"/>
        <w:b w:val="0"/>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4">
    <w:nsid w:val="577A305A"/>
    <w:multiLevelType w:val="hybridMultilevel"/>
    <w:tmpl w:val="1E9A809E"/>
    <w:lvl w:ilvl="0" w:tplc="D578F1C8">
      <w:start w:val="1"/>
      <w:numFmt w:val="lowerLetter"/>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5">
    <w:nsid w:val="7D5F0280"/>
    <w:multiLevelType w:val="hybridMultilevel"/>
    <w:tmpl w:val="C812CECA"/>
    <w:lvl w:ilvl="0" w:tplc="F96E7AB8">
      <w:start w:val="1"/>
      <w:numFmt w:val="decimal"/>
      <w:lvlText w:val="%1."/>
      <w:lvlJc w:val="left"/>
      <w:pPr>
        <w:tabs>
          <w:tab w:val="num" w:pos="786"/>
        </w:tabs>
        <w:ind w:left="786" w:hanging="360"/>
      </w:pPr>
      <w:rPr>
        <w:rFonts w:hint="default"/>
      </w:rPr>
    </w:lvl>
    <w:lvl w:ilvl="1" w:tplc="CC940072">
      <w:start w:val="1"/>
      <w:numFmt w:val="lowerLetter"/>
      <w:lvlText w:val="%2."/>
      <w:lvlJc w:val="left"/>
      <w:pPr>
        <w:tabs>
          <w:tab w:val="num" w:pos="1506"/>
        </w:tabs>
        <w:ind w:left="1506" w:hanging="360"/>
      </w:pPr>
      <w:rPr>
        <w:rFonts w:hint="default"/>
      </w:rPr>
    </w:lvl>
    <w:lvl w:ilvl="2" w:tplc="0409001B" w:tentative="1">
      <w:start w:val="1"/>
      <w:numFmt w:val="lowerRoman"/>
      <w:lvlText w:val="%3."/>
      <w:lvlJc w:val="right"/>
      <w:pPr>
        <w:tabs>
          <w:tab w:val="num" w:pos="2226"/>
        </w:tabs>
        <w:ind w:left="2226" w:hanging="180"/>
      </w:pPr>
    </w:lvl>
    <w:lvl w:ilvl="3" w:tplc="0409000F" w:tentative="1">
      <w:start w:val="1"/>
      <w:numFmt w:val="decimal"/>
      <w:lvlText w:val="%4."/>
      <w:lvlJc w:val="left"/>
      <w:pPr>
        <w:tabs>
          <w:tab w:val="num" w:pos="2946"/>
        </w:tabs>
        <w:ind w:left="2946" w:hanging="360"/>
      </w:pPr>
    </w:lvl>
    <w:lvl w:ilvl="4" w:tplc="04090019" w:tentative="1">
      <w:start w:val="1"/>
      <w:numFmt w:val="lowerLetter"/>
      <w:lvlText w:val="%5."/>
      <w:lvlJc w:val="left"/>
      <w:pPr>
        <w:tabs>
          <w:tab w:val="num" w:pos="3666"/>
        </w:tabs>
        <w:ind w:left="3666" w:hanging="360"/>
      </w:pPr>
    </w:lvl>
    <w:lvl w:ilvl="5" w:tplc="0409001B" w:tentative="1">
      <w:start w:val="1"/>
      <w:numFmt w:val="lowerRoman"/>
      <w:lvlText w:val="%6."/>
      <w:lvlJc w:val="right"/>
      <w:pPr>
        <w:tabs>
          <w:tab w:val="num" w:pos="4386"/>
        </w:tabs>
        <w:ind w:left="4386" w:hanging="180"/>
      </w:pPr>
    </w:lvl>
    <w:lvl w:ilvl="6" w:tplc="0409000F" w:tentative="1">
      <w:start w:val="1"/>
      <w:numFmt w:val="decimal"/>
      <w:lvlText w:val="%7."/>
      <w:lvlJc w:val="left"/>
      <w:pPr>
        <w:tabs>
          <w:tab w:val="num" w:pos="5106"/>
        </w:tabs>
        <w:ind w:left="5106" w:hanging="360"/>
      </w:pPr>
    </w:lvl>
    <w:lvl w:ilvl="7" w:tplc="04090019" w:tentative="1">
      <w:start w:val="1"/>
      <w:numFmt w:val="lowerLetter"/>
      <w:lvlText w:val="%8."/>
      <w:lvlJc w:val="left"/>
      <w:pPr>
        <w:tabs>
          <w:tab w:val="num" w:pos="5826"/>
        </w:tabs>
        <w:ind w:left="5826" w:hanging="360"/>
      </w:pPr>
    </w:lvl>
    <w:lvl w:ilvl="8" w:tplc="0409001B" w:tentative="1">
      <w:start w:val="1"/>
      <w:numFmt w:val="lowerRoman"/>
      <w:lvlText w:val="%9."/>
      <w:lvlJc w:val="right"/>
      <w:pPr>
        <w:tabs>
          <w:tab w:val="num" w:pos="6546"/>
        </w:tabs>
        <w:ind w:left="6546" w:hanging="180"/>
      </w:pPr>
    </w:lvl>
  </w:abstractNum>
  <w:num w:numId="1">
    <w:abstractNumId w:val="1"/>
  </w:num>
  <w:num w:numId="2">
    <w:abstractNumId w:val="5"/>
  </w:num>
  <w:num w:numId="3">
    <w:abstractNumId w:val="0"/>
  </w:num>
  <w:num w:numId="4">
    <w:abstractNumId w:val="2"/>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67F9"/>
    <w:rsid w:val="00001D51"/>
    <w:rsid w:val="00004B91"/>
    <w:rsid w:val="000068C8"/>
    <w:rsid w:val="0004417C"/>
    <w:rsid w:val="00052906"/>
    <w:rsid w:val="00056335"/>
    <w:rsid w:val="00072614"/>
    <w:rsid w:val="000A697F"/>
    <w:rsid w:val="000B1122"/>
    <w:rsid w:val="000D4A34"/>
    <w:rsid w:val="000F12E0"/>
    <w:rsid w:val="000F1FF2"/>
    <w:rsid w:val="0010066C"/>
    <w:rsid w:val="00110E08"/>
    <w:rsid w:val="001177EB"/>
    <w:rsid w:val="00121374"/>
    <w:rsid w:val="001309FE"/>
    <w:rsid w:val="00132029"/>
    <w:rsid w:val="00147217"/>
    <w:rsid w:val="0015396E"/>
    <w:rsid w:val="00166A01"/>
    <w:rsid w:val="00177C97"/>
    <w:rsid w:val="00177E09"/>
    <w:rsid w:val="00186841"/>
    <w:rsid w:val="0019069F"/>
    <w:rsid w:val="001913E0"/>
    <w:rsid w:val="001A2C19"/>
    <w:rsid w:val="001C31B0"/>
    <w:rsid w:val="001C4E1A"/>
    <w:rsid w:val="001F183B"/>
    <w:rsid w:val="00217EA2"/>
    <w:rsid w:val="00222ABF"/>
    <w:rsid w:val="0025445F"/>
    <w:rsid w:val="00266598"/>
    <w:rsid w:val="00270423"/>
    <w:rsid w:val="00284018"/>
    <w:rsid w:val="00296553"/>
    <w:rsid w:val="002A089A"/>
    <w:rsid w:val="002A5F63"/>
    <w:rsid w:val="002B6818"/>
    <w:rsid w:val="002B7CD7"/>
    <w:rsid w:val="002C7242"/>
    <w:rsid w:val="002D08C8"/>
    <w:rsid w:val="002D6626"/>
    <w:rsid w:val="002F683B"/>
    <w:rsid w:val="003257A8"/>
    <w:rsid w:val="00347631"/>
    <w:rsid w:val="003630B2"/>
    <w:rsid w:val="003B3508"/>
    <w:rsid w:val="003B7246"/>
    <w:rsid w:val="003F1F0E"/>
    <w:rsid w:val="00401CAE"/>
    <w:rsid w:val="0042346B"/>
    <w:rsid w:val="00430085"/>
    <w:rsid w:val="00446D55"/>
    <w:rsid w:val="00451077"/>
    <w:rsid w:val="00462E87"/>
    <w:rsid w:val="00475B94"/>
    <w:rsid w:val="004818B3"/>
    <w:rsid w:val="00485AAD"/>
    <w:rsid w:val="004861FC"/>
    <w:rsid w:val="0049138C"/>
    <w:rsid w:val="00493EC0"/>
    <w:rsid w:val="004B676B"/>
    <w:rsid w:val="004D1DD4"/>
    <w:rsid w:val="004D44F3"/>
    <w:rsid w:val="004D46B2"/>
    <w:rsid w:val="004E2876"/>
    <w:rsid w:val="004E7662"/>
    <w:rsid w:val="004E76DC"/>
    <w:rsid w:val="00503253"/>
    <w:rsid w:val="00572F75"/>
    <w:rsid w:val="00591859"/>
    <w:rsid w:val="005A31CD"/>
    <w:rsid w:val="005A5FEC"/>
    <w:rsid w:val="005B7DD7"/>
    <w:rsid w:val="005D7201"/>
    <w:rsid w:val="005F0A5E"/>
    <w:rsid w:val="005F3FBC"/>
    <w:rsid w:val="00616BB0"/>
    <w:rsid w:val="006215CE"/>
    <w:rsid w:val="006442B9"/>
    <w:rsid w:val="006533D0"/>
    <w:rsid w:val="00666D9B"/>
    <w:rsid w:val="006745ED"/>
    <w:rsid w:val="0068271A"/>
    <w:rsid w:val="00683AB7"/>
    <w:rsid w:val="00685121"/>
    <w:rsid w:val="00691CF7"/>
    <w:rsid w:val="00695951"/>
    <w:rsid w:val="00695E4F"/>
    <w:rsid w:val="006A6C50"/>
    <w:rsid w:val="006B40A7"/>
    <w:rsid w:val="006B5C61"/>
    <w:rsid w:val="006B5DA3"/>
    <w:rsid w:val="006C4F34"/>
    <w:rsid w:val="007515F1"/>
    <w:rsid w:val="0076637D"/>
    <w:rsid w:val="00767D69"/>
    <w:rsid w:val="00772C68"/>
    <w:rsid w:val="00793C26"/>
    <w:rsid w:val="00797426"/>
    <w:rsid w:val="007A4CCA"/>
    <w:rsid w:val="007A67B0"/>
    <w:rsid w:val="007D0F3E"/>
    <w:rsid w:val="007E7123"/>
    <w:rsid w:val="007F72D7"/>
    <w:rsid w:val="008112C6"/>
    <w:rsid w:val="00816E0C"/>
    <w:rsid w:val="00827EE0"/>
    <w:rsid w:val="00843A7F"/>
    <w:rsid w:val="00846E7C"/>
    <w:rsid w:val="008474FE"/>
    <w:rsid w:val="00850A10"/>
    <w:rsid w:val="00872A75"/>
    <w:rsid w:val="008B07F2"/>
    <w:rsid w:val="009038CD"/>
    <w:rsid w:val="00913669"/>
    <w:rsid w:val="00916E42"/>
    <w:rsid w:val="009461DF"/>
    <w:rsid w:val="00963BB6"/>
    <w:rsid w:val="00977D78"/>
    <w:rsid w:val="009853C0"/>
    <w:rsid w:val="00993562"/>
    <w:rsid w:val="009A2369"/>
    <w:rsid w:val="009A6235"/>
    <w:rsid w:val="009B34CB"/>
    <w:rsid w:val="009F0D0E"/>
    <w:rsid w:val="00A05F01"/>
    <w:rsid w:val="00A06FF8"/>
    <w:rsid w:val="00A1706C"/>
    <w:rsid w:val="00A250A8"/>
    <w:rsid w:val="00A26D3F"/>
    <w:rsid w:val="00A30AFB"/>
    <w:rsid w:val="00A30AFD"/>
    <w:rsid w:val="00A35C60"/>
    <w:rsid w:val="00A52C8D"/>
    <w:rsid w:val="00A6335E"/>
    <w:rsid w:val="00A63843"/>
    <w:rsid w:val="00A76DC5"/>
    <w:rsid w:val="00A84558"/>
    <w:rsid w:val="00A84EF4"/>
    <w:rsid w:val="00A87B8B"/>
    <w:rsid w:val="00AB7CB7"/>
    <w:rsid w:val="00AC2704"/>
    <w:rsid w:val="00AD6043"/>
    <w:rsid w:val="00AE64A5"/>
    <w:rsid w:val="00B00C78"/>
    <w:rsid w:val="00B10CA0"/>
    <w:rsid w:val="00B11317"/>
    <w:rsid w:val="00B31236"/>
    <w:rsid w:val="00B60344"/>
    <w:rsid w:val="00B74F4F"/>
    <w:rsid w:val="00B7685B"/>
    <w:rsid w:val="00B805D0"/>
    <w:rsid w:val="00B84CF4"/>
    <w:rsid w:val="00B850CD"/>
    <w:rsid w:val="00B85F7B"/>
    <w:rsid w:val="00BD2FF3"/>
    <w:rsid w:val="00BD4253"/>
    <w:rsid w:val="00C05F8C"/>
    <w:rsid w:val="00C15F0C"/>
    <w:rsid w:val="00C31FAD"/>
    <w:rsid w:val="00C469E7"/>
    <w:rsid w:val="00C51184"/>
    <w:rsid w:val="00C72BCA"/>
    <w:rsid w:val="00C767F9"/>
    <w:rsid w:val="00C93EC0"/>
    <w:rsid w:val="00C947F5"/>
    <w:rsid w:val="00CA0BA4"/>
    <w:rsid w:val="00CA1069"/>
    <w:rsid w:val="00CB4483"/>
    <w:rsid w:val="00CC1F71"/>
    <w:rsid w:val="00CD5562"/>
    <w:rsid w:val="00CE28B3"/>
    <w:rsid w:val="00D20517"/>
    <w:rsid w:val="00D33BDF"/>
    <w:rsid w:val="00D6171D"/>
    <w:rsid w:val="00D61C68"/>
    <w:rsid w:val="00D679F7"/>
    <w:rsid w:val="00D76C3A"/>
    <w:rsid w:val="00D77F26"/>
    <w:rsid w:val="00D96B1C"/>
    <w:rsid w:val="00DA687F"/>
    <w:rsid w:val="00DB1FAB"/>
    <w:rsid w:val="00DB6449"/>
    <w:rsid w:val="00DD1669"/>
    <w:rsid w:val="00DD4C12"/>
    <w:rsid w:val="00E04098"/>
    <w:rsid w:val="00E20D63"/>
    <w:rsid w:val="00E3005E"/>
    <w:rsid w:val="00E348EC"/>
    <w:rsid w:val="00E46471"/>
    <w:rsid w:val="00E7067E"/>
    <w:rsid w:val="00EA530F"/>
    <w:rsid w:val="00ED1CB0"/>
    <w:rsid w:val="00F04296"/>
    <w:rsid w:val="00F06F65"/>
    <w:rsid w:val="00F10EF8"/>
    <w:rsid w:val="00F11320"/>
    <w:rsid w:val="00F30800"/>
    <w:rsid w:val="00F34B84"/>
    <w:rsid w:val="00F461F7"/>
    <w:rsid w:val="00F5053A"/>
    <w:rsid w:val="00F660CC"/>
    <w:rsid w:val="00F701E5"/>
    <w:rsid w:val="00F70F70"/>
    <w:rsid w:val="00F74301"/>
    <w:rsid w:val="00F83F29"/>
    <w:rsid w:val="00F85340"/>
    <w:rsid w:val="00F94BB6"/>
    <w:rsid w:val="00F95D66"/>
    <w:rsid w:val="00FA6801"/>
    <w:rsid w:val="00FE70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5:chartTrackingRefBased/>
  <w15:docId w15:val="{711C7D9D-81BA-4351-A8AA-0B88123E9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45ED"/>
    <w:rPr>
      <w:lang w:val="en-US" w:eastAsia="en-US"/>
    </w:rPr>
  </w:style>
  <w:style w:type="paragraph" w:styleId="Heading1">
    <w:name w:val="heading 1"/>
    <w:basedOn w:val="Normal"/>
    <w:next w:val="Normal"/>
    <w:qFormat/>
    <w:rsid w:val="005F0A5E"/>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6745ED"/>
    <w:pPr>
      <w:keepNext/>
      <w:spacing w:before="300"/>
      <w:jc w:val="center"/>
      <w:outlineLvl w:val="1"/>
    </w:pPr>
    <w:rPr>
      <w:b/>
      <w:sz w:val="24"/>
      <w:lang w:val="sq-AL"/>
    </w:rPr>
  </w:style>
  <w:style w:type="paragraph" w:styleId="Heading3">
    <w:name w:val="heading 3"/>
    <w:basedOn w:val="Normal"/>
    <w:next w:val="Normal"/>
    <w:qFormat/>
    <w:rsid w:val="006745ED"/>
    <w:pPr>
      <w:keepNext/>
      <w:spacing w:after="140"/>
      <w:jc w:val="center"/>
      <w:outlineLvl w:val="2"/>
    </w:pPr>
    <w:rPr>
      <w:b/>
      <w:sz w:val="24"/>
    </w:rPr>
  </w:style>
  <w:style w:type="paragraph" w:styleId="Heading5">
    <w:name w:val="heading 5"/>
    <w:basedOn w:val="Normal"/>
    <w:next w:val="Normal"/>
    <w:qFormat/>
    <w:rsid w:val="006745ED"/>
    <w:pPr>
      <w:keepNext/>
      <w:jc w:val="center"/>
      <w:outlineLvl w:val="4"/>
    </w:pPr>
    <w:rPr>
      <w:rFonts w:ascii="Arial" w:hAnsi="Arial"/>
      <w:b/>
      <w:noProof/>
      <w:color w:val="000000"/>
      <w:sz w:val="26"/>
    </w:rPr>
  </w:style>
  <w:style w:type="paragraph" w:styleId="Heading6">
    <w:name w:val="heading 6"/>
    <w:basedOn w:val="Normal"/>
    <w:next w:val="Normal"/>
    <w:qFormat/>
    <w:rsid w:val="006745ED"/>
    <w:pPr>
      <w:keepNext/>
      <w:outlineLvl w:val="5"/>
    </w:pPr>
    <w:rPr>
      <w:b/>
      <w:sz w:val="24"/>
    </w:rPr>
  </w:style>
  <w:style w:type="paragraph" w:styleId="Heading9">
    <w:name w:val="heading 9"/>
    <w:basedOn w:val="Normal"/>
    <w:next w:val="Normal"/>
    <w:qFormat/>
    <w:rsid w:val="006745ED"/>
    <w:pPr>
      <w:keepNext/>
      <w:jc w:val="center"/>
      <w:outlineLvl w:val="8"/>
    </w:pPr>
    <w:rPr>
      <w:b/>
      <w:sz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Akti">
    <w:name w:val="Akti"/>
    <w:rsid w:val="005F0A5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5F0A5E"/>
    <w:rPr>
      <w:rFonts w:ascii="CG Times" w:hAnsi="CG Times"/>
      <w:sz w:val="22"/>
      <w:lang w:eastAsia="en-US"/>
    </w:rPr>
  </w:style>
  <w:style w:type="paragraph" w:customStyle="1" w:styleId="AneksiNr">
    <w:name w:val="Aneksi_Nr"/>
    <w:next w:val="Normal"/>
    <w:rsid w:val="005F0A5E"/>
    <w:pPr>
      <w:keepNext/>
      <w:widowControl w:val="0"/>
      <w:jc w:val="center"/>
    </w:pPr>
    <w:rPr>
      <w:rFonts w:ascii="CG Times" w:hAnsi="CG Times"/>
      <w:caps/>
      <w:sz w:val="22"/>
      <w:szCs w:val="22"/>
      <w:lang w:eastAsia="en-US"/>
    </w:rPr>
  </w:style>
  <w:style w:type="paragraph" w:customStyle="1" w:styleId="AneksiTitull">
    <w:name w:val="Aneksi_Titull"/>
    <w:next w:val="Normal"/>
    <w:rsid w:val="005F0A5E"/>
    <w:pPr>
      <w:jc w:val="center"/>
    </w:pPr>
    <w:rPr>
      <w:rFonts w:ascii="CG Times" w:hAnsi="CG Times"/>
      <w:sz w:val="24"/>
      <w:szCs w:val="24"/>
      <w:lang w:eastAsia="en-US"/>
    </w:rPr>
  </w:style>
  <w:style w:type="paragraph" w:customStyle="1" w:styleId="Autoriteti">
    <w:name w:val="Autoriteti"/>
    <w:next w:val="AutoritetiEmer"/>
    <w:rsid w:val="005F0A5E"/>
    <w:pPr>
      <w:keepNext/>
      <w:widowControl w:val="0"/>
      <w:jc w:val="right"/>
    </w:pPr>
    <w:rPr>
      <w:rFonts w:ascii="CG Times" w:hAnsi="CG Times"/>
      <w:caps/>
      <w:sz w:val="22"/>
      <w:szCs w:val="22"/>
      <w:lang w:eastAsia="en-US"/>
    </w:rPr>
  </w:style>
  <w:style w:type="paragraph" w:customStyle="1" w:styleId="AutoritetiEmer">
    <w:name w:val="Autoriteti_Emer"/>
    <w:next w:val="Normal"/>
    <w:link w:val="AutoritetiEmerChar"/>
    <w:rsid w:val="005F0A5E"/>
    <w:pPr>
      <w:widowControl w:val="0"/>
      <w:jc w:val="right"/>
    </w:pPr>
    <w:rPr>
      <w:rFonts w:ascii="CG Times" w:hAnsi="CG Times"/>
      <w:b/>
      <w:sz w:val="22"/>
      <w:szCs w:val="22"/>
      <w:lang w:eastAsia="en-US"/>
    </w:rPr>
  </w:style>
  <w:style w:type="paragraph" w:customStyle="1" w:styleId="BazLigjPropozues">
    <w:name w:val="Baz_Ligj_Propozues"/>
    <w:rsid w:val="005F0A5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5F0A5E"/>
    <w:pPr>
      <w:jc w:val="center"/>
    </w:pPr>
    <w:rPr>
      <w:rFonts w:ascii="CG Times" w:hAnsi="CG Times"/>
      <w:caps/>
      <w:sz w:val="22"/>
      <w:szCs w:val="22"/>
      <w:lang w:eastAsia="en-US"/>
    </w:rPr>
  </w:style>
  <w:style w:type="paragraph" w:customStyle="1" w:styleId="Figure">
    <w:name w:val="Figure"/>
    <w:next w:val="Normal"/>
    <w:rsid w:val="005F0A5E"/>
    <w:pPr>
      <w:widowControl w:val="0"/>
      <w:outlineLvl w:val="2"/>
    </w:pPr>
    <w:rPr>
      <w:rFonts w:ascii="CG Times" w:hAnsi="CG Times"/>
      <w:sz w:val="22"/>
      <w:lang w:val="en-US" w:eastAsia="en-US"/>
    </w:rPr>
  </w:style>
  <w:style w:type="paragraph" w:customStyle="1" w:styleId="Institucioni">
    <w:name w:val="Institucioni"/>
    <w:next w:val="Normal"/>
    <w:rsid w:val="005F0A5E"/>
    <w:pPr>
      <w:keepNext/>
      <w:widowControl w:val="0"/>
      <w:jc w:val="center"/>
    </w:pPr>
    <w:rPr>
      <w:rFonts w:ascii="CG Times" w:hAnsi="CG Times"/>
      <w:caps/>
      <w:sz w:val="22"/>
      <w:szCs w:val="22"/>
      <w:lang w:eastAsia="en-US"/>
    </w:rPr>
  </w:style>
  <w:style w:type="paragraph" w:customStyle="1" w:styleId="Kapakufund">
    <w:name w:val="Kapaku_fund"/>
    <w:next w:val="Normal"/>
    <w:rsid w:val="005F0A5E"/>
    <w:pPr>
      <w:pageBreakBefore/>
    </w:pPr>
    <w:rPr>
      <w:rFonts w:ascii="CG Times" w:hAnsi="CG Times"/>
      <w:b/>
      <w:sz w:val="22"/>
      <w:szCs w:val="22"/>
      <w:lang w:val="en-US" w:eastAsia="en-US"/>
    </w:rPr>
  </w:style>
  <w:style w:type="paragraph" w:customStyle="1" w:styleId="KapitulliNr">
    <w:name w:val="Kapitulli_Nr"/>
    <w:rsid w:val="005F0A5E"/>
    <w:pPr>
      <w:keepNext/>
      <w:widowControl w:val="0"/>
      <w:jc w:val="center"/>
    </w:pPr>
    <w:rPr>
      <w:rFonts w:ascii="CG Times" w:hAnsi="CG Times"/>
      <w:caps/>
      <w:sz w:val="22"/>
      <w:szCs w:val="22"/>
      <w:lang w:eastAsia="en-US"/>
    </w:rPr>
  </w:style>
  <w:style w:type="paragraph" w:customStyle="1" w:styleId="KapitulliTitull">
    <w:name w:val="Kapitulli_Titull"/>
    <w:rsid w:val="005F0A5E"/>
    <w:pPr>
      <w:keepNext/>
      <w:widowControl w:val="0"/>
      <w:jc w:val="center"/>
    </w:pPr>
    <w:rPr>
      <w:rFonts w:ascii="CG Times" w:hAnsi="CG Times"/>
      <w:caps/>
      <w:sz w:val="22"/>
      <w:szCs w:val="22"/>
      <w:lang w:eastAsia="en-US"/>
    </w:rPr>
  </w:style>
  <w:style w:type="paragraph" w:customStyle="1" w:styleId="KreuNr">
    <w:name w:val="Kreu_Nr"/>
    <w:rsid w:val="005F0A5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5F0A5E"/>
    <w:pPr>
      <w:keepNext/>
      <w:widowControl w:val="0"/>
      <w:jc w:val="center"/>
    </w:pPr>
    <w:rPr>
      <w:rFonts w:ascii="CG Times" w:hAnsi="CG Times"/>
      <w:caps/>
      <w:sz w:val="22"/>
      <w:szCs w:val="22"/>
      <w:lang w:val="en-US" w:eastAsia="en-US"/>
    </w:rPr>
  </w:style>
  <w:style w:type="paragraph" w:customStyle="1" w:styleId="Ndryshimet">
    <w:name w:val="Ndryshimet"/>
    <w:next w:val="Paragrafi"/>
    <w:rsid w:val="005F0A5E"/>
    <w:pPr>
      <w:keepNext/>
      <w:widowControl w:val="0"/>
      <w:jc w:val="center"/>
    </w:pPr>
    <w:rPr>
      <w:rFonts w:ascii="CG Times" w:hAnsi="CG Times"/>
      <w:i/>
      <w:sz w:val="22"/>
      <w:lang w:val="en-US" w:eastAsia="en-US"/>
    </w:rPr>
  </w:style>
  <w:style w:type="paragraph" w:customStyle="1" w:styleId="NeniNr">
    <w:name w:val="Neni_Nr"/>
    <w:next w:val="Normal"/>
    <w:rsid w:val="005F0A5E"/>
    <w:pPr>
      <w:keepNext/>
      <w:widowControl w:val="0"/>
      <w:jc w:val="center"/>
    </w:pPr>
    <w:rPr>
      <w:rFonts w:ascii="CG Times" w:hAnsi="CG Times"/>
      <w:sz w:val="22"/>
      <w:lang w:eastAsia="en-US"/>
    </w:rPr>
  </w:style>
  <w:style w:type="paragraph" w:customStyle="1" w:styleId="NeniTitull">
    <w:name w:val="Neni_Titull"/>
    <w:next w:val="Normal"/>
    <w:rsid w:val="005F0A5E"/>
    <w:pPr>
      <w:keepNext/>
      <w:widowControl w:val="0"/>
      <w:jc w:val="center"/>
      <w:outlineLvl w:val="2"/>
    </w:pPr>
    <w:rPr>
      <w:rFonts w:ascii="CG Times" w:hAnsi="CG Times"/>
      <w:b/>
      <w:sz w:val="22"/>
      <w:lang w:eastAsia="en-US"/>
    </w:rPr>
  </w:style>
  <w:style w:type="paragraph" w:customStyle="1" w:styleId="NenkreuNr">
    <w:name w:val="Nenkreu_Nr"/>
    <w:rsid w:val="005F0A5E"/>
    <w:pPr>
      <w:keepNext/>
      <w:widowControl w:val="0"/>
      <w:jc w:val="center"/>
    </w:pPr>
    <w:rPr>
      <w:rFonts w:ascii="CG Times" w:hAnsi="CG Times"/>
      <w:caps/>
      <w:sz w:val="22"/>
      <w:szCs w:val="22"/>
      <w:lang w:eastAsia="en-US"/>
    </w:rPr>
  </w:style>
  <w:style w:type="paragraph" w:customStyle="1" w:styleId="NenkreuTitull">
    <w:name w:val="Nenkreu_Titull"/>
    <w:rsid w:val="005F0A5E"/>
    <w:pPr>
      <w:jc w:val="center"/>
    </w:pPr>
    <w:rPr>
      <w:rFonts w:ascii="CG Times" w:hAnsi="CG Times"/>
      <w:caps/>
      <w:sz w:val="22"/>
      <w:szCs w:val="22"/>
      <w:lang w:eastAsia="en-US"/>
    </w:rPr>
  </w:style>
  <w:style w:type="paragraph" w:customStyle="1" w:styleId="Nenpika">
    <w:name w:val="Nenpika"/>
    <w:next w:val="Normal"/>
    <w:autoRedefine/>
    <w:rsid w:val="005F0A5E"/>
    <w:pPr>
      <w:ind w:firstLine="720"/>
    </w:pPr>
    <w:rPr>
      <w:rFonts w:ascii="CG Times" w:hAnsi="CG Times"/>
      <w:sz w:val="22"/>
      <w:lang w:val="en-US" w:eastAsia="en-US"/>
    </w:rPr>
  </w:style>
  <w:style w:type="paragraph" w:customStyle="1" w:styleId="NumriData">
    <w:name w:val="Numri_Data"/>
    <w:next w:val="Normal"/>
    <w:rsid w:val="005F0A5E"/>
    <w:pPr>
      <w:keepNext/>
      <w:widowControl w:val="0"/>
      <w:jc w:val="center"/>
      <w:outlineLvl w:val="0"/>
    </w:pPr>
    <w:rPr>
      <w:rFonts w:ascii="CG Times" w:hAnsi="CG Times"/>
      <w:b/>
      <w:sz w:val="22"/>
      <w:lang w:eastAsia="en-US"/>
    </w:rPr>
  </w:style>
  <w:style w:type="paragraph" w:customStyle="1" w:styleId="Paragrafi">
    <w:name w:val="Paragrafi"/>
    <w:rsid w:val="005F0A5E"/>
    <w:pPr>
      <w:widowControl w:val="0"/>
      <w:ind w:firstLine="720"/>
      <w:jc w:val="both"/>
    </w:pPr>
    <w:rPr>
      <w:rFonts w:ascii="CG Times" w:hAnsi="CG Times"/>
      <w:sz w:val="22"/>
      <w:lang w:val="en-US" w:eastAsia="en-US"/>
    </w:rPr>
  </w:style>
  <w:style w:type="paragraph" w:customStyle="1" w:styleId="Pika">
    <w:name w:val="Pika"/>
    <w:next w:val="Normal"/>
    <w:autoRedefine/>
    <w:rsid w:val="005F0A5E"/>
    <w:pPr>
      <w:ind w:firstLine="720"/>
    </w:pPr>
    <w:rPr>
      <w:rFonts w:ascii="CG Times" w:hAnsi="CG Times"/>
      <w:sz w:val="22"/>
      <w:lang w:val="en-US" w:eastAsia="en-US"/>
    </w:rPr>
  </w:style>
  <w:style w:type="paragraph" w:customStyle="1" w:styleId="PikeKreu">
    <w:name w:val="Pike_Kreu"/>
    <w:basedOn w:val="Heading1"/>
    <w:rsid w:val="005F0A5E"/>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5F0A5E"/>
    <w:pPr>
      <w:keepNext/>
      <w:widowControl w:val="0"/>
      <w:jc w:val="center"/>
    </w:pPr>
    <w:rPr>
      <w:rFonts w:ascii="CG Times" w:hAnsi="CG Times"/>
      <w:caps/>
      <w:sz w:val="22"/>
      <w:szCs w:val="22"/>
      <w:lang w:eastAsia="en-US"/>
    </w:rPr>
  </w:style>
  <w:style w:type="paragraph" w:customStyle="1" w:styleId="PjesaTitull">
    <w:name w:val="Pjesa_Titull"/>
    <w:rsid w:val="005F0A5E"/>
    <w:pPr>
      <w:keepNext/>
      <w:widowControl w:val="0"/>
      <w:jc w:val="center"/>
    </w:pPr>
    <w:rPr>
      <w:rFonts w:ascii="CG Times" w:hAnsi="CG Times"/>
      <w:caps/>
      <w:sz w:val="22"/>
      <w:szCs w:val="22"/>
      <w:lang w:eastAsia="en-US"/>
    </w:rPr>
  </w:style>
  <w:style w:type="paragraph" w:customStyle="1" w:styleId="Shpallja">
    <w:name w:val="Shpallja"/>
    <w:rsid w:val="005F0A5E"/>
    <w:pPr>
      <w:widowControl w:val="0"/>
      <w:jc w:val="both"/>
    </w:pPr>
    <w:rPr>
      <w:rFonts w:ascii="CG Times" w:hAnsi="CG Times"/>
      <w:b/>
      <w:color w:val="000000"/>
      <w:sz w:val="22"/>
      <w:szCs w:val="22"/>
      <w:lang w:val="sq-AL" w:eastAsia="en-US"/>
    </w:rPr>
  </w:style>
  <w:style w:type="paragraph" w:customStyle="1" w:styleId="Tabele">
    <w:name w:val="Tabele"/>
    <w:rsid w:val="005F0A5E"/>
    <w:rPr>
      <w:rFonts w:ascii="CG Times" w:hAnsi="CG Times"/>
      <w:sz w:val="22"/>
      <w:lang w:eastAsia="en-US"/>
    </w:rPr>
  </w:style>
  <w:style w:type="paragraph" w:customStyle="1" w:styleId="Titulli">
    <w:name w:val="Titulli"/>
    <w:next w:val="Normal"/>
    <w:link w:val="TitulliChar"/>
    <w:rsid w:val="005F0A5E"/>
    <w:pPr>
      <w:keepNext/>
      <w:widowControl w:val="0"/>
      <w:jc w:val="center"/>
      <w:outlineLvl w:val="1"/>
    </w:pPr>
    <w:rPr>
      <w:rFonts w:ascii="CG Times" w:hAnsi="CG Times"/>
      <w:b/>
      <w:caps/>
      <w:sz w:val="22"/>
      <w:szCs w:val="22"/>
      <w:lang w:eastAsia="en-US"/>
    </w:rPr>
  </w:style>
  <w:style w:type="paragraph" w:customStyle="1" w:styleId="TitulliNr">
    <w:name w:val="Titulli_Nr"/>
    <w:rsid w:val="005F0A5E"/>
    <w:pPr>
      <w:keepNext/>
      <w:widowControl w:val="0"/>
      <w:jc w:val="center"/>
    </w:pPr>
    <w:rPr>
      <w:rFonts w:ascii="CG Times" w:hAnsi="CG Times"/>
      <w:caps/>
      <w:sz w:val="22"/>
      <w:szCs w:val="22"/>
      <w:lang w:eastAsia="en-US"/>
    </w:rPr>
  </w:style>
  <w:style w:type="paragraph" w:customStyle="1" w:styleId="TitulliTitull">
    <w:name w:val="Titulli_Titull"/>
    <w:rsid w:val="005F0A5E"/>
    <w:pPr>
      <w:keepNext/>
      <w:widowControl w:val="0"/>
      <w:jc w:val="center"/>
      <w:outlineLvl w:val="0"/>
    </w:pPr>
    <w:rPr>
      <w:rFonts w:ascii="CG Times" w:hAnsi="CG Times"/>
      <w:caps/>
      <w:sz w:val="22"/>
      <w:szCs w:val="22"/>
      <w:lang w:eastAsia="en-US"/>
    </w:rPr>
  </w:style>
  <w:style w:type="paragraph" w:customStyle="1" w:styleId="VENDOSI">
    <w:name w:val="VENDOSI"/>
    <w:next w:val="Normal"/>
    <w:rsid w:val="005F0A5E"/>
    <w:pPr>
      <w:keepNext/>
      <w:widowControl w:val="0"/>
      <w:jc w:val="center"/>
    </w:pPr>
    <w:rPr>
      <w:rFonts w:ascii="CG Times" w:hAnsi="CG Times"/>
      <w:caps/>
      <w:sz w:val="22"/>
      <w:szCs w:val="22"/>
      <w:lang w:eastAsia="en-US"/>
    </w:rPr>
  </w:style>
  <w:style w:type="paragraph" w:styleId="Footer">
    <w:name w:val="footer"/>
    <w:basedOn w:val="Normal"/>
    <w:rsid w:val="00DA687F"/>
    <w:pPr>
      <w:tabs>
        <w:tab w:val="center" w:pos="4320"/>
        <w:tab w:val="right" w:pos="8640"/>
      </w:tabs>
    </w:pPr>
  </w:style>
  <w:style w:type="character" w:styleId="PageNumber">
    <w:name w:val="page number"/>
    <w:basedOn w:val="DefaultParagraphFont"/>
    <w:rsid w:val="00DA687F"/>
  </w:style>
  <w:style w:type="paragraph" w:styleId="Header">
    <w:name w:val="header"/>
    <w:basedOn w:val="Normal"/>
    <w:rsid w:val="009461DF"/>
    <w:pPr>
      <w:tabs>
        <w:tab w:val="center" w:pos="4320"/>
        <w:tab w:val="right" w:pos="8640"/>
      </w:tabs>
    </w:pPr>
  </w:style>
  <w:style w:type="character" w:customStyle="1" w:styleId="TitulliChar">
    <w:name w:val="Titulli Char"/>
    <w:basedOn w:val="DefaultParagraphFont"/>
    <w:link w:val="Titulli"/>
    <w:rsid w:val="00D20517"/>
    <w:rPr>
      <w:rFonts w:ascii="CG Times" w:hAnsi="CG Times"/>
      <w:b/>
      <w:caps/>
      <w:sz w:val="22"/>
      <w:szCs w:val="22"/>
      <w:lang w:val="en-GB" w:eastAsia="en-US" w:bidi="ar-SA"/>
    </w:rPr>
  </w:style>
  <w:style w:type="character" w:customStyle="1" w:styleId="AutoritetiEmerChar">
    <w:name w:val="Autoriteti_Emer Char"/>
    <w:basedOn w:val="DefaultParagraphFont"/>
    <w:link w:val="AutoritetiEmer"/>
    <w:rsid w:val="00D20517"/>
    <w:rPr>
      <w:rFonts w:ascii="CG Times" w:hAnsi="CG Times"/>
      <w:b/>
      <w:sz w:val="22"/>
      <w:szCs w:val="22"/>
      <w:lang w:val="en-GB" w:eastAsia="en-US" w:bidi="ar-SA"/>
    </w:rPr>
  </w:style>
  <w:style w:type="paragraph" w:styleId="BodyText3">
    <w:name w:val="Body Text 3"/>
    <w:basedOn w:val="Normal"/>
    <w:rsid w:val="006745ED"/>
    <w:pPr>
      <w:jc w:val="both"/>
    </w:pPr>
    <w:rPr>
      <w:rFonts w:ascii="Arial" w:hAnsi="Arial"/>
      <w:sz w:val="24"/>
      <w:lang w:val="sq-AL"/>
    </w:rPr>
  </w:style>
  <w:style w:type="paragraph" w:styleId="BodyTextIndent">
    <w:name w:val="Body Text Indent"/>
    <w:basedOn w:val="Normal"/>
    <w:rsid w:val="006745ED"/>
    <w:pPr>
      <w:ind w:firstLine="720"/>
      <w:jc w:val="both"/>
    </w:pPr>
    <w:rPr>
      <w:rFonts w:ascii="Arial" w:hAnsi="Arial"/>
      <w:sz w:val="24"/>
      <w:lang w:val="sq-AL"/>
    </w:rPr>
  </w:style>
  <w:style w:type="paragraph" w:styleId="BodyText2">
    <w:name w:val="Body Text 2"/>
    <w:basedOn w:val="Normal"/>
    <w:rsid w:val="006745ED"/>
    <w:rPr>
      <w:rFonts w:ascii="Arial" w:hAnsi="Arial"/>
      <w:sz w:val="28"/>
      <w:lang w:val="sq-AL"/>
    </w:rPr>
  </w:style>
  <w:style w:type="paragraph" w:styleId="BodyText">
    <w:name w:val="Body Text"/>
    <w:basedOn w:val="Normal"/>
    <w:rsid w:val="006745ED"/>
    <w:rPr>
      <w:sz w:val="24"/>
    </w:rPr>
  </w:style>
  <w:style w:type="paragraph" w:styleId="BodyTextIndent2">
    <w:name w:val="Body Text Indent 2"/>
    <w:basedOn w:val="Normal"/>
    <w:rsid w:val="006745ED"/>
    <w:pPr>
      <w:ind w:firstLine="360"/>
      <w:jc w:val="both"/>
    </w:pPr>
    <w:rPr>
      <w:sz w:val="24"/>
    </w:rPr>
  </w:style>
  <w:style w:type="paragraph" w:styleId="BodyTextIndent3">
    <w:name w:val="Body Text Indent 3"/>
    <w:basedOn w:val="Normal"/>
    <w:rsid w:val="006745ED"/>
    <w:pPr>
      <w:ind w:firstLine="450"/>
      <w:jc w:val="both"/>
    </w:pPr>
    <w:rPr>
      <w:sz w:val="24"/>
    </w:rPr>
  </w:style>
  <w:style w:type="paragraph" w:customStyle="1" w:styleId="Style1">
    <w:name w:val="Style1"/>
    <w:basedOn w:val="Normal"/>
    <w:next w:val="Header"/>
    <w:rsid w:val="006745ED"/>
    <w:pPr>
      <w:jc w:val="center"/>
    </w:pPr>
    <w:rPr>
      <w:b/>
      <w:sz w:val="24"/>
      <w:szCs w:val="24"/>
      <w:lang w:val="it-IT"/>
    </w:rPr>
  </w:style>
  <w:style w:type="paragraph" w:customStyle="1" w:styleId="Style2">
    <w:name w:val="Style2"/>
    <w:basedOn w:val="Normal"/>
    <w:rsid w:val="006745ED"/>
    <w:pPr>
      <w:numPr>
        <w:numId w:val="1"/>
      </w:numPr>
      <w:jc w:val="both"/>
    </w:pPr>
    <w:rPr>
      <w:sz w:val="24"/>
      <w:szCs w:val="24"/>
      <w:lang w:val="it-IT"/>
    </w:rPr>
  </w:style>
  <w:style w:type="paragraph" w:styleId="List2">
    <w:name w:val="List 2"/>
    <w:basedOn w:val="Normal"/>
    <w:rsid w:val="006745ED"/>
    <w:pPr>
      <w:ind w:left="720" w:hanging="360"/>
    </w:pPr>
  </w:style>
  <w:style w:type="paragraph" w:styleId="List3">
    <w:name w:val="List 3"/>
    <w:basedOn w:val="Normal"/>
    <w:rsid w:val="006745ED"/>
    <w:pPr>
      <w:ind w:left="1080" w:hanging="360"/>
    </w:pPr>
  </w:style>
  <w:style w:type="paragraph" w:styleId="BalloonText">
    <w:name w:val="Balloon Text"/>
    <w:basedOn w:val="Normal"/>
    <w:semiHidden/>
    <w:rsid w:val="00462E87"/>
    <w:rPr>
      <w:rFonts w:ascii="Tahoma" w:hAnsi="Tahoma" w:cs="Tahoma"/>
      <w:sz w:val="16"/>
      <w:szCs w:val="16"/>
    </w:rPr>
  </w:style>
  <w:style w:type="table" w:styleId="TableGrid">
    <w:name w:val="Table Grid"/>
    <w:basedOn w:val="TableNormal"/>
    <w:rsid w:val="00F06F6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3867</Words>
  <Characters>22044</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VENDIM</vt:lpstr>
    </vt:vector>
  </TitlesOfParts>
  <Company/>
  <LinksUpToDate>false</LinksUpToDate>
  <CharactersWithSpaces>25860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User</dc:creator>
  <cp:keywords/>
  <dc:description/>
  <cp:lastModifiedBy>Inida Noga</cp:lastModifiedBy>
  <cp:revision>4</cp:revision>
  <cp:lastPrinted>2006-04-27T10:58:00Z</cp:lastPrinted>
  <dcterms:created xsi:type="dcterms:W3CDTF">2019-02-15T12:50:00Z</dcterms:created>
  <dcterms:modified xsi:type="dcterms:W3CDTF">2019-02-15T12:50:00Z</dcterms:modified>
</cp:coreProperties>
</file>