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708" w:rsidRPr="00D11D0F" w:rsidRDefault="00C90708" w:rsidP="005132D0">
      <w:pPr>
        <w:pStyle w:val="Akti"/>
        <w:keepNext w:val="0"/>
        <w:rPr>
          <w:sz w:val="21"/>
          <w:szCs w:val="21"/>
        </w:rPr>
      </w:pPr>
      <w:bookmarkStart w:id="0" w:name="_GoBack"/>
      <w:bookmarkEnd w:id="0"/>
      <w:r w:rsidRPr="00D11D0F">
        <w:rPr>
          <w:sz w:val="21"/>
          <w:szCs w:val="21"/>
        </w:rPr>
        <w:t>L I G J</w:t>
      </w:r>
    </w:p>
    <w:p w:rsidR="00C90708" w:rsidRPr="00D11D0F" w:rsidRDefault="00C90708" w:rsidP="005132D0">
      <w:pPr>
        <w:pStyle w:val="NumriData"/>
        <w:keepNext w:val="0"/>
        <w:rPr>
          <w:sz w:val="21"/>
          <w:szCs w:val="21"/>
        </w:rPr>
      </w:pPr>
      <w:r w:rsidRPr="00D11D0F">
        <w:rPr>
          <w:sz w:val="21"/>
          <w:szCs w:val="21"/>
        </w:rPr>
        <w:t>Nr.9515, datë 18.4.2006</w:t>
      </w:r>
    </w:p>
    <w:p w:rsidR="00C90708" w:rsidRPr="003C3D18" w:rsidRDefault="00C90708" w:rsidP="005132D0">
      <w:pPr>
        <w:pStyle w:val="Paragrafi"/>
        <w:rPr>
          <w:sz w:val="16"/>
          <w:szCs w:val="21"/>
        </w:rPr>
      </w:pPr>
    </w:p>
    <w:p w:rsidR="00C90708" w:rsidRPr="00D11D0F" w:rsidRDefault="00C90708" w:rsidP="005132D0">
      <w:pPr>
        <w:pStyle w:val="Titulli"/>
        <w:keepNext w:val="0"/>
        <w:rPr>
          <w:sz w:val="21"/>
          <w:szCs w:val="21"/>
        </w:rPr>
      </w:pPr>
      <w:r w:rsidRPr="00D11D0F">
        <w:rPr>
          <w:sz w:val="21"/>
          <w:szCs w:val="21"/>
        </w:rPr>
        <w:t>PËR ZBATIMIN E KONVENTËS “PËR NDALIMIN E PËRDORIMIT, TË MAGAZINIMIT, TË PRODHIMIT DHE TË TRANSFERIMIT TË MINAVE KUNDËR PERSONIT (MKP) DHE PËR SHKATËRRIMIN E TYRE”</w:t>
      </w:r>
    </w:p>
    <w:p w:rsidR="00C90708" w:rsidRPr="003C3D18" w:rsidRDefault="00C90708" w:rsidP="005132D0">
      <w:pPr>
        <w:pStyle w:val="Paragrafi"/>
        <w:ind w:firstLine="0"/>
        <w:rPr>
          <w:sz w:val="18"/>
          <w:szCs w:val="21"/>
        </w:rPr>
      </w:pPr>
    </w:p>
    <w:p w:rsidR="00C90708" w:rsidRPr="00D11D0F" w:rsidRDefault="00C90708" w:rsidP="005132D0">
      <w:pPr>
        <w:pStyle w:val="BazLigjPropozues"/>
        <w:keepNext w:val="0"/>
        <w:rPr>
          <w:sz w:val="21"/>
          <w:szCs w:val="21"/>
        </w:rPr>
      </w:pPr>
      <w:r w:rsidRPr="00D11D0F">
        <w:rPr>
          <w:sz w:val="21"/>
          <w:szCs w:val="21"/>
        </w:rPr>
        <w:t xml:space="preserve">Në mbështetje të neneve 78, 83 pika 1 dhe 122 pika 1 të Kushtetutës, me propozimin e Këshillit të Ministrave, </w:t>
      </w:r>
    </w:p>
    <w:p w:rsidR="00C90708" w:rsidRPr="00D11D0F" w:rsidRDefault="00C90708" w:rsidP="005132D0">
      <w:pPr>
        <w:pStyle w:val="Paragrafi"/>
        <w:rPr>
          <w:sz w:val="21"/>
          <w:szCs w:val="21"/>
        </w:rPr>
      </w:pPr>
    </w:p>
    <w:p w:rsidR="00C90708" w:rsidRPr="00D11D0F" w:rsidRDefault="00C90708" w:rsidP="005132D0">
      <w:pPr>
        <w:pStyle w:val="Institucioni"/>
        <w:keepNext w:val="0"/>
        <w:rPr>
          <w:sz w:val="21"/>
          <w:szCs w:val="21"/>
        </w:rPr>
      </w:pPr>
      <w:r w:rsidRPr="00D11D0F">
        <w:rPr>
          <w:sz w:val="21"/>
          <w:szCs w:val="21"/>
        </w:rPr>
        <w:t>K U V E N D I</w:t>
      </w:r>
    </w:p>
    <w:p w:rsidR="00C90708" w:rsidRPr="00D11D0F" w:rsidRDefault="00C90708" w:rsidP="005132D0">
      <w:pPr>
        <w:pStyle w:val="Institucioni"/>
        <w:keepNext w:val="0"/>
        <w:rPr>
          <w:sz w:val="21"/>
          <w:szCs w:val="21"/>
        </w:rPr>
      </w:pPr>
      <w:r w:rsidRPr="00D11D0F">
        <w:rPr>
          <w:sz w:val="21"/>
          <w:szCs w:val="21"/>
        </w:rPr>
        <w:t>I REPUBLIKËS SË SHQIPËRISË</w:t>
      </w:r>
    </w:p>
    <w:p w:rsidR="00C90708" w:rsidRPr="00D11D0F" w:rsidRDefault="00C90708" w:rsidP="005132D0">
      <w:pPr>
        <w:pStyle w:val="Paragrafi"/>
        <w:rPr>
          <w:sz w:val="21"/>
          <w:szCs w:val="21"/>
        </w:rPr>
      </w:pPr>
    </w:p>
    <w:p w:rsidR="00C90708" w:rsidRPr="00D11D0F" w:rsidRDefault="00C90708" w:rsidP="005132D0">
      <w:pPr>
        <w:pStyle w:val="VENDOSI"/>
        <w:keepNext w:val="0"/>
        <w:rPr>
          <w:sz w:val="21"/>
          <w:szCs w:val="21"/>
        </w:rPr>
      </w:pPr>
      <w:r w:rsidRPr="00D11D0F">
        <w:rPr>
          <w:sz w:val="21"/>
          <w:szCs w:val="21"/>
        </w:rPr>
        <w:t>V E N D O S I:</w:t>
      </w:r>
    </w:p>
    <w:p w:rsidR="00C90708" w:rsidRPr="003C3D18" w:rsidRDefault="00C90708" w:rsidP="005132D0">
      <w:pPr>
        <w:pStyle w:val="Paragrafi"/>
        <w:rPr>
          <w:sz w:val="12"/>
          <w:szCs w:val="21"/>
        </w:rPr>
      </w:pPr>
    </w:p>
    <w:p w:rsidR="00C90708" w:rsidRPr="00D11D0F" w:rsidRDefault="00C90708" w:rsidP="005132D0">
      <w:pPr>
        <w:pStyle w:val="NeniNr"/>
        <w:keepNext w:val="0"/>
        <w:rPr>
          <w:sz w:val="21"/>
          <w:szCs w:val="21"/>
        </w:rPr>
      </w:pPr>
      <w:r w:rsidRPr="00D11D0F">
        <w:rPr>
          <w:sz w:val="21"/>
          <w:szCs w:val="21"/>
        </w:rPr>
        <w:t>Neni 1</w:t>
      </w:r>
    </w:p>
    <w:p w:rsidR="00C90708" w:rsidRPr="00D11D0F" w:rsidRDefault="00C90708" w:rsidP="005132D0">
      <w:pPr>
        <w:pStyle w:val="NeniTitull"/>
        <w:keepNext w:val="0"/>
        <w:rPr>
          <w:sz w:val="21"/>
          <w:szCs w:val="21"/>
        </w:rPr>
      </w:pPr>
      <w:r w:rsidRPr="00D11D0F">
        <w:rPr>
          <w:sz w:val="21"/>
          <w:szCs w:val="21"/>
        </w:rPr>
        <w:t>Objekti</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Ky ligj përcakton autoritetin, përgjegjësitë dhe funksionimin e organeve të nevojshme për zbatimin e detyrimeve, që rrjedhin nga Konventa “Për ndalimin e përdorimit, të magazinimit, të prodhimit dhe të transferimit të minave kundër personit (MKP) dhe për shkatërrimin e tyre” për Republikën e Shqipërisë, si shtet palë në këtë Konventë dhe që më poshtë do të quhet thjesht Konventë.</w:t>
      </w:r>
    </w:p>
    <w:p w:rsidR="00C90708" w:rsidRPr="00D11D0F" w:rsidRDefault="00C90708" w:rsidP="005132D0">
      <w:pPr>
        <w:pStyle w:val="Paragrafi"/>
        <w:rPr>
          <w:sz w:val="21"/>
          <w:szCs w:val="21"/>
        </w:rPr>
      </w:pPr>
    </w:p>
    <w:p w:rsidR="00C90708" w:rsidRPr="00D11D0F" w:rsidRDefault="00C90708" w:rsidP="005132D0">
      <w:pPr>
        <w:pStyle w:val="NeniNr"/>
        <w:keepNext w:val="0"/>
        <w:rPr>
          <w:sz w:val="21"/>
          <w:szCs w:val="21"/>
        </w:rPr>
      </w:pPr>
      <w:r w:rsidRPr="00D11D0F">
        <w:rPr>
          <w:sz w:val="21"/>
          <w:szCs w:val="21"/>
        </w:rPr>
        <w:t xml:space="preserve">Neni 2 </w:t>
      </w:r>
    </w:p>
    <w:p w:rsidR="00C90708" w:rsidRPr="00D11D0F" w:rsidRDefault="00C90708" w:rsidP="005132D0">
      <w:pPr>
        <w:pStyle w:val="NeniTitull"/>
        <w:keepNext w:val="0"/>
        <w:rPr>
          <w:sz w:val="21"/>
          <w:szCs w:val="21"/>
        </w:rPr>
      </w:pPr>
      <w:r w:rsidRPr="00D11D0F">
        <w:rPr>
          <w:sz w:val="21"/>
          <w:szCs w:val="21"/>
        </w:rPr>
        <w:t>Kompetencat e autoritetit shtetëror për zbatimin e Konventës</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1. Ministri i Mbrojtjes është autoriteti shtetëror përgjegjës i Republikës së Shqipërisë për zbatimin e Konventës.</w:t>
      </w:r>
    </w:p>
    <w:p w:rsidR="00C90708" w:rsidRPr="00D11D0F" w:rsidRDefault="00C90708" w:rsidP="005132D0">
      <w:pPr>
        <w:pStyle w:val="Paragrafi"/>
        <w:rPr>
          <w:sz w:val="21"/>
          <w:szCs w:val="21"/>
        </w:rPr>
      </w:pPr>
      <w:r w:rsidRPr="00D11D0F">
        <w:rPr>
          <w:sz w:val="21"/>
          <w:szCs w:val="21"/>
        </w:rPr>
        <w:t>2. Autoriteti shtetëror bashkëpunon me të gjithë organizmat e vendit dhe ata ndërkombëtarë për zbatimin e plotë të Konventës.</w:t>
      </w:r>
    </w:p>
    <w:p w:rsidR="00C90708" w:rsidRPr="00D11D0F" w:rsidRDefault="00C90708" w:rsidP="005132D0">
      <w:pPr>
        <w:pStyle w:val="Paragrafi"/>
        <w:rPr>
          <w:sz w:val="21"/>
          <w:szCs w:val="21"/>
        </w:rPr>
      </w:pPr>
      <w:r w:rsidRPr="00D11D0F">
        <w:rPr>
          <w:sz w:val="21"/>
          <w:szCs w:val="21"/>
        </w:rPr>
        <w:t>3. Autoriteti shtetëror, në rast zbulimi të zonave të minuara ose të dyshuara si të minuara, urdhëron marrjen e masave për sigurimin, rrethimin apo vendosjen e shenjave të dukshme, si dhe njoftimin e paralajmërimin me çdo mënyrë të popullsisë civile në atë zonë.</w:t>
      </w:r>
    </w:p>
    <w:p w:rsidR="00C90708" w:rsidRPr="003C3D18" w:rsidRDefault="00C90708" w:rsidP="005132D0">
      <w:pPr>
        <w:pStyle w:val="Paragrafi"/>
        <w:rPr>
          <w:sz w:val="16"/>
          <w:szCs w:val="21"/>
        </w:rPr>
      </w:pPr>
    </w:p>
    <w:p w:rsidR="00C90708" w:rsidRPr="00D11D0F" w:rsidRDefault="00C90708" w:rsidP="005132D0">
      <w:pPr>
        <w:pStyle w:val="NeniNr"/>
        <w:keepNext w:val="0"/>
        <w:rPr>
          <w:sz w:val="21"/>
          <w:szCs w:val="21"/>
        </w:rPr>
      </w:pPr>
      <w:r w:rsidRPr="00D11D0F">
        <w:rPr>
          <w:sz w:val="21"/>
          <w:szCs w:val="21"/>
        </w:rPr>
        <w:t xml:space="preserve">Neni 3 </w:t>
      </w:r>
    </w:p>
    <w:p w:rsidR="00C90708" w:rsidRPr="00D11D0F" w:rsidRDefault="00C90708" w:rsidP="005132D0">
      <w:pPr>
        <w:pStyle w:val="NeniTitull"/>
        <w:keepNext w:val="0"/>
        <w:rPr>
          <w:sz w:val="21"/>
          <w:szCs w:val="21"/>
        </w:rPr>
      </w:pPr>
      <w:r w:rsidRPr="00D11D0F">
        <w:rPr>
          <w:sz w:val="21"/>
          <w:szCs w:val="21"/>
        </w:rPr>
        <w:t>Detyrimi për deklarimin e veprimtarisë dhe verifikimi nga autoriteti shtetëror</w:t>
      </w:r>
    </w:p>
    <w:p w:rsidR="00C90708" w:rsidRPr="003C3D18" w:rsidRDefault="00C90708" w:rsidP="005132D0">
      <w:pPr>
        <w:pStyle w:val="Paragrafi"/>
        <w:rPr>
          <w:sz w:val="18"/>
          <w:szCs w:val="21"/>
        </w:rPr>
      </w:pPr>
    </w:p>
    <w:p w:rsidR="00C90708" w:rsidRPr="00D11D0F" w:rsidRDefault="00C90708" w:rsidP="005132D0">
      <w:pPr>
        <w:pStyle w:val="Paragrafi"/>
        <w:rPr>
          <w:sz w:val="21"/>
          <w:szCs w:val="21"/>
        </w:rPr>
      </w:pPr>
      <w:r w:rsidRPr="00D11D0F">
        <w:rPr>
          <w:sz w:val="21"/>
          <w:szCs w:val="21"/>
        </w:rPr>
        <w:t xml:space="preserve">1. Personi fizik ose juridik, </w:t>
      </w:r>
      <w:smartTag w:uri="urn:schemas-microsoft-com:office:smarttags" w:element="country-region">
        <w:smartTag w:uri="urn:schemas-microsoft-com:office:smarttags" w:element="place">
          <w:r w:rsidRPr="00D11D0F">
            <w:rPr>
              <w:sz w:val="21"/>
              <w:szCs w:val="21"/>
            </w:rPr>
            <w:t>vendas</w:t>
          </w:r>
        </w:smartTag>
      </w:smartTag>
      <w:r w:rsidRPr="00D11D0F">
        <w:rPr>
          <w:sz w:val="21"/>
          <w:szCs w:val="21"/>
        </w:rPr>
        <w:t xml:space="preserve"> ose i huaj, që kryen veprimtarinë e lejuar sipas pikës 2 të nenit 8 të këtij ligji, është i detyruar të paraqesë të dhëna për veprimtarinë që ushtron, nëpërmjet një deklarate vjetore, sipas formularit që lëshohet nga autoriteti shtetëror.</w:t>
      </w:r>
    </w:p>
    <w:p w:rsidR="00C90708" w:rsidRPr="00D11D0F" w:rsidRDefault="00C90708" w:rsidP="005132D0">
      <w:pPr>
        <w:pStyle w:val="Paragrafi"/>
        <w:rPr>
          <w:sz w:val="21"/>
          <w:szCs w:val="21"/>
        </w:rPr>
      </w:pPr>
      <w:r w:rsidRPr="00D11D0F">
        <w:rPr>
          <w:sz w:val="21"/>
          <w:szCs w:val="21"/>
        </w:rPr>
        <w:t>2. Personi fizik ose juridik, vendas ose i huaj, përveç të dhënave, në përputhje me pikën 1 të këtij neni, është i detyruar të japë çdo të dhënë tjetër për veprimtarinë që ushtron, nëse kjo veprimtari përmban elemente të fushës që mbulon Konventa, sa herë që i kërkohet nga autoriteti shtetëror, për të verifikuar nëse kjo veprimtari është në përputhje me kërkesat e Konventës dhe të këtij ligji.</w:t>
      </w:r>
    </w:p>
    <w:p w:rsidR="00C90708" w:rsidRPr="00D11D0F" w:rsidRDefault="00C90708" w:rsidP="005132D0">
      <w:pPr>
        <w:pStyle w:val="Paragrafi"/>
        <w:rPr>
          <w:sz w:val="21"/>
          <w:szCs w:val="21"/>
        </w:rPr>
      </w:pPr>
    </w:p>
    <w:p w:rsidR="00C90708" w:rsidRPr="00D11D0F" w:rsidRDefault="00C90708" w:rsidP="005132D0">
      <w:pPr>
        <w:pStyle w:val="NeniNr"/>
        <w:keepNext w:val="0"/>
        <w:rPr>
          <w:sz w:val="21"/>
          <w:szCs w:val="21"/>
        </w:rPr>
      </w:pPr>
      <w:r w:rsidRPr="00D11D0F">
        <w:rPr>
          <w:sz w:val="21"/>
          <w:szCs w:val="21"/>
        </w:rPr>
        <w:t xml:space="preserve">Neni 4 </w:t>
      </w:r>
    </w:p>
    <w:p w:rsidR="00C90708" w:rsidRPr="00D11D0F" w:rsidRDefault="00C90708" w:rsidP="005132D0">
      <w:pPr>
        <w:pStyle w:val="NeniTitull"/>
        <w:keepNext w:val="0"/>
        <w:rPr>
          <w:sz w:val="21"/>
          <w:szCs w:val="21"/>
        </w:rPr>
      </w:pPr>
      <w:r w:rsidRPr="00D11D0F">
        <w:rPr>
          <w:sz w:val="21"/>
          <w:szCs w:val="21"/>
        </w:rPr>
        <w:t>Inspektimi ndërkombëtar</w:t>
      </w:r>
    </w:p>
    <w:p w:rsidR="00C90708" w:rsidRPr="00D11D0F" w:rsidRDefault="00C90708" w:rsidP="005132D0">
      <w:pPr>
        <w:pStyle w:val="Paragrafi"/>
        <w:rPr>
          <w:sz w:val="21"/>
          <w:szCs w:val="21"/>
        </w:rPr>
      </w:pPr>
    </w:p>
    <w:p w:rsidR="00C90708" w:rsidRDefault="00C90708" w:rsidP="005132D0">
      <w:pPr>
        <w:pStyle w:val="Paragrafi"/>
        <w:rPr>
          <w:sz w:val="21"/>
          <w:szCs w:val="21"/>
        </w:rPr>
      </w:pPr>
      <w:r w:rsidRPr="00D11D0F">
        <w:rPr>
          <w:sz w:val="21"/>
          <w:szCs w:val="21"/>
        </w:rPr>
        <w:t xml:space="preserve">Inspektimi ndërkombëtar kryhet nga inspektorët e Misionit të Vlerësimit të Organizatës së Kombeve të Bashkuara, në prani të një grupi shoqërues </w:t>
      </w:r>
      <w:smartTag w:uri="urn:schemas-microsoft-com:office:smarttags" w:element="country-region">
        <w:smartTag w:uri="urn:schemas-microsoft-com:office:smarttags" w:element="place">
          <w:r w:rsidRPr="00D11D0F">
            <w:rPr>
              <w:sz w:val="21"/>
              <w:szCs w:val="21"/>
            </w:rPr>
            <w:t>vendas</w:t>
          </w:r>
        </w:smartTag>
      </w:smartTag>
      <w:r w:rsidRPr="00D11D0F">
        <w:rPr>
          <w:sz w:val="21"/>
          <w:szCs w:val="21"/>
        </w:rPr>
        <w:t>, i cili kryesohet nga përfaqësuesi i autoritetit shtetëror.</w:t>
      </w:r>
    </w:p>
    <w:p w:rsidR="003C3D18" w:rsidRPr="00D11D0F" w:rsidRDefault="003C3D18" w:rsidP="005132D0">
      <w:pPr>
        <w:pStyle w:val="Paragrafi"/>
        <w:rPr>
          <w:sz w:val="21"/>
          <w:szCs w:val="21"/>
        </w:rPr>
      </w:pPr>
    </w:p>
    <w:p w:rsidR="00C90708" w:rsidRPr="00D11D0F" w:rsidRDefault="00C90708" w:rsidP="005132D0">
      <w:pPr>
        <w:pStyle w:val="NeniNr"/>
        <w:keepNext w:val="0"/>
        <w:rPr>
          <w:sz w:val="21"/>
          <w:szCs w:val="21"/>
        </w:rPr>
      </w:pPr>
      <w:r w:rsidRPr="00D11D0F">
        <w:rPr>
          <w:sz w:val="21"/>
          <w:szCs w:val="21"/>
        </w:rPr>
        <w:t xml:space="preserve">Neni 5 </w:t>
      </w:r>
    </w:p>
    <w:p w:rsidR="00C90708" w:rsidRPr="00D11D0F" w:rsidRDefault="00C90708" w:rsidP="005132D0">
      <w:pPr>
        <w:pStyle w:val="NeniTitull"/>
        <w:keepNext w:val="0"/>
        <w:rPr>
          <w:sz w:val="21"/>
          <w:szCs w:val="21"/>
        </w:rPr>
      </w:pPr>
      <w:r w:rsidRPr="00D11D0F">
        <w:rPr>
          <w:sz w:val="21"/>
          <w:szCs w:val="21"/>
        </w:rPr>
        <w:t>Bashkëpunimi</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Subjektet, që zotërojnë ose dyshohet se zotërojnë mina kundër personit, të çdo lloji, janë të detyruara të lejojnë inspektimet dhe të bashkëpunojnë me inspektorët.</w:t>
      </w:r>
    </w:p>
    <w:p w:rsidR="00C90708" w:rsidRPr="00D11D0F" w:rsidRDefault="00C90708" w:rsidP="005132D0">
      <w:pPr>
        <w:pStyle w:val="Paragrafi"/>
        <w:rPr>
          <w:sz w:val="21"/>
          <w:szCs w:val="21"/>
        </w:rPr>
      </w:pPr>
      <w:r w:rsidRPr="00D11D0F">
        <w:rPr>
          <w:sz w:val="21"/>
          <w:szCs w:val="21"/>
        </w:rPr>
        <w:t>Subjektet vënë në dispozicion të ekipit të inspektimit ose të personit të autorizuar:</w:t>
      </w:r>
    </w:p>
    <w:p w:rsidR="00C90708" w:rsidRPr="00D11D0F" w:rsidRDefault="00C90708" w:rsidP="005132D0">
      <w:pPr>
        <w:pStyle w:val="Paragrafi"/>
        <w:rPr>
          <w:sz w:val="21"/>
          <w:szCs w:val="21"/>
        </w:rPr>
      </w:pPr>
      <w:r w:rsidRPr="00D11D0F">
        <w:rPr>
          <w:sz w:val="21"/>
          <w:szCs w:val="21"/>
        </w:rPr>
        <w:t>a) të gjitha të dhënat që u kërkohen për kryerjen e inspektimit;</w:t>
      </w:r>
    </w:p>
    <w:p w:rsidR="00C90708" w:rsidRPr="00D11D0F" w:rsidRDefault="00C90708" w:rsidP="005132D0">
      <w:pPr>
        <w:pStyle w:val="Paragrafi"/>
        <w:rPr>
          <w:sz w:val="21"/>
          <w:szCs w:val="21"/>
        </w:rPr>
      </w:pPr>
      <w:r w:rsidRPr="00D11D0F">
        <w:rPr>
          <w:sz w:val="21"/>
          <w:szCs w:val="21"/>
        </w:rPr>
        <w:lastRenderedPageBreak/>
        <w:t>b) pajisjet e telekomunikacionit, mjediset e punës, mjetet e transportit, të nevojshme për lëvizjet brenda këtyre mjediseve, për realizimin e inspektimit;</w:t>
      </w:r>
    </w:p>
    <w:p w:rsidR="00C90708" w:rsidRPr="00D11D0F" w:rsidRDefault="00C90708" w:rsidP="005132D0">
      <w:pPr>
        <w:pStyle w:val="Paragrafi"/>
        <w:rPr>
          <w:sz w:val="21"/>
          <w:szCs w:val="21"/>
        </w:rPr>
      </w:pPr>
      <w:r w:rsidRPr="00D11D0F">
        <w:rPr>
          <w:sz w:val="21"/>
          <w:szCs w:val="21"/>
        </w:rPr>
        <w:t>c) dokumentacionin përkatës për pjesët dhe objektet që inspektohen.</w:t>
      </w:r>
    </w:p>
    <w:p w:rsidR="00C90708" w:rsidRPr="00D11D0F" w:rsidRDefault="00C90708" w:rsidP="005132D0">
      <w:pPr>
        <w:pStyle w:val="Paragrafi"/>
        <w:rPr>
          <w:sz w:val="21"/>
          <w:szCs w:val="21"/>
        </w:rPr>
      </w:pPr>
      <w:r w:rsidRPr="00D11D0F">
        <w:rPr>
          <w:sz w:val="21"/>
          <w:szCs w:val="21"/>
        </w:rPr>
        <w:t>Gjithashtu, subjektet detyrohen:</w:t>
      </w:r>
    </w:p>
    <w:p w:rsidR="00C90708" w:rsidRPr="00D11D0F" w:rsidRDefault="00C90708" w:rsidP="005132D0">
      <w:pPr>
        <w:pStyle w:val="Paragrafi"/>
        <w:rPr>
          <w:sz w:val="21"/>
          <w:szCs w:val="21"/>
        </w:rPr>
      </w:pPr>
      <w:r w:rsidRPr="00D11D0F">
        <w:rPr>
          <w:sz w:val="21"/>
          <w:szCs w:val="21"/>
        </w:rPr>
        <w:t>i) të marrin masa sigurimi gjatë kryerjes së inspektimit (për mbrojtjen e jetës dhe të shëndetit të inspektorëve);</w:t>
      </w:r>
    </w:p>
    <w:p w:rsidR="00C90708" w:rsidRPr="00D11D0F" w:rsidRDefault="00C90708" w:rsidP="005132D0">
      <w:pPr>
        <w:pStyle w:val="Paragrafi"/>
        <w:rPr>
          <w:sz w:val="21"/>
          <w:szCs w:val="21"/>
        </w:rPr>
      </w:pPr>
      <w:r w:rsidRPr="00D11D0F">
        <w:rPr>
          <w:sz w:val="21"/>
          <w:szCs w:val="21"/>
        </w:rPr>
        <w:t>ii) të kontribuojnë në vlerësimin e rezultateve paraprake të inspektimit dhe në sqarimin e çështjeve të dyshimta.</w:t>
      </w:r>
    </w:p>
    <w:p w:rsidR="00C90708" w:rsidRPr="00D11D0F" w:rsidRDefault="00C90708" w:rsidP="005132D0">
      <w:pPr>
        <w:pStyle w:val="Paragrafi"/>
        <w:rPr>
          <w:sz w:val="21"/>
          <w:szCs w:val="21"/>
        </w:rPr>
      </w:pPr>
    </w:p>
    <w:p w:rsidR="00C90708" w:rsidRPr="00D11D0F" w:rsidRDefault="00C90708" w:rsidP="005132D0">
      <w:pPr>
        <w:pStyle w:val="NeniNr"/>
        <w:keepNext w:val="0"/>
        <w:rPr>
          <w:sz w:val="21"/>
          <w:szCs w:val="21"/>
        </w:rPr>
      </w:pPr>
      <w:r w:rsidRPr="00D11D0F">
        <w:rPr>
          <w:sz w:val="21"/>
          <w:szCs w:val="21"/>
        </w:rPr>
        <w:t>Neni 6</w:t>
      </w:r>
    </w:p>
    <w:p w:rsidR="00C90708" w:rsidRPr="00D11D0F" w:rsidRDefault="00C90708" w:rsidP="005132D0">
      <w:pPr>
        <w:pStyle w:val="NeniTitull"/>
        <w:keepNext w:val="0"/>
        <w:rPr>
          <w:sz w:val="21"/>
          <w:szCs w:val="21"/>
        </w:rPr>
      </w:pPr>
      <w:r w:rsidRPr="00D11D0F">
        <w:rPr>
          <w:sz w:val="21"/>
          <w:szCs w:val="21"/>
        </w:rPr>
        <w:t>Kryerja e inspektimeve</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Ekipet e Misionit të Vlerësimit të OKB-së në territorin e Republikës së Shqipërisë lejohen:</w:t>
      </w:r>
    </w:p>
    <w:p w:rsidR="00C90708" w:rsidRPr="00D11D0F" w:rsidRDefault="00C90708" w:rsidP="005132D0">
      <w:pPr>
        <w:pStyle w:val="Paragrafi"/>
        <w:rPr>
          <w:sz w:val="21"/>
          <w:szCs w:val="21"/>
        </w:rPr>
      </w:pPr>
      <w:r w:rsidRPr="00D11D0F">
        <w:rPr>
          <w:sz w:val="21"/>
          <w:szCs w:val="21"/>
        </w:rPr>
        <w:t>a) të hyjnë e të dalin lirisht, gjatë orarit normal të punës, në mjediset ku ndodhet objekti që po inspektohet;</w:t>
      </w:r>
    </w:p>
    <w:p w:rsidR="00C90708" w:rsidRPr="00D11D0F" w:rsidRDefault="00C90708" w:rsidP="005132D0">
      <w:pPr>
        <w:pStyle w:val="Paragrafi"/>
        <w:rPr>
          <w:sz w:val="21"/>
          <w:szCs w:val="21"/>
        </w:rPr>
      </w:pPr>
      <w:r w:rsidRPr="00D11D0F">
        <w:rPr>
          <w:sz w:val="21"/>
          <w:szCs w:val="21"/>
        </w:rPr>
        <w:t>b) të kryejnë të gjitha hetimet e nevojshme për inspektimin dhe të mbledhin të gjitha të dhënat e nevojshme për këtë qëllim, duke marrë në pyetje, kur është e domosdoshme, edhe personelin e objektit që inspektohet;</w:t>
      </w:r>
    </w:p>
    <w:p w:rsidR="00C90708" w:rsidRPr="00D11D0F" w:rsidRDefault="00C90708" w:rsidP="005132D0">
      <w:pPr>
        <w:pStyle w:val="Paragrafi"/>
        <w:rPr>
          <w:sz w:val="21"/>
          <w:szCs w:val="21"/>
        </w:rPr>
      </w:pPr>
      <w:r w:rsidRPr="00D11D0F">
        <w:rPr>
          <w:sz w:val="21"/>
          <w:szCs w:val="21"/>
        </w:rPr>
        <w:t>c) të kontrollojnë dokumentet, materialet, ambalazhimet dhe regjistrat e produkteve që ndodhen në objekt;</w:t>
      </w:r>
    </w:p>
    <w:p w:rsidR="00C90708" w:rsidRPr="00D11D0F" w:rsidRDefault="00C90708" w:rsidP="005132D0">
      <w:pPr>
        <w:pStyle w:val="Paragrafi"/>
        <w:rPr>
          <w:sz w:val="21"/>
          <w:szCs w:val="21"/>
        </w:rPr>
      </w:pPr>
      <w:r w:rsidRPr="00D11D0F">
        <w:rPr>
          <w:sz w:val="21"/>
          <w:szCs w:val="21"/>
        </w:rPr>
        <w:t>ç) të kërkojnë të dhëna për hyrje-daljet e të gjitha mjeteve të transportit, të cilat qarkullojnë në objektin që inspektohet.</w:t>
      </w:r>
    </w:p>
    <w:p w:rsidR="00C90708" w:rsidRPr="00D11D0F" w:rsidRDefault="00C90708" w:rsidP="005132D0">
      <w:pPr>
        <w:pStyle w:val="Paragrafi"/>
        <w:rPr>
          <w:sz w:val="21"/>
          <w:szCs w:val="21"/>
        </w:rPr>
      </w:pPr>
    </w:p>
    <w:p w:rsidR="00C90708" w:rsidRPr="00D11D0F" w:rsidRDefault="00C90708" w:rsidP="005132D0">
      <w:pPr>
        <w:pStyle w:val="NeniNr"/>
        <w:keepNext w:val="0"/>
        <w:rPr>
          <w:sz w:val="21"/>
          <w:szCs w:val="21"/>
        </w:rPr>
      </w:pPr>
      <w:r w:rsidRPr="00D11D0F">
        <w:rPr>
          <w:sz w:val="21"/>
          <w:szCs w:val="21"/>
        </w:rPr>
        <w:t xml:space="preserve">Neni 7 </w:t>
      </w:r>
    </w:p>
    <w:p w:rsidR="00C90708" w:rsidRPr="00D11D0F" w:rsidRDefault="00C90708" w:rsidP="005132D0">
      <w:pPr>
        <w:pStyle w:val="NeniTitull"/>
        <w:keepNext w:val="0"/>
        <w:rPr>
          <w:sz w:val="21"/>
          <w:szCs w:val="21"/>
        </w:rPr>
      </w:pPr>
      <w:r w:rsidRPr="00D11D0F">
        <w:rPr>
          <w:sz w:val="21"/>
          <w:szCs w:val="21"/>
        </w:rPr>
        <w:t>Përgjegjësitë e grupit të shoqërimit</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Grupi i shoqërimit merr të gjitha masat e nevojshme për kryerjen e një inspektimi efikas dhe të befasishëm, pa cenuar interesat e pronarit ose të drejtuesit të objektit që inspektohet.</w:t>
      </w:r>
    </w:p>
    <w:p w:rsidR="00C90708" w:rsidRPr="00D11D0F" w:rsidRDefault="00C90708" w:rsidP="005132D0">
      <w:pPr>
        <w:pStyle w:val="Paragrafi"/>
        <w:rPr>
          <w:sz w:val="21"/>
          <w:szCs w:val="21"/>
        </w:rPr>
      </w:pPr>
      <w:r w:rsidRPr="00D11D0F">
        <w:rPr>
          <w:sz w:val="21"/>
          <w:szCs w:val="21"/>
        </w:rPr>
        <w:t>Grupi ka këto përgjegjësi:</w:t>
      </w:r>
    </w:p>
    <w:p w:rsidR="00C90708" w:rsidRPr="00D11D0F" w:rsidRDefault="00C90708" w:rsidP="005132D0">
      <w:pPr>
        <w:pStyle w:val="Paragrafi"/>
        <w:rPr>
          <w:sz w:val="21"/>
          <w:szCs w:val="21"/>
        </w:rPr>
      </w:pPr>
      <w:r w:rsidRPr="00D11D0F">
        <w:rPr>
          <w:sz w:val="21"/>
          <w:szCs w:val="21"/>
        </w:rPr>
        <w:t>a) krijon kushtet e nevojshme për inspektim;</w:t>
      </w:r>
    </w:p>
    <w:p w:rsidR="00C90708" w:rsidRPr="00D11D0F" w:rsidRDefault="00C90708" w:rsidP="005132D0">
      <w:pPr>
        <w:pStyle w:val="Paragrafi"/>
        <w:rPr>
          <w:sz w:val="21"/>
          <w:szCs w:val="21"/>
        </w:rPr>
      </w:pPr>
      <w:r w:rsidRPr="00D11D0F">
        <w:rPr>
          <w:sz w:val="21"/>
          <w:szCs w:val="21"/>
        </w:rPr>
        <w:t>b) mbron të dhënat e klasifikuara “Sekret shtetëror”, si dhe ruan konfidencialitetin;</w:t>
      </w:r>
    </w:p>
    <w:p w:rsidR="00C90708" w:rsidRPr="00D11D0F" w:rsidRDefault="00C90708" w:rsidP="005132D0">
      <w:pPr>
        <w:pStyle w:val="Paragrafi"/>
        <w:rPr>
          <w:sz w:val="21"/>
          <w:szCs w:val="21"/>
        </w:rPr>
      </w:pPr>
      <w:r w:rsidRPr="00D11D0F">
        <w:rPr>
          <w:sz w:val="21"/>
          <w:szCs w:val="21"/>
        </w:rPr>
        <w:t>c) bën klasifikimin e qartë të të gjitha të dhënave, që i vihen në dispozicion ekipit të inspektimit;</w:t>
      </w:r>
    </w:p>
    <w:p w:rsidR="00C90708" w:rsidRPr="00D11D0F" w:rsidRDefault="00C90708" w:rsidP="005132D0">
      <w:pPr>
        <w:pStyle w:val="Paragrafi"/>
        <w:rPr>
          <w:sz w:val="21"/>
          <w:szCs w:val="21"/>
        </w:rPr>
      </w:pPr>
      <w:r w:rsidRPr="00D11D0F">
        <w:rPr>
          <w:sz w:val="21"/>
          <w:szCs w:val="21"/>
        </w:rPr>
        <w:t>ç) merr vendime për vënien e të dhënave konfidenciale  në dispozicion të ekipit të inspektorëve, në përputhje me ligjin nr.8457 datë 11.2.1999 “Për informacionin e klasifikuar “Sekret shtetëror”” dhe me aktet nënligjore në fuqi;</w:t>
      </w:r>
    </w:p>
    <w:p w:rsidR="00C90708" w:rsidRPr="00D11D0F" w:rsidRDefault="00C90708" w:rsidP="005132D0">
      <w:pPr>
        <w:pStyle w:val="Paragrafi"/>
        <w:rPr>
          <w:sz w:val="21"/>
          <w:szCs w:val="21"/>
        </w:rPr>
      </w:pPr>
      <w:r w:rsidRPr="00D11D0F">
        <w:rPr>
          <w:sz w:val="21"/>
          <w:szCs w:val="21"/>
        </w:rPr>
        <w:t>d) zhvillon bisedime me ekipin e inspektimit për ndjekjen e procedurave të veçanta në rastet e parashikuara në pikën 14 të nenit 8 të Konventës.</w:t>
      </w:r>
    </w:p>
    <w:p w:rsidR="00C90708" w:rsidRPr="00D11D0F" w:rsidRDefault="00C90708" w:rsidP="005132D0">
      <w:pPr>
        <w:pStyle w:val="Paragrafi"/>
        <w:rPr>
          <w:sz w:val="21"/>
          <w:szCs w:val="21"/>
        </w:rPr>
      </w:pPr>
    </w:p>
    <w:p w:rsidR="00C90708" w:rsidRPr="00D11D0F" w:rsidRDefault="00C90708" w:rsidP="005132D0">
      <w:pPr>
        <w:pStyle w:val="NeniNr"/>
        <w:keepNext w:val="0"/>
        <w:rPr>
          <w:sz w:val="21"/>
          <w:szCs w:val="21"/>
        </w:rPr>
      </w:pPr>
      <w:r w:rsidRPr="00D11D0F">
        <w:rPr>
          <w:sz w:val="21"/>
          <w:szCs w:val="21"/>
        </w:rPr>
        <w:t xml:space="preserve">Neni 8 </w:t>
      </w:r>
    </w:p>
    <w:p w:rsidR="00C90708" w:rsidRPr="00D11D0F" w:rsidRDefault="00C90708" w:rsidP="005132D0">
      <w:pPr>
        <w:pStyle w:val="NeniTitull"/>
        <w:keepNext w:val="0"/>
        <w:rPr>
          <w:sz w:val="21"/>
          <w:szCs w:val="21"/>
        </w:rPr>
      </w:pPr>
      <w:r w:rsidRPr="00D11D0F">
        <w:rPr>
          <w:sz w:val="21"/>
          <w:szCs w:val="21"/>
        </w:rPr>
        <w:t>Veprimtaritë e ndaluara dhe përjashtimet</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 xml:space="preserve">1. Personave fizikë dhe juridikë, </w:t>
      </w:r>
      <w:smartTag w:uri="urn:schemas-microsoft-com:office:smarttags" w:element="country-region">
        <w:smartTag w:uri="urn:schemas-microsoft-com:office:smarttags" w:element="place">
          <w:r w:rsidRPr="00D11D0F">
            <w:rPr>
              <w:sz w:val="21"/>
              <w:szCs w:val="21"/>
            </w:rPr>
            <w:t>vendas</w:t>
          </w:r>
        </w:smartTag>
      </w:smartTag>
      <w:r w:rsidRPr="00D11D0F">
        <w:rPr>
          <w:sz w:val="21"/>
          <w:szCs w:val="21"/>
        </w:rPr>
        <w:t xml:space="preserve"> ose të huaj, në të gjitha rastet u ndalohet:</w:t>
      </w:r>
    </w:p>
    <w:p w:rsidR="00C90708" w:rsidRPr="00D11D0F" w:rsidRDefault="00C90708" w:rsidP="005132D0">
      <w:pPr>
        <w:pStyle w:val="Paragrafi"/>
        <w:rPr>
          <w:sz w:val="21"/>
          <w:szCs w:val="21"/>
        </w:rPr>
      </w:pPr>
      <w:r w:rsidRPr="00D11D0F">
        <w:rPr>
          <w:sz w:val="21"/>
          <w:szCs w:val="21"/>
        </w:rPr>
        <w:t>a) të zhvillojnë, të prodhojnë, të blejnë, të magazinojnë dhe të zotërojnë mina kundër personit ose t'i transferojnë ato në mënyrë të drejtpërdrejtë ose të tërthortë te persona të tjerë;</w:t>
      </w:r>
    </w:p>
    <w:p w:rsidR="00C90708" w:rsidRPr="00D11D0F" w:rsidRDefault="00C90708" w:rsidP="005132D0">
      <w:pPr>
        <w:pStyle w:val="Paragrafi"/>
        <w:rPr>
          <w:sz w:val="21"/>
          <w:szCs w:val="21"/>
        </w:rPr>
      </w:pPr>
      <w:r w:rsidRPr="00D11D0F">
        <w:rPr>
          <w:sz w:val="21"/>
          <w:szCs w:val="21"/>
        </w:rPr>
        <w:t>b) të përdorin mina kundër personit;</w:t>
      </w:r>
    </w:p>
    <w:p w:rsidR="00C90708" w:rsidRPr="00D11D0F" w:rsidRDefault="00C90708" w:rsidP="005132D0">
      <w:pPr>
        <w:pStyle w:val="Paragrafi"/>
        <w:rPr>
          <w:sz w:val="21"/>
          <w:szCs w:val="21"/>
        </w:rPr>
      </w:pPr>
      <w:r w:rsidRPr="00D11D0F">
        <w:rPr>
          <w:sz w:val="21"/>
          <w:szCs w:val="21"/>
        </w:rPr>
        <w:t>c) të ndihmojnë, të nxisin ose të detyrojnë në çdo mënyrë persona të tjerë që të marrin pjesë në çdo veprimtari të ndaluar për një shtet nënshkrues të Konventës;</w:t>
      </w:r>
    </w:p>
    <w:p w:rsidR="00C90708" w:rsidRPr="00D11D0F" w:rsidRDefault="00C90708" w:rsidP="005132D0">
      <w:pPr>
        <w:pStyle w:val="Paragrafi"/>
        <w:rPr>
          <w:sz w:val="21"/>
          <w:szCs w:val="21"/>
        </w:rPr>
      </w:pPr>
      <w:r w:rsidRPr="00D11D0F">
        <w:rPr>
          <w:sz w:val="21"/>
          <w:szCs w:val="21"/>
        </w:rPr>
        <w:t>ç) të transferojnë ose të marrin nga shtetet, që nuk janë palë në Konventë, mina kundër personit.</w:t>
      </w:r>
    </w:p>
    <w:p w:rsidR="00C90708" w:rsidRPr="00D11D0F" w:rsidRDefault="00C90708" w:rsidP="005132D0">
      <w:pPr>
        <w:pStyle w:val="Paragrafi"/>
        <w:rPr>
          <w:sz w:val="21"/>
          <w:szCs w:val="21"/>
        </w:rPr>
      </w:pPr>
      <w:r w:rsidRPr="00D11D0F">
        <w:rPr>
          <w:sz w:val="21"/>
          <w:szCs w:val="21"/>
        </w:rPr>
        <w:t>2. Përpunimi, transferimi, përdorimi dhe magazinimi i minave kundër personit lejohen nëse veprimtaria ka qëllime:</w:t>
      </w:r>
    </w:p>
    <w:p w:rsidR="00C90708" w:rsidRPr="00D11D0F" w:rsidRDefault="00CC0C0B" w:rsidP="005132D0">
      <w:pPr>
        <w:pStyle w:val="Paragrafi"/>
        <w:rPr>
          <w:sz w:val="21"/>
          <w:szCs w:val="21"/>
        </w:rPr>
      </w:pPr>
      <w:r>
        <w:rPr>
          <w:sz w:val="21"/>
          <w:szCs w:val="21"/>
        </w:rPr>
        <w:t xml:space="preserve">a) </w:t>
      </w:r>
      <w:r w:rsidR="00C90708" w:rsidRPr="00D11D0F">
        <w:rPr>
          <w:sz w:val="21"/>
          <w:szCs w:val="21"/>
        </w:rPr>
        <w:t xml:space="preserve">stërvitjeje; </w:t>
      </w:r>
    </w:p>
    <w:p w:rsidR="00C90708" w:rsidRPr="00D11D0F" w:rsidRDefault="00C90708" w:rsidP="005132D0">
      <w:pPr>
        <w:pStyle w:val="Paragrafi"/>
        <w:rPr>
          <w:sz w:val="21"/>
          <w:szCs w:val="21"/>
        </w:rPr>
      </w:pPr>
      <w:r w:rsidRPr="00D11D0F">
        <w:rPr>
          <w:sz w:val="21"/>
          <w:szCs w:val="21"/>
        </w:rPr>
        <w:t>b) pastrimi;</w:t>
      </w:r>
    </w:p>
    <w:p w:rsidR="00C90708" w:rsidRPr="00D11D0F" w:rsidRDefault="00C90708" w:rsidP="005132D0">
      <w:pPr>
        <w:pStyle w:val="Paragrafi"/>
        <w:rPr>
          <w:sz w:val="21"/>
          <w:szCs w:val="21"/>
        </w:rPr>
      </w:pPr>
      <w:r w:rsidRPr="00D11D0F">
        <w:rPr>
          <w:sz w:val="21"/>
          <w:szCs w:val="21"/>
        </w:rPr>
        <w:t>c) teknike, për shkatërrimin e minave.</w:t>
      </w:r>
    </w:p>
    <w:p w:rsidR="00C90708" w:rsidRPr="00D11D0F" w:rsidRDefault="00C90708" w:rsidP="005132D0">
      <w:pPr>
        <w:pStyle w:val="Paragrafi"/>
        <w:rPr>
          <w:sz w:val="21"/>
          <w:szCs w:val="21"/>
        </w:rPr>
      </w:pPr>
      <w:r w:rsidRPr="00D11D0F">
        <w:rPr>
          <w:sz w:val="21"/>
          <w:szCs w:val="21"/>
        </w:rPr>
        <w:t>3. Veprimtaria e lejuar sipas pikës 2 të këtij neni miratohet me urdhër të autoritetit shtetëror.</w:t>
      </w:r>
    </w:p>
    <w:p w:rsidR="00C90708" w:rsidRPr="00D11D0F" w:rsidRDefault="00C90708" w:rsidP="005132D0">
      <w:pPr>
        <w:pStyle w:val="NeniNr"/>
        <w:keepNext w:val="0"/>
        <w:rPr>
          <w:sz w:val="21"/>
          <w:szCs w:val="21"/>
        </w:rPr>
      </w:pPr>
      <w:r w:rsidRPr="00D11D0F">
        <w:rPr>
          <w:sz w:val="21"/>
          <w:szCs w:val="21"/>
        </w:rPr>
        <w:t xml:space="preserve">Neni 9 </w:t>
      </w:r>
    </w:p>
    <w:p w:rsidR="00C90708" w:rsidRPr="00D11D0F" w:rsidRDefault="00C90708" w:rsidP="005132D0">
      <w:pPr>
        <w:pStyle w:val="NeniTitull"/>
        <w:keepNext w:val="0"/>
        <w:rPr>
          <w:sz w:val="21"/>
          <w:szCs w:val="21"/>
        </w:rPr>
      </w:pPr>
      <w:r w:rsidRPr="00D11D0F">
        <w:rPr>
          <w:sz w:val="21"/>
          <w:szCs w:val="21"/>
        </w:rPr>
        <w:t>Kundërvajtjet administrative dhe ekzekutimi i tyre</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lastRenderedPageBreak/>
        <w:t>1. Shmangia nga detyrimet e Konventës dhe nga detyrimet e neneve 3 e 8 të këtij ligji, kur këto veprime nuk përmbajnë elemente të veprave penale, të parashikuara në nenet 278 dhe 278/a të Kodit Penal, përbën kundërvajtje administrative dhe dënohet me gjobë nga 100 000 (njëqind mijë) deri në 300 000 (treqind mijë) lekë.</w:t>
      </w:r>
    </w:p>
    <w:p w:rsidR="00C90708" w:rsidRPr="00D11D0F" w:rsidRDefault="00C90708" w:rsidP="005132D0">
      <w:pPr>
        <w:pStyle w:val="Paragrafi"/>
        <w:rPr>
          <w:sz w:val="21"/>
          <w:szCs w:val="21"/>
        </w:rPr>
      </w:pPr>
      <w:r w:rsidRPr="00D11D0F">
        <w:rPr>
          <w:sz w:val="21"/>
          <w:szCs w:val="21"/>
        </w:rPr>
        <w:t>2. Vënia e gjobave të parashikuara në pikën 1 të këtij neni bëhet nga organi i kontrollit, krijimi dhe funksionimi i të cilit bëhen me urdhër të autoritetit shtetëror.</w:t>
      </w:r>
    </w:p>
    <w:p w:rsidR="00C90708" w:rsidRPr="00D11D0F" w:rsidRDefault="00C90708" w:rsidP="005132D0">
      <w:pPr>
        <w:pStyle w:val="Paragrafi"/>
        <w:rPr>
          <w:sz w:val="21"/>
          <w:szCs w:val="21"/>
        </w:rPr>
      </w:pPr>
      <w:r w:rsidRPr="00D11D0F">
        <w:rPr>
          <w:sz w:val="21"/>
          <w:szCs w:val="21"/>
        </w:rPr>
        <w:t>3. Subjektet, të cilat gjobiten sipas këtij neni për kundërvajtje administrative, kanë të drejtën e ankimit pranë autoritetit shtetëror, i cili, për shqyrtimin e tyre, krijon një komision të posaçëm.</w:t>
      </w:r>
    </w:p>
    <w:p w:rsidR="00C90708" w:rsidRPr="00D11D0F" w:rsidRDefault="00C90708" w:rsidP="005132D0">
      <w:pPr>
        <w:pStyle w:val="Paragrafi"/>
        <w:rPr>
          <w:sz w:val="21"/>
          <w:szCs w:val="21"/>
        </w:rPr>
      </w:pPr>
      <w:r w:rsidRPr="00D11D0F">
        <w:rPr>
          <w:sz w:val="21"/>
          <w:szCs w:val="21"/>
        </w:rPr>
        <w:t>4. Shqyrtimi i kundërvajtjeve administrative, ankimi ndaj vendimeve të autoritetit shtetëror dhe ekzekutimi i gjobës bëhen në përputhje me dispozitat e ligjit nr.7687, datë 7.4.1993 “Për kundërvajtjet administrative”, të ndryshuar, me Kodin e Procedurave Administrative dhe me Kodin e Procedurës Civile.</w:t>
      </w:r>
    </w:p>
    <w:p w:rsidR="00C90708" w:rsidRPr="00D11D0F" w:rsidRDefault="00C90708" w:rsidP="005132D0">
      <w:pPr>
        <w:pStyle w:val="Paragrafi"/>
        <w:rPr>
          <w:sz w:val="21"/>
          <w:szCs w:val="21"/>
        </w:rPr>
      </w:pPr>
    </w:p>
    <w:p w:rsidR="00C90708" w:rsidRPr="00D11D0F" w:rsidRDefault="00C90708" w:rsidP="005132D0">
      <w:pPr>
        <w:pStyle w:val="NeniNr"/>
        <w:keepNext w:val="0"/>
        <w:rPr>
          <w:sz w:val="21"/>
          <w:szCs w:val="21"/>
        </w:rPr>
      </w:pPr>
      <w:r w:rsidRPr="00D11D0F">
        <w:rPr>
          <w:sz w:val="21"/>
          <w:szCs w:val="21"/>
        </w:rPr>
        <w:t xml:space="preserve">Neni 10 </w:t>
      </w:r>
    </w:p>
    <w:p w:rsidR="00C90708" w:rsidRPr="00D11D0F" w:rsidRDefault="00C90708" w:rsidP="005132D0">
      <w:pPr>
        <w:pStyle w:val="NeniTitull"/>
        <w:keepNext w:val="0"/>
        <w:rPr>
          <w:sz w:val="21"/>
          <w:szCs w:val="21"/>
        </w:rPr>
      </w:pPr>
      <w:r w:rsidRPr="00D11D0F">
        <w:rPr>
          <w:sz w:val="21"/>
          <w:szCs w:val="21"/>
        </w:rPr>
        <w:t>Nxjerrja e akteve</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Ngarkohet Ministri i Mbrojtjes të nxjerrë aktet nënligjore në zbatim të neneve 8 dhe 9 të këtij ligji.</w:t>
      </w:r>
    </w:p>
    <w:p w:rsidR="00C90708" w:rsidRPr="00D11D0F" w:rsidRDefault="00C90708" w:rsidP="005132D0">
      <w:pPr>
        <w:pStyle w:val="Paragrafi"/>
        <w:rPr>
          <w:sz w:val="21"/>
          <w:szCs w:val="21"/>
        </w:rPr>
      </w:pPr>
    </w:p>
    <w:p w:rsidR="00C90708" w:rsidRPr="00D11D0F" w:rsidRDefault="00C90708" w:rsidP="00CC0C0B">
      <w:pPr>
        <w:pStyle w:val="NeniNr"/>
      </w:pPr>
      <w:r w:rsidRPr="00D11D0F">
        <w:t xml:space="preserve">Neni 11 </w:t>
      </w:r>
    </w:p>
    <w:p w:rsidR="00C90708" w:rsidRPr="00D11D0F" w:rsidRDefault="00C90708" w:rsidP="005132D0">
      <w:pPr>
        <w:pStyle w:val="Paragrafi"/>
        <w:rPr>
          <w:sz w:val="21"/>
          <w:szCs w:val="21"/>
        </w:rPr>
      </w:pPr>
    </w:p>
    <w:p w:rsidR="00C90708" w:rsidRPr="00D11D0F" w:rsidRDefault="00C90708" w:rsidP="005132D0">
      <w:pPr>
        <w:pStyle w:val="Paragrafi"/>
        <w:rPr>
          <w:sz w:val="21"/>
          <w:szCs w:val="21"/>
        </w:rPr>
      </w:pPr>
      <w:r w:rsidRPr="00D11D0F">
        <w:rPr>
          <w:sz w:val="21"/>
          <w:szCs w:val="21"/>
        </w:rPr>
        <w:t>Ky ligj hyn në fuqi 15 ditë pas botimit në Fletoren Zyrtare.</w:t>
      </w:r>
    </w:p>
    <w:p w:rsidR="00C90708" w:rsidRPr="00D11D0F" w:rsidRDefault="00C90708" w:rsidP="005132D0">
      <w:pPr>
        <w:pStyle w:val="Paragrafi"/>
        <w:rPr>
          <w:sz w:val="21"/>
          <w:szCs w:val="21"/>
        </w:rPr>
      </w:pPr>
    </w:p>
    <w:p w:rsidR="00542729" w:rsidRPr="00A22EE3" w:rsidRDefault="00542729" w:rsidP="005132D0">
      <w:pPr>
        <w:pStyle w:val="Shpallja"/>
        <w:rPr>
          <w:sz w:val="23"/>
          <w:szCs w:val="23"/>
        </w:rPr>
      </w:pPr>
      <w:r w:rsidRPr="00A22EE3">
        <w:rPr>
          <w:sz w:val="23"/>
          <w:szCs w:val="23"/>
        </w:rPr>
        <w:t>Shpallur me dekretin nr.</w:t>
      </w:r>
      <w:r w:rsidR="00045AE9" w:rsidRPr="00A22EE3">
        <w:rPr>
          <w:sz w:val="23"/>
          <w:szCs w:val="23"/>
        </w:rPr>
        <w:t>4857, datë 10.5</w:t>
      </w:r>
      <w:r w:rsidRPr="00A22EE3">
        <w:rPr>
          <w:sz w:val="23"/>
          <w:szCs w:val="23"/>
        </w:rPr>
        <w:t>.2006 të Presidentit të Republikës së Shqipërisë, Alfred Moisiu</w:t>
      </w:r>
    </w:p>
    <w:p w:rsidR="001660DA" w:rsidRPr="00D11D0F" w:rsidRDefault="001660DA" w:rsidP="005132D0">
      <w:pPr>
        <w:pStyle w:val="Paragrafi"/>
        <w:rPr>
          <w:sz w:val="21"/>
          <w:szCs w:val="21"/>
        </w:rPr>
      </w:pPr>
    </w:p>
    <w:p w:rsidR="000F1D75" w:rsidRPr="00D11D0F" w:rsidRDefault="000F1D75" w:rsidP="005132D0">
      <w:pPr>
        <w:pStyle w:val="Paragrafi"/>
        <w:rPr>
          <w:sz w:val="21"/>
          <w:szCs w:val="21"/>
        </w:rPr>
      </w:pPr>
    </w:p>
    <w:p w:rsidR="001660DA" w:rsidRPr="00D11D0F" w:rsidRDefault="001660DA" w:rsidP="005132D0">
      <w:pPr>
        <w:pStyle w:val="Akti"/>
        <w:keepNext w:val="0"/>
        <w:rPr>
          <w:sz w:val="21"/>
          <w:szCs w:val="21"/>
        </w:rPr>
      </w:pPr>
      <w:r w:rsidRPr="00D11D0F">
        <w:rPr>
          <w:sz w:val="21"/>
          <w:szCs w:val="21"/>
        </w:rPr>
        <w:t>L I G J</w:t>
      </w:r>
    </w:p>
    <w:p w:rsidR="001660DA" w:rsidRPr="00D11D0F" w:rsidRDefault="001660DA" w:rsidP="005132D0">
      <w:pPr>
        <w:pStyle w:val="NumriData"/>
        <w:keepNext w:val="0"/>
        <w:rPr>
          <w:sz w:val="21"/>
          <w:szCs w:val="21"/>
        </w:rPr>
      </w:pPr>
      <w:r w:rsidRPr="00D11D0F">
        <w:rPr>
          <w:sz w:val="21"/>
          <w:szCs w:val="21"/>
        </w:rPr>
        <w:t>Nr.9516, datë 18.4.2006</w:t>
      </w:r>
    </w:p>
    <w:p w:rsidR="001660DA" w:rsidRPr="00D11D0F" w:rsidRDefault="001660DA" w:rsidP="005132D0">
      <w:pPr>
        <w:pStyle w:val="Paragrafi"/>
        <w:rPr>
          <w:sz w:val="21"/>
          <w:szCs w:val="21"/>
        </w:rPr>
      </w:pPr>
    </w:p>
    <w:p w:rsidR="001660DA" w:rsidRPr="00D11D0F" w:rsidRDefault="001660DA" w:rsidP="005132D0">
      <w:pPr>
        <w:pStyle w:val="Titulli"/>
        <w:keepNext w:val="0"/>
        <w:rPr>
          <w:sz w:val="21"/>
          <w:szCs w:val="21"/>
        </w:rPr>
      </w:pPr>
      <w:r w:rsidRPr="00D11D0F">
        <w:rPr>
          <w:sz w:val="21"/>
          <w:szCs w:val="21"/>
        </w:rPr>
        <w:t>PËR NJË NDRYSHIM NË LIGJIN NR.7918, DATË 13.4.1995 “PËR MIRATIMIN ME NDRYSHIME TË DEKRETIT NR.1030, DATË 23.2.1995 “PËR EMETIMIN DHE SHPËRNDARJEN E BONOVE TË PRIVATIZIMIT (LEKËVE TË PRIVATIZIMIT)” DHE DEKRETIT NR.1049, DATË 27.3.1995 “PËR DISA PLOTËSIME NË DEKRETIN NR.1030, DATË 23.2.1995””, TË NDRYSHUAR</w:t>
      </w:r>
    </w:p>
    <w:p w:rsidR="001660DA" w:rsidRPr="00D11D0F" w:rsidRDefault="001660DA" w:rsidP="005132D0">
      <w:pPr>
        <w:pStyle w:val="Paragrafi"/>
        <w:rPr>
          <w:sz w:val="21"/>
          <w:szCs w:val="21"/>
        </w:rPr>
      </w:pPr>
    </w:p>
    <w:p w:rsidR="001660DA" w:rsidRPr="00D11D0F" w:rsidRDefault="001660DA" w:rsidP="005132D0">
      <w:pPr>
        <w:pStyle w:val="BazLigjPropozues"/>
        <w:keepNext w:val="0"/>
        <w:rPr>
          <w:sz w:val="21"/>
          <w:szCs w:val="21"/>
        </w:rPr>
      </w:pPr>
      <w:r w:rsidRPr="00D11D0F">
        <w:rPr>
          <w:sz w:val="21"/>
          <w:szCs w:val="21"/>
        </w:rPr>
        <w:t xml:space="preserve">Në mbështetje të neneve 78 dhe 83 pika 1 të Kushtetutës, me propozimin e Këshillit të Ministrave, </w:t>
      </w:r>
    </w:p>
    <w:p w:rsidR="001660DA" w:rsidRPr="00D11D0F" w:rsidRDefault="001660DA" w:rsidP="005132D0">
      <w:pPr>
        <w:pStyle w:val="Paragrafi"/>
        <w:rPr>
          <w:sz w:val="21"/>
          <w:szCs w:val="21"/>
        </w:rPr>
      </w:pPr>
    </w:p>
    <w:p w:rsidR="001660DA" w:rsidRPr="00D11D0F" w:rsidRDefault="001660DA" w:rsidP="005132D0">
      <w:pPr>
        <w:pStyle w:val="Institucioni"/>
        <w:keepNext w:val="0"/>
        <w:rPr>
          <w:sz w:val="21"/>
          <w:szCs w:val="21"/>
        </w:rPr>
      </w:pPr>
      <w:r w:rsidRPr="00D11D0F">
        <w:rPr>
          <w:sz w:val="21"/>
          <w:szCs w:val="21"/>
        </w:rPr>
        <w:t>K U V E N D I</w:t>
      </w:r>
    </w:p>
    <w:p w:rsidR="001660DA" w:rsidRPr="00D11D0F" w:rsidRDefault="001660DA" w:rsidP="005132D0">
      <w:pPr>
        <w:pStyle w:val="Institucioni"/>
        <w:keepNext w:val="0"/>
        <w:rPr>
          <w:sz w:val="21"/>
          <w:szCs w:val="21"/>
        </w:rPr>
      </w:pPr>
      <w:r w:rsidRPr="00D11D0F">
        <w:rPr>
          <w:sz w:val="21"/>
          <w:szCs w:val="21"/>
        </w:rPr>
        <w:t>I REPUBLIKËS SË SHQIPËRISË</w:t>
      </w:r>
    </w:p>
    <w:p w:rsidR="001660DA" w:rsidRPr="00D11D0F" w:rsidRDefault="001660DA" w:rsidP="005132D0">
      <w:pPr>
        <w:pStyle w:val="Paragrafi"/>
        <w:rPr>
          <w:sz w:val="21"/>
          <w:szCs w:val="21"/>
        </w:rPr>
      </w:pPr>
    </w:p>
    <w:p w:rsidR="001660DA" w:rsidRPr="00D11D0F" w:rsidRDefault="001660DA" w:rsidP="005132D0">
      <w:pPr>
        <w:pStyle w:val="VENDOSI"/>
        <w:keepNext w:val="0"/>
        <w:rPr>
          <w:sz w:val="21"/>
          <w:szCs w:val="21"/>
        </w:rPr>
      </w:pPr>
      <w:r w:rsidRPr="00D11D0F">
        <w:rPr>
          <w:sz w:val="21"/>
          <w:szCs w:val="21"/>
        </w:rPr>
        <w:t>V E N D O S I:</w:t>
      </w:r>
    </w:p>
    <w:p w:rsidR="001660DA" w:rsidRPr="00D11D0F" w:rsidRDefault="001660DA" w:rsidP="005132D0">
      <w:pPr>
        <w:pStyle w:val="Paragrafi"/>
        <w:rPr>
          <w:sz w:val="21"/>
          <w:szCs w:val="21"/>
        </w:rPr>
      </w:pPr>
    </w:p>
    <w:p w:rsidR="001660DA" w:rsidRPr="00D11D0F" w:rsidRDefault="001660DA" w:rsidP="005132D0">
      <w:pPr>
        <w:pStyle w:val="NeniNr"/>
        <w:keepNext w:val="0"/>
        <w:rPr>
          <w:sz w:val="21"/>
          <w:szCs w:val="21"/>
        </w:rPr>
      </w:pPr>
      <w:r w:rsidRPr="00D11D0F">
        <w:rPr>
          <w:sz w:val="21"/>
          <w:szCs w:val="21"/>
        </w:rPr>
        <w:t>Neni 1</w:t>
      </w:r>
    </w:p>
    <w:p w:rsidR="001660DA" w:rsidRPr="00D11D0F" w:rsidRDefault="001660DA" w:rsidP="005132D0">
      <w:pPr>
        <w:pStyle w:val="Paragrafi"/>
        <w:rPr>
          <w:sz w:val="21"/>
          <w:szCs w:val="21"/>
        </w:rPr>
      </w:pPr>
    </w:p>
    <w:p w:rsidR="001660DA" w:rsidRPr="00D11D0F" w:rsidRDefault="001660DA" w:rsidP="005132D0">
      <w:pPr>
        <w:pStyle w:val="Paragrafi"/>
        <w:rPr>
          <w:sz w:val="21"/>
          <w:szCs w:val="21"/>
        </w:rPr>
      </w:pPr>
      <w:r w:rsidRPr="00D11D0F">
        <w:rPr>
          <w:sz w:val="21"/>
          <w:szCs w:val="21"/>
        </w:rPr>
        <w:t xml:space="preserve">Në ligjin nr.7918, datë 13.4.1995 “Për miratimin me ndryshime të dekretit nr.1030, datë 23.2.1995 “Për emetimin dhe shpërndarjen e bonove të privatizimit (lekëve të privatizimit)” dhe dekretit nr.1049, datë 27.3.1995 “Për disa plotësime në dekretin nr.1030, datë 23.2.1995””, të ndryshuar, fjalia e fundit e nenit 3 ndryshohet si më poshtë: </w:t>
      </w:r>
    </w:p>
    <w:p w:rsidR="001660DA" w:rsidRPr="00D11D0F" w:rsidRDefault="001660DA" w:rsidP="005132D0">
      <w:pPr>
        <w:pStyle w:val="Paragrafi"/>
        <w:rPr>
          <w:sz w:val="21"/>
          <w:szCs w:val="21"/>
        </w:rPr>
      </w:pPr>
      <w:r w:rsidRPr="00D11D0F">
        <w:rPr>
          <w:sz w:val="21"/>
          <w:szCs w:val="21"/>
        </w:rPr>
        <w:t>“Afati i përdorimit të bonove dhe lekëve të privatizimit është deri më 31.12.2010.”.</w:t>
      </w:r>
    </w:p>
    <w:p w:rsidR="001660DA" w:rsidRDefault="001660DA" w:rsidP="005132D0">
      <w:pPr>
        <w:pStyle w:val="Paragrafi"/>
        <w:rPr>
          <w:sz w:val="21"/>
          <w:szCs w:val="21"/>
        </w:rPr>
      </w:pPr>
    </w:p>
    <w:p w:rsidR="00D11D0F" w:rsidRPr="00D11D0F" w:rsidRDefault="00D11D0F" w:rsidP="005132D0">
      <w:pPr>
        <w:pStyle w:val="Paragrafi"/>
        <w:rPr>
          <w:sz w:val="21"/>
          <w:szCs w:val="21"/>
        </w:rPr>
      </w:pPr>
    </w:p>
    <w:p w:rsidR="001660DA" w:rsidRPr="00D11D0F" w:rsidRDefault="001660DA" w:rsidP="005132D0">
      <w:pPr>
        <w:pStyle w:val="NeniNr"/>
        <w:keepNext w:val="0"/>
        <w:rPr>
          <w:sz w:val="21"/>
          <w:szCs w:val="21"/>
        </w:rPr>
      </w:pPr>
      <w:r w:rsidRPr="00D11D0F">
        <w:rPr>
          <w:sz w:val="21"/>
          <w:szCs w:val="21"/>
        </w:rPr>
        <w:t>Neni 2</w:t>
      </w:r>
    </w:p>
    <w:p w:rsidR="001660DA" w:rsidRPr="00D11D0F" w:rsidRDefault="001660DA" w:rsidP="005132D0">
      <w:pPr>
        <w:pStyle w:val="Paragrafi"/>
        <w:rPr>
          <w:sz w:val="21"/>
          <w:szCs w:val="21"/>
        </w:rPr>
      </w:pPr>
    </w:p>
    <w:p w:rsidR="001660DA" w:rsidRPr="00D11D0F" w:rsidRDefault="001660DA" w:rsidP="005132D0">
      <w:pPr>
        <w:pStyle w:val="Paragrafi"/>
        <w:rPr>
          <w:sz w:val="21"/>
          <w:szCs w:val="21"/>
        </w:rPr>
      </w:pPr>
      <w:r w:rsidRPr="00D11D0F">
        <w:rPr>
          <w:sz w:val="21"/>
          <w:szCs w:val="21"/>
        </w:rPr>
        <w:t>Ky ligj hyn në fuqi 15 ditë pas botimit në Fletoren Zyrtare.</w:t>
      </w:r>
    </w:p>
    <w:p w:rsidR="001660DA" w:rsidRPr="00D11D0F" w:rsidRDefault="001660DA" w:rsidP="005132D0">
      <w:pPr>
        <w:pStyle w:val="Paragrafi"/>
        <w:rPr>
          <w:sz w:val="21"/>
          <w:szCs w:val="21"/>
        </w:rPr>
      </w:pPr>
    </w:p>
    <w:p w:rsidR="00CA5E19" w:rsidRPr="006E7D5A" w:rsidRDefault="00CA5E19" w:rsidP="005132D0">
      <w:pPr>
        <w:pStyle w:val="Shpallja"/>
        <w:rPr>
          <w:sz w:val="23"/>
          <w:szCs w:val="23"/>
        </w:rPr>
      </w:pPr>
      <w:r w:rsidRPr="006E7D5A">
        <w:rPr>
          <w:sz w:val="23"/>
          <w:szCs w:val="23"/>
        </w:rPr>
        <w:t>Shpallur me dekretin nr.</w:t>
      </w:r>
      <w:r w:rsidR="00F202D8" w:rsidRPr="006E7D5A">
        <w:rPr>
          <w:sz w:val="23"/>
          <w:szCs w:val="23"/>
        </w:rPr>
        <w:t>4858, datë 10.5</w:t>
      </w:r>
      <w:r w:rsidRPr="006E7D5A">
        <w:rPr>
          <w:sz w:val="23"/>
          <w:szCs w:val="23"/>
        </w:rPr>
        <w:t>.2006 të Presidentit të Republikës së Shqipërisë, Alfred Moisiu</w:t>
      </w:r>
    </w:p>
    <w:p w:rsidR="001660DA" w:rsidRPr="00D11D0F" w:rsidRDefault="001660DA" w:rsidP="005132D0">
      <w:pPr>
        <w:pStyle w:val="Paragrafi"/>
        <w:rPr>
          <w:sz w:val="21"/>
          <w:szCs w:val="21"/>
        </w:rPr>
      </w:pPr>
    </w:p>
    <w:p w:rsidR="001F09EF" w:rsidRPr="00D11D0F" w:rsidRDefault="001F09EF" w:rsidP="005132D0">
      <w:pPr>
        <w:pStyle w:val="Akti"/>
        <w:keepNext w:val="0"/>
        <w:rPr>
          <w:sz w:val="21"/>
          <w:szCs w:val="21"/>
        </w:rPr>
      </w:pPr>
      <w:r w:rsidRPr="00D11D0F">
        <w:rPr>
          <w:sz w:val="21"/>
          <w:szCs w:val="21"/>
        </w:rPr>
        <w:lastRenderedPageBreak/>
        <w:t>L I G J</w:t>
      </w:r>
    </w:p>
    <w:p w:rsidR="001F09EF" w:rsidRPr="00D11D0F" w:rsidRDefault="001F09EF" w:rsidP="005132D0">
      <w:pPr>
        <w:pStyle w:val="NumriData"/>
        <w:keepNext w:val="0"/>
        <w:rPr>
          <w:sz w:val="21"/>
          <w:szCs w:val="21"/>
        </w:rPr>
      </w:pPr>
      <w:r w:rsidRPr="00D11D0F">
        <w:rPr>
          <w:sz w:val="21"/>
          <w:szCs w:val="21"/>
        </w:rPr>
        <w:t>Nr.9517, datë 18.4.2006</w:t>
      </w:r>
    </w:p>
    <w:p w:rsidR="001F09EF" w:rsidRPr="00D11D0F" w:rsidRDefault="001F09EF" w:rsidP="005132D0">
      <w:pPr>
        <w:pStyle w:val="Paragrafi"/>
        <w:rPr>
          <w:sz w:val="21"/>
          <w:szCs w:val="21"/>
        </w:rPr>
      </w:pPr>
    </w:p>
    <w:p w:rsidR="001F09EF" w:rsidRPr="00D11D0F" w:rsidRDefault="001F09EF" w:rsidP="005132D0">
      <w:pPr>
        <w:pStyle w:val="Titulli"/>
        <w:keepNext w:val="0"/>
        <w:rPr>
          <w:sz w:val="21"/>
          <w:szCs w:val="21"/>
        </w:rPr>
      </w:pPr>
      <w:r w:rsidRPr="00D11D0F">
        <w:rPr>
          <w:sz w:val="21"/>
          <w:szCs w:val="21"/>
        </w:rPr>
        <w:t>PËR NJË NDRYSHIM NË LIGJIN NR.7943, DATË 1.6.1995 “PËR PENSIONET SUPLEMENTARE DHE INSTITUTET PRIVATE TË PENSIONEVE”, TË NDRYSHUAR</w:t>
      </w:r>
    </w:p>
    <w:p w:rsidR="001F09EF" w:rsidRPr="00D11D0F" w:rsidRDefault="001F09EF" w:rsidP="005132D0">
      <w:pPr>
        <w:pStyle w:val="Paragrafi"/>
        <w:ind w:firstLine="0"/>
        <w:rPr>
          <w:sz w:val="21"/>
          <w:szCs w:val="21"/>
        </w:rPr>
      </w:pPr>
    </w:p>
    <w:p w:rsidR="001F09EF" w:rsidRPr="00D11D0F" w:rsidRDefault="001F09EF" w:rsidP="005132D0">
      <w:pPr>
        <w:pStyle w:val="BazLigjPropozues"/>
        <w:keepNext w:val="0"/>
        <w:rPr>
          <w:sz w:val="21"/>
          <w:szCs w:val="21"/>
        </w:rPr>
      </w:pPr>
      <w:r w:rsidRPr="00D11D0F">
        <w:rPr>
          <w:sz w:val="21"/>
          <w:szCs w:val="21"/>
        </w:rPr>
        <w:t xml:space="preserve">Në mbështetje të neneve 78 dhe 83 pika 1 të Kushtetutës, me propozimin e Këshillit të Ministrave, </w:t>
      </w:r>
    </w:p>
    <w:p w:rsidR="001F09EF" w:rsidRPr="00D11D0F" w:rsidRDefault="001F09EF" w:rsidP="005132D0">
      <w:pPr>
        <w:pStyle w:val="Paragrafi"/>
        <w:rPr>
          <w:sz w:val="21"/>
          <w:szCs w:val="21"/>
        </w:rPr>
      </w:pPr>
    </w:p>
    <w:p w:rsidR="001F09EF" w:rsidRPr="00D11D0F" w:rsidRDefault="001F09EF" w:rsidP="005132D0">
      <w:pPr>
        <w:pStyle w:val="Institucioni"/>
        <w:keepNext w:val="0"/>
        <w:rPr>
          <w:sz w:val="21"/>
          <w:szCs w:val="21"/>
        </w:rPr>
      </w:pPr>
      <w:r w:rsidRPr="00D11D0F">
        <w:rPr>
          <w:sz w:val="21"/>
          <w:szCs w:val="21"/>
        </w:rPr>
        <w:t>K U V E N D I</w:t>
      </w:r>
    </w:p>
    <w:p w:rsidR="001F09EF" w:rsidRPr="00D11D0F" w:rsidRDefault="001F09EF" w:rsidP="005132D0">
      <w:pPr>
        <w:pStyle w:val="Institucioni"/>
        <w:keepNext w:val="0"/>
        <w:rPr>
          <w:sz w:val="21"/>
          <w:szCs w:val="21"/>
        </w:rPr>
      </w:pPr>
      <w:r w:rsidRPr="00D11D0F">
        <w:rPr>
          <w:sz w:val="21"/>
          <w:szCs w:val="21"/>
        </w:rPr>
        <w:t>I REPUBLIKËS SË SHQIPËRISË</w:t>
      </w:r>
    </w:p>
    <w:p w:rsidR="001F09EF" w:rsidRPr="00D11D0F" w:rsidRDefault="001F09EF" w:rsidP="005132D0">
      <w:pPr>
        <w:pStyle w:val="Paragrafi"/>
        <w:rPr>
          <w:sz w:val="21"/>
          <w:szCs w:val="21"/>
        </w:rPr>
      </w:pPr>
    </w:p>
    <w:p w:rsidR="001F09EF" w:rsidRPr="00D11D0F" w:rsidRDefault="001F09EF" w:rsidP="005132D0">
      <w:pPr>
        <w:pStyle w:val="VENDOSI"/>
        <w:keepNext w:val="0"/>
        <w:rPr>
          <w:sz w:val="21"/>
          <w:szCs w:val="21"/>
        </w:rPr>
      </w:pPr>
      <w:r w:rsidRPr="00D11D0F">
        <w:rPr>
          <w:sz w:val="21"/>
          <w:szCs w:val="21"/>
        </w:rPr>
        <w:t>V E N D O S I:</w:t>
      </w:r>
    </w:p>
    <w:p w:rsidR="001F09EF" w:rsidRPr="00D11D0F" w:rsidRDefault="001F09EF" w:rsidP="005132D0">
      <w:pPr>
        <w:pStyle w:val="Paragrafi"/>
        <w:rPr>
          <w:sz w:val="21"/>
          <w:szCs w:val="21"/>
        </w:rPr>
      </w:pPr>
    </w:p>
    <w:p w:rsidR="001F09EF" w:rsidRPr="00D11D0F" w:rsidRDefault="001F09EF" w:rsidP="005132D0">
      <w:pPr>
        <w:pStyle w:val="NeniNr"/>
        <w:keepNext w:val="0"/>
        <w:rPr>
          <w:sz w:val="21"/>
          <w:szCs w:val="21"/>
        </w:rPr>
      </w:pPr>
      <w:r w:rsidRPr="00D11D0F">
        <w:rPr>
          <w:sz w:val="21"/>
          <w:szCs w:val="21"/>
        </w:rPr>
        <w:t>Neni 1</w:t>
      </w:r>
    </w:p>
    <w:p w:rsidR="001F09EF" w:rsidRPr="00D11D0F" w:rsidRDefault="001F09EF" w:rsidP="005132D0">
      <w:pPr>
        <w:pStyle w:val="Paragrafi"/>
        <w:rPr>
          <w:sz w:val="21"/>
          <w:szCs w:val="21"/>
        </w:rPr>
      </w:pPr>
    </w:p>
    <w:p w:rsidR="001F09EF" w:rsidRPr="00D11D0F" w:rsidRDefault="001F09EF" w:rsidP="005132D0">
      <w:pPr>
        <w:pStyle w:val="Paragrafi"/>
        <w:rPr>
          <w:sz w:val="21"/>
          <w:szCs w:val="21"/>
        </w:rPr>
      </w:pPr>
      <w:r w:rsidRPr="00D11D0F">
        <w:rPr>
          <w:sz w:val="21"/>
          <w:szCs w:val="21"/>
        </w:rPr>
        <w:t>Në ligjin nr.7943, datë 1.6.1995 “Për pensionet suplementare dhe institutet private të pensioneve”, të ndryshuar, pika 5 e nenit 1 “Përkufizime” ndryshohet si më poshtë:</w:t>
      </w:r>
    </w:p>
    <w:p w:rsidR="001F09EF" w:rsidRPr="00D11D0F" w:rsidRDefault="001F09EF" w:rsidP="005132D0">
      <w:pPr>
        <w:pStyle w:val="Paragrafi"/>
        <w:rPr>
          <w:sz w:val="21"/>
          <w:szCs w:val="21"/>
        </w:rPr>
      </w:pPr>
      <w:r w:rsidRPr="00D11D0F">
        <w:rPr>
          <w:sz w:val="21"/>
          <w:szCs w:val="21"/>
        </w:rPr>
        <w:t>“5. Me termin “Inspektorat” kuptohet një strukturë pranë Ministrisë së Financave.”.</w:t>
      </w:r>
    </w:p>
    <w:p w:rsidR="008F286E" w:rsidRPr="00D11D0F" w:rsidRDefault="008F286E" w:rsidP="005132D0">
      <w:pPr>
        <w:pStyle w:val="Paragrafi"/>
        <w:ind w:firstLine="0"/>
        <w:rPr>
          <w:sz w:val="21"/>
          <w:szCs w:val="21"/>
        </w:rPr>
      </w:pPr>
    </w:p>
    <w:p w:rsidR="001F09EF" w:rsidRPr="00D11D0F" w:rsidRDefault="001F09EF" w:rsidP="005132D0">
      <w:pPr>
        <w:pStyle w:val="NeniNr"/>
        <w:keepNext w:val="0"/>
        <w:rPr>
          <w:sz w:val="21"/>
          <w:szCs w:val="21"/>
        </w:rPr>
      </w:pPr>
      <w:r w:rsidRPr="00D11D0F">
        <w:rPr>
          <w:sz w:val="21"/>
          <w:szCs w:val="21"/>
        </w:rPr>
        <w:t>Neni 2</w:t>
      </w:r>
    </w:p>
    <w:p w:rsidR="001F09EF" w:rsidRPr="00D11D0F" w:rsidRDefault="001F09EF" w:rsidP="005132D0">
      <w:pPr>
        <w:pStyle w:val="Paragrafi"/>
        <w:rPr>
          <w:sz w:val="21"/>
          <w:szCs w:val="21"/>
        </w:rPr>
      </w:pPr>
    </w:p>
    <w:p w:rsidR="001F09EF" w:rsidRPr="00D11D0F" w:rsidRDefault="001F09EF" w:rsidP="005132D0">
      <w:pPr>
        <w:pStyle w:val="Paragrafi"/>
        <w:rPr>
          <w:sz w:val="21"/>
          <w:szCs w:val="21"/>
        </w:rPr>
      </w:pPr>
      <w:r w:rsidRPr="00D11D0F">
        <w:rPr>
          <w:sz w:val="21"/>
          <w:szCs w:val="21"/>
        </w:rPr>
        <w:t>Ky ligj hyn në fuqi 15 ditë pas botimit në Fletoren Zyrtare.</w:t>
      </w:r>
    </w:p>
    <w:p w:rsidR="001F09EF" w:rsidRPr="00D11D0F" w:rsidRDefault="001F09EF" w:rsidP="005132D0">
      <w:pPr>
        <w:pStyle w:val="Paragrafi"/>
        <w:rPr>
          <w:sz w:val="21"/>
          <w:szCs w:val="21"/>
        </w:rPr>
      </w:pPr>
    </w:p>
    <w:p w:rsidR="001F09EF" w:rsidRDefault="001F09EF" w:rsidP="005132D0">
      <w:pPr>
        <w:pStyle w:val="Shpallja"/>
        <w:rPr>
          <w:sz w:val="23"/>
          <w:szCs w:val="23"/>
        </w:rPr>
      </w:pPr>
      <w:r w:rsidRPr="006E7D5A">
        <w:rPr>
          <w:sz w:val="23"/>
          <w:szCs w:val="23"/>
        </w:rPr>
        <w:t>Shpallur me dekretin nr.4859, datë 10.5.2006 të Presidentit të Republikës së Shqipërisë, Alfred Moisiu</w:t>
      </w:r>
    </w:p>
    <w:p w:rsidR="002F526C" w:rsidRPr="006E7D5A" w:rsidRDefault="002F526C" w:rsidP="005132D0">
      <w:pPr>
        <w:pStyle w:val="Shpallja"/>
        <w:rPr>
          <w:sz w:val="23"/>
          <w:szCs w:val="23"/>
        </w:rPr>
      </w:pPr>
    </w:p>
    <w:p w:rsidR="00E50789" w:rsidRPr="00D11D0F" w:rsidRDefault="00E50789" w:rsidP="005132D0">
      <w:pPr>
        <w:pStyle w:val="Paragrafi"/>
        <w:rPr>
          <w:sz w:val="21"/>
          <w:szCs w:val="21"/>
        </w:rPr>
      </w:pPr>
    </w:p>
    <w:p w:rsidR="00F5649B" w:rsidRPr="00D11D0F" w:rsidRDefault="00F5649B" w:rsidP="005132D0">
      <w:pPr>
        <w:pStyle w:val="Akti"/>
        <w:keepNext w:val="0"/>
        <w:rPr>
          <w:sz w:val="21"/>
          <w:szCs w:val="21"/>
        </w:rPr>
      </w:pPr>
      <w:r w:rsidRPr="00D11D0F">
        <w:rPr>
          <w:sz w:val="21"/>
          <w:szCs w:val="21"/>
        </w:rPr>
        <w:t xml:space="preserve">L I G J </w:t>
      </w:r>
    </w:p>
    <w:p w:rsidR="00F5649B" w:rsidRPr="00D11D0F" w:rsidRDefault="00CA5E19" w:rsidP="005132D0">
      <w:pPr>
        <w:pStyle w:val="NumriData"/>
        <w:keepNext w:val="0"/>
        <w:rPr>
          <w:sz w:val="21"/>
          <w:szCs w:val="21"/>
        </w:rPr>
      </w:pPr>
      <w:r w:rsidRPr="00D11D0F">
        <w:rPr>
          <w:sz w:val="21"/>
          <w:szCs w:val="21"/>
        </w:rPr>
        <w:t xml:space="preserve">Nr.9518, datë </w:t>
      </w:r>
      <w:r w:rsidR="00F5649B" w:rsidRPr="00D11D0F">
        <w:rPr>
          <w:sz w:val="21"/>
          <w:szCs w:val="21"/>
        </w:rPr>
        <w:t xml:space="preserve">18.4.2006    </w:t>
      </w:r>
    </w:p>
    <w:p w:rsidR="00F5649B" w:rsidRPr="00D11D0F" w:rsidRDefault="00F5649B" w:rsidP="005132D0">
      <w:pPr>
        <w:pStyle w:val="Paragrafi"/>
        <w:rPr>
          <w:sz w:val="21"/>
          <w:szCs w:val="21"/>
        </w:rPr>
      </w:pPr>
    </w:p>
    <w:p w:rsidR="00F5649B" w:rsidRPr="00D11D0F" w:rsidRDefault="00F5649B" w:rsidP="005132D0">
      <w:pPr>
        <w:pStyle w:val="Titulli"/>
        <w:keepNext w:val="0"/>
        <w:rPr>
          <w:sz w:val="21"/>
          <w:szCs w:val="21"/>
        </w:rPr>
      </w:pPr>
      <w:r w:rsidRPr="00D11D0F">
        <w:rPr>
          <w:sz w:val="21"/>
          <w:szCs w:val="21"/>
        </w:rPr>
        <w:t>PËR MBROJTJEN E TË MITURVE NGA PËRDORIMI I ALKOOLIT</w:t>
      </w:r>
    </w:p>
    <w:p w:rsidR="00F5649B" w:rsidRPr="00D11D0F" w:rsidRDefault="00F5649B" w:rsidP="005132D0">
      <w:pPr>
        <w:pStyle w:val="Paragrafi"/>
        <w:ind w:firstLine="0"/>
        <w:rPr>
          <w:sz w:val="21"/>
          <w:szCs w:val="21"/>
        </w:rPr>
      </w:pPr>
    </w:p>
    <w:p w:rsidR="00F5649B" w:rsidRPr="00D11D0F" w:rsidRDefault="00F5649B" w:rsidP="005132D0">
      <w:pPr>
        <w:pStyle w:val="BazLigjPropozues"/>
        <w:keepNext w:val="0"/>
        <w:rPr>
          <w:sz w:val="21"/>
          <w:szCs w:val="21"/>
        </w:rPr>
      </w:pPr>
      <w:r w:rsidRPr="00D11D0F">
        <w:rPr>
          <w:sz w:val="21"/>
          <w:szCs w:val="21"/>
        </w:rPr>
        <w:t>Në mbështetje të neneve 78 dhe 83 pika 1 të Kushtetutës, me propozimin e një grupi deputetësh,</w:t>
      </w:r>
    </w:p>
    <w:p w:rsidR="00F5649B" w:rsidRPr="00D11D0F" w:rsidRDefault="00F5649B" w:rsidP="005132D0">
      <w:pPr>
        <w:pStyle w:val="Paragrafi"/>
        <w:rPr>
          <w:sz w:val="21"/>
          <w:szCs w:val="21"/>
        </w:rPr>
      </w:pPr>
    </w:p>
    <w:p w:rsidR="00F5649B" w:rsidRPr="00D11D0F" w:rsidRDefault="00F5649B" w:rsidP="005132D0">
      <w:pPr>
        <w:pStyle w:val="Institucioni"/>
        <w:keepNext w:val="0"/>
        <w:rPr>
          <w:sz w:val="21"/>
          <w:szCs w:val="21"/>
        </w:rPr>
      </w:pPr>
      <w:r w:rsidRPr="00D11D0F">
        <w:rPr>
          <w:sz w:val="21"/>
          <w:szCs w:val="21"/>
        </w:rPr>
        <w:t xml:space="preserve">K U V E N D I </w:t>
      </w:r>
    </w:p>
    <w:p w:rsidR="00F5649B" w:rsidRPr="00D11D0F" w:rsidRDefault="00F5649B" w:rsidP="005132D0">
      <w:pPr>
        <w:pStyle w:val="Institucioni"/>
        <w:keepNext w:val="0"/>
        <w:rPr>
          <w:sz w:val="21"/>
          <w:szCs w:val="21"/>
        </w:rPr>
      </w:pPr>
      <w:r w:rsidRPr="00D11D0F">
        <w:rPr>
          <w:sz w:val="21"/>
          <w:szCs w:val="21"/>
        </w:rPr>
        <w:t xml:space="preserve"> I REPUBLIKËS SË SHQIPËRISË</w:t>
      </w:r>
    </w:p>
    <w:p w:rsidR="00F5649B" w:rsidRPr="00D11D0F" w:rsidRDefault="00F5649B" w:rsidP="005132D0">
      <w:pPr>
        <w:pStyle w:val="Paragrafi"/>
        <w:rPr>
          <w:sz w:val="21"/>
          <w:szCs w:val="21"/>
        </w:rPr>
      </w:pPr>
    </w:p>
    <w:p w:rsidR="00F5649B" w:rsidRPr="00D11D0F" w:rsidRDefault="00F5649B" w:rsidP="005132D0">
      <w:pPr>
        <w:pStyle w:val="VENDOSI"/>
        <w:keepNext w:val="0"/>
        <w:rPr>
          <w:sz w:val="21"/>
          <w:szCs w:val="21"/>
        </w:rPr>
      </w:pPr>
      <w:r w:rsidRPr="00D11D0F">
        <w:rPr>
          <w:sz w:val="21"/>
          <w:szCs w:val="21"/>
        </w:rPr>
        <w:t>V E N D O S I:</w:t>
      </w:r>
    </w:p>
    <w:p w:rsidR="00F5649B" w:rsidRPr="00D11D0F" w:rsidRDefault="00F5649B" w:rsidP="005132D0">
      <w:pPr>
        <w:pStyle w:val="Paragrafi"/>
        <w:rPr>
          <w:sz w:val="21"/>
          <w:szCs w:val="21"/>
        </w:rPr>
      </w:pPr>
    </w:p>
    <w:p w:rsidR="00F5649B" w:rsidRPr="00D11D0F" w:rsidRDefault="00F5649B" w:rsidP="005132D0">
      <w:pPr>
        <w:pStyle w:val="KreuNr"/>
        <w:keepNext w:val="0"/>
        <w:rPr>
          <w:sz w:val="21"/>
          <w:szCs w:val="21"/>
        </w:rPr>
      </w:pPr>
      <w:r w:rsidRPr="00D11D0F">
        <w:rPr>
          <w:sz w:val="21"/>
          <w:szCs w:val="21"/>
        </w:rPr>
        <w:t>KREU  I</w:t>
      </w:r>
    </w:p>
    <w:p w:rsidR="00F5649B" w:rsidRPr="00D11D0F" w:rsidRDefault="00F5649B" w:rsidP="005132D0">
      <w:pPr>
        <w:pStyle w:val="KapitulliTitull"/>
        <w:keepNext w:val="0"/>
        <w:rPr>
          <w:sz w:val="21"/>
          <w:szCs w:val="21"/>
        </w:rPr>
      </w:pPr>
      <w:r w:rsidRPr="00D11D0F">
        <w:rPr>
          <w:sz w:val="21"/>
          <w:szCs w:val="21"/>
        </w:rPr>
        <w:t>DISPOZITA TË PËRGJITHSHME</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1</w:t>
      </w:r>
    </w:p>
    <w:p w:rsidR="00F5649B" w:rsidRPr="00D11D0F" w:rsidRDefault="00F5649B" w:rsidP="005132D0">
      <w:pPr>
        <w:pStyle w:val="NeniTitull"/>
        <w:keepNext w:val="0"/>
        <w:rPr>
          <w:sz w:val="21"/>
          <w:szCs w:val="21"/>
        </w:rPr>
      </w:pPr>
      <w:r w:rsidRPr="00D11D0F">
        <w:rPr>
          <w:sz w:val="21"/>
          <w:szCs w:val="21"/>
        </w:rPr>
        <w:t>Qëllimi i ligjit</w:t>
      </w:r>
    </w:p>
    <w:p w:rsidR="00F5649B" w:rsidRPr="00D11D0F" w:rsidRDefault="00F5649B" w:rsidP="005132D0">
      <w:pPr>
        <w:pStyle w:val="Paragrafi"/>
        <w:rPr>
          <w:sz w:val="21"/>
          <w:szCs w:val="21"/>
        </w:rPr>
      </w:pPr>
    </w:p>
    <w:p w:rsidR="00F5649B" w:rsidRDefault="00F5649B" w:rsidP="005132D0">
      <w:pPr>
        <w:pStyle w:val="Paragrafi"/>
        <w:rPr>
          <w:sz w:val="21"/>
          <w:szCs w:val="21"/>
        </w:rPr>
      </w:pPr>
      <w:r w:rsidRPr="00D11D0F">
        <w:rPr>
          <w:sz w:val="21"/>
          <w:szCs w:val="21"/>
        </w:rPr>
        <w:t>Ky ligj ka si qëllim parandalimin e pasojave shëndetësore nga konsumi i alkoolit, nëpërmjet përdorimit të pijeve alkoolike nga të miturit.</w:t>
      </w:r>
    </w:p>
    <w:p w:rsidR="00F5649B" w:rsidRPr="00D11D0F" w:rsidRDefault="00F5649B" w:rsidP="005132D0">
      <w:pPr>
        <w:pStyle w:val="NeniNr"/>
        <w:keepNext w:val="0"/>
        <w:rPr>
          <w:sz w:val="21"/>
          <w:szCs w:val="21"/>
        </w:rPr>
      </w:pPr>
      <w:r w:rsidRPr="00D11D0F">
        <w:rPr>
          <w:sz w:val="21"/>
          <w:szCs w:val="21"/>
        </w:rPr>
        <w:t>Neni 2</w:t>
      </w:r>
    </w:p>
    <w:p w:rsidR="00F5649B" w:rsidRPr="00D11D0F" w:rsidRDefault="00F5649B" w:rsidP="005132D0">
      <w:pPr>
        <w:pStyle w:val="NeniTitull"/>
        <w:keepNext w:val="0"/>
        <w:rPr>
          <w:sz w:val="21"/>
          <w:szCs w:val="21"/>
        </w:rPr>
      </w:pPr>
      <w:r w:rsidRPr="00D11D0F">
        <w:rPr>
          <w:sz w:val="21"/>
          <w:szCs w:val="21"/>
        </w:rPr>
        <w:t>Objekti i ligjit</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Objekti i ligjit është ndalimi i përdorimit të pijeve alkoolike nga të miturit.</w:t>
      </w:r>
    </w:p>
    <w:p w:rsidR="00F5649B" w:rsidRPr="00D11D0F" w:rsidRDefault="00F5649B" w:rsidP="005132D0">
      <w:pPr>
        <w:pStyle w:val="Paragrafi"/>
        <w:rPr>
          <w:sz w:val="21"/>
          <w:szCs w:val="21"/>
        </w:rPr>
      </w:pPr>
      <w:r w:rsidRPr="00D11D0F">
        <w:rPr>
          <w:sz w:val="21"/>
          <w:szCs w:val="21"/>
        </w:rPr>
        <w:t>Në kuptimin e këtij ligji, pije alkoolike konsiderohen ato pije, që në volumin e tyre kanë përqindje të alkoolit të barabartë ose më të lartë se 1,2 për qind.</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3</w:t>
      </w:r>
    </w:p>
    <w:p w:rsidR="00F5649B" w:rsidRPr="00D11D0F" w:rsidRDefault="00F5649B" w:rsidP="005132D0">
      <w:pPr>
        <w:pStyle w:val="NeniTitull"/>
        <w:keepNext w:val="0"/>
        <w:rPr>
          <w:sz w:val="21"/>
          <w:szCs w:val="21"/>
        </w:rPr>
      </w:pPr>
      <w:r w:rsidRPr="00D11D0F">
        <w:rPr>
          <w:sz w:val="21"/>
          <w:szCs w:val="21"/>
        </w:rPr>
        <w:t>Reklama e pijeve alkoolike</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lastRenderedPageBreak/>
        <w:t>Konsiderohet reklamë e pijeve alkoolike çdo formë komunikimi, udhëzimi apo veprimi tregtar i ngjashëm me to dhe që në mënyrë të drejtpërdrejtë ose jo ndikon në nxitjen e përdorimit të alkoolit.</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4</w:t>
      </w:r>
    </w:p>
    <w:p w:rsidR="00F5649B" w:rsidRPr="00D11D0F" w:rsidRDefault="00F5649B" w:rsidP="005132D0">
      <w:pPr>
        <w:pStyle w:val="NeniTitull"/>
        <w:keepNext w:val="0"/>
        <w:rPr>
          <w:sz w:val="21"/>
          <w:szCs w:val="21"/>
        </w:rPr>
      </w:pPr>
      <w:r w:rsidRPr="00D11D0F">
        <w:rPr>
          <w:sz w:val="21"/>
          <w:szCs w:val="21"/>
        </w:rPr>
        <w:t>Ndalime për përdorimin e alkoolit</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Ndalohet shitja ose ofrimi falas i pijeve alkoolike të miturve apo konsumimi i tyre në vende publike nga të miturit.</w:t>
      </w:r>
    </w:p>
    <w:p w:rsidR="00F5649B" w:rsidRPr="00D11D0F" w:rsidRDefault="00F5649B" w:rsidP="005132D0">
      <w:pPr>
        <w:pStyle w:val="Paragrafi"/>
        <w:rPr>
          <w:sz w:val="21"/>
          <w:szCs w:val="21"/>
        </w:rPr>
      </w:pPr>
      <w:r w:rsidRPr="00D11D0F">
        <w:rPr>
          <w:sz w:val="21"/>
          <w:szCs w:val="21"/>
        </w:rPr>
        <w:t>Në kuptimin e këtij ligji, vendi publik përfshin çdo njësi tregtare, bar, restorant ose klub nate.</w:t>
      </w:r>
    </w:p>
    <w:p w:rsidR="008F286E" w:rsidRPr="00D11D0F" w:rsidRDefault="008F286E" w:rsidP="00D21ADD">
      <w:pPr>
        <w:pStyle w:val="NeniNr"/>
        <w:keepNext w:val="0"/>
        <w:jc w:val="left"/>
        <w:rPr>
          <w:sz w:val="21"/>
          <w:szCs w:val="21"/>
        </w:rPr>
      </w:pPr>
    </w:p>
    <w:p w:rsidR="00F5649B" w:rsidRPr="00D11D0F" w:rsidRDefault="00F5649B" w:rsidP="005132D0">
      <w:pPr>
        <w:pStyle w:val="NeniNr"/>
        <w:keepNext w:val="0"/>
        <w:rPr>
          <w:sz w:val="21"/>
          <w:szCs w:val="21"/>
        </w:rPr>
      </w:pPr>
      <w:r w:rsidRPr="00D11D0F">
        <w:rPr>
          <w:sz w:val="21"/>
          <w:szCs w:val="21"/>
        </w:rPr>
        <w:t>Neni 5</w:t>
      </w:r>
    </w:p>
    <w:p w:rsidR="00F5649B" w:rsidRPr="00D11D0F" w:rsidRDefault="00F5649B" w:rsidP="005132D0">
      <w:pPr>
        <w:pStyle w:val="NeniTitull"/>
        <w:keepNext w:val="0"/>
        <w:rPr>
          <w:sz w:val="21"/>
          <w:szCs w:val="21"/>
        </w:rPr>
      </w:pPr>
      <w:r w:rsidRPr="00D11D0F">
        <w:rPr>
          <w:sz w:val="21"/>
          <w:szCs w:val="21"/>
        </w:rPr>
        <w:t>Frekuentimi i lokaleve të natës</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Përveç rasteve kur është i shoqëruar nga prindi ose kujdestari i tij, një i mitur nuk mund të frekuentojë, nga ora 2200 deri në orën 600, një bar apo lokal nate, në të cilin tregtohet pije alkoolike. Personi që shoqëron të miturin paraqet në hyrje të lokalit dokumentin e identifikimit të vet, si dhe dokumente që vërtetojnë lidhjen e tij si prind ose si kujdestar i të miturit.</w:t>
      </w:r>
    </w:p>
    <w:p w:rsidR="00F5649B" w:rsidRPr="00D11D0F" w:rsidRDefault="00F5649B" w:rsidP="005132D0">
      <w:pPr>
        <w:pStyle w:val="Paragrafi"/>
        <w:rPr>
          <w:sz w:val="21"/>
          <w:szCs w:val="21"/>
        </w:rPr>
      </w:pPr>
      <w:r w:rsidRPr="00D11D0F">
        <w:rPr>
          <w:sz w:val="21"/>
          <w:szCs w:val="21"/>
        </w:rPr>
        <w:t>Pronarët e lokaleve të natës, në të cilat tregtohen pije alkoolike ose personeli i punësuar nuk lejojnë hyrjen në lokal të personave që nuk janë dukshëm madhorë, pa kërkuar më parë dokumentin e identifikimit.</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6</w:t>
      </w:r>
    </w:p>
    <w:p w:rsidR="00F5649B" w:rsidRPr="00D11D0F" w:rsidRDefault="00F5649B" w:rsidP="005132D0">
      <w:pPr>
        <w:pStyle w:val="NeniTitull"/>
        <w:keepNext w:val="0"/>
        <w:rPr>
          <w:sz w:val="21"/>
          <w:szCs w:val="21"/>
        </w:rPr>
      </w:pPr>
      <w:r w:rsidRPr="00D11D0F">
        <w:rPr>
          <w:sz w:val="21"/>
          <w:szCs w:val="21"/>
        </w:rPr>
        <w:t>Dokumenti i identifikimit</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1. Për qëllime të zbatimit të këtij ligji, si dokument identifikimi, për të vërtetuar që personi nuk është i mitur, shërben njëri nga këto dokumente:</w:t>
      </w:r>
    </w:p>
    <w:p w:rsidR="00F5649B" w:rsidRPr="00D11D0F" w:rsidRDefault="00F5649B" w:rsidP="005132D0">
      <w:pPr>
        <w:pStyle w:val="Paragrafi"/>
        <w:rPr>
          <w:sz w:val="21"/>
          <w:szCs w:val="21"/>
        </w:rPr>
      </w:pPr>
      <w:r w:rsidRPr="00D11D0F">
        <w:rPr>
          <w:sz w:val="21"/>
          <w:szCs w:val="21"/>
        </w:rPr>
        <w:t>a) certifikata e lindjes me fotografi;</w:t>
      </w:r>
    </w:p>
    <w:p w:rsidR="00F5649B" w:rsidRPr="00D11D0F" w:rsidRDefault="00F5649B" w:rsidP="005132D0">
      <w:pPr>
        <w:pStyle w:val="Paragrafi"/>
        <w:rPr>
          <w:sz w:val="21"/>
          <w:szCs w:val="21"/>
        </w:rPr>
      </w:pPr>
      <w:r w:rsidRPr="00D11D0F">
        <w:rPr>
          <w:sz w:val="21"/>
          <w:szCs w:val="21"/>
        </w:rPr>
        <w:t>b) pasaporta për udhëtim jashtë shtetit;</w:t>
      </w:r>
    </w:p>
    <w:p w:rsidR="00F5649B" w:rsidRPr="00D11D0F" w:rsidRDefault="00F5649B" w:rsidP="005132D0">
      <w:pPr>
        <w:pStyle w:val="Paragrafi"/>
        <w:rPr>
          <w:sz w:val="21"/>
          <w:szCs w:val="21"/>
        </w:rPr>
      </w:pPr>
      <w:r w:rsidRPr="00D11D0F">
        <w:rPr>
          <w:sz w:val="21"/>
          <w:szCs w:val="21"/>
        </w:rPr>
        <w:t>c) dëshmia e aftësisë për drejtim automjetesh;</w:t>
      </w:r>
    </w:p>
    <w:p w:rsidR="00F5649B" w:rsidRPr="00D11D0F" w:rsidRDefault="00F5649B" w:rsidP="005132D0">
      <w:pPr>
        <w:pStyle w:val="Paragrafi"/>
        <w:rPr>
          <w:sz w:val="21"/>
          <w:szCs w:val="21"/>
        </w:rPr>
      </w:pPr>
      <w:r w:rsidRPr="00D11D0F">
        <w:rPr>
          <w:sz w:val="21"/>
          <w:szCs w:val="21"/>
        </w:rPr>
        <w:t>ç) karta e identitetit të nxënësit;</w:t>
      </w:r>
    </w:p>
    <w:p w:rsidR="00F5649B" w:rsidRPr="00D11D0F" w:rsidRDefault="00F5649B" w:rsidP="005132D0">
      <w:pPr>
        <w:pStyle w:val="Paragrafi"/>
        <w:rPr>
          <w:sz w:val="21"/>
          <w:szCs w:val="21"/>
        </w:rPr>
      </w:pPr>
      <w:r w:rsidRPr="00D11D0F">
        <w:rPr>
          <w:sz w:val="21"/>
          <w:szCs w:val="21"/>
        </w:rPr>
        <w:t>d) çdo dokument tjetër zyrtar i njëvlefshëm me to.</w:t>
      </w:r>
    </w:p>
    <w:p w:rsidR="00F5649B" w:rsidRPr="00D11D0F" w:rsidRDefault="00F5649B" w:rsidP="005132D0">
      <w:pPr>
        <w:pStyle w:val="Paragrafi"/>
        <w:rPr>
          <w:sz w:val="21"/>
          <w:szCs w:val="21"/>
        </w:rPr>
      </w:pPr>
      <w:r w:rsidRPr="00D11D0F">
        <w:rPr>
          <w:sz w:val="21"/>
          <w:szCs w:val="21"/>
        </w:rPr>
        <w:t>2. Për qëllime të zbatimit të këtij ligji, si dokument identifikimi, për të vërtetuar lidhjen e personit madhor me të miturin, të cilin ai po shoqëron, shërbejnë:</w:t>
      </w:r>
    </w:p>
    <w:p w:rsidR="00F5649B" w:rsidRPr="00D11D0F" w:rsidRDefault="00F5649B" w:rsidP="005132D0">
      <w:pPr>
        <w:pStyle w:val="Paragrafi"/>
        <w:rPr>
          <w:sz w:val="21"/>
          <w:szCs w:val="21"/>
        </w:rPr>
      </w:pPr>
      <w:r w:rsidRPr="00D11D0F">
        <w:rPr>
          <w:sz w:val="21"/>
          <w:szCs w:val="21"/>
        </w:rPr>
        <w:t>a) certifikata e lindjes së të miturit me fotografi, së bashku me dokumentin identifikues të personit madhor, sipas përcaktimit të dhënë në pikën 1 të këtij neni;</w:t>
      </w:r>
    </w:p>
    <w:p w:rsidR="00F5649B" w:rsidRPr="00D11D0F" w:rsidRDefault="00F5649B" w:rsidP="005132D0">
      <w:pPr>
        <w:pStyle w:val="Paragrafi"/>
        <w:rPr>
          <w:sz w:val="21"/>
          <w:szCs w:val="21"/>
        </w:rPr>
      </w:pPr>
      <w:r w:rsidRPr="00D11D0F">
        <w:rPr>
          <w:sz w:val="21"/>
          <w:szCs w:val="21"/>
        </w:rPr>
        <w:t>b) pasaporta për udhëtim jashtë shtetit e të miturit, së bashku me dokumentin identifikues të personit madhor, sipas përcaktimit të dhënë në pikën 1 të këtij neni.</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7</w:t>
      </w:r>
    </w:p>
    <w:p w:rsidR="00F5649B" w:rsidRPr="00D11D0F" w:rsidRDefault="00F5649B" w:rsidP="005132D0">
      <w:pPr>
        <w:pStyle w:val="NeniTitull"/>
        <w:keepNext w:val="0"/>
        <w:rPr>
          <w:sz w:val="21"/>
          <w:szCs w:val="21"/>
        </w:rPr>
      </w:pPr>
      <w:r w:rsidRPr="00D11D0F">
        <w:rPr>
          <w:sz w:val="21"/>
          <w:szCs w:val="21"/>
        </w:rPr>
        <w:t>Detyrimi për kontroll të dokumentit identifikues</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1. Subjektet që tregtojnë pije alkoolike në tregje dhe lokale ose personeli i punësuar prej tyre kontrollojnë dokumentin identifikues për personat që nuk janë dukshëm madhorë.</w:t>
      </w:r>
    </w:p>
    <w:p w:rsidR="00F5649B" w:rsidRDefault="00F5649B" w:rsidP="005132D0">
      <w:pPr>
        <w:pStyle w:val="Paragrafi"/>
        <w:rPr>
          <w:sz w:val="21"/>
          <w:szCs w:val="21"/>
        </w:rPr>
      </w:pPr>
      <w:r w:rsidRPr="00D11D0F">
        <w:rPr>
          <w:sz w:val="21"/>
          <w:szCs w:val="21"/>
        </w:rPr>
        <w:t>2. Në rast të mungesës së dokumentit identifikues, personat që nuk janë dukshëm madhorë nuk pranohen në lokale nate e nuk u shërbehet në tregje.</w:t>
      </w:r>
    </w:p>
    <w:p w:rsidR="00584267" w:rsidRPr="00D11D0F" w:rsidRDefault="00584267" w:rsidP="005132D0">
      <w:pPr>
        <w:pStyle w:val="Paragrafi"/>
        <w:rPr>
          <w:sz w:val="21"/>
          <w:szCs w:val="21"/>
        </w:rPr>
      </w:pPr>
    </w:p>
    <w:p w:rsidR="00F5649B" w:rsidRPr="00D11D0F" w:rsidRDefault="00F5649B" w:rsidP="005132D0">
      <w:pPr>
        <w:pStyle w:val="Paragrafi"/>
        <w:rPr>
          <w:sz w:val="21"/>
          <w:szCs w:val="21"/>
        </w:rPr>
      </w:pPr>
      <w:r w:rsidRPr="00D11D0F">
        <w:rPr>
          <w:sz w:val="21"/>
          <w:szCs w:val="21"/>
        </w:rPr>
        <w:t>3. Subjektet që tregtojnë pije alkoolike janë të detyruar të vendosin në hyrje të lokaleve tabela treguese me shënimin “Ndalohet shitja e alkoolit personave  nën 18 vjeç”.</w:t>
      </w:r>
    </w:p>
    <w:p w:rsidR="00F5649B" w:rsidRPr="00D11D0F" w:rsidRDefault="00F5649B" w:rsidP="005132D0">
      <w:pPr>
        <w:pStyle w:val="Paragrafi"/>
        <w:rPr>
          <w:sz w:val="21"/>
          <w:szCs w:val="21"/>
        </w:rPr>
      </w:pPr>
      <w:r w:rsidRPr="00D11D0F">
        <w:rPr>
          <w:sz w:val="21"/>
          <w:szCs w:val="21"/>
        </w:rPr>
        <w:t>4. Tabela treguese duhet të jetë e dallueshme me një format minimumi A4.</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8</w:t>
      </w:r>
    </w:p>
    <w:p w:rsidR="00F5649B" w:rsidRPr="00D11D0F" w:rsidRDefault="00F5649B" w:rsidP="005132D0">
      <w:pPr>
        <w:pStyle w:val="NeniTitull"/>
        <w:keepNext w:val="0"/>
        <w:rPr>
          <w:sz w:val="21"/>
          <w:szCs w:val="21"/>
        </w:rPr>
      </w:pPr>
      <w:r w:rsidRPr="00D11D0F">
        <w:rPr>
          <w:sz w:val="21"/>
          <w:szCs w:val="21"/>
        </w:rPr>
        <w:t>Ndalimi i pijeve alkoolike në institucionet arsimore</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Ndalohet përdorimi dhe çdo lloj reklamimi i pijeve alkoolike në institucionet arsimore për të mitur.</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9</w:t>
      </w:r>
    </w:p>
    <w:p w:rsidR="00F5649B" w:rsidRPr="00D11D0F" w:rsidRDefault="00F5649B" w:rsidP="005132D0">
      <w:pPr>
        <w:pStyle w:val="NeniTitull"/>
        <w:keepNext w:val="0"/>
        <w:rPr>
          <w:sz w:val="21"/>
          <w:szCs w:val="21"/>
        </w:rPr>
      </w:pPr>
      <w:r w:rsidRPr="00D11D0F">
        <w:rPr>
          <w:sz w:val="21"/>
          <w:szCs w:val="21"/>
        </w:rPr>
        <w:t>Ndalimi i publicitetit për pijet alkoolike në median vizive</w:t>
      </w:r>
    </w:p>
    <w:p w:rsidR="00CA5E19" w:rsidRPr="00D11D0F" w:rsidRDefault="00CA5E19" w:rsidP="005132D0">
      <w:pPr>
        <w:pStyle w:val="Paragrafi"/>
        <w:rPr>
          <w:sz w:val="21"/>
          <w:szCs w:val="21"/>
        </w:rPr>
      </w:pPr>
    </w:p>
    <w:p w:rsidR="00F5649B" w:rsidRPr="00D11D0F" w:rsidRDefault="00F5649B" w:rsidP="005132D0">
      <w:pPr>
        <w:pStyle w:val="Paragrafi"/>
        <w:rPr>
          <w:sz w:val="21"/>
          <w:szCs w:val="21"/>
        </w:rPr>
      </w:pPr>
      <w:r w:rsidRPr="00D11D0F">
        <w:rPr>
          <w:sz w:val="21"/>
          <w:szCs w:val="21"/>
        </w:rPr>
        <w:lastRenderedPageBreak/>
        <w:t>1. Ndalohet transmetimi i publicitetit për pijet alkoolike në brendësi të një programi drejtuar të miturve, si dhe 15 minuta para dhe pas këtij programi.</w:t>
      </w:r>
    </w:p>
    <w:p w:rsidR="00F5649B" w:rsidRPr="00D11D0F" w:rsidRDefault="00F5649B" w:rsidP="005132D0">
      <w:pPr>
        <w:pStyle w:val="Paragrafi"/>
        <w:rPr>
          <w:sz w:val="21"/>
          <w:szCs w:val="21"/>
        </w:rPr>
      </w:pPr>
      <w:r w:rsidRPr="00D11D0F">
        <w:rPr>
          <w:sz w:val="21"/>
          <w:szCs w:val="21"/>
        </w:rPr>
        <w:t>2. Ndalohet prodhimi dhe transmetimi i publicitetit që përmban skena me të mitur, të cilët konsumojnë pije alkoolike.</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10</w:t>
      </w:r>
    </w:p>
    <w:p w:rsidR="00F5649B" w:rsidRPr="00D11D0F" w:rsidRDefault="00F5649B" w:rsidP="005132D0">
      <w:pPr>
        <w:pStyle w:val="NeniTitull"/>
        <w:keepNext w:val="0"/>
        <w:rPr>
          <w:sz w:val="21"/>
          <w:szCs w:val="21"/>
        </w:rPr>
      </w:pPr>
      <w:r w:rsidRPr="00D11D0F">
        <w:rPr>
          <w:sz w:val="21"/>
          <w:szCs w:val="21"/>
        </w:rPr>
        <w:t>Reklamat  e pijeve alkoolike</w:t>
      </w:r>
    </w:p>
    <w:p w:rsidR="00F5649B" w:rsidRPr="00D11D0F" w:rsidRDefault="00F5649B" w:rsidP="005132D0">
      <w:pPr>
        <w:pStyle w:val="Paragrafi"/>
        <w:rPr>
          <w:sz w:val="21"/>
          <w:szCs w:val="21"/>
        </w:rPr>
      </w:pPr>
    </w:p>
    <w:p w:rsidR="00F5649B" w:rsidRPr="00D11D0F" w:rsidRDefault="00C76A54" w:rsidP="005132D0">
      <w:pPr>
        <w:pStyle w:val="Paragrafi"/>
        <w:rPr>
          <w:sz w:val="21"/>
          <w:szCs w:val="21"/>
        </w:rPr>
      </w:pPr>
      <w:r>
        <w:rPr>
          <w:sz w:val="21"/>
          <w:szCs w:val="21"/>
        </w:rPr>
        <w:t xml:space="preserve">1. </w:t>
      </w:r>
      <w:r w:rsidR="00F5649B" w:rsidRPr="00D11D0F">
        <w:rPr>
          <w:sz w:val="21"/>
          <w:szCs w:val="21"/>
        </w:rPr>
        <w:t>Ndalohet çdo formë reklame e pijeve alkoolike që u drejtohet të miturve.</w:t>
      </w:r>
    </w:p>
    <w:p w:rsidR="00F5649B" w:rsidRPr="00D11D0F" w:rsidRDefault="00C76A54" w:rsidP="005132D0">
      <w:pPr>
        <w:pStyle w:val="Paragrafi"/>
        <w:rPr>
          <w:sz w:val="21"/>
          <w:szCs w:val="21"/>
        </w:rPr>
      </w:pPr>
      <w:r>
        <w:rPr>
          <w:sz w:val="21"/>
          <w:szCs w:val="21"/>
        </w:rPr>
        <w:t xml:space="preserve">2. </w:t>
      </w:r>
      <w:r w:rsidR="00F5649B" w:rsidRPr="00D11D0F">
        <w:rPr>
          <w:sz w:val="21"/>
          <w:szCs w:val="21"/>
        </w:rPr>
        <w:t>Ndalohet çdo reklamë e pijeve alkoolike në sallat e kinemave apo teatrove gjatë shfaqjes për të mitur.</w:t>
      </w:r>
    </w:p>
    <w:p w:rsidR="00F5649B" w:rsidRPr="00D11D0F" w:rsidRDefault="00F5649B" w:rsidP="005132D0">
      <w:pPr>
        <w:pStyle w:val="Paragrafi"/>
        <w:ind w:firstLine="0"/>
        <w:rPr>
          <w:sz w:val="21"/>
          <w:szCs w:val="21"/>
        </w:rPr>
      </w:pPr>
    </w:p>
    <w:p w:rsidR="00F5649B" w:rsidRPr="00D11D0F" w:rsidRDefault="00F5649B" w:rsidP="005132D0">
      <w:pPr>
        <w:pStyle w:val="KreuNr"/>
        <w:keepNext w:val="0"/>
        <w:rPr>
          <w:sz w:val="21"/>
          <w:szCs w:val="21"/>
        </w:rPr>
      </w:pPr>
      <w:r w:rsidRPr="00D11D0F">
        <w:rPr>
          <w:sz w:val="21"/>
          <w:szCs w:val="21"/>
        </w:rPr>
        <w:t>KREU II</w:t>
      </w:r>
    </w:p>
    <w:p w:rsidR="00F5649B" w:rsidRPr="00D11D0F" w:rsidRDefault="00F5649B" w:rsidP="005132D0">
      <w:pPr>
        <w:pStyle w:val="KapitulliTitull"/>
        <w:keepNext w:val="0"/>
        <w:rPr>
          <w:sz w:val="21"/>
          <w:szCs w:val="21"/>
        </w:rPr>
      </w:pPr>
      <w:r w:rsidRPr="00D11D0F">
        <w:rPr>
          <w:sz w:val="21"/>
          <w:szCs w:val="21"/>
        </w:rPr>
        <w:t>MASAT DETYRUESE</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11</w:t>
      </w:r>
    </w:p>
    <w:p w:rsidR="00F5649B" w:rsidRPr="00D11D0F" w:rsidRDefault="00F5649B" w:rsidP="005132D0">
      <w:pPr>
        <w:pStyle w:val="NeniTitull"/>
        <w:keepNext w:val="0"/>
        <w:rPr>
          <w:sz w:val="21"/>
          <w:szCs w:val="21"/>
        </w:rPr>
      </w:pPr>
      <w:r w:rsidRPr="00D11D0F">
        <w:rPr>
          <w:sz w:val="21"/>
          <w:szCs w:val="21"/>
        </w:rPr>
        <w:t>Kundërvajtjet administrative</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1.  Tregtimi nga njësitë tregtare i pijeve alkoolike të miturve përbën kundërvajtje administrative dhe dënohet me gjobë nga 10 mijë deri në 20 mijë lekë.</w:t>
      </w:r>
    </w:p>
    <w:p w:rsidR="00F5649B" w:rsidRPr="00D11D0F" w:rsidRDefault="00F5649B" w:rsidP="005132D0">
      <w:pPr>
        <w:pStyle w:val="Paragrafi"/>
        <w:rPr>
          <w:sz w:val="21"/>
          <w:szCs w:val="21"/>
        </w:rPr>
      </w:pPr>
      <w:r w:rsidRPr="00D11D0F">
        <w:rPr>
          <w:sz w:val="21"/>
          <w:szCs w:val="21"/>
        </w:rPr>
        <w:t>2. Tregtimi apo ofrimi falas i pijeve alkoolike nga baret, restorantet ose klubet e natës të miturve përbën kundërvajtje administrative dhe dënohet me gjobë nga 20 mijë deri në 30 mijë lekë.</w:t>
      </w:r>
    </w:p>
    <w:p w:rsidR="00F5649B" w:rsidRPr="00D11D0F" w:rsidRDefault="00F5649B" w:rsidP="005132D0">
      <w:pPr>
        <w:pStyle w:val="Paragrafi"/>
        <w:rPr>
          <w:sz w:val="21"/>
          <w:szCs w:val="21"/>
        </w:rPr>
      </w:pPr>
      <w:r w:rsidRPr="00D11D0F">
        <w:rPr>
          <w:sz w:val="21"/>
          <w:szCs w:val="21"/>
        </w:rPr>
        <w:t>3. Frekuentimi nga të miturit  i klubeve të natës, në të cilat tregtohen pije alkoolike, përbën kundërvajtje administrative dhe subjekti dënohet me gjobë nga 30 mijë deri në 50 mijë lekë.</w:t>
      </w:r>
    </w:p>
    <w:p w:rsidR="00F5649B" w:rsidRPr="00D11D0F" w:rsidRDefault="00F5649B" w:rsidP="005132D0">
      <w:pPr>
        <w:pStyle w:val="Paragrafi"/>
        <w:rPr>
          <w:sz w:val="21"/>
          <w:szCs w:val="21"/>
        </w:rPr>
      </w:pPr>
      <w:r w:rsidRPr="00D11D0F">
        <w:rPr>
          <w:sz w:val="21"/>
          <w:szCs w:val="21"/>
        </w:rPr>
        <w:t>4. Mungesa e tabelave treguese me shënimin “Ndalohet shitja e alkoolit  personave  nën 18 vjeç” në njësitë tregtare, bare, restorante ose klube nate përbën kundërvajtje administrative dhe dënohet me gjobë 10 mijë lekë;</w:t>
      </w:r>
    </w:p>
    <w:p w:rsidR="00F5649B" w:rsidRPr="00D11D0F" w:rsidRDefault="00F5649B" w:rsidP="005132D0">
      <w:pPr>
        <w:pStyle w:val="Paragrafi"/>
        <w:rPr>
          <w:sz w:val="21"/>
          <w:szCs w:val="21"/>
        </w:rPr>
      </w:pPr>
      <w:r w:rsidRPr="00D11D0F">
        <w:rPr>
          <w:sz w:val="21"/>
          <w:szCs w:val="21"/>
        </w:rPr>
        <w:t>5. Reklamimi drejtpërdrejt ose tërthorazi i pijeve alkoolike drejtuar të miturve në të gjitha mjediset e tjera, përjashtuar ato arsimore, si rrugë, parqe etj., përbën kundërvajtje administrative dhe dënohet me gjobë nga 100 mijë deri në 200 mijë lekë.</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12</w:t>
      </w:r>
    </w:p>
    <w:p w:rsidR="00F5649B" w:rsidRPr="00D11D0F" w:rsidRDefault="00F5649B" w:rsidP="005132D0">
      <w:pPr>
        <w:pStyle w:val="NeniTitull"/>
        <w:keepNext w:val="0"/>
        <w:rPr>
          <w:sz w:val="21"/>
          <w:szCs w:val="21"/>
        </w:rPr>
      </w:pPr>
      <w:r w:rsidRPr="00D11D0F">
        <w:rPr>
          <w:sz w:val="21"/>
          <w:szCs w:val="21"/>
        </w:rPr>
        <w:t>Dispozita për mediat vizive</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1. Transmetimi i publicitetit për pijet alkoolike në brendësi të një programi drejtuar të miturve, si dhe 15 minuta para dhe pas këtij programi përbën kundërvajtje administrative dhe dënohet me gjobë  200 mijë lekë.</w:t>
      </w:r>
    </w:p>
    <w:p w:rsidR="00F5649B" w:rsidRPr="00D11D0F" w:rsidRDefault="00F5649B" w:rsidP="005132D0">
      <w:pPr>
        <w:pStyle w:val="Paragrafi"/>
        <w:rPr>
          <w:sz w:val="21"/>
          <w:szCs w:val="21"/>
        </w:rPr>
      </w:pPr>
      <w:r w:rsidRPr="00D11D0F">
        <w:rPr>
          <w:sz w:val="21"/>
          <w:szCs w:val="21"/>
        </w:rPr>
        <w:t>2. Prodhimi dhe transmetimi i publicitetit që përmban skena me të mitur, të cilët konsumojnë  pije alkoolike, përbën kundërvajtje administrative dhe dënohet me gjobë  300 mijë lekë.</w:t>
      </w:r>
    </w:p>
    <w:p w:rsidR="00F5649B" w:rsidRPr="00D11D0F" w:rsidRDefault="00F5649B" w:rsidP="005132D0">
      <w:pPr>
        <w:pStyle w:val="Paragrafi"/>
        <w:rPr>
          <w:sz w:val="21"/>
          <w:szCs w:val="21"/>
        </w:rPr>
      </w:pPr>
      <w:r w:rsidRPr="00D11D0F">
        <w:rPr>
          <w:sz w:val="21"/>
          <w:szCs w:val="21"/>
        </w:rPr>
        <w:t xml:space="preserve"> 3. Çdo lloj reklame e pijeve alkoolike në sallat e kinemasë apo teatrove gjatë shfaqjes për të mitur përbën kundërvajtje administrative dhe dënohet me gjobë  100 mijë lekë.</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p>
    <w:p w:rsidR="00F5649B" w:rsidRPr="00D11D0F" w:rsidRDefault="00F5649B" w:rsidP="005132D0">
      <w:pPr>
        <w:pStyle w:val="KreuNr"/>
        <w:keepNext w:val="0"/>
        <w:rPr>
          <w:sz w:val="21"/>
          <w:szCs w:val="21"/>
        </w:rPr>
      </w:pPr>
      <w:r w:rsidRPr="00D11D0F">
        <w:rPr>
          <w:sz w:val="21"/>
          <w:szCs w:val="21"/>
        </w:rPr>
        <w:t>KREU III</w:t>
      </w:r>
    </w:p>
    <w:p w:rsidR="00F5649B" w:rsidRPr="00D11D0F" w:rsidRDefault="00F5649B" w:rsidP="005132D0">
      <w:pPr>
        <w:pStyle w:val="KreuTitull"/>
        <w:keepNext w:val="0"/>
        <w:rPr>
          <w:sz w:val="21"/>
          <w:szCs w:val="21"/>
        </w:rPr>
      </w:pPr>
      <w:r w:rsidRPr="00D11D0F">
        <w:rPr>
          <w:sz w:val="21"/>
          <w:szCs w:val="21"/>
        </w:rPr>
        <w:t>DISPOZITA KALIMTARE DHE TË FUNDIT</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13</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1. Radiotelevizionet, mediat  e shkruara publike ose private, si edhe agjencitë publicitare, brenda 6 muajve nga hyrja në fuqi e këtij ligji, miratojnë rregulla për përmbajtjen e mesazheve publicitare që kanë të bëjnë me pijet alkoolike.</w:t>
      </w:r>
    </w:p>
    <w:p w:rsidR="001C6210" w:rsidRPr="00D11D0F" w:rsidRDefault="00F5649B" w:rsidP="006E7D5A">
      <w:pPr>
        <w:pStyle w:val="Paragrafi"/>
        <w:rPr>
          <w:sz w:val="21"/>
          <w:szCs w:val="21"/>
        </w:rPr>
      </w:pPr>
      <w:r w:rsidRPr="00D11D0F">
        <w:rPr>
          <w:sz w:val="21"/>
          <w:szCs w:val="21"/>
        </w:rPr>
        <w:t>2. KKRT-ja është organi përgjegjës për mbikëqyrjen  dhe zbatimin  e këtij ligji nga personat  e licencuar prej tij.</w:t>
      </w:r>
    </w:p>
    <w:p w:rsidR="001C6210" w:rsidRPr="00D11D0F" w:rsidRDefault="001C6210"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14</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1. Për zbatimin e nenit 11 pikat 1, 2, 3 dhe 4 ngarkohet Inspektorati Sanitar Shëndetësor.</w:t>
      </w:r>
    </w:p>
    <w:p w:rsidR="00F5649B" w:rsidRPr="00D11D0F" w:rsidRDefault="00F5649B" w:rsidP="005132D0">
      <w:pPr>
        <w:pStyle w:val="Paragrafi"/>
        <w:rPr>
          <w:sz w:val="21"/>
          <w:szCs w:val="21"/>
        </w:rPr>
      </w:pPr>
      <w:r w:rsidRPr="00D11D0F">
        <w:rPr>
          <w:sz w:val="21"/>
          <w:szCs w:val="21"/>
        </w:rPr>
        <w:t>2. Për zbatimin e nenit 11 pika 5 ngarkohet policia bashkiake.</w:t>
      </w:r>
    </w:p>
    <w:p w:rsidR="00F5649B" w:rsidRPr="00D11D0F" w:rsidRDefault="00F5649B" w:rsidP="005132D0">
      <w:pPr>
        <w:pStyle w:val="Paragrafi"/>
        <w:rPr>
          <w:sz w:val="21"/>
          <w:szCs w:val="21"/>
        </w:rPr>
      </w:pPr>
      <w:r w:rsidRPr="00D11D0F">
        <w:rPr>
          <w:sz w:val="21"/>
          <w:szCs w:val="21"/>
        </w:rPr>
        <w:t>3. Ekzekutimi i gjobave dhe procedura e ankimit ndaj tyre bëhet në bazë të ligjit nr.7697, datë 7.4.1993 “Për kundërvajtjet administrative”, të ndryshuar.</w:t>
      </w:r>
    </w:p>
    <w:p w:rsidR="00F5649B" w:rsidRPr="00D11D0F" w:rsidRDefault="00F5649B" w:rsidP="005132D0">
      <w:pPr>
        <w:pStyle w:val="Paragrafi"/>
        <w:rPr>
          <w:sz w:val="21"/>
          <w:szCs w:val="21"/>
        </w:rPr>
      </w:pPr>
    </w:p>
    <w:p w:rsidR="00F5649B" w:rsidRPr="00D11D0F" w:rsidRDefault="00F5649B" w:rsidP="005132D0">
      <w:pPr>
        <w:pStyle w:val="NeniNr"/>
        <w:keepNext w:val="0"/>
        <w:rPr>
          <w:sz w:val="21"/>
          <w:szCs w:val="21"/>
        </w:rPr>
      </w:pPr>
      <w:r w:rsidRPr="00D11D0F">
        <w:rPr>
          <w:sz w:val="21"/>
          <w:szCs w:val="21"/>
        </w:rPr>
        <w:t>Neni 15</w:t>
      </w:r>
    </w:p>
    <w:p w:rsidR="00F5649B" w:rsidRPr="00D11D0F" w:rsidRDefault="00F5649B" w:rsidP="005132D0">
      <w:pPr>
        <w:pStyle w:val="Paragrafi"/>
        <w:rPr>
          <w:sz w:val="21"/>
          <w:szCs w:val="21"/>
        </w:rPr>
      </w:pPr>
    </w:p>
    <w:p w:rsidR="00F5649B" w:rsidRPr="00D11D0F" w:rsidRDefault="00F5649B" w:rsidP="005132D0">
      <w:pPr>
        <w:pStyle w:val="Paragrafi"/>
        <w:rPr>
          <w:sz w:val="21"/>
          <w:szCs w:val="21"/>
        </w:rPr>
      </w:pPr>
      <w:r w:rsidRPr="00D11D0F">
        <w:rPr>
          <w:sz w:val="21"/>
          <w:szCs w:val="21"/>
        </w:rPr>
        <w:t>Ky ligj hyn në fuqi 15 ditë pas botimit në Fletoren Zyrtare.</w:t>
      </w:r>
    </w:p>
    <w:p w:rsidR="00F5649B" w:rsidRPr="00D11D0F" w:rsidRDefault="00F5649B" w:rsidP="005132D0">
      <w:pPr>
        <w:pStyle w:val="Paragrafi"/>
        <w:rPr>
          <w:sz w:val="21"/>
          <w:szCs w:val="21"/>
        </w:rPr>
      </w:pPr>
    </w:p>
    <w:p w:rsidR="0073720A" w:rsidRPr="006E7D5A" w:rsidRDefault="0073720A" w:rsidP="005132D0">
      <w:pPr>
        <w:pStyle w:val="Shpallja"/>
        <w:rPr>
          <w:sz w:val="23"/>
          <w:szCs w:val="23"/>
        </w:rPr>
      </w:pPr>
      <w:r w:rsidRPr="006E7D5A">
        <w:rPr>
          <w:sz w:val="23"/>
          <w:szCs w:val="23"/>
        </w:rPr>
        <w:t>Shpallur me dekretin nr.</w:t>
      </w:r>
      <w:r w:rsidR="001F09EF" w:rsidRPr="006E7D5A">
        <w:rPr>
          <w:sz w:val="23"/>
          <w:szCs w:val="23"/>
        </w:rPr>
        <w:t>4860, datë 10.5</w:t>
      </w:r>
      <w:r w:rsidRPr="006E7D5A">
        <w:rPr>
          <w:sz w:val="23"/>
          <w:szCs w:val="23"/>
        </w:rPr>
        <w:t>.2006 të Presidentit të Republikës së Shqipërisë, Alfred Moisiu</w:t>
      </w:r>
    </w:p>
    <w:p w:rsidR="00F5649B" w:rsidRDefault="00F5649B" w:rsidP="005132D0">
      <w:pPr>
        <w:pStyle w:val="Paragrafi"/>
        <w:rPr>
          <w:sz w:val="21"/>
          <w:szCs w:val="21"/>
        </w:rPr>
      </w:pPr>
    </w:p>
    <w:p w:rsidR="006E7D5A" w:rsidRPr="00D11D0F" w:rsidRDefault="006E7D5A" w:rsidP="005132D0">
      <w:pPr>
        <w:pStyle w:val="Paragrafi"/>
        <w:rPr>
          <w:sz w:val="21"/>
          <w:szCs w:val="21"/>
        </w:rPr>
      </w:pPr>
    </w:p>
    <w:p w:rsidR="004F0BE9" w:rsidRPr="00D11D0F" w:rsidRDefault="004F0BE9" w:rsidP="005132D0">
      <w:pPr>
        <w:pStyle w:val="Akti"/>
        <w:keepNext w:val="0"/>
        <w:rPr>
          <w:sz w:val="21"/>
          <w:szCs w:val="21"/>
        </w:rPr>
      </w:pPr>
      <w:r w:rsidRPr="00D11D0F">
        <w:rPr>
          <w:sz w:val="21"/>
          <w:szCs w:val="21"/>
        </w:rPr>
        <w:t>L I G J</w:t>
      </w:r>
    </w:p>
    <w:p w:rsidR="004F0BE9" w:rsidRPr="00D11D0F" w:rsidRDefault="004F0BE9" w:rsidP="005132D0">
      <w:pPr>
        <w:pStyle w:val="NumriData"/>
        <w:keepNext w:val="0"/>
        <w:rPr>
          <w:sz w:val="21"/>
          <w:szCs w:val="21"/>
        </w:rPr>
      </w:pPr>
      <w:r w:rsidRPr="00D11D0F">
        <w:rPr>
          <w:sz w:val="21"/>
          <w:szCs w:val="21"/>
        </w:rPr>
        <w:t>Nr.9519, datë 18.4.2006</w:t>
      </w:r>
    </w:p>
    <w:p w:rsidR="004F0BE9" w:rsidRPr="003E21F4" w:rsidRDefault="004F0BE9" w:rsidP="005132D0">
      <w:pPr>
        <w:pStyle w:val="Paragrafi"/>
        <w:rPr>
          <w:sz w:val="16"/>
          <w:szCs w:val="21"/>
        </w:rPr>
      </w:pPr>
    </w:p>
    <w:p w:rsidR="004F0BE9" w:rsidRPr="00D11D0F" w:rsidRDefault="004F0BE9" w:rsidP="005132D0">
      <w:pPr>
        <w:pStyle w:val="Titulli"/>
        <w:keepNext w:val="0"/>
        <w:rPr>
          <w:sz w:val="21"/>
          <w:szCs w:val="21"/>
        </w:rPr>
      </w:pPr>
      <w:r w:rsidRPr="00D11D0F">
        <w:rPr>
          <w:sz w:val="21"/>
          <w:szCs w:val="21"/>
        </w:rPr>
        <w:t xml:space="preserve">PËR NJË SHTESË DHE NDRYSHIM NË LIGJIN NR.8464, DATË 11.3.1999 </w:t>
      </w:r>
    </w:p>
    <w:p w:rsidR="004F0BE9" w:rsidRPr="00D11D0F" w:rsidRDefault="004F0BE9" w:rsidP="005132D0">
      <w:pPr>
        <w:pStyle w:val="Titulli"/>
        <w:keepNext w:val="0"/>
        <w:rPr>
          <w:sz w:val="21"/>
          <w:szCs w:val="21"/>
        </w:rPr>
      </w:pPr>
      <w:r w:rsidRPr="00D11D0F">
        <w:rPr>
          <w:sz w:val="21"/>
          <w:szCs w:val="21"/>
        </w:rPr>
        <w:t>“PËR STANDARDIZIMIN”, TË NDRYSHUAR</w:t>
      </w:r>
    </w:p>
    <w:p w:rsidR="004F0BE9" w:rsidRPr="003E21F4" w:rsidRDefault="004F0BE9" w:rsidP="005132D0">
      <w:pPr>
        <w:pStyle w:val="Paragrafi"/>
        <w:rPr>
          <w:sz w:val="16"/>
          <w:szCs w:val="21"/>
        </w:rPr>
      </w:pPr>
    </w:p>
    <w:p w:rsidR="004F0BE9" w:rsidRPr="00D11D0F" w:rsidRDefault="004F0BE9" w:rsidP="005132D0">
      <w:pPr>
        <w:pStyle w:val="BazLigjPropozues"/>
        <w:keepNext w:val="0"/>
        <w:rPr>
          <w:sz w:val="21"/>
          <w:szCs w:val="21"/>
        </w:rPr>
      </w:pPr>
      <w:r w:rsidRPr="00D11D0F">
        <w:rPr>
          <w:sz w:val="21"/>
          <w:szCs w:val="21"/>
        </w:rPr>
        <w:t xml:space="preserve">Në mbështetje të neneve 78 dhe 83 pika 1 të Kushtetutës, me propozimin e Këshillit të Ministrave, </w:t>
      </w:r>
    </w:p>
    <w:p w:rsidR="004F0BE9" w:rsidRPr="003E21F4" w:rsidRDefault="004F0BE9" w:rsidP="005132D0">
      <w:pPr>
        <w:pStyle w:val="Paragrafi"/>
        <w:rPr>
          <w:sz w:val="14"/>
          <w:szCs w:val="21"/>
        </w:rPr>
      </w:pPr>
    </w:p>
    <w:p w:rsidR="004F0BE9" w:rsidRPr="00D11D0F" w:rsidRDefault="004F0BE9" w:rsidP="005132D0">
      <w:pPr>
        <w:pStyle w:val="Institucioni"/>
        <w:keepNext w:val="0"/>
        <w:rPr>
          <w:sz w:val="21"/>
          <w:szCs w:val="21"/>
        </w:rPr>
      </w:pPr>
      <w:r w:rsidRPr="00D11D0F">
        <w:rPr>
          <w:sz w:val="21"/>
          <w:szCs w:val="21"/>
        </w:rPr>
        <w:t>K U V E N D I</w:t>
      </w:r>
    </w:p>
    <w:p w:rsidR="004F0BE9" w:rsidRPr="00D11D0F" w:rsidRDefault="004F0BE9" w:rsidP="005132D0">
      <w:pPr>
        <w:pStyle w:val="Institucioni"/>
        <w:keepNext w:val="0"/>
        <w:rPr>
          <w:sz w:val="21"/>
          <w:szCs w:val="21"/>
        </w:rPr>
      </w:pPr>
      <w:r w:rsidRPr="00D11D0F">
        <w:rPr>
          <w:sz w:val="21"/>
          <w:szCs w:val="21"/>
        </w:rPr>
        <w:t>I REPUBLIKËS SË SHQIPËRISË</w:t>
      </w:r>
    </w:p>
    <w:p w:rsidR="004F0BE9" w:rsidRPr="003E21F4" w:rsidRDefault="004F0BE9" w:rsidP="005132D0">
      <w:pPr>
        <w:pStyle w:val="Paragrafi"/>
        <w:rPr>
          <w:sz w:val="14"/>
          <w:szCs w:val="21"/>
        </w:rPr>
      </w:pPr>
    </w:p>
    <w:p w:rsidR="004F0BE9" w:rsidRPr="00D11D0F" w:rsidRDefault="004F0BE9" w:rsidP="005132D0">
      <w:pPr>
        <w:pStyle w:val="VENDOSI"/>
        <w:keepNext w:val="0"/>
        <w:rPr>
          <w:sz w:val="21"/>
          <w:szCs w:val="21"/>
        </w:rPr>
      </w:pPr>
      <w:r w:rsidRPr="00D11D0F">
        <w:rPr>
          <w:sz w:val="21"/>
          <w:szCs w:val="21"/>
        </w:rPr>
        <w:t>V E N D O S I:</w:t>
      </w:r>
    </w:p>
    <w:p w:rsidR="004F0BE9" w:rsidRPr="003E21F4" w:rsidRDefault="004F0BE9" w:rsidP="005132D0">
      <w:pPr>
        <w:pStyle w:val="Paragrafi"/>
        <w:rPr>
          <w:sz w:val="12"/>
          <w:szCs w:val="21"/>
        </w:rPr>
      </w:pPr>
    </w:p>
    <w:p w:rsidR="004F0BE9" w:rsidRPr="00D11D0F" w:rsidRDefault="004F0BE9" w:rsidP="005132D0">
      <w:pPr>
        <w:pStyle w:val="Paragrafi"/>
        <w:rPr>
          <w:sz w:val="21"/>
          <w:szCs w:val="21"/>
        </w:rPr>
      </w:pPr>
      <w:r w:rsidRPr="00D11D0F">
        <w:rPr>
          <w:sz w:val="21"/>
          <w:szCs w:val="21"/>
        </w:rPr>
        <w:t>Në ligjin nr.8464, datë 11.3.1999 “Për standardizimin”, të ndryshuar, bëhen shtesa dhe ndryshimi si më poshtë:</w:t>
      </w:r>
    </w:p>
    <w:p w:rsidR="0073720A" w:rsidRPr="003E21F4" w:rsidRDefault="0073720A" w:rsidP="005132D0">
      <w:pPr>
        <w:pStyle w:val="Paragrafi"/>
        <w:rPr>
          <w:sz w:val="12"/>
          <w:szCs w:val="21"/>
        </w:rPr>
      </w:pPr>
    </w:p>
    <w:p w:rsidR="004F0BE9" w:rsidRPr="00D11D0F" w:rsidRDefault="004F0BE9" w:rsidP="005132D0">
      <w:pPr>
        <w:pStyle w:val="NeniNr"/>
        <w:keepNext w:val="0"/>
        <w:rPr>
          <w:sz w:val="21"/>
          <w:szCs w:val="21"/>
        </w:rPr>
      </w:pPr>
      <w:r w:rsidRPr="00D11D0F">
        <w:rPr>
          <w:sz w:val="21"/>
          <w:szCs w:val="21"/>
        </w:rPr>
        <w:t>Neni 1</w:t>
      </w:r>
    </w:p>
    <w:p w:rsidR="004F0BE9" w:rsidRPr="003E21F4" w:rsidRDefault="004F0BE9" w:rsidP="005132D0">
      <w:pPr>
        <w:pStyle w:val="Paragrafi"/>
        <w:rPr>
          <w:sz w:val="14"/>
          <w:szCs w:val="21"/>
        </w:rPr>
      </w:pPr>
    </w:p>
    <w:p w:rsidR="004F0BE9" w:rsidRPr="00D11D0F" w:rsidRDefault="004F0BE9" w:rsidP="005132D0">
      <w:pPr>
        <w:pStyle w:val="Paragrafi"/>
        <w:rPr>
          <w:sz w:val="21"/>
          <w:szCs w:val="21"/>
        </w:rPr>
      </w:pPr>
      <w:r w:rsidRPr="00D11D0F">
        <w:rPr>
          <w:sz w:val="21"/>
          <w:szCs w:val="21"/>
        </w:rPr>
        <w:t>Në fund të nenit 7 shtohet një paragraf me këtë përmbajtje:</w:t>
      </w:r>
    </w:p>
    <w:p w:rsidR="004F0BE9" w:rsidRPr="00D11D0F" w:rsidRDefault="004F0BE9" w:rsidP="005132D0">
      <w:pPr>
        <w:pStyle w:val="Paragrafi"/>
        <w:rPr>
          <w:sz w:val="21"/>
          <w:szCs w:val="21"/>
        </w:rPr>
      </w:pPr>
      <w:r w:rsidRPr="00D11D0F">
        <w:rPr>
          <w:sz w:val="21"/>
          <w:szCs w:val="21"/>
        </w:rPr>
        <w:t>"Veprimtaria e Drejtorisë së Përgjithshme të Standardizimit kontrollohet nga Bordi Drejtues. Kriteret e përfaqësimit, numri i anëtarëve dhe rregullorja e funksionimit të Bordit Drejtues përcaktohen me vendim të Këshillit të Ministrave.".</w:t>
      </w:r>
    </w:p>
    <w:p w:rsidR="004F0BE9" w:rsidRPr="003E21F4" w:rsidRDefault="004F0BE9" w:rsidP="005132D0">
      <w:pPr>
        <w:pStyle w:val="Paragrafi"/>
        <w:rPr>
          <w:sz w:val="12"/>
          <w:szCs w:val="21"/>
        </w:rPr>
      </w:pPr>
    </w:p>
    <w:p w:rsidR="004F0BE9" w:rsidRPr="00D11D0F" w:rsidRDefault="004F0BE9" w:rsidP="005132D0">
      <w:pPr>
        <w:pStyle w:val="NeniNr"/>
        <w:keepNext w:val="0"/>
        <w:rPr>
          <w:sz w:val="21"/>
          <w:szCs w:val="21"/>
        </w:rPr>
      </w:pPr>
      <w:r w:rsidRPr="00D11D0F">
        <w:rPr>
          <w:sz w:val="21"/>
          <w:szCs w:val="21"/>
        </w:rPr>
        <w:t>Neni 2</w:t>
      </w:r>
    </w:p>
    <w:p w:rsidR="004F0BE9" w:rsidRPr="003E21F4" w:rsidRDefault="004F0BE9" w:rsidP="005132D0">
      <w:pPr>
        <w:pStyle w:val="Paragrafi"/>
        <w:rPr>
          <w:sz w:val="12"/>
          <w:szCs w:val="21"/>
        </w:rPr>
      </w:pPr>
    </w:p>
    <w:p w:rsidR="004F0BE9" w:rsidRPr="00D11D0F" w:rsidRDefault="004F0BE9" w:rsidP="005132D0">
      <w:pPr>
        <w:pStyle w:val="Paragrafi"/>
        <w:rPr>
          <w:sz w:val="21"/>
          <w:szCs w:val="21"/>
        </w:rPr>
      </w:pPr>
      <w:r w:rsidRPr="00D11D0F">
        <w:rPr>
          <w:sz w:val="21"/>
          <w:szCs w:val="21"/>
        </w:rPr>
        <w:t>Neni 8 ndryshohet si më poshtë:</w:t>
      </w:r>
    </w:p>
    <w:p w:rsidR="006E7D5A" w:rsidRPr="00D11D0F" w:rsidRDefault="006E7D5A" w:rsidP="003E21F4">
      <w:pPr>
        <w:pStyle w:val="Paragrafi"/>
        <w:ind w:firstLine="0"/>
        <w:rPr>
          <w:sz w:val="21"/>
          <w:szCs w:val="21"/>
        </w:rPr>
      </w:pPr>
    </w:p>
    <w:p w:rsidR="004F0BE9" w:rsidRPr="00D11D0F" w:rsidRDefault="004F0BE9" w:rsidP="005132D0">
      <w:pPr>
        <w:pStyle w:val="NeniNr"/>
        <w:keepNext w:val="0"/>
        <w:rPr>
          <w:sz w:val="21"/>
          <w:szCs w:val="21"/>
        </w:rPr>
      </w:pPr>
      <w:r w:rsidRPr="00D11D0F">
        <w:rPr>
          <w:sz w:val="21"/>
          <w:szCs w:val="21"/>
        </w:rPr>
        <w:t>“Neni 8</w:t>
      </w:r>
    </w:p>
    <w:p w:rsidR="004F0BE9" w:rsidRPr="00D11D0F" w:rsidRDefault="004F0BE9" w:rsidP="005132D0">
      <w:pPr>
        <w:pStyle w:val="Paragrafi"/>
        <w:rPr>
          <w:sz w:val="21"/>
          <w:szCs w:val="21"/>
        </w:rPr>
      </w:pPr>
    </w:p>
    <w:p w:rsidR="004F0BE9" w:rsidRDefault="004F0BE9" w:rsidP="005132D0">
      <w:pPr>
        <w:pStyle w:val="Paragrafi"/>
        <w:rPr>
          <w:sz w:val="21"/>
          <w:szCs w:val="21"/>
        </w:rPr>
      </w:pPr>
      <w:r w:rsidRPr="00D11D0F">
        <w:rPr>
          <w:sz w:val="21"/>
          <w:szCs w:val="21"/>
        </w:rPr>
        <w:t>Drejtoria e Përgjithshme e Standardizimit është institucion qendror publik, me qendër në Tiranë, në varësi të Ministrit të Ekonomisë, Tregtisë dhe Energjetikës dhe drejtohet nga Drejtori i Përgjithshëm.</w:t>
      </w:r>
    </w:p>
    <w:p w:rsidR="006E595F" w:rsidRPr="00D11D0F" w:rsidRDefault="006E595F" w:rsidP="005132D0">
      <w:pPr>
        <w:pStyle w:val="Paragrafi"/>
        <w:rPr>
          <w:sz w:val="21"/>
          <w:szCs w:val="21"/>
        </w:rPr>
      </w:pPr>
    </w:p>
    <w:p w:rsidR="004F0BE9" w:rsidRPr="00D11D0F" w:rsidRDefault="004F0BE9" w:rsidP="005132D0">
      <w:pPr>
        <w:pStyle w:val="Paragrafi"/>
        <w:rPr>
          <w:sz w:val="21"/>
          <w:szCs w:val="21"/>
        </w:rPr>
      </w:pPr>
      <w:r w:rsidRPr="00D11D0F">
        <w:rPr>
          <w:sz w:val="21"/>
          <w:szCs w:val="21"/>
        </w:rPr>
        <w:t>Drejtoria e Përgjithshme e Standardizimit është institucion buxhetor, me buxhet më vete.</w:t>
      </w:r>
    </w:p>
    <w:p w:rsidR="004F0BE9" w:rsidRPr="00D11D0F" w:rsidRDefault="004F0BE9" w:rsidP="005132D0">
      <w:pPr>
        <w:pStyle w:val="Paragrafi"/>
        <w:rPr>
          <w:sz w:val="21"/>
          <w:szCs w:val="21"/>
        </w:rPr>
      </w:pPr>
      <w:r w:rsidRPr="00D11D0F">
        <w:rPr>
          <w:sz w:val="21"/>
          <w:szCs w:val="21"/>
        </w:rPr>
        <w:t>Drejtori i Përgjithshëm emërohet dhe shkarkohet nga Ministri i Ekonomisë, Tregtisë dhe Energjetikës.”.</w:t>
      </w:r>
    </w:p>
    <w:p w:rsidR="001C6210" w:rsidRPr="00D11D0F" w:rsidRDefault="001C6210" w:rsidP="005132D0">
      <w:pPr>
        <w:pStyle w:val="Paragrafi"/>
        <w:rPr>
          <w:sz w:val="21"/>
          <w:szCs w:val="21"/>
        </w:rPr>
      </w:pPr>
    </w:p>
    <w:p w:rsidR="004F0BE9" w:rsidRPr="00D11D0F" w:rsidRDefault="004F0BE9" w:rsidP="005132D0">
      <w:pPr>
        <w:pStyle w:val="NeniNr"/>
        <w:keepNext w:val="0"/>
        <w:rPr>
          <w:sz w:val="21"/>
          <w:szCs w:val="21"/>
        </w:rPr>
      </w:pPr>
      <w:r w:rsidRPr="00D11D0F">
        <w:rPr>
          <w:sz w:val="21"/>
          <w:szCs w:val="21"/>
        </w:rPr>
        <w:t>Neni 3</w:t>
      </w:r>
    </w:p>
    <w:p w:rsidR="004F0BE9" w:rsidRPr="00D11D0F" w:rsidRDefault="004F0BE9" w:rsidP="005132D0">
      <w:pPr>
        <w:pStyle w:val="Paragrafi"/>
        <w:rPr>
          <w:sz w:val="21"/>
          <w:szCs w:val="21"/>
        </w:rPr>
      </w:pPr>
    </w:p>
    <w:p w:rsidR="004F0BE9" w:rsidRPr="00D11D0F" w:rsidRDefault="004F0BE9" w:rsidP="005132D0">
      <w:pPr>
        <w:pStyle w:val="Paragrafi"/>
        <w:rPr>
          <w:sz w:val="21"/>
          <w:szCs w:val="21"/>
        </w:rPr>
      </w:pPr>
      <w:r w:rsidRPr="00D11D0F">
        <w:rPr>
          <w:sz w:val="21"/>
          <w:szCs w:val="21"/>
        </w:rPr>
        <w:t>Ky ligj hyn në fuqi 15 ditë pas botimit në Fletoren Zyrtare.</w:t>
      </w:r>
    </w:p>
    <w:p w:rsidR="004F0BE9" w:rsidRPr="00D11D0F" w:rsidRDefault="004F0BE9" w:rsidP="005132D0">
      <w:pPr>
        <w:pStyle w:val="Paragrafi"/>
        <w:rPr>
          <w:sz w:val="21"/>
          <w:szCs w:val="21"/>
        </w:rPr>
      </w:pPr>
    </w:p>
    <w:p w:rsidR="006E7D5A" w:rsidRPr="006E7D5A" w:rsidRDefault="006E7D5A" w:rsidP="006E7D5A">
      <w:pPr>
        <w:pStyle w:val="Shpallja"/>
        <w:rPr>
          <w:sz w:val="23"/>
          <w:szCs w:val="23"/>
        </w:rPr>
      </w:pPr>
      <w:r w:rsidRPr="006E7D5A">
        <w:rPr>
          <w:sz w:val="23"/>
          <w:szCs w:val="23"/>
        </w:rPr>
        <w:t>Shpallur me dekretin nr.48</w:t>
      </w:r>
      <w:r w:rsidR="00190F12">
        <w:rPr>
          <w:sz w:val="23"/>
          <w:szCs w:val="23"/>
        </w:rPr>
        <w:t>61</w:t>
      </w:r>
      <w:r w:rsidRPr="006E7D5A">
        <w:rPr>
          <w:sz w:val="23"/>
          <w:szCs w:val="23"/>
        </w:rPr>
        <w:t>, datë 10.5.2006 të Presidentit të Republikës së Shqipërisë, Alfred Moisiu</w:t>
      </w:r>
    </w:p>
    <w:p w:rsidR="00C90708" w:rsidRPr="00D11D0F" w:rsidRDefault="00C90708" w:rsidP="002E14A3">
      <w:pPr>
        <w:pStyle w:val="Akti"/>
        <w:keepNext w:val="0"/>
        <w:jc w:val="left"/>
        <w:rPr>
          <w:sz w:val="21"/>
          <w:szCs w:val="21"/>
        </w:rPr>
      </w:pPr>
    </w:p>
    <w:p w:rsidR="00C44BC8" w:rsidRPr="00D11D0F" w:rsidRDefault="00C44BC8" w:rsidP="005132D0">
      <w:pPr>
        <w:pStyle w:val="Akti"/>
        <w:keepNext w:val="0"/>
        <w:rPr>
          <w:sz w:val="21"/>
          <w:szCs w:val="21"/>
        </w:rPr>
      </w:pPr>
      <w:r w:rsidRPr="00D11D0F">
        <w:rPr>
          <w:sz w:val="21"/>
          <w:szCs w:val="21"/>
        </w:rPr>
        <w:t>Vendim</w:t>
      </w:r>
    </w:p>
    <w:p w:rsidR="00C44BC8" w:rsidRPr="00D11D0F" w:rsidRDefault="00C44BC8" w:rsidP="005132D0">
      <w:pPr>
        <w:pStyle w:val="NumriData"/>
        <w:keepNext w:val="0"/>
        <w:rPr>
          <w:sz w:val="21"/>
          <w:szCs w:val="21"/>
        </w:rPr>
      </w:pPr>
      <w:r w:rsidRPr="00D11D0F">
        <w:rPr>
          <w:sz w:val="21"/>
          <w:szCs w:val="21"/>
        </w:rPr>
        <w:t>Nr.29, datë 25.4.2006</w:t>
      </w:r>
    </w:p>
    <w:p w:rsidR="00C44BC8" w:rsidRPr="00D11D0F" w:rsidRDefault="00C44BC8" w:rsidP="005132D0">
      <w:pPr>
        <w:pStyle w:val="Paragrafi"/>
        <w:rPr>
          <w:sz w:val="21"/>
          <w:szCs w:val="21"/>
        </w:rPr>
      </w:pPr>
    </w:p>
    <w:p w:rsidR="00C44BC8" w:rsidRPr="00D11D0F" w:rsidRDefault="00C44BC8" w:rsidP="005132D0">
      <w:pPr>
        <w:pStyle w:val="Titulli"/>
        <w:keepNext w:val="0"/>
        <w:rPr>
          <w:sz w:val="21"/>
          <w:szCs w:val="21"/>
        </w:rPr>
      </w:pPr>
      <w:r w:rsidRPr="00D11D0F">
        <w:rPr>
          <w:sz w:val="21"/>
          <w:szCs w:val="21"/>
        </w:rPr>
        <w:t>Për disa ndryshime në përbërjen e komisioneve të përhershme të kuvendit</w:t>
      </w:r>
    </w:p>
    <w:p w:rsidR="00C44BC8" w:rsidRPr="00D11D0F" w:rsidRDefault="00C44BC8" w:rsidP="005132D0">
      <w:pPr>
        <w:pStyle w:val="Paragrafi"/>
        <w:rPr>
          <w:sz w:val="21"/>
          <w:szCs w:val="21"/>
        </w:rPr>
      </w:pPr>
    </w:p>
    <w:p w:rsidR="00C44BC8" w:rsidRPr="00D11D0F" w:rsidRDefault="00C44BC8" w:rsidP="005132D0">
      <w:pPr>
        <w:pStyle w:val="BazLigjPropozues"/>
        <w:keepNext w:val="0"/>
        <w:rPr>
          <w:sz w:val="21"/>
          <w:szCs w:val="21"/>
        </w:rPr>
      </w:pPr>
      <w:r w:rsidRPr="00D11D0F">
        <w:rPr>
          <w:sz w:val="21"/>
          <w:szCs w:val="21"/>
        </w:rPr>
        <w:t>Në mbështetje të nenit 78 të Kushtetutës dhe të nenit 21 të Rregullores së Kuvendit, me propozimin e Grupit Parlamentar të</w:t>
      </w:r>
      <w:r w:rsidR="00F1160C" w:rsidRPr="00D11D0F">
        <w:rPr>
          <w:sz w:val="21"/>
          <w:szCs w:val="21"/>
        </w:rPr>
        <w:t xml:space="preserve"> P</w:t>
      </w:r>
      <w:r w:rsidRPr="00D11D0F">
        <w:rPr>
          <w:sz w:val="21"/>
          <w:szCs w:val="21"/>
        </w:rPr>
        <w:t>artisë Republikane dhe të Grupit Parlamentar “Qendra Demokrate”,</w:t>
      </w:r>
    </w:p>
    <w:p w:rsidR="00C44BC8" w:rsidRPr="00D11D0F" w:rsidRDefault="00C44BC8" w:rsidP="005132D0">
      <w:pPr>
        <w:pStyle w:val="Paragrafi"/>
        <w:rPr>
          <w:sz w:val="21"/>
          <w:szCs w:val="21"/>
        </w:rPr>
      </w:pPr>
    </w:p>
    <w:p w:rsidR="00C44BC8" w:rsidRPr="00D11D0F" w:rsidRDefault="00C44BC8" w:rsidP="005132D0">
      <w:pPr>
        <w:pStyle w:val="Institucioni"/>
        <w:keepNext w:val="0"/>
        <w:rPr>
          <w:sz w:val="21"/>
          <w:szCs w:val="21"/>
        </w:rPr>
      </w:pPr>
      <w:r w:rsidRPr="00D11D0F">
        <w:rPr>
          <w:sz w:val="21"/>
          <w:szCs w:val="21"/>
        </w:rPr>
        <w:t>Kuvendi</w:t>
      </w:r>
    </w:p>
    <w:p w:rsidR="00C44BC8" w:rsidRPr="00D11D0F" w:rsidRDefault="00C44BC8" w:rsidP="005132D0">
      <w:pPr>
        <w:pStyle w:val="Institucioni"/>
        <w:keepNext w:val="0"/>
        <w:rPr>
          <w:sz w:val="21"/>
          <w:szCs w:val="21"/>
        </w:rPr>
      </w:pPr>
      <w:r w:rsidRPr="00D11D0F">
        <w:rPr>
          <w:sz w:val="21"/>
          <w:szCs w:val="21"/>
        </w:rPr>
        <w:t>i Republikës së Shqipëris</w:t>
      </w:r>
      <w:r w:rsidR="00F1160C" w:rsidRPr="00D11D0F">
        <w:rPr>
          <w:sz w:val="21"/>
          <w:szCs w:val="21"/>
        </w:rPr>
        <w:t>ë</w:t>
      </w:r>
    </w:p>
    <w:p w:rsidR="00C44BC8" w:rsidRPr="00D11D0F" w:rsidRDefault="00C44BC8" w:rsidP="005132D0">
      <w:pPr>
        <w:pStyle w:val="Paragrafi"/>
        <w:rPr>
          <w:sz w:val="21"/>
          <w:szCs w:val="21"/>
        </w:rPr>
      </w:pPr>
    </w:p>
    <w:p w:rsidR="00C44BC8" w:rsidRPr="00D11D0F" w:rsidRDefault="00C44BC8" w:rsidP="005132D0">
      <w:pPr>
        <w:pStyle w:val="VENDOSI"/>
        <w:keepNext w:val="0"/>
        <w:rPr>
          <w:sz w:val="21"/>
          <w:szCs w:val="21"/>
        </w:rPr>
      </w:pPr>
      <w:r w:rsidRPr="00D11D0F">
        <w:rPr>
          <w:sz w:val="21"/>
          <w:szCs w:val="21"/>
        </w:rPr>
        <w:t>Vendosi:</w:t>
      </w:r>
    </w:p>
    <w:p w:rsidR="00C44BC8" w:rsidRPr="00D11D0F" w:rsidRDefault="00C44BC8" w:rsidP="005132D0">
      <w:pPr>
        <w:pStyle w:val="Paragrafi"/>
        <w:rPr>
          <w:sz w:val="21"/>
          <w:szCs w:val="21"/>
        </w:rPr>
      </w:pPr>
    </w:p>
    <w:p w:rsidR="00C44BC8" w:rsidRPr="00D11D0F" w:rsidRDefault="00C44BC8" w:rsidP="005132D0">
      <w:pPr>
        <w:pStyle w:val="Paragrafi"/>
        <w:rPr>
          <w:sz w:val="21"/>
          <w:szCs w:val="21"/>
        </w:rPr>
      </w:pPr>
      <w:r w:rsidRPr="00D11D0F">
        <w:rPr>
          <w:sz w:val="21"/>
          <w:szCs w:val="21"/>
        </w:rPr>
        <w:t>I.</w:t>
      </w:r>
      <w:r w:rsidR="00F1160C" w:rsidRPr="00D11D0F">
        <w:rPr>
          <w:sz w:val="21"/>
          <w:szCs w:val="21"/>
        </w:rPr>
        <w:t xml:space="preserve"> </w:t>
      </w:r>
      <w:r w:rsidRPr="00D11D0F">
        <w:rPr>
          <w:sz w:val="21"/>
          <w:szCs w:val="21"/>
        </w:rPr>
        <w:t>Deputeti Parid Teferiçi zgjidhet anëtar i Komisionit për Çështjet Ligjore, Administratën Publike dhe të Drejtat e Njeriut. Deputeti Aurel Bylykbashi zgjidhet anëtar i Komisionit për Edukimin dhe Mjetet e Informimit Publik.</w:t>
      </w:r>
    </w:p>
    <w:p w:rsidR="00C44BC8" w:rsidRPr="00D11D0F" w:rsidRDefault="00C44BC8" w:rsidP="005132D0">
      <w:pPr>
        <w:pStyle w:val="Paragrafi"/>
        <w:rPr>
          <w:sz w:val="21"/>
          <w:szCs w:val="21"/>
        </w:rPr>
      </w:pPr>
      <w:r w:rsidRPr="00D11D0F">
        <w:rPr>
          <w:sz w:val="21"/>
          <w:szCs w:val="21"/>
        </w:rPr>
        <w:t>II.Ky vendim hyn në fuqi menjëherë.</w:t>
      </w:r>
    </w:p>
    <w:p w:rsidR="00C44BC8" w:rsidRPr="00D11D0F" w:rsidRDefault="00C44BC8" w:rsidP="005132D0">
      <w:pPr>
        <w:pStyle w:val="Paragrafi"/>
        <w:rPr>
          <w:sz w:val="21"/>
          <w:szCs w:val="21"/>
        </w:rPr>
      </w:pPr>
    </w:p>
    <w:p w:rsidR="00C44BC8" w:rsidRPr="00D11D0F" w:rsidRDefault="00C44BC8" w:rsidP="005132D0">
      <w:pPr>
        <w:pStyle w:val="Autoriteti"/>
        <w:keepNext w:val="0"/>
        <w:rPr>
          <w:sz w:val="21"/>
          <w:szCs w:val="21"/>
        </w:rPr>
      </w:pPr>
      <w:r w:rsidRPr="00D11D0F">
        <w:rPr>
          <w:sz w:val="21"/>
          <w:szCs w:val="21"/>
        </w:rPr>
        <w:t>K R Y E T A R E</w:t>
      </w:r>
    </w:p>
    <w:p w:rsidR="00C44BC8" w:rsidRPr="00D11D0F" w:rsidRDefault="00C44BC8" w:rsidP="005132D0">
      <w:pPr>
        <w:pStyle w:val="AutoritetiEmer"/>
        <w:rPr>
          <w:sz w:val="21"/>
          <w:szCs w:val="21"/>
        </w:rPr>
      </w:pPr>
      <w:r w:rsidRPr="00D11D0F">
        <w:rPr>
          <w:sz w:val="21"/>
          <w:szCs w:val="21"/>
        </w:rPr>
        <w:t xml:space="preserve">Jozefina Topalli (Çoba)  </w:t>
      </w:r>
    </w:p>
    <w:p w:rsidR="00C44BC8" w:rsidRDefault="00C44BC8" w:rsidP="005132D0">
      <w:pPr>
        <w:pStyle w:val="Akti"/>
        <w:keepNext w:val="0"/>
        <w:rPr>
          <w:sz w:val="21"/>
          <w:szCs w:val="21"/>
        </w:rPr>
      </w:pPr>
    </w:p>
    <w:p w:rsidR="006B03C5" w:rsidRPr="00D11D0F" w:rsidRDefault="006B03C5" w:rsidP="005132D0">
      <w:pPr>
        <w:pStyle w:val="Akti"/>
        <w:keepNext w:val="0"/>
        <w:rPr>
          <w:sz w:val="21"/>
          <w:szCs w:val="21"/>
        </w:rPr>
      </w:pPr>
    </w:p>
    <w:p w:rsidR="003E132F" w:rsidRPr="00D11D0F" w:rsidRDefault="003E132F" w:rsidP="005132D0">
      <w:pPr>
        <w:pStyle w:val="Akti"/>
        <w:keepNext w:val="0"/>
        <w:rPr>
          <w:sz w:val="21"/>
          <w:szCs w:val="21"/>
        </w:rPr>
      </w:pPr>
      <w:r w:rsidRPr="00D11D0F">
        <w:rPr>
          <w:sz w:val="21"/>
          <w:szCs w:val="21"/>
        </w:rPr>
        <w:t>V E N D I M</w:t>
      </w:r>
    </w:p>
    <w:p w:rsidR="003E132F" w:rsidRPr="00D11D0F" w:rsidRDefault="003E132F" w:rsidP="005132D0">
      <w:pPr>
        <w:pStyle w:val="NumriData"/>
        <w:keepNext w:val="0"/>
        <w:rPr>
          <w:sz w:val="21"/>
          <w:szCs w:val="21"/>
        </w:rPr>
      </w:pPr>
      <w:r w:rsidRPr="00D11D0F">
        <w:rPr>
          <w:sz w:val="21"/>
          <w:szCs w:val="21"/>
        </w:rPr>
        <w:t>Nr.30, datë 2.5.2006</w:t>
      </w:r>
    </w:p>
    <w:p w:rsidR="003E132F" w:rsidRPr="00D11D0F" w:rsidRDefault="003E132F" w:rsidP="005132D0">
      <w:pPr>
        <w:pStyle w:val="Paragrafi"/>
        <w:rPr>
          <w:sz w:val="21"/>
          <w:szCs w:val="21"/>
        </w:rPr>
      </w:pPr>
    </w:p>
    <w:p w:rsidR="003E132F" w:rsidRPr="00D11D0F" w:rsidRDefault="003E132F" w:rsidP="005132D0">
      <w:pPr>
        <w:pStyle w:val="Titulli"/>
        <w:keepNext w:val="0"/>
        <w:rPr>
          <w:sz w:val="21"/>
          <w:szCs w:val="21"/>
        </w:rPr>
      </w:pPr>
      <w:r w:rsidRPr="00D11D0F">
        <w:rPr>
          <w:sz w:val="21"/>
          <w:szCs w:val="21"/>
        </w:rPr>
        <w:t xml:space="preserve">PËR MIRATIMIN E RAPORTIT TË KOMISIONIT PËR ÇËSHTJET LIGJORE, ADMINISTRATËN PUBLIKE DHE TË DREJTAT E NJERIUT PËR NGRITJEN E KOMISIONIT HETIMOR MBI SHQYRTIMIN E KËRKESËS SË NJË GRUPI DEPUTETËSH PËR NISJEN E PROCEDURËS SË SHKARKIMIT NGA DETYRA TË PROKURORIT TË PËRGJITHSHËM </w:t>
      </w:r>
    </w:p>
    <w:p w:rsidR="003E132F" w:rsidRPr="00D11D0F" w:rsidRDefault="003E132F" w:rsidP="005132D0">
      <w:pPr>
        <w:pStyle w:val="Paragrafi"/>
        <w:ind w:firstLine="0"/>
        <w:rPr>
          <w:sz w:val="21"/>
          <w:szCs w:val="21"/>
        </w:rPr>
      </w:pPr>
    </w:p>
    <w:p w:rsidR="0006366F" w:rsidRPr="006B03C5" w:rsidRDefault="003E132F" w:rsidP="006B03C5">
      <w:pPr>
        <w:pStyle w:val="BazLigjPropozues"/>
        <w:keepNext w:val="0"/>
        <w:rPr>
          <w:sz w:val="21"/>
          <w:szCs w:val="21"/>
        </w:rPr>
      </w:pPr>
      <w:r w:rsidRPr="00D11D0F">
        <w:t>Në mbështetje të nenit 78, pika 1 të Kushtetutës dhe të nenit 114, pika 2 të    Rregullores së Kuvendit, me propozimin e Komisionit për Çështjet Ligjore, Administratën  Publike dhe të Drejtat e Njeriut,</w:t>
      </w:r>
    </w:p>
    <w:p w:rsidR="0006366F" w:rsidRPr="00D11D0F" w:rsidRDefault="0006366F" w:rsidP="005132D0">
      <w:pPr>
        <w:pStyle w:val="Paragrafi"/>
        <w:rPr>
          <w:sz w:val="21"/>
          <w:szCs w:val="21"/>
        </w:rPr>
      </w:pPr>
    </w:p>
    <w:p w:rsidR="003E132F" w:rsidRPr="00D11D0F" w:rsidRDefault="003E132F" w:rsidP="005132D0">
      <w:pPr>
        <w:pStyle w:val="Institucioni"/>
        <w:keepNext w:val="0"/>
        <w:rPr>
          <w:sz w:val="21"/>
          <w:szCs w:val="21"/>
        </w:rPr>
      </w:pPr>
      <w:r w:rsidRPr="00D11D0F">
        <w:rPr>
          <w:sz w:val="21"/>
          <w:szCs w:val="21"/>
        </w:rPr>
        <w:t>K U V E N D I</w:t>
      </w:r>
    </w:p>
    <w:p w:rsidR="003E132F" w:rsidRPr="00D11D0F" w:rsidRDefault="003E132F" w:rsidP="005132D0">
      <w:pPr>
        <w:pStyle w:val="Institucioni"/>
        <w:keepNext w:val="0"/>
        <w:rPr>
          <w:sz w:val="21"/>
          <w:szCs w:val="21"/>
        </w:rPr>
      </w:pPr>
      <w:r w:rsidRPr="00D11D0F">
        <w:rPr>
          <w:sz w:val="21"/>
          <w:szCs w:val="21"/>
        </w:rPr>
        <w:t>I REPUBLIKËS SË SHQIPËRISË</w:t>
      </w:r>
    </w:p>
    <w:p w:rsidR="003E132F" w:rsidRPr="00D11D0F" w:rsidRDefault="003E132F" w:rsidP="005132D0">
      <w:pPr>
        <w:pStyle w:val="Paragrafi"/>
        <w:rPr>
          <w:sz w:val="21"/>
          <w:szCs w:val="21"/>
        </w:rPr>
      </w:pPr>
    </w:p>
    <w:p w:rsidR="003E132F" w:rsidRPr="00D11D0F" w:rsidRDefault="003E132F" w:rsidP="005132D0">
      <w:pPr>
        <w:pStyle w:val="VENDOSI"/>
        <w:keepNext w:val="0"/>
        <w:rPr>
          <w:sz w:val="21"/>
          <w:szCs w:val="21"/>
        </w:rPr>
      </w:pPr>
      <w:r w:rsidRPr="00D11D0F">
        <w:rPr>
          <w:sz w:val="21"/>
          <w:szCs w:val="21"/>
        </w:rPr>
        <w:t>V E N D O S I:</w:t>
      </w:r>
    </w:p>
    <w:p w:rsidR="003E132F" w:rsidRPr="00D11D0F" w:rsidRDefault="003E132F" w:rsidP="005132D0">
      <w:pPr>
        <w:pStyle w:val="Paragrafi"/>
        <w:rPr>
          <w:sz w:val="21"/>
          <w:szCs w:val="21"/>
        </w:rPr>
      </w:pPr>
    </w:p>
    <w:p w:rsidR="003E132F" w:rsidRPr="00D11D0F" w:rsidRDefault="003E132F" w:rsidP="005132D0">
      <w:pPr>
        <w:pStyle w:val="Paragrafi"/>
        <w:rPr>
          <w:sz w:val="21"/>
          <w:szCs w:val="21"/>
        </w:rPr>
      </w:pPr>
      <w:r w:rsidRPr="00D11D0F">
        <w:rPr>
          <w:sz w:val="21"/>
          <w:szCs w:val="21"/>
        </w:rPr>
        <w:t xml:space="preserve">1. Miratohet  Raporti  i Komisionit për Çështjet Ligjore, Administratën Publike dhe të Drejtat e Njeriut për “Ngritjen e Komisionit Hetimor Parlamentar  në lidhje me kërkesën e një grupi deputetësh për “Nisjen e procedurës së shkarkimit nga detyra të Prokurorit të Përgjithshëm, zotit Theodhori Sollaku,  në bazë të nenit 7 të ligjit nr. 8737, datë 12.2.2001 “Për organizimin dhe funksionimin e Prokurorisë në Republikën e Shqipërisë”, të ndryshuar””. </w:t>
      </w:r>
    </w:p>
    <w:p w:rsidR="003E132F" w:rsidRPr="00D11D0F" w:rsidRDefault="003E132F" w:rsidP="005132D0">
      <w:pPr>
        <w:pStyle w:val="Paragrafi"/>
        <w:rPr>
          <w:sz w:val="21"/>
          <w:szCs w:val="21"/>
        </w:rPr>
      </w:pPr>
      <w:r w:rsidRPr="00D11D0F">
        <w:rPr>
          <w:sz w:val="21"/>
          <w:szCs w:val="21"/>
        </w:rPr>
        <w:t>2. Ky vendim hyn në fuqi menjëherë.</w:t>
      </w:r>
    </w:p>
    <w:p w:rsidR="003E132F" w:rsidRPr="00D11D0F" w:rsidRDefault="003E132F" w:rsidP="005132D0">
      <w:pPr>
        <w:pStyle w:val="Autoriteti"/>
        <w:keepNext w:val="0"/>
        <w:rPr>
          <w:sz w:val="21"/>
          <w:szCs w:val="21"/>
        </w:rPr>
      </w:pPr>
      <w:r w:rsidRPr="00D11D0F">
        <w:rPr>
          <w:sz w:val="21"/>
          <w:szCs w:val="21"/>
        </w:rPr>
        <w:t xml:space="preserve">                                                                                                       </w:t>
      </w:r>
      <w:r w:rsidR="00B25C43" w:rsidRPr="00D11D0F">
        <w:rPr>
          <w:sz w:val="21"/>
          <w:szCs w:val="21"/>
        </w:rPr>
        <w:t xml:space="preserve">           </w:t>
      </w:r>
      <w:r w:rsidRPr="00D11D0F">
        <w:rPr>
          <w:sz w:val="21"/>
          <w:szCs w:val="21"/>
        </w:rPr>
        <w:t>K R Y E T A R E</w:t>
      </w:r>
    </w:p>
    <w:p w:rsidR="003E132F" w:rsidRPr="00D11D0F" w:rsidRDefault="003E132F" w:rsidP="005132D0">
      <w:pPr>
        <w:pStyle w:val="AutoritetiEmer"/>
        <w:rPr>
          <w:sz w:val="21"/>
          <w:szCs w:val="21"/>
        </w:rPr>
      </w:pPr>
      <w:r w:rsidRPr="00D11D0F">
        <w:rPr>
          <w:sz w:val="21"/>
          <w:szCs w:val="21"/>
        </w:rPr>
        <w:t xml:space="preserve">Jozefina Topalli (Çoba)  </w:t>
      </w:r>
    </w:p>
    <w:p w:rsidR="00CE2D2C" w:rsidRPr="00D11D0F" w:rsidRDefault="00CE2D2C" w:rsidP="00680DB0">
      <w:pPr>
        <w:pStyle w:val="Paragrafi"/>
        <w:ind w:firstLine="0"/>
        <w:rPr>
          <w:sz w:val="21"/>
          <w:szCs w:val="21"/>
        </w:rPr>
      </w:pPr>
    </w:p>
    <w:p w:rsidR="00285B08" w:rsidRPr="00D11D0F" w:rsidRDefault="00285B08" w:rsidP="005132D0">
      <w:pPr>
        <w:pStyle w:val="Paragrafi"/>
        <w:rPr>
          <w:sz w:val="21"/>
          <w:szCs w:val="21"/>
        </w:rPr>
      </w:pPr>
    </w:p>
    <w:p w:rsidR="00CE2D2C" w:rsidRPr="00D11D0F" w:rsidRDefault="00CE2D2C" w:rsidP="005132D0">
      <w:pPr>
        <w:pStyle w:val="Akti"/>
        <w:keepNext w:val="0"/>
        <w:rPr>
          <w:sz w:val="21"/>
          <w:szCs w:val="21"/>
        </w:rPr>
      </w:pPr>
      <w:r w:rsidRPr="00D11D0F">
        <w:rPr>
          <w:sz w:val="21"/>
          <w:szCs w:val="21"/>
        </w:rPr>
        <w:t>V E N D I M</w:t>
      </w:r>
    </w:p>
    <w:p w:rsidR="00CE2D2C" w:rsidRPr="00D11D0F" w:rsidRDefault="00B25C43" w:rsidP="005132D0">
      <w:pPr>
        <w:pStyle w:val="NumriData"/>
        <w:keepNext w:val="0"/>
        <w:rPr>
          <w:sz w:val="21"/>
          <w:szCs w:val="21"/>
        </w:rPr>
      </w:pPr>
      <w:r w:rsidRPr="00D11D0F">
        <w:rPr>
          <w:sz w:val="21"/>
          <w:szCs w:val="21"/>
        </w:rPr>
        <w:t>Nr.</w:t>
      </w:r>
      <w:r w:rsidR="00CE2D2C" w:rsidRPr="00D11D0F">
        <w:rPr>
          <w:sz w:val="21"/>
          <w:szCs w:val="21"/>
        </w:rPr>
        <w:t>31, datë 2.5.2006</w:t>
      </w:r>
    </w:p>
    <w:p w:rsidR="00CE2D2C" w:rsidRPr="00D11D0F" w:rsidRDefault="00CE2D2C" w:rsidP="005132D0">
      <w:pPr>
        <w:pStyle w:val="Paragrafi"/>
        <w:rPr>
          <w:sz w:val="21"/>
          <w:szCs w:val="21"/>
        </w:rPr>
      </w:pPr>
    </w:p>
    <w:p w:rsidR="00CE2D2C" w:rsidRPr="00D11D0F" w:rsidRDefault="00CE2D2C" w:rsidP="005132D0">
      <w:pPr>
        <w:pStyle w:val="Titulli"/>
        <w:keepNext w:val="0"/>
        <w:rPr>
          <w:sz w:val="21"/>
          <w:szCs w:val="21"/>
        </w:rPr>
      </w:pPr>
      <w:r w:rsidRPr="00D11D0F">
        <w:rPr>
          <w:sz w:val="21"/>
          <w:szCs w:val="21"/>
        </w:rPr>
        <w:t xml:space="preserve">PËR NGRITJEN, CAKTIMIN E OBJEKTIT, TË PËRBËRJES DHE TË AFATIT TË VEPRIMTARISË SË KOMISIONIT HETIMOR PËR SHQYRTIMIN E KËRKESËS SË NJË GRUPI DEPUTETËSH PËR NISJEN E PROCEDURËS SË SHKARKIMIT NGA DETYRA TË PROKURORIT TË PËRGJITHSHËM </w:t>
      </w:r>
    </w:p>
    <w:p w:rsidR="00CE2D2C" w:rsidRPr="00D11D0F" w:rsidRDefault="00CE2D2C" w:rsidP="005132D0">
      <w:pPr>
        <w:pStyle w:val="Paragrafi"/>
        <w:ind w:firstLine="0"/>
        <w:rPr>
          <w:sz w:val="21"/>
          <w:szCs w:val="21"/>
        </w:rPr>
      </w:pPr>
    </w:p>
    <w:p w:rsidR="00CE2D2C" w:rsidRPr="00D11D0F" w:rsidRDefault="00CE2D2C" w:rsidP="005132D0">
      <w:pPr>
        <w:pStyle w:val="BazLigjPropozues"/>
        <w:keepNext w:val="0"/>
        <w:rPr>
          <w:sz w:val="21"/>
          <w:szCs w:val="21"/>
        </w:rPr>
      </w:pPr>
      <w:r w:rsidRPr="00D11D0F">
        <w:rPr>
          <w:sz w:val="21"/>
          <w:szCs w:val="21"/>
        </w:rPr>
        <w:t>Në mbështetje të neneve 77 pika 2 dhe 149 të Kushtetutës, të nenit 7 pika 2 të ligjit nr. 8737, datë 12.2.2001 “Për organizimin dhe funksionimin e Prokurorisë në Republikën e Shqipërisë”, të ndryshuar, si dhe të nenit 114 pika 2 të Rregullores së Kuvendit, me propozimin e Komisionit për Çështjet Ligjore, Administratën Publike dhe të Drejtat e Njeriut,</w:t>
      </w:r>
    </w:p>
    <w:p w:rsidR="00CE2D2C" w:rsidRPr="00D11D0F" w:rsidRDefault="00CE2D2C" w:rsidP="005132D0">
      <w:pPr>
        <w:pStyle w:val="Paragrafi"/>
        <w:ind w:firstLine="0"/>
        <w:rPr>
          <w:sz w:val="21"/>
          <w:szCs w:val="21"/>
        </w:rPr>
      </w:pPr>
    </w:p>
    <w:p w:rsidR="00CE2D2C" w:rsidRPr="00D11D0F" w:rsidRDefault="00CE2D2C" w:rsidP="005132D0">
      <w:pPr>
        <w:pStyle w:val="Institucioni"/>
        <w:keepNext w:val="0"/>
        <w:rPr>
          <w:sz w:val="21"/>
          <w:szCs w:val="21"/>
        </w:rPr>
      </w:pPr>
      <w:r w:rsidRPr="00D11D0F">
        <w:rPr>
          <w:sz w:val="21"/>
          <w:szCs w:val="21"/>
        </w:rPr>
        <w:t>K U V E N D I</w:t>
      </w:r>
    </w:p>
    <w:p w:rsidR="00CE2D2C" w:rsidRPr="00D11D0F" w:rsidRDefault="00CE2D2C" w:rsidP="005132D0">
      <w:pPr>
        <w:pStyle w:val="Institucioni"/>
        <w:keepNext w:val="0"/>
        <w:rPr>
          <w:sz w:val="21"/>
          <w:szCs w:val="21"/>
        </w:rPr>
      </w:pPr>
      <w:r w:rsidRPr="00D11D0F">
        <w:rPr>
          <w:sz w:val="21"/>
          <w:szCs w:val="21"/>
        </w:rPr>
        <w:t>I REPUBLIKËS SË SHQIPËRISË</w:t>
      </w:r>
    </w:p>
    <w:p w:rsidR="00CE2D2C" w:rsidRPr="00D11D0F" w:rsidRDefault="00CE2D2C" w:rsidP="005132D0">
      <w:pPr>
        <w:pStyle w:val="Paragrafi"/>
        <w:rPr>
          <w:sz w:val="21"/>
          <w:szCs w:val="21"/>
        </w:rPr>
      </w:pPr>
    </w:p>
    <w:p w:rsidR="00CE2D2C" w:rsidRPr="00D11D0F" w:rsidRDefault="00CE2D2C" w:rsidP="005132D0">
      <w:pPr>
        <w:pStyle w:val="VENDOSI"/>
        <w:keepNext w:val="0"/>
        <w:rPr>
          <w:sz w:val="21"/>
          <w:szCs w:val="21"/>
        </w:rPr>
      </w:pPr>
      <w:r w:rsidRPr="00D11D0F">
        <w:rPr>
          <w:sz w:val="21"/>
          <w:szCs w:val="21"/>
        </w:rPr>
        <w:t>V E N D O S I:</w:t>
      </w:r>
    </w:p>
    <w:p w:rsidR="00CE2D2C" w:rsidRPr="00D11D0F" w:rsidRDefault="00CE2D2C" w:rsidP="005132D0">
      <w:pPr>
        <w:pStyle w:val="Paragrafi"/>
        <w:rPr>
          <w:sz w:val="21"/>
          <w:szCs w:val="21"/>
        </w:rPr>
      </w:pPr>
    </w:p>
    <w:p w:rsidR="00CE2D2C" w:rsidRPr="00D11D0F" w:rsidRDefault="00CE2D2C" w:rsidP="005132D0">
      <w:pPr>
        <w:pStyle w:val="Paragrafi"/>
        <w:rPr>
          <w:sz w:val="21"/>
          <w:szCs w:val="21"/>
        </w:rPr>
      </w:pPr>
      <w:r w:rsidRPr="00D11D0F">
        <w:rPr>
          <w:sz w:val="21"/>
          <w:szCs w:val="21"/>
        </w:rPr>
        <w:t>I. Ngrihet Komisioni Hetimor Parlamentar për shqyrtimin e kërkesës së një grupi deputetësh për “Nisjen e procedurës së shkarkimit nga detyra të Prokurorit të Përgjithshëm, zotit Theodhori Sollaku”.</w:t>
      </w:r>
    </w:p>
    <w:p w:rsidR="00CE2D2C" w:rsidRPr="00D11D0F" w:rsidRDefault="00CE2D2C" w:rsidP="005132D0">
      <w:pPr>
        <w:pStyle w:val="Paragrafi"/>
        <w:rPr>
          <w:sz w:val="21"/>
          <w:szCs w:val="21"/>
        </w:rPr>
      </w:pPr>
      <w:r w:rsidRPr="00D11D0F">
        <w:rPr>
          <w:sz w:val="21"/>
          <w:szCs w:val="21"/>
        </w:rPr>
        <w:t>II. Komisioni Hetimor Parlamentar ka për objekt dhe detyrë të verifikojë të dhënat, faktet dhe rrethanat  për veprime e mosveprime të Prokurorit të Përgjithshëm, të cilat përbëjnë shkelje të rëndë të ligjit dhe shkak ligjor për shkarkimin e tij nga detyra, në përputhje me nenin 149 pika 2 të Kushtetutës, si dhe me nenin 7 pika 2 të ligjit nr. 8737, datë 12.2.2001 “Për organizimin dhe funksionimin e Prokurorisë në Republikën e Shqipërisë”, të ndryshuar.</w:t>
      </w:r>
    </w:p>
    <w:p w:rsidR="00CE2D2C" w:rsidRPr="00D11D0F" w:rsidRDefault="00CE2D2C" w:rsidP="005132D0">
      <w:pPr>
        <w:pStyle w:val="Paragrafi"/>
        <w:rPr>
          <w:sz w:val="21"/>
          <w:szCs w:val="21"/>
        </w:rPr>
      </w:pPr>
      <w:r w:rsidRPr="00D11D0F">
        <w:rPr>
          <w:sz w:val="21"/>
          <w:szCs w:val="21"/>
        </w:rPr>
        <w:t>III. Komisioni përbëhet nga 13 anëtarë, 7 nga shumica parlamentare dhe 6 nga opozita. Kryesia e Komisionit, në bazë të ligjit nr. 8891, datë 2.5.2002 “Për organizimin dhe funksionimin e komisioneve hetimore të Kuvendit”, i takon Grupit Parlamentar të Partisë Demokratike.</w:t>
      </w:r>
    </w:p>
    <w:p w:rsidR="00CE2D2C" w:rsidRPr="00D11D0F" w:rsidRDefault="001C732C" w:rsidP="005132D0">
      <w:pPr>
        <w:pStyle w:val="Paragrafi"/>
        <w:rPr>
          <w:sz w:val="21"/>
          <w:szCs w:val="21"/>
        </w:rPr>
      </w:pPr>
      <w:r w:rsidRPr="00D11D0F">
        <w:rPr>
          <w:sz w:val="21"/>
          <w:szCs w:val="21"/>
        </w:rPr>
        <w:t xml:space="preserve">IV. </w:t>
      </w:r>
      <w:r w:rsidR="00CE2D2C" w:rsidRPr="00D11D0F">
        <w:rPr>
          <w:sz w:val="21"/>
          <w:szCs w:val="21"/>
        </w:rPr>
        <w:t>Afati i veprimtarisë së Komisionit është 2 muaj.</w:t>
      </w:r>
    </w:p>
    <w:p w:rsidR="00CE2D2C" w:rsidRPr="00D11D0F" w:rsidRDefault="00CE2D2C" w:rsidP="005132D0">
      <w:pPr>
        <w:pStyle w:val="Paragrafi"/>
        <w:rPr>
          <w:sz w:val="21"/>
          <w:szCs w:val="21"/>
        </w:rPr>
      </w:pPr>
      <w:r w:rsidRPr="00D11D0F">
        <w:rPr>
          <w:sz w:val="21"/>
          <w:szCs w:val="21"/>
        </w:rPr>
        <w:t>V. Ngarkohen Kryetarja e Kuvendit dhe Sekretari i Përgjithshëm të krijojnë kushtet e nevojshme logjistike për veprimtarinë normale të këtij Komisioni.</w:t>
      </w:r>
    </w:p>
    <w:p w:rsidR="00CE2D2C" w:rsidRPr="00D11D0F" w:rsidRDefault="00CE2D2C" w:rsidP="005132D0">
      <w:pPr>
        <w:pStyle w:val="Paragrafi"/>
        <w:rPr>
          <w:sz w:val="21"/>
          <w:szCs w:val="21"/>
        </w:rPr>
      </w:pPr>
      <w:r w:rsidRPr="00D11D0F">
        <w:rPr>
          <w:sz w:val="21"/>
          <w:szCs w:val="21"/>
        </w:rPr>
        <w:t>VI. Ky vendim hyn në fuqi menjëherë.</w:t>
      </w:r>
    </w:p>
    <w:p w:rsidR="00CE2D2C" w:rsidRPr="00D11D0F" w:rsidRDefault="00CE2D2C" w:rsidP="005132D0">
      <w:pPr>
        <w:pStyle w:val="Paragrafi"/>
        <w:rPr>
          <w:sz w:val="21"/>
          <w:szCs w:val="21"/>
        </w:rPr>
      </w:pPr>
    </w:p>
    <w:p w:rsidR="001C732C" w:rsidRPr="00D11D0F" w:rsidRDefault="001C732C" w:rsidP="005132D0">
      <w:pPr>
        <w:pStyle w:val="Autoriteti"/>
        <w:keepNext w:val="0"/>
        <w:rPr>
          <w:sz w:val="21"/>
          <w:szCs w:val="21"/>
        </w:rPr>
      </w:pPr>
      <w:r w:rsidRPr="00D11D0F">
        <w:rPr>
          <w:sz w:val="21"/>
          <w:szCs w:val="21"/>
        </w:rPr>
        <w:t>K R Y E T A R E</w:t>
      </w:r>
    </w:p>
    <w:p w:rsidR="00680DB0" w:rsidRPr="00970077" w:rsidRDefault="001C732C" w:rsidP="00970077">
      <w:pPr>
        <w:pStyle w:val="AutoritetiEmer"/>
        <w:rPr>
          <w:sz w:val="21"/>
          <w:szCs w:val="21"/>
        </w:rPr>
      </w:pPr>
      <w:r w:rsidRPr="00D11D0F">
        <w:t>Jozefina Topalli (Çoba</w:t>
      </w:r>
      <w:r w:rsidR="00970077">
        <w:t>)</w:t>
      </w:r>
    </w:p>
    <w:p w:rsidR="00680DB0" w:rsidRPr="00D11D0F" w:rsidRDefault="00680DB0" w:rsidP="005132D0">
      <w:pPr>
        <w:pStyle w:val="Paragrafi"/>
        <w:ind w:firstLine="0"/>
        <w:rPr>
          <w:sz w:val="21"/>
          <w:szCs w:val="21"/>
        </w:rPr>
      </w:pPr>
    </w:p>
    <w:p w:rsidR="005E5398" w:rsidRDefault="005E5398" w:rsidP="005132D0">
      <w:pPr>
        <w:pStyle w:val="Akti"/>
        <w:keepNext w:val="0"/>
        <w:rPr>
          <w:sz w:val="21"/>
          <w:szCs w:val="21"/>
        </w:rPr>
      </w:pPr>
    </w:p>
    <w:p w:rsidR="005E5398" w:rsidRDefault="005E5398" w:rsidP="005132D0">
      <w:pPr>
        <w:pStyle w:val="Akti"/>
        <w:keepNext w:val="0"/>
        <w:rPr>
          <w:sz w:val="21"/>
          <w:szCs w:val="21"/>
        </w:rPr>
      </w:pPr>
    </w:p>
    <w:p w:rsidR="005E5398" w:rsidRDefault="005E5398" w:rsidP="005132D0">
      <w:pPr>
        <w:pStyle w:val="Akti"/>
        <w:keepNext w:val="0"/>
        <w:rPr>
          <w:sz w:val="21"/>
          <w:szCs w:val="21"/>
        </w:rPr>
      </w:pPr>
    </w:p>
    <w:p w:rsidR="005E5398" w:rsidRDefault="005E5398" w:rsidP="005132D0">
      <w:pPr>
        <w:pStyle w:val="Akti"/>
        <w:keepNext w:val="0"/>
        <w:rPr>
          <w:sz w:val="21"/>
          <w:szCs w:val="21"/>
        </w:rPr>
      </w:pPr>
    </w:p>
    <w:p w:rsidR="005E5398" w:rsidRDefault="005E5398" w:rsidP="005132D0">
      <w:pPr>
        <w:pStyle w:val="Akti"/>
        <w:keepNext w:val="0"/>
        <w:rPr>
          <w:sz w:val="21"/>
          <w:szCs w:val="21"/>
        </w:rPr>
      </w:pPr>
    </w:p>
    <w:p w:rsidR="005E5398" w:rsidRDefault="005E5398" w:rsidP="005132D0">
      <w:pPr>
        <w:pStyle w:val="Akti"/>
        <w:keepNext w:val="0"/>
        <w:rPr>
          <w:sz w:val="21"/>
          <w:szCs w:val="21"/>
        </w:rPr>
      </w:pPr>
    </w:p>
    <w:p w:rsidR="00AB66B7" w:rsidRPr="00D11D0F" w:rsidRDefault="00AB66B7" w:rsidP="005132D0">
      <w:pPr>
        <w:pStyle w:val="Akti"/>
        <w:keepNext w:val="0"/>
        <w:rPr>
          <w:sz w:val="21"/>
          <w:szCs w:val="21"/>
        </w:rPr>
      </w:pPr>
      <w:r w:rsidRPr="00D11D0F">
        <w:rPr>
          <w:sz w:val="21"/>
          <w:szCs w:val="21"/>
        </w:rPr>
        <w:t>V E N D I M</w:t>
      </w:r>
    </w:p>
    <w:p w:rsidR="00AB66B7" w:rsidRPr="00D11D0F" w:rsidRDefault="00AB66B7" w:rsidP="005132D0">
      <w:pPr>
        <w:pStyle w:val="NumriData"/>
        <w:keepNext w:val="0"/>
        <w:rPr>
          <w:sz w:val="21"/>
          <w:szCs w:val="21"/>
        </w:rPr>
      </w:pPr>
      <w:r w:rsidRPr="00D11D0F">
        <w:rPr>
          <w:sz w:val="21"/>
          <w:szCs w:val="21"/>
        </w:rPr>
        <w:t>Nr.32, datë 4.5.2006</w:t>
      </w:r>
    </w:p>
    <w:p w:rsidR="00AB66B7" w:rsidRPr="00D11D0F" w:rsidRDefault="00AB66B7" w:rsidP="005132D0">
      <w:pPr>
        <w:pStyle w:val="Paragrafi"/>
        <w:rPr>
          <w:sz w:val="21"/>
          <w:szCs w:val="21"/>
        </w:rPr>
      </w:pPr>
    </w:p>
    <w:p w:rsidR="00AB66B7" w:rsidRPr="00D11D0F" w:rsidRDefault="00AB66B7" w:rsidP="005132D0">
      <w:pPr>
        <w:pStyle w:val="Titulli"/>
        <w:keepNext w:val="0"/>
        <w:rPr>
          <w:sz w:val="21"/>
          <w:szCs w:val="21"/>
        </w:rPr>
      </w:pPr>
      <w:r w:rsidRPr="00D11D0F">
        <w:rPr>
          <w:sz w:val="21"/>
          <w:szCs w:val="21"/>
        </w:rPr>
        <w:t>PËR NGRITJEN E KOMISIONIT HETIMOR TË KUVENDIT PËR HETIMIN E SHKARKIMEVE NË ADMINISTRATËN PUBLIKE</w:t>
      </w:r>
    </w:p>
    <w:p w:rsidR="00AB66B7" w:rsidRPr="00D11D0F" w:rsidRDefault="00AB66B7" w:rsidP="005132D0">
      <w:pPr>
        <w:pStyle w:val="Paragrafi"/>
        <w:ind w:firstLine="0"/>
        <w:rPr>
          <w:sz w:val="21"/>
          <w:szCs w:val="21"/>
        </w:rPr>
      </w:pPr>
    </w:p>
    <w:p w:rsidR="00F92A5B" w:rsidRDefault="00AB66B7" w:rsidP="00F92A5B">
      <w:pPr>
        <w:pStyle w:val="Paragrafi"/>
        <w:rPr>
          <w:sz w:val="21"/>
          <w:szCs w:val="21"/>
        </w:rPr>
      </w:pPr>
      <w:r w:rsidRPr="00D11D0F">
        <w:rPr>
          <w:sz w:val="21"/>
          <w:szCs w:val="21"/>
        </w:rPr>
        <w:t>Në mbështetje të neneve 77 dhe 78 të Kushtetutës,</w:t>
      </w:r>
      <w:r w:rsidR="00F92A5B">
        <w:rPr>
          <w:sz w:val="21"/>
          <w:szCs w:val="21"/>
        </w:rPr>
        <w:t xml:space="preserve"> si dhe të ligjit nr.8891, </w:t>
      </w:r>
      <w:r w:rsidRPr="00D11D0F">
        <w:rPr>
          <w:sz w:val="21"/>
          <w:szCs w:val="21"/>
        </w:rPr>
        <w:t xml:space="preserve">datë 2.5.2002 “Për organizimin dhe funksionimin e komisioneve hetimore të Kuvendit”, me propozimin e një grupi deputetësh, </w:t>
      </w:r>
    </w:p>
    <w:p w:rsidR="005E5398" w:rsidRPr="00D11D0F" w:rsidRDefault="005E5398" w:rsidP="00F92A5B">
      <w:pPr>
        <w:pStyle w:val="Paragrafi"/>
        <w:rPr>
          <w:sz w:val="21"/>
          <w:szCs w:val="21"/>
        </w:rPr>
      </w:pPr>
    </w:p>
    <w:p w:rsidR="00AB66B7" w:rsidRPr="00D11D0F" w:rsidRDefault="00AB66B7" w:rsidP="005132D0">
      <w:pPr>
        <w:pStyle w:val="Institucioni"/>
        <w:keepNext w:val="0"/>
        <w:rPr>
          <w:sz w:val="21"/>
          <w:szCs w:val="21"/>
        </w:rPr>
      </w:pPr>
      <w:r w:rsidRPr="00D11D0F">
        <w:rPr>
          <w:sz w:val="21"/>
          <w:szCs w:val="21"/>
        </w:rPr>
        <w:t xml:space="preserve">K U V E N D I </w:t>
      </w:r>
    </w:p>
    <w:p w:rsidR="00AB66B7" w:rsidRPr="00D11D0F" w:rsidRDefault="00AB66B7" w:rsidP="005132D0">
      <w:pPr>
        <w:pStyle w:val="Institucioni"/>
        <w:keepNext w:val="0"/>
        <w:rPr>
          <w:sz w:val="21"/>
          <w:szCs w:val="21"/>
        </w:rPr>
      </w:pPr>
      <w:r w:rsidRPr="00D11D0F">
        <w:rPr>
          <w:sz w:val="21"/>
          <w:szCs w:val="21"/>
        </w:rPr>
        <w:t>I REPUBLIKËS SË SHQIPËRISË</w:t>
      </w:r>
    </w:p>
    <w:p w:rsidR="00AB66B7" w:rsidRPr="00D11D0F" w:rsidRDefault="00AB66B7" w:rsidP="005132D0">
      <w:pPr>
        <w:pStyle w:val="Paragrafi"/>
        <w:rPr>
          <w:sz w:val="21"/>
          <w:szCs w:val="21"/>
        </w:rPr>
      </w:pPr>
    </w:p>
    <w:p w:rsidR="00AB66B7" w:rsidRPr="00D11D0F" w:rsidRDefault="00AB66B7" w:rsidP="005132D0">
      <w:pPr>
        <w:pStyle w:val="VENDOSI"/>
        <w:keepNext w:val="0"/>
        <w:rPr>
          <w:sz w:val="21"/>
          <w:szCs w:val="21"/>
        </w:rPr>
      </w:pPr>
      <w:r w:rsidRPr="00D11D0F">
        <w:rPr>
          <w:sz w:val="21"/>
          <w:szCs w:val="21"/>
        </w:rPr>
        <w:t>V E N D O S I:</w:t>
      </w:r>
    </w:p>
    <w:p w:rsidR="00AB66B7" w:rsidRPr="00D11D0F" w:rsidRDefault="00AB66B7" w:rsidP="005132D0">
      <w:pPr>
        <w:pStyle w:val="Paragrafi"/>
        <w:rPr>
          <w:sz w:val="21"/>
          <w:szCs w:val="21"/>
        </w:rPr>
      </w:pPr>
    </w:p>
    <w:p w:rsidR="00AB66B7" w:rsidRPr="00D11D0F" w:rsidRDefault="00AB66B7" w:rsidP="005132D0">
      <w:pPr>
        <w:pStyle w:val="Paragrafi"/>
        <w:rPr>
          <w:sz w:val="21"/>
          <w:szCs w:val="21"/>
        </w:rPr>
      </w:pPr>
      <w:r w:rsidRPr="00D11D0F">
        <w:rPr>
          <w:sz w:val="21"/>
          <w:szCs w:val="21"/>
        </w:rPr>
        <w:t>I. Ngrihet Komisioni Hetimor i Kuvendit për hetimin e shkarkimeve në administratën publike për periudhën 3 korrik 2005 deri më 31 mars 2006.</w:t>
      </w:r>
    </w:p>
    <w:p w:rsidR="00AB66B7" w:rsidRPr="00D11D0F" w:rsidRDefault="00AB66B7" w:rsidP="005132D0">
      <w:pPr>
        <w:pStyle w:val="Paragrafi"/>
        <w:rPr>
          <w:sz w:val="21"/>
          <w:szCs w:val="21"/>
        </w:rPr>
      </w:pPr>
      <w:r w:rsidRPr="00D11D0F">
        <w:rPr>
          <w:sz w:val="21"/>
          <w:szCs w:val="21"/>
        </w:rPr>
        <w:t>II. Objekt i hetimit të Komisionit Hetimor të Kuvendit është:</w:t>
      </w:r>
    </w:p>
    <w:p w:rsidR="00AB66B7" w:rsidRPr="00D11D0F" w:rsidRDefault="00AB66B7" w:rsidP="005132D0">
      <w:pPr>
        <w:pStyle w:val="Paragrafi"/>
        <w:rPr>
          <w:sz w:val="21"/>
          <w:szCs w:val="21"/>
        </w:rPr>
      </w:pPr>
      <w:r w:rsidRPr="00D11D0F">
        <w:rPr>
          <w:sz w:val="21"/>
          <w:szCs w:val="21"/>
        </w:rPr>
        <w:t>1. Zbatimi i dispozitave të ligjit nr.8549, datë 11.11.1999 “Statusi i nëpunësit civil” dhe të Kodit të Punës për rastet e largimit nga puna të nëpunësve të shërbimit civil dhe të punonjësve të tjerë për periudhën nën hetim.</w:t>
      </w:r>
    </w:p>
    <w:p w:rsidR="00AB66B7" w:rsidRPr="00D11D0F" w:rsidRDefault="00AB66B7" w:rsidP="005132D0">
      <w:pPr>
        <w:pStyle w:val="Paragrafi"/>
        <w:rPr>
          <w:sz w:val="21"/>
          <w:szCs w:val="21"/>
        </w:rPr>
      </w:pPr>
      <w:r w:rsidRPr="00D11D0F">
        <w:rPr>
          <w:sz w:val="21"/>
          <w:szCs w:val="21"/>
        </w:rPr>
        <w:t>2. Hetimi i shkaqeve të largimit nga puna të nëpunësve të administratës publike, administratës fiskale dhe asaj doganore.</w:t>
      </w:r>
    </w:p>
    <w:p w:rsidR="00AB66B7" w:rsidRPr="00D11D0F" w:rsidRDefault="00AB66B7" w:rsidP="005132D0">
      <w:pPr>
        <w:pStyle w:val="Paragrafi"/>
        <w:rPr>
          <w:sz w:val="21"/>
          <w:szCs w:val="21"/>
        </w:rPr>
      </w:pPr>
      <w:r w:rsidRPr="00D11D0F">
        <w:rPr>
          <w:sz w:val="21"/>
          <w:szCs w:val="21"/>
        </w:rPr>
        <w:t>3. Qëndrimi i mbajtur nga ana e Komisionit të Shërbimit Civil dhe sistemi gjyqësor për rastet e ankimimit të vendimeve të largimit nga puna të nëpunësve me statusin  e nëpunësit civil, si dhe rastet e tjera të largimeve kur janë zbatuar dispozitat e Kodit të Punës.</w:t>
      </w:r>
    </w:p>
    <w:p w:rsidR="00AB66B7" w:rsidRPr="00D11D0F" w:rsidRDefault="00AB66B7" w:rsidP="005132D0">
      <w:pPr>
        <w:pStyle w:val="Paragrafi"/>
        <w:rPr>
          <w:sz w:val="21"/>
          <w:szCs w:val="21"/>
        </w:rPr>
      </w:pPr>
      <w:r w:rsidRPr="00D11D0F">
        <w:rPr>
          <w:sz w:val="21"/>
          <w:szCs w:val="21"/>
        </w:rPr>
        <w:t>III. Komisioni përbëhet nga 11 anëtarë, 6 nga shumica parlamentare dhe 5 nga opozita. Kryetari i Komisionit i takon grupit nismëtar.</w:t>
      </w:r>
    </w:p>
    <w:p w:rsidR="00AB66B7" w:rsidRPr="00D11D0F" w:rsidRDefault="00AB66B7" w:rsidP="005132D0">
      <w:pPr>
        <w:pStyle w:val="Paragrafi"/>
        <w:rPr>
          <w:sz w:val="21"/>
          <w:szCs w:val="21"/>
        </w:rPr>
      </w:pPr>
      <w:r w:rsidRPr="00D11D0F">
        <w:rPr>
          <w:sz w:val="21"/>
          <w:szCs w:val="21"/>
        </w:rPr>
        <w:t>IV. Komisioni Hetimor e ushtron veprimtarinë e tij për një periudhë 3-mujore, duke filluar nga data e miratimit të përbërjes së tij.</w:t>
      </w:r>
    </w:p>
    <w:p w:rsidR="00AB66B7" w:rsidRPr="00D11D0F" w:rsidRDefault="00AB66B7" w:rsidP="005132D0">
      <w:pPr>
        <w:pStyle w:val="Paragrafi"/>
        <w:rPr>
          <w:sz w:val="21"/>
          <w:szCs w:val="21"/>
        </w:rPr>
      </w:pPr>
      <w:r w:rsidRPr="00D11D0F">
        <w:rPr>
          <w:sz w:val="21"/>
          <w:szCs w:val="21"/>
        </w:rPr>
        <w:t>V. Ngarkohen Kryetarja e Kuvendit dhe Sekretari i Përgjithshëm të caktojnë mjediset dhe mjetet e punës të Komisionit Hetimor.</w:t>
      </w:r>
    </w:p>
    <w:p w:rsidR="00AB66B7" w:rsidRPr="00D11D0F" w:rsidRDefault="00AB66B7" w:rsidP="005132D0">
      <w:pPr>
        <w:pStyle w:val="Paragrafi"/>
        <w:rPr>
          <w:sz w:val="21"/>
          <w:szCs w:val="21"/>
        </w:rPr>
      </w:pPr>
      <w:r w:rsidRPr="00D11D0F">
        <w:rPr>
          <w:sz w:val="21"/>
          <w:szCs w:val="21"/>
        </w:rPr>
        <w:t>VI. Ky vendim hyn në fuqi menjëherë.</w:t>
      </w:r>
    </w:p>
    <w:p w:rsidR="00AB66B7" w:rsidRPr="00D11D0F" w:rsidRDefault="00AB66B7" w:rsidP="005132D0">
      <w:pPr>
        <w:pStyle w:val="Autoriteti"/>
        <w:keepNext w:val="0"/>
        <w:rPr>
          <w:sz w:val="21"/>
          <w:szCs w:val="21"/>
        </w:rPr>
      </w:pPr>
      <w:r w:rsidRPr="00D11D0F">
        <w:rPr>
          <w:sz w:val="21"/>
          <w:szCs w:val="21"/>
        </w:rPr>
        <w:t>ZËVENDËSKRYETARI</w:t>
      </w:r>
    </w:p>
    <w:p w:rsidR="00AB66B7" w:rsidRPr="00680DB0" w:rsidRDefault="00AB66B7" w:rsidP="00680DB0">
      <w:pPr>
        <w:pStyle w:val="AutoritetiEmer"/>
        <w:rPr>
          <w:sz w:val="21"/>
          <w:szCs w:val="21"/>
        </w:rPr>
      </w:pPr>
      <w:r w:rsidRPr="00D11D0F">
        <w:t>Fatos Beja</w:t>
      </w:r>
    </w:p>
    <w:p w:rsidR="00AB66B7" w:rsidRPr="00D11D0F" w:rsidRDefault="00AB66B7" w:rsidP="005132D0">
      <w:pPr>
        <w:pStyle w:val="Paragrafi"/>
        <w:rPr>
          <w:sz w:val="21"/>
          <w:szCs w:val="21"/>
        </w:rPr>
      </w:pPr>
    </w:p>
    <w:p w:rsidR="00AB66B7" w:rsidRPr="00D11D0F" w:rsidRDefault="00AB66B7" w:rsidP="005132D0">
      <w:pPr>
        <w:pStyle w:val="Paragrafi"/>
        <w:rPr>
          <w:sz w:val="21"/>
          <w:szCs w:val="21"/>
        </w:rPr>
      </w:pPr>
    </w:p>
    <w:p w:rsidR="009414E5" w:rsidRPr="00D11D0F" w:rsidRDefault="009414E5" w:rsidP="005132D0">
      <w:pPr>
        <w:pStyle w:val="Akti"/>
        <w:keepNext w:val="0"/>
        <w:rPr>
          <w:sz w:val="21"/>
          <w:szCs w:val="21"/>
        </w:rPr>
      </w:pPr>
      <w:r w:rsidRPr="00D11D0F">
        <w:rPr>
          <w:sz w:val="21"/>
          <w:szCs w:val="21"/>
        </w:rPr>
        <w:t>V E N D I M</w:t>
      </w:r>
    </w:p>
    <w:p w:rsidR="009414E5" w:rsidRPr="00D11D0F" w:rsidRDefault="009414E5" w:rsidP="005132D0">
      <w:pPr>
        <w:pStyle w:val="NumriData"/>
        <w:keepNext w:val="0"/>
        <w:rPr>
          <w:sz w:val="21"/>
          <w:szCs w:val="21"/>
        </w:rPr>
      </w:pPr>
      <w:r w:rsidRPr="00D11D0F">
        <w:rPr>
          <w:sz w:val="21"/>
          <w:szCs w:val="21"/>
        </w:rPr>
        <w:t>Nr.33, datë 4.5.2006</w:t>
      </w:r>
    </w:p>
    <w:p w:rsidR="009414E5" w:rsidRPr="00D11D0F" w:rsidRDefault="009414E5" w:rsidP="005132D0">
      <w:pPr>
        <w:pStyle w:val="Paragrafi"/>
        <w:rPr>
          <w:sz w:val="21"/>
          <w:szCs w:val="21"/>
        </w:rPr>
      </w:pPr>
    </w:p>
    <w:p w:rsidR="009414E5" w:rsidRPr="00D11D0F" w:rsidRDefault="009414E5" w:rsidP="005132D0">
      <w:pPr>
        <w:pStyle w:val="Titulli"/>
        <w:keepNext w:val="0"/>
        <w:rPr>
          <w:sz w:val="21"/>
          <w:szCs w:val="21"/>
        </w:rPr>
      </w:pPr>
      <w:r w:rsidRPr="00D11D0F">
        <w:rPr>
          <w:sz w:val="21"/>
          <w:szCs w:val="21"/>
        </w:rPr>
        <w:t xml:space="preserve">PËR NGRITJEN E KOMISIONIT HETIMOR TË KUVENDIT PËR HETIMIN E TREGUT MONOPOL TË TELEFONISË CELULARE DHE PËRGATITJEN E REKOMANDIMEVE PËR ELIMINIMIN </w:t>
      </w:r>
      <w:smartTag w:uri="urn:schemas-microsoft-com:office:smarttags" w:element="place">
        <w:r w:rsidRPr="00D11D0F">
          <w:rPr>
            <w:sz w:val="21"/>
            <w:szCs w:val="21"/>
          </w:rPr>
          <w:t>E KËSAJ</w:t>
        </w:r>
      </w:smartTag>
      <w:r w:rsidRPr="00D11D0F">
        <w:rPr>
          <w:sz w:val="21"/>
          <w:szCs w:val="21"/>
        </w:rPr>
        <w:t xml:space="preserve"> SITUATE MONOPOL</w:t>
      </w:r>
    </w:p>
    <w:p w:rsidR="009414E5" w:rsidRPr="00D11D0F" w:rsidRDefault="009414E5" w:rsidP="005132D0">
      <w:pPr>
        <w:pStyle w:val="Paragrafi"/>
        <w:rPr>
          <w:sz w:val="21"/>
          <w:szCs w:val="21"/>
        </w:rPr>
      </w:pPr>
    </w:p>
    <w:p w:rsidR="009414E5" w:rsidRPr="00D11D0F" w:rsidRDefault="009414E5" w:rsidP="005132D0">
      <w:pPr>
        <w:pStyle w:val="BazLigjPropozues"/>
        <w:keepNext w:val="0"/>
        <w:rPr>
          <w:sz w:val="21"/>
          <w:szCs w:val="21"/>
        </w:rPr>
      </w:pPr>
      <w:r w:rsidRPr="00D11D0F">
        <w:rPr>
          <w:sz w:val="21"/>
          <w:szCs w:val="21"/>
        </w:rPr>
        <w:t>Në mbështetje të neneve 77 dhe 78 të Kushtetutës, si dhe të ligjit nr.8891, datë 2.5.2002 “Për organizimin dhe funksionimin e komisioneve hetimore të Kuvendit”, me propozimin e një grupi deputetësh,</w:t>
      </w:r>
    </w:p>
    <w:p w:rsidR="009414E5" w:rsidRPr="00D11D0F" w:rsidRDefault="009414E5" w:rsidP="005132D0">
      <w:pPr>
        <w:pStyle w:val="Paragrafi"/>
        <w:rPr>
          <w:sz w:val="21"/>
          <w:szCs w:val="21"/>
        </w:rPr>
      </w:pPr>
    </w:p>
    <w:p w:rsidR="009414E5" w:rsidRPr="00D11D0F" w:rsidRDefault="009414E5" w:rsidP="005132D0">
      <w:pPr>
        <w:pStyle w:val="Institucioni"/>
        <w:keepNext w:val="0"/>
        <w:rPr>
          <w:sz w:val="21"/>
          <w:szCs w:val="21"/>
        </w:rPr>
      </w:pPr>
      <w:r w:rsidRPr="00D11D0F">
        <w:rPr>
          <w:sz w:val="21"/>
          <w:szCs w:val="21"/>
        </w:rPr>
        <w:t xml:space="preserve">K U V E N D I </w:t>
      </w:r>
    </w:p>
    <w:p w:rsidR="009414E5" w:rsidRPr="00D11D0F" w:rsidRDefault="009414E5" w:rsidP="005132D0">
      <w:pPr>
        <w:pStyle w:val="Institucioni"/>
        <w:keepNext w:val="0"/>
        <w:rPr>
          <w:sz w:val="21"/>
          <w:szCs w:val="21"/>
        </w:rPr>
      </w:pPr>
      <w:r w:rsidRPr="00D11D0F">
        <w:rPr>
          <w:sz w:val="21"/>
          <w:szCs w:val="21"/>
        </w:rPr>
        <w:t>I REPUBLIKËS SË SHQIPËRISË</w:t>
      </w:r>
    </w:p>
    <w:p w:rsidR="009414E5" w:rsidRPr="00D11D0F" w:rsidRDefault="009414E5" w:rsidP="005132D0">
      <w:pPr>
        <w:pStyle w:val="Paragrafi"/>
        <w:rPr>
          <w:sz w:val="21"/>
          <w:szCs w:val="21"/>
        </w:rPr>
      </w:pPr>
    </w:p>
    <w:p w:rsidR="009414E5" w:rsidRPr="00D11D0F" w:rsidRDefault="009414E5" w:rsidP="005132D0">
      <w:pPr>
        <w:pStyle w:val="VENDOSI"/>
        <w:keepNext w:val="0"/>
        <w:rPr>
          <w:sz w:val="21"/>
          <w:szCs w:val="21"/>
        </w:rPr>
      </w:pPr>
      <w:r w:rsidRPr="00D11D0F">
        <w:rPr>
          <w:sz w:val="21"/>
          <w:szCs w:val="21"/>
        </w:rPr>
        <w:t>V E N D O S I:</w:t>
      </w:r>
    </w:p>
    <w:p w:rsidR="009414E5" w:rsidRPr="00D11D0F" w:rsidRDefault="009414E5" w:rsidP="005132D0">
      <w:pPr>
        <w:pStyle w:val="Paragrafi"/>
        <w:rPr>
          <w:sz w:val="21"/>
          <w:szCs w:val="21"/>
        </w:rPr>
      </w:pPr>
    </w:p>
    <w:p w:rsidR="009414E5" w:rsidRPr="00D11D0F" w:rsidRDefault="009414E5" w:rsidP="005132D0">
      <w:pPr>
        <w:pStyle w:val="Paragrafi"/>
        <w:rPr>
          <w:sz w:val="21"/>
          <w:szCs w:val="21"/>
        </w:rPr>
      </w:pPr>
      <w:r w:rsidRPr="00D11D0F">
        <w:rPr>
          <w:sz w:val="21"/>
          <w:szCs w:val="21"/>
        </w:rPr>
        <w:t>I. Ngrihet Komisioni Hetimor i Kuvendit për hetimin e situatës monopol në fushën e telefonisë celulare dhe përgatitjen e rekomandimeve për liberalizimin  e këtij tregu në Shqipëri.</w:t>
      </w:r>
    </w:p>
    <w:p w:rsidR="009414E5" w:rsidRPr="00D11D0F" w:rsidRDefault="009414E5" w:rsidP="005132D0">
      <w:pPr>
        <w:pStyle w:val="Paragrafi"/>
        <w:rPr>
          <w:sz w:val="21"/>
          <w:szCs w:val="21"/>
        </w:rPr>
      </w:pPr>
      <w:r w:rsidRPr="00D11D0F">
        <w:rPr>
          <w:sz w:val="21"/>
          <w:szCs w:val="21"/>
        </w:rPr>
        <w:t>II. Objekt i hetimit të Komisionit Hetimor të Kuvendit është:</w:t>
      </w:r>
    </w:p>
    <w:p w:rsidR="009414E5" w:rsidRPr="00D11D0F" w:rsidRDefault="009414E5" w:rsidP="005132D0">
      <w:pPr>
        <w:pStyle w:val="Paragrafi"/>
        <w:rPr>
          <w:sz w:val="21"/>
          <w:szCs w:val="21"/>
        </w:rPr>
      </w:pPr>
      <w:r w:rsidRPr="00D11D0F">
        <w:rPr>
          <w:sz w:val="21"/>
          <w:szCs w:val="21"/>
        </w:rPr>
        <w:t>1. Hetimi i situatës monopol në fushën e telefonisë celulare dhe vlerësimi ligjor i kushteve që kanë çuar në krijimin e një situate të tillë.</w:t>
      </w:r>
    </w:p>
    <w:p w:rsidR="009414E5" w:rsidRPr="00D11D0F" w:rsidRDefault="009414E5" w:rsidP="005132D0">
      <w:pPr>
        <w:pStyle w:val="Paragrafi"/>
        <w:rPr>
          <w:sz w:val="21"/>
          <w:szCs w:val="21"/>
        </w:rPr>
      </w:pPr>
      <w:r w:rsidRPr="00D11D0F">
        <w:rPr>
          <w:sz w:val="21"/>
          <w:szCs w:val="21"/>
        </w:rPr>
        <w:t>2. Zbatimi i legjislacionit financiar dhe rregullator në fushën e telefonisë celulare nga ana e operatorëve të licencuar për këtë shërbim.</w:t>
      </w:r>
    </w:p>
    <w:p w:rsidR="009414E5" w:rsidRPr="00D11D0F" w:rsidRDefault="009414E5" w:rsidP="005132D0">
      <w:pPr>
        <w:pStyle w:val="Paragrafi"/>
        <w:rPr>
          <w:sz w:val="21"/>
          <w:szCs w:val="21"/>
        </w:rPr>
      </w:pPr>
      <w:r w:rsidRPr="00D11D0F">
        <w:rPr>
          <w:sz w:val="21"/>
          <w:szCs w:val="21"/>
        </w:rPr>
        <w:t>3. Zbatimi i ligjshmërisë nga ana e institucioneve shtetërore dhe enteve rregullatore përkatëse në fushën e telefonisë celulare dhe nxjerrja e përgjegjësive, shkaqeve dhe pasojave konkrete të situatës monopol të krijuar.</w:t>
      </w:r>
    </w:p>
    <w:p w:rsidR="009414E5" w:rsidRPr="00D11D0F" w:rsidRDefault="009414E5" w:rsidP="005132D0">
      <w:pPr>
        <w:pStyle w:val="Paragrafi"/>
        <w:rPr>
          <w:sz w:val="21"/>
          <w:szCs w:val="21"/>
        </w:rPr>
      </w:pPr>
      <w:r w:rsidRPr="00D11D0F">
        <w:rPr>
          <w:sz w:val="21"/>
          <w:szCs w:val="21"/>
        </w:rPr>
        <w:t>III. Komisioni përbëhet nga 9 anëtarë, 5 nga shumica parlamentare dhe 4 nga opozita. Kryetari i përket opozitës parlamentare.</w:t>
      </w:r>
    </w:p>
    <w:p w:rsidR="009414E5" w:rsidRPr="00D11D0F" w:rsidRDefault="009414E5" w:rsidP="005132D0">
      <w:pPr>
        <w:pStyle w:val="Paragrafi"/>
        <w:rPr>
          <w:sz w:val="21"/>
          <w:szCs w:val="21"/>
        </w:rPr>
      </w:pPr>
      <w:r w:rsidRPr="00D11D0F">
        <w:rPr>
          <w:sz w:val="21"/>
          <w:szCs w:val="21"/>
        </w:rPr>
        <w:t>IV. Komisioni Hetimor e ushtron veprimtarinë e tij për një periudhë 3-mujore, duke filluar nga data e miratimit të përbërjes së tij.</w:t>
      </w:r>
    </w:p>
    <w:p w:rsidR="009414E5" w:rsidRPr="00D11D0F" w:rsidRDefault="009414E5" w:rsidP="005132D0">
      <w:pPr>
        <w:pStyle w:val="Paragrafi"/>
        <w:rPr>
          <w:sz w:val="21"/>
          <w:szCs w:val="21"/>
        </w:rPr>
      </w:pPr>
      <w:r w:rsidRPr="00D11D0F">
        <w:rPr>
          <w:sz w:val="21"/>
          <w:szCs w:val="21"/>
        </w:rPr>
        <w:t>V. Ngarkohen Kryetarja e Kuvendit dhe Sekretari i Përgjithshëm të caktojnë mjediset dhe mjetet e punës së Komisionit Hetimor.</w:t>
      </w:r>
    </w:p>
    <w:p w:rsidR="009414E5" w:rsidRPr="00D11D0F" w:rsidRDefault="009414E5" w:rsidP="005132D0">
      <w:pPr>
        <w:pStyle w:val="Paragrafi"/>
        <w:rPr>
          <w:sz w:val="21"/>
          <w:szCs w:val="21"/>
        </w:rPr>
      </w:pPr>
      <w:r w:rsidRPr="00D11D0F">
        <w:rPr>
          <w:sz w:val="21"/>
          <w:szCs w:val="21"/>
        </w:rPr>
        <w:t>VI. Ky vendim hyn në fuqi menjëherë.</w:t>
      </w:r>
    </w:p>
    <w:p w:rsidR="009414E5" w:rsidRPr="00D11D0F" w:rsidRDefault="009414E5" w:rsidP="005132D0">
      <w:pPr>
        <w:pStyle w:val="Autoriteti"/>
        <w:keepNext w:val="0"/>
        <w:rPr>
          <w:sz w:val="21"/>
          <w:szCs w:val="21"/>
        </w:rPr>
      </w:pPr>
      <w:r w:rsidRPr="00D11D0F">
        <w:rPr>
          <w:sz w:val="21"/>
          <w:szCs w:val="21"/>
        </w:rPr>
        <w:t xml:space="preserve">ZËVENDËSKRYETARI </w:t>
      </w:r>
    </w:p>
    <w:p w:rsidR="009414E5" w:rsidRPr="00D11D0F" w:rsidRDefault="009414E5" w:rsidP="005132D0">
      <w:pPr>
        <w:pStyle w:val="AutoritetiEmer"/>
        <w:rPr>
          <w:sz w:val="21"/>
          <w:szCs w:val="21"/>
        </w:rPr>
      </w:pPr>
      <w:r w:rsidRPr="00D11D0F">
        <w:rPr>
          <w:sz w:val="21"/>
          <w:szCs w:val="21"/>
        </w:rPr>
        <w:t>Fatos Beja</w:t>
      </w:r>
    </w:p>
    <w:p w:rsidR="009414E5" w:rsidRPr="00D11D0F" w:rsidRDefault="009414E5" w:rsidP="005132D0">
      <w:pPr>
        <w:pStyle w:val="Paragrafi"/>
        <w:rPr>
          <w:sz w:val="21"/>
          <w:szCs w:val="21"/>
        </w:rPr>
      </w:pPr>
    </w:p>
    <w:p w:rsidR="0003578F" w:rsidRPr="00D11D0F" w:rsidRDefault="0003578F" w:rsidP="005132D0">
      <w:pPr>
        <w:pStyle w:val="Paragrafi"/>
        <w:rPr>
          <w:sz w:val="21"/>
          <w:szCs w:val="21"/>
        </w:rPr>
      </w:pPr>
    </w:p>
    <w:p w:rsidR="0003578F" w:rsidRPr="00D11D0F" w:rsidRDefault="0003578F" w:rsidP="005132D0">
      <w:pPr>
        <w:pStyle w:val="Akti"/>
        <w:keepNext w:val="0"/>
        <w:rPr>
          <w:sz w:val="21"/>
          <w:szCs w:val="21"/>
        </w:rPr>
      </w:pPr>
      <w:r w:rsidRPr="00D11D0F">
        <w:rPr>
          <w:sz w:val="21"/>
          <w:szCs w:val="21"/>
        </w:rPr>
        <w:t>V E N D I M</w:t>
      </w:r>
    </w:p>
    <w:p w:rsidR="0003578F" w:rsidRPr="00D11D0F" w:rsidRDefault="0003578F" w:rsidP="005132D0">
      <w:pPr>
        <w:pStyle w:val="NumriData"/>
        <w:keepNext w:val="0"/>
        <w:rPr>
          <w:sz w:val="21"/>
          <w:szCs w:val="21"/>
        </w:rPr>
      </w:pPr>
      <w:r w:rsidRPr="00D11D0F">
        <w:rPr>
          <w:sz w:val="21"/>
          <w:szCs w:val="21"/>
        </w:rPr>
        <w:t>Nr.34, datë 4.5.2006</w:t>
      </w:r>
    </w:p>
    <w:p w:rsidR="0003578F" w:rsidRPr="00680DB0" w:rsidRDefault="0003578F" w:rsidP="005132D0">
      <w:pPr>
        <w:pStyle w:val="Paragrafi"/>
        <w:rPr>
          <w:sz w:val="12"/>
          <w:szCs w:val="21"/>
        </w:rPr>
      </w:pPr>
    </w:p>
    <w:p w:rsidR="0003578F" w:rsidRPr="00D11D0F" w:rsidRDefault="0003578F" w:rsidP="005132D0">
      <w:pPr>
        <w:pStyle w:val="Titulli"/>
        <w:keepNext w:val="0"/>
        <w:rPr>
          <w:sz w:val="21"/>
          <w:szCs w:val="21"/>
        </w:rPr>
      </w:pPr>
      <w:r w:rsidRPr="00D11D0F">
        <w:rPr>
          <w:sz w:val="21"/>
          <w:szCs w:val="21"/>
        </w:rPr>
        <w:t xml:space="preserve">PËR NJË SHTESË NË VENDIMIN E KUVENDIT NR.31, DATË 2.5.2006 “PËR NGRITJEN, CAKTIMIN E OBJEKTIT, TË PËRBËRJES DHE TË AFATIT TË VEPRIMTARISË SË KOMISIONIT HETIMOR PËR SHQYRTIMIN E KËRKESËS SË NJË GRUPI DEPUTETËSH PËR NISJEN E PROCEDURËS SË SHKARKIMIT NGA DETYRA TË PROKURORIT TË PËRGJITHSHËM” </w:t>
      </w:r>
    </w:p>
    <w:p w:rsidR="0003578F" w:rsidRPr="00680DB0" w:rsidRDefault="0003578F" w:rsidP="005132D0">
      <w:pPr>
        <w:pStyle w:val="Paragrafi"/>
        <w:rPr>
          <w:sz w:val="12"/>
          <w:szCs w:val="21"/>
        </w:rPr>
      </w:pPr>
    </w:p>
    <w:p w:rsidR="0003578F" w:rsidRPr="00D11D0F" w:rsidRDefault="0003578F" w:rsidP="005132D0">
      <w:pPr>
        <w:pStyle w:val="BazLigjPropozues"/>
        <w:keepNext w:val="0"/>
        <w:rPr>
          <w:sz w:val="21"/>
          <w:szCs w:val="21"/>
        </w:rPr>
      </w:pPr>
      <w:r w:rsidRPr="00D11D0F">
        <w:rPr>
          <w:sz w:val="21"/>
          <w:szCs w:val="21"/>
        </w:rPr>
        <w:t>Në mbështetje të nenit 78 të Kushtetutës dhe neneve 8 dhe 9 të ligjit nr. 8891, datë 2.5.2002 “Për organizimin dhe funksionimin e komisioneve hetimore të Kuvendit”, me propozimin e grupeve parlamentare,</w:t>
      </w:r>
    </w:p>
    <w:p w:rsidR="0003578F" w:rsidRPr="00680DB0" w:rsidRDefault="0003578F" w:rsidP="005132D0">
      <w:pPr>
        <w:pStyle w:val="Paragrafi"/>
        <w:rPr>
          <w:sz w:val="14"/>
          <w:szCs w:val="21"/>
        </w:rPr>
      </w:pPr>
    </w:p>
    <w:p w:rsidR="0003578F" w:rsidRPr="00D11D0F" w:rsidRDefault="0003578F" w:rsidP="005132D0">
      <w:pPr>
        <w:pStyle w:val="Institucioni"/>
        <w:keepNext w:val="0"/>
        <w:rPr>
          <w:sz w:val="21"/>
          <w:szCs w:val="21"/>
        </w:rPr>
      </w:pPr>
      <w:r w:rsidRPr="00D11D0F">
        <w:rPr>
          <w:sz w:val="21"/>
          <w:szCs w:val="21"/>
        </w:rPr>
        <w:t xml:space="preserve">K U V E N D I </w:t>
      </w:r>
    </w:p>
    <w:p w:rsidR="0003578F" w:rsidRPr="00D11D0F" w:rsidRDefault="0003578F" w:rsidP="005132D0">
      <w:pPr>
        <w:pStyle w:val="Institucioni"/>
        <w:keepNext w:val="0"/>
        <w:rPr>
          <w:sz w:val="21"/>
          <w:szCs w:val="21"/>
        </w:rPr>
      </w:pPr>
      <w:r w:rsidRPr="00D11D0F">
        <w:rPr>
          <w:sz w:val="21"/>
          <w:szCs w:val="21"/>
        </w:rPr>
        <w:t>I REPUBLIKËS SË SHQIPËRISË</w:t>
      </w:r>
    </w:p>
    <w:p w:rsidR="0003578F" w:rsidRPr="00680DB0" w:rsidRDefault="0003578F" w:rsidP="005132D0">
      <w:pPr>
        <w:pStyle w:val="Paragrafi"/>
        <w:rPr>
          <w:sz w:val="14"/>
          <w:szCs w:val="21"/>
        </w:rPr>
      </w:pPr>
    </w:p>
    <w:p w:rsidR="0003578F" w:rsidRPr="00D11D0F" w:rsidRDefault="0003578F" w:rsidP="005132D0">
      <w:pPr>
        <w:pStyle w:val="VENDOSI"/>
        <w:keepNext w:val="0"/>
        <w:rPr>
          <w:sz w:val="21"/>
          <w:szCs w:val="21"/>
        </w:rPr>
      </w:pPr>
      <w:r w:rsidRPr="00D11D0F">
        <w:rPr>
          <w:sz w:val="21"/>
          <w:szCs w:val="21"/>
        </w:rPr>
        <w:t>V E N D O S I:</w:t>
      </w:r>
    </w:p>
    <w:p w:rsidR="0003578F" w:rsidRPr="00680DB0" w:rsidRDefault="0003578F" w:rsidP="005132D0">
      <w:pPr>
        <w:pStyle w:val="Paragrafi"/>
        <w:rPr>
          <w:sz w:val="10"/>
          <w:szCs w:val="21"/>
        </w:rPr>
      </w:pPr>
    </w:p>
    <w:p w:rsidR="0003578F" w:rsidRPr="00D11D0F" w:rsidRDefault="0003578F" w:rsidP="005132D0">
      <w:pPr>
        <w:pStyle w:val="Paragrafi"/>
        <w:rPr>
          <w:sz w:val="21"/>
          <w:szCs w:val="21"/>
        </w:rPr>
      </w:pPr>
      <w:r w:rsidRPr="00D11D0F">
        <w:rPr>
          <w:sz w:val="21"/>
          <w:szCs w:val="21"/>
        </w:rPr>
        <w:t>I. Pas pikës III të vendimit të Kuvendit nr.31, datë 2.5.2006 “Për ngritjen, caktimin e objektit, të përbërjes dhe të afatit të veprimtarisë së Komisionit Hetimor për shqyrtimin e kërkesës së një grupi deputetësh për nisjen e procedurës së shkarkimit nga detyra të Prokurorit të Përgjithshëm”, shtohet pika III/1 me këtë përmbajtje:</w:t>
      </w:r>
    </w:p>
    <w:p w:rsidR="0003578F" w:rsidRPr="00D11D0F" w:rsidRDefault="0003578F" w:rsidP="005132D0">
      <w:pPr>
        <w:pStyle w:val="Paragrafi"/>
        <w:rPr>
          <w:sz w:val="21"/>
          <w:szCs w:val="21"/>
        </w:rPr>
      </w:pPr>
      <w:r w:rsidRPr="00D11D0F">
        <w:rPr>
          <w:sz w:val="21"/>
          <w:szCs w:val="21"/>
        </w:rPr>
        <w:t>“III/1. Komisioni Hetimor përbëhet nga:</w:t>
      </w:r>
    </w:p>
    <w:p w:rsidR="0003578F" w:rsidRPr="00D11D0F" w:rsidRDefault="0003578F" w:rsidP="005132D0">
      <w:pPr>
        <w:pStyle w:val="Paragrafi"/>
        <w:rPr>
          <w:sz w:val="21"/>
          <w:szCs w:val="21"/>
        </w:rPr>
      </w:pPr>
      <w:r w:rsidRPr="00D11D0F">
        <w:rPr>
          <w:sz w:val="21"/>
          <w:szCs w:val="21"/>
        </w:rPr>
        <w:t>1. Astrit Patozi</w:t>
      </w:r>
      <w:r w:rsidRPr="00D11D0F">
        <w:rPr>
          <w:sz w:val="21"/>
          <w:szCs w:val="21"/>
        </w:rPr>
        <w:tab/>
      </w:r>
      <w:r w:rsidR="00FA3B43">
        <w:rPr>
          <w:sz w:val="21"/>
          <w:szCs w:val="21"/>
        </w:rPr>
        <w:tab/>
      </w:r>
      <w:r w:rsidRPr="00D11D0F">
        <w:rPr>
          <w:sz w:val="21"/>
          <w:szCs w:val="21"/>
        </w:rPr>
        <w:t>Kryetar</w:t>
      </w:r>
      <w:r w:rsidRPr="00D11D0F">
        <w:rPr>
          <w:sz w:val="21"/>
          <w:szCs w:val="21"/>
        </w:rPr>
        <w:tab/>
      </w:r>
      <w:r w:rsidRPr="00D11D0F">
        <w:rPr>
          <w:sz w:val="21"/>
          <w:szCs w:val="21"/>
        </w:rPr>
        <w:tab/>
      </w:r>
      <w:r w:rsidR="00FA3B43">
        <w:rPr>
          <w:sz w:val="21"/>
          <w:szCs w:val="21"/>
        </w:rPr>
        <w:tab/>
      </w:r>
      <w:r w:rsidRPr="00D11D0F">
        <w:rPr>
          <w:sz w:val="21"/>
          <w:szCs w:val="21"/>
        </w:rPr>
        <w:t>PD</w:t>
      </w:r>
    </w:p>
    <w:p w:rsidR="0003578F" w:rsidRPr="00D11D0F" w:rsidRDefault="0003578F" w:rsidP="005132D0">
      <w:pPr>
        <w:pStyle w:val="Paragrafi"/>
        <w:rPr>
          <w:sz w:val="21"/>
          <w:szCs w:val="21"/>
        </w:rPr>
      </w:pPr>
      <w:r w:rsidRPr="00D11D0F">
        <w:rPr>
          <w:sz w:val="21"/>
          <w:szCs w:val="21"/>
        </w:rPr>
        <w:t>2. Fatmir Xhafa</w:t>
      </w:r>
      <w:r w:rsidRPr="00D11D0F">
        <w:rPr>
          <w:sz w:val="21"/>
          <w:szCs w:val="21"/>
        </w:rPr>
        <w:tab/>
      </w:r>
      <w:r w:rsidR="00FA3B43">
        <w:rPr>
          <w:sz w:val="21"/>
          <w:szCs w:val="21"/>
        </w:rPr>
        <w:tab/>
      </w:r>
      <w:r w:rsidRPr="00D11D0F">
        <w:rPr>
          <w:sz w:val="21"/>
          <w:szCs w:val="21"/>
        </w:rPr>
        <w:t>Zëvendëskryetar</w:t>
      </w:r>
      <w:r w:rsidRPr="00D11D0F">
        <w:rPr>
          <w:sz w:val="21"/>
          <w:szCs w:val="21"/>
        </w:rPr>
        <w:tab/>
      </w:r>
      <w:r w:rsidR="00FA3B43">
        <w:rPr>
          <w:sz w:val="21"/>
          <w:szCs w:val="21"/>
        </w:rPr>
        <w:tab/>
      </w:r>
      <w:r w:rsidRPr="00D11D0F">
        <w:rPr>
          <w:sz w:val="21"/>
          <w:szCs w:val="21"/>
        </w:rPr>
        <w:t>PS</w:t>
      </w:r>
    </w:p>
    <w:p w:rsidR="0003578F" w:rsidRPr="00D11D0F" w:rsidRDefault="0003578F" w:rsidP="005132D0">
      <w:pPr>
        <w:pStyle w:val="Paragrafi"/>
        <w:rPr>
          <w:sz w:val="21"/>
          <w:szCs w:val="21"/>
        </w:rPr>
      </w:pPr>
      <w:r w:rsidRPr="00D11D0F">
        <w:rPr>
          <w:sz w:val="21"/>
          <w:szCs w:val="21"/>
        </w:rPr>
        <w:t>3. Bujar Nishani</w:t>
      </w:r>
      <w:r w:rsidR="00FA3B43">
        <w:rPr>
          <w:sz w:val="21"/>
          <w:szCs w:val="21"/>
        </w:rPr>
        <w:tab/>
      </w:r>
      <w:r w:rsidRPr="00D11D0F">
        <w:rPr>
          <w:sz w:val="21"/>
          <w:szCs w:val="21"/>
        </w:rPr>
        <w:tab/>
        <w:t>anëtar</w:t>
      </w:r>
      <w:r w:rsidRPr="00D11D0F">
        <w:rPr>
          <w:sz w:val="21"/>
          <w:szCs w:val="21"/>
        </w:rPr>
        <w:tab/>
      </w:r>
      <w:r w:rsidRPr="00D11D0F">
        <w:rPr>
          <w:sz w:val="21"/>
          <w:szCs w:val="21"/>
        </w:rPr>
        <w:tab/>
      </w:r>
      <w:r w:rsidRPr="00D11D0F">
        <w:rPr>
          <w:sz w:val="21"/>
          <w:szCs w:val="21"/>
        </w:rPr>
        <w:tab/>
        <w:t>PD</w:t>
      </w:r>
    </w:p>
    <w:p w:rsidR="0003578F" w:rsidRPr="00D11D0F" w:rsidRDefault="0003578F" w:rsidP="005132D0">
      <w:pPr>
        <w:pStyle w:val="Paragrafi"/>
        <w:rPr>
          <w:sz w:val="21"/>
          <w:szCs w:val="21"/>
        </w:rPr>
      </w:pPr>
      <w:r w:rsidRPr="00D11D0F">
        <w:rPr>
          <w:sz w:val="21"/>
          <w:szCs w:val="21"/>
        </w:rPr>
        <w:t>4. Gazmend Oketa</w:t>
      </w:r>
      <w:r w:rsidRPr="00D11D0F">
        <w:rPr>
          <w:sz w:val="21"/>
          <w:szCs w:val="21"/>
        </w:rPr>
        <w:tab/>
        <w:t xml:space="preserve">   “</w:t>
      </w:r>
      <w:r w:rsidRPr="00D11D0F">
        <w:rPr>
          <w:sz w:val="21"/>
          <w:szCs w:val="21"/>
        </w:rPr>
        <w:tab/>
      </w:r>
      <w:r w:rsidRPr="00D11D0F">
        <w:rPr>
          <w:sz w:val="21"/>
          <w:szCs w:val="21"/>
        </w:rPr>
        <w:tab/>
      </w:r>
      <w:r w:rsidRPr="00D11D0F">
        <w:rPr>
          <w:sz w:val="21"/>
          <w:szCs w:val="21"/>
        </w:rPr>
        <w:tab/>
        <w:t>PD</w:t>
      </w:r>
    </w:p>
    <w:p w:rsidR="0003578F" w:rsidRPr="00D11D0F" w:rsidRDefault="0003578F" w:rsidP="005132D0">
      <w:pPr>
        <w:pStyle w:val="Paragrafi"/>
        <w:rPr>
          <w:sz w:val="21"/>
          <w:szCs w:val="21"/>
        </w:rPr>
      </w:pPr>
      <w:r w:rsidRPr="00D11D0F">
        <w:rPr>
          <w:sz w:val="21"/>
          <w:szCs w:val="21"/>
        </w:rPr>
        <w:t>5. Preç Zogaj</w:t>
      </w:r>
      <w:r w:rsidRPr="00D11D0F">
        <w:rPr>
          <w:sz w:val="21"/>
          <w:szCs w:val="21"/>
        </w:rPr>
        <w:tab/>
      </w:r>
      <w:r w:rsidRPr="00D11D0F">
        <w:rPr>
          <w:sz w:val="21"/>
          <w:szCs w:val="21"/>
        </w:rPr>
        <w:tab/>
        <w:t xml:space="preserve">   “</w:t>
      </w:r>
      <w:r w:rsidRPr="00D11D0F">
        <w:rPr>
          <w:sz w:val="21"/>
          <w:szCs w:val="21"/>
        </w:rPr>
        <w:tab/>
      </w:r>
      <w:r w:rsidRPr="00D11D0F">
        <w:rPr>
          <w:sz w:val="21"/>
          <w:szCs w:val="21"/>
        </w:rPr>
        <w:tab/>
      </w:r>
      <w:r w:rsidRPr="00D11D0F">
        <w:rPr>
          <w:sz w:val="21"/>
          <w:szCs w:val="21"/>
        </w:rPr>
        <w:tab/>
        <w:t>PD</w:t>
      </w:r>
    </w:p>
    <w:p w:rsidR="0003578F" w:rsidRPr="00D11D0F" w:rsidRDefault="0003578F" w:rsidP="005132D0">
      <w:pPr>
        <w:pStyle w:val="Paragrafi"/>
        <w:rPr>
          <w:sz w:val="21"/>
          <w:szCs w:val="21"/>
        </w:rPr>
      </w:pPr>
      <w:r w:rsidRPr="00D11D0F">
        <w:rPr>
          <w:sz w:val="21"/>
          <w:szCs w:val="21"/>
        </w:rPr>
        <w:t>6. Ardian Kollozi</w:t>
      </w:r>
      <w:r w:rsidRPr="00D11D0F">
        <w:rPr>
          <w:sz w:val="21"/>
          <w:szCs w:val="21"/>
        </w:rPr>
        <w:tab/>
        <w:t xml:space="preserve">   “</w:t>
      </w:r>
      <w:r w:rsidRPr="00D11D0F">
        <w:rPr>
          <w:sz w:val="21"/>
          <w:szCs w:val="21"/>
        </w:rPr>
        <w:tab/>
      </w:r>
      <w:r w:rsidRPr="00D11D0F">
        <w:rPr>
          <w:sz w:val="21"/>
          <w:szCs w:val="21"/>
        </w:rPr>
        <w:tab/>
      </w:r>
      <w:r w:rsidRPr="00D11D0F">
        <w:rPr>
          <w:sz w:val="21"/>
          <w:szCs w:val="21"/>
        </w:rPr>
        <w:tab/>
        <w:t>PD</w:t>
      </w:r>
    </w:p>
    <w:p w:rsidR="0003578F" w:rsidRPr="00D11D0F" w:rsidRDefault="0003578F" w:rsidP="005132D0">
      <w:pPr>
        <w:pStyle w:val="Paragrafi"/>
        <w:rPr>
          <w:sz w:val="21"/>
          <w:szCs w:val="21"/>
        </w:rPr>
      </w:pPr>
      <w:r w:rsidRPr="00D11D0F">
        <w:rPr>
          <w:sz w:val="21"/>
          <w:szCs w:val="21"/>
        </w:rPr>
        <w:t xml:space="preserve">7. Parid Teferiçi </w:t>
      </w:r>
      <w:r w:rsidRPr="00D11D0F">
        <w:rPr>
          <w:sz w:val="21"/>
          <w:szCs w:val="21"/>
        </w:rPr>
        <w:tab/>
        <w:t xml:space="preserve">   “</w:t>
      </w:r>
      <w:r w:rsidRPr="00D11D0F">
        <w:rPr>
          <w:sz w:val="21"/>
          <w:szCs w:val="21"/>
        </w:rPr>
        <w:tab/>
      </w:r>
      <w:r w:rsidRPr="00D11D0F">
        <w:rPr>
          <w:sz w:val="21"/>
          <w:szCs w:val="21"/>
        </w:rPr>
        <w:tab/>
      </w:r>
      <w:r w:rsidRPr="00D11D0F">
        <w:rPr>
          <w:sz w:val="21"/>
          <w:szCs w:val="21"/>
        </w:rPr>
        <w:tab/>
        <w:t>PR</w:t>
      </w:r>
    </w:p>
    <w:p w:rsidR="0003578F" w:rsidRPr="00D11D0F" w:rsidRDefault="0003578F" w:rsidP="005132D0">
      <w:pPr>
        <w:pStyle w:val="Paragrafi"/>
        <w:rPr>
          <w:sz w:val="21"/>
          <w:szCs w:val="21"/>
        </w:rPr>
      </w:pPr>
      <w:r w:rsidRPr="00D11D0F">
        <w:rPr>
          <w:sz w:val="21"/>
          <w:szCs w:val="21"/>
        </w:rPr>
        <w:t>8. Flori Bajramaj</w:t>
      </w:r>
      <w:r w:rsidRPr="00D11D0F">
        <w:rPr>
          <w:sz w:val="21"/>
          <w:szCs w:val="21"/>
        </w:rPr>
        <w:tab/>
        <w:t xml:space="preserve">   “</w:t>
      </w:r>
      <w:r w:rsidRPr="00D11D0F">
        <w:rPr>
          <w:sz w:val="21"/>
          <w:szCs w:val="21"/>
        </w:rPr>
        <w:tab/>
      </w:r>
      <w:r w:rsidRPr="00D11D0F">
        <w:rPr>
          <w:sz w:val="21"/>
          <w:szCs w:val="21"/>
        </w:rPr>
        <w:tab/>
      </w:r>
      <w:r w:rsidRPr="00D11D0F">
        <w:rPr>
          <w:sz w:val="21"/>
          <w:szCs w:val="21"/>
        </w:rPr>
        <w:tab/>
        <w:t>PAA</w:t>
      </w:r>
    </w:p>
    <w:p w:rsidR="0003578F" w:rsidRPr="00D11D0F" w:rsidRDefault="00241EEC" w:rsidP="005132D0">
      <w:pPr>
        <w:pStyle w:val="Paragrafi"/>
        <w:rPr>
          <w:sz w:val="21"/>
          <w:szCs w:val="21"/>
        </w:rPr>
      </w:pPr>
      <w:r w:rsidRPr="00D11D0F">
        <w:rPr>
          <w:sz w:val="21"/>
          <w:szCs w:val="21"/>
        </w:rPr>
        <w:t>9. Arben Isaraj</w:t>
      </w:r>
      <w:r w:rsidRPr="00D11D0F">
        <w:rPr>
          <w:sz w:val="21"/>
          <w:szCs w:val="21"/>
        </w:rPr>
        <w:tab/>
      </w:r>
      <w:r w:rsidRPr="00D11D0F">
        <w:rPr>
          <w:sz w:val="21"/>
          <w:szCs w:val="21"/>
        </w:rPr>
        <w:tab/>
        <w:t xml:space="preserve">   “</w:t>
      </w:r>
      <w:r w:rsidRPr="00D11D0F">
        <w:rPr>
          <w:sz w:val="21"/>
          <w:szCs w:val="21"/>
        </w:rPr>
        <w:tab/>
      </w:r>
      <w:r w:rsidRPr="00D11D0F">
        <w:rPr>
          <w:sz w:val="21"/>
          <w:szCs w:val="21"/>
        </w:rPr>
        <w:tab/>
      </w:r>
      <w:r w:rsidRPr="00D11D0F">
        <w:rPr>
          <w:sz w:val="21"/>
          <w:szCs w:val="21"/>
        </w:rPr>
        <w:tab/>
      </w:r>
      <w:r w:rsidR="0003578F" w:rsidRPr="00D11D0F">
        <w:rPr>
          <w:sz w:val="21"/>
          <w:szCs w:val="21"/>
        </w:rPr>
        <w:t>PS</w:t>
      </w:r>
    </w:p>
    <w:p w:rsidR="0003578F" w:rsidRPr="00D11D0F" w:rsidRDefault="0003578F" w:rsidP="005132D0">
      <w:pPr>
        <w:pStyle w:val="Paragrafi"/>
        <w:rPr>
          <w:sz w:val="21"/>
          <w:szCs w:val="21"/>
        </w:rPr>
      </w:pPr>
      <w:r w:rsidRPr="00D11D0F">
        <w:rPr>
          <w:sz w:val="21"/>
          <w:szCs w:val="21"/>
        </w:rPr>
        <w:t xml:space="preserve">10. Erion Braçe </w:t>
      </w:r>
      <w:r w:rsidRPr="00D11D0F">
        <w:rPr>
          <w:sz w:val="21"/>
          <w:szCs w:val="21"/>
        </w:rPr>
        <w:tab/>
        <w:t xml:space="preserve">   </w:t>
      </w:r>
      <w:r w:rsidR="00680DB0">
        <w:rPr>
          <w:sz w:val="21"/>
          <w:szCs w:val="21"/>
        </w:rPr>
        <w:tab/>
        <w:t xml:space="preserve">   </w:t>
      </w:r>
      <w:r w:rsidRPr="00D11D0F">
        <w:rPr>
          <w:sz w:val="21"/>
          <w:szCs w:val="21"/>
        </w:rPr>
        <w:t>“</w:t>
      </w:r>
      <w:r w:rsidRPr="00D11D0F">
        <w:rPr>
          <w:sz w:val="21"/>
          <w:szCs w:val="21"/>
        </w:rPr>
        <w:tab/>
      </w:r>
      <w:r w:rsidRPr="00D11D0F">
        <w:rPr>
          <w:sz w:val="21"/>
          <w:szCs w:val="21"/>
        </w:rPr>
        <w:tab/>
      </w:r>
      <w:r w:rsidRPr="00D11D0F">
        <w:rPr>
          <w:sz w:val="21"/>
          <w:szCs w:val="21"/>
        </w:rPr>
        <w:tab/>
        <w:t>PS</w:t>
      </w:r>
    </w:p>
    <w:p w:rsidR="0003578F" w:rsidRPr="00D11D0F" w:rsidRDefault="0003578F" w:rsidP="005132D0">
      <w:pPr>
        <w:pStyle w:val="Paragrafi"/>
        <w:rPr>
          <w:sz w:val="21"/>
          <w:szCs w:val="21"/>
        </w:rPr>
      </w:pPr>
      <w:r w:rsidRPr="00D11D0F">
        <w:rPr>
          <w:sz w:val="21"/>
          <w:szCs w:val="21"/>
        </w:rPr>
        <w:t>11. Skënder Gjinushi</w:t>
      </w:r>
      <w:r w:rsidRPr="00D11D0F">
        <w:rPr>
          <w:sz w:val="21"/>
          <w:szCs w:val="21"/>
        </w:rPr>
        <w:tab/>
        <w:t xml:space="preserve">   “</w:t>
      </w:r>
      <w:r w:rsidRPr="00D11D0F">
        <w:rPr>
          <w:sz w:val="21"/>
          <w:szCs w:val="21"/>
        </w:rPr>
        <w:tab/>
      </w:r>
      <w:r w:rsidRPr="00D11D0F">
        <w:rPr>
          <w:sz w:val="21"/>
          <w:szCs w:val="21"/>
        </w:rPr>
        <w:tab/>
      </w:r>
      <w:r w:rsidRPr="00D11D0F">
        <w:rPr>
          <w:sz w:val="21"/>
          <w:szCs w:val="21"/>
        </w:rPr>
        <w:tab/>
        <w:t>PSD</w:t>
      </w:r>
    </w:p>
    <w:p w:rsidR="0003578F" w:rsidRPr="00D11D0F" w:rsidRDefault="0003578F" w:rsidP="005132D0">
      <w:pPr>
        <w:pStyle w:val="Paragrafi"/>
        <w:rPr>
          <w:sz w:val="21"/>
          <w:szCs w:val="21"/>
        </w:rPr>
      </w:pPr>
      <w:r w:rsidRPr="00D11D0F">
        <w:rPr>
          <w:sz w:val="21"/>
          <w:szCs w:val="21"/>
        </w:rPr>
        <w:t>12. Ndre Legisi</w:t>
      </w:r>
      <w:r w:rsidRPr="00D11D0F">
        <w:rPr>
          <w:sz w:val="21"/>
          <w:szCs w:val="21"/>
        </w:rPr>
        <w:tab/>
      </w:r>
      <w:r w:rsidRPr="00D11D0F">
        <w:rPr>
          <w:sz w:val="21"/>
          <w:szCs w:val="21"/>
        </w:rPr>
        <w:tab/>
        <w:t xml:space="preserve">   “</w:t>
      </w:r>
      <w:r w:rsidRPr="00D11D0F">
        <w:rPr>
          <w:sz w:val="21"/>
          <w:szCs w:val="21"/>
        </w:rPr>
        <w:tab/>
      </w:r>
      <w:r w:rsidRPr="00D11D0F">
        <w:rPr>
          <w:sz w:val="21"/>
          <w:szCs w:val="21"/>
        </w:rPr>
        <w:tab/>
      </w:r>
      <w:r w:rsidRPr="00D11D0F">
        <w:rPr>
          <w:sz w:val="21"/>
          <w:szCs w:val="21"/>
        </w:rPr>
        <w:tab/>
        <w:t>LSI</w:t>
      </w:r>
    </w:p>
    <w:p w:rsidR="0003578F" w:rsidRPr="00D11D0F" w:rsidRDefault="0003578F" w:rsidP="005132D0">
      <w:pPr>
        <w:pStyle w:val="Paragrafi"/>
        <w:rPr>
          <w:sz w:val="21"/>
          <w:szCs w:val="21"/>
        </w:rPr>
      </w:pPr>
      <w:r w:rsidRPr="00D11D0F">
        <w:rPr>
          <w:sz w:val="21"/>
          <w:szCs w:val="21"/>
        </w:rPr>
        <w:t xml:space="preserve">13. Piro Lutaj </w:t>
      </w:r>
      <w:r w:rsidRPr="00D11D0F">
        <w:rPr>
          <w:sz w:val="21"/>
          <w:szCs w:val="21"/>
        </w:rPr>
        <w:tab/>
      </w:r>
      <w:r w:rsidRPr="00D11D0F">
        <w:rPr>
          <w:sz w:val="21"/>
          <w:szCs w:val="21"/>
        </w:rPr>
        <w:tab/>
        <w:t xml:space="preserve">   “</w:t>
      </w:r>
      <w:r w:rsidRPr="00D11D0F">
        <w:rPr>
          <w:sz w:val="21"/>
          <w:szCs w:val="21"/>
        </w:rPr>
        <w:tab/>
      </w:r>
      <w:r w:rsidRPr="00D11D0F">
        <w:rPr>
          <w:sz w:val="21"/>
          <w:szCs w:val="21"/>
        </w:rPr>
        <w:tab/>
      </w:r>
      <w:r w:rsidRPr="00D11D0F">
        <w:rPr>
          <w:sz w:val="21"/>
          <w:szCs w:val="21"/>
        </w:rPr>
        <w:tab/>
        <w:t>PAD”.</w:t>
      </w:r>
    </w:p>
    <w:p w:rsidR="0003578F" w:rsidRPr="00D11D0F" w:rsidRDefault="0003578F" w:rsidP="005132D0">
      <w:pPr>
        <w:pStyle w:val="Paragrafi"/>
        <w:rPr>
          <w:sz w:val="21"/>
          <w:szCs w:val="21"/>
        </w:rPr>
      </w:pPr>
      <w:r w:rsidRPr="00D11D0F">
        <w:rPr>
          <w:sz w:val="21"/>
          <w:szCs w:val="21"/>
        </w:rPr>
        <w:t>II. Ky vendim hyn në fuqi menjëherë.</w:t>
      </w:r>
    </w:p>
    <w:p w:rsidR="0003578F" w:rsidRPr="00D11D0F" w:rsidRDefault="0003578F" w:rsidP="005132D0">
      <w:pPr>
        <w:pStyle w:val="Autoriteti"/>
        <w:keepNext w:val="0"/>
        <w:rPr>
          <w:sz w:val="21"/>
          <w:szCs w:val="21"/>
        </w:rPr>
      </w:pPr>
      <w:r w:rsidRPr="00D11D0F">
        <w:rPr>
          <w:sz w:val="21"/>
          <w:szCs w:val="21"/>
        </w:rPr>
        <w:t xml:space="preserve">ZËVENDËSKRYETARI </w:t>
      </w:r>
    </w:p>
    <w:p w:rsidR="0003578F" w:rsidRPr="00D11D0F" w:rsidRDefault="0003578F" w:rsidP="005132D0">
      <w:pPr>
        <w:pStyle w:val="AutoritetiEmer"/>
        <w:rPr>
          <w:sz w:val="21"/>
          <w:szCs w:val="21"/>
        </w:rPr>
      </w:pPr>
      <w:r w:rsidRPr="00D11D0F">
        <w:rPr>
          <w:sz w:val="21"/>
          <w:szCs w:val="21"/>
        </w:rPr>
        <w:t>Fatos Beja</w:t>
      </w:r>
    </w:p>
    <w:p w:rsidR="00EC68C4" w:rsidRPr="00113C1A" w:rsidRDefault="00EC68C4" w:rsidP="00113C1A">
      <w:pPr>
        <w:pStyle w:val="Titulli"/>
      </w:pPr>
      <w:r w:rsidRPr="00113C1A">
        <w:t xml:space="preserve">R E Z O L U T Ë </w:t>
      </w:r>
    </w:p>
    <w:p w:rsidR="00EC68C4" w:rsidRPr="00113C1A" w:rsidRDefault="00EC68C4" w:rsidP="005132D0">
      <w:pPr>
        <w:pStyle w:val="Paragrafi"/>
        <w:rPr>
          <w:sz w:val="12"/>
          <w:szCs w:val="21"/>
        </w:rPr>
      </w:pPr>
    </w:p>
    <w:p w:rsidR="0051212A" w:rsidRPr="00D11D0F" w:rsidRDefault="00EC68C4" w:rsidP="005132D0">
      <w:pPr>
        <w:pStyle w:val="TitulliTitull"/>
        <w:keepNext w:val="0"/>
        <w:rPr>
          <w:sz w:val="21"/>
          <w:szCs w:val="21"/>
        </w:rPr>
      </w:pPr>
      <w:r w:rsidRPr="00D11D0F">
        <w:rPr>
          <w:sz w:val="21"/>
          <w:szCs w:val="21"/>
        </w:rPr>
        <w:t xml:space="preserve">PËR VLERËSIMIN E PUNËS SË KOMISIONIT QENDROR TË ZGJEDHJEVE </w:t>
      </w:r>
    </w:p>
    <w:p w:rsidR="00EC68C4" w:rsidRPr="00D11D0F" w:rsidRDefault="00EC68C4" w:rsidP="005132D0">
      <w:pPr>
        <w:pStyle w:val="TitulliTitull"/>
        <w:keepNext w:val="0"/>
        <w:rPr>
          <w:sz w:val="21"/>
          <w:szCs w:val="21"/>
        </w:rPr>
      </w:pPr>
      <w:r w:rsidRPr="00D11D0F">
        <w:rPr>
          <w:sz w:val="21"/>
          <w:szCs w:val="21"/>
        </w:rPr>
        <w:t>PËR VITIN 2005</w:t>
      </w:r>
    </w:p>
    <w:p w:rsidR="00EC68C4" w:rsidRPr="00D11D0F" w:rsidRDefault="00EC68C4" w:rsidP="005132D0">
      <w:pPr>
        <w:pStyle w:val="Paragrafi"/>
        <w:rPr>
          <w:sz w:val="21"/>
          <w:szCs w:val="21"/>
        </w:rPr>
      </w:pPr>
    </w:p>
    <w:p w:rsidR="00EC68C4" w:rsidRPr="00D11D0F" w:rsidRDefault="00EC68C4" w:rsidP="005132D0">
      <w:pPr>
        <w:pStyle w:val="Paragrafi"/>
        <w:rPr>
          <w:b/>
          <w:sz w:val="21"/>
          <w:szCs w:val="21"/>
        </w:rPr>
      </w:pPr>
      <w:r w:rsidRPr="00D11D0F">
        <w:rPr>
          <w:b/>
          <w:sz w:val="21"/>
          <w:szCs w:val="21"/>
        </w:rPr>
        <w:t>Kuvendi i Shqipërisë,</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duke njohur dhe përkrahur veprimtarinë e Komisionit Qendror të Zgjedhjeve, si një institucion kushtetues, që merret me përgatitjen, mbikëqyrjen, kontrollin dhe verifikimin e procesit zgjedhor;</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duke mbështetur dhe realizuar rekomandimet e institucioneve ndërkombëtare për kuadrin e domosdoshëm ligjor për zhvillimin e zgjedhjeve demokratike;</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duke vlerësuar rolin dhe kontributin e të gjitha forcave politike për krijimin e një klime të përshtatshme për zhvillimin e një procesi zgjedhor të lirë, të drejtë e të ligjshëm;</w:t>
      </w:r>
    </w:p>
    <w:p w:rsidR="00EC68C4" w:rsidRPr="00D11D0F" w:rsidRDefault="00EC68C4" w:rsidP="005132D0">
      <w:pPr>
        <w:pStyle w:val="Paragrafi"/>
        <w:rPr>
          <w:sz w:val="21"/>
          <w:szCs w:val="21"/>
        </w:rPr>
      </w:pPr>
      <w:r w:rsidRPr="00D11D0F">
        <w:rPr>
          <w:sz w:val="21"/>
          <w:szCs w:val="21"/>
        </w:rPr>
        <w:t>pasi u njoh me Raportin Vjetor të Komisionit Qendror të Zgjedhjeve për vitin 2005, në bazë të nenit 29 pika 9 të ligjit nr. 9087, datë 19.6.2003 “Kodi Zgjedhor i Republikës së Shqipërisë”, ndryshuar me ligjin nr.9371, datë 14.4.2005 dhe nenit 103 pika 2 të Rregullores së Kuvendit,</w:t>
      </w:r>
    </w:p>
    <w:p w:rsidR="00EC68C4" w:rsidRPr="006F4560" w:rsidRDefault="00EC68C4" w:rsidP="005132D0">
      <w:pPr>
        <w:pStyle w:val="Paragrafi"/>
        <w:rPr>
          <w:sz w:val="10"/>
          <w:szCs w:val="21"/>
        </w:rPr>
      </w:pPr>
    </w:p>
    <w:p w:rsidR="00EC68C4" w:rsidRPr="00D11D0F" w:rsidRDefault="00EC68C4" w:rsidP="005132D0">
      <w:pPr>
        <w:pStyle w:val="Paragrafi"/>
        <w:rPr>
          <w:b/>
          <w:sz w:val="21"/>
          <w:szCs w:val="21"/>
        </w:rPr>
      </w:pPr>
      <w:r w:rsidRPr="00D11D0F">
        <w:rPr>
          <w:b/>
          <w:sz w:val="21"/>
          <w:szCs w:val="21"/>
        </w:rPr>
        <w:t>konstatoi se:</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 xml:space="preserve">KQZ-ja bëri përpjekje që procesi zgjedhor të administrohej në përputhje me dispozitat e Kodit Zgjedhor, por pothuajse të gjitha afatet e parashikuara në Kod gjatë këtij procesi nuk u arritën të respektohen; </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 xml:space="preserve">për shkak të moskrijimit të listave të sakta të zgjedhësve dhe mospërditësimit të tyre nga KQZ-ja, Kuvendi ia kaloi këtë detyrim ekzekutivit, edhe pse administrimi i zgjedhjeve është detyrim kushtetues i KQZ-së; </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 xml:space="preserve">veprimtaria monitoruese e KQZ-së për mbikëqyrjen e Kodit Zgjedhor nga media bëri që pasqyrimi i fushatës zgjedhore të subjekteve zgjedhore të ishte përgjithësisht i ekuilibruar dhe në përmbushje të detyrimeve ligjore; </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procesi ishte i tejzgjatur dhe ndonjëherë i pasigurt, për shkak të debateve dhe parregullsive të shumta në disa zona që shkaktoi numërimi i votave;</w:t>
      </w:r>
    </w:p>
    <w:p w:rsidR="00EC68C4" w:rsidRPr="006F4560" w:rsidRDefault="006F4560" w:rsidP="006F4560">
      <w:pPr>
        <w:pStyle w:val="Paragrafi"/>
      </w:pPr>
      <w:r>
        <w:t>-</w:t>
      </w:r>
      <w:r w:rsidR="00EC68C4" w:rsidRPr="006F4560">
        <w:t>n</w:t>
      </w:r>
      <w:r w:rsidRPr="006F4560">
        <w:t>ë</w:t>
      </w:r>
      <w:r w:rsidR="00EC68C4" w:rsidRPr="006F4560">
        <w:t xml:space="preserve"> disa</w:t>
      </w:r>
      <w:r>
        <w:t xml:space="preserve"> raste KQZ-ja ka shfaqur mungesë vullneti për të</w:t>
      </w:r>
      <w:r w:rsidR="000567CB">
        <w:t xml:space="preserve"> shfrytë</w:t>
      </w:r>
      <w:r>
        <w:t>zuar plotë</w:t>
      </w:r>
      <w:r w:rsidR="00EC68C4" w:rsidRPr="006F4560">
        <w:t>sisht</w:t>
      </w:r>
      <w:r>
        <w:t xml:space="preserve"> kompetencat e veta hetimore, për t’u dhënë një zgjidhje të drejtë</w:t>
      </w:r>
      <w:r w:rsidR="00EC68C4" w:rsidRPr="006F4560">
        <w:t xml:space="preserve"> ligjore ankesave para dhe paszgjedhore;</w:t>
      </w:r>
    </w:p>
    <w:p w:rsidR="00EC68C4" w:rsidRPr="00113C1A" w:rsidRDefault="00EC68C4" w:rsidP="005132D0">
      <w:pPr>
        <w:pStyle w:val="Paragrafi"/>
        <w:rPr>
          <w:sz w:val="16"/>
          <w:szCs w:val="21"/>
        </w:rPr>
      </w:pPr>
    </w:p>
    <w:p w:rsidR="00EC68C4" w:rsidRPr="00D11D0F" w:rsidRDefault="00EC68C4" w:rsidP="005132D0">
      <w:pPr>
        <w:pStyle w:val="Paragrafi"/>
        <w:rPr>
          <w:sz w:val="21"/>
          <w:szCs w:val="21"/>
        </w:rPr>
      </w:pPr>
      <w:r w:rsidRPr="00D11D0F">
        <w:rPr>
          <w:b/>
          <w:sz w:val="21"/>
          <w:szCs w:val="21"/>
        </w:rPr>
        <w:t>Kuvendi kërkon që për vitin 2006</w:t>
      </w:r>
      <w:r w:rsidRPr="00D11D0F">
        <w:rPr>
          <w:sz w:val="21"/>
          <w:szCs w:val="21"/>
        </w:rPr>
        <w:t xml:space="preserve"> t’u kushtohet vëmendje e veçantë këtyre objektivave:</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të angazhohet maksimalisht për zbatimin e legjislacionit zgjedhor për organizimin,  zhvillimin dhe mbikëqyrjen e zgjedhjeve të ardhshme vendore;</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të mbajë në qendër të vëmendjes rekomandimet e OSBE/ODIHR-it për zgjedhjet parlamentare të vitit 2005 në lidhje me përmirësimin e infrastrukturës zgjedhore, kushteve të punës të komisioneve zgjedhore dhe identifikimin e nevojave logjistike për funksionimin normal të tyre gjatë procesit të ardhshëm zgjedhor;</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të ngrejë në një nivel më të lartë bashkëpunimin me organet e qeverisjes qendrore e vendore;</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t’u kushtojë më shumë vëmendje komisioneve zgjedhore të niveleve të dyta dhe të treta, me qëllim aftësimin e tyre profesional mbi bazë trajnimesh të vazhdueshme;</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të njoftojë partitë politike kur merret vendim për kërkesat e tyre për regjistrim;</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KQZ-ja dhe Kolegji Zgjedhor nuk duhet të kufizohen pa arsye për llojin e fakteve që mund të marrin në konsideratë gjatë ankimeve zgjedhore;</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të ketë më shumë orientim për veprimet që duhet të marrë në lidhje me kutitë e parregullta të dërguara nga KZZ-ja dhe qartësi më të madhe për rrethanat në të cilat duhet të ndërmarrë një numërim “të parë” të votave, pavarësisht nëse kutitë janë gjykuar të parregullta ose jo;</w:t>
      </w:r>
    </w:p>
    <w:p w:rsidR="00EC68C4" w:rsidRPr="00D11D0F" w:rsidRDefault="00D03C12" w:rsidP="005132D0">
      <w:pPr>
        <w:pStyle w:val="Paragrafi"/>
        <w:rPr>
          <w:sz w:val="21"/>
          <w:szCs w:val="21"/>
        </w:rPr>
      </w:pPr>
      <w:r w:rsidRPr="00D11D0F">
        <w:rPr>
          <w:sz w:val="21"/>
          <w:szCs w:val="21"/>
        </w:rPr>
        <w:t xml:space="preserve">- </w:t>
      </w:r>
      <w:r w:rsidR="00EC68C4" w:rsidRPr="00D11D0F">
        <w:rPr>
          <w:sz w:val="21"/>
          <w:szCs w:val="21"/>
        </w:rPr>
        <w:t>të hartojë një axhendë të detajuar për organizimin e zgjedhjeve vendore dhe të kontrollojë zbatimin e kësaj axhende.</w:t>
      </w:r>
    </w:p>
    <w:p w:rsidR="00EC68C4" w:rsidRPr="00113C1A" w:rsidRDefault="00EC68C4" w:rsidP="005132D0">
      <w:pPr>
        <w:pStyle w:val="Paragrafi"/>
        <w:ind w:firstLine="0"/>
        <w:rPr>
          <w:sz w:val="12"/>
          <w:szCs w:val="21"/>
        </w:rPr>
      </w:pPr>
    </w:p>
    <w:p w:rsidR="00EC68C4" w:rsidRPr="00D11D0F" w:rsidRDefault="00EC68C4" w:rsidP="005132D0">
      <w:pPr>
        <w:pStyle w:val="Paragrafi"/>
        <w:jc w:val="right"/>
        <w:rPr>
          <w:sz w:val="21"/>
          <w:szCs w:val="21"/>
        </w:rPr>
      </w:pPr>
      <w:r w:rsidRPr="00D11D0F">
        <w:rPr>
          <w:sz w:val="21"/>
          <w:szCs w:val="21"/>
        </w:rPr>
        <w:t>Tiranë, më 4.5.2006</w:t>
      </w:r>
    </w:p>
    <w:p w:rsidR="00113C1A" w:rsidRDefault="00113C1A" w:rsidP="005132D0">
      <w:pPr>
        <w:pStyle w:val="Titulli"/>
        <w:keepNext w:val="0"/>
        <w:rPr>
          <w:sz w:val="21"/>
          <w:szCs w:val="21"/>
        </w:rPr>
      </w:pPr>
    </w:p>
    <w:p w:rsidR="00E234C5" w:rsidRPr="00D11D0F" w:rsidRDefault="00E234C5" w:rsidP="005132D0">
      <w:pPr>
        <w:pStyle w:val="Titulli"/>
        <w:keepNext w:val="0"/>
        <w:rPr>
          <w:sz w:val="21"/>
          <w:szCs w:val="21"/>
        </w:rPr>
      </w:pPr>
      <w:r w:rsidRPr="00D11D0F">
        <w:rPr>
          <w:sz w:val="21"/>
          <w:szCs w:val="21"/>
        </w:rPr>
        <w:t>Vendim</w:t>
      </w:r>
    </w:p>
    <w:p w:rsidR="00E234C5" w:rsidRPr="00D11D0F" w:rsidRDefault="00E234C5" w:rsidP="005132D0">
      <w:pPr>
        <w:pStyle w:val="TitulliTitull"/>
        <w:keepNext w:val="0"/>
        <w:rPr>
          <w:sz w:val="21"/>
          <w:szCs w:val="21"/>
        </w:rPr>
      </w:pPr>
      <w:r w:rsidRPr="00D11D0F">
        <w:rPr>
          <w:caps w:val="0"/>
          <w:sz w:val="21"/>
          <w:szCs w:val="21"/>
        </w:rPr>
        <w:t>(i shkurtuar)</w:t>
      </w:r>
    </w:p>
    <w:p w:rsidR="00E234C5" w:rsidRPr="00D11D0F" w:rsidRDefault="00E234C5" w:rsidP="005132D0">
      <w:pPr>
        <w:pStyle w:val="Paragrafi"/>
        <w:rPr>
          <w:sz w:val="21"/>
          <w:szCs w:val="21"/>
        </w:rPr>
      </w:pPr>
    </w:p>
    <w:p w:rsidR="00E234C5" w:rsidRPr="00D11D0F" w:rsidRDefault="00E234C5" w:rsidP="005132D0">
      <w:pPr>
        <w:pStyle w:val="Paragrafi"/>
        <w:rPr>
          <w:sz w:val="21"/>
          <w:szCs w:val="21"/>
        </w:rPr>
      </w:pPr>
      <w:r w:rsidRPr="00D11D0F">
        <w:rPr>
          <w:sz w:val="21"/>
          <w:szCs w:val="21"/>
        </w:rPr>
        <w:t>Gjykata e Rrethit Gjyqësor Berat</w:t>
      </w:r>
      <w:r w:rsidR="009F2C15">
        <w:rPr>
          <w:sz w:val="21"/>
          <w:szCs w:val="21"/>
        </w:rPr>
        <w:t>,</w:t>
      </w:r>
      <w:r w:rsidRPr="00D11D0F">
        <w:rPr>
          <w:sz w:val="21"/>
          <w:szCs w:val="21"/>
        </w:rPr>
        <w:t xml:space="preserve"> me vendimin nr.409, datë 13.4.2006</w:t>
      </w:r>
      <w:r w:rsidR="009F2C15">
        <w:rPr>
          <w:sz w:val="21"/>
          <w:szCs w:val="21"/>
        </w:rPr>
        <w:t>,</w:t>
      </w:r>
      <w:r w:rsidRPr="00D11D0F">
        <w:rPr>
          <w:sz w:val="21"/>
          <w:szCs w:val="21"/>
        </w:rPr>
        <w:t xml:space="preserve"> vendosi të shpallë të zhdukur shtetasin Josif Karaj</w:t>
      </w:r>
      <w:r w:rsidR="009F2C15">
        <w:rPr>
          <w:sz w:val="21"/>
          <w:szCs w:val="21"/>
        </w:rPr>
        <w:t>,</w:t>
      </w:r>
      <w:r w:rsidRPr="00D11D0F">
        <w:rPr>
          <w:sz w:val="21"/>
          <w:szCs w:val="21"/>
        </w:rPr>
        <w:t xml:space="preserve"> i datëlindjes 31.12.1937</w:t>
      </w:r>
      <w:r w:rsidR="009F2C15">
        <w:rPr>
          <w:sz w:val="21"/>
          <w:szCs w:val="21"/>
        </w:rPr>
        <w:t>,</w:t>
      </w:r>
      <w:r w:rsidRPr="00D11D0F">
        <w:rPr>
          <w:sz w:val="21"/>
          <w:szCs w:val="21"/>
        </w:rPr>
        <w:t xml:space="preserve"> lindur në Ersekë dhe banues në Berat.</w:t>
      </w:r>
    </w:p>
    <w:sectPr w:rsidR="00E234C5" w:rsidRPr="00D11D0F" w:rsidSect="0077616D">
      <w:footerReference w:type="even" r:id="rId7"/>
      <w:footerReference w:type="default" r:id="rId8"/>
      <w:pgSz w:w="11907" w:h="16840" w:code="9"/>
      <w:pgMar w:top="1418" w:right="1418" w:bottom="1418" w:left="1418" w:header="1304" w:footer="1134" w:gutter="0"/>
      <w:pgNumType w:start="13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B5E" w:rsidRDefault="00341B5E">
      <w:r>
        <w:separator/>
      </w:r>
    </w:p>
  </w:endnote>
  <w:endnote w:type="continuationSeparator" w:id="0">
    <w:p w:rsidR="00341B5E" w:rsidRDefault="0034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49B" w:rsidRDefault="00F5649B"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649B" w:rsidRDefault="00F5649B"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49B" w:rsidRPr="009461DF" w:rsidRDefault="00F5649B"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3E326C">
      <w:rPr>
        <w:rStyle w:val="PageNumber"/>
        <w:rFonts w:ascii="CG Times" w:hAnsi="CG Times"/>
        <w:noProof/>
        <w:sz w:val="22"/>
        <w:szCs w:val="22"/>
      </w:rPr>
      <w:t>1391</w:t>
    </w:r>
    <w:r w:rsidRPr="009461DF">
      <w:rPr>
        <w:rStyle w:val="PageNumber"/>
        <w:rFonts w:ascii="CG Times" w:hAnsi="CG Times"/>
        <w:sz w:val="22"/>
        <w:szCs w:val="22"/>
      </w:rPr>
      <w:fldChar w:fldCharType="end"/>
    </w:r>
  </w:p>
  <w:p w:rsidR="00F5649B" w:rsidRDefault="00F5649B"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B5E" w:rsidRDefault="00341B5E">
      <w:r>
        <w:separator/>
      </w:r>
    </w:p>
  </w:footnote>
  <w:footnote w:type="continuationSeparator" w:id="0">
    <w:p w:rsidR="00341B5E" w:rsidRDefault="00341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3">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4"/>
  </w:num>
  <w:num w:numId="3">
    <w:abstractNumId w:val="3"/>
  </w:num>
  <w:num w:numId="4">
    <w:abstractNumId w:val="6"/>
  </w:num>
  <w:num w:numId="5">
    <w:abstractNumId w:val="11"/>
  </w:num>
  <w:num w:numId="6">
    <w:abstractNumId w:val="9"/>
  </w:num>
  <w:num w:numId="7">
    <w:abstractNumId w:val="12"/>
  </w:num>
  <w:num w:numId="8">
    <w:abstractNumId w:val="8"/>
  </w:num>
  <w:num w:numId="9">
    <w:abstractNumId w:val="0"/>
  </w:num>
  <w:num w:numId="10">
    <w:abstractNumId w:val="2"/>
  </w:num>
  <w:num w:numId="11">
    <w:abstractNumId w:val="7"/>
  </w:num>
  <w:num w:numId="12">
    <w:abstractNumId w:val="5"/>
  </w:num>
  <w:num w:numId="13">
    <w:abstractNumId w:val="10"/>
  </w:num>
  <w:num w:numId="14">
    <w:abstractNumId w:val="13"/>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044"/>
    <w:rsid w:val="00004B91"/>
    <w:rsid w:val="000068C8"/>
    <w:rsid w:val="00007289"/>
    <w:rsid w:val="0001268E"/>
    <w:rsid w:val="0001437E"/>
    <w:rsid w:val="000253D2"/>
    <w:rsid w:val="00025966"/>
    <w:rsid w:val="0003578F"/>
    <w:rsid w:val="00043938"/>
    <w:rsid w:val="0004417C"/>
    <w:rsid w:val="00044D9D"/>
    <w:rsid w:val="00045AE9"/>
    <w:rsid w:val="0005163A"/>
    <w:rsid w:val="00052906"/>
    <w:rsid w:val="00056335"/>
    <w:rsid w:val="000567CB"/>
    <w:rsid w:val="00060FAA"/>
    <w:rsid w:val="0006366F"/>
    <w:rsid w:val="0006468A"/>
    <w:rsid w:val="00065402"/>
    <w:rsid w:val="000664CB"/>
    <w:rsid w:val="00071366"/>
    <w:rsid w:val="0007184E"/>
    <w:rsid w:val="00072614"/>
    <w:rsid w:val="000736A1"/>
    <w:rsid w:val="00074CE2"/>
    <w:rsid w:val="00075337"/>
    <w:rsid w:val="00075E37"/>
    <w:rsid w:val="00083B5B"/>
    <w:rsid w:val="000857E4"/>
    <w:rsid w:val="000878E9"/>
    <w:rsid w:val="0009281D"/>
    <w:rsid w:val="000A0894"/>
    <w:rsid w:val="000A6F0C"/>
    <w:rsid w:val="000B1B97"/>
    <w:rsid w:val="000B34F1"/>
    <w:rsid w:val="000C0E55"/>
    <w:rsid w:val="000D04EC"/>
    <w:rsid w:val="000D126F"/>
    <w:rsid w:val="000D4A34"/>
    <w:rsid w:val="000E0273"/>
    <w:rsid w:val="000E6090"/>
    <w:rsid w:val="000F12E0"/>
    <w:rsid w:val="000F1D75"/>
    <w:rsid w:val="001002FD"/>
    <w:rsid w:val="0010066C"/>
    <w:rsid w:val="00101459"/>
    <w:rsid w:val="00111740"/>
    <w:rsid w:val="0011332A"/>
    <w:rsid w:val="00113C1A"/>
    <w:rsid w:val="001177EB"/>
    <w:rsid w:val="0012095F"/>
    <w:rsid w:val="00121374"/>
    <w:rsid w:val="00122873"/>
    <w:rsid w:val="001239E7"/>
    <w:rsid w:val="0012725B"/>
    <w:rsid w:val="00132029"/>
    <w:rsid w:val="00132F45"/>
    <w:rsid w:val="0013336E"/>
    <w:rsid w:val="0013576C"/>
    <w:rsid w:val="00140F22"/>
    <w:rsid w:val="0014246C"/>
    <w:rsid w:val="00147217"/>
    <w:rsid w:val="00147B56"/>
    <w:rsid w:val="00151660"/>
    <w:rsid w:val="00151B80"/>
    <w:rsid w:val="00154F7D"/>
    <w:rsid w:val="001569FC"/>
    <w:rsid w:val="001619EA"/>
    <w:rsid w:val="001642C7"/>
    <w:rsid w:val="0016565A"/>
    <w:rsid w:val="001660DA"/>
    <w:rsid w:val="00166A01"/>
    <w:rsid w:val="00171485"/>
    <w:rsid w:val="00174827"/>
    <w:rsid w:val="00187F20"/>
    <w:rsid w:val="0019069F"/>
    <w:rsid w:val="00190F12"/>
    <w:rsid w:val="001913E0"/>
    <w:rsid w:val="001A2C19"/>
    <w:rsid w:val="001A3BB9"/>
    <w:rsid w:val="001A6DE6"/>
    <w:rsid w:val="001B05D1"/>
    <w:rsid w:val="001B63FB"/>
    <w:rsid w:val="001B7D1F"/>
    <w:rsid w:val="001C31B0"/>
    <w:rsid w:val="001C4E1A"/>
    <w:rsid w:val="001C6210"/>
    <w:rsid w:val="001C732C"/>
    <w:rsid w:val="001D39B2"/>
    <w:rsid w:val="001E15E4"/>
    <w:rsid w:val="001E337C"/>
    <w:rsid w:val="001F09EF"/>
    <w:rsid w:val="001F4B2B"/>
    <w:rsid w:val="001F7E84"/>
    <w:rsid w:val="00202473"/>
    <w:rsid w:val="002129F8"/>
    <w:rsid w:val="0021401F"/>
    <w:rsid w:val="00215A2D"/>
    <w:rsid w:val="00217EA2"/>
    <w:rsid w:val="00221C00"/>
    <w:rsid w:val="0023634B"/>
    <w:rsid w:val="00241EEC"/>
    <w:rsid w:val="00245F4F"/>
    <w:rsid w:val="00246C0C"/>
    <w:rsid w:val="002521A9"/>
    <w:rsid w:val="00253C11"/>
    <w:rsid w:val="0025445F"/>
    <w:rsid w:val="002562F6"/>
    <w:rsid w:val="002629FC"/>
    <w:rsid w:val="00263DD5"/>
    <w:rsid w:val="002671CE"/>
    <w:rsid w:val="00270F18"/>
    <w:rsid w:val="00284018"/>
    <w:rsid w:val="00285B08"/>
    <w:rsid w:val="00287284"/>
    <w:rsid w:val="00291D00"/>
    <w:rsid w:val="002945A9"/>
    <w:rsid w:val="00296553"/>
    <w:rsid w:val="002A34EA"/>
    <w:rsid w:val="002A5F63"/>
    <w:rsid w:val="002A7927"/>
    <w:rsid w:val="002B78FF"/>
    <w:rsid w:val="002B7CD7"/>
    <w:rsid w:val="002C255C"/>
    <w:rsid w:val="002C2718"/>
    <w:rsid w:val="002C7242"/>
    <w:rsid w:val="002C7390"/>
    <w:rsid w:val="002D00F3"/>
    <w:rsid w:val="002D08C8"/>
    <w:rsid w:val="002D2261"/>
    <w:rsid w:val="002D4AA6"/>
    <w:rsid w:val="002D612E"/>
    <w:rsid w:val="002D6626"/>
    <w:rsid w:val="002D7E15"/>
    <w:rsid w:val="002E14A3"/>
    <w:rsid w:val="002E6ABC"/>
    <w:rsid w:val="002F31C2"/>
    <w:rsid w:val="002F526C"/>
    <w:rsid w:val="002F5790"/>
    <w:rsid w:val="002F683B"/>
    <w:rsid w:val="002F7CCA"/>
    <w:rsid w:val="002F7DE8"/>
    <w:rsid w:val="003011D1"/>
    <w:rsid w:val="003255E5"/>
    <w:rsid w:val="00333C55"/>
    <w:rsid w:val="00341B5E"/>
    <w:rsid w:val="00355BF4"/>
    <w:rsid w:val="00361BD2"/>
    <w:rsid w:val="00362274"/>
    <w:rsid w:val="003630B2"/>
    <w:rsid w:val="00375CD5"/>
    <w:rsid w:val="00382EA6"/>
    <w:rsid w:val="00382EFC"/>
    <w:rsid w:val="003834C9"/>
    <w:rsid w:val="0039538D"/>
    <w:rsid w:val="003A21C5"/>
    <w:rsid w:val="003A2F68"/>
    <w:rsid w:val="003B14AC"/>
    <w:rsid w:val="003B3508"/>
    <w:rsid w:val="003B7246"/>
    <w:rsid w:val="003B7AFF"/>
    <w:rsid w:val="003C14A2"/>
    <w:rsid w:val="003C2C82"/>
    <w:rsid w:val="003C3D18"/>
    <w:rsid w:val="003D0353"/>
    <w:rsid w:val="003D192C"/>
    <w:rsid w:val="003D2D99"/>
    <w:rsid w:val="003D3FD6"/>
    <w:rsid w:val="003D7216"/>
    <w:rsid w:val="003E132F"/>
    <w:rsid w:val="003E21F4"/>
    <w:rsid w:val="003E326C"/>
    <w:rsid w:val="003E32C4"/>
    <w:rsid w:val="003F0E52"/>
    <w:rsid w:val="003F1F0E"/>
    <w:rsid w:val="003F57BC"/>
    <w:rsid w:val="003F76D9"/>
    <w:rsid w:val="00401CAE"/>
    <w:rsid w:val="0040511D"/>
    <w:rsid w:val="00407BBF"/>
    <w:rsid w:val="00416CBD"/>
    <w:rsid w:val="004204F8"/>
    <w:rsid w:val="0042346B"/>
    <w:rsid w:val="0042698F"/>
    <w:rsid w:val="00427928"/>
    <w:rsid w:val="0043462D"/>
    <w:rsid w:val="00436565"/>
    <w:rsid w:val="00440812"/>
    <w:rsid w:val="00451077"/>
    <w:rsid w:val="004621E3"/>
    <w:rsid w:val="00462E87"/>
    <w:rsid w:val="00466612"/>
    <w:rsid w:val="00466701"/>
    <w:rsid w:val="0046714A"/>
    <w:rsid w:val="0047607E"/>
    <w:rsid w:val="0047672A"/>
    <w:rsid w:val="004808C2"/>
    <w:rsid w:val="004818B3"/>
    <w:rsid w:val="00485AAD"/>
    <w:rsid w:val="004865D8"/>
    <w:rsid w:val="00493EC0"/>
    <w:rsid w:val="004B27CF"/>
    <w:rsid w:val="004B676B"/>
    <w:rsid w:val="004B76F9"/>
    <w:rsid w:val="004C4045"/>
    <w:rsid w:val="004C50EB"/>
    <w:rsid w:val="004D0E8A"/>
    <w:rsid w:val="004D1DD4"/>
    <w:rsid w:val="004D46B2"/>
    <w:rsid w:val="004D48B6"/>
    <w:rsid w:val="004D4FF8"/>
    <w:rsid w:val="004D502D"/>
    <w:rsid w:val="004E4807"/>
    <w:rsid w:val="004E523E"/>
    <w:rsid w:val="004E5731"/>
    <w:rsid w:val="004E76DC"/>
    <w:rsid w:val="004F0BE9"/>
    <w:rsid w:val="004F56FD"/>
    <w:rsid w:val="00504471"/>
    <w:rsid w:val="00510AB2"/>
    <w:rsid w:val="0051212A"/>
    <w:rsid w:val="005132D0"/>
    <w:rsid w:val="00513911"/>
    <w:rsid w:val="0052261D"/>
    <w:rsid w:val="00530573"/>
    <w:rsid w:val="00534C66"/>
    <w:rsid w:val="00541347"/>
    <w:rsid w:val="00542729"/>
    <w:rsid w:val="005506C9"/>
    <w:rsid w:val="005512EA"/>
    <w:rsid w:val="00551C42"/>
    <w:rsid w:val="00556CED"/>
    <w:rsid w:val="00563054"/>
    <w:rsid w:val="0056353C"/>
    <w:rsid w:val="0056431B"/>
    <w:rsid w:val="00564381"/>
    <w:rsid w:val="00572F75"/>
    <w:rsid w:val="005801C9"/>
    <w:rsid w:val="00581A76"/>
    <w:rsid w:val="005824C7"/>
    <w:rsid w:val="00583297"/>
    <w:rsid w:val="00584267"/>
    <w:rsid w:val="0058611C"/>
    <w:rsid w:val="00587766"/>
    <w:rsid w:val="00591859"/>
    <w:rsid w:val="00595C35"/>
    <w:rsid w:val="00596193"/>
    <w:rsid w:val="005A0DE7"/>
    <w:rsid w:val="005A0E5A"/>
    <w:rsid w:val="005A5FEC"/>
    <w:rsid w:val="005B7DD7"/>
    <w:rsid w:val="005C4B10"/>
    <w:rsid w:val="005C4C68"/>
    <w:rsid w:val="005C5DA8"/>
    <w:rsid w:val="005C7338"/>
    <w:rsid w:val="005D0161"/>
    <w:rsid w:val="005D0FE8"/>
    <w:rsid w:val="005D65C2"/>
    <w:rsid w:val="005E4D90"/>
    <w:rsid w:val="005E5398"/>
    <w:rsid w:val="005F074B"/>
    <w:rsid w:val="005F0A5E"/>
    <w:rsid w:val="005F3FBC"/>
    <w:rsid w:val="005F6DED"/>
    <w:rsid w:val="006011E6"/>
    <w:rsid w:val="00602A89"/>
    <w:rsid w:val="00614305"/>
    <w:rsid w:val="006215CE"/>
    <w:rsid w:val="006225CB"/>
    <w:rsid w:val="00644CE7"/>
    <w:rsid w:val="00645852"/>
    <w:rsid w:val="00654553"/>
    <w:rsid w:val="00656F58"/>
    <w:rsid w:val="00666EBD"/>
    <w:rsid w:val="00671BED"/>
    <w:rsid w:val="00672A12"/>
    <w:rsid w:val="006738D5"/>
    <w:rsid w:val="006745ED"/>
    <w:rsid w:val="00680DB0"/>
    <w:rsid w:val="0068271A"/>
    <w:rsid w:val="00683AB7"/>
    <w:rsid w:val="00685121"/>
    <w:rsid w:val="00690C4F"/>
    <w:rsid w:val="00691B2D"/>
    <w:rsid w:val="0069642D"/>
    <w:rsid w:val="006968F6"/>
    <w:rsid w:val="006A6C50"/>
    <w:rsid w:val="006B03C5"/>
    <w:rsid w:val="006B10D3"/>
    <w:rsid w:val="006B40A7"/>
    <w:rsid w:val="006B5685"/>
    <w:rsid w:val="006B5C61"/>
    <w:rsid w:val="006B5DA3"/>
    <w:rsid w:val="006C0113"/>
    <w:rsid w:val="006C4F34"/>
    <w:rsid w:val="006D3423"/>
    <w:rsid w:val="006D700F"/>
    <w:rsid w:val="006E3BC0"/>
    <w:rsid w:val="006E595F"/>
    <w:rsid w:val="006E774A"/>
    <w:rsid w:val="006E7D5A"/>
    <w:rsid w:val="006F4560"/>
    <w:rsid w:val="006F4E36"/>
    <w:rsid w:val="007063BE"/>
    <w:rsid w:val="007070CA"/>
    <w:rsid w:val="00710229"/>
    <w:rsid w:val="00715E69"/>
    <w:rsid w:val="00721FF8"/>
    <w:rsid w:val="00727C1C"/>
    <w:rsid w:val="00732A47"/>
    <w:rsid w:val="00736176"/>
    <w:rsid w:val="0073720A"/>
    <w:rsid w:val="007424D0"/>
    <w:rsid w:val="007427C4"/>
    <w:rsid w:val="00743130"/>
    <w:rsid w:val="007452EE"/>
    <w:rsid w:val="00747F43"/>
    <w:rsid w:val="00750E4B"/>
    <w:rsid w:val="007539BE"/>
    <w:rsid w:val="0075405F"/>
    <w:rsid w:val="00754780"/>
    <w:rsid w:val="00760DD0"/>
    <w:rsid w:val="00762605"/>
    <w:rsid w:val="0076637D"/>
    <w:rsid w:val="00767D69"/>
    <w:rsid w:val="0077616D"/>
    <w:rsid w:val="00777088"/>
    <w:rsid w:val="007814F2"/>
    <w:rsid w:val="00783E88"/>
    <w:rsid w:val="00790EAE"/>
    <w:rsid w:val="00792C8A"/>
    <w:rsid w:val="00797671"/>
    <w:rsid w:val="007A4CCA"/>
    <w:rsid w:val="007A6565"/>
    <w:rsid w:val="007B2CD7"/>
    <w:rsid w:val="007C3D15"/>
    <w:rsid w:val="007D3A8B"/>
    <w:rsid w:val="007D4F1A"/>
    <w:rsid w:val="007D5B70"/>
    <w:rsid w:val="007D739A"/>
    <w:rsid w:val="007D7D6A"/>
    <w:rsid w:val="007E6130"/>
    <w:rsid w:val="007E7123"/>
    <w:rsid w:val="0081075E"/>
    <w:rsid w:val="00811D87"/>
    <w:rsid w:val="00814F44"/>
    <w:rsid w:val="008222A7"/>
    <w:rsid w:val="008229EA"/>
    <w:rsid w:val="00826148"/>
    <w:rsid w:val="008277D0"/>
    <w:rsid w:val="00827EE0"/>
    <w:rsid w:val="00827F26"/>
    <w:rsid w:val="00831731"/>
    <w:rsid w:val="0083370E"/>
    <w:rsid w:val="008345CD"/>
    <w:rsid w:val="008349EB"/>
    <w:rsid w:val="00843A7F"/>
    <w:rsid w:val="00844391"/>
    <w:rsid w:val="00850A10"/>
    <w:rsid w:val="0086055F"/>
    <w:rsid w:val="00862CEB"/>
    <w:rsid w:val="008643A1"/>
    <w:rsid w:val="00865BE9"/>
    <w:rsid w:val="0086705B"/>
    <w:rsid w:val="00871C0D"/>
    <w:rsid w:val="008725AE"/>
    <w:rsid w:val="00872A75"/>
    <w:rsid w:val="008869A9"/>
    <w:rsid w:val="0089298B"/>
    <w:rsid w:val="00895459"/>
    <w:rsid w:val="008A055C"/>
    <w:rsid w:val="008A0727"/>
    <w:rsid w:val="008A7192"/>
    <w:rsid w:val="008A7747"/>
    <w:rsid w:val="008B3EB1"/>
    <w:rsid w:val="008C5E9B"/>
    <w:rsid w:val="008D1424"/>
    <w:rsid w:val="008D538A"/>
    <w:rsid w:val="008E183D"/>
    <w:rsid w:val="008F1479"/>
    <w:rsid w:val="008F1D89"/>
    <w:rsid w:val="008F286E"/>
    <w:rsid w:val="008F67FA"/>
    <w:rsid w:val="008F7908"/>
    <w:rsid w:val="009028EA"/>
    <w:rsid w:val="009066C8"/>
    <w:rsid w:val="00906A89"/>
    <w:rsid w:val="00913669"/>
    <w:rsid w:val="00916E42"/>
    <w:rsid w:val="009211D9"/>
    <w:rsid w:val="0092321B"/>
    <w:rsid w:val="009235CA"/>
    <w:rsid w:val="00925155"/>
    <w:rsid w:val="00935DAA"/>
    <w:rsid w:val="00937DC0"/>
    <w:rsid w:val="009414E5"/>
    <w:rsid w:val="009446A3"/>
    <w:rsid w:val="009461DF"/>
    <w:rsid w:val="009502B3"/>
    <w:rsid w:val="00960FBA"/>
    <w:rsid w:val="00964C56"/>
    <w:rsid w:val="0096667F"/>
    <w:rsid w:val="00970077"/>
    <w:rsid w:val="00976355"/>
    <w:rsid w:val="00977192"/>
    <w:rsid w:val="00981E88"/>
    <w:rsid w:val="00982A08"/>
    <w:rsid w:val="00983709"/>
    <w:rsid w:val="00983C42"/>
    <w:rsid w:val="00983DF9"/>
    <w:rsid w:val="00984A2E"/>
    <w:rsid w:val="00984E7D"/>
    <w:rsid w:val="009853C0"/>
    <w:rsid w:val="00993562"/>
    <w:rsid w:val="009A2369"/>
    <w:rsid w:val="009A416A"/>
    <w:rsid w:val="009B0227"/>
    <w:rsid w:val="009B34CB"/>
    <w:rsid w:val="009B4C2B"/>
    <w:rsid w:val="009B5207"/>
    <w:rsid w:val="009B541D"/>
    <w:rsid w:val="009D1D8B"/>
    <w:rsid w:val="009E0CAD"/>
    <w:rsid w:val="009E4549"/>
    <w:rsid w:val="009E7F30"/>
    <w:rsid w:val="009F1AB2"/>
    <w:rsid w:val="009F2C15"/>
    <w:rsid w:val="009F34F7"/>
    <w:rsid w:val="009F65DD"/>
    <w:rsid w:val="009F6E29"/>
    <w:rsid w:val="00A022EE"/>
    <w:rsid w:val="00A02B00"/>
    <w:rsid w:val="00A05F01"/>
    <w:rsid w:val="00A06FF8"/>
    <w:rsid w:val="00A121C1"/>
    <w:rsid w:val="00A12BC8"/>
    <w:rsid w:val="00A15131"/>
    <w:rsid w:val="00A16AB3"/>
    <w:rsid w:val="00A178FD"/>
    <w:rsid w:val="00A17989"/>
    <w:rsid w:val="00A20047"/>
    <w:rsid w:val="00A22EE3"/>
    <w:rsid w:val="00A250A8"/>
    <w:rsid w:val="00A26D3F"/>
    <w:rsid w:val="00A30AFD"/>
    <w:rsid w:val="00A31234"/>
    <w:rsid w:val="00A33284"/>
    <w:rsid w:val="00A35C60"/>
    <w:rsid w:val="00A41019"/>
    <w:rsid w:val="00A435D4"/>
    <w:rsid w:val="00A43B4A"/>
    <w:rsid w:val="00A52C8D"/>
    <w:rsid w:val="00A540D3"/>
    <w:rsid w:val="00A56BB2"/>
    <w:rsid w:val="00A61D0B"/>
    <w:rsid w:val="00A6335E"/>
    <w:rsid w:val="00A63843"/>
    <w:rsid w:val="00A644A1"/>
    <w:rsid w:val="00A67AF2"/>
    <w:rsid w:val="00A70328"/>
    <w:rsid w:val="00A70607"/>
    <w:rsid w:val="00A8002D"/>
    <w:rsid w:val="00A800DB"/>
    <w:rsid w:val="00A80FB2"/>
    <w:rsid w:val="00A8237E"/>
    <w:rsid w:val="00A836F3"/>
    <w:rsid w:val="00A84558"/>
    <w:rsid w:val="00A84EF4"/>
    <w:rsid w:val="00A85B66"/>
    <w:rsid w:val="00A86CE5"/>
    <w:rsid w:val="00A87B8B"/>
    <w:rsid w:val="00A94DA5"/>
    <w:rsid w:val="00A95D00"/>
    <w:rsid w:val="00AA068B"/>
    <w:rsid w:val="00AA4651"/>
    <w:rsid w:val="00AB3406"/>
    <w:rsid w:val="00AB5CD7"/>
    <w:rsid w:val="00AB66B7"/>
    <w:rsid w:val="00AC2704"/>
    <w:rsid w:val="00AD058B"/>
    <w:rsid w:val="00AD16CB"/>
    <w:rsid w:val="00AD2094"/>
    <w:rsid w:val="00AD3DCA"/>
    <w:rsid w:val="00AD6043"/>
    <w:rsid w:val="00AD623A"/>
    <w:rsid w:val="00AE278F"/>
    <w:rsid w:val="00AE3274"/>
    <w:rsid w:val="00AE4F90"/>
    <w:rsid w:val="00AE67A4"/>
    <w:rsid w:val="00AF0CB8"/>
    <w:rsid w:val="00AF1E75"/>
    <w:rsid w:val="00B01147"/>
    <w:rsid w:val="00B07005"/>
    <w:rsid w:val="00B073CD"/>
    <w:rsid w:val="00B07522"/>
    <w:rsid w:val="00B10CA0"/>
    <w:rsid w:val="00B11317"/>
    <w:rsid w:val="00B25C43"/>
    <w:rsid w:val="00B27838"/>
    <w:rsid w:val="00B27E3B"/>
    <w:rsid w:val="00B315DA"/>
    <w:rsid w:val="00B33163"/>
    <w:rsid w:val="00B421DC"/>
    <w:rsid w:val="00B443E2"/>
    <w:rsid w:val="00B472D1"/>
    <w:rsid w:val="00B50667"/>
    <w:rsid w:val="00B61D13"/>
    <w:rsid w:val="00B6766E"/>
    <w:rsid w:val="00B72EDC"/>
    <w:rsid w:val="00B74F4F"/>
    <w:rsid w:val="00B805D0"/>
    <w:rsid w:val="00B80AE2"/>
    <w:rsid w:val="00B82211"/>
    <w:rsid w:val="00B84CF4"/>
    <w:rsid w:val="00B850CD"/>
    <w:rsid w:val="00B85F7B"/>
    <w:rsid w:val="00B866E7"/>
    <w:rsid w:val="00B90490"/>
    <w:rsid w:val="00B90507"/>
    <w:rsid w:val="00B97F38"/>
    <w:rsid w:val="00BA0620"/>
    <w:rsid w:val="00BA1777"/>
    <w:rsid w:val="00BB1B83"/>
    <w:rsid w:val="00BB4DD7"/>
    <w:rsid w:val="00BD2FF3"/>
    <w:rsid w:val="00BD4253"/>
    <w:rsid w:val="00BD47E1"/>
    <w:rsid w:val="00BD74A3"/>
    <w:rsid w:val="00BE3655"/>
    <w:rsid w:val="00BE5793"/>
    <w:rsid w:val="00BF5515"/>
    <w:rsid w:val="00C01C84"/>
    <w:rsid w:val="00C0636A"/>
    <w:rsid w:val="00C12AB3"/>
    <w:rsid w:val="00C13E43"/>
    <w:rsid w:val="00C16DFA"/>
    <w:rsid w:val="00C219B3"/>
    <w:rsid w:val="00C26220"/>
    <w:rsid w:val="00C262EE"/>
    <w:rsid w:val="00C323C6"/>
    <w:rsid w:val="00C35B52"/>
    <w:rsid w:val="00C376DE"/>
    <w:rsid w:val="00C44BC8"/>
    <w:rsid w:val="00C469E7"/>
    <w:rsid w:val="00C46ED2"/>
    <w:rsid w:val="00C51184"/>
    <w:rsid w:val="00C530E1"/>
    <w:rsid w:val="00C546CF"/>
    <w:rsid w:val="00C70862"/>
    <w:rsid w:val="00C72BCA"/>
    <w:rsid w:val="00C767F9"/>
    <w:rsid w:val="00C76856"/>
    <w:rsid w:val="00C76A54"/>
    <w:rsid w:val="00C86AB5"/>
    <w:rsid w:val="00C87A27"/>
    <w:rsid w:val="00C900AD"/>
    <w:rsid w:val="00C90708"/>
    <w:rsid w:val="00C947F5"/>
    <w:rsid w:val="00C9650E"/>
    <w:rsid w:val="00CA0571"/>
    <w:rsid w:val="00CA0BA4"/>
    <w:rsid w:val="00CA56C1"/>
    <w:rsid w:val="00CA5E19"/>
    <w:rsid w:val="00CA7A2F"/>
    <w:rsid w:val="00CB3BC6"/>
    <w:rsid w:val="00CB4483"/>
    <w:rsid w:val="00CC0C0B"/>
    <w:rsid w:val="00CC1F71"/>
    <w:rsid w:val="00CC73A6"/>
    <w:rsid w:val="00CD2B20"/>
    <w:rsid w:val="00CD4199"/>
    <w:rsid w:val="00CD4CE3"/>
    <w:rsid w:val="00CD5562"/>
    <w:rsid w:val="00CD7582"/>
    <w:rsid w:val="00CE2D2C"/>
    <w:rsid w:val="00CF2EC5"/>
    <w:rsid w:val="00D02270"/>
    <w:rsid w:val="00D03C12"/>
    <w:rsid w:val="00D03F22"/>
    <w:rsid w:val="00D05B18"/>
    <w:rsid w:val="00D11D0F"/>
    <w:rsid w:val="00D13BC3"/>
    <w:rsid w:val="00D1531B"/>
    <w:rsid w:val="00D20517"/>
    <w:rsid w:val="00D207F8"/>
    <w:rsid w:val="00D20E69"/>
    <w:rsid w:val="00D21ADD"/>
    <w:rsid w:val="00D31BD4"/>
    <w:rsid w:val="00D33BDF"/>
    <w:rsid w:val="00D42F39"/>
    <w:rsid w:val="00D5113B"/>
    <w:rsid w:val="00D515C8"/>
    <w:rsid w:val="00D6029F"/>
    <w:rsid w:val="00D60A87"/>
    <w:rsid w:val="00D61C68"/>
    <w:rsid w:val="00D63576"/>
    <w:rsid w:val="00D66713"/>
    <w:rsid w:val="00D679F7"/>
    <w:rsid w:val="00D71358"/>
    <w:rsid w:val="00D7417E"/>
    <w:rsid w:val="00D76C3A"/>
    <w:rsid w:val="00D77F26"/>
    <w:rsid w:val="00D8159E"/>
    <w:rsid w:val="00D94F1F"/>
    <w:rsid w:val="00DA24B9"/>
    <w:rsid w:val="00DA24E6"/>
    <w:rsid w:val="00DA3CF1"/>
    <w:rsid w:val="00DA437A"/>
    <w:rsid w:val="00DA687F"/>
    <w:rsid w:val="00DA7C3C"/>
    <w:rsid w:val="00DB1FAB"/>
    <w:rsid w:val="00DB6073"/>
    <w:rsid w:val="00DB6449"/>
    <w:rsid w:val="00DC2D52"/>
    <w:rsid w:val="00DD4A1A"/>
    <w:rsid w:val="00DD4C12"/>
    <w:rsid w:val="00DE0762"/>
    <w:rsid w:val="00DE3CC9"/>
    <w:rsid w:val="00DE7C34"/>
    <w:rsid w:val="00DF4C06"/>
    <w:rsid w:val="00E01DBF"/>
    <w:rsid w:val="00E024F6"/>
    <w:rsid w:val="00E0287E"/>
    <w:rsid w:val="00E035F4"/>
    <w:rsid w:val="00E038AB"/>
    <w:rsid w:val="00E04098"/>
    <w:rsid w:val="00E05F68"/>
    <w:rsid w:val="00E16C21"/>
    <w:rsid w:val="00E17EE3"/>
    <w:rsid w:val="00E20D63"/>
    <w:rsid w:val="00E234C5"/>
    <w:rsid w:val="00E3005E"/>
    <w:rsid w:val="00E357ED"/>
    <w:rsid w:val="00E46471"/>
    <w:rsid w:val="00E50789"/>
    <w:rsid w:val="00E5096E"/>
    <w:rsid w:val="00E51C54"/>
    <w:rsid w:val="00E5304C"/>
    <w:rsid w:val="00E571FB"/>
    <w:rsid w:val="00E6561F"/>
    <w:rsid w:val="00E7105C"/>
    <w:rsid w:val="00E71BB4"/>
    <w:rsid w:val="00E73843"/>
    <w:rsid w:val="00E7392A"/>
    <w:rsid w:val="00E80764"/>
    <w:rsid w:val="00E80AD6"/>
    <w:rsid w:val="00E85AD1"/>
    <w:rsid w:val="00E86F94"/>
    <w:rsid w:val="00E908A6"/>
    <w:rsid w:val="00E922B5"/>
    <w:rsid w:val="00E926D5"/>
    <w:rsid w:val="00EA1DC3"/>
    <w:rsid w:val="00EA3A60"/>
    <w:rsid w:val="00EA3C70"/>
    <w:rsid w:val="00EB2B34"/>
    <w:rsid w:val="00EC1A21"/>
    <w:rsid w:val="00EC3A0D"/>
    <w:rsid w:val="00EC68C4"/>
    <w:rsid w:val="00ED1CB0"/>
    <w:rsid w:val="00ED5CDD"/>
    <w:rsid w:val="00ED6DD1"/>
    <w:rsid w:val="00ED7304"/>
    <w:rsid w:val="00EE02EF"/>
    <w:rsid w:val="00EE2855"/>
    <w:rsid w:val="00EF173F"/>
    <w:rsid w:val="00EF2121"/>
    <w:rsid w:val="00EF74AB"/>
    <w:rsid w:val="00F0384C"/>
    <w:rsid w:val="00F060DD"/>
    <w:rsid w:val="00F06D86"/>
    <w:rsid w:val="00F10EF8"/>
    <w:rsid w:val="00F11320"/>
    <w:rsid w:val="00F1160C"/>
    <w:rsid w:val="00F1165B"/>
    <w:rsid w:val="00F124EE"/>
    <w:rsid w:val="00F14069"/>
    <w:rsid w:val="00F14202"/>
    <w:rsid w:val="00F15C3B"/>
    <w:rsid w:val="00F202D8"/>
    <w:rsid w:val="00F24C48"/>
    <w:rsid w:val="00F25C21"/>
    <w:rsid w:val="00F30800"/>
    <w:rsid w:val="00F34B84"/>
    <w:rsid w:val="00F35610"/>
    <w:rsid w:val="00F45DED"/>
    <w:rsid w:val="00F461F7"/>
    <w:rsid w:val="00F54036"/>
    <w:rsid w:val="00F54044"/>
    <w:rsid w:val="00F5649B"/>
    <w:rsid w:val="00F57F8A"/>
    <w:rsid w:val="00F61345"/>
    <w:rsid w:val="00F66EF7"/>
    <w:rsid w:val="00F70F70"/>
    <w:rsid w:val="00F74301"/>
    <w:rsid w:val="00F76A56"/>
    <w:rsid w:val="00F804DD"/>
    <w:rsid w:val="00F92A5B"/>
    <w:rsid w:val="00F95D66"/>
    <w:rsid w:val="00FA3B43"/>
    <w:rsid w:val="00FA6801"/>
    <w:rsid w:val="00FB0936"/>
    <w:rsid w:val="00FB7559"/>
    <w:rsid w:val="00FC6B06"/>
    <w:rsid w:val="00FD7B9A"/>
    <w:rsid w:val="00FE0BDB"/>
    <w:rsid w:val="00FE64D3"/>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3F4297D-B32B-4FD4-BF22-25DD243A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4314</Words>
  <Characters>24596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2006-05-11T14:00:00Z</cp:lastPrinted>
  <dcterms:created xsi:type="dcterms:W3CDTF">2019-02-15T12:25:00Z</dcterms:created>
  <dcterms:modified xsi:type="dcterms:W3CDTF">2019-02-15T12:25:00Z</dcterms:modified>
</cp:coreProperties>
</file>