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1D5" w:rsidRPr="003201D5" w:rsidRDefault="001B596B" w:rsidP="002C0AB7">
      <w:pPr>
        <w:rPr>
          <w:rFonts w:ascii="CG Times" w:hAnsi="CG Times"/>
          <w:sz w:val="6"/>
        </w:rPr>
      </w:pPr>
      <w:bookmarkStart w:id="0" w:name="_GoBack"/>
      <w:bookmarkEnd w:id="0"/>
      <w:r w:rsidRPr="003201D5">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3201D5" w:rsidRPr="003201D5" w:rsidRDefault="003201D5" w:rsidP="003201D5">
      <w:pPr>
        <w:jc w:val="center"/>
        <w:rPr>
          <w:rFonts w:ascii="CG Times" w:hAnsi="CG Times"/>
          <w:sz w:val="14"/>
        </w:rPr>
      </w:pPr>
    </w:p>
    <w:p w:rsidR="003201D5" w:rsidRPr="003201D5" w:rsidRDefault="003201D5" w:rsidP="003201D5">
      <w:pPr>
        <w:jc w:val="center"/>
        <w:rPr>
          <w:rFonts w:ascii="CG Times" w:hAnsi="CG Times"/>
          <w:b/>
          <w:bCs/>
          <w:sz w:val="60"/>
          <w:szCs w:val="60"/>
        </w:rPr>
      </w:pPr>
      <w:r w:rsidRPr="003201D5">
        <w:rPr>
          <w:rFonts w:ascii="CG Times" w:hAnsi="CG Times"/>
          <w:b/>
          <w:bCs/>
          <w:sz w:val="60"/>
          <w:szCs w:val="60"/>
        </w:rPr>
        <w:t>FLETORJA ZYRTARE</w:t>
      </w:r>
    </w:p>
    <w:p w:rsidR="003201D5" w:rsidRPr="003201D5" w:rsidRDefault="003201D5" w:rsidP="003201D5">
      <w:pPr>
        <w:jc w:val="center"/>
        <w:rPr>
          <w:rFonts w:ascii="CG Times" w:hAnsi="CG Times"/>
          <w:sz w:val="56"/>
          <w:szCs w:val="56"/>
        </w:rPr>
      </w:pPr>
      <w:smartTag w:uri="urn:schemas-microsoft-com:office:smarttags" w:element="place">
        <w:r w:rsidRPr="003201D5">
          <w:rPr>
            <w:rFonts w:ascii="CG Times" w:hAnsi="CG Times"/>
            <w:b/>
            <w:bCs/>
            <w:sz w:val="56"/>
            <w:szCs w:val="56"/>
          </w:rPr>
          <w:t>E</w:t>
        </w:r>
        <w:r w:rsidRPr="003201D5">
          <w:rPr>
            <w:rFonts w:ascii="CG Times" w:hAnsi="CG Times"/>
            <w:b/>
            <w:sz w:val="56"/>
            <w:szCs w:val="56"/>
          </w:rPr>
          <w:t xml:space="preserve"> REPUBLIKËS</w:t>
        </w:r>
      </w:smartTag>
      <w:r w:rsidRPr="003201D5">
        <w:rPr>
          <w:rFonts w:ascii="CG Times" w:hAnsi="CG Times"/>
          <w:b/>
          <w:sz w:val="56"/>
          <w:szCs w:val="56"/>
        </w:rPr>
        <w:t xml:space="preserve"> SË SHQIPËRISË</w:t>
      </w:r>
    </w:p>
    <w:p w:rsidR="003201D5" w:rsidRPr="003201D5" w:rsidRDefault="003201D5" w:rsidP="003201D5">
      <w:pPr>
        <w:jc w:val="center"/>
        <w:rPr>
          <w:rFonts w:ascii="CG Times" w:hAnsi="CG Times"/>
          <w:sz w:val="8"/>
        </w:rPr>
      </w:pPr>
    </w:p>
    <w:p w:rsidR="003201D5" w:rsidRPr="003201D5" w:rsidRDefault="003201D5" w:rsidP="003201D5">
      <w:pPr>
        <w:jc w:val="center"/>
        <w:rPr>
          <w:rFonts w:ascii="CG Times" w:hAnsi="CG Times"/>
          <w:sz w:val="2"/>
        </w:rPr>
      </w:pPr>
    </w:p>
    <w:p w:rsidR="003201D5" w:rsidRPr="003201D5" w:rsidRDefault="003201D5" w:rsidP="003201D5">
      <w:pPr>
        <w:jc w:val="center"/>
        <w:rPr>
          <w:rFonts w:ascii="CG Times" w:hAnsi="CG Times"/>
          <w:sz w:val="8"/>
        </w:rPr>
      </w:pPr>
    </w:p>
    <w:p w:rsidR="003201D5" w:rsidRPr="003201D5" w:rsidRDefault="003201D5" w:rsidP="003201D5">
      <w:pPr>
        <w:jc w:val="center"/>
        <w:rPr>
          <w:rFonts w:ascii="CG Times" w:hAnsi="CG Times"/>
          <w:sz w:val="8"/>
        </w:rPr>
      </w:pPr>
    </w:p>
    <w:p w:rsidR="003201D5" w:rsidRPr="003201D5" w:rsidRDefault="003201D5" w:rsidP="003201D5">
      <w:pPr>
        <w:jc w:val="center"/>
        <w:rPr>
          <w:rFonts w:ascii="CG Times" w:hAnsi="CG Times"/>
          <w:b/>
          <w:sz w:val="34"/>
        </w:rPr>
      </w:pPr>
      <w:r w:rsidRPr="003201D5">
        <w:rPr>
          <w:rFonts w:ascii="CG Times" w:hAnsi="CG Times"/>
          <w:b/>
          <w:sz w:val="34"/>
        </w:rPr>
        <w:t>Botim i Qendrës së Publikimeve Zyrtare</w:t>
      </w:r>
    </w:p>
    <w:p w:rsidR="003201D5" w:rsidRPr="003201D5" w:rsidRDefault="003201D5" w:rsidP="003201D5">
      <w:pPr>
        <w:jc w:val="center"/>
        <w:rPr>
          <w:rFonts w:ascii="CG Times" w:hAnsi="CG Times"/>
          <w:sz w:val="28"/>
          <w:szCs w:val="28"/>
        </w:rPr>
      </w:pPr>
      <w:hyperlink r:id="rId8" w:history="1">
        <w:hyperlink r:id="rId9" w:history="1">
          <w:r w:rsidRPr="003201D5">
            <w:rPr>
              <w:rStyle w:val="Hyperlink"/>
              <w:rFonts w:ascii="CG Times" w:hAnsi="CG Times"/>
              <w:sz w:val="28"/>
              <w:szCs w:val="28"/>
            </w:rPr>
            <w:t>www.legjislacioni</w:t>
          </w:r>
        </w:hyperlink>
        <w:r w:rsidRPr="003201D5">
          <w:rPr>
            <w:rStyle w:val="Hyperlink"/>
            <w:rFonts w:ascii="CG Times" w:hAnsi="CG Times"/>
            <w:sz w:val="28"/>
            <w:szCs w:val="28"/>
          </w:rPr>
          <w:t>shqiptar.gov.al</w:t>
        </w:r>
      </w:hyperlink>
      <w:r w:rsidRPr="003201D5">
        <w:rPr>
          <w:rFonts w:ascii="CG Times" w:hAnsi="CG Times"/>
          <w:sz w:val="28"/>
          <w:szCs w:val="28"/>
        </w:rPr>
        <w:t xml:space="preserve"> </w:t>
      </w:r>
    </w:p>
    <w:p w:rsidR="003201D5" w:rsidRPr="003201D5" w:rsidRDefault="003201D5" w:rsidP="003201D5">
      <w:pPr>
        <w:rPr>
          <w:rFonts w:ascii="CG Times" w:hAnsi="CG Times"/>
          <w:sz w:val="2"/>
        </w:rPr>
      </w:pPr>
    </w:p>
    <w:p w:rsidR="003201D5" w:rsidRPr="003201D5" w:rsidRDefault="003201D5" w:rsidP="003201D5">
      <w:pPr>
        <w:rPr>
          <w:rFonts w:ascii="CG Times" w:hAnsi="CG Times"/>
        </w:rPr>
      </w:pPr>
    </w:p>
    <w:p w:rsidR="003201D5" w:rsidRPr="003201D5" w:rsidRDefault="003201D5" w:rsidP="003201D5">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3201D5" w:rsidRPr="003201D5">
        <w:tblPrEx>
          <w:tblCellMar>
            <w:top w:w="0" w:type="dxa"/>
            <w:bottom w:w="0" w:type="dxa"/>
          </w:tblCellMar>
        </w:tblPrEx>
        <w:trPr>
          <w:jc w:val="center"/>
        </w:trPr>
        <w:tc>
          <w:tcPr>
            <w:tcW w:w="3070" w:type="dxa"/>
            <w:vAlign w:val="center"/>
          </w:tcPr>
          <w:p w:rsidR="003201D5" w:rsidRPr="003201D5" w:rsidRDefault="003201D5" w:rsidP="00B16187">
            <w:pPr>
              <w:rPr>
                <w:rFonts w:ascii="CG Times" w:hAnsi="CG Times"/>
                <w:b/>
                <w:sz w:val="36"/>
                <w:szCs w:val="36"/>
              </w:rPr>
            </w:pPr>
            <w:r w:rsidRPr="003201D5">
              <w:rPr>
                <w:rFonts w:ascii="CG Times" w:hAnsi="CG Times"/>
                <w:b/>
                <w:bCs/>
                <w:sz w:val="36"/>
                <w:szCs w:val="36"/>
              </w:rPr>
              <w:t xml:space="preserve"> Nr.160</w:t>
            </w:r>
          </w:p>
        </w:tc>
        <w:tc>
          <w:tcPr>
            <w:tcW w:w="3070" w:type="dxa"/>
            <w:vAlign w:val="center"/>
          </w:tcPr>
          <w:p w:rsidR="003201D5" w:rsidRPr="003201D5" w:rsidRDefault="003201D5" w:rsidP="00B16187">
            <w:pPr>
              <w:jc w:val="center"/>
              <w:rPr>
                <w:rFonts w:ascii="CG Times" w:hAnsi="CG Times"/>
                <w:b/>
                <w:sz w:val="36"/>
                <w:szCs w:val="36"/>
              </w:rPr>
            </w:pPr>
            <w:r w:rsidRPr="003201D5">
              <w:rPr>
                <w:rFonts w:ascii="CG Times" w:hAnsi="CG Times"/>
                <w:b/>
                <w:sz w:val="36"/>
                <w:szCs w:val="36"/>
              </w:rPr>
              <w:t>3 dhjetor</w:t>
            </w:r>
          </w:p>
        </w:tc>
        <w:tc>
          <w:tcPr>
            <w:tcW w:w="3070" w:type="dxa"/>
            <w:vAlign w:val="center"/>
          </w:tcPr>
          <w:p w:rsidR="003201D5" w:rsidRPr="003201D5" w:rsidRDefault="003201D5" w:rsidP="00B16187">
            <w:pPr>
              <w:jc w:val="center"/>
              <w:rPr>
                <w:rFonts w:ascii="CG Times" w:hAnsi="CG Times"/>
                <w:b/>
                <w:sz w:val="36"/>
                <w:szCs w:val="36"/>
              </w:rPr>
            </w:pPr>
            <w:r w:rsidRPr="003201D5">
              <w:rPr>
                <w:rFonts w:ascii="CG Times" w:hAnsi="CG Times"/>
                <w:b/>
                <w:sz w:val="36"/>
                <w:szCs w:val="36"/>
              </w:rPr>
              <w:t xml:space="preserve">                  2007</w:t>
            </w:r>
          </w:p>
        </w:tc>
      </w:tr>
    </w:tbl>
    <w:p w:rsidR="003201D5" w:rsidRPr="003201D5" w:rsidRDefault="003201D5" w:rsidP="003201D5">
      <w:pPr>
        <w:rPr>
          <w:rFonts w:ascii="CG Times" w:hAnsi="CG Times"/>
          <w:color w:val="FFFFFF"/>
        </w:rPr>
      </w:pPr>
    </w:p>
    <w:p w:rsidR="003201D5" w:rsidRPr="003201D5" w:rsidRDefault="003201D5" w:rsidP="003201D5">
      <w:pPr>
        <w:rPr>
          <w:rFonts w:ascii="CG Times" w:hAnsi="CG Times"/>
          <w:sz w:val="2"/>
        </w:rPr>
      </w:pPr>
    </w:p>
    <w:p w:rsidR="003201D5" w:rsidRPr="003201D5" w:rsidRDefault="003201D5" w:rsidP="003201D5">
      <w:pPr>
        <w:pStyle w:val="Heading4"/>
        <w:jc w:val="center"/>
        <w:rPr>
          <w:rFonts w:ascii="CG Times" w:hAnsi="CG Times"/>
          <w:sz w:val="26"/>
        </w:rPr>
      </w:pPr>
      <w:r w:rsidRPr="003201D5">
        <w:rPr>
          <w:rFonts w:ascii="CG Times" w:hAnsi="CG Times"/>
        </w:rPr>
        <w:t>P Ë R M B A J T J A</w:t>
      </w:r>
    </w:p>
    <w:p w:rsidR="003201D5" w:rsidRPr="003201D5" w:rsidRDefault="003201D5" w:rsidP="003201D5">
      <w:pPr>
        <w:jc w:val="right"/>
        <w:rPr>
          <w:rFonts w:ascii="CG Times" w:hAnsi="CG Times"/>
        </w:rPr>
      </w:pPr>
    </w:p>
    <w:p w:rsidR="003201D5" w:rsidRPr="003201D5" w:rsidRDefault="003201D5" w:rsidP="003201D5">
      <w:pPr>
        <w:jc w:val="right"/>
        <w:rPr>
          <w:rFonts w:ascii="CG Times" w:hAnsi="CG Times"/>
        </w:rPr>
      </w:pPr>
      <w:r w:rsidRPr="003201D5">
        <w:rPr>
          <w:rFonts w:ascii="CG Times" w:hAnsi="CG Times"/>
        </w:rPr>
        <w:t>Faqe</w:t>
      </w:r>
    </w:p>
    <w:p w:rsidR="003201D5" w:rsidRPr="003201D5" w:rsidRDefault="003201D5" w:rsidP="003201D5">
      <w:pPr>
        <w:jc w:val="right"/>
        <w:rPr>
          <w:rFonts w:ascii="CG Times" w:hAnsi="CG Times"/>
        </w:rPr>
      </w:pPr>
    </w:p>
    <w:tbl>
      <w:tblPr>
        <w:tblW w:w="5268" w:type="pct"/>
        <w:tblInd w:w="-79" w:type="dxa"/>
        <w:tblLayout w:type="fixed"/>
        <w:tblLook w:val="0000" w:firstRow="0" w:lastRow="0" w:firstColumn="0" w:lastColumn="0" w:noHBand="0" w:noVBand="0"/>
      </w:tblPr>
      <w:tblGrid>
        <w:gridCol w:w="2701"/>
        <w:gridCol w:w="6331"/>
        <w:gridCol w:w="753"/>
      </w:tblGrid>
      <w:tr w:rsidR="003201D5" w:rsidRPr="003201D5">
        <w:tblPrEx>
          <w:tblCellMar>
            <w:top w:w="0" w:type="dxa"/>
            <w:bottom w:w="0" w:type="dxa"/>
          </w:tblCellMar>
        </w:tblPrEx>
        <w:tc>
          <w:tcPr>
            <w:tcW w:w="1380" w:type="pct"/>
          </w:tcPr>
          <w:p w:rsidR="003201D5" w:rsidRPr="003201D5" w:rsidRDefault="003201D5" w:rsidP="00B16187">
            <w:pPr>
              <w:rPr>
                <w:rFonts w:ascii="CG Times" w:hAnsi="CG Times"/>
              </w:rPr>
            </w:pPr>
            <w:r w:rsidRPr="003201D5">
              <w:rPr>
                <w:rFonts w:ascii="CG Times" w:hAnsi="CG Times"/>
              </w:rPr>
              <w:t>Ligj nr.9831</w:t>
            </w:r>
          </w:p>
          <w:p w:rsidR="003201D5" w:rsidRPr="003201D5" w:rsidRDefault="003201D5" w:rsidP="00B16187">
            <w:pPr>
              <w:rPr>
                <w:rFonts w:ascii="CG Times" w:hAnsi="CG Times"/>
              </w:rPr>
            </w:pPr>
            <w:r w:rsidRPr="003201D5">
              <w:rPr>
                <w:rFonts w:ascii="CG Times" w:hAnsi="CG Times"/>
              </w:rPr>
              <w:t>datë 12.11.2007</w:t>
            </w:r>
          </w:p>
        </w:tc>
        <w:tc>
          <w:tcPr>
            <w:tcW w:w="3235" w:type="pct"/>
          </w:tcPr>
          <w:p w:rsidR="003201D5" w:rsidRPr="003201D5" w:rsidRDefault="003201D5" w:rsidP="003201D5">
            <w:pPr>
              <w:jc w:val="both"/>
              <w:rPr>
                <w:rFonts w:ascii="CG Times" w:hAnsi="CG Times"/>
              </w:rPr>
            </w:pPr>
            <w:r w:rsidRPr="003201D5">
              <w:rPr>
                <w:rFonts w:ascii="CG Times" w:hAnsi="CG Times"/>
              </w:rPr>
              <w:t>Për dëmshpërblimin e ish të dënuarve politikë të regjimit komunist</w:t>
            </w:r>
            <w:r w:rsidR="00964312">
              <w:rPr>
                <w:rFonts w:ascii="CG Times" w:hAnsi="CG Times"/>
              </w:rPr>
              <w:t>…………………………………</w:t>
            </w:r>
          </w:p>
        </w:tc>
        <w:tc>
          <w:tcPr>
            <w:tcW w:w="385" w:type="pct"/>
          </w:tcPr>
          <w:p w:rsidR="003201D5" w:rsidRPr="003201D5" w:rsidRDefault="003201D5" w:rsidP="00B16187">
            <w:pPr>
              <w:rPr>
                <w:rFonts w:ascii="CG Times" w:hAnsi="CG Times"/>
              </w:rPr>
            </w:pPr>
            <w:r w:rsidRPr="003201D5">
              <w:rPr>
                <w:rFonts w:ascii="CG Times" w:hAnsi="CG Times"/>
              </w:rPr>
              <w:t>4669</w:t>
            </w:r>
          </w:p>
        </w:tc>
      </w:tr>
      <w:tr w:rsidR="003201D5" w:rsidRPr="003201D5">
        <w:tblPrEx>
          <w:tblCellMar>
            <w:top w:w="0" w:type="dxa"/>
            <w:bottom w:w="0" w:type="dxa"/>
          </w:tblCellMar>
        </w:tblPrEx>
        <w:tc>
          <w:tcPr>
            <w:tcW w:w="1380" w:type="pct"/>
          </w:tcPr>
          <w:p w:rsidR="003201D5" w:rsidRPr="003201D5" w:rsidRDefault="003201D5" w:rsidP="00B16187">
            <w:pPr>
              <w:rPr>
                <w:rFonts w:ascii="CG Times" w:hAnsi="CG Times"/>
              </w:rPr>
            </w:pPr>
          </w:p>
        </w:tc>
        <w:tc>
          <w:tcPr>
            <w:tcW w:w="3235" w:type="pct"/>
          </w:tcPr>
          <w:p w:rsidR="003201D5" w:rsidRPr="003201D5" w:rsidRDefault="003201D5" w:rsidP="003201D5">
            <w:pPr>
              <w:jc w:val="both"/>
              <w:rPr>
                <w:rFonts w:ascii="CG Times" w:hAnsi="CG Times"/>
              </w:rPr>
            </w:pPr>
          </w:p>
        </w:tc>
        <w:tc>
          <w:tcPr>
            <w:tcW w:w="385" w:type="pct"/>
            <w:vAlign w:val="bottom"/>
          </w:tcPr>
          <w:p w:rsidR="003201D5" w:rsidRPr="003201D5" w:rsidRDefault="003201D5" w:rsidP="00B16187">
            <w:pPr>
              <w:rPr>
                <w:rFonts w:ascii="CG Times" w:hAnsi="CG Times"/>
              </w:rPr>
            </w:pPr>
          </w:p>
        </w:tc>
      </w:tr>
      <w:tr w:rsidR="003201D5" w:rsidRPr="003201D5">
        <w:tblPrEx>
          <w:tblCellMar>
            <w:top w:w="0" w:type="dxa"/>
            <w:bottom w:w="0" w:type="dxa"/>
          </w:tblCellMar>
        </w:tblPrEx>
        <w:tc>
          <w:tcPr>
            <w:tcW w:w="1380" w:type="pct"/>
          </w:tcPr>
          <w:p w:rsidR="003201D5" w:rsidRPr="003201D5" w:rsidRDefault="003201D5" w:rsidP="00B16187">
            <w:pPr>
              <w:rPr>
                <w:rFonts w:ascii="CG Times" w:hAnsi="CG Times"/>
              </w:rPr>
            </w:pPr>
            <w:r w:rsidRPr="003201D5">
              <w:rPr>
                <w:rFonts w:ascii="CG Times" w:hAnsi="CG Times"/>
              </w:rPr>
              <w:t>Udhëzim i MF</w:t>
            </w:r>
          </w:p>
          <w:p w:rsidR="003201D5" w:rsidRPr="003201D5" w:rsidRDefault="003201D5" w:rsidP="00B16187">
            <w:pPr>
              <w:rPr>
                <w:rFonts w:ascii="CG Times" w:hAnsi="CG Times"/>
              </w:rPr>
            </w:pPr>
            <w:r w:rsidRPr="003201D5">
              <w:rPr>
                <w:rFonts w:ascii="CG Times" w:hAnsi="CG Times"/>
              </w:rPr>
              <w:t>nr.24, datë 15.11.2007</w:t>
            </w:r>
          </w:p>
          <w:p w:rsidR="003201D5" w:rsidRPr="003201D5" w:rsidRDefault="003201D5" w:rsidP="00B16187">
            <w:pPr>
              <w:rPr>
                <w:rFonts w:ascii="CG Times" w:hAnsi="CG Times"/>
              </w:rPr>
            </w:pPr>
          </w:p>
        </w:tc>
        <w:tc>
          <w:tcPr>
            <w:tcW w:w="3235" w:type="pct"/>
          </w:tcPr>
          <w:p w:rsidR="003201D5" w:rsidRPr="003201D5" w:rsidRDefault="003201D5" w:rsidP="003201D5">
            <w:pPr>
              <w:jc w:val="both"/>
              <w:rPr>
                <w:rFonts w:ascii="CG Times" w:hAnsi="CG Times"/>
              </w:rPr>
            </w:pPr>
            <w:r w:rsidRPr="003201D5">
              <w:rPr>
                <w:rFonts w:ascii="CG Times" w:hAnsi="CG Times"/>
              </w:rPr>
              <w:t>Mbi trajtimin e dëmeve të mbuluara nga kontrata e sigurimit të detyrueshëm të mbajtësve të mjeteve motorike për përgjegjësinë nd</w:t>
            </w:r>
            <w:r w:rsidR="002C0AB7">
              <w:rPr>
                <w:rFonts w:ascii="CG Times" w:hAnsi="CG Times"/>
              </w:rPr>
              <w:t>aj palëve të treta …</w:t>
            </w:r>
            <w:r w:rsidR="00964312">
              <w:rPr>
                <w:rFonts w:ascii="CG Times" w:hAnsi="CG Times"/>
              </w:rPr>
              <w:t>……</w:t>
            </w:r>
          </w:p>
        </w:tc>
        <w:tc>
          <w:tcPr>
            <w:tcW w:w="385" w:type="pct"/>
            <w:vAlign w:val="bottom"/>
          </w:tcPr>
          <w:p w:rsidR="003201D5" w:rsidRPr="003201D5" w:rsidRDefault="003201D5" w:rsidP="00B16187">
            <w:pPr>
              <w:rPr>
                <w:rFonts w:ascii="CG Times" w:hAnsi="CG Times"/>
              </w:rPr>
            </w:pPr>
            <w:r w:rsidRPr="003201D5">
              <w:rPr>
                <w:rFonts w:ascii="CG Times" w:hAnsi="CG Times"/>
              </w:rPr>
              <w:t>4694</w:t>
            </w:r>
          </w:p>
        </w:tc>
      </w:tr>
    </w:tbl>
    <w:p w:rsidR="0085531C" w:rsidRPr="003201D5" w:rsidRDefault="003201D5" w:rsidP="0003586E">
      <w:pPr>
        <w:pStyle w:val="Akti"/>
      </w:pPr>
      <w:r w:rsidRPr="003201D5">
        <w:br w:type="page"/>
      </w:r>
      <w:r w:rsidR="0085531C" w:rsidRPr="003201D5">
        <w:lastRenderedPageBreak/>
        <w:t>LIGJ</w:t>
      </w:r>
    </w:p>
    <w:p w:rsidR="0085531C" w:rsidRPr="003201D5" w:rsidRDefault="0085531C" w:rsidP="0003586E">
      <w:pPr>
        <w:pStyle w:val="NumriData"/>
      </w:pPr>
      <w:r w:rsidRPr="003201D5">
        <w:t>Nr.9831, datë 12.11.2007</w:t>
      </w:r>
    </w:p>
    <w:p w:rsidR="0085531C" w:rsidRPr="003201D5" w:rsidRDefault="0085531C" w:rsidP="0003586E">
      <w:pPr>
        <w:pStyle w:val="Paragrafi"/>
        <w:rPr>
          <w:lang w:val="sq-AL"/>
        </w:rPr>
      </w:pPr>
    </w:p>
    <w:p w:rsidR="0085531C" w:rsidRPr="003201D5" w:rsidRDefault="0085531C" w:rsidP="0003586E">
      <w:pPr>
        <w:pStyle w:val="NumriData"/>
      </w:pPr>
      <w:r w:rsidRPr="003201D5">
        <w:t xml:space="preserve">PËR DËMSHPËRBLIMIN E ISH TË DËNUARVE POLITIKË </w:t>
      </w:r>
    </w:p>
    <w:p w:rsidR="0085531C" w:rsidRPr="003201D5" w:rsidRDefault="0085531C" w:rsidP="0003586E">
      <w:pPr>
        <w:pStyle w:val="NumriData"/>
      </w:pPr>
      <w:r w:rsidRPr="003201D5">
        <w:t>TË REGJIMIT KOMUNIST</w:t>
      </w:r>
    </w:p>
    <w:p w:rsidR="0085531C" w:rsidRPr="003201D5" w:rsidRDefault="0085531C" w:rsidP="0003586E">
      <w:pPr>
        <w:pStyle w:val="NumriData"/>
        <w:rPr>
          <w:lang w:val="sq-AL"/>
        </w:rPr>
      </w:pPr>
    </w:p>
    <w:p w:rsidR="0085531C" w:rsidRPr="003201D5" w:rsidRDefault="0085531C" w:rsidP="0003586E">
      <w:pPr>
        <w:pStyle w:val="BazLigjPropozues"/>
      </w:pPr>
      <w:r w:rsidRPr="003201D5">
        <w:t xml:space="preserve">Në mbështetje të neneve 78 dhe 83 pika 1 të Kushtetutës, me propozimin e Këshillit të Ministrave, </w:t>
      </w:r>
    </w:p>
    <w:p w:rsidR="0085531C" w:rsidRPr="003201D5" w:rsidRDefault="0085531C" w:rsidP="0003586E">
      <w:pPr>
        <w:pStyle w:val="Paragrafi"/>
        <w:rPr>
          <w:lang w:val="sq-AL"/>
        </w:rPr>
      </w:pPr>
    </w:p>
    <w:p w:rsidR="0085531C" w:rsidRPr="003201D5" w:rsidRDefault="0085531C" w:rsidP="0003586E">
      <w:pPr>
        <w:pStyle w:val="Institucioni"/>
      </w:pPr>
      <w:r w:rsidRPr="003201D5">
        <w:t>KUVENDI</w:t>
      </w:r>
    </w:p>
    <w:p w:rsidR="0085531C" w:rsidRPr="003201D5" w:rsidRDefault="0085531C" w:rsidP="0003586E">
      <w:pPr>
        <w:pStyle w:val="Institucioni"/>
      </w:pPr>
      <w:r w:rsidRPr="003201D5">
        <w:t>I REPUBLIKËS SË SHQIPËRISË</w:t>
      </w:r>
    </w:p>
    <w:p w:rsidR="0085531C" w:rsidRPr="003201D5" w:rsidRDefault="0085531C" w:rsidP="0003586E">
      <w:pPr>
        <w:pStyle w:val="Institucioni"/>
      </w:pPr>
    </w:p>
    <w:p w:rsidR="0085531C" w:rsidRPr="003201D5" w:rsidRDefault="0085531C" w:rsidP="0003586E">
      <w:pPr>
        <w:pStyle w:val="VENDOSI"/>
      </w:pPr>
      <w:r w:rsidRPr="003201D5">
        <w:t>VENDOSI:</w:t>
      </w:r>
    </w:p>
    <w:p w:rsidR="0085531C" w:rsidRPr="003201D5" w:rsidRDefault="0085531C" w:rsidP="0003586E">
      <w:pPr>
        <w:pStyle w:val="Paragrafi"/>
        <w:rPr>
          <w:lang w:val="it-IT"/>
        </w:rPr>
      </w:pPr>
    </w:p>
    <w:p w:rsidR="0085531C" w:rsidRPr="003201D5" w:rsidRDefault="0085531C" w:rsidP="0003586E">
      <w:pPr>
        <w:pStyle w:val="KreuNr"/>
        <w:rPr>
          <w:lang w:val="it-IT"/>
        </w:rPr>
      </w:pPr>
      <w:r w:rsidRPr="003201D5">
        <w:rPr>
          <w:lang w:val="it-IT"/>
        </w:rPr>
        <w:t>KREU I</w:t>
      </w:r>
    </w:p>
    <w:p w:rsidR="0085531C" w:rsidRPr="003201D5" w:rsidRDefault="0085531C" w:rsidP="0003586E">
      <w:pPr>
        <w:pStyle w:val="KapitulliTitull"/>
      </w:pPr>
      <w:r w:rsidRPr="003201D5">
        <w:t xml:space="preserve">DISPOZITA TË PËRGJITHSHME </w:t>
      </w:r>
    </w:p>
    <w:p w:rsidR="0085531C" w:rsidRPr="003201D5" w:rsidRDefault="0085531C" w:rsidP="0003586E">
      <w:pPr>
        <w:pStyle w:val="Paragrafi"/>
        <w:rPr>
          <w:lang w:val="it-IT"/>
        </w:rPr>
      </w:pPr>
    </w:p>
    <w:p w:rsidR="0085531C" w:rsidRPr="003201D5" w:rsidRDefault="0085531C" w:rsidP="0003586E">
      <w:pPr>
        <w:pStyle w:val="NeniNr"/>
      </w:pPr>
      <w:r w:rsidRPr="003201D5">
        <w:t>Neni 1</w:t>
      </w:r>
    </w:p>
    <w:p w:rsidR="0085531C" w:rsidRPr="003201D5" w:rsidRDefault="0085531C" w:rsidP="0003586E">
      <w:pPr>
        <w:pStyle w:val="NeniTitull"/>
      </w:pPr>
      <w:r w:rsidRPr="003201D5">
        <w:t xml:space="preserve">Objekti dhe fusha e veprimit të ligjit </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Objekt i këtij ligji është përcaktimi i përfituesve, masës, kritereve dhe procedurës së përfitimit të dëmshpërblimit financiar për ish të dënuarit politikë, të cilët kanë vuajtur persekutimin e drejtpërdrejtë në regjimin komunist, nëpërmjet kryerjes së dënimeve penale të padrejta, si burgim apo masa mjekësore të detyrueshme, si pasojë e një apo disa vendimeve penale të formës së prerë të gjykatave të zakonshme, gjykatave speciale apo të urdhrave të organeve të hetuesisë, gjatë periudhës 30.11.1944 deri më 1.10.1991.</w:t>
      </w:r>
    </w:p>
    <w:p w:rsidR="0085531C" w:rsidRPr="003201D5" w:rsidRDefault="0085531C" w:rsidP="0027724A">
      <w:pPr>
        <w:pStyle w:val="Paragrafi"/>
        <w:rPr>
          <w:lang w:val="it-IT"/>
        </w:rPr>
      </w:pPr>
      <w:r w:rsidRPr="003201D5">
        <w:t>Objekt i këtij ligji është edhe dëmshpërblimi i familjarëve të viktimave, të ekzekutuara apo të pushkatuara padrejtësisht për motive politike, me vendime penale të formës së</w:t>
      </w:r>
      <w:r w:rsidRPr="003201D5">
        <w:rPr>
          <w:lang w:val="it-IT"/>
        </w:rPr>
        <w:t xml:space="preserve"> prerë të gjykatave të zakonshme apo speciale, ose me urdhra të organeve të hetuesisë, gjatë periudhës 30.11.1944 deri më 1.10.1991, si dhe dëmshpërblimi financiar për personat e internuar ose të dëbuar, me kusht që humbja e jetës apo periudha e vuajtjes së internimit ose dëbimit të vërtetohen me dokument, të krijuar si burim arkivor para datës 1.10.1991. Dëmshpërblimi i viktimave, të vrara ose të ekzekutuara gjatë periudhës 30.11.1944 deri më 1.10.1991, jepet vetëm për familjarët e përcaktuar sipas këtij ligji.</w:t>
      </w:r>
    </w:p>
    <w:p w:rsidR="0085531C" w:rsidRPr="003201D5" w:rsidRDefault="0085531C" w:rsidP="0003586E">
      <w:pPr>
        <w:pStyle w:val="Paragrafi"/>
        <w:rPr>
          <w:lang w:val="it-IT"/>
        </w:rPr>
      </w:pPr>
    </w:p>
    <w:p w:rsidR="0085531C" w:rsidRPr="003201D5" w:rsidRDefault="0085531C" w:rsidP="0003586E">
      <w:pPr>
        <w:pStyle w:val="NeniNr"/>
      </w:pPr>
      <w:r w:rsidRPr="003201D5">
        <w:t>Neni 2</w:t>
      </w:r>
    </w:p>
    <w:p w:rsidR="0085531C" w:rsidRPr="003201D5" w:rsidRDefault="0085531C" w:rsidP="0003586E">
      <w:pPr>
        <w:pStyle w:val="NeniTitull"/>
      </w:pPr>
      <w:r w:rsidRPr="003201D5">
        <w:t>Qëllimi i ligjit</w:t>
      </w:r>
    </w:p>
    <w:p w:rsidR="0085531C" w:rsidRPr="003201D5" w:rsidRDefault="0085531C" w:rsidP="0003586E">
      <w:pPr>
        <w:pStyle w:val="Paragrafi"/>
        <w:rPr>
          <w:sz w:val="16"/>
          <w:lang w:val="it-IT"/>
        </w:rPr>
      </w:pPr>
    </w:p>
    <w:p w:rsidR="0085531C" w:rsidRPr="003201D5" w:rsidRDefault="0085531C" w:rsidP="0003586E">
      <w:pPr>
        <w:pStyle w:val="Paragrafi"/>
        <w:rPr>
          <w:lang w:val="it-IT"/>
        </w:rPr>
      </w:pPr>
      <w:r w:rsidRPr="003201D5">
        <w:rPr>
          <w:lang w:val="it-IT"/>
        </w:rPr>
        <w:t>Qëllimi i këtij ligji është dhënia e dëmshpërblimit financiar nga shteti shqiptar për ish të dënuarit politikë të regjimit komunist, të mbetur gjallë, për familjarët e viktimave të ekzekutuara dhe personat e internuar ose të dëbuar në kampe, si një angazhim i shtetit demokratik në dënimin e krimeve të regjimit totalitar komunist dhe garantimin për ta të një jete më të mirë.</w:t>
      </w:r>
    </w:p>
    <w:p w:rsidR="0085531C" w:rsidRPr="003201D5" w:rsidRDefault="0085531C" w:rsidP="0027724A">
      <w:pPr>
        <w:pStyle w:val="Paragrafi"/>
        <w:rPr>
          <w:lang w:val="it-IT"/>
        </w:rPr>
      </w:pPr>
      <w:r w:rsidRPr="003201D5">
        <w:t>Dëmshpërblimi financiar, sipas këtij ligji, nuk përjashton marrjen e masave të tjera, të njëkohshme ose</w:t>
      </w:r>
      <w:r w:rsidRPr="003201D5">
        <w:rPr>
          <w:lang w:val="it-IT"/>
        </w:rPr>
        <w:t xml:space="preserve"> të mëvonshme, ligjore apo administrative, në dobi të të persekutuarve e të dënuarve politikë, të cilat i shërbejnë rivendosjes së drejtësisë dhe dinjitetit shoqëror të kësaj shtrese apo krijimit të kushteve favorizuese, për riintegrimin shoqëror të tyre.</w:t>
      </w:r>
    </w:p>
    <w:p w:rsidR="0085531C" w:rsidRPr="003201D5" w:rsidRDefault="0085531C" w:rsidP="0003586E">
      <w:pPr>
        <w:pStyle w:val="Paragrafi"/>
        <w:rPr>
          <w:lang w:val="it-IT"/>
        </w:rPr>
      </w:pPr>
    </w:p>
    <w:p w:rsidR="0085531C" w:rsidRPr="003201D5" w:rsidRDefault="0085531C" w:rsidP="0003586E">
      <w:pPr>
        <w:pStyle w:val="NeniNr"/>
      </w:pPr>
      <w:r w:rsidRPr="003201D5">
        <w:t>Neni 3</w:t>
      </w:r>
    </w:p>
    <w:p w:rsidR="0085531C" w:rsidRPr="003201D5" w:rsidRDefault="0085531C" w:rsidP="0003586E">
      <w:pPr>
        <w:pStyle w:val="NeniTitull"/>
      </w:pPr>
      <w:r w:rsidRPr="003201D5">
        <w:t>Dënim penal i padrejtë</w:t>
      </w:r>
    </w:p>
    <w:p w:rsidR="0085531C" w:rsidRPr="003201D5" w:rsidRDefault="0085531C" w:rsidP="0003586E">
      <w:pPr>
        <w:pStyle w:val="Paragrafi"/>
        <w:rPr>
          <w:sz w:val="16"/>
          <w:lang w:val="it-IT"/>
        </w:rPr>
      </w:pPr>
    </w:p>
    <w:p w:rsidR="0085531C" w:rsidRPr="003201D5" w:rsidRDefault="0085531C" w:rsidP="0003586E">
      <w:pPr>
        <w:pStyle w:val="Paragrafi"/>
        <w:rPr>
          <w:lang w:val="it-IT"/>
        </w:rPr>
      </w:pPr>
      <w:r w:rsidRPr="003201D5">
        <w:rPr>
          <w:lang w:val="it-IT"/>
        </w:rPr>
        <w:t>Me dënim penal të padrejtë, në kuptim të këtij ligji, për efekt të dëmshpërblimit, nënkuptohet dënimi kapital ose çdo ditë heqje lirie, izolimi, internimi apo dëbimi, për vepra penale politike, në institucionet penitenciare apo një institucion mjekësor, psikiatrik apo jopsikiatrik, për shkak të një:</w:t>
      </w:r>
    </w:p>
    <w:p w:rsidR="0085531C" w:rsidRPr="003201D5" w:rsidRDefault="0085531C" w:rsidP="0003586E">
      <w:pPr>
        <w:pStyle w:val="Paragrafi"/>
        <w:rPr>
          <w:lang w:val="it-IT"/>
        </w:rPr>
      </w:pPr>
      <w:r w:rsidRPr="003201D5">
        <w:rPr>
          <w:lang w:val="it-IT"/>
        </w:rPr>
        <w:t>a) vendimi apo urdhri hetuesie me vdekje, i ekzekutuar gjatë periudhës 30.11.1944 deri më 1.10.1991;</w:t>
      </w:r>
    </w:p>
    <w:p w:rsidR="0085531C" w:rsidRPr="003201D5" w:rsidRDefault="0085531C" w:rsidP="0003586E">
      <w:pPr>
        <w:pStyle w:val="Paragrafi"/>
        <w:rPr>
          <w:lang w:val="it-IT"/>
        </w:rPr>
      </w:pPr>
      <w:r w:rsidRPr="003201D5">
        <w:rPr>
          <w:lang w:val="it-IT"/>
        </w:rPr>
        <w:t>b) vendimi dënim me burgim të përjetshëm;</w:t>
      </w:r>
    </w:p>
    <w:p w:rsidR="0085531C" w:rsidRPr="003201D5" w:rsidRDefault="0085531C" w:rsidP="0003586E">
      <w:pPr>
        <w:pStyle w:val="Paragrafi"/>
        <w:rPr>
          <w:lang w:val="it-IT"/>
        </w:rPr>
      </w:pPr>
      <w:r w:rsidRPr="003201D5">
        <w:rPr>
          <w:lang w:val="it-IT"/>
        </w:rPr>
        <w:lastRenderedPageBreak/>
        <w:t>c) vendimi dënim me burgim;</w:t>
      </w:r>
    </w:p>
    <w:p w:rsidR="0085531C" w:rsidRPr="003201D5" w:rsidRDefault="0085531C" w:rsidP="0003586E">
      <w:pPr>
        <w:pStyle w:val="Paragrafi"/>
        <w:rPr>
          <w:lang w:val="it-IT"/>
        </w:rPr>
      </w:pPr>
      <w:r w:rsidRPr="003201D5">
        <w:rPr>
          <w:lang w:val="it-IT"/>
        </w:rPr>
        <w:t>ç) vendimi dënim me mjekim të detyruar;</w:t>
      </w:r>
    </w:p>
    <w:p w:rsidR="0085531C" w:rsidRPr="003201D5" w:rsidRDefault="0085531C" w:rsidP="0003586E">
      <w:pPr>
        <w:pStyle w:val="Paragrafi"/>
        <w:rPr>
          <w:lang w:val="it-IT"/>
        </w:rPr>
      </w:pPr>
      <w:r w:rsidRPr="003201D5">
        <w:rPr>
          <w:lang w:val="it-IT"/>
        </w:rPr>
        <w:t>d) vendimi dënim me vendosje në një institucion mjekësor apo mjekësor psikiatrik;</w:t>
      </w:r>
    </w:p>
    <w:p w:rsidR="0085531C" w:rsidRPr="003201D5" w:rsidRDefault="0085531C" w:rsidP="0003586E">
      <w:pPr>
        <w:pStyle w:val="Paragrafi"/>
        <w:rPr>
          <w:lang w:val="it-IT"/>
        </w:rPr>
      </w:pPr>
      <w:r w:rsidRPr="003201D5">
        <w:rPr>
          <w:lang w:val="it-IT"/>
        </w:rPr>
        <w:t>dh) urdhri nga hetuesia;</w:t>
      </w:r>
    </w:p>
    <w:p w:rsidR="0085531C" w:rsidRPr="003201D5" w:rsidRDefault="0085531C" w:rsidP="0003586E">
      <w:pPr>
        <w:pStyle w:val="Paragrafi"/>
        <w:rPr>
          <w:lang w:val="it-IT"/>
        </w:rPr>
      </w:pPr>
      <w:r w:rsidRPr="003201D5">
        <w:rPr>
          <w:lang w:val="it-IT"/>
        </w:rPr>
        <w:t>e) vendimi dënim me vdekje, i paekzekutuar, si pasojë e rrëzimit të sistemit komunist më 1.10.1991;</w:t>
      </w:r>
    </w:p>
    <w:p w:rsidR="0085531C" w:rsidRPr="003201D5" w:rsidRDefault="0085531C" w:rsidP="0003586E">
      <w:pPr>
        <w:pStyle w:val="Paragrafi"/>
        <w:rPr>
          <w:lang w:val="it-IT"/>
        </w:rPr>
      </w:pPr>
      <w:r w:rsidRPr="003201D5">
        <w:rPr>
          <w:lang w:val="it-IT"/>
        </w:rPr>
        <w:t>ë) vendimi, urdhri hetuesie apo vendimi administrativ politik për internim ose dëbim.</w:t>
      </w:r>
    </w:p>
    <w:p w:rsidR="0085531C" w:rsidRPr="003201D5" w:rsidRDefault="0085531C" w:rsidP="0003586E">
      <w:pPr>
        <w:pStyle w:val="Paragrafi"/>
        <w:rPr>
          <w:lang w:val="it-IT"/>
        </w:rPr>
      </w:pPr>
    </w:p>
    <w:p w:rsidR="0085531C" w:rsidRPr="003201D5" w:rsidRDefault="0085531C" w:rsidP="0003586E">
      <w:pPr>
        <w:pStyle w:val="NeniNr"/>
      </w:pPr>
      <w:r w:rsidRPr="003201D5">
        <w:t>Neni 4</w:t>
      </w:r>
    </w:p>
    <w:p w:rsidR="0085531C" w:rsidRPr="003201D5" w:rsidRDefault="0085531C" w:rsidP="0003586E">
      <w:pPr>
        <w:pStyle w:val="NeniTitull"/>
      </w:pPr>
      <w:r w:rsidRPr="003201D5">
        <w:t>Kriteret për të përfituar dëmshpërblim</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I dënuari ose familjarët e viktimave të dënuara, të ekzekutuara apo të pushkatuara, për të përfituar dëmshpërblim duhet të plotësojnë kriteret e mëposhtme:</w:t>
      </w:r>
    </w:p>
    <w:p w:rsidR="0085531C" w:rsidRPr="003201D5" w:rsidRDefault="0085531C" w:rsidP="0027724A">
      <w:pPr>
        <w:pStyle w:val="Paragrafi"/>
        <w:rPr>
          <w:lang w:val="it-IT"/>
        </w:rPr>
      </w:pPr>
      <w:r w:rsidRPr="003201D5">
        <w:t>a) të jetë dënuar me dënim kapital, heqje lirie, internim dhe dëbim apo të jetë izoluar në hetuesi ose në një institucion mjekësor psikiatrik, për shkak të një vendimi gjykate të formës së prerë, të një akti administrativ apo të urdhrave t</w:t>
      </w:r>
      <w:r w:rsidRPr="003201D5">
        <w:rPr>
          <w:lang w:val="it-IT"/>
        </w:rPr>
        <w:t>ë hetuesisë, të dhëna gjatë periudhës 30.11.1944 deri më 1.10.1991;</w:t>
      </w:r>
    </w:p>
    <w:p w:rsidR="0085531C" w:rsidRPr="003201D5" w:rsidRDefault="0085531C" w:rsidP="0027724A">
      <w:pPr>
        <w:pStyle w:val="Paragrafi"/>
        <w:rPr>
          <w:lang w:val="it-IT"/>
        </w:rPr>
      </w:pPr>
      <w:r w:rsidRPr="003201D5">
        <w:t>b) heqja e lirisë, izolimi në hetuesi apo në një institucion mjekësor psikiatrik, me vendim gjyqësor të formës së prerë apo me urdhër të hetuesisë, të jetë për shkak të një vepre penale po</w:t>
      </w:r>
      <w:r w:rsidRPr="003201D5">
        <w:rPr>
          <w:lang w:val="it-IT"/>
        </w:rPr>
        <w:t>litike, siç përcaktohet në nenin 5 të këtij ligji;</w:t>
      </w:r>
    </w:p>
    <w:p w:rsidR="0085531C" w:rsidRPr="003201D5" w:rsidRDefault="0085531C" w:rsidP="0003586E">
      <w:pPr>
        <w:pStyle w:val="Paragrafi"/>
        <w:rPr>
          <w:lang w:val="it-IT"/>
        </w:rPr>
      </w:pPr>
      <w:r w:rsidRPr="003201D5">
        <w:rPr>
          <w:lang w:val="it-IT"/>
        </w:rPr>
        <w:t xml:space="preserve">c) të ketë kryer ose të ketë vuajtur dënim penal të padrejtë plotësisht ose pjesërisht; </w:t>
      </w:r>
    </w:p>
    <w:p w:rsidR="0085531C" w:rsidRPr="003201D5" w:rsidRDefault="0085531C" w:rsidP="0003586E">
      <w:pPr>
        <w:pStyle w:val="Paragrafi"/>
        <w:rPr>
          <w:lang w:val="it-IT"/>
        </w:rPr>
      </w:pPr>
      <w:r w:rsidRPr="003201D5">
        <w:rPr>
          <w:lang w:val="it-IT"/>
        </w:rPr>
        <w:t>ç) të kenë fituar pafajësinë, sipas ligjit nr. 7541, datë 30.09.1991 “Për pafajësinë, amnistinë dhe rehabilitimin e ish të dënuarve dhe të përndjekurve politikë”, të ndryshuar;</w:t>
      </w:r>
    </w:p>
    <w:p w:rsidR="0085531C" w:rsidRPr="003201D5" w:rsidRDefault="0060155C" w:rsidP="0003586E">
      <w:pPr>
        <w:pStyle w:val="Paragrafi"/>
        <w:rPr>
          <w:lang w:val="it-IT"/>
        </w:rPr>
      </w:pPr>
      <w:r w:rsidRPr="003201D5">
        <w:rPr>
          <w:lang w:val="it-IT"/>
        </w:rPr>
        <w:t xml:space="preserve">d) </w:t>
      </w:r>
      <w:r w:rsidR="0085531C" w:rsidRPr="003201D5">
        <w:rPr>
          <w:lang w:val="it-IT"/>
        </w:rPr>
        <w:t>sipas vendimit gjyqësor të formës së prerë, të mos ketë kryer veprime të dëmshme, me pasoja për jetën e shtetasve të tjerë.</w:t>
      </w:r>
    </w:p>
    <w:p w:rsidR="0085531C" w:rsidRPr="003201D5" w:rsidRDefault="0085531C" w:rsidP="0003586E">
      <w:pPr>
        <w:pStyle w:val="NeniNr"/>
      </w:pPr>
    </w:p>
    <w:p w:rsidR="0085531C" w:rsidRPr="003201D5" w:rsidRDefault="0085531C" w:rsidP="0003586E">
      <w:pPr>
        <w:pStyle w:val="NeniNr"/>
      </w:pPr>
      <w:r w:rsidRPr="003201D5">
        <w:t>Neni 5</w:t>
      </w:r>
    </w:p>
    <w:p w:rsidR="0085531C" w:rsidRPr="003201D5" w:rsidRDefault="0085531C" w:rsidP="0003586E">
      <w:pPr>
        <w:pStyle w:val="NeniTitull"/>
      </w:pPr>
      <w:r w:rsidRPr="003201D5">
        <w:t>Vepra penale politike</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Vepra penale politike, në kuptim të këtij ligji, vlerësohen vetëm veprat penale, të parashikuara në njërën nga dispozitat ligjore të mëposhtme:</w:t>
      </w:r>
    </w:p>
    <w:p w:rsidR="0085531C" w:rsidRPr="003201D5" w:rsidRDefault="0085531C" w:rsidP="0027724A">
      <w:pPr>
        <w:pStyle w:val="Paragrafi"/>
        <w:rPr>
          <w:lang w:val="it-IT"/>
        </w:rPr>
      </w:pPr>
      <w:r w:rsidRPr="003201D5">
        <w:t xml:space="preserve">a) në nenin 1 të ligjit nr.21, datë 15.12.1944 “Mbi sabotatorët e luftës dhe të pushtetit të popullit, mbi ata, që fshehin kriminelët e luftës etj., </w:t>
      </w:r>
      <w:r w:rsidRPr="003201D5">
        <w:rPr>
          <w:lang w:val="it-IT"/>
        </w:rPr>
        <w:t>mbi ata që vjedhin pasurinë e shtetit dhe të popullit, mbi spekulatorët, falsifikatorët, mbi ata, që fshehin sende të domosdoshme për ushqimin dhe strehimin e popullit dhe për rindërtimin e vendit”;</w:t>
      </w:r>
    </w:p>
    <w:p w:rsidR="0085531C" w:rsidRPr="003201D5" w:rsidRDefault="0085531C" w:rsidP="0027724A">
      <w:pPr>
        <w:pStyle w:val="Paragrafi"/>
        <w:rPr>
          <w:lang w:val="it-IT"/>
        </w:rPr>
      </w:pPr>
      <w:r w:rsidRPr="003201D5">
        <w:t>b) në nenet 14, 15, 16, 17 e 18 të ligjit nr.41, datë 14.</w:t>
      </w:r>
      <w:r w:rsidRPr="003201D5">
        <w:rPr>
          <w:lang w:val="it-IT"/>
        </w:rPr>
        <w:t>1.1945 “Mbi organizimin dhe funksionimin e gjykatave ushtarake”;</w:t>
      </w:r>
    </w:p>
    <w:p w:rsidR="0085531C" w:rsidRPr="003201D5" w:rsidRDefault="0085531C" w:rsidP="0003586E">
      <w:pPr>
        <w:pStyle w:val="Paragrafi"/>
        <w:rPr>
          <w:lang w:val="it-IT"/>
        </w:rPr>
      </w:pPr>
      <w:r w:rsidRPr="003201D5">
        <w:rPr>
          <w:lang w:val="it-IT"/>
        </w:rPr>
        <w:t>c) në nenet 2, 3 pika 13, 4, 7, 8 e 9 të ligjit nr.372, datë 12.12.1946 “Mbi fajet penale kontra popullit dhe shtetit”;</w:t>
      </w:r>
    </w:p>
    <w:p w:rsidR="0085531C" w:rsidRPr="003201D5" w:rsidRDefault="0085531C" w:rsidP="0003586E">
      <w:pPr>
        <w:pStyle w:val="Paragrafi"/>
        <w:rPr>
          <w:lang w:val="it-IT"/>
        </w:rPr>
      </w:pPr>
      <w:r w:rsidRPr="003201D5">
        <w:rPr>
          <w:lang w:val="it-IT"/>
        </w:rPr>
        <w:t>ç) në ligjin nr.373, datë 12.12.1946 “Mbi ndjekjen e tregtisë së ndaluar, të spekulimit dhe sabotimit ekonomik”, pjesa e sabotimit ekonomik;</w:t>
      </w:r>
    </w:p>
    <w:p w:rsidR="0085531C" w:rsidRPr="003201D5" w:rsidRDefault="0085531C" w:rsidP="0003586E">
      <w:pPr>
        <w:pStyle w:val="Paragrafi"/>
        <w:rPr>
          <w:lang w:val="it-IT"/>
        </w:rPr>
      </w:pPr>
      <w:r w:rsidRPr="003201D5">
        <w:rPr>
          <w:lang w:val="it-IT"/>
        </w:rPr>
        <w:t>d) dispozitat e mëposhtme të Kodit Penal të vitit 1952:</w:t>
      </w:r>
    </w:p>
    <w:p w:rsidR="0085531C" w:rsidRPr="003201D5" w:rsidRDefault="0085531C" w:rsidP="0003586E">
      <w:pPr>
        <w:pStyle w:val="Paragrafi"/>
        <w:rPr>
          <w:lang w:val="it-IT"/>
        </w:rPr>
      </w:pPr>
      <w:r w:rsidRPr="003201D5">
        <w:rPr>
          <w:lang w:val="it-IT"/>
        </w:rPr>
        <w:t>Neni 64 “Tradhtia ndaj atdheut”</w:t>
      </w:r>
    </w:p>
    <w:p w:rsidR="0085531C" w:rsidRPr="003201D5" w:rsidRDefault="0085531C" w:rsidP="0003586E">
      <w:pPr>
        <w:pStyle w:val="Paragrafi"/>
        <w:rPr>
          <w:lang w:val="it-IT"/>
        </w:rPr>
      </w:pPr>
      <w:r w:rsidRPr="003201D5">
        <w:rPr>
          <w:lang w:val="it-IT"/>
        </w:rPr>
        <w:t>Neni 65 “Spiunazhi”</w:t>
      </w:r>
    </w:p>
    <w:p w:rsidR="0085531C" w:rsidRPr="003201D5" w:rsidRDefault="0085531C" w:rsidP="0003586E">
      <w:pPr>
        <w:pStyle w:val="Paragrafi"/>
        <w:rPr>
          <w:lang w:val="it-IT"/>
        </w:rPr>
      </w:pPr>
      <w:r w:rsidRPr="003201D5">
        <w:rPr>
          <w:lang w:val="it-IT"/>
        </w:rPr>
        <w:t>Neni 69 “Organizimi dhe pjesëmarrja në bandat e armatosura”</w:t>
      </w:r>
    </w:p>
    <w:p w:rsidR="0085531C" w:rsidRPr="003201D5" w:rsidRDefault="0085531C" w:rsidP="0003586E">
      <w:pPr>
        <w:pStyle w:val="Paragrafi"/>
        <w:rPr>
          <w:lang w:val="it-IT"/>
        </w:rPr>
      </w:pPr>
      <w:r w:rsidRPr="003201D5">
        <w:rPr>
          <w:lang w:val="it-IT"/>
        </w:rPr>
        <w:t>Neni 70 “Diversioni”</w:t>
      </w:r>
    </w:p>
    <w:p w:rsidR="0085531C" w:rsidRPr="003201D5" w:rsidRDefault="0085531C" w:rsidP="0003586E">
      <w:pPr>
        <w:pStyle w:val="Paragrafi"/>
        <w:rPr>
          <w:lang w:val="it-IT"/>
        </w:rPr>
      </w:pPr>
      <w:r w:rsidRPr="003201D5">
        <w:rPr>
          <w:lang w:val="it-IT"/>
        </w:rPr>
        <w:t>Neni 72 “Sabotimi”</w:t>
      </w:r>
    </w:p>
    <w:p w:rsidR="0085531C" w:rsidRPr="003201D5" w:rsidRDefault="0085531C" w:rsidP="0003586E">
      <w:pPr>
        <w:pStyle w:val="Paragrafi"/>
        <w:rPr>
          <w:lang w:val="it-IT"/>
        </w:rPr>
      </w:pPr>
      <w:r w:rsidRPr="003201D5">
        <w:rPr>
          <w:lang w:val="it-IT"/>
        </w:rPr>
        <w:t>Neni 73 “Agjitacioni dhe propaganda kundër pushtetit popullor”</w:t>
      </w:r>
    </w:p>
    <w:p w:rsidR="0085531C" w:rsidRPr="003201D5" w:rsidRDefault="0085531C" w:rsidP="0003586E">
      <w:pPr>
        <w:pStyle w:val="Paragrafi"/>
        <w:rPr>
          <w:lang w:val="it-IT"/>
        </w:rPr>
      </w:pPr>
      <w:r w:rsidRPr="003201D5">
        <w:rPr>
          <w:lang w:val="it-IT"/>
        </w:rPr>
        <w:t>Neni 74 “Nxitja e urrejtjes ose grindjeve midis kombësive, racave ose feve”</w:t>
      </w:r>
    </w:p>
    <w:p w:rsidR="0085531C" w:rsidRPr="003201D5" w:rsidRDefault="0085531C" w:rsidP="0003586E">
      <w:pPr>
        <w:pStyle w:val="Paragrafi"/>
        <w:rPr>
          <w:lang w:val="it-IT"/>
        </w:rPr>
      </w:pPr>
      <w:r w:rsidRPr="003201D5">
        <w:rPr>
          <w:lang w:val="it-IT"/>
        </w:rPr>
        <w:t>Neni 75 “Propaganda e luftës”</w:t>
      </w:r>
    </w:p>
    <w:p w:rsidR="0085531C" w:rsidRPr="003201D5" w:rsidRDefault="0085531C" w:rsidP="0003586E">
      <w:pPr>
        <w:pStyle w:val="Paragrafi"/>
        <w:rPr>
          <w:lang w:val="it-IT"/>
        </w:rPr>
      </w:pPr>
      <w:r w:rsidRPr="003201D5">
        <w:rPr>
          <w:lang w:val="it-IT"/>
        </w:rPr>
        <w:t>Neni 76 “Pjesëmarrja në një organizatë kundër pushtetit popullor”</w:t>
      </w:r>
    </w:p>
    <w:p w:rsidR="0085531C" w:rsidRPr="003201D5" w:rsidRDefault="0085531C" w:rsidP="0003586E">
      <w:pPr>
        <w:pStyle w:val="Paragrafi"/>
        <w:rPr>
          <w:lang w:val="it-IT"/>
        </w:rPr>
      </w:pPr>
      <w:r w:rsidRPr="003201D5">
        <w:rPr>
          <w:lang w:val="it-IT"/>
        </w:rPr>
        <w:t>Neni 77 “Veprimtaria para çlirimit”</w:t>
      </w:r>
    </w:p>
    <w:p w:rsidR="0085531C" w:rsidRPr="003201D5" w:rsidRDefault="0085531C" w:rsidP="0003586E">
      <w:pPr>
        <w:pStyle w:val="Paragrafi"/>
        <w:rPr>
          <w:lang w:val="it-IT"/>
        </w:rPr>
      </w:pPr>
      <w:r w:rsidRPr="003201D5">
        <w:rPr>
          <w:lang w:val="it-IT"/>
        </w:rPr>
        <w:t>Neni 78 “Solidarësia ndërkombëtare”</w:t>
      </w:r>
    </w:p>
    <w:p w:rsidR="0085531C" w:rsidRPr="003201D5" w:rsidRDefault="0085531C" w:rsidP="0003586E">
      <w:pPr>
        <w:pStyle w:val="Paragrafi"/>
        <w:rPr>
          <w:lang w:val="it-IT"/>
        </w:rPr>
      </w:pPr>
      <w:r w:rsidRPr="003201D5">
        <w:rPr>
          <w:lang w:val="it-IT"/>
        </w:rPr>
        <w:t xml:space="preserve">Nenet 102, 103, 104 e 105 “Krime në lidhje me tatimet dhe detyrimet”. Neni 218 “Moskallëzim i krimit”, paragrafi i parë për moskallëzim të një krimi kundër shtetit, të parashikuar në </w:t>
      </w:r>
      <w:r w:rsidRPr="003201D5">
        <w:rPr>
          <w:lang w:val="it-IT"/>
        </w:rPr>
        <w:lastRenderedPageBreak/>
        <w:t>nenet 64, 69, 70, 72, 73, 75, 76, 77, 78, 79 të këtij Kodi dhe neni 255 “Kalim i paligjshëm i kufijve të shtetit”;</w:t>
      </w:r>
    </w:p>
    <w:p w:rsidR="0085531C" w:rsidRPr="003201D5" w:rsidRDefault="0085531C" w:rsidP="0027724A">
      <w:pPr>
        <w:pStyle w:val="Paragrafi"/>
        <w:rPr>
          <w:lang w:val="it-IT"/>
        </w:rPr>
      </w:pPr>
      <w:r w:rsidRPr="003201D5">
        <w:t>dh) dispozitat e Kodit Penal të vitit 1977, miratuar me ligjin nr.5591, datë 15.6.1977 dhe ndryshuar me ligjin nr. 6300, datë 27.3.1981, të p</w:t>
      </w:r>
      <w:r w:rsidRPr="003201D5">
        <w:rPr>
          <w:lang w:val="it-IT"/>
        </w:rPr>
        <w:t>ërcaktuar si më poshtë:</w:t>
      </w:r>
    </w:p>
    <w:p w:rsidR="0085531C" w:rsidRPr="003201D5" w:rsidRDefault="0085531C" w:rsidP="0003586E">
      <w:pPr>
        <w:pStyle w:val="Paragrafi"/>
        <w:rPr>
          <w:lang w:val="it-IT"/>
        </w:rPr>
      </w:pPr>
      <w:r w:rsidRPr="003201D5">
        <w:rPr>
          <w:lang w:val="it-IT"/>
        </w:rPr>
        <w:t>Neni 47 “Tradhtia ndaj atdheut”</w:t>
      </w:r>
    </w:p>
    <w:p w:rsidR="0085531C" w:rsidRPr="003201D5" w:rsidRDefault="0085531C" w:rsidP="0003586E">
      <w:pPr>
        <w:pStyle w:val="Paragrafi"/>
        <w:rPr>
          <w:lang w:val="it-IT"/>
        </w:rPr>
      </w:pPr>
      <w:r w:rsidRPr="003201D5">
        <w:rPr>
          <w:lang w:val="it-IT"/>
        </w:rPr>
        <w:t>Neni 48 “Spiunazhi”</w:t>
      </w:r>
    </w:p>
    <w:p w:rsidR="0085531C" w:rsidRPr="003201D5" w:rsidRDefault="0085531C" w:rsidP="0003586E">
      <w:pPr>
        <w:pStyle w:val="Paragrafi"/>
        <w:rPr>
          <w:lang w:val="it-IT"/>
        </w:rPr>
      </w:pPr>
      <w:r w:rsidRPr="003201D5">
        <w:rPr>
          <w:lang w:val="it-IT"/>
        </w:rPr>
        <w:t>Neni 52 “Diversioni”</w:t>
      </w:r>
    </w:p>
    <w:p w:rsidR="0085531C" w:rsidRPr="003201D5" w:rsidRDefault="0085531C" w:rsidP="0003586E">
      <w:pPr>
        <w:pStyle w:val="Paragrafi"/>
        <w:rPr>
          <w:lang w:val="it-IT"/>
        </w:rPr>
      </w:pPr>
      <w:r w:rsidRPr="003201D5">
        <w:rPr>
          <w:lang w:val="it-IT"/>
        </w:rPr>
        <w:t>Neni 53 “Sabotimi”</w:t>
      </w:r>
    </w:p>
    <w:p w:rsidR="0085531C" w:rsidRPr="003201D5" w:rsidRDefault="0085531C" w:rsidP="0003586E">
      <w:pPr>
        <w:pStyle w:val="Paragrafi"/>
        <w:rPr>
          <w:lang w:val="it-IT"/>
        </w:rPr>
      </w:pPr>
      <w:r w:rsidRPr="003201D5">
        <w:rPr>
          <w:lang w:val="it-IT"/>
        </w:rPr>
        <w:t>Neni 55 “Agjitacioni dhe propaganda kundër shtetit”</w:t>
      </w:r>
    </w:p>
    <w:p w:rsidR="0085531C" w:rsidRPr="003201D5" w:rsidRDefault="0085531C" w:rsidP="0003586E">
      <w:pPr>
        <w:pStyle w:val="Paragrafi"/>
        <w:rPr>
          <w:lang w:val="it-IT"/>
        </w:rPr>
      </w:pPr>
      <w:r w:rsidRPr="003201D5">
        <w:rPr>
          <w:lang w:val="it-IT"/>
        </w:rPr>
        <w:t>Neni 57 “Krijimi i një organizate kundërrevolucionare ose pjesëmarrja në të”</w:t>
      </w:r>
    </w:p>
    <w:p w:rsidR="0085531C" w:rsidRPr="003201D5" w:rsidRDefault="0085531C" w:rsidP="0003586E">
      <w:pPr>
        <w:pStyle w:val="Paragrafi"/>
        <w:rPr>
          <w:lang w:val="it-IT"/>
        </w:rPr>
      </w:pPr>
      <w:r w:rsidRPr="003201D5">
        <w:rPr>
          <w:lang w:val="it-IT"/>
        </w:rPr>
        <w:t>Neni 58 “Veprimtaria armiqësore para çlirimit”</w:t>
      </w:r>
    </w:p>
    <w:p w:rsidR="0085531C" w:rsidRPr="003201D5" w:rsidRDefault="0085531C" w:rsidP="0003586E">
      <w:pPr>
        <w:pStyle w:val="Paragrafi"/>
        <w:rPr>
          <w:lang w:val="it-IT"/>
        </w:rPr>
      </w:pPr>
      <w:r w:rsidRPr="003201D5">
        <w:rPr>
          <w:lang w:val="it-IT"/>
        </w:rPr>
        <w:t>Neni 60 “Veprimtaria kundër lëvizjes revolucionare të klasës punëtore”</w:t>
      </w:r>
    </w:p>
    <w:p w:rsidR="0085531C" w:rsidRPr="003201D5" w:rsidRDefault="0085531C" w:rsidP="0003586E">
      <w:pPr>
        <w:pStyle w:val="Paragrafi"/>
        <w:rPr>
          <w:lang w:val="it-IT"/>
        </w:rPr>
      </w:pPr>
      <w:r w:rsidRPr="003201D5">
        <w:rPr>
          <w:lang w:val="it-IT"/>
        </w:rPr>
        <w:t>Neni 112 “Moskallëzim i krimit”, paragrafi i dytë, për moskallëzim të një krimi kundër shtetit, të parashikuar në nenet 47 dhe 60 të këtij Kodi dhe neni 127 “Kalim i paligjshëm i kufijve”;</w:t>
      </w:r>
    </w:p>
    <w:p w:rsidR="0085531C" w:rsidRPr="003201D5" w:rsidRDefault="0060155C" w:rsidP="0003586E">
      <w:pPr>
        <w:pStyle w:val="Paragrafi"/>
        <w:rPr>
          <w:lang w:val="it-IT"/>
        </w:rPr>
      </w:pPr>
      <w:r w:rsidRPr="003201D5">
        <w:rPr>
          <w:lang w:val="it-IT"/>
        </w:rPr>
        <w:t>e) shkelje e dekretit nr.</w:t>
      </w:r>
      <w:r w:rsidR="0085531C" w:rsidRPr="003201D5">
        <w:rPr>
          <w:lang w:val="it-IT"/>
        </w:rPr>
        <w:t>7408 datë 31.7.1990 “Për mbledhjet grumbullimet dhe manifestimet e shtetasve në vende publike”;</w:t>
      </w:r>
    </w:p>
    <w:p w:rsidR="0085531C" w:rsidRPr="003201D5" w:rsidRDefault="0060155C" w:rsidP="0003586E">
      <w:pPr>
        <w:pStyle w:val="Paragrafi"/>
        <w:rPr>
          <w:lang w:val="it-IT"/>
        </w:rPr>
      </w:pPr>
      <w:r w:rsidRPr="003201D5">
        <w:rPr>
          <w:lang w:val="it-IT"/>
        </w:rPr>
        <w:t>ë) shkelje e dekretit nr.</w:t>
      </w:r>
      <w:r w:rsidR="0085531C" w:rsidRPr="003201D5">
        <w:rPr>
          <w:lang w:val="it-IT"/>
        </w:rPr>
        <w:t>7459 datë 22.1.1991 “Për respektimin dhe mbrojtjen e monumenteve që lidhen me historinë kombëtare dhe simbolet shtetërore.”</w:t>
      </w:r>
    </w:p>
    <w:p w:rsidR="0085531C" w:rsidRPr="003201D5" w:rsidRDefault="0085531C" w:rsidP="0027724A">
      <w:pPr>
        <w:pStyle w:val="Paragrafi"/>
        <w:rPr>
          <w:lang w:val="it-IT"/>
        </w:rPr>
      </w:pPr>
      <w:r w:rsidRPr="003201D5">
        <w:t>Kur, në përfundim të një gjykimi, ish i dënuari politik është dënuar me një vendim përfundimtar, të dhënë si bashkim dënimesh, një ose disa prej të cilave janë dënime penale politike të padrejta, në kup</w:t>
      </w:r>
      <w:r w:rsidRPr="003201D5">
        <w:rPr>
          <w:lang w:val="it-IT"/>
        </w:rPr>
        <w:t>tim të këtij ligji, përllogaritja e pjesës takuese, që zë dënimi politik, për efekt të këtij ligji, në kohën e përgjithshme të vuajtjes së dënimit, të kryhet në përpjesëtim me raportin gjithsej, sipas formulës, që i bashkëlidhet shtojcës “A”. Në të njëjtën mënyrë veprohet në rastet kur bashkimi i dënimeve është dhënë gjatë kohës së vuajtjes së një dënimi të mëparshëm.</w:t>
      </w:r>
    </w:p>
    <w:p w:rsidR="0085531C" w:rsidRPr="003201D5" w:rsidRDefault="0085531C" w:rsidP="0003586E">
      <w:pPr>
        <w:pStyle w:val="Paragrafi"/>
        <w:rPr>
          <w:lang w:val="it-IT"/>
        </w:rPr>
      </w:pPr>
    </w:p>
    <w:p w:rsidR="0085531C" w:rsidRPr="003201D5" w:rsidRDefault="0085531C" w:rsidP="0003586E">
      <w:pPr>
        <w:pStyle w:val="NeniNr"/>
      </w:pPr>
      <w:r w:rsidRPr="003201D5">
        <w:t>Neni 6</w:t>
      </w:r>
    </w:p>
    <w:p w:rsidR="0085531C" w:rsidRPr="003201D5" w:rsidRDefault="0085531C" w:rsidP="0003586E">
      <w:pPr>
        <w:pStyle w:val="NeniTitull"/>
      </w:pPr>
      <w:r w:rsidRPr="003201D5">
        <w:t xml:space="preserve">Masa e dëmshpërblimit për të burgosurit, të internuarit </w:t>
      </w:r>
    </w:p>
    <w:p w:rsidR="0085531C" w:rsidRPr="003201D5" w:rsidRDefault="0085531C" w:rsidP="0003586E">
      <w:pPr>
        <w:pStyle w:val="NeniTitull"/>
      </w:pPr>
      <w:r w:rsidRPr="003201D5">
        <w:t>ose të dëbuarit politikë</w:t>
      </w:r>
    </w:p>
    <w:p w:rsidR="0085531C" w:rsidRPr="003201D5" w:rsidRDefault="0085531C" w:rsidP="0003586E">
      <w:pPr>
        <w:pStyle w:val="NeniTitull"/>
      </w:pPr>
    </w:p>
    <w:p w:rsidR="0085531C" w:rsidRPr="003201D5" w:rsidRDefault="0085531C" w:rsidP="0003586E">
      <w:pPr>
        <w:pStyle w:val="Paragrafi"/>
        <w:rPr>
          <w:lang w:val="it-IT"/>
        </w:rPr>
      </w:pPr>
      <w:r w:rsidRPr="003201D5">
        <w:rPr>
          <w:lang w:val="it-IT"/>
        </w:rPr>
        <w:t>Masa e dëmshpërblimit për të burgosurit, të internuarit ose të dëbuarit politikë do të jetë si më poshtë:</w:t>
      </w:r>
    </w:p>
    <w:p w:rsidR="0085531C" w:rsidRPr="003201D5" w:rsidRDefault="0085531C" w:rsidP="0027724A">
      <w:pPr>
        <w:pStyle w:val="Paragrafi"/>
        <w:rPr>
          <w:lang w:val="it-IT"/>
        </w:rPr>
      </w:pPr>
      <w:r w:rsidRPr="003201D5">
        <w:t>a) çdo i dënuar politik, për çdo ditë vuajtjeje dënimi të kryer, në burg, spital psikiatrik, spital burgu, izolim në hetuesi, nga data 30.11.1944 deri më 1.10.1991, dëmshpërblehet financiarisht, sipas</w:t>
      </w:r>
      <w:r w:rsidRPr="003201D5">
        <w:rPr>
          <w:lang w:val="it-IT"/>
        </w:rPr>
        <w:t xml:space="preserve"> kritereve të këtij ligji, në masën 2 000 (dy mijë) lekë në ditë;</w:t>
      </w:r>
    </w:p>
    <w:p w:rsidR="0085531C" w:rsidRPr="003201D5" w:rsidRDefault="0085531C" w:rsidP="0003586E">
      <w:pPr>
        <w:pStyle w:val="Paragrafi"/>
        <w:rPr>
          <w:lang w:val="it-IT"/>
        </w:rPr>
      </w:pPr>
      <w:r w:rsidRPr="003201D5">
        <w:rPr>
          <w:lang w:val="it-IT"/>
        </w:rPr>
        <w:t>b) për personat që kanë vuajtur internim në kamp me rrethim me tela me gjemba deri në vitin 1954, masa e dëmshpërblimit është 1 000 (një mijë) lekë në ditë;</w:t>
      </w:r>
    </w:p>
    <w:p w:rsidR="0085531C" w:rsidRPr="003201D5" w:rsidRDefault="0085531C" w:rsidP="0003586E">
      <w:pPr>
        <w:pStyle w:val="Paragrafi"/>
        <w:rPr>
          <w:lang w:val="it-IT"/>
        </w:rPr>
      </w:pPr>
      <w:r w:rsidRPr="003201D5">
        <w:rPr>
          <w:lang w:val="it-IT"/>
        </w:rPr>
        <w:t>c) për personat e tjerë të internuar ose të dëbuar parashikohet një skemë pensioni, e cila do të rregullohet me vendim të Këshillit të Ministrave.</w:t>
      </w:r>
    </w:p>
    <w:p w:rsidR="0085531C" w:rsidRPr="003201D5" w:rsidRDefault="0085531C" w:rsidP="0027724A">
      <w:pPr>
        <w:pStyle w:val="Paragrafi"/>
        <w:rPr>
          <w:lang w:val="it-IT"/>
        </w:rPr>
      </w:pPr>
      <w:r w:rsidRPr="003201D5">
        <w:t>Dëmshpërblimi i përcaktuar në paragrafin më sipër u takon dhe familjarëve të tij, në pjesë të barabarta takuese, kur i dënuari nuk jeton më. E</w:t>
      </w:r>
      <w:r w:rsidRPr="003201D5">
        <w:rPr>
          <w:lang w:val="it-IT"/>
        </w:rPr>
        <w:t xml:space="preserve"> drejta e familjarëve për të kërkuar dëmshpërblim është e drejtë jopasurore vetjake.</w:t>
      </w:r>
    </w:p>
    <w:p w:rsidR="0085531C" w:rsidRPr="003201D5" w:rsidRDefault="0085531C" w:rsidP="0003586E">
      <w:pPr>
        <w:pStyle w:val="Paragrafi"/>
        <w:rPr>
          <w:lang w:val="it-IT"/>
        </w:rPr>
      </w:pPr>
      <w:r w:rsidRPr="003201D5">
        <w:rPr>
          <w:lang w:val="it-IT"/>
        </w:rPr>
        <w:t>Nga shuma që çdo i dënuar politik përfiton nga ky ligj, zbritet masa e dëmshpërblimit që ai ka përfituar me ligjet e mëparshme.</w:t>
      </w:r>
    </w:p>
    <w:p w:rsidR="0085531C" w:rsidRPr="003201D5" w:rsidRDefault="0085531C" w:rsidP="00964312">
      <w:pPr>
        <w:pStyle w:val="Paragrafi"/>
        <w:ind w:firstLine="0"/>
        <w:rPr>
          <w:lang w:val="it-IT"/>
        </w:rPr>
      </w:pPr>
    </w:p>
    <w:p w:rsidR="0085531C" w:rsidRPr="003201D5" w:rsidRDefault="0085531C" w:rsidP="0003586E">
      <w:pPr>
        <w:pStyle w:val="NeniNr"/>
      </w:pPr>
      <w:r w:rsidRPr="003201D5">
        <w:t>Neni 7</w:t>
      </w:r>
    </w:p>
    <w:p w:rsidR="0085531C" w:rsidRPr="003201D5" w:rsidRDefault="0085531C" w:rsidP="0003586E">
      <w:pPr>
        <w:pStyle w:val="NeniTitull"/>
      </w:pPr>
      <w:r w:rsidRPr="003201D5">
        <w:t>Masa e dëmshpërblimit për familjarët e të dënuarve me dënim kapital</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Familjarët e viktimave, të pushkatuara apo të ekzekutuara me dënim politik të padrejtë, për vuajtjen dhe persekucionin, përfitojnë një dëmshpërblim financiar të barabartë, gjithsej, në masën e 8 viteve kompensim dënimi me burgim. E drejta e familjarëve për të kërkuar dëmshpërblim është e drejtë jopasurore vetjake.</w:t>
      </w:r>
    </w:p>
    <w:p w:rsidR="0085531C" w:rsidRDefault="0085531C" w:rsidP="0003586E">
      <w:pPr>
        <w:pStyle w:val="Paragrafi"/>
        <w:rPr>
          <w:lang w:val="it-IT"/>
        </w:rPr>
      </w:pPr>
    </w:p>
    <w:p w:rsidR="00964312" w:rsidRPr="003201D5" w:rsidRDefault="00964312" w:rsidP="0003586E">
      <w:pPr>
        <w:pStyle w:val="Paragrafi"/>
        <w:rPr>
          <w:lang w:val="it-IT"/>
        </w:rPr>
      </w:pPr>
    </w:p>
    <w:p w:rsidR="0085531C" w:rsidRPr="003201D5" w:rsidRDefault="0085531C" w:rsidP="0003586E">
      <w:pPr>
        <w:pStyle w:val="NeniNr"/>
      </w:pPr>
      <w:r w:rsidRPr="003201D5">
        <w:lastRenderedPageBreak/>
        <w:t>Neni 8</w:t>
      </w:r>
    </w:p>
    <w:p w:rsidR="0085531C" w:rsidRPr="003201D5" w:rsidRDefault="0085531C" w:rsidP="0003586E">
      <w:pPr>
        <w:pStyle w:val="NeniTitull"/>
      </w:pPr>
      <w:r w:rsidRPr="003201D5">
        <w:t>Rrethi i familjarëve sipas këtij ligji</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Në kuptim të këtij ligji, me familjarë nënkuptohen, pavarësisht nga rregullime të tjera ligjore, vetëm paraardhësit, bashkëshortja, fëmija/fëmijët. Familjarët, në shkallë më të parë, sipas Kodit Civil, përjashtojnë familjarët e tjerë.</w:t>
      </w:r>
    </w:p>
    <w:p w:rsidR="0085531C" w:rsidRPr="003201D5" w:rsidRDefault="0085531C" w:rsidP="0003586E">
      <w:pPr>
        <w:pStyle w:val="Paragrafi"/>
        <w:rPr>
          <w:lang w:val="it-IT"/>
        </w:rPr>
      </w:pPr>
    </w:p>
    <w:p w:rsidR="0085531C" w:rsidRPr="003201D5" w:rsidRDefault="0085531C" w:rsidP="0003586E">
      <w:pPr>
        <w:pStyle w:val="KreuNr"/>
        <w:rPr>
          <w:lang w:val="it-IT"/>
        </w:rPr>
      </w:pPr>
      <w:r w:rsidRPr="003201D5">
        <w:rPr>
          <w:lang w:val="it-IT"/>
        </w:rPr>
        <w:t>KREU II</w:t>
      </w:r>
    </w:p>
    <w:p w:rsidR="0085531C" w:rsidRPr="003201D5" w:rsidRDefault="0085531C" w:rsidP="0003586E">
      <w:pPr>
        <w:pStyle w:val="KreuTitull"/>
        <w:rPr>
          <w:lang w:val="it-IT"/>
        </w:rPr>
      </w:pPr>
      <w:r w:rsidRPr="003201D5">
        <w:rPr>
          <w:lang w:val="it-IT"/>
        </w:rPr>
        <w:t>AUTORITETI PËRGJEGJËS DHE KRITERET, NË BAZË TË TË CILAVE KRYHET SHPËRNDARJA E DËMSHPËRBLIMIT</w:t>
      </w:r>
    </w:p>
    <w:p w:rsidR="0085531C" w:rsidRPr="003201D5" w:rsidRDefault="0085531C" w:rsidP="0003586E">
      <w:pPr>
        <w:pStyle w:val="Paragrafi"/>
        <w:rPr>
          <w:lang w:val="it-IT"/>
        </w:rPr>
      </w:pPr>
    </w:p>
    <w:p w:rsidR="0085531C" w:rsidRPr="003201D5" w:rsidRDefault="0085531C" w:rsidP="0003586E">
      <w:pPr>
        <w:pStyle w:val="NeniNr"/>
      </w:pPr>
      <w:r w:rsidRPr="003201D5">
        <w:t>Neni 9</w:t>
      </w:r>
    </w:p>
    <w:p w:rsidR="0085531C" w:rsidRPr="003201D5" w:rsidRDefault="0085531C" w:rsidP="0003586E">
      <w:pPr>
        <w:pStyle w:val="NeniTitull"/>
      </w:pPr>
      <w:r w:rsidRPr="003201D5">
        <w:t>Autoriteti përgjegjës për miratimin e dëmshpërblimit</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Këshilli i Ministrave është autoriteti përgjegjës që miraton dëmshpërblimin financiar, në përputhje me këtë ligj, i cili, me vendim, përcakton gjenealitetet përkatëse të ish të dënuarit politik, llojin e dënimit, periudhën e plotë të vuajtjes së dënimit, gjithsej, në vite, muaj dhe ditë, sipas rastit, shumën e dëmshpërblimit financiar dhe, sipas rastit, gjenealitetet e sakta të familjarëve të viktimave të pushkatuara dhe masën përkatëse të dëmshpërblimit të tyre.</w:t>
      </w:r>
    </w:p>
    <w:p w:rsidR="0085531C" w:rsidRPr="003201D5" w:rsidRDefault="0085531C" w:rsidP="0003586E">
      <w:pPr>
        <w:pStyle w:val="Paragrafi"/>
        <w:rPr>
          <w:lang w:val="it-IT"/>
        </w:rPr>
      </w:pPr>
    </w:p>
    <w:p w:rsidR="0085531C" w:rsidRPr="003201D5" w:rsidRDefault="0085531C" w:rsidP="0003586E">
      <w:pPr>
        <w:pStyle w:val="NeniNr"/>
      </w:pPr>
      <w:r w:rsidRPr="003201D5">
        <w:t>Neni 10</w:t>
      </w:r>
    </w:p>
    <w:p w:rsidR="0085531C" w:rsidRPr="003201D5" w:rsidRDefault="0085531C" w:rsidP="0003586E">
      <w:pPr>
        <w:pStyle w:val="NeniTitull"/>
      </w:pPr>
      <w:r w:rsidRPr="003201D5">
        <w:t>Autoriteti përgjegjës për shqyrtimin e kërkesave</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 xml:space="preserve"> 1. Ministria e Drejtësisë është autoriteti përgjegjës që shqyrton kërkesat për përfitimin e dëmshpërblimit, sipas këtij ligji, në përputhje me rregullat e përcaktuara në kreun V të këtij ligji. Kur, pas shqyrtimit administrativ, rezulton se kërkesa është e drejtë dhe e bazuar në ligj, Ministria e Drejtësisë i propozon Këshillit të Ministrave miratimin e dëmshpërblimit.</w:t>
      </w:r>
    </w:p>
    <w:p w:rsidR="0085531C" w:rsidRPr="003201D5" w:rsidRDefault="0085531C" w:rsidP="0027724A">
      <w:pPr>
        <w:pStyle w:val="Paragrafi"/>
        <w:rPr>
          <w:lang w:val="it-IT"/>
        </w:rPr>
      </w:pPr>
      <w:r w:rsidRPr="003201D5">
        <w:t>2. Këshilli i Ministrave shqyrton propozimet e dërguara nga Ministria e Drejtësisë brenda d</w:t>
      </w:r>
      <w:r w:rsidRPr="003201D5">
        <w:rPr>
          <w:lang w:val="it-IT"/>
        </w:rPr>
        <w:t>y javëve kalendarike. Vendimet hyjnë në fuqi menjëherë dhe botohen në Fletoren Zyrtare.</w:t>
      </w:r>
    </w:p>
    <w:p w:rsidR="0085531C" w:rsidRPr="003201D5" w:rsidRDefault="0085531C" w:rsidP="0003586E">
      <w:pPr>
        <w:pStyle w:val="Paragrafi"/>
        <w:rPr>
          <w:lang w:val="it-IT"/>
        </w:rPr>
      </w:pPr>
    </w:p>
    <w:p w:rsidR="0085531C" w:rsidRPr="003201D5" w:rsidRDefault="0085531C" w:rsidP="0003586E">
      <w:pPr>
        <w:pStyle w:val="NeniNr"/>
      </w:pPr>
      <w:r w:rsidRPr="003201D5">
        <w:t>Neni 11</w:t>
      </w:r>
    </w:p>
    <w:p w:rsidR="0085531C" w:rsidRPr="003201D5" w:rsidRDefault="0085531C" w:rsidP="0003586E">
      <w:pPr>
        <w:pStyle w:val="NeniTitull"/>
      </w:pPr>
      <w:r w:rsidRPr="003201D5">
        <w:t>Autoritetet përgjegjëse për bashkërendimin e punës</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1. Ministria e Drejtësisë, gjatë shqyrtimit të kërkesave, bashkërendon punën me Ministrinë e Brendshme, Ministrinë e Mbrojtjes, Shërbimin Informativ të Shtetit, Drejtorinë e Përgjithshme të Arkivave të Shtetit dhe arkivat e sistemit gjyqësor.</w:t>
      </w:r>
    </w:p>
    <w:p w:rsidR="0085531C" w:rsidRPr="003201D5" w:rsidRDefault="0085531C" w:rsidP="0027724A">
      <w:pPr>
        <w:pStyle w:val="Paragrafi"/>
        <w:rPr>
          <w:lang w:val="it-IT"/>
        </w:rPr>
      </w:pPr>
      <w:r w:rsidRPr="003201D5">
        <w:t>2. Kriteret, procedurat e bashkërendimit të informacionit dhe lloji i përgjigjes për çdo kërkesë përcaktohen me vendim t</w:t>
      </w:r>
      <w:r w:rsidRPr="003201D5">
        <w:rPr>
          <w:lang w:val="it-IT"/>
        </w:rPr>
        <w:t>ë Këshillit të Ministrave.</w:t>
      </w:r>
    </w:p>
    <w:p w:rsidR="0085531C" w:rsidRPr="003201D5" w:rsidRDefault="0085531C" w:rsidP="0003586E">
      <w:pPr>
        <w:pStyle w:val="Paragrafi"/>
        <w:rPr>
          <w:lang w:val="it-IT"/>
        </w:rPr>
      </w:pPr>
      <w:r w:rsidRPr="003201D5">
        <w:rPr>
          <w:lang w:val="it-IT"/>
        </w:rPr>
        <w:t>3. Ministria e Brendshme, brenda 30 ditëve nga hyrja në fuqi e vendimit, të përcaktuar në pikën 2 të këtij neni, depoziton në Ministrinë e Drejtësisë kopje të njësuara të arkivit për dënimet me internim ose dëbim.</w:t>
      </w:r>
    </w:p>
    <w:p w:rsidR="0085531C" w:rsidRPr="003201D5" w:rsidRDefault="0085531C" w:rsidP="0003586E">
      <w:pPr>
        <w:pStyle w:val="Paragrafi"/>
        <w:rPr>
          <w:lang w:val="it-IT"/>
        </w:rPr>
      </w:pPr>
    </w:p>
    <w:p w:rsidR="0085531C" w:rsidRPr="003201D5" w:rsidRDefault="0085531C" w:rsidP="0003586E">
      <w:pPr>
        <w:pStyle w:val="NeniNr"/>
      </w:pPr>
      <w:r w:rsidRPr="003201D5">
        <w:t>Neni 12</w:t>
      </w:r>
    </w:p>
    <w:p w:rsidR="0085531C" w:rsidRPr="003201D5" w:rsidRDefault="0085531C" w:rsidP="0003586E">
      <w:pPr>
        <w:pStyle w:val="NeniTitull"/>
      </w:pPr>
      <w:r w:rsidRPr="003201D5">
        <w:t>Kriteret për shpërndarjen e fondit</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Në bazë të buxhetit vjetor, të vënë në dispozicion dhe sipas radhës së caktimit të dëmshpërblimit, fondet do të ndahen në mënyrë të barabartë për të gjithë ish të dënuarit dhe familjarët e viktimave të pushkatuara, me kusht që vlera e dëmshpërblimit gjatë fazës së parë të mos jetë më shumë se 1 000 000 (një milion) lekë.</w:t>
      </w:r>
    </w:p>
    <w:p w:rsidR="0085531C" w:rsidRPr="003201D5" w:rsidRDefault="0085531C" w:rsidP="0027724A">
      <w:pPr>
        <w:pStyle w:val="Paragrafi"/>
        <w:rPr>
          <w:lang w:val="it-IT"/>
        </w:rPr>
      </w:pPr>
      <w:r w:rsidRPr="003201D5">
        <w:t>I njëjti mekanizëm do të përsëritet një ose më shumë herë, deri në shpërndarjen e plotë të shumës së dëmshpërblimit për të gjithë ish të dënuarit/familjarët</w:t>
      </w:r>
      <w:r w:rsidRPr="003201D5">
        <w:rPr>
          <w:lang w:val="it-IT"/>
        </w:rPr>
        <w:t xml:space="preserve"> e viktimave, me kusht që, në çdo rast, pjesa takuese që kompensohet të mos jetë më e vogël se 100 000 (njëqind mijë) lekë. Asnjë ish i dënuar apo familjar i tij nuk mund të dëmshpërblehet jashtë këtij mekanizmi.</w:t>
      </w:r>
    </w:p>
    <w:p w:rsidR="0085531C" w:rsidRPr="003201D5" w:rsidRDefault="0085531C" w:rsidP="0003586E">
      <w:pPr>
        <w:pStyle w:val="Paragrafi"/>
        <w:rPr>
          <w:lang w:val="it-IT"/>
        </w:rPr>
      </w:pPr>
    </w:p>
    <w:p w:rsidR="0085531C" w:rsidRPr="003201D5" w:rsidRDefault="0085531C" w:rsidP="0003586E">
      <w:pPr>
        <w:pStyle w:val="NeniNr"/>
      </w:pPr>
      <w:r w:rsidRPr="003201D5">
        <w:lastRenderedPageBreak/>
        <w:t>Neni 13</w:t>
      </w:r>
    </w:p>
    <w:p w:rsidR="0085531C" w:rsidRPr="003201D5" w:rsidRDefault="0085531C" w:rsidP="0003586E">
      <w:pPr>
        <w:pStyle w:val="NeniTitull"/>
      </w:pPr>
      <w:r w:rsidRPr="003201D5">
        <w:t>Shpërndarja e dëmshpërblimit</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1. Ministria e Drejtësisë, brenda 1 jave nga miratimi në Këshillin e Ministrave të vendimit për dëmshpërblimin, i përcjell Ministrisë së Financave kopjen e plotë të dosjeve individuale të ish të dënuarve politikë, që përfitojnë dëmshpërblim, sipas këtij ligji.</w:t>
      </w:r>
    </w:p>
    <w:p w:rsidR="0085531C" w:rsidRPr="003201D5" w:rsidRDefault="0085531C" w:rsidP="0003586E">
      <w:pPr>
        <w:pStyle w:val="Paragrafi"/>
        <w:rPr>
          <w:lang w:val="it-IT"/>
        </w:rPr>
      </w:pPr>
      <w:r w:rsidRPr="003201D5">
        <w:t>2. Ministria e Financave, sipas buxhetit të vënë në dispozicion, shpërndan, në vlerë të plotë, dëmshpërblimin, për çdo të dënuar politik, që përfiton sipas këtij ligji, nëpërmjet çeljes së depozitës bankare, në emër dhe/ose për llogari të tij ose të famil</w:t>
      </w:r>
      <w:r w:rsidRPr="003201D5">
        <w:rPr>
          <w:lang w:val="it-IT"/>
        </w:rPr>
        <w:t>jarëve të tij, në një bankë të nivelit të dytë. Dokumenti i çeljes së llogarisë bankare i bashkëlidhet dosjes në Ministrinë e Financave.</w:t>
      </w:r>
    </w:p>
    <w:p w:rsidR="0085531C" w:rsidRPr="003201D5" w:rsidRDefault="0085531C" w:rsidP="0003586E">
      <w:pPr>
        <w:pStyle w:val="Paragrafi"/>
        <w:rPr>
          <w:lang w:val="it-IT"/>
        </w:rPr>
      </w:pPr>
      <w:r w:rsidRPr="003201D5">
        <w:rPr>
          <w:lang w:val="it-IT"/>
        </w:rPr>
        <w:t>3. Ministri i Financave urdhëron shpërndarjen e dëmshpërblimit, sipas radhës së përparësisë së caktuar në nenin 12 të këtij ligji.</w:t>
      </w:r>
    </w:p>
    <w:p w:rsidR="0085531C" w:rsidRPr="003201D5" w:rsidRDefault="0085531C" w:rsidP="0003586E">
      <w:pPr>
        <w:pStyle w:val="Paragrafi"/>
        <w:rPr>
          <w:lang w:val="it-IT"/>
        </w:rPr>
      </w:pPr>
    </w:p>
    <w:p w:rsidR="0085531C" w:rsidRPr="003201D5" w:rsidRDefault="0085531C" w:rsidP="0003586E">
      <w:pPr>
        <w:pStyle w:val="NeniNr"/>
      </w:pPr>
      <w:r w:rsidRPr="003201D5">
        <w:t>Neni 14</w:t>
      </w:r>
    </w:p>
    <w:p w:rsidR="0085531C" w:rsidRPr="003201D5" w:rsidRDefault="0085531C" w:rsidP="0003586E">
      <w:pPr>
        <w:pStyle w:val="NeniTitull"/>
      </w:pPr>
      <w:r w:rsidRPr="003201D5">
        <w:t>Tërheqja e dëmshpërblimit nga llogaritë</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Dëmshpërblimi financiar, i depozituar në llogaritë bankare, tërhiqet personalisht nga vetë ish i dënuari politik apo nga kujdestari i tij ligjor, kur ai ka humbur zotësinë juridike për të vepruar, apo nga familjari i viktimës së ekzekutuar.</w:t>
      </w:r>
    </w:p>
    <w:p w:rsidR="0085531C" w:rsidRPr="003201D5" w:rsidRDefault="0085531C" w:rsidP="0027724A">
      <w:pPr>
        <w:pStyle w:val="Paragrafi"/>
        <w:rPr>
          <w:lang w:val="it-IT"/>
        </w:rPr>
      </w:pPr>
      <w:r w:rsidRPr="003201D5">
        <w:t xml:space="preserve">Kur ish i dënuari politik ka vdekur apo vdes para ditës së tërheqjes së kësteve të dëmshpërblimit, shumën e parave e përfitojnë, në pjesë të barabarta takuese, vetëm familjarët e tij, të përcaktuar në nenin 8 </w:t>
      </w:r>
      <w:r w:rsidRPr="003201D5">
        <w:rPr>
          <w:lang w:val="it-IT"/>
        </w:rPr>
        <w:t>këtij ligji. Kur asnjë prej tyre nuk është gjallë, dëmshpërblimi shuhet dhe fondet i kthehen Buxhetit të Shtetit.</w:t>
      </w:r>
    </w:p>
    <w:p w:rsidR="0085531C" w:rsidRPr="003201D5" w:rsidRDefault="0085531C" w:rsidP="0027724A">
      <w:pPr>
        <w:pStyle w:val="Paragrafi"/>
        <w:rPr>
          <w:lang w:val="it-IT"/>
        </w:rPr>
      </w:pPr>
      <w:r w:rsidRPr="003201D5">
        <w:t>Banka e nivelit të dytë lejon tërheqjen e të gjithë depozitës nga përfituesit e përcaktuar në paragrafin e dytë të këtij neni, vetëm pasi ata/</w:t>
      </w:r>
      <w:r w:rsidRPr="003201D5">
        <w:rPr>
          <w:lang w:val="it-IT"/>
        </w:rPr>
        <w:t>ai depozitojnë/depoziton personalisht certifikatën e vdekjes së ish të dënuarit politik, dëshminë e trashëgimisë së tij dhe dokumentin, që vërteton se të paktën që njëri prej tyre është gjallë.</w:t>
      </w:r>
    </w:p>
    <w:p w:rsidR="0085531C" w:rsidRPr="003201D5" w:rsidRDefault="0085531C" w:rsidP="0027724A">
      <w:pPr>
        <w:pStyle w:val="Paragrafi"/>
        <w:rPr>
          <w:lang w:val="it-IT"/>
        </w:rPr>
      </w:pPr>
      <w:smartTag w:uri="urn:schemas-microsoft-com:office:smarttags" w:element="place">
        <w:r w:rsidRPr="003201D5">
          <w:t>Banka</w:t>
        </w:r>
      </w:smartTag>
      <w:r w:rsidRPr="003201D5">
        <w:t xml:space="preserve"> e nivelit të dytë, në dokumentin përkatës, shënon të dhë</w:t>
      </w:r>
      <w:r w:rsidRPr="003201D5">
        <w:rPr>
          <w:lang w:val="it-IT"/>
        </w:rPr>
        <w:t>nat e personit/personave që tërheq/tërheqin dëmshpërblimin, për llogari të vet dhe të gjithë përfituesve. Një kopje e këtij dokumenti dhe e dokumentit që provon tërheqjen e llogarisë bankare, i bashkëlidhen dosjes individuale në Ministrinë e Financave.</w:t>
      </w:r>
    </w:p>
    <w:p w:rsidR="0085531C" w:rsidRPr="003201D5" w:rsidRDefault="0085531C" w:rsidP="0027724A">
      <w:pPr>
        <w:pStyle w:val="Paragrafi"/>
        <w:rPr>
          <w:lang w:val="it-IT"/>
        </w:rPr>
      </w:pPr>
      <w:r w:rsidRPr="003201D5">
        <w:t>Asn</w:t>
      </w:r>
      <w:r w:rsidRPr="003201D5">
        <w:rPr>
          <w:lang w:val="it-IT"/>
        </w:rPr>
        <w:t>jë veprim bankar nuk mund të kryhet në kundërshtim me paragrafët e mësipërm të këtij neni, edhe nëse ai mund të autorizohet me prokurë.</w:t>
      </w:r>
    </w:p>
    <w:p w:rsidR="0085531C" w:rsidRPr="003201D5" w:rsidRDefault="0085531C" w:rsidP="0027724A">
      <w:pPr>
        <w:pStyle w:val="Paragrafi"/>
        <w:rPr>
          <w:lang w:val="it-IT"/>
        </w:rPr>
      </w:pPr>
      <w:r w:rsidRPr="003201D5">
        <w:t>Ministria e Financave mbikëqyr mënyrën e respektimit të këtij detyrimi ligjor dhe, kur vëren shkelje, gjobit bankën e ni</w:t>
      </w:r>
      <w:r w:rsidRPr="003201D5">
        <w:rPr>
          <w:lang w:val="it-IT"/>
        </w:rPr>
        <w:t xml:space="preserve">velit të dytë me gjobë të barabartë sa 3-fishi i çdo depozite, të shpërndarë në kundërshtim me përcaktimet e këtij neni. </w:t>
      </w:r>
    </w:p>
    <w:p w:rsidR="0085531C" w:rsidRPr="003201D5" w:rsidRDefault="0085531C" w:rsidP="0003586E">
      <w:pPr>
        <w:pStyle w:val="Paragrafi"/>
        <w:rPr>
          <w:lang w:val="it-IT"/>
        </w:rPr>
      </w:pPr>
    </w:p>
    <w:p w:rsidR="0085531C" w:rsidRPr="003201D5" w:rsidRDefault="0085531C" w:rsidP="0003586E">
      <w:pPr>
        <w:pStyle w:val="NeniNr"/>
      </w:pPr>
      <w:r w:rsidRPr="003201D5">
        <w:t>Neni 15</w:t>
      </w:r>
    </w:p>
    <w:p w:rsidR="0085531C" w:rsidRPr="003201D5" w:rsidRDefault="0085531C" w:rsidP="0003586E">
      <w:pPr>
        <w:pStyle w:val="NeniTitull"/>
      </w:pPr>
      <w:r w:rsidRPr="003201D5">
        <w:t>Çelja e depozitës dhe njoftimi</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Depozitat bankare, që çelen në emër të ish të dënuarit politik, sipas nenit 14 të këtij ligji, bëhen të disponueshme brenda 1 jave kalendarike nga çelja e tyre. Ministria e Financave njofton publikisht në media dhe nëpërmjet faqes së vet zyrtare për çeljen e llogarive. Ky njoftim shpallet edhe në faqen zyrtare të Ministrisë së Drejtësisë, në arkivin për këtë çështje.</w:t>
      </w:r>
    </w:p>
    <w:p w:rsidR="0085531C" w:rsidRPr="003201D5" w:rsidRDefault="0085531C" w:rsidP="0003586E">
      <w:pPr>
        <w:pStyle w:val="Paragrafi"/>
        <w:rPr>
          <w:lang w:val="it-IT"/>
        </w:rPr>
      </w:pPr>
    </w:p>
    <w:p w:rsidR="0085531C" w:rsidRPr="003201D5" w:rsidRDefault="0085531C" w:rsidP="0003586E">
      <w:pPr>
        <w:pStyle w:val="NeniNr"/>
      </w:pPr>
      <w:r w:rsidRPr="003201D5">
        <w:t>Neni 16</w:t>
      </w:r>
    </w:p>
    <w:p w:rsidR="0085531C" w:rsidRPr="003201D5" w:rsidRDefault="0085531C" w:rsidP="0003586E">
      <w:pPr>
        <w:pStyle w:val="NeniTitull"/>
      </w:pPr>
      <w:r w:rsidRPr="003201D5">
        <w:t>Afati i vlefshmërisë së depozitës</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Depozitat e çelura, në përputhje me nenin 15 të këtij ligji, janë të kërkueshme 3 vjet nga çelja e tyre. Kur brenda 3 vjetëve pranë bankës nuk paraqitet asnjë i interesuar, apo kur të interesuarit nuk plotësojnë kriteret e caktuara në nenin 14 të këtij ligji, llogaria transferohet drejtpërdrejt në thesarin e shtetit, sipas një rakordimi paraprak, të kryer nëpërmjet bankës së nivelit të dytë dhe Ministrisë së Financave.</w:t>
      </w:r>
    </w:p>
    <w:p w:rsidR="0085531C" w:rsidRPr="003201D5" w:rsidRDefault="0085531C" w:rsidP="0003586E">
      <w:pPr>
        <w:pStyle w:val="Paragrafi"/>
        <w:rPr>
          <w:lang w:val="it-IT"/>
        </w:rPr>
      </w:pPr>
    </w:p>
    <w:p w:rsidR="0085531C" w:rsidRPr="003201D5" w:rsidRDefault="0085531C" w:rsidP="0003586E">
      <w:pPr>
        <w:pStyle w:val="KreuNr"/>
        <w:rPr>
          <w:lang w:val="it-IT"/>
        </w:rPr>
      </w:pPr>
      <w:r w:rsidRPr="003201D5">
        <w:rPr>
          <w:lang w:val="it-IT"/>
        </w:rPr>
        <w:t>KREU III</w:t>
      </w:r>
    </w:p>
    <w:p w:rsidR="0085531C" w:rsidRPr="003201D5" w:rsidRDefault="0085531C" w:rsidP="0003586E">
      <w:pPr>
        <w:pStyle w:val="KreuTitull"/>
        <w:rPr>
          <w:lang w:val="it-IT"/>
        </w:rPr>
      </w:pPr>
      <w:r w:rsidRPr="003201D5">
        <w:rPr>
          <w:lang w:val="it-IT"/>
        </w:rPr>
        <w:t>MBIKËQYRJA E MËNYRËS SË SHPËRNDARJES SË ÇDO DËMSHPËRBLIMI</w:t>
      </w:r>
    </w:p>
    <w:p w:rsidR="0085531C" w:rsidRPr="003201D5" w:rsidRDefault="0085531C" w:rsidP="0003586E">
      <w:pPr>
        <w:pStyle w:val="Paragrafi"/>
        <w:rPr>
          <w:lang w:val="it-IT"/>
        </w:rPr>
      </w:pPr>
    </w:p>
    <w:p w:rsidR="0085531C" w:rsidRPr="003201D5" w:rsidRDefault="0085531C" w:rsidP="0003586E">
      <w:pPr>
        <w:pStyle w:val="NeniNr"/>
      </w:pPr>
      <w:r w:rsidRPr="003201D5">
        <w:t>Neni 17</w:t>
      </w:r>
    </w:p>
    <w:p w:rsidR="0085531C" w:rsidRPr="003201D5" w:rsidRDefault="0085531C" w:rsidP="0003586E">
      <w:pPr>
        <w:pStyle w:val="NeniTitull"/>
      </w:pPr>
      <w:r w:rsidRPr="003201D5">
        <w:t xml:space="preserve">Mbikëqyrja nga Kuvendi </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Kuvendi, me një komision të posaçëm, brenda 3-mujorit të parë të çdo viti, verifikon mënyrën e shpërndarjes së dëmshpërblimit nga Ministria e Financave, në përputhje me kriteret e caktuara në nenin 12 të këtij ligji.</w:t>
      </w:r>
    </w:p>
    <w:p w:rsidR="0085531C" w:rsidRPr="003201D5" w:rsidRDefault="0085531C" w:rsidP="0027724A">
      <w:pPr>
        <w:pStyle w:val="Paragrafi"/>
        <w:rPr>
          <w:lang w:val="it-IT"/>
        </w:rPr>
      </w:pPr>
      <w:r w:rsidRPr="003201D5">
        <w:t>Ministri i Financave vë në dispozicion të Kuvendit, brenda datës 17 janar të çdo viti, dokumentet e vitit pararendës. Komisioni, sipas informacionit të Ministrisë së Financave, i raporton Kuvendit brenda 15 ditëve</w:t>
      </w:r>
      <w:r w:rsidRPr="003201D5">
        <w:rPr>
          <w:lang w:val="it-IT"/>
        </w:rPr>
        <w:t xml:space="preserve"> nga ngritja e tij.</w:t>
      </w:r>
    </w:p>
    <w:p w:rsidR="0085531C" w:rsidRPr="003201D5" w:rsidRDefault="0085531C" w:rsidP="0003586E">
      <w:pPr>
        <w:pStyle w:val="Paragrafi"/>
        <w:rPr>
          <w:lang w:val="it-IT"/>
        </w:rPr>
      </w:pPr>
    </w:p>
    <w:p w:rsidR="0085531C" w:rsidRPr="003201D5" w:rsidRDefault="0085531C" w:rsidP="0003586E">
      <w:pPr>
        <w:pStyle w:val="NeniNr"/>
      </w:pPr>
      <w:r w:rsidRPr="003201D5">
        <w:t>Neni 18</w:t>
      </w:r>
    </w:p>
    <w:p w:rsidR="0085531C" w:rsidRPr="003201D5" w:rsidRDefault="0085531C" w:rsidP="0003586E">
      <w:pPr>
        <w:pStyle w:val="NeniTitull"/>
      </w:pPr>
      <w:r w:rsidRPr="003201D5">
        <w:t>Mbikëqyrja nga Ministria e Financave</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Ministria e Financave, në përputhje me legjislacionin bankar në fuqi dhe me këtë ligj, mbikëqyr zbatimin e neneve 14, 15 e 16 të këtij ligji nga bankat e nivelit të dytë, që ofrojnë këtë shërbim, sipas përzgjedhjes.</w:t>
      </w:r>
    </w:p>
    <w:p w:rsidR="0085531C" w:rsidRPr="003201D5" w:rsidRDefault="0085531C" w:rsidP="0003586E">
      <w:pPr>
        <w:pStyle w:val="Paragrafi"/>
        <w:rPr>
          <w:lang w:val="it-IT"/>
        </w:rPr>
      </w:pPr>
      <w:r w:rsidRPr="003201D5">
        <w:rPr>
          <w:lang w:val="it-IT"/>
        </w:rPr>
        <w:t xml:space="preserve">Brenda datës 27 janar të çdo viti, Ministria e Financave raporton në komisionin e posaçëm të Kuvendit, me shkrim, informacion për shpërndarjen e depozitave dhe ecurinë e këtij procesi gjatë vitit pararendës. </w:t>
      </w:r>
    </w:p>
    <w:p w:rsidR="0085531C" w:rsidRPr="003201D5" w:rsidRDefault="0085531C" w:rsidP="0003586E">
      <w:pPr>
        <w:pStyle w:val="Paragrafi"/>
        <w:rPr>
          <w:lang w:val="it-IT"/>
        </w:rPr>
      </w:pPr>
    </w:p>
    <w:p w:rsidR="0085531C" w:rsidRPr="003201D5" w:rsidRDefault="0085531C" w:rsidP="0003586E">
      <w:pPr>
        <w:pStyle w:val="KreuNr"/>
        <w:rPr>
          <w:lang w:val="it-IT"/>
        </w:rPr>
      </w:pPr>
      <w:r w:rsidRPr="003201D5">
        <w:rPr>
          <w:lang w:val="it-IT"/>
        </w:rPr>
        <w:t>KREU IV</w:t>
      </w:r>
    </w:p>
    <w:p w:rsidR="0085531C" w:rsidRPr="003201D5" w:rsidRDefault="0085531C" w:rsidP="0003586E">
      <w:pPr>
        <w:pStyle w:val="KreuTitull"/>
        <w:rPr>
          <w:lang w:val="it-IT"/>
        </w:rPr>
      </w:pPr>
      <w:r w:rsidRPr="003201D5">
        <w:rPr>
          <w:lang w:val="it-IT"/>
        </w:rPr>
        <w:t>FILLIMI I PROCEDURËS PËR KËRKESËN PËR DËMSHPËRBLIM</w:t>
      </w:r>
    </w:p>
    <w:p w:rsidR="0085531C" w:rsidRPr="003201D5" w:rsidRDefault="0085531C" w:rsidP="0003586E">
      <w:pPr>
        <w:pStyle w:val="Paragrafi"/>
        <w:rPr>
          <w:lang w:val="it-IT"/>
        </w:rPr>
      </w:pPr>
    </w:p>
    <w:p w:rsidR="0085531C" w:rsidRPr="003201D5" w:rsidRDefault="0085531C" w:rsidP="0003586E">
      <w:pPr>
        <w:pStyle w:val="NeniNr"/>
      </w:pPr>
      <w:r w:rsidRPr="003201D5">
        <w:t>Neni 19</w:t>
      </w:r>
    </w:p>
    <w:p w:rsidR="0085531C" w:rsidRPr="003201D5" w:rsidRDefault="0085531C" w:rsidP="0003586E">
      <w:pPr>
        <w:pStyle w:val="NeniTitull"/>
      </w:pPr>
      <w:r w:rsidRPr="003201D5">
        <w:t>Afati i paraqitjes së kërkesës dhe autoriteti</w:t>
      </w:r>
    </w:p>
    <w:p w:rsidR="0085531C" w:rsidRPr="003201D5" w:rsidRDefault="0085531C" w:rsidP="0003586E">
      <w:pPr>
        <w:pStyle w:val="NeniTitull"/>
      </w:pPr>
    </w:p>
    <w:p w:rsidR="0027724A" w:rsidRPr="003201D5" w:rsidRDefault="0085531C" w:rsidP="00964312">
      <w:pPr>
        <w:pStyle w:val="Paragrafi"/>
        <w:rPr>
          <w:lang w:val="it-IT"/>
        </w:rPr>
      </w:pPr>
      <w:r w:rsidRPr="003201D5">
        <w:rPr>
          <w:lang w:val="it-IT"/>
        </w:rPr>
        <w:t>1. Brenda 1 viti nga hyrja në fuqi e këtij ligji, ish të dënuarit politikë, drejtpërdrejt apo nëpërmjet kujdestarit ligjor, si dhe familjarët e viktimave të ekzekutuara, që plotësojnë kriteret e neneve 4 e 5 të këtij ligji, paraqesin në Ministrinë e Drejtësisë kërkesën me shkrim për përfitimin e dëmshpërblimit financiar, për dënimin penal të padrejtë, sipas formularit të paraqitur në aneksin “A”, që i bashkëlidhet këtij ligji.</w:t>
      </w:r>
    </w:p>
    <w:p w:rsidR="0085531C" w:rsidRPr="003201D5" w:rsidRDefault="0085531C" w:rsidP="0003586E">
      <w:pPr>
        <w:pStyle w:val="Paragrafi"/>
        <w:rPr>
          <w:lang w:val="it-IT"/>
        </w:rPr>
      </w:pPr>
      <w:r w:rsidRPr="003201D5">
        <w:rPr>
          <w:lang w:val="it-IT"/>
        </w:rPr>
        <w:t>2. Mosparaqitja e kërkesës brenda afatit 1-vjeçar sjell humbjen e së drejtës së dëmshpërblimit për ish të dënuarin politik apo familjarin e viktimës me dënim kapital. Sipas këtij ligji ish i dënuari politik i regjimit komunist, kujdestari i tij ligjor apo familjari i viktimës së pushkatuar nuk mund të rivendosen në afat, për paraqitjen e kërkesës, kur ka kaluar mbi 1 vit nga hyrja në fuqi e këtij ligji.</w:t>
      </w:r>
    </w:p>
    <w:p w:rsidR="0085531C" w:rsidRPr="003201D5" w:rsidRDefault="0085531C" w:rsidP="0003586E">
      <w:pPr>
        <w:pStyle w:val="Paragrafi"/>
        <w:rPr>
          <w:lang w:val="it-IT"/>
        </w:rPr>
      </w:pPr>
    </w:p>
    <w:p w:rsidR="0085531C" w:rsidRPr="003201D5" w:rsidRDefault="0085531C" w:rsidP="0003586E">
      <w:pPr>
        <w:pStyle w:val="NeniNr"/>
      </w:pPr>
      <w:r w:rsidRPr="003201D5">
        <w:t>Neni 20</w:t>
      </w:r>
    </w:p>
    <w:p w:rsidR="0085531C" w:rsidRPr="003201D5" w:rsidRDefault="0085531C" w:rsidP="0003586E">
      <w:pPr>
        <w:pStyle w:val="NeniTitull"/>
      </w:pPr>
      <w:r w:rsidRPr="003201D5">
        <w:t>Përmbajtja e kërkesës</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Kërkesa për dëmshpërblim duhet të përmbajë:</w:t>
      </w:r>
    </w:p>
    <w:p w:rsidR="0085531C" w:rsidRPr="003201D5" w:rsidRDefault="0085531C" w:rsidP="0003586E">
      <w:pPr>
        <w:pStyle w:val="Paragrafi"/>
        <w:rPr>
          <w:lang w:val="it-IT"/>
        </w:rPr>
      </w:pPr>
      <w:r w:rsidRPr="003201D5">
        <w:rPr>
          <w:lang w:val="it-IT"/>
        </w:rPr>
        <w:t>a) të dhëna për përbërësit e gjendjes civile të ish të dënuarit politik, në kohën e dënimit dhe informacion aktual, sipas rastit, nëse janë ndryshuar emri, mbiemri, datëlindja, vendlindja, vendbanimi, seksi, raportet e atësisë e të mëmësisë për të dënuarit me vdekje, burgim, internim ose dëbim. Për të gjitha ndryshimet në përbërës, kërkesës duhet t’i bashkëlidhet edhe akti, që i ka ndryshuar ato;</w:t>
      </w:r>
    </w:p>
    <w:p w:rsidR="0085531C" w:rsidRPr="003201D5" w:rsidRDefault="0085531C" w:rsidP="0027724A">
      <w:pPr>
        <w:pStyle w:val="Paragrafi"/>
        <w:rPr>
          <w:lang w:val="it-IT"/>
        </w:rPr>
      </w:pPr>
      <w:r w:rsidRPr="003201D5">
        <w:t>b) të dhëna për periudhën e ekzekutimit (ditën)/vuajtjen e dënimit/dënimeve, hyrje-daljet nga burgimi, izolimi, internimi ap</w:t>
      </w:r>
      <w:r w:rsidRPr="003201D5">
        <w:rPr>
          <w:lang w:val="it-IT"/>
        </w:rPr>
        <w:t>o dëbimi;</w:t>
      </w:r>
    </w:p>
    <w:p w:rsidR="0085531C" w:rsidRPr="003201D5" w:rsidRDefault="0085531C" w:rsidP="0003586E">
      <w:pPr>
        <w:pStyle w:val="Paragrafi"/>
        <w:rPr>
          <w:lang w:val="it-IT"/>
        </w:rPr>
      </w:pPr>
      <w:r w:rsidRPr="003201D5">
        <w:rPr>
          <w:lang w:val="it-IT"/>
        </w:rPr>
        <w:t>c) vendimin e gjykatës, të formës së prerë/aktin e internimit apo aktakuzën për izolim, nëse ka;</w:t>
      </w:r>
    </w:p>
    <w:p w:rsidR="0085531C" w:rsidRPr="003201D5" w:rsidRDefault="0085531C" w:rsidP="0003586E">
      <w:pPr>
        <w:pStyle w:val="Paragrafi"/>
        <w:rPr>
          <w:lang w:val="it-IT"/>
        </w:rPr>
      </w:pPr>
      <w:r w:rsidRPr="003201D5">
        <w:rPr>
          <w:lang w:val="it-IT"/>
        </w:rPr>
        <w:t>ç) dokumentacionin për gjendjen familjare aktuale të ish të dënuarit politik;</w:t>
      </w:r>
    </w:p>
    <w:p w:rsidR="0085531C" w:rsidRPr="003201D5" w:rsidRDefault="0060155C" w:rsidP="0003586E">
      <w:pPr>
        <w:pStyle w:val="Paragrafi"/>
        <w:rPr>
          <w:lang w:val="it-IT"/>
        </w:rPr>
      </w:pPr>
      <w:r w:rsidRPr="003201D5">
        <w:rPr>
          <w:lang w:val="it-IT"/>
        </w:rPr>
        <w:t xml:space="preserve">d) </w:t>
      </w:r>
      <w:r w:rsidR="0085531C" w:rsidRPr="003201D5">
        <w:rPr>
          <w:lang w:val="it-IT"/>
        </w:rPr>
        <w:t>çdo informacion, që ka ai për gabime ortografike apo materiale të përbërësve të gjendjes civile të tij, në vendim apo aktakuzë, për identifikimin e saktë të tij;</w:t>
      </w:r>
    </w:p>
    <w:p w:rsidR="0085531C" w:rsidRPr="003201D5" w:rsidRDefault="0085531C" w:rsidP="0003586E">
      <w:pPr>
        <w:pStyle w:val="Paragrafi"/>
        <w:rPr>
          <w:lang w:val="it-IT"/>
        </w:rPr>
      </w:pPr>
      <w:r w:rsidRPr="003201D5">
        <w:rPr>
          <w:lang w:val="it-IT"/>
        </w:rPr>
        <w:t>dh) certifikatën e gjendjes civile, që provon të gjithë përbërësit e gjendjes civile dhe një adresë të saktë, të zgjedhur prej tij për komunikim.</w:t>
      </w:r>
    </w:p>
    <w:p w:rsidR="0085531C" w:rsidRPr="003201D5" w:rsidRDefault="0085531C" w:rsidP="0003586E">
      <w:pPr>
        <w:pStyle w:val="Paragrafi"/>
        <w:rPr>
          <w:lang w:val="it-IT"/>
        </w:rPr>
      </w:pPr>
      <w:r w:rsidRPr="003201D5">
        <w:rPr>
          <w:lang w:val="it-IT"/>
        </w:rPr>
        <w:t>Certifikata duhet të jetë lëshuar jo më vonë se 45 ditë nga dorëzimi i kërkesës.</w:t>
      </w:r>
    </w:p>
    <w:p w:rsidR="0085531C" w:rsidRPr="003201D5" w:rsidRDefault="0085531C" w:rsidP="0003586E">
      <w:pPr>
        <w:pStyle w:val="Paragrafi"/>
        <w:rPr>
          <w:lang w:val="it-IT"/>
        </w:rPr>
      </w:pPr>
      <w:r w:rsidRPr="003201D5">
        <w:rPr>
          <w:lang w:val="it-IT"/>
        </w:rPr>
        <w:t>Për ish të dënuarit, që nuk jetojnë, apo familjarët e viktimave, kërkesa paraqitet nga familjari, sipas rrethit të përcaktuar në këtë ligj.</w:t>
      </w:r>
    </w:p>
    <w:p w:rsidR="0085531C" w:rsidRPr="003201D5" w:rsidRDefault="0085531C" w:rsidP="0003586E">
      <w:pPr>
        <w:pStyle w:val="Paragrafi"/>
        <w:rPr>
          <w:lang w:val="it-IT"/>
        </w:rPr>
      </w:pPr>
    </w:p>
    <w:p w:rsidR="0085531C" w:rsidRPr="003201D5" w:rsidRDefault="0085531C" w:rsidP="0003586E">
      <w:pPr>
        <w:pStyle w:val="NeniNr"/>
      </w:pPr>
      <w:r w:rsidRPr="003201D5">
        <w:t>Neni 21</w:t>
      </w:r>
    </w:p>
    <w:p w:rsidR="0085531C" w:rsidRPr="003201D5" w:rsidRDefault="0085531C" w:rsidP="0003586E">
      <w:pPr>
        <w:pStyle w:val="NeniTitull"/>
      </w:pPr>
      <w:r w:rsidRPr="003201D5">
        <w:t>Mënyra dhe evidentimi i kërkesave</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Paraqitja e kërkesës në Ministrinë e Drejtësisë kryhet brenda territorit të vendit, vetëm me anë të Postës Shqiptare sha, nëpërmjet dorëzimit nga kërkuesi të dokumentacionit dhe marrjes së lajmërimit nëpërmjet postës për lajmërim-marrjen nga ministria. Çdo ish i dënuar politik i regjimit komunist, familjar i viktimave të pushkatuara ose familjar brenda rrethit të caktuar në këtë ligj i të dënuarit politik, që jeton ose nuk jeton, dorëzon dokumentet në emër të të dënuarit politik, i deklaron punonjësit të postës qëllimin e dërgesës dhe pajiset prej tij me formularin tip, që i bashkëlidhet këtij ligji, ku shënohen numri i dokumenteve të dorëzuara, data dhe ora e pranimit të kësaj dërgese dhe numri i regjistrimit të saj. Formulari nënshkruhet nga punonjësi i postës dhe dërguesi në tri kopje, për dërguesin, për postën dhe për Ministrinë e Drejtësisë. Posta Shqiptare sha regjistron çdo dërgesë të saj në regjistra të veçantë dhe i ruan ato, sipas legjislacionit në fuqi.</w:t>
      </w:r>
    </w:p>
    <w:p w:rsidR="0085531C" w:rsidRPr="003201D5" w:rsidRDefault="0085531C" w:rsidP="0027724A">
      <w:pPr>
        <w:pStyle w:val="Paragrafi"/>
        <w:rPr>
          <w:lang w:val="it-IT"/>
        </w:rPr>
      </w:pPr>
      <w:r w:rsidRPr="003201D5">
        <w:t>Dokumentacioni i dërguesit, së bashku me kopjen e fo</w:t>
      </w:r>
      <w:r w:rsidRPr="003201D5">
        <w:rPr>
          <w:lang w:val="it-IT"/>
        </w:rPr>
        <w:t>rmularit, për Ministrinë e Drejtësisë, i postohet kësaj të fundit. Një kopje e njoftimit të marrjes së dokumenteve i përcillet dërguesit.</w:t>
      </w:r>
    </w:p>
    <w:p w:rsidR="0085531C" w:rsidRPr="003201D5" w:rsidRDefault="0085531C" w:rsidP="0027724A">
      <w:pPr>
        <w:pStyle w:val="Paragrafi"/>
        <w:rPr>
          <w:lang w:val="it-IT"/>
        </w:rPr>
      </w:pPr>
      <w:r w:rsidRPr="003201D5">
        <w:t>Tarifa e këtij shërbimi postar, e reduktuar, përcaktohet nga Këshilli i Ministrave dhe shërbimi kryhet në të gjitha fi</w:t>
      </w:r>
      <w:r w:rsidRPr="003201D5">
        <w:rPr>
          <w:lang w:val="it-IT"/>
        </w:rPr>
        <w:t>lialet postare të qyteteve dhe të bashkive të vendit. Për të dënuarit me vendndodhje jashtë vendit, dorëzimi i dokumenteve në Ministrinë e Drejtësisë kryhet drejtpërdrejt, nëpërmjet shërbimit konsullor, sipas së njëjtës procedurë, të përcaktuar në paragrafin e dytë të këtij neni, ku punonjësi konsullor kryen pranimin dhe harton formularin e dorëzimit të dokumentacionit. Kërkesat, nëpërmjet Ministrisë së Punëve të Jashtme, i përcillen Ministrit të Drejtësisë. Tarifa e këtij shërbimi përcaktohet nga Këshilli i Ministrave.</w:t>
      </w:r>
    </w:p>
    <w:p w:rsidR="0085531C" w:rsidRPr="003201D5" w:rsidRDefault="0085531C" w:rsidP="0027724A">
      <w:pPr>
        <w:pStyle w:val="Paragrafi"/>
        <w:rPr>
          <w:lang w:val="it-IT"/>
        </w:rPr>
      </w:pPr>
      <w:r w:rsidRPr="003201D5">
        <w:t xml:space="preserve">Posta Shqiptare sha dhe shërbimi konsullor, brenda 10 ditëve nga përfundimi i afatit 1-vjeçar, dorëzojnë në Këshillin e Ministrave të dhëna për numrin e dërgesave të kryera. Një kopje e këtij informacioni i përcillet edhe Kontrollit të Lartë </w:t>
      </w:r>
      <w:r w:rsidRPr="003201D5">
        <w:rPr>
          <w:lang w:val="it-IT"/>
        </w:rPr>
        <w:t>të Shtetit. Kur, pas plotësimit të afatit 1-vjeçar, nga hyrja në fuqi e këtij ligji, ka pretendime nga ish të dënuar politikë, familjarë të viktimave të pushkatuara, se kanë dorëzuar dokumentet, por ato nuk gjenden, kanë humbur, kanë të meta të pjesshme etj., mjeti i vetëm provues, që shërben për pranimin e këtij pretendimi, është formulari i trefishtë i dorëzimit në postë apo në shërbimin konsullor. Ministri i Drejtësisë urdhëron ripranimin e dokumenteve, edhe pas plotësimit të afatit 1-vjeçar, sipas këtij ligji, vetëm kur kërkuesi provon se i ka dorëzuar ato në postë apo në shërbimin konsullor.</w:t>
      </w:r>
    </w:p>
    <w:p w:rsidR="0085531C" w:rsidRPr="003201D5" w:rsidRDefault="0085531C" w:rsidP="0003586E">
      <w:pPr>
        <w:pStyle w:val="Paragrafi"/>
        <w:rPr>
          <w:lang w:val="it-IT"/>
        </w:rPr>
      </w:pPr>
    </w:p>
    <w:p w:rsidR="0085531C" w:rsidRPr="003201D5" w:rsidRDefault="0085531C" w:rsidP="0003586E">
      <w:pPr>
        <w:pStyle w:val="NeniNr"/>
      </w:pPr>
      <w:r w:rsidRPr="003201D5">
        <w:t>Neni 22</w:t>
      </w:r>
    </w:p>
    <w:p w:rsidR="0085531C" w:rsidRPr="003201D5" w:rsidRDefault="0085531C" w:rsidP="0003586E">
      <w:pPr>
        <w:pStyle w:val="NeniTitull"/>
      </w:pPr>
      <w:r w:rsidRPr="003201D5">
        <w:t>Evidentimi dhe krijimi i regjistrit elektronik në ministri</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Të gjitha kërkesat, të mbërritura nëpërmjet Postës Shqiptare sha apo shërbimit konsullor regjistrohen dhe evidentohen në librat e hyrjes në ministri, në emër të personit të dënuar politik, që aplikon për përfitimin e dëmshpërblimit.</w:t>
      </w:r>
    </w:p>
    <w:p w:rsidR="0085531C" w:rsidRPr="003201D5" w:rsidRDefault="0085531C" w:rsidP="0027724A">
      <w:pPr>
        <w:pStyle w:val="Paragrafi"/>
        <w:rPr>
          <w:lang w:val="it-IT"/>
        </w:rPr>
      </w:pPr>
      <w:r w:rsidRPr="003201D5">
        <w:t>Gjithashtu, Ministria e Drejtësisë, në faqen e vet zyrtare, publikon gjenealitetet e çdo kërkuesi, që aplikon për përf</w:t>
      </w:r>
      <w:r w:rsidRPr="003201D5">
        <w:rPr>
          <w:lang w:val="it-IT"/>
        </w:rPr>
        <w:t>itimin e dëmshpërblimit, sipas këtij ligji. Të dhënat e këtij regjistri përditësohen çdo javë, në mënyrë periodike.</w:t>
      </w:r>
    </w:p>
    <w:p w:rsidR="0085531C" w:rsidRPr="003201D5" w:rsidRDefault="0085531C" w:rsidP="0003586E">
      <w:pPr>
        <w:pStyle w:val="Paragrafi"/>
        <w:rPr>
          <w:lang w:val="it-IT"/>
        </w:rPr>
      </w:pPr>
    </w:p>
    <w:p w:rsidR="0085531C" w:rsidRPr="003201D5" w:rsidRDefault="0085531C" w:rsidP="0003586E">
      <w:pPr>
        <w:pStyle w:val="KreuNr"/>
        <w:rPr>
          <w:lang w:val="it-IT"/>
        </w:rPr>
      </w:pPr>
      <w:r w:rsidRPr="003201D5">
        <w:rPr>
          <w:lang w:val="it-IT"/>
        </w:rPr>
        <w:t>KREU V</w:t>
      </w:r>
    </w:p>
    <w:p w:rsidR="0085531C" w:rsidRPr="003201D5" w:rsidRDefault="0085531C" w:rsidP="0003586E">
      <w:pPr>
        <w:pStyle w:val="KreuTitull"/>
        <w:rPr>
          <w:lang w:val="it-IT"/>
        </w:rPr>
      </w:pPr>
      <w:r w:rsidRPr="003201D5">
        <w:rPr>
          <w:lang w:val="it-IT"/>
        </w:rPr>
        <w:t>PROCEDURA E SHQYRTIMIT TË KËRKESAVE, HETIMI</w:t>
      </w:r>
    </w:p>
    <w:p w:rsidR="0085531C" w:rsidRPr="003201D5" w:rsidRDefault="0085531C" w:rsidP="0003586E">
      <w:pPr>
        <w:pStyle w:val="Paragrafi"/>
        <w:rPr>
          <w:lang w:val="it-IT"/>
        </w:rPr>
      </w:pPr>
    </w:p>
    <w:p w:rsidR="0085531C" w:rsidRPr="003201D5" w:rsidRDefault="0085531C" w:rsidP="0003586E">
      <w:pPr>
        <w:pStyle w:val="NeniNr"/>
      </w:pPr>
      <w:r w:rsidRPr="003201D5">
        <w:t>Neni 23</w:t>
      </w:r>
    </w:p>
    <w:p w:rsidR="0085531C" w:rsidRPr="003201D5" w:rsidRDefault="0085531C" w:rsidP="0003586E">
      <w:pPr>
        <w:pStyle w:val="NeniTitull"/>
      </w:pPr>
      <w:r w:rsidRPr="003201D5">
        <w:t>Fillimi i shqyrtimit të kërkesave</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Ministria e Drejtësisë kryen shqyrtimin e çdo kërkese, të përcjellë nga të ish të dënuarit politikë, nëpërmjet Postës Shqiptare sha dhe Ministrisë së Punëve të Jashtme, sipas nenit 19 të këtij ligji.</w:t>
      </w:r>
    </w:p>
    <w:p w:rsidR="0085531C" w:rsidRPr="003201D5" w:rsidRDefault="0085531C" w:rsidP="0027724A">
      <w:pPr>
        <w:pStyle w:val="Paragrafi"/>
        <w:rPr>
          <w:lang w:val="it-IT"/>
        </w:rPr>
      </w:pPr>
      <w:r w:rsidRPr="003201D5">
        <w:t>Në përfundim të afatit 1-vjeçar, pasi janë kryer rakordimet përkatëse ndërmjet Postës Shqiptare sha,</w:t>
      </w:r>
      <w:r w:rsidRPr="003201D5">
        <w:rPr>
          <w:lang w:val="it-IT"/>
        </w:rPr>
        <w:t xml:space="preserve"> Ministrisë së Punëve të Jashtme dhe Ministrisë së Drejtësisë, Ministri i Drejtësisë raporton pranë Këshillit të Ministrave dhe Kuvendit numrin e kërkesave totale të paraqitura për dëmshpërblim, sipas këtij ligji dhe diferencat, kur ka të tilla.</w:t>
      </w:r>
    </w:p>
    <w:p w:rsidR="0085531C" w:rsidRPr="003201D5" w:rsidRDefault="0085531C" w:rsidP="0003586E">
      <w:pPr>
        <w:pStyle w:val="Paragrafi"/>
        <w:rPr>
          <w:lang w:val="it-IT"/>
        </w:rPr>
      </w:pPr>
    </w:p>
    <w:p w:rsidR="0085531C" w:rsidRPr="003201D5" w:rsidRDefault="0085531C" w:rsidP="0003586E">
      <w:pPr>
        <w:pStyle w:val="NeniNr"/>
      </w:pPr>
      <w:r w:rsidRPr="003201D5">
        <w:t>Neni 24</w:t>
      </w:r>
    </w:p>
    <w:p w:rsidR="0085531C" w:rsidRPr="003201D5" w:rsidRDefault="0085531C" w:rsidP="0003586E">
      <w:pPr>
        <w:pStyle w:val="NeniTitull"/>
      </w:pPr>
      <w:r w:rsidRPr="003201D5">
        <w:t>Veprimet paraprake</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Ministria e Drejtësisë, pas regjistrimit të kërkesës, hap dosjen individuale dhe brenda 10 ditëve vepron si më poshtë:</w:t>
      </w:r>
    </w:p>
    <w:p w:rsidR="0085531C" w:rsidRPr="003201D5" w:rsidRDefault="0085531C" w:rsidP="0003586E">
      <w:pPr>
        <w:pStyle w:val="Paragrafi"/>
        <w:rPr>
          <w:lang w:val="it-IT"/>
        </w:rPr>
      </w:pPr>
      <w:r w:rsidRPr="003201D5">
        <w:rPr>
          <w:lang w:val="it-IT"/>
        </w:rPr>
        <w:t>a) kur nga shqyrtimi paraprak vëren se kërkesa nuk shoqërohet me dokument provues, e njofton kërkuesin për të plotësuar dokumentet brenda një afati 30-ditor, duke i dhënë informacion për zyrën shtetërore se ku mund t'i gjejë këto dokumente;</w:t>
      </w:r>
    </w:p>
    <w:p w:rsidR="0085531C" w:rsidRPr="003201D5" w:rsidRDefault="0085531C" w:rsidP="0027724A">
      <w:pPr>
        <w:pStyle w:val="Paragrafi"/>
        <w:rPr>
          <w:lang w:val="it-IT"/>
        </w:rPr>
      </w:pPr>
      <w:r w:rsidRPr="003201D5">
        <w:t>b) kur nga shqyrtimi paraprak provon se i dënuari politik nuk është gjallë dhe kërkesa nuk kryhet nga rrethi i familjarëve, të përcak</w:t>
      </w:r>
      <w:r w:rsidRPr="003201D5">
        <w:rPr>
          <w:lang w:val="it-IT"/>
        </w:rPr>
        <w:t>tuar në këtë ligj, i dërgon njoftim negativ dërguesit në adresën e tij. I njëjti veprim kryhet edhe për familjarët e viktimave të pushkatuara, kur provohet se familjarët brenda rrethit të caktuar në këtë ligj nuk jetojnë më;</w:t>
      </w:r>
    </w:p>
    <w:p w:rsidR="0085531C" w:rsidRPr="003201D5" w:rsidRDefault="0085531C" w:rsidP="0027724A">
      <w:pPr>
        <w:pStyle w:val="Paragrafi"/>
        <w:rPr>
          <w:lang w:val="it-IT"/>
        </w:rPr>
      </w:pPr>
      <w:r w:rsidRPr="003201D5">
        <w:t>c) kur nga shqyrtimi paraprak p</w:t>
      </w:r>
      <w:r w:rsidRPr="003201D5">
        <w:rPr>
          <w:lang w:val="it-IT"/>
        </w:rPr>
        <w:t>rovon se lloji i dënimit nuk përbën shkak për përfitimin e dëmshpërblimit, sipas këtij ligji, dërgon njoftim negativ në adresën e dërguesit;</w:t>
      </w:r>
    </w:p>
    <w:p w:rsidR="0085531C" w:rsidRPr="003201D5" w:rsidRDefault="0085531C" w:rsidP="0003586E">
      <w:pPr>
        <w:pStyle w:val="Paragrafi"/>
        <w:rPr>
          <w:lang w:val="it-IT"/>
        </w:rPr>
      </w:pPr>
      <w:r w:rsidRPr="003201D5">
        <w:rPr>
          <w:lang w:val="it-IT"/>
        </w:rPr>
        <w:t>ç) shqyrton në themel të gjitha kërkesat e tjera, që plotësojnë kriteret formale të këtij ligji.</w:t>
      </w:r>
    </w:p>
    <w:p w:rsidR="0085531C" w:rsidRPr="003201D5" w:rsidRDefault="0085531C" w:rsidP="0003586E">
      <w:pPr>
        <w:pStyle w:val="Paragrafi"/>
      </w:pPr>
      <w:r w:rsidRPr="003201D5">
        <w:rPr>
          <w:lang w:val="it-IT"/>
        </w:rPr>
        <w:t xml:space="preserve">Veprimet administrative, të përmendura në shkronjat “a”, “b”, “c” dhe “ç” të këtij neni, evidentohen me shkrim dhe i njoftohen menjëherë kërkuesit ose dërguesit, duke argumentuar shkakun ligjor përkatës. </w:t>
      </w:r>
      <w:r w:rsidRPr="003201D5">
        <w:t>Një kopje e njoftimit, sipas rastit, administrohet në dosjen individuale përkatëse. Ministria e Drejtësisë, për të gjitha njoftimet lajmëron kërkuesin edhe për adresën zyrtare, ku duhet të dërgojë dokumentet me postë apo nëpërmjet shërbimit konsullor. Në të gjitha rastet kërkuesit kanë të drejtë të ofrojnë e të sjellin prova, për të kundërshtuar njoftimin negativ. Korrespondenca, në këtë rast, do të jetë e njëjtë, si në rastin e dërgimit të kërkesës me postë.</w:t>
      </w:r>
    </w:p>
    <w:p w:rsidR="0085531C" w:rsidRPr="003201D5" w:rsidRDefault="0085531C" w:rsidP="0027724A">
      <w:pPr>
        <w:pStyle w:val="Paragrafi"/>
      </w:pPr>
      <w:r w:rsidRPr="003201D5">
        <w:t>Në faqen zyrtare të Ministrisë së Drejtësisë evidentohen çdo javë kalendarike veprimet paraprake për çdo kërkesë të regjistruar.</w:t>
      </w:r>
    </w:p>
    <w:p w:rsidR="0085531C" w:rsidRPr="003201D5" w:rsidRDefault="0085531C" w:rsidP="0027724A">
      <w:pPr>
        <w:pStyle w:val="Paragrafi"/>
      </w:pPr>
      <w:r w:rsidRPr="003201D5">
        <w:t>Kur, brenda një afati 60-ditor nga marrja e njoftimit negativ, në adresën e Ministrisë se Drejtësisë nga kërkuesi nuk paraqitet asnjë pretendim për çështjen apo pretendimi nuk provohet, Ministri i Drejtësisë urdhëron mosmiratimin e kërkesës. Urdhri shoqërohet me relacionin përkatës.</w:t>
      </w:r>
    </w:p>
    <w:p w:rsidR="0085531C" w:rsidRPr="003201D5" w:rsidRDefault="0085531C" w:rsidP="0003586E">
      <w:pPr>
        <w:pStyle w:val="Paragrafi"/>
      </w:pPr>
    </w:p>
    <w:p w:rsidR="0085531C" w:rsidRPr="003201D5" w:rsidRDefault="0085531C" w:rsidP="0003586E">
      <w:pPr>
        <w:pStyle w:val="NeniNr"/>
      </w:pPr>
      <w:r w:rsidRPr="003201D5">
        <w:t>Neni 25</w:t>
      </w:r>
    </w:p>
    <w:p w:rsidR="0085531C" w:rsidRPr="003201D5" w:rsidRDefault="0085531C" w:rsidP="0003586E">
      <w:pPr>
        <w:pStyle w:val="NeniTitull"/>
      </w:pPr>
      <w:r w:rsidRPr="003201D5">
        <w:t xml:space="preserve">Mënyra e shqyrtimit të kërkesave </w:t>
      </w:r>
    </w:p>
    <w:p w:rsidR="0085531C" w:rsidRPr="003201D5" w:rsidRDefault="0085531C" w:rsidP="0003586E">
      <w:pPr>
        <w:pStyle w:val="Paragrafi"/>
      </w:pPr>
    </w:p>
    <w:p w:rsidR="0085531C" w:rsidRPr="003201D5" w:rsidRDefault="0085531C" w:rsidP="0003586E">
      <w:pPr>
        <w:pStyle w:val="Paragrafi"/>
      </w:pPr>
      <w:r w:rsidRPr="003201D5">
        <w:t>Shqyrtimi i kërkesave për përfitimin e dëmshpërblimit, sipas nenit 28 të këtij ligji, kryhet nëpërmjet shqyrtimit të drejtpërdrejtë dhe të bashkërenduar. Ministri i Drejtësisë vendos pranimin e një kërkese vetëm kur, nga shqyrtimi i drejtpërdrejtë dhe i bashkërenduar, kërkesa plotëson të gjitha kriteret e përcaktuara në nenin 4 të këtij ligji.</w:t>
      </w:r>
    </w:p>
    <w:p w:rsidR="0085531C" w:rsidRPr="003201D5" w:rsidRDefault="0085531C" w:rsidP="0003586E">
      <w:pPr>
        <w:pStyle w:val="Paragrafi"/>
      </w:pPr>
    </w:p>
    <w:p w:rsidR="0085531C" w:rsidRPr="003201D5" w:rsidRDefault="0085531C" w:rsidP="0003586E">
      <w:pPr>
        <w:pStyle w:val="NeniNr"/>
      </w:pPr>
      <w:r w:rsidRPr="003201D5">
        <w:t>Neni 26</w:t>
      </w:r>
    </w:p>
    <w:p w:rsidR="0085531C" w:rsidRPr="003201D5" w:rsidRDefault="0085531C" w:rsidP="0003586E">
      <w:pPr>
        <w:pStyle w:val="NeniTitull"/>
      </w:pPr>
      <w:r w:rsidRPr="003201D5">
        <w:t>Shqyrtimi i drejtpërdrejtë</w:t>
      </w:r>
    </w:p>
    <w:p w:rsidR="0085531C" w:rsidRPr="003201D5" w:rsidRDefault="0085531C" w:rsidP="0003586E">
      <w:pPr>
        <w:pStyle w:val="Paragrafi"/>
      </w:pPr>
    </w:p>
    <w:p w:rsidR="0085531C" w:rsidRPr="003201D5" w:rsidRDefault="0085531C" w:rsidP="0003586E">
      <w:pPr>
        <w:pStyle w:val="Paragrafi"/>
      </w:pPr>
      <w:r w:rsidRPr="003201D5">
        <w:t>Shqyrtimi i drejtpërdrejtë është faza e parë e hetimit, i cili kryhet në sektorin e gjendjes gjyqësore në Ministrinë e Drejtësisë (skedarët e përgjithshëm dhe ato të posaçëm, për të përndjekurit politikë të regjimit komunist) dhe, sipas rastit, në arkivin e Drejtorisë së Përgjithshme të Burgjeve.</w:t>
      </w:r>
    </w:p>
    <w:p w:rsidR="0085531C" w:rsidRPr="003201D5" w:rsidRDefault="0085531C" w:rsidP="0027724A">
      <w:pPr>
        <w:pStyle w:val="Paragrafi"/>
      </w:pPr>
      <w:r w:rsidRPr="003201D5">
        <w:t>Çdo kërkesë i nënshtrohet këtij shqyrtimi, pavarësisht informacionit provues, që i bashkëlidhet dosjes. Kopja e ekstrakteve të arkivit printohet, nënshkruhet nga punonjësi, që përpunoi informacionin dhe i bashkëlidhet dosjes së kërkuesit. Informacioni, për çdo kërkesë, kërkohet në të gjitha variantet emër, mbiemër, viti i lindjes, lloji i veprës penale etj., përfshi edhe indicjet për gabime të mundshme, ortografike dhe materiale, të dhëna nga vetë kërkuesi, për gjenealitetet e tij. Pas verifikimit të drejtpërdrejtë të informacionit, punonjësi vepron si më poshtë:</w:t>
      </w:r>
    </w:p>
    <w:p w:rsidR="0085531C" w:rsidRPr="003201D5" w:rsidRDefault="0085531C" w:rsidP="0027724A">
      <w:pPr>
        <w:pStyle w:val="Paragrafi"/>
      </w:pPr>
      <w:r w:rsidRPr="003201D5">
        <w:t>a) kur provohet se kërkuesi ka kryer vetëm dënim penal politik, ai evidenton, në një formular të posaçëm, llojin dhe, sipas rastit, kohën e vuajtjes së dënimit, gjithsej, të cilin ia bashkëlidh dosjes. Dosja i përcillet për shqyrtim të bashkërenduar organeve të tjera shtetërore, për të parë nëse çështjet janë në përputhje me kriteret e përcaktuara në shkronjën “d” të nenit 4 të këtij ligji;</w:t>
      </w:r>
    </w:p>
    <w:p w:rsidR="0085531C" w:rsidRPr="003201D5" w:rsidRDefault="0085531C" w:rsidP="0027724A">
      <w:pPr>
        <w:pStyle w:val="Paragrafi"/>
      </w:pPr>
      <w:r w:rsidRPr="003201D5">
        <w:t>b) kur provohet se kërkuesi, gjatë të njëjtit gjykim apo gjatë gjykimeve të tjera, është dënuar për një ose më shumë vepra penale, politike dhe jopolitike, ai evidenton llojin dhe, sipas rastit, kohën e saktë të vuajtjes së dënimit, gjithsej, politik dhe jopolitik, në një formular të veçantë, që i bashkëlidhet dosjes. Në vijim dosja u përcillet për shqyrtim të bashkërenduar organeve të tjera shtetërore, për të parë nëse çështjet janë sipas kritereve të përcaktuara në shkronjën “d” të nenit 4 të këtij ligji;</w:t>
      </w:r>
    </w:p>
    <w:p w:rsidR="0085531C" w:rsidRPr="003201D5" w:rsidRDefault="0085531C" w:rsidP="0027724A">
      <w:pPr>
        <w:pStyle w:val="Paragrafi"/>
      </w:pPr>
      <w:r w:rsidRPr="003201D5">
        <w:t>c) kur provohet se kërkuesi, sipas vendimit gjyqësor të formës së prerë, ka kryer veprime me pasoja për jetën e shtetasve të tjerë, i propozon ministrit ta klasifikojë kërkesën si të pabazuar në këtë ligj;</w:t>
      </w:r>
    </w:p>
    <w:p w:rsidR="0085531C" w:rsidRPr="003201D5" w:rsidRDefault="0085531C" w:rsidP="0027724A">
      <w:pPr>
        <w:pStyle w:val="Paragrafi"/>
      </w:pPr>
      <w:r w:rsidRPr="003201D5">
        <w:t>ç) kur provohet se kërkuesi ka kryer vetëm dënime jopolitike, i propozon ministrit ta klasifikojë atë si të pabazuar në këtë ligj;</w:t>
      </w:r>
    </w:p>
    <w:p w:rsidR="0085531C" w:rsidRPr="003201D5" w:rsidRDefault="0085531C" w:rsidP="0027724A">
      <w:pPr>
        <w:pStyle w:val="Paragrafi"/>
      </w:pPr>
      <w:r w:rsidRPr="003201D5">
        <w:t>d) kur provohet se Ministria e Drejtësisë nuk ka të dhëna për kërkuesin, kërkesa i përcillet Ministrisë së Brendshme, Ministrisë së Mbrojtjes, Shërbimit Informativ të Shtetit dhe Drejtorisë së Përgjithshme të Arkivave të Shtetit për verifikim të drejtpërdrejtë në burimet e tyre arkivore të periudhës 30.11.1944 - 1.10.1991. Autoritetet përgjegjëse, brenda 30 ditëve, verifikojnë kërkesën dhe dërgojnë informacion në Ministrinë e Drejtësisë edhe për çështje të përmendura në shkronjën “d” të nenit 4 të këtij ligji. Brenda 5 ditëve, Ministria e Drejtësisë e kualifikon kërkesën:</w:t>
      </w:r>
    </w:p>
    <w:p w:rsidR="0085531C" w:rsidRPr="003201D5" w:rsidRDefault="0085531C" w:rsidP="0003586E">
      <w:pPr>
        <w:pStyle w:val="Paragrafi"/>
      </w:pPr>
      <w:r w:rsidRPr="003201D5">
        <w:t>i) në njërën ndër veprimet e përcaktuara në shkronjat “a” deri në “ç” të këtij neni;</w:t>
      </w:r>
    </w:p>
    <w:p w:rsidR="0085531C" w:rsidRPr="003201D5" w:rsidRDefault="0085531C" w:rsidP="0003586E">
      <w:pPr>
        <w:pStyle w:val="Paragrafi"/>
      </w:pPr>
      <w:r w:rsidRPr="003201D5">
        <w:t>ii) në rubrikën “Të dhëna për kërkuesin nuk ka”.</w:t>
      </w:r>
    </w:p>
    <w:p w:rsidR="0085531C" w:rsidRPr="003201D5" w:rsidRDefault="0085531C" w:rsidP="0003586E">
      <w:pPr>
        <w:pStyle w:val="Paragrafi"/>
      </w:pPr>
      <w:r w:rsidRPr="003201D5">
        <w:t>Kur kërkesa kualifikohet sipas nënndarjes “ii” të shkronjës “d” të këtij neni, punonjësi i propozon ministrit ta klasifikojë si të pabazuar në këtë ligj, për mungesë provash.</w:t>
      </w:r>
    </w:p>
    <w:p w:rsidR="0085531C" w:rsidRPr="003201D5" w:rsidRDefault="0085531C" w:rsidP="0027724A">
      <w:pPr>
        <w:pStyle w:val="Paragrafi"/>
      </w:pPr>
      <w:r w:rsidRPr="003201D5">
        <w:t>Në kuptim të këtij neni, shprehja kërkues i referohet subjektit, që ka kryer dënim politik me burgim, internim, dëbim apo është ekzekutuar.</w:t>
      </w:r>
    </w:p>
    <w:p w:rsidR="0085531C" w:rsidRPr="003201D5" w:rsidRDefault="0085531C" w:rsidP="0003586E">
      <w:pPr>
        <w:pStyle w:val="Paragrafi"/>
      </w:pPr>
    </w:p>
    <w:p w:rsidR="0085531C" w:rsidRPr="003201D5" w:rsidRDefault="0085531C" w:rsidP="0003586E">
      <w:pPr>
        <w:pStyle w:val="NeniNr"/>
      </w:pPr>
      <w:r w:rsidRPr="003201D5">
        <w:t>Neni 27</w:t>
      </w:r>
    </w:p>
    <w:p w:rsidR="0085531C" w:rsidRPr="003201D5" w:rsidRDefault="0085531C" w:rsidP="0003586E">
      <w:pPr>
        <w:pStyle w:val="NeniTitull"/>
      </w:pPr>
      <w:r w:rsidRPr="003201D5">
        <w:t>Shqyrtimi i bashkërenduar</w:t>
      </w:r>
    </w:p>
    <w:p w:rsidR="0085531C" w:rsidRPr="003201D5" w:rsidRDefault="0085531C" w:rsidP="0003586E">
      <w:pPr>
        <w:pStyle w:val="Paragrafi"/>
      </w:pPr>
    </w:p>
    <w:p w:rsidR="0085531C" w:rsidRPr="003201D5" w:rsidRDefault="0085531C" w:rsidP="0003586E">
      <w:pPr>
        <w:pStyle w:val="Paragrafi"/>
      </w:pPr>
      <w:r w:rsidRPr="003201D5">
        <w:t>Shqyrtimi i bashkërenduar është faza e dytë e hetimit, të cilit i nënshtrohen kërkesat që rezultojnë dënime politike, në kuptim të këtij ligji. Ministria e Brendshme, Ministria e Mbrojtjes, Shërbimi Informativ i Shtetit dhe Drejtoria e Përgjithshme e Arkivave të Shtetit, brenda afatit 30-ditor, shqyrtojnë kërkesat dhe, me njoftim individual, shprehet secili, nëse i dënuari politik plotëson kriteret e përcaktuara në shkronjën “d” të nenit 4 të këtij ligji. Informacionet e bashkërenduara depozitohen në dosje. Punonjësi përgjegjës, në përputhje me nenin 28 të këtij ligji, përgatit relacionin, të cilin ia paraqet Ministrit të Drejtësisë.</w:t>
      </w:r>
    </w:p>
    <w:p w:rsidR="0085531C" w:rsidRPr="003201D5" w:rsidRDefault="0085531C" w:rsidP="0003586E">
      <w:pPr>
        <w:pStyle w:val="Paragrafi"/>
      </w:pPr>
    </w:p>
    <w:p w:rsidR="0085531C" w:rsidRPr="003201D5" w:rsidRDefault="0085531C" w:rsidP="0003586E">
      <w:pPr>
        <w:pStyle w:val="NeniNr"/>
      </w:pPr>
      <w:r w:rsidRPr="003201D5">
        <w:t>Neni 28</w:t>
      </w:r>
    </w:p>
    <w:p w:rsidR="0085531C" w:rsidRPr="003201D5" w:rsidRDefault="0085531C" w:rsidP="0003586E">
      <w:pPr>
        <w:pStyle w:val="NeniTitull"/>
      </w:pPr>
      <w:r w:rsidRPr="003201D5">
        <w:t>Zhvillimi i hetimit</w:t>
      </w:r>
    </w:p>
    <w:p w:rsidR="0085531C" w:rsidRPr="003201D5" w:rsidRDefault="0085531C" w:rsidP="0003586E">
      <w:pPr>
        <w:pStyle w:val="Paragrafi"/>
      </w:pPr>
    </w:p>
    <w:p w:rsidR="0085531C" w:rsidRPr="003201D5" w:rsidRDefault="0085531C" w:rsidP="0003586E">
      <w:pPr>
        <w:pStyle w:val="Paragrafi"/>
      </w:pPr>
      <w:r w:rsidRPr="003201D5">
        <w:t>Struktura përgjegjëse në ministri, brenda 35 ditëve, shqyrton në themel të gjitha kërkesat që, pas shqyrtimit paraprak, janë kualifikuar se plotësojnë kërkesat sipas shkronjës “ç” të nenit 24 të këtij ligji.</w:t>
      </w:r>
    </w:p>
    <w:p w:rsidR="0085531C" w:rsidRPr="003201D5" w:rsidRDefault="0085531C" w:rsidP="0027724A">
      <w:pPr>
        <w:pStyle w:val="Paragrafi"/>
      </w:pPr>
      <w:r w:rsidRPr="003201D5">
        <w:t>Brenda afatit të përcaktuar në paragrafin e parë të këtij neni, struktura përgjegjëse në ministri verifikon dokumentacionin, sipas neneve 3 e 5 të këtij ligji, harton relacionin përkatës dhe i propozon ministrit pranimin e kërkesës, si të bazuar në ligj ose mospranimin e saj.</w:t>
      </w:r>
    </w:p>
    <w:p w:rsidR="0085531C" w:rsidRPr="003201D5" w:rsidRDefault="0085531C" w:rsidP="0027724A">
      <w:pPr>
        <w:pStyle w:val="Paragrafi"/>
      </w:pPr>
      <w:r w:rsidRPr="003201D5">
        <w:t>Kur propozohet pranimi i kërkesës, akti i propozimit, i nënshkruar nga punonjësi përgjegjës, përmban edhe periudhën e saktë, në ditë, muaj dhe vite të dënimit të kryer, si dhe masën në lekë të dëmshpërblimit, që do t'i jepet, sipas ligjit.</w:t>
      </w:r>
    </w:p>
    <w:p w:rsidR="0085531C" w:rsidRPr="003201D5" w:rsidRDefault="0085531C" w:rsidP="0027724A">
      <w:pPr>
        <w:pStyle w:val="Paragrafi"/>
      </w:pPr>
      <w:r w:rsidRPr="003201D5">
        <w:t>Ministri i Drejtësisë, në mbështetje të propozimit të strukturës përgjegjëse, urdhëron pranimin apo refuzimin e saj, kur kërkesa nuk mbështetet në ligj. Aktet nënligjore të Ministrit të Drejtësisë shpallen edhe në faqen zyrtare të ministrisë.</w:t>
      </w:r>
    </w:p>
    <w:p w:rsidR="0085531C" w:rsidRPr="003201D5" w:rsidRDefault="0085531C" w:rsidP="0003586E">
      <w:pPr>
        <w:pStyle w:val="NeniNr"/>
      </w:pPr>
    </w:p>
    <w:p w:rsidR="0085531C" w:rsidRPr="003201D5" w:rsidRDefault="0085531C" w:rsidP="0003586E">
      <w:pPr>
        <w:pStyle w:val="NeniNr"/>
      </w:pPr>
      <w:r w:rsidRPr="003201D5">
        <w:t>Neni 29</w:t>
      </w:r>
    </w:p>
    <w:p w:rsidR="0085531C" w:rsidRPr="003201D5" w:rsidRDefault="0085531C" w:rsidP="0003586E">
      <w:pPr>
        <w:pStyle w:val="NeniTitull"/>
      </w:pPr>
      <w:r w:rsidRPr="003201D5">
        <w:t>Miratimi i kërkesës</w:t>
      </w:r>
    </w:p>
    <w:p w:rsidR="0085531C" w:rsidRPr="003201D5" w:rsidRDefault="0085531C" w:rsidP="0003586E">
      <w:pPr>
        <w:pStyle w:val="Paragrafi"/>
      </w:pPr>
    </w:p>
    <w:p w:rsidR="0085531C" w:rsidRPr="003201D5" w:rsidRDefault="0085531C" w:rsidP="0003586E">
      <w:pPr>
        <w:pStyle w:val="Paragrafi"/>
      </w:pPr>
      <w:r w:rsidRPr="003201D5">
        <w:t>Ministri i Drejtësisë, sipas dispozitave të këtij ligji, vendos miratimin apo refuzimin e kërkesës, i cili është i formës së prerë.</w:t>
      </w:r>
    </w:p>
    <w:p w:rsidR="0085531C" w:rsidRPr="003201D5" w:rsidRDefault="0085531C" w:rsidP="0027724A">
      <w:pPr>
        <w:pStyle w:val="Paragrafi"/>
      </w:pPr>
      <w:r w:rsidRPr="003201D5">
        <w:t>Brenda 10 ditëve, Ministri i Drejtësisë paraqet për miratim në Këshillin e Ministrave propozimet për përfitimin e dëmshpërblimit, sipas këtij ligji, të cilave u bashkëlidhen relacionet përkatëse.</w:t>
      </w:r>
    </w:p>
    <w:p w:rsidR="0085531C" w:rsidRPr="003201D5" w:rsidRDefault="0085531C" w:rsidP="0003586E">
      <w:pPr>
        <w:pStyle w:val="Paragrafi"/>
      </w:pPr>
    </w:p>
    <w:p w:rsidR="0085531C" w:rsidRPr="003201D5" w:rsidRDefault="0085531C" w:rsidP="0003586E">
      <w:pPr>
        <w:pStyle w:val="KreuNr"/>
        <w:rPr>
          <w:lang w:val="it-IT"/>
        </w:rPr>
      </w:pPr>
      <w:r w:rsidRPr="003201D5">
        <w:rPr>
          <w:lang w:val="it-IT"/>
        </w:rPr>
        <w:t>KREU VI</w:t>
      </w:r>
    </w:p>
    <w:p w:rsidR="0085531C" w:rsidRPr="003201D5" w:rsidRDefault="0085531C" w:rsidP="0003586E">
      <w:pPr>
        <w:pStyle w:val="KreuTitull"/>
        <w:rPr>
          <w:lang w:val="it-IT"/>
        </w:rPr>
      </w:pPr>
      <w:r w:rsidRPr="003201D5">
        <w:rPr>
          <w:lang w:val="it-IT"/>
        </w:rPr>
        <w:t>TRANSPARENCA E PROCESIT</w:t>
      </w:r>
    </w:p>
    <w:p w:rsidR="0085531C" w:rsidRPr="003201D5" w:rsidRDefault="0085531C" w:rsidP="0003586E">
      <w:pPr>
        <w:pStyle w:val="Paragrafi"/>
        <w:rPr>
          <w:lang w:val="it-IT"/>
        </w:rPr>
      </w:pPr>
    </w:p>
    <w:p w:rsidR="0085531C" w:rsidRPr="003201D5" w:rsidRDefault="0085531C" w:rsidP="0003586E">
      <w:pPr>
        <w:pStyle w:val="NeniNr"/>
      </w:pPr>
      <w:r w:rsidRPr="003201D5">
        <w:t>Neni 30</w:t>
      </w:r>
    </w:p>
    <w:p w:rsidR="0085531C" w:rsidRPr="003201D5" w:rsidRDefault="0085531C" w:rsidP="0003586E">
      <w:pPr>
        <w:pStyle w:val="NeniTitull"/>
      </w:pPr>
      <w:r w:rsidRPr="003201D5">
        <w:t>Mbikëqyrja nga grupimet e interesit</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Grupimet joqeveritare të ish të dënuarve politikë kanë të drejtë të paraqesin pretendime konkrete, për çështje të moszbatimit të këtij ligji, apo të denoncojnë raste përfitimesh pa të drejtë.</w:t>
      </w:r>
    </w:p>
    <w:p w:rsidR="0085531C" w:rsidRPr="003201D5" w:rsidRDefault="0085531C" w:rsidP="0027724A">
      <w:pPr>
        <w:pStyle w:val="Paragrafi"/>
        <w:rPr>
          <w:lang w:val="it-IT"/>
        </w:rPr>
      </w:pPr>
      <w:r w:rsidRPr="003201D5">
        <w:t>Brenda 10 ditëve, Ministri i Drejtësisë shqyrton çështjen dhe vë në dijeni grupimin joqeveritar, Këshillin e Ministrave dhe komisionin përgjegjës për çështje të të drejtave të njeriut në Kuvend, për çdo pretendim të paraqitur sipas p</w:t>
      </w:r>
      <w:r w:rsidRPr="003201D5">
        <w:rPr>
          <w:lang w:val="it-IT"/>
        </w:rPr>
        <w:t>aragrafit të parë të këtij neni.</w:t>
      </w:r>
    </w:p>
    <w:p w:rsidR="0085531C" w:rsidRPr="003201D5" w:rsidRDefault="0085531C" w:rsidP="0003586E">
      <w:pPr>
        <w:pStyle w:val="Paragrafi"/>
        <w:rPr>
          <w:lang w:val="it-IT"/>
        </w:rPr>
      </w:pPr>
      <w:r w:rsidRPr="003201D5">
        <w:rPr>
          <w:lang w:val="it-IT"/>
        </w:rPr>
        <w:t>Raporti me shkrim i Ministrit të Drejtësisë shoqërohet me kopje të dokumentacionit provues.</w:t>
      </w:r>
    </w:p>
    <w:p w:rsidR="0085531C" w:rsidRPr="003201D5" w:rsidRDefault="0085531C" w:rsidP="0003586E">
      <w:pPr>
        <w:pStyle w:val="Paragrafi"/>
        <w:rPr>
          <w:lang w:val="it-IT"/>
        </w:rPr>
      </w:pPr>
    </w:p>
    <w:p w:rsidR="0085531C" w:rsidRPr="003201D5" w:rsidRDefault="0085531C" w:rsidP="0003586E">
      <w:pPr>
        <w:pStyle w:val="NeniNr"/>
      </w:pPr>
      <w:r w:rsidRPr="003201D5">
        <w:t>Neni 31</w:t>
      </w:r>
    </w:p>
    <w:p w:rsidR="0085531C" w:rsidRPr="003201D5" w:rsidRDefault="0085531C" w:rsidP="0003586E">
      <w:pPr>
        <w:pStyle w:val="NeniTitull"/>
      </w:pPr>
      <w:r w:rsidRPr="003201D5">
        <w:t>Denoncimi i fakteve të pavërteta</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Çdo qytetar, në mënyrë individuale apo në grup, ka të drejtë të denoncojë të dhëna të rreme, të cilat ndikojnë drejtpërdrejt në ecurinë e procesit të përfitimit të dëmshpërblimit të ish të dënuarve politikë të regjimit komunist.</w:t>
      </w:r>
    </w:p>
    <w:p w:rsidR="0085531C" w:rsidRPr="003201D5" w:rsidRDefault="0085531C" w:rsidP="0027724A">
      <w:pPr>
        <w:pStyle w:val="Paragrafi"/>
        <w:rPr>
          <w:lang w:val="it-IT"/>
        </w:rPr>
      </w:pPr>
      <w:r w:rsidRPr="003201D5">
        <w:t>Ministri i Drejtësisë shqyrton çdo denoncim të rastit. Përgjigjja e verifikimit bëhet publike në faqen zyrtare të m</w:t>
      </w:r>
      <w:r w:rsidRPr="003201D5">
        <w:rPr>
          <w:lang w:val="it-IT"/>
        </w:rPr>
        <w:t>inistrisë, edhe nëse hartuesi i saj është anonim.</w:t>
      </w:r>
    </w:p>
    <w:p w:rsidR="0085531C" w:rsidRPr="003201D5" w:rsidRDefault="0085531C" w:rsidP="0003586E">
      <w:pPr>
        <w:pStyle w:val="Paragrafi"/>
        <w:rPr>
          <w:lang w:val="it-IT"/>
        </w:rPr>
      </w:pPr>
    </w:p>
    <w:p w:rsidR="0085531C" w:rsidRPr="003201D5" w:rsidRDefault="0085531C" w:rsidP="0003586E">
      <w:pPr>
        <w:pStyle w:val="KreuNr"/>
        <w:rPr>
          <w:lang w:val="it-IT"/>
        </w:rPr>
      </w:pPr>
      <w:r w:rsidRPr="003201D5">
        <w:rPr>
          <w:lang w:val="it-IT"/>
        </w:rPr>
        <w:t>KREU VII</w:t>
      </w:r>
    </w:p>
    <w:p w:rsidR="0085531C" w:rsidRPr="003201D5" w:rsidRDefault="0085531C" w:rsidP="0003586E">
      <w:pPr>
        <w:pStyle w:val="KreuTitull"/>
        <w:rPr>
          <w:lang w:val="it-IT"/>
        </w:rPr>
      </w:pPr>
      <w:r w:rsidRPr="003201D5">
        <w:rPr>
          <w:lang w:val="it-IT"/>
        </w:rPr>
        <w:t>DISPOZITA KALIMTARE DHE TË FUNDIT</w:t>
      </w:r>
    </w:p>
    <w:p w:rsidR="0085531C" w:rsidRPr="003201D5" w:rsidRDefault="0085531C" w:rsidP="0003586E">
      <w:pPr>
        <w:pStyle w:val="Paragrafi"/>
        <w:rPr>
          <w:lang w:val="it-IT"/>
        </w:rPr>
      </w:pPr>
    </w:p>
    <w:p w:rsidR="0085531C" w:rsidRPr="003201D5" w:rsidRDefault="0085531C" w:rsidP="0003586E">
      <w:pPr>
        <w:pStyle w:val="NeniNr"/>
      </w:pPr>
      <w:r w:rsidRPr="003201D5">
        <w:t>Neni 32</w:t>
      </w:r>
    </w:p>
    <w:p w:rsidR="0085531C" w:rsidRPr="003201D5" w:rsidRDefault="0085531C" w:rsidP="0003586E">
      <w:pPr>
        <w:pStyle w:val="Paragrafi"/>
        <w:rPr>
          <w:lang w:val="it-IT"/>
        </w:rPr>
      </w:pPr>
      <w:r w:rsidRPr="003201D5">
        <w:rPr>
          <w:lang w:val="it-IT"/>
        </w:rPr>
        <w:t>Fondet për zbatimin e këtij ligji</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Në ligjin e buxhetit planifikohen fondet vjetore për zbatimin e këtij ligji. Këshilli i Ministrave, brenda 15 muajve nga hyrja në fuqi e këtij ligji, saktëson faturën financiare të dëmshpërblimit dhe i propozon Kuvendit skemën 8-vjeçare të shpërndarjes së fondeve.</w:t>
      </w:r>
    </w:p>
    <w:p w:rsidR="0027724A" w:rsidRPr="003201D5" w:rsidRDefault="0027724A" w:rsidP="0003586E">
      <w:pPr>
        <w:pStyle w:val="Paragrafi"/>
        <w:rPr>
          <w:lang w:val="it-IT"/>
        </w:rPr>
      </w:pPr>
    </w:p>
    <w:p w:rsidR="0085531C" w:rsidRPr="003201D5" w:rsidRDefault="0085531C" w:rsidP="0003586E">
      <w:pPr>
        <w:pStyle w:val="NeniNr"/>
      </w:pPr>
      <w:r w:rsidRPr="003201D5">
        <w:t>Neni 33</w:t>
      </w:r>
    </w:p>
    <w:p w:rsidR="0085531C" w:rsidRPr="003201D5" w:rsidRDefault="0085531C" w:rsidP="0003586E">
      <w:pPr>
        <w:pStyle w:val="NeniTitull"/>
      </w:pPr>
      <w:r w:rsidRPr="003201D5">
        <w:t xml:space="preserve"> Përzgjedhja e bankës së nivelit të dytë</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Ministri i Financave, në bazë të fondit buxhetor të planifikuar, organizon, brenda 3-mujorit të fundit të çdo viti, procedurën e përzgjedhjes së bankës/bankave të nivelit të dytë, të cilat do të realizojnë shërbimin e shpërndarjes së depozitave për dëmshpërblimet që do të shpërndahen në vitin në vijim. Fitues është subjekti bankar, që ofron shërbimin më të mirë, sipas kushteve të përcaktuara nga Ministri i Financave.</w:t>
      </w:r>
    </w:p>
    <w:p w:rsidR="0085531C" w:rsidRPr="003201D5" w:rsidRDefault="0085531C" w:rsidP="0003586E">
      <w:pPr>
        <w:pStyle w:val="Paragrafi"/>
        <w:rPr>
          <w:lang w:val="it-IT"/>
        </w:rPr>
      </w:pPr>
    </w:p>
    <w:p w:rsidR="0085531C" w:rsidRPr="003201D5" w:rsidRDefault="0085531C" w:rsidP="0003586E">
      <w:pPr>
        <w:pStyle w:val="NeniNr"/>
      </w:pPr>
      <w:r w:rsidRPr="003201D5">
        <w:t>Neni 34</w:t>
      </w:r>
    </w:p>
    <w:p w:rsidR="0085531C" w:rsidRPr="003201D5" w:rsidRDefault="0085531C" w:rsidP="0003586E">
      <w:pPr>
        <w:pStyle w:val="NeniTitull"/>
      </w:pPr>
      <w:r w:rsidRPr="003201D5">
        <w:t>Aktet nënligjore</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Ngarkohet Këshilli i Ministrave që, brenda 10 ditëve nga hyrja në fuqi e ligjit, të nxjerrë aktet nënligjore në zbatim të dispozitave të këtij ligji.</w:t>
      </w:r>
    </w:p>
    <w:p w:rsidR="0085531C" w:rsidRPr="003201D5" w:rsidRDefault="0085531C" w:rsidP="0003586E">
      <w:pPr>
        <w:pStyle w:val="Paragrafi"/>
        <w:rPr>
          <w:lang w:val="it-IT"/>
        </w:rPr>
      </w:pPr>
    </w:p>
    <w:p w:rsidR="0085531C" w:rsidRPr="003201D5" w:rsidRDefault="0085531C" w:rsidP="0003586E">
      <w:pPr>
        <w:pStyle w:val="NeniNr"/>
      </w:pPr>
      <w:r w:rsidRPr="003201D5">
        <w:t>Neni 35</w:t>
      </w:r>
    </w:p>
    <w:p w:rsidR="0085531C" w:rsidRPr="003201D5" w:rsidRDefault="0085531C" w:rsidP="0003586E">
      <w:pPr>
        <w:pStyle w:val="NeniTitull"/>
      </w:pPr>
      <w:r w:rsidRPr="003201D5">
        <w:t>Hyrja në fuqi</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Ky ligj hyn në fuqi 15 ditë pas botimit në Fletoren Zyrtare.</w:t>
      </w:r>
    </w:p>
    <w:p w:rsidR="0085531C" w:rsidRPr="003201D5" w:rsidRDefault="0085531C" w:rsidP="0003586E">
      <w:pPr>
        <w:pStyle w:val="Paragrafi"/>
        <w:rPr>
          <w:lang w:val="it-IT"/>
        </w:rPr>
      </w:pPr>
    </w:p>
    <w:p w:rsidR="0085531C" w:rsidRPr="003201D5" w:rsidRDefault="0085531C" w:rsidP="0003586E">
      <w:pPr>
        <w:pStyle w:val="Paragrafi"/>
        <w:rPr>
          <w:sz w:val="23"/>
          <w:szCs w:val="23"/>
        </w:rPr>
      </w:pPr>
      <w:r w:rsidRPr="003201D5">
        <w:rPr>
          <w:sz w:val="23"/>
          <w:szCs w:val="23"/>
        </w:rPr>
        <w:t>Shpallur me dekretin nr.5527, datë 30.11.2007 të Presidentit të Republikës së Shqipërisë, Bamir Topi</w:t>
      </w:r>
    </w:p>
    <w:p w:rsidR="0085531C" w:rsidRPr="003201D5" w:rsidRDefault="0085531C" w:rsidP="0003586E">
      <w:pPr>
        <w:pStyle w:val="Paragrafi"/>
        <w:rPr>
          <w:lang w:val="sq-AL"/>
        </w:rPr>
      </w:pPr>
    </w:p>
    <w:p w:rsidR="0085531C" w:rsidRPr="003201D5" w:rsidRDefault="0085531C" w:rsidP="0003586E">
      <w:pPr>
        <w:pStyle w:val="Paragrafi"/>
        <w:rPr>
          <w:lang w:val="it-IT"/>
        </w:rPr>
      </w:pPr>
    </w:p>
    <w:p w:rsidR="0085531C" w:rsidRPr="003201D5" w:rsidRDefault="001B596B" w:rsidP="003201D5">
      <w:pPr>
        <w:pStyle w:val="Figure"/>
        <w:jc w:val="center"/>
        <w:rPr>
          <w:lang w:val="sq-AL"/>
        </w:rPr>
      </w:pPr>
      <w:r w:rsidRPr="003201D5">
        <w:rPr>
          <w:noProof/>
          <w:lang w:val="en-GB" w:eastAsia="en-GB"/>
        </w:rPr>
        <w:drawing>
          <wp:inline distT="0" distB="0" distL="0" distR="0">
            <wp:extent cx="5400675" cy="6581775"/>
            <wp:effectExtent l="0" t="0" r="9525" b="9525"/>
            <wp:docPr id="2" name="Picture 2" descr="l-983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9831-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675" cy="6581775"/>
                    </a:xfrm>
                    <a:prstGeom prst="rect">
                      <a:avLst/>
                    </a:prstGeom>
                    <a:noFill/>
                    <a:ln>
                      <a:noFill/>
                    </a:ln>
                  </pic:spPr>
                </pic:pic>
              </a:graphicData>
            </a:graphic>
          </wp:inline>
        </w:drawing>
      </w:r>
    </w:p>
    <w:p w:rsidR="0085531C" w:rsidRPr="003201D5" w:rsidRDefault="0085531C" w:rsidP="0003586E">
      <w:pPr>
        <w:pStyle w:val="Paragrafi"/>
        <w:rPr>
          <w:lang w:val="sq-AL"/>
        </w:rPr>
      </w:pPr>
    </w:p>
    <w:p w:rsidR="0085531C" w:rsidRPr="003201D5" w:rsidRDefault="0085531C" w:rsidP="0003586E">
      <w:pPr>
        <w:pStyle w:val="Paragrafi"/>
        <w:rPr>
          <w:lang w:val="sq-AL"/>
        </w:rPr>
      </w:pPr>
    </w:p>
    <w:p w:rsidR="0085531C" w:rsidRPr="003201D5" w:rsidRDefault="0085531C" w:rsidP="0003586E">
      <w:pPr>
        <w:pStyle w:val="Paragrafi"/>
        <w:rPr>
          <w:lang w:val="sq-AL"/>
        </w:rPr>
      </w:pPr>
    </w:p>
    <w:p w:rsidR="0085531C" w:rsidRPr="003201D5" w:rsidRDefault="001B596B" w:rsidP="003201D5">
      <w:pPr>
        <w:pStyle w:val="Figure"/>
        <w:jc w:val="center"/>
        <w:rPr>
          <w:lang w:val="it-IT"/>
        </w:rPr>
      </w:pPr>
      <w:r w:rsidRPr="003201D5">
        <w:rPr>
          <w:noProof/>
          <w:lang w:val="en-GB" w:eastAsia="en-GB"/>
        </w:rPr>
        <w:drawing>
          <wp:inline distT="0" distB="0" distL="0" distR="0">
            <wp:extent cx="5400675" cy="7181850"/>
            <wp:effectExtent l="0" t="0" r="9525" b="0"/>
            <wp:docPr id="3" name="Picture 3" descr="l-983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9831-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00675" cy="7181850"/>
                    </a:xfrm>
                    <a:prstGeom prst="rect">
                      <a:avLst/>
                    </a:prstGeom>
                    <a:noFill/>
                    <a:ln>
                      <a:noFill/>
                    </a:ln>
                  </pic:spPr>
                </pic:pic>
              </a:graphicData>
            </a:graphic>
          </wp:inline>
        </w:drawing>
      </w:r>
    </w:p>
    <w:p w:rsidR="0085531C" w:rsidRPr="003201D5" w:rsidRDefault="0085531C" w:rsidP="0003586E">
      <w:pPr>
        <w:pStyle w:val="Paragrafi"/>
        <w:rPr>
          <w:lang w:val="it-IT"/>
        </w:rPr>
      </w:pPr>
    </w:p>
    <w:p w:rsidR="0085531C" w:rsidRPr="003201D5" w:rsidRDefault="0085531C" w:rsidP="0003586E">
      <w:pPr>
        <w:pStyle w:val="Paragrafi"/>
      </w:pPr>
    </w:p>
    <w:p w:rsidR="0085531C" w:rsidRPr="003201D5" w:rsidRDefault="0085531C" w:rsidP="0003586E">
      <w:pPr>
        <w:pStyle w:val="Paragrafi"/>
      </w:pPr>
    </w:p>
    <w:p w:rsidR="0085531C" w:rsidRPr="003201D5" w:rsidRDefault="0085531C" w:rsidP="0003586E">
      <w:pPr>
        <w:pStyle w:val="Paragrafi"/>
      </w:pPr>
    </w:p>
    <w:p w:rsidR="0085531C" w:rsidRPr="003201D5" w:rsidRDefault="0085531C" w:rsidP="0003586E">
      <w:pPr>
        <w:pStyle w:val="Paragrafi"/>
      </w:pPr>
    </w:p>
    <w:p w:rsidR="0085531C" w:rsidRPr="003201D5" w:rsidRDefault="0085531C" w:rsidP="0003586E">
      <w:pPr>
        <w:pStyle w:val="Paragrafi"/>
      </w:pPr>
    </w:p>
    <w:p w:rsidR="0085531C" w:rsidRPr="003201D5" w:rsidRDefault="0085531C" w:rsidP="0003586E">
      <w:pPr>
        <w:pStyle w:val="Paragrafi"/>
      </w:pPr>
    </w:p>
    <w:p w:rsidR="0085531C" w:rsidRPr="003201D5" w:rsidRDefault="0085531C" w:rsidP="0003586E">
      <w:pPr>
        <w:pStyle w:val="Paragrafi"/>
        <w:sectPr w:rsidR="0085531C" w:rsidRPr="003201D5" w:rsidSect="00600F1D">
          <w:footerReference w:type="even" r:id="rId12"/>
          <w:footerReference w:type="default" r:id="rId13"/>
          <w:pgSz w:w="11907" w:h="16840" w:code="9"/>
          <w:pgMar w:top="1418" w:right="1418" w:bottom="1418" w:left="1418" w:header="1304" w:footer="1134" w:gutter="0"/>
          <w:pgNumType w:start="4669"/>
          <w:cols w:space="720"/>
        </w:sectPr>
      </w:pPr>
    </w:p>
    <w:p w:rsidR="0085531C" w:rsidRPr="003201D5" w:rsidRDefault="0085531C" w:rsidP="0003586E">
      <w:pPr>
        <w:pStyle w:val="Paragrafi"/>
        <w:rPr>
          <w:b/>
          <w:lang w:val="it-IT"/>
        </w:rPr>
      </w:pPr>
      <w:r w:rsidRPr="003201D5">
        <w:rPr>
          <w:b/>
          <w:lang w:val="it-IT"/>
        </w:rPr>
        <w:t xml:space="preserve">FORMULARI </w:t>
      </w:r>
    </w:p>
    <w:p w:rsidR="0085531C" w:rsidRPr="003201D5" w:rsidRDefault="0085531C" w:rsidP="0003586E">
      <w:pPr>
        <w:pStyle w:val="Paragrafi"/>
        <w:rPr>
          <w:b/>
          <w:lang w:val="it-IT"/>
        </w:rPr>
      </w:pPr>
      <w:r w:rsidRPr="003201D5">
        <w:rPr>
          <w:b/>
          <w:lang w:val="it-IT"/>
        </w:rPr>
        <w:t>NR. REGJISTRI _____________________ kopje 3:</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Posta Shqiptare; Filiali ______________ :</w:t>
      </w:r>
      <w:r w:rsidRPr="003201D5">
        <w:rPr>
          <w:lang w:val="it-IT"/>
        </w:rPr>
        <w:tab/>
      </w:r>
      <w:r w:rsidRPr="003201D5">
        <w:rPr>
          <w:lang w:val="it-IT"/>
        </w:rPr>
        <w:tab/>
        <w:t xml:space="preserve">Dërguesi: _________________ : </w:t>
      </w:r>
      <w:r w:rsidRPr="003201D5">
        <w:rPr>
          <w:lang w:val="it-IT"/>
        </w:rPr>
        <w:tab/>
        <w:t>Adresa e dërguesit:_________________</w:t>
      </w:r>
      <w:r w:rsidRPr="003201D5">
        <w:rPr>
          <w:lang w:val="it-IT"/>
        </w:rPr>
        <w:tab/>
      </w:r>
    </w:p>
    <w:p w:rsidR="0085531C" w:rsidRPr="003201D5" w:rsidRDefault="0085531C" w:rsidP="0003586E">
      <w:pPr>
        <w:pStyle w:val="Paragrafi"/>
        <w:rPr>
          <w:lang w:val="it-IT"/>
        </w:rPr>
      </w:pPr>
      <w:r w:rsidRPr="003201D5">
        <w:rPr>
          <w:lang w:val="it-IT"/>
        </w:rPr>
        <w:t>Data e pranimit: _____ / __/ ____ ora ____</w:t>
      </w:r>
      <w:r w:rsidRPr="003201D5">
        <w:rPr>
          <w:lang w:val="it-IT"/>
        </w:rPr>
        <w:tab/>
        <w:t>__________________________ :</w:t>
      </w:r>
      <w:r w:rsidRPr="003201D5">
        <w:rPr>
          <w:lang w:val="it-IT"/>
        </w:rPr>
        <w:tab/>
        <w:t>__________________________________</w:t>
      </w:r>
    </w:p>
    <w:p w:rsidR="0085531C" w:rsidRPr="003201D5" w:rsidRDefault="0085531C" w:rsidP="0003586E">
      <w:pPr>
        <w:pStyle w:val="Paragrafi"/>
        <w:rPr>
          <w:lang w:val="it-IT"/>
        </w:rPr>
      </w:pPr>
      <w:r w:rsidRPr="003201D5">
        <w:rPr>
          <w:lang w:val="it-IT"/>
        </w:rPr>
        <w:t>Identiteti i punonjësit të postës</w:t>
      </w:r>
      <w:r w:rsidRPr="003201D5">
        <w:rPr>
          <w:lang w:val="it-IT"/>
        </w:rPr>
        <w:tab/>
      </w:r>
      <w:r w:rsidRPr="003201D5">
        <w:rPr>
          <w:lang w:val="it-IT"/>
        </w:rPr>
        <w:tab/>
      </w:r>
      <w:r w:rsidRPr="003201D5">
        <w:rPr>
          <w:lang w:val="it-IT"/>
        </w:rPr>
        <w:tab/>
        <w:t>__________________________ :</w:t>
      </w:r>
      <w:r w:rsidRPr="003201D5">
        <w:rPr>
          <w:lang w:val="it-IT"/>
        </w:rPr>
        <w:tab/>
        <w:t>__________________________________</w:t>
      </w:r>
    </w:p>
    <w:p w:rsidR="0085531C" w:rsidRPr="003201D5" w:rsidRDefault="0085531C" w:rsidP="0003586E">
      <w:pPr>
        <w:pStyle w:val="Paragrafi"/>
        <w:rPr>
          <w:lang w:val="it-IT"/>
        </w:rPr>
      </w:pPr>
      <w:r w:rsidRPr="003201D5">
        <w:rPr>
          <w:lang w:val="it-IT"/>
        </w:rPr>
        <w:t>____________________________________</w:t>
      </w:r>
      <w:r w:rsidRPr="003201D5">
        <w:rPr>
          <w:lang w:val="it-IT"/>
        </w:rPr>
        <w:tab/>
      </w:r>
      <w:r w:rsidRPr="003201D5">
        <w:rPr>
          <w:lang w:val="it-IT"/>
        </w:rPr>
        <w:tab/>
      </w:r>
      <w:r w:rsidRPr="003201D5">
        <w:rPr>
          <w:lang w:val="it-IT"/>
        </w:rPr>
        <w:tab/>
      </w:r>
      <w:r w:rsidRPr="003201D5">
        <w:rPr>
          <w:lang w:val="it-IT"/>
        </w:rPr>
        <w:tab/>
      </w:r>
      <w:r w:rsidRPr="003201D5">
        <w:rPr>
          <w:lang w:val="it-IT"/>
        </w:rPr>
        <w:tab/>
      </w:r>
      <w:r w:rsidRPr="003201D5">
        <w:rPr>
          <w:lang w:val="it-IT"/>
        </w:rPr>
        <w:tab/>
      </w:r>
      <w:r w:rsidRPr="003201D5">
        <w:rPr>
          <w:lang w:val="it-IT"/>
        </w:rPr>
        <w:tab/>
      </w:r>
      <w:r w:rsidRPr="003201D5">
        <w:rPr>
          <w:lang w:val="it-IT"/>
        </w:rPr>
        <w:tab/>
      </w:r>
    </w:p>
    <w:p w:rsidR="0085531C" w:rsidRPr="003201D5" w:rsidRDefault="0085531C" w:rsidP="0003586E">
      <w:pPr>
        <w:pStyle w:val="Paragrafi"/>
        <w:rPr>
          <w:lang w:val="it-IT"/>
        </w:rPr>
      </w:pPr>
      <w:r w:rsidRPr="003201D5">
        <w:rPr>
          <w:lang w:val="it-IT"/>
        </w:rPr>
        <w:t xml:space="preserve">Nënshkrimi </w:t>
      </w:r>
      <w:r w:rsidRPr="003201D5">
        <w:rPr>
          <w:lang w:val="it-IT"/>
        </w:rPr>
        <w:tab/>
      </w:r>
      <w:r w:rsidRPr="003201D5">
        <w:rPr>
          <w:lang w:val="it-IT"/>
        </w:rPr>
        <w:tab/>
      </w:r>
      <w:r w:rsidRPr="003201D5">
        <w:rPr>
          <w:lang w:val="it-IT"/>
        </w:rPr>
        <w:tab/>
      </w:r>
      <w:r w:rsidRPr="003201D5">
        <w:rPr>
          <w:lang w:val="it-IT"/>
        </w:rPr>
        <w:tab/>
      </w:r>
      <w:r w:rsidRPr="003201D5">
        <w:rPr>
          <w:lang w:val="it-IT"/>
        </w:rPr>
        <w:tab/>
      </w:r>
      <w:r w:rsidRPr="003201D5">
        <w:rPr>
          <w:lang w:val="it-IT"/>
        </w:rPr>
        <w:tab/>
        <w:t xml:space="preserve">Nënshkrimi </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MARRËSI: MINISTRIA E DREJTËSISË</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 xml:space="preserve">Dokumentacion i dorëzuar: </w:t>
      </w:r>
    </w:p>
    <w:p w:rsidR="0085531C" w:rsidRPr="003201D5" w:rsidRDefault="0085531C" w:rsidP="0003586E">
      <w:pPr>
        <w:pStyle w:val="Paragrafi"/>
        <w:rPr>
          <w:lang w:val="it-IT"/>
        </w:rPr>
      </w:pPr>
    </w:p>
    <w:p w:rsidR="0085531C" w:rsidRPr="003201D5" w:rsidRDefault="0085531C" w:rsidP="0003586E">
      <w:pPr>
        <w:pStyle w:val="Paragrafi"/>
        <w:rPr>
          <w:szCs w:val="22"/>
          <w:lang w:val="it-IT"/>
        </w:rPr>
      </w:pPr>
      <w:r w:rsidRPr="003201D5">
        <w:rPr>
          <w:rFonts w:ascii="Times New Roman" w:hAnsi="Times New Roman"/>
          <w:lang w:val="it-IT"/>
        </w:rPr>
        <w:t>□</w:t>
      </w:r>
      <w:r w:rsidRPr="003201D5">
        <w:rPr>
          <w:rFonts w:cs="CG Times"/>
          <w:lang w:val="it-IT"/>
        </w:rPr>
        <w:tab/>
      </w:r>
      <w:r w:rsidRPr="003201D5">
        <w:rPr>
          <w:rFonts w:cs="CG Times"/>
          <w:lang w:val="it-IT"/>
        </w:rPr>
        <w:tab/>
        <w:t>C</w:t>
      </w:r>
      <w:r w:rsidRPr="003201D5">
        <w:rPr>
          <w:szCs w:val="22"/>
          <w:lang w:val="it-IT"/>
        </w:rPr>
        <w:t xml:space="preserve">ertifikatë e gjendjes civile të personit: </w:t>
      </w:r>
      <w:r w:rsidRPr="003201D5">
        <w:rPr>
          <w:szCs w:val="22"/>
          <w:lang w:val="it-IT"/>
        </w:rPr>
        <w:tab/>
        <w:t>nr.fletëve ___________ , në shqip</w:t>
      </w:r>
      <w:r w:rsidRPr="003201D5">
        <w:rPr>
          <w:szCs w:val="22"/>
          <w:lang w:val="it-IT"/>
        </w:rPr>
        <w:tab/>
      </w:r>
      <w:r w:rsidRPr="003201D5">
        <w:rPr>
          <w:rFonts w:ascii="Times New Roman" w:hAnsi="Times New Roman"/>
          <w:szCs w:val="22"/>
          <w:lang w:val="it-IT"/>
        </w:rPr>
        <w:t>□</w:t>
      </w:r>
      <w:r w:rsidRPr="003201D5">
        <w:rPr>
          <w:rFonts w:cs="CG Times"/>
          <w:szCs w:val="22"/>
          <w:lang w:val="it-IT"/>
        </w:rPr>
        <w:t xml:space="preserve"> shoqëruar me përkthim </w:t>
      </w:r>
      <w:r w:rsidRPr="003201D5">
        <w:rPr>
          <w:rFonts w:cs="CG Times"/>
          <w:szCs w:val="22"/>
          <w:lang w:val="it-IT"/>
        </w:rPr>
        <w:tab/>
      </w:r>
      <w:r w:rsidRPr="003201D5">
        <w:rPr>
          <w:rFonts w:ascii="Times New Roman" w:hAnsi="Times New Roman"/>
          <w:szCs w:val="22"/>
          <w:lang w:val="it-IT"/>
        </w:rPr>
        <w:t>□</w:t>
      </w:r>
    </w:p>
    <w:p w:rsidR="0085531C" w:rsidRPr="003201D5" w:rsidRDefault="0085531C" w:rsidP="0003586E">
      <w:pPr>
        <w:pStyle w:val="Paragrafi"/>
        <w:rPr>
          <w:lang w:val="it-IT"/>
        </w:rPr>
      </w:pPr>
      <w:r w:rsidRPr="003201D5">
        <w:rPr>
          <w:lang w:val="it-IT"/>
        </w:rPr>
        <w:tab/>
        <w:t>Shteti i lëshimit ________________, komuna/bashkia _________________________, nr. regjistri ___________, datë lëshimi_____________ :</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rFonts w:ascii="Times New Roman" w:hAnsi="Times New Roman"/>
          <w:lang w:val="it-IT"/>
        </w:rPr>
        <w:t>□</w:t>
      </w:r>
      <w:r w:rsidRPr="003201D5">
        <w:rPr>
          <w:rFonts w:cs="CG Times"/>
          <w:lang w:val="it-IT"/>
        </w:rPr>
        <w:tab/>
      </w:r>
      <w:r w:rsidRPr="003201D5">
        <w:rPr>
          <w:rFonts w:cs="CG Times"/>
          <w:lang w:val="it-IT"/>
        </w:rPr>
        <w:tab/>
      </w:r>
      <w:r w:rsidRPr="003201D5">
        <w:rPr>
          <w:lang w:val="it-IT"/>
        </w:rPr>
        <w:t>Certifikatë familjare e personit:</w:t>
      </w:r>
      <w:r w:rsidRPr="003201D5">
        <w:rPr>
          <w:lang w:val="it-IT"/>
        </w:rPr>
        <w:tab/>
        <w:t xml:space="preserve"> </w:t>
      </w:r>
      <w:r w:rsidRPr="003201D5">
        <w:rPr>
          <w:lang w:val="it-IT"/>
        </w:rPr>
        <w:tab/>
        <w:t>nr.fletëve ___________ , në shqip</w:t>
      </w:r>
      <w:r w:rsidRPr="003201D5">
        <w:rPr>
          <w:lang w:val="it-IT"/>
        </w:rPr>
        <w:tab/>
      </w:r>
      <w:r w:rsidRPr="003201D5">
        <w:rPr>
          <w:rFonts w:ascii="Times New Roman" w:hAnsi="Times New Roman"/>
          <w:lang w:val="it-IT"/>
        </w:rPr>
        <w:t>□</w:t>
      </w:r>
      <w:r w:rsidRPr="003201D5">
        <w:rPr>
          <w:rFonts w:cs="CG Times"/>
          <w:lang w:val="it-IT"/>
        </w:rPr>
        <w:t xml:space="preserve"> shoqëruar me përkthim </w:t>
      </w:r>
      <w:r w:rsidRPr="003201D5">
        <w:rPr>
          <w:rFonts w:cs="CG Times"/>
          <w:lang w:val="it-IT"/>
        </w:rPr>
        <w:tab/>
      </w:r>
      <w:r w:rsidRPr="003201D5">
        <w:rPr>
          <w:rFonts w:ascii="Times New Roman" w:hAnsi="Times New Roman"/>
          <w:lang w:val="it-IT"/>
        </w:rPr>
        <w:t>□</w:t>
      </w:r>
    </w:p>
    <w:p w:rsidR="0085531C" w:rsidRPr="003201D5" w:rsidRDefault="0085531C" w:rsidP="0003586E">
      <w:pPr>
        <w:pStyle w:val="Paragrafi"/>
        <w:rPr>
          <w:lang w:val="it-IT"/>
        </w:rPr>
      </w:pPr>
      <w:r w:rsidRPr="003201D5">
        <w:rPr>
          <w:lang w:val="it-IT"/>
        </w:rPr>
        <w:tab/>
        <w:t>Shteti i lëshimit ________________, komuna/bashkia _________________________, nr. regjistri ___________, datë lëshimi_____________ :</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rFonts w:ascii="Times New Roman" w:hAnsi="Times New Roman"/>
          <w:lang w:val="it-IT"/>
        </w:rPr>
        <w:t>□</w:t>
      </w:r>
      <w:r w:rsidRPr="003201D5">
        <w:rPr>
          <w:rFonts w:cs="CG Times"/>
          <w:lang w:val="it-IT"/>
        </w:rPr>
        <w:tab/>
      </w:r>
      <w:r w:rsidRPr="003201D5">
        <w:rPr>
          <w:rFonts w:cs="CG Times"/>
          <w:lang w:val="it-IT"/>
        </w:rPr>
        <w:tab/>
        <w:t>Dokumentacion që evidenton ndryshimet në përbërës</w:t>
      </w:r>
      <w:r w:rsidRPr="003201D5">
        <w:rPr>
          <w:lang w:val="it-IT"/>
        </w:rPr>
        <w:t>it e gjendjes civile, në shqip</w:t>
      </w:r>
      <w:r w:rsidRPr="003201D5">
        <w:rPr>
          <w:lang w:val="it-IT"/>
        </w:rPr>
        <w:tab/>
      </w:r>
      <w:r w:rsidRPr="003201D5">
        <w:rPr>
          <w:rFonts w:ascii="Times New Roman" w:hAnsi="Times New Roman"/>
          <w:lang w:val="it-IT"/>
        </w:rPr>
        <w:t>□</w:t>
      </w:r>
      <w:r w:rsidRPr="003201D5">
        <w:rPr>
          <w:rFonts w:cs="CG Times"/>
          <w:lang w:val="it-IT"/>
        </w:rPr>
        <w:t xml:space="preserve"> shoqëruar me përkthim </w:t>
      </w:r>
      <w:r w:rsidRPr="003201D5">
        <w:rPr>
          <w:rFonts w:cs="CG Times"/>
          <w:lang w:val="it-IT"/>
        </w:rPr>
        <w:tab/>
      </w:r>
      <w:r w:rsidRPr="003201D5">
        <w:rPr>
          <w:rFonts w:ascii="Times New Roman" w:hAnsi="Times New Roman"/>
          <w:lang w:val="it-IT"/>
        </w:rPr>
        <w:t>□</w:t>
      </w:r>
    </w:p>
    <w:p w:rsidR="0085531C" w:rsidRPr="003201D5" w:rsidRDefault="0085531C" w:rsidP="0003586E">
      <w:pPr>
        <w:pStyle w:val="Paragrafi"/>
        <w:rPr>
          <w:lang w:val="it-IT"/>
        </w:rPr>
      </w:pPr>
      <w:r w:rsidRPr="003201D5">
        <w:rPr>
          <w:lang w:val="it-IT"/>
        </w:rPr>
        <w:tab/>
        <w:t>Shteti i lëshimit ________________, komuna/ bashkia _________________________, nr. regjistri ___________, datë lëshimi_____________:</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rFonts w:ascii="Times New Roman" w:hAnsi="Times New Roman"/>
          <w:lang w:val="it-IT"/>
        </w:rPr>
        <w:t>□</w:t>
      </w:r>
      <w:r w:rsidRPr="003201D5">
        <w:rPr>
          <w:rFonts w:cs="CG Times"/>
          <w:lang w:val="it-IT"/>
        </w:rPr>
        <w:tab/>
      </w:r>
      <w:r w:rsidRPr="003201D5">
        <w:rPr>
          <w:rFonts w:cs="CG Times"/>
          <w:lang w:val="it-IT"/>
        </w:rPr>
        <w:tab/>
        <w:t>Dokumentacion që evidenton gjendjen familjare të ish të dënu</w:t>
      </w:r>
      <w:r w:rsidRPr="003201D5">
        <w:rPr>
          <w:lang w:val="it-IT"/>
        </w:rPr>
        <w:t xml:space="preserve">arit nr.fletëve ________, në shqip </w:t>
      </w:r>
      <w:r w:rsidRPr="003201D5">
        <w:rPr>
          <w:lang w:val="it-IT"/>
        </w:rPr>
        <w:tab/>
      </w:r>
      <w:r w:rsidRPr="003201D5">
        <w:rPr>
          <w:rFonts w:ascii="Times New Roman" w:hAnsi="Times New Roman"/>
          <w:lang w:val="it-IT"/>
        </w:rPr>
        <w:t>□</w:t>
      </w:r>
      <w:r w:rsidRPr="003201D5">
        <w:rPr>
          <w:rFonts w:cs="CG Times"/>
          <w:lang w:val="it-IT"/>
        </w:rPr>
        <w:t xml:space="preserve"> shoqëruar me përkthim </w:t>
      </w:r>
      <w:r w:rsidRPr="003201D5">
        <w:rPr>
          <w:rFonts w:cs="CG Times"/>
          <w:lang w:val="it-IT"/>
        </w:rPr>
        <w:tab/>
      </w:r>
      <w:r w:rsidRPr="003201D5">
        <w:rPr>
          <w:rFonts w:ascii="Times New Roman" w:hAnsi="Times New Roman"/>
          <w:lang w:val="it-IT"/>
        </w:rPr>
        <w:t>□</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rFonts w:ascii="Times New Roman" w:hAnsi="Times New Roman"/>
          <w:lang w:val="it-IT"/>
        </w:rPr>
        <w:t>□</w:t>
      </w:r>
      <w:r w:rsidRPr="003201D5">
        <w:rPr>
          <w:rFonts w:cs="CG Times"/>
          <w:lang w:val="it-IT"/>
        </w:rPr>
        <w:tab/>
      </w:r>
      <w:r w:rsidRPr="003201D5">
        <w:rPr>
          <w:rFonts w:cs="CG Times"/>
          <w:lang w:val="it-IT"/>
        </w:rPr>
        <w:tab/>
        <w:t>Dokumentacion tjetër: ______________________________________________________________________________________________</w:t>
      </w:r>
    </w:p>
    <w:p w:rsidR="0085531C" w:rsidRPr="003201D5" w:rsidRDefault="0085531C" w:rsidP="0003586E">
      <w:pPr>
        <w:pStyle w:val="Paragrafi"/>
        <w:rPr>
          <w:lang w:val="it-IT"/>
        </w:rPr>
      </w:pPr>
      <w:r w:rsidRPr="003201D5">
        <w:rPr>
          <w:lang w:val="it-IT"/>
        </w:rPr>
        <w:br w:type="page"/>
        <w:t>Plotësoni aktin/aktet mbi bazën e të cilit/cilave jeni dënuar:</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w:t>
      </w:r>
      <w:r w:rsidRPr="003201D5">
        <w:rPr>
          <w:lang w:val="it-IT"/>
        </w:rPr>
        <w:t xml:space="preserve">imi gjykate / këshilli i formës së prerë për dënimin: </w:t>
      </w:r>
      <w:r w:rsidRPr="003201D5">
        <w:rPr>
          <w:lang w:val="it-IT"/>
        </w:rPr>
        <w:tab/>
        <w:t>nr. regjistri 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___________, nr.fletëve ___________</w:t>
      </w:r>
      <w:r w:rsidRPr="003201D5">
        <w:rPr>
          <w:lang w:val="it-IT"/>
        </w:rPr>
        <w:t>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___________, nr.fletë</w:t>
      </w:r>
      <w:r w:rsidRPr="003201D5">
        <w:rPr>
          <w:lang w:val="it-IT"/>
        </w:rPr>
        <w:t>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_______</w:t>
      </w:r>
      <w:r w:rsidRPr="003201D5">
        <w:rPr>
          <w:lang w:val="it-IT"/>
        </w:rPr>
        <w:t>____, nr.fletëve _______________ ,</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internimi/dëbimi: </w:t>
      </w:r>
      <w:r w:rsidRPr="003201D5">
        <w:rPr>
          <w:rFonts w:cs="CG Times"/>
          <w:lang w:val="it-IT"/>
        </w:rPr>
        <w:tab/>
        <w:t>nr.__________,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internimi /dëbimi: </w:t>
      </w:r>
      <w:r w:rsidRPr="003201D5">
        <w:rPr>
          <w:rFonts w:cs="CG Times"/>
          <w:lang w:val="it-IT"/>
        </w:rPr>
        <w:tab/>
        <w:t>nr.__________,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internimi/dëbimi: </w:t>
      </w:r>
      <w:r w:rsidRPr="003201D5">
        <w:rPr>
          <w:rFonts w:cs="CG Times"/>
          <w:lang w:val="it-IT"/>
        </w:rPr>
        <w:tab/>
        <w:t>nr.__________</w:t>
      </w:r>
      <w:r w:rsidRPr="003201D5">
        <w:rPr>
          <w:lang w:val="it-IT"/>
        </w:rPr>
        <w:t>,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internimi/dëbimi: </w:t>
      </w:r>
      <w:r w:rsidRPr="003201D5">
        <w:rPr>
          <w:rFonts w:cs="CG Times"/>
          <w:lang w:val="it-IT"/>
        </w:rPr>
        <w:tab/>
        <w:t>nr.__________, datë ___________, nr.fletëve _______________ ,</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akuzë: </w:t>
      </w:r>
      <w:r w:rsidRPr="003201D5">
        <w:rPr>
          <w:rFonts w:cs="CG Times"/>
          <w:lang w:val="it-IT"/>
        </w:rPr>
        <w:tab/>
        <w:t>nr.__________,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akuzë: </w:t>
      </w:r>
      <w:r w:rsidRPr="003201D5">
        <w:rPr>
          <w:rFonts w:cs="CG Times"/>
          <w:lang w:val="it-IT"/>
        </w:rPr>
        <w:tab/>
        <w:t>nr.__________, datë _</w:t>
      </w:r>
      <w:r w:rsidRPr="003201D5">
        <w:rPr>
          <w:lang w:val="it-IT"/>
        </w:rPr>
        <w:t>__________, nr.fletëve _______________ ,</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_____________________________________________________________________________________________________________</w:t>
      </w:r>
    </w:p>
    <w:p w:rsidR="0085531C" w:rsidRPr="003201D5" w:rsidRDefault="0085531C" w:rsidP="0003586E">
      <w:pPr>
        <w:pStyle w:val="Paragrafi"/>
        <w:rPr>
          <w:lang w:val="it-IT"/>
        </w:rPr>
      </w:pPr>
      <w:r w:rsidRPr="003201D5">
        <w:rPr>
          <w:lang w:val="it-IT"/>
        </w:rPr>
        <w:t xml:space="preserve">Bashkëlidhet lajmërim marrja                                                </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 xml:space="preserve">FORMULARI </w:t>
      </w:r>
    </w:p>
    <w:p w:rsidR="0085531C" w:rsidRPr="003201D5" w:rsidRDefault="0085531C" w:rsidP="0003586E">
      <w:pPr>
        <w:pStyle w:val="Paragrafi"/>
        <w:rPr>
          <w:lang w:val="it-IT"/>
        </w:rPr>
      </w:pPr>
      <w:r w:rsidRPr="003201D5">
        <w:rPr>
          <w:lang w:val="it-IT"/>
        </w:rPr>
        <w:t>NR. REGJISTRI _____________________ kopje 3:</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Shërbimi Konsullor ___________________</w:t>
      </w:r>
      <w:r w:rsidRPr="003201D5">
        <w:rPr>
          <w:lang w:val="it-IT"/>
        </w:rPr>
        <w:tab/>
      </w:r>
      <w:r w:rsidRPr="003201D5">
        <w:rPr>
          <w:lang w:val="it-IT"/>
        </w:rPr>
        <w:tab/>
        <w:t xml:space="preserve">Dërguesi: _________________ : </w:t>
      </w:r>
      <w:r w:rsidRPr="003201D5">
        <w:rPr>
          <w:lang w:val="it-IT"/>
        </w:rPr>
        <w:tab/>
        <w:t>Adresa e dërguesit:_________________</w:t>
      </w:r>
      <w:r w:rsidRPr="003201D5">
        <w:rPr>
          <w:lang w:val="it-IT"/>
        </w:rPr>
        <w:tab/>
      </w:r>
    </w:p>
    <w:p w:rsidR="0085531C" w:rsidRPr="003201D5" w:rsidRDefault="0085531C" w:rsidP="0003586E">
      <w:pPr>
        <w:pStyle w:val="Paragrafi"/>
        <w:rPr>
          <w:lang w:val="it-IT"/>
        </w:rPr>
      </w:pPr>
      <w:r w:rsidRPr="003201D5">
        <w:rPr>
          <w:lang w:val="it-IT"/>
        </w:rPr>
        <w:t>__________________________________</w:t>
      </w:r>
      <w:r w:rsidRPr="003201D5">
        <w:rPr>
          <w:lang w:val="it-IT"/>
        </w:rPr>
        <w:tab/>
      </w:r>
      <w:r w:rsidRPr="003201D5">
        <w:rPr>
          <w:lang w:val="it-IT"/>
        </w:rPr>
        <w:tab/>
      </w:r>
      <w:r w:rsidRPr="003201D5">
        <w:rPr>
          <w:lang w:val="it-IT"/>
        </w:rPr>
        <w:tab/>
        <w:t>__________________________ :</w:t>
      </w:r>
      <w:r w:rsidRPr="003201D5">
        <w:rPr>
          <w:lang w:val="it-IT"/>
        </w:rPr>
        <w:tab/>
        <w:t>__________________________________</w:t>
      </w:r>
    </w:p>
    <w:p w:rsidR="0085531C" w:rsidRPr="003201D5" w:rsidRDefault="0085531C" w:rsidP="0003586E">
      <w:pPr>
        <w:pStyle w:val="Paragrafi"/>
        <w:rPr>
          <w:lang w:val="it-IT"/>
        </w:rPr>
      </w:pPr>
      <w:r w:rsidRPr="003201D5">
        <w:rPr>
          <w:lang w:val="it-IT"/>
        </w:rPr>
        <w:t>Data e pranimit: _____ / __/ ____ ora ____</w:t>
      </w:r>
      <w:r w:rsidRPr="003201D5">
        <w:rPr>
          <w:lang w:val="it-IT"/>
        </w:rPr>
        <w:tab/>
      </w:r>
      <w:r w:rsidRPr="003201D5">
        <w:rPr>
          <w:lang w:val="it-IT"/>
        </w:rPr>
        <w:tab/>
        <w:t>__________________________ :</w:t>
      </w:r>
      <w:r w:rsidRPr="003201D5">
        <w:rPr>
          <w:lang w:val="it-IT"/>
        </w:rPr>
        <w:tab/>
        <w:t>__________________________________</w:t>
      </w:r>
    </w:p>
    <w:p w:rsidR="0085531C" w:rsidRPr="003201D5" w:rsidRDefault="0085531C" w:rsidP="0003586E">
      <w:pPr>
        <w:pStyle w:val="Paragrafi"/>
        <w:rPr>
          <w:lang w:val="it-IT"/>
        </w:rPr>
      </w:pPr>
      <w:r w:rsidRPr="003201D5">
        <w:rPr>
          <w:lang w:val="it-IT"/>
        </w:rPr>
        <w:t xml:space="preserve">Punonjësi Konsullor </w:t>
      </w:r>
      <w:r w:rsidRPr="003201D5">
        <w:rPr>
          <w:lang w:val="it-IT"/>
        </w:rPr>
        <w:tab/>
      </w:r>
      <w:r w:rsidRPr="003201D5">
        <w:rPr>
          <w:lang w:val="it-IT"/>
        </w:rPr>
        <w:tab/>
      </w:r>
      <w:r w:rsidRPr="003201D5">
        <w:rPr>
          <w:lang w:val="it-IT"/>
        </w:rPr>
        <w:tab/>
      </w:r>
      <w:r w:rsidRPr="003201D5">
        <w:rPr>
          <w:lang w:val="it-IT"/>
        </w:rPr>
        <w:tab/>
      </w:r>
      <w:r w:rsidRPr="003201D5">
        <w:rPr>
          <w:lang w:val="it-IT"/>
        </w:rPr>
        <w:tab/>
        <w:t>__________________________ :</w:t>
      </w:r>
      <w:r w:rsidRPr="003201D5">
        <w:rPr>
          <w:lang w:val="it-IT"/>
        </w:rPr>
        <w:tab/>
        <w:t>__________________________________</w:t>
      </w:r>
      <w:r w:rsidRPr="003201D5">
        <w:rPr>
          <w:lang w:val="it-IT"/>
        </w:rPr>
        <w:tab/>
      </w:r>
    </w:p>
    <w:p w:rsidR="0085531C" w:rsidRPr="003201D5" w:rsidRDefault="0085531C" w:rsidP="0003586E">
      <w:pPr>
        <w:pStyle w:val="Paragrafi"/>
        <w:rPr>
          <w:lang w:val="it-IT"/>
        </w:rPr>
      </w:pPr>
      <w:r w:rsidRPr="003201D5">
        <w:rPr>
          <w:lang w:val="it-IT"/>
        </w:rPr>
        <w:t>___________________________________</w:t>
      </w:r>
    </w:p>
    <w:p w:rsidR="0085531C" w:rsidRPr="003201D5" w:rsidRDefault="0085531C" w:rsidP="0003586E">
      <w:pPr>
        <w:pStyle w:val="Paragrafi"/>
        <w:rPr>
          <w:lang w:val="it-IT"/>
        </w:rPr>
      </w:pPr>
      <w:r w:rsidRPr="003201D5">
        <w:rPr>
          <w:lang w:val="it-IT"/>
        </w:rPr>
        <w:t xml:space="preserve">Nënshkrimi </w:t>
      </w:r>
      <w:r w:rsidRPr="003201D5">
        <w:rPr>
          <w:lang w:val="it-IT"/>
        </w:rPr>
        <w:tab/>
      </w:r>
      <w:r w:rsidRPr="003201D5">
        <w:rPr>
          <w:lang w:val="it-IT"/>
        </w:rPr>
        <w:tab/>
      </w:r>
      <w:r w:rsidRPr="003201D5">
        <w:rPr>
          <w:lang w:val="it-IT"/>
        </w:rPr>
        <w:tab/>
      </w:r>
      <w:r w:rsidRPr="003201D5">
        <w:rPr>
          <w:lang w:val="it-IT"/>
        </w:rPr>
        <w:tab/>
      </w:r>
      <w:r w:rsidRPr="003201D5">
        <w:rPr>
          <w:lang w:val="it-IT"/>
        </w:rPr>
        <w:tab/>
      </w:r>
      <w:r w:rsidRPr="003201D5">
        <w:rPr>
          <w:lang w:val="it-IT"/>
        </w:rPr>
        <w:tab/>
      </w:r>
      <w:r w:rsidRPr="003201D5">
        <w:rPr>
          <w:lang w:val="it-IT"/>
        </w:rPr>
        <w:tab/>
        <w:t xml:space="preserve">Nënshkrimi </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MARRËSI: MINISTRIA E DREJTËSISË</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 xml:space="preserve">Dokumentacion i dorëzuar: </w:t>
      </w:r>
    </w:p>
    <w:p w:rsidR="0085531C" w:rsidRPr="003201D5" w:rsidRDefault="0085531C" w:rsidP="0003586E">
      <w:pPr>
        <w:pStyle w:val="Paragrafi"/>
        <w:rPr>
          <w:lang w:val="it-IT"/>
        </w:rPr>
      </w:pPr>
    </w:p>
    <w:p w:rsidR="0085531C" w:rsidRPr="003201D5" w:rsidRDefault="0085531C" w:rsidP="0003586E">
      <w:pPr>
        <w:pStyle w:val="Paragrafi"/>
        <w:rPr>
          <w:szCs w:val="22"/>
          <w:lang w:val="it-IT"/>
        </w:rPr>
      </w:pPr>
      <w:r w:rsidRPr="003201D5">
        <w:rPr>
          <w:rFonts w:ascii="Times New Roman" w:hAnsi="Times New Roman"/>
          <w:lang w:val="it-IT"/>
        </w:rPr>
        <w:t>□</w:t>
      </w:r>
      <w:r w:rsidRPr="003201D5">
        <w:rPr>
          <w:rFonts w:cs="CG Times"/>
          <w:lang w:val="it-IT"/>
        </w:rPr>
        <w:tab/>
      </w:r>
      <w:r w:rsidRPr="003201D5">
        <w:rPr>
          <w:rFonts w:cs="CG Times"/>
          <w:lang w:val="it-IT"/>
        </w:rPr>
        <w:tab/>
      </w:r>
      <w:r w:rsidRPr="003201D5">
        <w:rPr>
          <w:szCs w:val="22"/>
          <w:lang w:val="it-IT"/>
        </w:rPr>
        <w:t xml:space="preserve">Certifikatë e gjendjes civile të personit: </w:t>
      </w:r>
      <w:r w:rsidRPr="003201D5">
        <w:rPr>
          <w:szCs w:val="22"/>
          <w:lang w:val="it-IT"/>
        </w:rPr>
        <w:tab/>
        <w:t>nr.fletëve ___________ , në shqip</w:t>
      </w:r>
      <w:r w:rsidRPr="003201D5">
        <w:rPr>
          <w:szCs w:val="22"/>
          <w:lang w:val="it-IT"/>
        </w:rPr>
        <w:tab/>
      </w:r>
      <w:r w:rsidRPr="003201D5">
        <w:rPr>
          <w:rFonts w:ascii="Times New Roman" w:hAnsi="Times New Roman"/>
          <w:szCs w:val="22"/>
          <w:lang w:val="it-IT"/>
        </w:rPr>
        <w:t>□</w:t>
      </w:r>
      <w:r w:rsidRPr="003201D5">
        <w:rPr>
          <w:rFonts w:cs="CG Times"/>
          <w:szCs w:val="22"/>
          <w:lang w:val="it-IT"/>
        </w:rPr>
        <w:t xml:space="preserve"> shoqëruar me përkthim </w:t>
      </w:r>
      <w:r w:rsidRPr="003201D5">
        <w:rPr>
          <w:rFonts w:cs="CG Times"/>
          <w:szCs w:val="22"/>
          <w:lang w:val="it-IT"/>
        </w:rPr>
        <w:tab/>
      </w:r>
      <w:r w:rsidRPr="003201D5">
        <w:rPr>
          <w:rFonts w:ascii="Times New Roman" w:hAnsi="Times New Roman"/>
          <w:szCs w:val="22"/>
          <w:lang w:val="it-IT"/>
        </w:rPr>
        <w:t>□</w:t>
      </w:r>
    </w:p>
    <w:p w:rsidR="0085531C" w:rsidRPr="003201D5" w:rsidRDefault="0085531C" w:rsidP="0003586E">
      <w:pPr>
        <w:pStyle w:val="Paragrafi"/>
        <w:rPr>
          <w:szCs w:val="22"/>
          <w:lang w:val="it-IT"/>
        </w:rPr>
      </w:pPr>
      <w:r w:rsidRPr="003201D5">
        <w:rPr>
          <w:szCs w:val="22"/>
          <w:lang w:val="it-IT"/>
        </w:rPr>
        <w:tab/>
        <w:t>Shteti i lëshimit ________________, komuna/bashkia _________________________, nr. regjistri ___________, datë lëshimi_____________ :</w:t>
      </w:r>
    </w:p>
    <w:p w:rsidR="0085531C" w:rsidRPr="003201D5" w:rsidRDefault="0085531C" w:rsidP="0003586E">
      <w:pPr>
        <w:pStyle w:val="Paragrafi"/>
        <w:rPr>
          <w:szCs w:val="22"/>
          <w:lang w:val="it-IT"/>
        </w:rPr>
      </w:pPr>
    </w:p>
    <w:p w:rsidR="0085531C" w:rsidRPr="003201D5" w:rsidRDefault="0085531C" w:rsidP="0003586E">
      <w:pPr>
        <w:pStyle w:val="Paragrafi"/>
        <w:rPr>
          <w:szCs w:val="22"/>
          <w:lang w:val="it-IT"/>
        </w:rPr>
      </w:pPr>
      <w:r w:rsidRPr="003201D5">
        <w:rPr>
          <w:rFonts w:ascii="Times New Roman" w:hAnsi="Times New Roman"/>
          <w:szCs w:val="22"/>
          <w:lang w:val="it-IT"/>
        </w:rPr>
        <w:t>□</w:t>
      </w:r>
      <w:r w:rsidRPr="003201D5">
        <w:rPr>
          <w:rFonts w:cs="CG Times"/>
          <w:szCs w:val="22"/>
          <w:lang w:val="it-IT"/>
        </w:rPr>
        <w:tab/>
      </w:r>
      <w:r w:rsidRPr="003201D5">
        <w:rPr>
          <w:rFonts w:cs="CG Times"/>
          <w:szCs w:val="22"/>
          <w:lang w:val="it-IT"/>
        </w:rPr>
        <w:tab/>
        <w:t>Certifikat</w:t>
      </w:r>
      <w:r w:rsidRPr="003201D5">
        <w:rPr>
          <w:szCs w:val="22"/>
          <w:lang w:val="it-IT"/>
        </w:rPr>
        <w:t>ë familjare e personit:</w:t>
      </w:r>
      <w:r w:rsidRPr="003201D5">
        <w:rPr>
          <w:szCs w:val="22"/>
          <w:lang w:val="it-IT"/>
        </w:rPr>
        <w:tab/>
        <w:t xml:space="preserve"> </w:t>
      </w:r>
      <w:r w:rsidRPr="003201D5">
        <w:rPr>
          <w:szCs w:val="22"/>
          <w:lang w:val="it-IT"/>
        </w:rPr>
        <w:tab/>
        <w:t>nr.fletëve ___________ , në shqip</w:t>
      </w:r>
      <w:r w:rsidRPr="003201D5">
        <w:rPr>
          <w:szCs w:val="22"/>
          <w:lang w:val="it-IT"/>
        </w:rPr>
        <w:tab/>
      </w:r>
      <w:r w:rsidRPr="003201D5">
        <w:rPr>
          <w:rFonts w:ascii="Times New Roman" w:hAnsi="Times New Roman"/>
          <w:szCs w:val="22"/>
          <w:lang w:val="it-IT"/>
        </w:rPr>
        <w:t>□</w:t>
      </w:r>
      <w:r w:rsidRPr="003201D5">
        <w:rPr>
          <w:rFonts w:cs="CG Times"/>
          <w:szCs w:val="22"/>
          <w:lang w:val="it-IT"/>
        </w:rPr>
        <w:t xml:space="preserve"> shoqëruar me përkthim </w:t>
      </w:r>
      <w:r w:rsidRPr="003201D5">
        <w:rPr>
          <w:rFonts w:cs="CG Times"/>
          <w:szCs w:val="22"/>
          <w:lang w:val="it-IT"/>
        </w:rPr>
        <w:tab/>
      </w:r>
      <w:r w:rsidRPr="003201D5">
        <w:rPr>
          <w:rFonts w:ascii="Times New Roman" w:hAnsi="Times New Roman"/>
          <w:szCs w:val="22"/>
          <w:lang w:val="it-IT"/>
        </w:rPr>
        <w:t>□</w:t>
      </w:r>
    </w:p>
    <w:p w:rsidR="0085531C" w:rsidRPr="003201D5" w:rsidRDefault="0085531C" w:rsidP="0003586E">
      <w:pPr>
        <w:pStyle w:val="Paragrafi"/>
        <w:rPr>
          <w:lang w:val="it-IT"/>
        </w:rPr>
      </w:pPr>
      <w:r w:rsidRPr="003201D5">
        <w:rPr>
          <w:lang w:val="it-IT"/>
        </w:rPr>
        <w:tab/>
        <w:t>Shteti i lëshimit ________________, komuna/bashkia _________________________, nr. regjistri ___________, datë lëshimi_____________ :</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rFonts w:ascii="Times New Roman" w:hAnsi="Times New Roman"/>
          <w:lang w:val="it-IT"/>
        </w:rPr>
        <w:t>□</w:t>
      </w:r>
      <w:r w:rsidRPr="003201D5">
        <w:rPr>
          <w:rFonts w:cs="CG Times"/>
          <w:lang w:val="it-IT"/>
        </w:rPr>
        <w:tab/>
      </w:r>
      <w:r w:rsidRPr="003201D5">
        <w:rPr>
          <w:rFonts w:cs="CG Times"/>
          <w:lang w:val="it-IT"/>
        </w:rPr>
        <w:tab/>
        <w:t>Dokumentacion që evidenton ndry</w:t>
      </w:r>
      <w:r w:rsidRPr="003201D5">
        <w:rPr>
          <w:lang w:val="it-IT"/>
        </w:rPr>
        <w:t>shimet në përbërësit e gjendjes civile, në shqip</w:t>
      </w:r>
      <w:r w:rsidRPr="003201D5">
        <w:rPr>
          <w:lang w:val="it-IT"/>
        </w:rPr>
        <w:tab/>
      </w:r>
      <w:r w:rsidRPr="003201D5">
        <w:rPr>
          <w:rFonts w:ascii="Times New Roman" w:hAnsi="Times New Roman"/>
          <w:lang w:val="it-IT"/>
        </w:rPr>
        <w:t>□</w:t>
      </w:r>
      <w:r w:rsidRPr="003201D5">
        <w:rPr>
          <w:rFonts w:cs="CG Times"/>
          <w:lang w:val="it-IT"/>
        </w:rPr>
        <w:t xml:space="preserve"> shoqëruar me përkthim </w:t>
      </w:r>
      <w:r w:rsidRPr="003201D5">
        <w:rPr>
          <w:rFonts w:cs="CG Times"/>
          <w:lang w:val="it-IT"/>
        </w:rPr>
        <w:tab/>
      </w:r>
      <w:r w:rsidRPr="003201D5">
        <w:rPr>
          <w:rFonts w:ascii="Times New Roman" w:hAnsi="Times New Roman"/>
          <w:lang w:val="it-IT"/>
        </w:rPr>
        <w:t>□</w:t>
      </w:r>
    </w:p>
    <w:p w:rsidR="0085531C" w:rsidRPr="003201D5" w:rsidRDefault="0085531C" w:rsidP="0003586E">
      <w:pPr>
        <w:pStyle w:val="Paragrafi"/>
        <w:rPr>
          <w:lang w:val="it-IT"/>
        </w:rPr>
      </w:pPr>
      <w:r w:rsidRPr="003201D5">
        <w:rPr>
          <w:lang w:val="it-IT"/>
        </w:rPr>
        <w:tab/>
        <w:t>Shteti i lëshimit ________________, komuna/ bashkia _________________________, nr. regjistri ___________, datë lëshimi_____________:</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rFonts w:ascii="Times New Roman" w:hAnsi="Times New Roman"/>
          <w:lang w:val="it-IT"/>
        </w:rPr>
        <w:t>□</w:t>
      </w:r>
      <w:r w:rsidRPr="003201D5">
        <w:rPr>
          <w:rFonts w:cs="CG Times"/>
          <w:lang w:val="it-IT"/>
        </w:rPr>
        <w:tab/>
      </w:r>
      <w:r w:rsidRPr="003201D5">
        <w:rPr>
          <w:rFonts w:cs="CG Times"/>
          <w:lang w:val="it-IT"/>
        </w:rPr>
        <w:tab/>
        <w:t>Dokumentacion që evidenton gjendjen familj</w:t>
      </w:r>
      <w:r w:rsidRPr="003201D5">
        <w:rPr>
          <w:lang w:val="it-IT"/>
        </w:rPr>
        <w:t xml:space="preserve">are të ish të dënuarit nr.fletëve ________, në shqip </w:t>
      </w:r>
      <w:r w:rsidRPr="003201D5">
        <w:rPr>
          <w:lang w:val="it-IT"/>
        </w:rPr>
        <w:tab/>
      </w:r>
      <w:r w:rsidRPr="003201D5">
        <w:rPr>
          <w:rFonts w:ascii="Times New Roman" w:hAnsi="Times New Roman"/>
          <w:lang w:val="it-IT"/>
        </w:rPr>
        <w:t>□</w:t>
      </w:r>
      <w:r w:rsidRPr="003201D5">
        <w:rPr>
          <w:rFonts w:cs="CG Times"/>
          <w:lang w:val="it-IT"/>
        </w:rPr>
        <w:t xml:space="preserve"> shoqëruar me përkthim </w:t>
      </w:r>
      <w:r w:rsidRPr="003201D5">
        <w:rPr>
          <w:rFonts w:cs="CG Times"/>
          <w:lang w:val="it-IT"/>
        </w:rPr>
        <w:tab/>
      </w:r>
      <w:r w:rsidRPr="003201D5">
        <w:rPr>
          <w:rFonts w:ascii="Times New Roman" w:hAnsi="Times New Roman"/>
          <w:lang w:val="it-IT"/>
        </w:rPr>
        <w:t>□</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rFonts w:ascii="Times New Roman" w:hAnsi="Times New Roman"/>
          <w:lang w:val="it-IT"/>
        </w:rPr>
        <w:t>□</w:t>
      </w:r>
      <w:r w:rsidRPr="003201D5">
        <w:rPr>
          <w:rFonts w:cs="CG Times"/>
          <w:lang w:val="it-IT"/>
        </w:rPr>
        <w:tab/>
      </w:r>
      <w:r w:rsidRPr="003201D5">
        <w:rPr>
          <w:rFonts w:cs="CG Times"/>
          <w:lang w:val="it-IT"/>
        </w:rPr>
        <w:tab/>
        <w:t>Dokumentacion tjetër: ______________________________________________________________________________________________</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Plotësoni aktin/aktet mbi bazën e të cilit/cilave jeni dënuar:</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___________, nr.</w:t>
      </w:r>
      <w:r w:rsidRPr="003201D5">
        <w:rPr>
          <w:lang w:val="it-IT"/>
        </w:rPr>
        <w:t>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w:t>
      </w:r>
      <w:r w:rsidRPr="003201D5">
        <w:rPr>
          <w:lang w:val="it-IT"/>
        </w:rPr>
        <w:t>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vendimi gjykate / këshilli i formës së prerë për dënimin: </w:t>
      </w:r>
      <w:r w:rsidRPr="003201D5">
        <w:rPr>
          <w:rFonts w:cs="CG Times"/>
          <w:lang w:val="it-IT"/>
        </w:rPr>
        <w:tab/>
        <w:t>nr. regjistri _____</w:t>
      </w:r>
      <w:r w:rsidRPr="003201D5">
        <w:rPr>
          <w:lang w:val="it-IT"/>
        </w:rPr>
        <w:t>_____, datë ___________, nr.fletëve _______________ ,</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internimi/dëbimi:</w:t>
      </w:r>
      <w:r w:rsidRPr="003201D5">
        <w:rPr>
          <w:rFonts w:cs="CG Times"/>
          <w:lang w:val="it-IT"/>
        </w:rPr>
        <w:tab/>
        <w:t>nr.__________,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internimi/ dëbimi: </w:t>
      </w:r>
      <w:r w:rsidRPr="003201D5">
        <w:rPr>
          <w:rFonts w:cs="CG Times"/>
          <w:lang w:val="it-IT"/>
        </w:rPr>
        <w:tab/>
        <w:t>nr.__________,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internimi/ dëb</w:t>
      </w:r>
      <w:r w:rsidRPr="003201D5">
        <w:rPr>
          <w:lang w:val="it-IT"/>
        </w:rPr>
        <w:t xml:space="preserve">imi: </w:t>
      </w:r>
      <w:r w:rsidRPr="003201D5">
        <w:rPr>
          <w:lang w:val="it-IT"/>
        </w:rPr>
        <w:tab/>
        <w:t>nr.__________,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internimi /dëbimi: </w:t>
      </w:r>
      <w:r w:rsidRPr="003201D5">
        <w:rPr>
          <w:rFonts w:cs="CG Times"/>
          <w:lang w:val="it-IT"/>
        </w:rPr>
        <w:tab/>
        <w:t>nr.__________, datë ___________, nr.fletëve _______________ ,</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akuzë: </w:t>
      </w:r>
      <w:r w:rsidRPr="003201D5">
        <w:rPr>
          <w:rFonts w:cs="CG Times"/>
          <w:lang w:val="it-IT"/>
        </w:rPr>
        <w:tab/>
        <w:t>nr.__________, datë ___________, nr.fletëve _______________ ,</w:t>
      </w:r>
    </w:p>
    <w:p w:rsidR="0085531C" w:rsidRPr="003201D5" w:rsidRDefault="0085531C" w:rsidP="0003586E">
      <w:pPr>
        <w:pStyle w:val="Paragrafi"/>
        <w:rPr>
          <w:lang w:val="it-IT"/>
        </w:rPr>
      </w:pPr>
      <w:r w:rsidRPr="003201D5">
        <w:rPr>
          <w:lang w:val="it-IT"/>
        </w:rPr>
        <w:tab/>
      </w:r>
      <w:r w:rsidRPr="003201D5">
        <w:rPr>
          <w:rFonts w:ascii="Times New Roman" w:hAnsi="Times New Roman"/>
          <w:lang w:val="it-IT"/>
        </w:rPr>
        <w:t>□</w:t>
      </w:r>
      <w:r w:rsidRPr="003201D5">
        <w:rPr>
          <w:rFonts w:cs="CG Times"/>
          <w:lang w:val="it-IT"/>
        </w:rPr>
        <w:t xml:space="preserve">  akt akuzë: </w:t>
      </w:r>
      <w:r w:rsidRPr="003201D5">
        <w:rPr>
          <w:rFonts w:cs="CG Times"/>
          <w:lang w:val="it-IT"/>
        </w:rPr>
        <w:tab/>
        <w:t>n</w:t>
      </w:r>
      <w:r w:rsidRPr="003201D5">
        <w:rPr>
          <w:lang w:val="it-IT"/>
        </w:rPr>
        <w:t>r.__________, datë ___________, nr.fletëve _______________ ,</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_____________________________________________________________________________________________________________</w:t>
      </w:r>
    </w:p>
    <w:p w:rsidR="0085531C" w:rsidRPr="003201D5" w:rsidRDefault="0085531C" w:rsidP="0003586E">
      <w:pPr>
        <w:pStyle w:val="Paragrafi"/>
        <w:rPr>
          <w:lang w:val="it-IT"/>
        </w:rPr>
      </w:pPr>
      <w:r w:rsidRPr="003201D5">
        <w:rPr>
          <w:lang w:val="it-IT"/>
        </w:rPr>
        <w:t xml:space="preserve">Bashkëlidhet lajmërim marrja                                                </w:t>
      </w:r>
    </w:p>
    <w:p w:rsidR="0085531C" w:rsidRPr="003201D5" w:rsidRDefault="0085531C" w:rsidP="0003586E">
      <w:pPr>
        <w:pStyle w:val="Paragrafi"/>
        <w:rPr>
          <w:lang w:val="it-IT"/>
        </w:rPr>
      </w:pPr>
    </w:p>
    <w:p w:rsidR="00600F1D" w:rsidRPr="003201D5" w:rsidRDefault="00600F1D" w:rsidP="0003586E">
      <w:pPr>
        <w:pStyle w:val="Paragrafi"/>
        <w:rPr>
          <w:lang w:val="it-IT"/>
        </w:rPr>
      </w:pPr>
    </w:p>
    <w:p w:rsidR="00600F1D" w:rsidRPr="003201D5" w:rsidRDefault="00600F1D" w:rsidP="0003586E">
      <w:pPr>
        <w:pStyle w:val="Paragrafi"/>
        <w:rPr>
          <w:lang w:val="it-IT"/>
        </w:rPr>
      </w:pPr>
    </w:p>
    <w:p w:rsidR="00600F1D" w:rsidRPr="003201D5" w:rsidRDefault="00600F1D" w:rsidP="0003586E">
      <w:pPr>
        <w:pStyle w:val="Paragrafi"/>
        <w:rPr>
          <w:lang w:val="it-IT"/>
        </w:rPr>
      </w:pPr>
    </w:p>
    <w:p w:rsidR="00600F1D" w:rsidRPr="003201D5" w:rsidRDefault="00600F1D" w:rsidP="0003586E">
      <w:pPr>
        <w:pStyle w:val="Paragrafi"/>
        <w:rPr>
          <w:lang w:val="it-IT"/>
        </w:rPr>
      </w:pPr>
    </w:p>
    <w:p w:rsidR="00600F1D" w:rsidRPr="003201D5" w:rsidRDefault="00600F1D" w:rsidP="0003586E">
      <w:pPr>
        <w:pStyle w:val="Paragrafi"/>
        <w:rPr>
          <w:lang w:val="it-IT"/>
        </w:rPr>
      </w:pPr>
    </w:p>
    <w:p w:rsidR="00600F1D" w:rsidRPr="003201D5" w:rsidRDefault="00600F1D" w:rsidP="0003586E">
      <w:pPr>
        <w:pStyle w:val="Paragrafi"/>
        <w:rPr>
          <w:lang w:val="it-IT"/>
        </w:rPr>
      </w:pPr>
    </w:p>
    <w:p w:rsidR="00600F1D" w:rsidRPr="003201D5" w:rsidRDefault="00600F1D" w:rsidP="0003586E">
      <w:pPr>
        <w:pStyle w:val="Paragrafi"/>
        <w:rPr>
          <w:i/>
          <w:lang w:val="it-IT"/>
        </w:rPr>
      </w:pPr>
    </w:p>
    <w:p w:rsidR="00600F1D" w:rsidRPr="003201D5" w:rsidRDefault="00600F1D" w:rsidP="0003586E">
      <w:pPr>
        <w:pStyle w:val="Paragrafi"/>
        <w:rPr>
          <w:i/>
          <w:lang w:val="it-IT"/>
        </w:rPr>
        <w:sectPr w:rsidR="00600F1D" w:rsidRPr="003201D5" w:rsidSect="0085531C">
          <w:pgSz w:w="16840" w:h="11907" w:orient="landscape" w:code="9"/>
          <w:pgMar w:top="1418" w:right="1418" w:bottom="1418" w:left="1418" w:header="1304" w:footer="1134" w:gutter="0"/>
          <w:cols w:space="720"/>
        </w:sectPr>
      </w:pPr>
    </w:p>
    <w:p w:rsidR="0085531C" w:rsidRPr="003201D5" w:rsidRDefault="0085531C" w:rsidP="0003586E">
      <w:pPr>
        <w:pStyle w:val="Paragrafi"/>
        <w:rPr>
          <w:i/>
          <w:lang w:val="it-IT"/>
        </w:rPr>
      </w:pPr>
      <w:r w:rsidRPr="003201D5">
        <w:rPr>
          <w:i/>
          <w:lang w:val="it-IT"/>
        </w:rPr>
        <w:t>Formular aplikimi për dëmshpërblimin e ish të dënuarve politikë të regjimit komunist. I vlefshëm brenda datës: (1 vit  nga data e hyrjes në fuqi të ligjit)</w:t>
      </w:r>
    </w:p>
    <w:p w:rsidR="0085531C" w:rsidRPr="003201D5" w:rsidRDefault="0085531C" w:rsidP="0003586E">
      <w:pPr>
        <w:pStyle w:val="Paragrafi"/>
        <w:rPr>
          <w:i/>
          <w:lang w:val="it-IT"/>
        </w:rPr>
      </w:pPr>
    </w:p>
    <w:p w:rsidR="0085531C" w:rsidRPr="003201D5" w:rsidRDefault="0085531C" w:rsidP="0003586E">
      <w:pPr>
        <w:pStyle w:val="Paragrafi"/>
        <w:rPr>
          <w:i/>
          <w:lang w:val="it-IT"/>
        </w:rPr>
      </w:pPr>
    </w:p>
    <w:p w:rsidR="0085531C" w:rsidRPr="003201D5" w:rsidRDefault="0085531C" w:rsidP="0003586E">
      <w:pPr>
        <w:pStyle w:val="Paragrafi"/>
        <w:rPr>
          <w:i/>
          <w:lang w:val="it-IT"/>
        </w:rPr>
      </w:pPr>
      <w:r w:rsidRPr="003201D5">
        <w:rPr>
          <w:i/>
          <w:lang w:val="it-IT"/>
        </w:rPr>
        <w:t>K Ë R K E S Ë</w:t>
      </w:r>
    </w:p>
    <w:p w:rsidR="0085531C" w:rsidRPr="003201D5" w:rsidRDefault="0085531C" w:rsidP="0003586E">
      <w:pPr>
        <w:pStyle w:val="Paragrafi"/>
        <w:rPr>
          <w:i/>
          <w:lang w:val="it-IT"/>
        </w:rPr>
      </w:pPr>
      <w:r w:rsidRPr="003201D5">
        <w:rPr>
          <w:i/>
          <w:lang w:val="it-IT"/>
        </w:rPr>
        <w:t>foto</w:t>
      </w:r>
    </w:p>
    <w:p w:rsidR="0085531C" w:rsidRPr="003201D5" w:rsidRDefault="001B596B" w:rsidP="0003586E">
      <w:pPr>
        <w:pStyle w:val="Paragrafi"/>
        <w:rPr>
          <w:i/>
          <w:lang w:val="it-IT"/>
        </w:rPr>
      </w:pPr>
      <w:r w:rsidRPr="003201D5">
        <w:rPr>
          <w:i/>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paragraph">
                  <wp:posOffset>22860</wp:posOffset>
                </wp:positionV>
                <wp:extent cx="914400" cy="1032510"/>
                <wp:effectExtent l="9525" t="13335" r="9525" b="1143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32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39E173" id="Rectangle 8" o:spid="_x0000_s1026" style="position:absolute;margin-left:396pt;margin-top:1.8pt;width:1in;height:8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"/>
            </w:pict>
          </mc:Fallback>
        </mc:AlternateContent>
      </w:r>
    </w:p>
    <w:p w:rsidR="0085531C" w:rsidRPr="003201D5" w:rsidRDefault="0085531C" w:rsidP="0003586E">
      <w:pPr>
        <w:pStyle w:val="Paragrafi"/>
        <w:rPr>
          <w:i/>
          <w:lang w:val="it-IT"/>
        </w:rPr>
      </w:pPr>
    </w:p>
    <w:p w:rsidR="0085531C" w:rsidRPr="003201D5" w:rsidRDefault="0085531C" w:rsidP="0003586E">
      <w:pPr>
        <w:pStyle w:val="Paragrafi"/>
        <w:rPr>
          <w:i/>
          <w:lang w:val="it-IT"/>
        </w:rPr>
      </w:pPr>
    </w:p>
    <w:p w:rsidR="0085531C" w:rsidRPr="003201D5" w:rsidRDefault="0085531C" w:rsidP="0003586E">
      <w:pPr>
        <w:pStyle w:val="Paragrafi"/>
        <w:rPr>
          <w:i/>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Seksioni I:</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Të dhëna të sakta për identitetin e ish të dënuarit. (bashkëlidhni kopje të certifikatës personale, certifikatës familjare)</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a) Identiteti i saktë zyrtar në kohën e dënimit,</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1. Emër:</w:t>
      </w:r>
      <w:r w:rsidRPr="003201D5">
        <w:rPr>
          <w:lang w:val="it-IT"/>
        </w:rPr>
        <w:tab/>
      </w:r>
      <w:r w:rsidRPr="003201D5">
        <w:rPr>
          <w:lang w:val="it-IT"/>
        </w:rPr>
        <w:tab/>
        <w:t>____________________________________________</w:t>
      </w:r>
    </w:p>
    <w:p w:rsidR="0085531C" w:rsidRPr="003201D5" w:rsidRDefault="0085531C" w:rsidP="0003586E">
      <w:pPr>
        <w:pStyle w:val="Paragrafi"/>
        <w:rPr>
          <w:lang w:val="it-IT"/>
        </w:rPr>
      </w:pPr>
      <w:r w:rsidRPr="003201D5">
        <w:rPr>
          <w:lang w:val="it-IT"/>
        </w:rPr>
        <w:t>2. Mbiemër:</w:t>
      </w:r>
      <w:r w:rsidRPr="003201D5">
        <w:rPr>
          <w:lang w:val="it-IT"/>
        </w:rPr>
        <w:tab/>
      </w:r>
      <w:r w:rsidRPr="003201D5">
        <w:rPr>
          <w:lang w:val="it-IT"/>
        </w:rPr>
        <w:tab/>
        <w:t>____________________________________________</w:t>
      </w:r>
    </w:p>
    <w:p w:rsidR="0085531C" w:rsidRPr="003201D5" w:rsidRDefault="0085531C" w:rsidP="0003586E">
      <w:pPr>
        <w:pStyle w:val="Paragrafi"/>
        <w:rPr>
          <w:lang w:val="it-IT"/>
        </w:rPr>
      </w:pPr>
      <w:r w:rsidRPr="003201D5">
        <w:rPr>
          <w:lang w:val="it-IT"/>
        </w:rPr>
        <w:t>3. Atësi:</w:t>
      </w:r>
      <w:r w:rsidRPr="003201D5">
        <w:rPr>
          <w:lang w:val="it-IT"/>
        </w:rPr>
        <w:tab/>
      </w:r>
      <w:r w:rsidRPr="003201D5">
        <w:rPr>
          <w:lang w:val="it-IT"/>
        </w:rPr>
        <w:tab/>
        <w:t>____________________________________________</w:t>
      </w:r>
    </w:p>
    <w:p w:rsidR="0085531C" w:rsidRPr="003201D5" w:rsidRDefault="0085531C" w:rsidP="0003586E">
      <w:pPr>
        <w:pStyle w:val="Paragrafi"/>
        <w:rPr>
          <w:lang w:val="it-IT"/>
        </w:rPr>
      </w:pPr>
      <w:r w:rsidRPr="003201D5">
        <w:rPr>
          <w:lang w:val="it-IT"/>
        </w:rPr>
        <w:t>4. Mëmësi:</w:t>
      </w:r>
      <w:r w:rsidRPr="003201D5">
        <w:rPr>
          <w:lang w:val="it-IT"/>
        </w:rPr>
        <w:tab/>
      </w:r>
      <w:r w:rsidRPr="003201D5">
        <w:rPr>
          <w:lang w:val="it-IT"/>
        </w:rPr>
        <w:tab/>
        <w:t>____________________________________________</w:t>
      </w:r>
    </w:p>
    <w:p w:rsidR="00D9518E" w:rsidRPr="003201D5" w:rsidRDefault="0085531C" w:rsidP="0003586E">
      <w:pPr>
        <w:pStyle w:val="Paragrafi"/>
        <w:rPr>
          <w:sz w:val="44"/>
          <w:szCs w:val="44"/>
          <w:vertAlign w:val="subscript"/>
        </w:rPr>
      </w:pPr>
      <w:r w:rsidRPr="003201D5">
        <w:rPr>
          <w:lang w:val="it-IT"/>
        </w:rPr>
        <w:t>5. Seksi:</w:t>
      </w:r>
      <w:r w:rsidRPr="003201D5">
        <w:rPr>
          <w:lang w:val="it-IT"/>
        </w:rPr>
        <w:tab/>
      </w:r>
      <w:r w:rsidRPr="003201D5">
        <w:rPr>
          <w:lang w:val="it-IT"/>
        </w:rPr>
        <w:tab/>
      </w:r>
      <w:r w:rsidR="00D9518E" w:rsidRPr="003201D5">
        <w:rPr>
          <w:sz w:val="44"/>
          <w:szCs w:val="44"/>
          <w:vertAlign w:val="subscript"/>
        </w:rPr>
        <w:sym w:font="MS Reference Specialty" w:char="F050"/>
      </w:r>
      <w:r w:rsidR="00D9518E" w:rsidRPr="003201D5">
        <w:rPr>
          <w:sz w:val="28"/>
          <w:szCs w:val="28"/>
          <w:vertAlign w:val="subscript"/>
        </w:rPr>
        <w:t xml:space="preserve">  </w:t>
      </w:r>
      <w:r w:rsidR="00D9518E" w:rsidRPr="003201D5">
        <w:rPr>
          <w:sz w:val="44"/>
          <w:szCs w:val="44"/>
          <w:vertAlign w:val="subscript"/>
        </w:rPr>
        <w:t xml:space="preserve">F / M  </w:t>
      </w:r>
      <w:r w:rsidR="00D9518E" w:rsidRPr="003201D5">
        <w:rPr>
          <w:sz w:val="44"/>
          <w:szCs w:val="44"/>
          <w:vertAlign w:val="subscript"/>
        </w:rPr>
        <w:sym w:font="MS Reference Specialty" w:char="F050"/>
      </w:r>
    </w:p>
    <w:p w:rsidR="0085531C" w:rsidRPr="003201D5" w:rsidRDefault="0085531C" w:rsidP="0003586E">
      <w:pPr>
        <w:pStyle w:val="Paragrafi"/>
        <w:rPr>
          <w:lang w:val="it-IT"/>
        </w:rPr>
      </w:pPr>
      <w:r w:rsidRPr="003201D5">
        <w:rPr>
          <w:lang w:val="it-IT"/>
        </w:rPr>
        <w:t>6. Datëlindja:</w:t>
      </w:r>
      <w:r w:rsidRPr="003201D5">
        <w:rPr>
          <w:lang w:val="it-IT"/>
        </w:rPr>
        <w:tab/>
      </w:r>
      <w:r w:rsidRPr="003201D5">
        <w:rPr>
          <w:lang w:val="it-IT"/>
        </w:rPr>
        <w:tab/>
        <w:t>____________________________________________</w:t>
      </w:r>
    </w:p>
    <w:p w:rsidR="0085531C" w:rsidRPr="003201D5" w:rsidRDefault="0085531C" w:rsidP="0003586E">
      <w:pPr>
        <w:pStyle w:val="Paragrafi"/>
        <w:rPr>
          <w:lang w:val="it-IT"/>
        </w:rPr>
      </w:pPr>
      <w:r w:rsidRPr="003201D5">
        <w:rPr>
          <w:i/>
          <w:lang w:val="it-IT"/>
        </w:rPr>
        <w:tab/>
      </w:r>
      <w:r w:rsidRPr="003201D5">
        <w:rPr>
          <w:i/>
          <w:lang w:val="it-IT"/>
        </w:rPr>
        <w:tab/>
        <w:t xml:space="preserve">   </w:t>
      </w:r>
      <w:r w:rsidRPr="003201D5">
        <w:rPr>
          <w:i/>
          <w:lang w:val="it-IT"/>
        </w:rPr>
        <w:tab/>
      </w:r>
      <w:r w:rsidRPr="003201D5">
        <w:rPr>
          <w:i/>
          <w:lang w:val="it-IT"/>
        </w:rPr>
        <w:tab/>
        <w:t xml:space="preserve">          </w:t>
      </w:r>
      <w:r w:rsidRPr="003201D5">
        <w:rPr>
          <w:lang w:val="it-IT"/>
        </w:rPr>
        <w:t>(dita  /muaji / viti)</w:t>
      </w:r>
    </w:p>
    <w:p w:rsidR="0085531C" w:rsidRPr="003201D5" w:rsidRDefault="0085531C" w:rsidP="0003586E">
      <w:pPr>
        <w:pStyle w:val="Paragrafi"/>
        <w:rPr>
          <w:lang w:val="it-IT"/>
        </w:rPr>
      </w:pPr>
      <w:r w:rsidRPr="003201D5">
        <w:rPr>
          <w:lang w:val="it-IT"/>
        </w:rPr>
        <w:t>7. Vendlindja:</w:t>
      </w:r>
      <w:r w:rsidRPr="003201D5">
        <w:rPr>
          <w:lang w:val="it-IT"/>
        </w:rPr>
        <w:tab/>
      </w:r>
      <w:r w:rsidRPr="003201D5">
        <w:rPr>
          <w:lang w:val="it-IT"/>
        </w:rPr>
        <w:tab/>
        <w:t>____________________________________________</w:t>
      </w:r>
    </w:p>
    <w:p w:rsidR="0085531C" w:rsidRPr="003201D5" w:rsidRDefault="0085531C" w:rsidP="0003586E">
      <w:pPr>
        <w:pStyle w:val="Paragrafi"/>
        <w:rPr>
          <w:lang w:val="it-IT"/>
        </w:rPr>
      </w:pPr>
      <w:r w:rsidRPr="003201D5">
        <w:rPr>
          <w:lang w:val="it-IT"/>
        </w:rPr>
        <w:tab/>
      </w:r>
      <w:r w:rsidRPr="003201D5">
        <w:rPr>
          <w:lang w:val="it-IT"/>
        </w:rPr>
        <w:tab/>
      </w:r>
      <w:r w:rsidRPr="003201D5">
        <w:rPr>
          <w:lang w:val="it-IT"/>
        </w:rPr>
        <w:tab/>
        <w:t xml:space="preserve"> </w:t>
      </w:r>
      <w:r w:rsidRPr="003201D5">
        <w:rPr>
          <w:lang w:val="it-IT"/>
        </w:rPr>
        <w:tab/>
        <w:t xml:space="preserve">    Fshati / komuna / rrethi</w:t>
      </w:r>
    </w:p>
    <w:p w:rsidR="0085531C" w:rsidRPr="003201D5" w:rsidRDefault="0085531C" w:rsidP="0003586E">
      <w:pPr>
        <w:pStyle w:val="Paragrafi"/>
        <w:rPr>
          <w:lang w:val="it-IT"/>
        </w:rPr>
      </w:pPr>
      <w:r w:rsidRPr="003201D5">
        <w:rPr>
          <w:lang w:val="it-IT"/>
        </w:rPr>
        <w:t>8. Vendbanimi</w:t>
      </w:r>
      <w:r w:rsidRPr="003201D5">
        <w:rPr>
          <w:lang w:val="it-IT"/>
        </w:rPr>
        <w:tab/>
        <w:t>:</w:t>
      </w:r>
      <w:r w:rsidRPr="003201D5">
        <w:rPr>
          <w:lang w:val="it-IT"/>
        </w:rPr>
        <w:tab/>
        <w:t>____________________________________________</w:t>
      </w:r>
    </w:p>
    <w:p w:rsidR="0085531C" w:rsidRPr="003201D5" w:rsidRDefault="0085531C" w:rsidP="0003586E">
      <w:pPr>
        <w:pStyle w:val="Paragrafi"/>
        <w:rPr>
          <w:lang w:val="it-IT"/>
        </w:rPr>
      </w:pPr>
      <w:r w:rsidRPr="003201D5">
        <w:rPr>
          <w:lang w:val="it-IT"/>
        </w:rPr>
        <w:tab/>
      </w:r>
      <w:r w:rsidRPr="003201D5">
        <w:rPr>
          <w:lang w:val="it-IT"/>
        </w:rPr>
        <w:tab/>
      </w:r>
      <w:r w:rsidRPr="003201D5">
        <w:rPr>
          <w:lang w:val="it-IT"/>
        </w:rPr>
        <w:tab/>
        <w:t xml:space="preserve">         Fshati / komuna / rrethi (ditën e dënimit)</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b) Informacion për gabime ortografike apo materiale në përbërësit e gjendjes civile në   vendim apo aktakuzë;</w:t>
      </w:r>
    </w:p>
    <w:p w:rsidR="0085531C" w:rsidRPr="003201D5" w:rsidRDefault="0085531C" w:rsidP="0003586E">
      <w:pPr>
        <w:pStyle w:val="Paragrafi"/>
        <w:rPr>
          <w:lang w:val="it-IT"/>
        </w:rPr>
      </w:pPr>
      <w:r w:rsidRPr="003201D5">
        <w:rPr>
          <w:lang w:val="it-IT"/>
        </w:rPr>
        <w:t>1. Emër:</w:t>
      </w:r>
      <w:r w:rsidRPr="003201D5">
        <w:rPr>
          <w:lang w:val="it-IT"/>
        </w:rPr>
        <w:tab/>
      </w:r>
      <w:r w:rsidRPr="003201D5">
        <w:rPr>
          <w:lang w:val="it-IT"/>
        </w:rPr>
        <w:tab/>
        <w:t>____________________________________________</w:t>
      </w:r>
    </w:p>
    <w:p w:rsidR="0085531C" w:rsidRPr="003201D5" w:rsidRDefault="0085531C" w:rsidP="0003586E">
      <w:pPr>
        <w:pStyle w:val="Paragrafi"/>
        <w:rPr>
          <w:lang w:val="it-IT"/>
        </w:rPr>
      </w:pPr>
      <w:r w:rsidRPr="003201D5">
        <w:rPr>
          <w:lang w:val="it-IT"/>
        </w:rPr>
        <w:t>2. Mbiemër:</w:t>
      </w:r>
      <w:r w:rsidRPr="003201D5">
        <w:rPr>
          <w:lang w:val="it-IT"/>
        </w:rPr>
        <w:tab/>
      </w:r>
      <w:r w:rsidRPr="003201D5">
        <w:rPr>
          <w:lang w:val="it-IT"/>
        </w:rPr>
        <w:tab/>
        <w:t>____________________________________________</w:t>
      </w:r>
    </w:p>
    <w:p w:rsidR="0085531C" w:rsidRPr="003201D5" w:rsidRDefault="0085531C" w:rsidP="0003586E">
      <w:pPr>
        <w:pStyle w:val="Paragrafi"/>
        <w:rPr>
          <w:lang w:val="it-IT"/>
        </w:rPr>
      </w:pPr>
      <w:r w:rsidRPr="003201D5">
        <w:rPr>
          <w:lang w:val="it-IT"/>
        </w:rPr>
        <w:t>3. Atësi:</w:t>
      </w:r>
      <w:r w:rsidRPr="003201D5">
        <w:rPr>
          <w:lang w:val="it-IT"/>
        </w:rPr>
        <w:tab/>
      </w:r>
      <w:r w:rsidRPr="003201D5">
        <w:rPr>
          <w:lang w:val="it-IT"/>
        </w:rPr>
        <w:tab/>
        <w:t>____________________________________________</w:t>
      </w:r>
    </w:p>
    <w:p w:rsidR="0085531C" w:rsidRPr="003201D5" w:rsidRDefault="0085531C" w:rsidP="0003586E">
      <w:pPr>
        <w:pStyle w:val="Paragrafi"/>
        <w:rPr>
          <w:lang w:val="it-IT"/>
        </w:rPr>
      </w:pPr>
      <w:r w:rsidRPr="003201D5">
        <w:rPr>
          <w:lang w:val="it-IT"/>
        </w:rPr>
        <w:t>4. Mëmësi:</w:t>
      </w:r>
      <w:r w:rsidRPr="003201D5">
        <w:rPr>
          <w:lang w:val="it-IT"/>
        </w:rPr>
        <w:tab/>
      </w:r>
      <w:r w:rsidRPr="003201D5">
        <w:rPr>
          <w:lang w:val="it-IT"/>
        </w:rPr>
        <w:tab/>
        <w:t>____________________________________________</w:t>
      </w:r>
    </w:p>
    <w:p w:rsidR="00056C47" w:rsidRPr="003201D5" w:rsidRDefault="0085531C" w:rsidP="0003586E">
      <w:pPr>
        <w:pStyle w:val="Paragrafi"/>
        <w:rPr>
          <w:vertAlign w:val="subscript"/>
        </w:rPr>
      </w:pPr>
      <w:r w:rsidRPr="003201D5">
        <w:rPr>
          <w:lang w:val="it-IT"/>
        </w:rPr>
        <w:t>5. Seksi:</w:t>
      </w:r>
      <w:r w:rsidRPr="003201D5">
        <w:rPr>
          <w:lang w:val="it-IT"/>
        </w:rPr>
        <w:tab/>
      </w:r>
      <w:r w:rsidRPr="003201D5">
        <w:rPr>
          <w:lang w:val="it-IT"/>
        </w:rPr>
        <w:tab/>
      </w:r>
      <w:r w:rsidR="00056C47" w:rsidRPr="003201D5">
        <w:rPr>
          <w:vertAlign w:val="subscript"/>
        </w:rPr>
        <w:sym w:font="MS Reference Specialty" w:char="F050"/>
      </w:r>
      <w:r w:rsidR="00056C47" w:rsidRPr="003201D5">
        <w:rPr>
          <w:sz w:val="28"/>
          <w:szCs w:val="28"/>
          <w:vertAlign w:val="subscript"/>
        </w:rPr>
        <w:t xml:space="preserve">  </w:t>
      </w:r>
      <w:r w:rsidR="00056C47" w:rsidRPr="003201D5">
        <w:rPr>
          <w:vertAlign w:val="subscript"/>
        </w:rPr>
        <w:t xml:space="preserve">F / M  </w:t>
      </w:r>
      <w:r w:rsidR="00056C47" w:rsidRPr="003201D5">
        <w:rPr>
          <w:vertAlign w:val="subscript"/>
        </w:rPr>
        <w:sym w:font="MS Reference Specialty" w:char="F050"/>
      </w:r>
    </w:p>
    <w:p w:rsidR="0085531C" w:rsidRPr="003201D5" w:rsidRDefault="0085531C" w:rsidP="0003586E">
      <w:pPr>
        <w:pStyle w:val="Paragrafi"/>
        <w:rPr>
          <w:szCs w:val="22"/>
          <w:lang w:val="it-IT"/>
        </w:rPr>
      </w:pPr>
      <w:r w:rsidRPr="003201D5">
        <w:rPr>
          <w:szCs w:val="22"/>
          <w:lang w:val="it-IT"/>
        </w:rPr>
        <w:t>6. Datëlindja:</w:t>
      </w:r>
      <w:r w:rsidRPr="003201D5">
        <w:rPr>
          <w:szCs w:val="22"/>
          <w:lang w:val="it-IT"/>
        </w:rPr>
        <w:tab/>
      </w:r>
      <w:r w:rsidRPr="003201D5">
        <w:rPr>
          <w:szCs w:val="22"/>
          <w:lang w:val="it-IT"/>
        </w:rPr>
        <w:tab/>
        <w:t>____________________________________________</w:t>
      </w:r>
    </w:p>
    <w:p w:rsidR="0085531C" w:rsidRPr="003201D5" w:rsidRDefault="0085531C" w:rsidP="0003586E">
      <w:pPr>
        <w:pStyle w:val="Paragrafi"/>
        <w:rPr>
          <w:szCs w:val="22"/>
          <w:lang w:val="it-IT"/>
        </w:rPr>
      </w:pPr>
      <w:r w:rsidRPr="003201D5">
        <w:rPr>
          <w:i/>
          <w:szCs w:val="22"/>
          <w:lang w:val="it-IT"/>
        </w:rPr>
        <w:tab/>
      </w:r>
      <w:r w:rsidRPr="003201D5">
        <w:rPr>
          <w:i/>
          <w:szCs w:val="22"/>
          <w:lang w:val="it-IT"/>
        </w:rPr>
        <w:tab/>
        <w:t xml:space="preserve">   </w:t>
      </w:r>
      <w:r w:rsidRPr="003201D5">
        <w:rPr>
          <w:i/>
          <w:szCs w:val="22"/>
          <w:lang w:val="it-IT"/>
        </w:rPr>
        <w:tab/>
      </w:r>
      <w:r w:rsidRPr="003201D5">
        <w:rPr>
          <w:i/>
          <w:szCs w:val="22"/>
          <w:lang w:val="it-IT"/>
        </w:rPr>
        <w:tab/>
        <w:t xml:space="preserve">        </w:t>
      </w:r>
      <w:r w:rsidRPr="003201D5">
        <w:rPr>
          <w:szCs w:val="22"/>
          <w:lang w:val="it-IT"/>
        </w:rPr>
        <w:t>(dita  /muaji / viti)</w:t>
      </w:r>
    </w:p>
    <w:p w:rsidR="0085531C" w:rsidRPr="003201D5" w:rsidRDefault="0085531C" w:rsidP="0003586E">
      <w:pPr>
        <w:pStyle w:val="Paragrafi"/>
        <w:rPr>
          <w:szCs w:val="22"/>
          <w:lang w:val="it-IT"/>
        </w:rPr>
      </w:pPr>
      <w:r w:rsidRPr="003201D5">
        <w:rPr>
          <w:szCs w:val="22"/>
          <w:lang w:val="it-IT"/>
        </w:rPr>
        <w:t>7. Vendlindja:</w:t>
      </w:r>
      <w:r w:rsidRPr="003201D5">
        <w:rPr>
          <w:szCs w:val="22"/>
          <w:lang w:val="it-IT"/>
        </w:rPr>
        <w:tab/>
      </w:r>
      <w:r w:rsidRPr="003201D5">
        <w:rPr>
          <w:szCs w:val="22"/>
          <w:lang w:val="it-IT"/>
        </w:rPr>
        <w:tab/>
        <w:t>____________________________________________</w:t>
      </w:r>
    </w:p>
    <w:p w:rsidR="0085531C" w:rsidRPr="003201D5" w:rsidRDefault="0085531C" w:rsidP="0003586E">
      <w:pPr>
        <w:pStyle w:val="Paragrafi"/>
        <w:rPr>
          <w:szCs w:val="22"/>
          <w:lang w:val="it-IT"/>
        </w:rPr>
      </w:pPr>
      <w:r w:rsidRPr="003201D5">
        <w:rPr>
          <w:szCs w:val="22"/>
          <w:lang w:val="it-IT"/>
        </w:rPr>
        <w:tab/>
      </w:r>
      <w:r w:rsidRPr="003201D5">
        <w:rPr>
          <w:szCs w:val="22"/>
          <w:lang w:val="it-IT"/>
        </w:rPr>
        <w:tab/>
      </w:r>
      <w:r w:rsidRPr="003201D5">
        <w:rPr>
          <w:szCs w:val="22"/>
          <w:lang w:val="it-IT"/>
        </w:rPr>
        <w:tab/>
      </w:r>
      <w:r w:rsidRPr="003201D5">
        <w:rPr>
          <w:szCs w:val="22"/>
          <w:lang w:val="it-IT"/>
        </w:rPr>
        <w:tab/>
        <w:t xml:space="preserve">       Fshati / komuna / rrethi</w:t>
      </w:r>
    </w:p>
    <w:p w:rsidR="0085531C" w:rsidRPr="003201D5" w:rsidRDefault="0085531C" w:rsidP="0003586E">
      <w:pPr>
        <w:pStyle w:val="Paragrafi"/>
        <w:rPr>
          <w:szCs w:val="22"/>
          <w:lang w:val="it-IT"/>
        </w:rPr>
      </w:pPr>
      <w:r w:rsidRPr="003201D5">
        <w:rPr>
          <w:szCs w:val="22"/>
          <w:lang w:val="it-IT"/>
        </w:rPr>
        <w:t>8. Vendbanimi:</w:t>
      </w:r>
      <w:r w:rsidRPr="003201D5">
        <w:rPr>
          <w:szCs w:val="22"/>
          <w:lang w:val="it-IT"/>
        </w:rPr>
        <w:tab/>
      </w:r>
      <w:r w:rsidRPr="003201D5">
        <w:rPr>
          <w:szCs w:val="22"/>
          <w:lang w:val="it-IT"/>
        </w:rPr>
        <w:tab/>
        <w:t>____________________________________________</w:t>
      </w:r>
    </w:p>
    <w:p w:rsidR="0085531C" w:rsidRPr="003201D5" w:rsidRDefault="0085531C" w:rsidP="0003586E">
      <w:pPr>
        <w:pStyle w:val="Paragrafi"/>
        <w:rPr>
          <w:lang w:val="it-IT"/>
        </w:rPr>
      </w:pPr>
      <w:r w:rsidRPr="003201D5">
        <w:rPr>
          <w:lang w:val="it-IT"/>
        </w:rPr>
        <w:tab/>
      </w:r>
      <w:r w:rsidRPr="003201D5">
        <w:rPr>
          <w:lang w:val="it-IT"/>
        </w:rPr>
        <w:tab/>
      </w:r>
      <w:r w:rsidRPr="003201D5">
        <w:rPr>
          <w:lang w:val="it-IT"/>
        </w:rPr>
        <w:tab/>
        <w:t xml:space="preserve">            Fshati / komuna / rrethi (ditën e dënimit)</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7251CF" w:rsidRPr="003201D5" w:rsidRDefault="007251CF" w:rsidP="0003586E">
      <w:pPr>
        <w:pStyle w:val="Paragrafi"/>
        <w:rPr>
          <w:szCs w:val="22"/>
          <w:lang w:val="it-IT"/>
        </w:rPr>
      </w:pPr>
    </w:p>
    <w:p w:rsidR="007251CF" w:rsidRPr="003201D5" w:rsidRDefault="007251CF" w:rsidP="0003586E">
      <w:pPr>
        <w:pStyle w:val="Paragrafi"/>
        <w:rPr>
          <w:szCs w:val="22"/>
          <w:lang w:val="it-IT"/>
        </w:rPr>
      </w:pPr>
    </w:p>
    <w:p w:rsidR="0085531C" w:rsidRPr="003201D5" w:rsidRDefault="0085531C" w:rsidP="0003586E">
      <w:pPr>
        <w:pStyle w:val="Paragrafi"/>
        <w:rPr>
          <w:szCs w:val="22"/>
          <w:lang w:val="it-IT"/>
        </w:rPr>
      </w:pPr>
      <w:r w:rsidRPr="003201D5">
        <w:rPr>
          <w:szCs w:val="22"/>
          <w:lang w:val="it-IT"/>
        </w:rPr>
        <w:t>Nënshkruaj me shkrim dore çdo fletë të këtij formulari</w:t>
      </w:r>
    </w:p>
    <w:p w:rsidR="0085531C" w:rsidRPr="003201D5" w:rsidRDefault="0085531C" w:rsidP="0003586E">
      <w:pPr>
        <w:pStyle w:val="Paragrafi"/>
        <w:rPr>
          <w:i/>
          <w:iCs/>
          <w:lang w:val="it-IT"/>
        </w:rPr>
      </w:pPr>
    </w:p>
    <w:p w:rsidR="0027724A" w:rsidRPr="003201D5" w:rsidRDefault="0027724A" w:rsidP="0003586E">
      <w:pPr>
        <w:pStyle w:val="Paragrafi"/>
        <w:rPr>
          <w:i/>
          <w:szCs w:val="22"/>
          <w:lang w:val="it-IT"/>
        </w:rPr>
      </w:pPr>
    </w:p>
    <w:p w:rsidR="0085531C" w:rsidRPr="003201D5" w:rsidRDefault="0085531C" w:rsidP="0003586E">
      <w:pPr>
        <w:pStyle w:val="Paragrafi"/>
        <w:rPr>
          <w:i/>
          <w:szCs w:val="22"/>
          <w:lang w:val="it-IT"/>
        </w:rPr>
      </w:pPr>
      <w:r w:rsidRPr="003201D5">
        <w:rPr>
          <w:i/>
          <w:szCs w:val="22"/>
          <w:lang w:val="it-IT"/>
        </w:rPr>
        <w:t>Formular aplikimi për dëmshpërblimin e ish të dënuarve politikë të regjimit komunist. I vlefshëm brenda datës: (1 vit nga data e hyrjes në fuqi të ligjit).</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c) Ndryshime të mëvonshme në përbërësit e gjendjes civile të mësipërm nëse ka. (Bashkëlidhni kopje origjinale ose të njësuar të aktit që bën ndryshimin).</w:t>
      </w:r>
    </w:p>
    <w:p w:rsidR="0085531C" w:rsidRPr="003201D5" w:rsidRDefault="0085531C" w:rsidP="0003586E">
      <w:pPr>
        <w:pStyle w:val="Paragrafi"/>
        <w:rPr>
          <w:lang w:val="it-IT"/>
        </w:rPr>
      </w:pPr>
      <w:r w:rsidRPr="003201D5">
        <w:rPr>
          <w:lang w:val="it-IT"/>
        </w:rPr>
        <w:t>ç) Të dhëna të tjera: (plotësohen vetëm për ish të dënuarit që jetojnë, bashkëlidhni certifikatën familjare)</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 xml:space="preserve">1. Vendbanimi aktual: </w:t>
      </w:r>
      <w:r w:rsidRPr="003201D5">
        <w:rPr>
          <w:lang w:val="it-IT"/>
        </w:rPr>
        <w:tab/>
        <w:t>___________________________</w:t>
      </w:r>
    </w:p>
    <w:p w:rsidR="0085531C" w:rsidRPr="003201D5" w:rsidRDefault="0085531C" w:rsidP="0003586E">
      <w:pPr>
        <w:pStyle w:val="Paragrafi"/>
        <w:rPr>
          <w:lang w:val="it-IT"/>
        </w:rPr>
      </w:pPr>
      <w:r w:rsidRPr="003201D5">
        <w:rPr>
          <w:lang w:val="it-IT"/>
        </w:rPr>
        <w:t>2. Statusi aktual:</w:t>
      </w:r>
      <w:r w:rsidRPr="003201D5">
        <w:rPr>
          <w:lang w:val="it-IT"/>
        </w:rPr>
        <w:tab/>
      </w:r>
      <w:r w:rsidRPr="003201D5">
        <w:rPr>
          <w:lang w:val="it-IT"/>
        </w:rPr>
        <w:tab/>
        <w:t>___________________________</w:t>
      </w:r>
    </w:p>
    <w:p w:rsidR="0085531C" w:rsidRPr="003201D5" w:rsidRDefault="0085531C" w:rsidP="0003586E">
      <w:pPr>
        <w:pStyle w:val="Paragrafi"/>
        <w:rPr>
          <w:lang w:val="it-IT"/>
        </w:rPr>
      </w:pPr>
      <w:r w:rsidRPr="003201D5">
        <w:rPr>
          <w:lang w:val="it-IT"/>
        </w:rPr>
        <w:t>3. Fëmijë:</w:t>
      </w:r>
      <w:r w:rsidRPr="003201D5">
        <w:rPr>
          <w:lang w:val="it-IT"/>
        </w:rPr>
        <w:tab/>
      </w:r>
      <w:r w:rsidRPr="003201D5">
        <w:rPr>
          <w:lang w:val="it-IT"/>
        </w:rPr>
        <w:tab/>
      </w:r>
      <w:r w:rsidRPr="003201D5">
        <w:rPr>
          <w:lang w:val="it-IT"/>
        </w:rPr>
        <w:tab/>
        <w:t>___________________________</w:t>
      </w:r>
    </w:p>
    <w:p w:rsidR="0085531C" w:rsidRPr="003201D5" w:rsidRDefault="0085531C" w:rsidP="0003586E">
      <w:pPr>
        <w:pStyle w:val="Paragrafi"/>
        <w:rPr>
          <w:lang w:val="it-IT"/>
        </w:rPr>
      </w:pPr>
      <w:r w:rsidRPr="003201D5">
        <w:rPr>
          <w:lang w:val="it-IT"/>
        </w:rPr>
        <w:t>4. Nëse nuk keni plotësuar moshën e pensionit jeni të punësuar;</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ab/>
      </w:r>
      <w:r w:rsidRPr="003201D5">
        <w:rPr>
          <w:lang w:val="it-IT"/>
        </w:rPr>
        <w:tab/>
      </w:r>
      <w:r w:rsidRPr="003201D5">
        <w:rPr>
          <w:lang w:val="it-IT"/>
        </w:rPr>
        <w:tab/>
      </w:r>
      <w:r w:rsidRPr="003201D5">
        <w:rPr>
          <w:lang w:val="it-IT"/>
        </w:rPr>
        <w:tab/>
      </w:r>
      <w:r w:rsidRPr="003201D5">
        <w:rPr>
          <w:lang w:val="it-IT"/>
        </w:rPr>
        <w:tab/>
      </w:r>
      <w:r w:rsidR="00C172D5" w:rsidRPr="003201D5">
        <w:rPr>
          <w:lang w:val="it-IT"/>
        </w:rPr>
        <w:tab/>
      </w:r>
      <w:r w:rsidRPr="003201D5">
        <w:sym w:font="MS Reference Specialty" w:char="F051"/>
      </w:r>
      <w:r w:rsidRPr="003201D5">
        <w:rPr>
          <w:lang w:val="it-IT"/>
        </w:rPr>
        <w:t xml:space="preserve"> </w:t>
      </w:r>
      <w:r w:rsidRPr="003201D5">
        <w:rPr>
          <w:lang w:val="it-IT"/>
        </w:rPr>
        <w:tab/>
        <w:t xml:space="preserve"> PO /  JO</w:t>
      </w:r>
      <w:r w:rsidRPr="003201D5">
        <w:rPr>
          <w:lang w:val="it-IT"/>
        </w:rPr>
        <w:tab/>
      </w:r>
      <w:r w:rsidRPr="003201D5">
        <w:sym w:font="MS Reference Specialty" w:char="F051"/>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d) Të dhëna të tjera (plotësohen vetëm kur ish i dënuari politik është ekzekutuar/ është ndarë nga jeta dhe familjarë të gjallë të tij janë, bashkëlidhni dokumentacionin):</w:t>
      </w:r>
    </w:p>
    <w:p w:rsidR="0085531C" w:rsidRPr="003201D5" w:rsidRDefault="0085531C" w:rsidP="0003586E">
      <w:pPr>
        <w:pStyle w:val="Paragrafi"/>
      </w:pPr>
      <w:r w:rsidRPr="003201D5">
        <w:t>Paraardhësit:</w:t>
      </w:r>
      <w:r w:rsidRPr="003201D5">
        <w:tab/>
      </w:r>
      <w:r w:rsidRPr="003201D5">
        <w:tab/>
      </w:r>
      <w:r w:rsidRPr="003201D5">
        <w:tab/>
      </w:r>
      <w:r w:rsidRPr="003201D5">
        <w:tab/>
      </w:r>
      <w:r w:rsidRPr="003201D5">
        <w:sym w:font="MS Reference Specialty" w:char="F051"/>
      </w:r>
      <w:r w:rsidRPr="003201D5">
        <w:t xml:space="preserve"> </w:t>
      </w:r>
      <w:r w:rsidRPr="003201D5">
        <w:tab/>
        <w:t xml:space="preserve"> </w:t>
      </w:r>
      <w:smartTag w:uri="urn:schemas-microsoft-com:office:smarttags" w:element="place">
        <w:r w:rsidRPr="003201D5">
          <w:t>PO</w:t>
        </w:r>
      </w:smartTag>
      <w:r w:rsidRPr="003201D5">
        <w:t xml:space="preserve"> /  JO</w:t>
      </w:r>
      <w:r w:rsidRPr="003201D5">
        <w:tab/>
      </w:r>
      <w:r w:rsidRPr="003201D5">
        <w:sym w:font="MS Reference Specialty" w:char="F051"/>
      </w:r>
    </w:p>
    <w:p w:rsidR="0085531C" w:rsidRPr="003201D5" w:rsidRDefault="0085531C" w:rsidP="0003586E">
      <w:pPr>
        <w:pStyle w:val="Paragrafi"/>
      </w:pPr>
      <w:r w:rsidRPr="003201D5">
        <w:t>Bashkëshorti/bashkëshortja:</w:t>
      </w:r>
      <w:r w:rsidRPr="003201D5">
        <w:tab/>
      </w:r>
      <w:r w:rsidRPr="003201D5">
        <w:tab/>
      </w:r>
      <w:r w:rsidRPr="003201D5">
        <w:sym w:font="MS Reference Specialty" w:char="F051"/>
      </w:r>
      <w:r w:rsidRPr="003201D5">
        <w:t xml:space="preserve"> </w:t>
      </w:r>
      <w:r w:rsidRPr="003201D5">
        <w:tab/>
        <w:t xml:space="preserve"> </w:t>
      </w:r>
      <w:smartTag w:uri="urn:schemas-microsoft-com:office:smarttags" w:element="place">
        <w:r w:rsidRPr="003201D5">
          <w:t>PO</w:t>
        </w:r>
      </w:smartTag>
      <w:r w:rsidRPr="003201D5">
        <w:t xml:space="preserve"> /  JO</w:t>
      </w:r>
      <w:r w:rsidRPr="003201D5">
        <w:tab/>
      </w:r>
      <w:r w:rsidRPr="003201D5">
        <w:sym w:font="MS Reference Specialty" w:char="F051"/>
      </w:r>
    </w:p>
    <w:p w:rsidR="0085531C" w:rsidRPr="003201D5" w:rsidRDefault="00C172D5" w:rsidP="0003586E">
      <w:pPr>
        <w:pStyle w:val="Paragrafi"/>
      </w:pPr>
      <w:r w:rsidRPr="003201D5">
        <w:t>Fëmija/ fëmijët:</w:t>
      </w:r>
      <w:r w:rsidRPr="003201D5">
        <w:tab/>
      </w:r>
      <w:r w:rsidRPr="003201D5">
        <w:tab/>
      </w:r>
      <w:r w:rsidRPr="003201D5">
        <w:tab/>
      </w:r>
      <w:r w:rsidR="0085531C" w:rsidRPr="003201D5">
        <w:sym w:font="MS Reference Specialty" w:char="F051"/>
      </w:r>
      <w:r w:rsidR="0085531C" w:rsidRPr="003201D5">
        <w:t xml:space="preserve"> </w:t>
      </w:r>
      <w:r w:rsidR="0085531C" w:rsidRPr="003201D5">
        <w:tab/>
        <w:t xml:space="preserve"> </w:t>
      </w:r>
      <w:smartTag w:uri="urn:schemas-microsoft-com:office:smarttags" w:element="place">
        <w:r w:rsidR="0085531C" w:rsidRPr="003201D5">
          <w:t>PO</w:t>
        </w:r>
      </w:smartTag>
      <w:r w:rsidR="0085531C" w:rsidRPr="003201D5">
        <w:t xml:space="preserve"> /  JO</w:t>
      </w:r>
      <w:r w:rsidR="0085531C" w:rsidRPr="003201D5">
        <w:tab/>
      </w:r>
      <w:r w:rsidR="0085531C" w:rsidRPr="003201D5">
        <w:sym w:font="MS Reference Specialty" w:char="F051"/>
      </w:r>
    </w:p>
    <w:p w:rsidR="0085531C" w:rsidRPr="003201D5" w:rsidRDefault="0085531C" w:rsidP="0003586E">
      <w:pPr>
        <w:pStyle w:val="Paragrafi"/>
      </w:pPr>
    </w:p>
    <w:p w:rsidR="0085531C" w:rsidRPr="003201D5" w:rsidRDefault="0085531C" w:rsidP="0003586E">
      <w:pPr>
        <w:pStyle w:val="Paragrafi"/>
      </w:pPr>
      <w:r w:rsidRPr="003201D5">
        <w:t>KUJTESË: Familjarët në shkallë më të parë sipas Kodit Civil përjashtojnë familjarët e tjerë. Lutemi caktoni detajet sipas gjendjes familjare.</w:t>
      </w:r>
    </w:p>
    <w:p w:rsidR="0085531C" w:rsidRPr="003201D5" w:rsidRDefault="0085531C" w:rsidP="0003586E">
      <w:pPr>
        <w:pStyle w:val="Paragrafi"/>
      </w:pPr>
      <w:r w:rsidRPr="003201D5">
        <w:t>Të parët: (plotësoni emër, mbiemër, datëlindje dhe lidhja me ish të dënuarit)</w:t>
      </w:r>
    </w:p>
    <w:p w:rsidR="0085531C" w:rsidRPr="003201D5" w:rsidRDefault="0085531C" w:rsidP="0003586E">
      <w:pPr>
        <w:pStyle w:val="Paragrafi"/>
      </w:pPr>
      <w:r w:rsidRPr="003201D5">
        <w:t>____________________________________</w:t>
      </w:r>
      <w:r w:rsidR="0027724A" w:rsidRPr="003201D5">
        <w:t>____________________________</w:t>
      </w:r>
    </w:p>
    <w:p w:rsidR="0085531C" w:rsidRPr="003201D5" w:rsidRDefault="0085531C" w:rsidP="0003586E">
      <w:pPr>
        <w:pStyle w:val="Paragrafi"/>
      </w:pPr>
      <w:r w:rsidRPr="003201D5">
        <w:t>____________________________________</w:t>
      </w:r>
      <w:r w:rsidR="0027724A" w:rsidRPr="003201D5">
        <w:t>____________________________</w:t>
      </w:r>
    </w:p>
    <w:p w:rsidR="0085531C" w:rsidRPr="003201D5" w:rsidRDefault="0085531C" w:rsidP="0003586E">
      <w:pPr>
        <w:pStyle w:val="Paragrafi"/>
      </w:pPr>
      <w:r w:rsidRPr="003201D5">
        <w:t>____________________________________</w:t>
      </w:r>
      <w:r w:rsidR="0027724A" w:rsidRPr="003201D5">
        <w:t>____________________________</w:t>
      </w:r>
    </w:p>
    <w:p w:rsidR="0085531C" w:rsidRPr="003201D5" w:rsidRDefault="0085531C" w:rsidP="0003586E">
      <w:pPr>
        <w:pStyle w:val="Paragrafi"/>
      </w:pPr>
      <w:r w:rsidRPr="003201D5">
        <w:t>____________________________________</w:t>
      </w:r>
      <w:r w:rsidR="0027724A" w:rsidRPr="003201D5">
        <w:t>____________________________</w:t>
      </w:r>
    </w:p>
    <w:p w:rsidR="0085531C" w:rsidRPr="003201D5" w:rsidRDefault="0085531C" w:rsidP="0003586E">
      <w:pPr>
        <w:pStyle w:val="Paragrafi"/>
      </w:pPr>
      <w:r w:rsidRPr="003201D5">
        <w:t>____________________________________</w:t>
      </w:r>
      <w:r w:rsidR="0027724A" w:rsidRPr="003201D5">
        <w:t>____________________________</w:t>
      </w:r>
    </w:p>
    <w:p w:rsidR="0085531C" w:rsidRPr="003201D5" w:rsidRDefault="0085531C" w:rsidP="0003586E">
      <w:pPr>
        <w:pStyle w:val="Paragrafi"/>
      </w:pPr>
      <w:r w:rsidRPr="003201D5">
        <w:t>____________________________________</w:t>
      </w:r>
      <w:r w:rsidR="0027724A" w:rsidRPr="003201D5">
        <w:t>____________________________</w:t>
      </w:r>
    </w:p>
    <w:p w:rsidR="008D1C74" w:rsidRPr="003201D5" w:rsidRDefault="008D1C74" w:rsidP="0003586E">
      <w:pPr>
        <w:pStyle w:val="Paragrafi"/>
      </w:pPr>
    </w:p>
    <w:p w:rsidR="0027724A" w:rsidRPr="003201D5" w:rsidRDefault="0027724A" w:rsidP="0003586E">
      <w:pPr>
        <w:pStyle w:val="Paragrafi"/>
      </w:pPr>
      <w:r w:rsidRPr="003201D5">
        <w:t>Nënshkruaj me shkrim dore çdo fletë të këtij formulari</w:t>
      </w:r>
    </w:p>
    <w:p w:rsidR="0085531C" w:rsidRPr="003201D5" w:rsidRDefault="0085531C" w:rsidP="0003586E">
      <w:pPr>
        <w:pStyle w:val="Paragrafi"/>
      </w:pPr>
    </w:p>
    <w:p w:rsidR="0085531C" w:rsidRPr="003201D5" w:rsidRDefault="0085531C" w:rsidP="0003586E">
      <w:pPr>
        <w:pStyle w:val="Paragrafi"/>
      </w:pPr>
    </w:p>
    <w:p w:rsidR="0085531C" w:rsidRPr="003201D5" w:rsidRDefault="0085531C" w:rsidP="0003586E">
      <w:pPr>
        <w:pStyle w:val="Paragrafi"/>
      </w:pPr>
      <w:r w:rsidRPr="003201D5">
        <w:rPr>
          <w:i/>
          <w:iCs/>
        </w:rPr>
        <w:t>Formular aplikimi për dëmshpërblimin e ish të dënuarve politikë të regjimit komunist. I vlefshëm brenda datës: (1 vit nga data  hyrjes në fuqi të ligjit)</w:t>
      </w:r>
      <w:r w:rsidRPr="003201D5">
        <w:t>.</w:t>
      </w:r>
    </w:p>
    <w:p w:rsidR="0085531C" w:rsidRPr="003201D5" w:rsidRDefault="0085531C" w:rsidP="0003586E">
      <w:pPr>
        <w:pStyle w:val="Paragrafi"/>
      </w:pPr>
    </w:p>
    <w:p w:rsidR="0085531C" w:rsidRPr="003201D5" w:rsidRDefault="0085531C" w:rsidP="0003586E">
      <w:pPr>
        <w:pStyle w:val="Paragrafi"/>
      </w:pPr>
    </w:p>
    <w:p w:rsidR="0085531C" w:rsidRPr="003201D5" w:rsidRDefault="0085531C" w:rsidP="0003586E">
      <w:pPr>
        <w:pStyle w:val="Paragrafi"/>
        <w:rPr>
          <w:bCs/>
        </w:rPr>
      </w:pPr>
      <w:r w:rsidRPr="003201D5">
        <w:rPr>
          <w:bCs/>
        </w:rPr>
        <w:t>dh) Adresa për komunikim:</w:t>
      </w:r>
    </w:p>
    <w:p w:rsidR="0085531C" w:rsidRPr="003201D5" w:rsidRDefault="0085531C" w:rsidP="0003586E">
      <w:pPr>
        <w:pStyle w:val="Paragrafi"/>
        <w:rPr>
          <w:b/>
          <w:bCs/>
        </w:rPr>
      </w:pPr>
    </w:p>
    <w:p w:rsidR="0085531C" w:rsidRPr="003201D5" w:rsidRDefault="0085531C" w:rsidP="0003586E">
      <w:pPr>
        <w:pStyle w:val="Paragrafi"/>
        <w:rPr>
          <w:b/>
          <w:bCs/>
        </w:rPr>
      </w:pPr>
    </w:p>
    <w:p w:rsidR="0085531C" w:rsidRPr="003201D5" w:rsidRDefault="0085531C" w:rsidP="0003586E">
      <w:pPr>
        <w:pStyle w:val="Paragrafi"/>
        <w:rPr>
          <w:bCs/>
        </w:rPr>
      </w:pPr>
      <w:r w:rsidRPr="003201D5">
        <w:rPr>
          <w:bCs/>
        </w:rPr>
        <w:t>Shteti:</w:t>
      </w:r>
      <w:r w:rsidRPr="003201D5">
        <w:rPr>
          <w:bCs/>
        </w:rPr>
        <w:tab/>
      </w:r>
      <w:r w:rsidRPr="003201D5">
        <w:rPr>
          <w:bCs/>
        </w:rPr>
        <w:tab/>
      </w:r>
      <w:r w:rsidRPr="003201D5">
        <w:rPr>
          <w:bCs/>
        </w:rPr>
        <w:tab/>
      </w:r>
      <w:r w:rsidRPr="003201D5">
        <w:rPr>
          <w:bCs/>
        </w:rPr>
        <w:tab/>
        <w:t>________________________________</w:t>
      </w:r>
    </w:p>
    <w:p w:rsidR="0085531C" w:rsidRPr="003201D5" w:rsidRDefault="0085531C" w:rsidP="0003586E">
      <w:pPr>
        <w:pStyle w:val="Paragrafi"/>
        <w:rPr>
          <w:bCs/>
        </w:rPr>
      </w:pPr>
      <w:r w:rsidRPr="003201D5">
        <w:rPr>
          <w:bCs/>
        </w:rPr>
        <w:t>Komuna/Bashkia/Qyteti:</w:t>
      </w:r>
      <w:r w:rsidRPr="003201D5">
        <w:rPr>
          <w:bCs/>
        </w:rPr>
        <w:tab/>
        <w:t>________________________________</w:t>
      </w:r>
    </w:p>
    <w:p w:rsidR="0085531C" w:rsidRPr="003201D5" w:rsidRDefault="0085531C" w:rsidP="0003586E">
      <w:pPr>
        <w:pStyle w:val="Paragrafi"/>
        <w:rPr>
          <w:bCs/>
        </w:rPr>
      </w:pPr>
      <w:r w:rsidRPr="003201D5">
        <w:rPr>
          <w:bCs/>
        </w:rPr>
        <w:t>Rruga:</w:t>
      </w:r>
      <w:r w:rsidRPr="003201D5">
        <w:rPr>
          <w:bCs/>
        </w:rPr>
        <w:tab/>
      </w:r>
      <w:r w:rsidRPr="003201D5">
        <w:rPr>
          <w:bCs/>
        </w:rPr>
        <w:tab/>
      </w:r>
      <w:r w:rsidRPr="003201D5">
        <w:rPr>
          <w:bCs/>
        </w:rPr>
        <w:tab/>
      </w:r>
      <w:r w:rsidRPr="003201D5">
        <w:rPr>
          <w:bCs/>
        </w:rPr>
        <w:tab/>
        <w:t>________________________________</w:t>
      </w:r>
    </w:p>
    <w:p w:rsidR="0085531C" w:rsidRPr="003201D5" w:rsidRDefault="0085531C" w:rsidP="0003586E">
      <w:pPr>
        <w:pStyle w:val="Paragrafi"/>
      </w:pPr>
      <w:r w:rsidRPr="003201D5">
        <w:t>Pallati/nr. i Shtëpisë:</w:t>
      </w:r>
      <w:r w:rsidRPr="003201D5">
        <w:tab/>
      </w:r>
      <w:r w:rsidRPr="003201D5">
        <w:tab/>
        <w:t>________________________________</w:t>
      </w:r>
    </w:p>
    <w:p w:rsidR="0085531C" w:rsidRPr="003201D5" w:rsidRDefault="0085531C" w:rsidP="0003586E">
      <w:pPr>
        <w:pStyle w:val="Paragrafi"/>
      </w:pPr>
      <w:r w:rsidRPr="003201D5">
        <w:t>Apartamenti:</w:t>
      </w:r>
      <w:r w:rsidRPr="003201D5">
        <w:tab/>
      </w:r>
      <w:r w:rsidRPr="003201D5">
        <w:tab/>
      </w:r>
      <w:r w:rsidRPr="003201D5">
        <w:tab/>
        <w:t>________________________________</w:t>
      </w:r>
    </w:p>
    <w:p w:rsidR="0085531C" w:rsidRPr="003201D5" w:rsidRDefault="0085531C" w:rsidP="0003586E">
      <w:pPr>
        <w:pStyle w:val="Paragrafi"/>
      </w:pPr>
      <w:r w:rsidRPr="003201D5">
        <w:t>Ose Kutia Postare:</w:t>
      </w:r>
      <w:r w:rsidRPr="003201D5">
        <w:tab/>
      </w:r>
      <w:r w:rsidRPr="003201D5">
        <w:tab/>
        <w:t>________________________________</w:t>
      </w:r>
    </w:p>
    <w:p w:rsidR="0085531C" w:rsidRPr="003201D5" w:rsidRDefault="0085531C" w:rsidP="0003586E">
      <w:pPr>
        <w:pStyle w:val="Paragrafi"/>
      </w:pPr>
    </w:p>
    <w:p w:rsidR="0085531C" w:rsidRPr="003201D5" w:rsidRDefault="0085531C" w:rsidP="0003586E">
      <w:pPr>
        <w:pStyle w:val="Paragrafi"/>
        <w:rPr>
          <w:b/>
        </w:rPr>
      </w:pPr>
    </w:p>
    <w:p w:rsidR="0085531C" w:rsidRPr="003201D5" w:rsidRDefault="0085531C" w:rsidP="0003586E">
      <w:pPr>
        <w:pStyle w:val="Paragrafi"/>
        <w:rPr>
          <w:b/>
        </w:rPr>
      </w:pPr>
    </w:p>
    <w:p w:rsidR="0085531C" w:rsidRPr="003201D5" w:rsidRDefault="0085531C" w:rsidP="0003586E">
      <w:pPr>
        <w:pStyle w:val="Paragrafi"/>
        <w:rPr>
          <w:b/>
          <w:lang w:val="it-IT"/>
        </w:rPr>
      </w:pPr>
      <w:r w:rsidRPr="003201D5">
        <w:rPr>
          <w:b/>
          <w:lang w:val="it-IT"/>
        </w:rPr>
        <w:t>IDENTITETI I APLIKUESIT KUR ËSHTË I NDRYSHËM NGA ISH I DËNUARI</w:t>
      </w: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lang w:val="it-IT"/>
        </w:rPr>
      </w:pPr>
    </w:p>
    <w:p w:rsidR="0085531C" w:rsidRPr="003201D5" w:rsidRDefault="0085531C" w:rsidP="0003586E">
      <w:pPr>
        <w:pStyle w:val="Paragrafi"/>
        <w:rPr>
          <w:i/>
          <w:iCs/>
          <w:lang w:val="it-IT"/>
        </w:rPr>
      </w:pPr>
      <w:r w:rsidRPr="003201D5">
        <w:rPr>
          <w:i/>
          <w:iCs/>
          <w:lang w:val="it-IT"/>
        </w:rPr>
        <w:t>SEKSIONI II. TË DHËNA PËR DËNIMIN:</w:t>
      </w:r>
    </w:p>
    <w:p w:rsidR="0085531C" w:rsidRPr="003201D5" w:rsidRDefault="0085531C" w:rsidP="0003586E">
      <w:pPr>
        <w:pStyle w:val="Paragrafi"/>
        <w:rPr>
          <w:i/>
          <w:iCs/>
          <w:lang w:val="it-IT"/>
        </w:rPr>
      </w:pPr>
    </w:p>
    <w:p w:rsidR="0085531C" w:rsidRPr="003201D5" w:rsidRDefault="0085531C" w:rsidP="0003586E">
      <w:pPr>
        <w:pStyle w:val="Paragrafi"/>
        <w:rPr>
          <w:i/>
          <w:iCs/>
          <w:lang w:val="it-IT"/>
        </w:rPr>
      </w:pPr>
    </w:p>
    <w:p w:rsidR="0085531C" w:rsidRPr="003201D5" w:rsidRDefault="0085531C" w:rsidP="0003586E">
      <w:pPr>
        <w:pStyle w:val="Paragrafi"/>
      </w:pPr>
      <w:r w:rsidRPr="003201D5">
        <w:rPr>
          <w:lang w:val="it-IT"/>
        </w:rPr>
        <w:t xml:space="preserve">Lloji i dënimit të kryer: Plotëso me kryq kutinë nëse jeni dënuar me më shumë se një lloj dënimi, evidentojini të gjitha ato. </w:t>
      </w:r>
      <w:r w:rsidRPr="003201D5">
        <w:t>Bashkëlidh dokumentacion.</w:t>
      </w:r>
    </w:p>
    <w:p w:rsidR="0085531C" w:rsidRPr="003201D5" w:rsidRDefault="0085531C" w:rsidP="0003586E">
      <w:pPr>
        <w:pStyle w:val="Paragrafi"/>
      </w:pPr>
    </w:p>
    <w:p w:rsidR="0085531C" w:rsidRPr="003201D5" w:rsidRDefault="0085531C" w:rsidP="0003586E">
      <w:pPr>
        <w:pStyle w:val="Paragrafi"/>
      </w:pPr>
      <w:r w:rsidRPr="003201D5">
        <w:t>Dënim kapital:</w:t>
      </w:r>
      <w:r w:rsidRPr="003201D5">
        <w:tab/>
      </w:r>
      <w:r w:rsidRPr="003201D5">
        <w:tab/>
      </w:r>
      <w:r w:rsidRPr="003201D5">
        <w:tab/>
      </w:r>
      <w:r w:rsidRPr="003201D5">
        <w:tab/>
      </w:r>
      <w:r w:rsidRPr="003201D5">
        <w:tab/>
      </w:r>
      <w:r w:rsidRPr="003201D5">
        <w:sym w:font="MS Reference Specialty" w:char="F049"/>
      </w:r>
      <w:r w:rsidRPr="003201D5">
        <w:tab/>
        <w:t>koha kur_____/____/____</w:t>
      </w:r>
    </w:p>
    <w:p w:rsidR="0085531C" w:rsidRPr="003201D5" w:rsidRDefault="0085531C" w:rsidP="0003586E">
      <w:pPr>
        <w:pStyle w:val="Paragrafi"/>
      </w:pPr>
      <w:r w:rsidRPr="003201D5">
        <w:tab/>
      </w:r>
      <w:r w:rsidRPr="003201D5">
        <w:tab/>
      </w:r>
      <w:r w:rsidRPr="003201D5">
        <w:tab/>
      </w:r>
      <w:r w:rsidRPr="003201D5">
        <w:tab/>
      </w:r>
      <w:r w:rsidRPr="003201D5">
        <w:tab/>
      </w:r>
      <w:r w:rsidRPr="003201D5">
        <w:tab/>
      </w:r>
      <w:r w:rsidRPr="003201D5">
        <w:tab/>
        <w:t xml:space="preserve">    </w:t>
      </w:r>
      <w:r w:rsidRPr="003201D5">
        <w:tab/>
      </w:r>
      <w:r w:rsidRPr="003201D5">
        <w:tab/>
        <w:t xml:space="preserve">      (dita/muaji/viti)</w:t>
      </w:r>
    </w:p>
    <w:p w:rsidR="0085531C" w:rsidRPr="003201D5" w:rsidRDefault="0085531C" w:rsidP="0003586E">
      <w:pPr>
        <w:pStyle w:val="Paragrafi"/>
        <w:rPr>
          <w:bCs/>
        </w:rPr>
      </w:pPr>
      <w:r w:rsidRPr="003201D5">
        <w:rPr>
          <w:bCs/>
        </w:rPr>
        <w:t>Burgim/heqje lirie:</w:t>
      </w:r>
      <w:r w:rsidRPr="003201D5">
        <w:rPr>
          <w:bCs/>
        </w:rPr>
        <w:tab/>
      </w:r>
      <w:r w:rsidRPr="003201D5">
        <w:rPr>
          <w:bCs/>
        </w:rPr>
        <w:tab/>
      </w:r>
      <w:r w:rsidRPr="003201D5">
        <w:rPr>
          <w:bCs/>
        </w:rPr>
        <w:tab/>
      </w:r>
      <w:r w:rsidRPr="003201D5">
        <w:rPr>
          <w:bCs/>
        </w:rPr>
        <w:tab/>
      </w:r>
      <w:r w:rsidRPr="003201D5">
        <w:rPr>
          <w:bCs/>
        </w:rPr>
        <w:sym w:font="MS Reference Specialty" w:char="F049"/>
      </w:r>
      <w:r w:rsidRPr="003201D5">
        <w:rPr>
          <w:bCs/>
        </w:rPr>
        <w:tab/>
      </w:r>
      <w:r w:rsidRPr="003201D5">
        <w:rPr>
          <w:bCs/>
        </w:rPr>
        <w:tab/>
      </w:r>
    </w:p>
    <w:p w:rsidR="0085531C" w:rsidRPr="003201D5" w:rsidRDefault="0085531C" w:rsidP="0003586E">
      <w:pPr>
        <w:pStyle w:val="Paragrafi"/>
        <w:rPr>
          <w:bCs/>
        </w:rPr>
      </w:pPr>
      <w:r w:rsidRPr="003201D5">
        <w:rPr>
          <w:bCs/>
        </w:rPr>
        <w:t>Izolim në hetuesi:</w:t>
      </w:r>
      <w:r w:rsidRPr="003201D5">
        <w:rPr>
          <w:bCs/>
        </w:rPr>
        <w:tab/>
      </w:r>
      <w:r w:rsidRPr="003201D5">
        <w:rPr>
          <w:bCs/>
        </w:rPr>
        <w:tab/>
      </w:r>
      <w:r w:rsidRPr="003201D5">
        <w:rPr>
          <w:bCs/>
        </w:rPr>
        <w:tab/>
      </w:r>
      <w:r w:rsidRPr="003201D5">
        <w:rPr>
          <w:bCs/>
        </w:rPr>
        <w:tab/>
      </w:r>
      <w:r w:rsidRPr="003201D5">
        <w:rPr>
          <w:bCs/>
        </w:rPr>
        <w:sym w:font="MS Reference Specialty" w:char="F049"/>
      </w:r>
    </w:p>
    <w:p w:rsidR="0085531C" w:rsidRPr="003201D5" w:rsidRDefault="0085531C" w:rsidP="0003586E">
      <w:pPr>
        <w:pStyle w:val="Paragrafi"/>
        <w:rPr>
          <w:bCs/>
          <w:lang w:val="it-IT"/>
        </w:rPr>
      </w:pPr>
      <w:r w:rsidRPr="003201D5">
        <w:rPr>
          <w:bCs/>
          <w:lang w:val="it-IT"/>
        </w:rPr>
        <w:t>Internim m</w:t>
      </w:r>
      <w:r w:rsidR="00C172D5" w:rsidRPr="003201D5">
        <w:rPr>
          <w:bCs/>
          <w:lang w:val="it-IT"/>
        </w:rPr>
        <w:t>e tela me gjemba deri më 1954:</w:t>
      </w:r>
      <w:r w:rsidR="00C172D5" w:rsidRPr="003201D5">
        <w:rPr>
          <w:bCs/>
          <w:lang w:val="it-IT"/>
        </w:rPr>
        <w:tab/>
      </w:r>
      <w:r w:rsidRPr="003201D5">
        <w:rPr>
          <w:bCs/>
        </w:rPr>
        <w:sym w:font="MS Reference Specialty" w:char="F049"/>
      </w:r>
    </w:p>
    <w:p w:rsidR="0085531C" w:rsidRPr="003201D5" w:rsidRDefault="00C172D5" w:rsidP="0003586E">
      <w:pPr>
        <w:pStyle w:val="Paragrafi"/>
        <w:rPr>
          <w:bCs/>
        </w:rPr>
      </w:pPr>
      <w:r w:rsidRPr="003201D5">
        <w:rPr>
          <w:bCs/>
        </w:rPr>
        <w:t>Internim/Dëbim:</w:t>
      </w:r>
      <w:r w:rsidRPr="003201D5">
        <w:rPr>
          <w:bCs/>
        </w:rPr>
        <w:tab/>
      </w:r>
      <w:r w:rsidRPr="003201D5">
        <w:rPr>
          <w:bCs/>
        </w:rPr>
        <w:tab/>
      </w:r>
      <w:r w:rsidRPr="003201D5">
        <w:rPr>
          <w:bCs/>
        </w:rPr>
        <w:tab/>
      </w:r>
      <w:r w:rsidRPr="003201D5">
        <w:rPr>
          <w:bCs/>
        </w:rPr>
        <w:tab/>
      </w:r>
      <w:r w:rsidR="0085531C" w:rsidRPr="003201D5">
        <w:rPr>
          <w:bCs/>
        </w:rPr>
        <w:sym w:font="MS Reference Specialty" w:char="F049"/>
      </w:r>
      <w:r w:rsidR="0085531C" w:rsidRPr="003201D5">
        <w:rPr>
          <w:bCs/>
        </w:rPr>
        <w:tab/>
      </w:r>
      <w:r w:rsidR="0085531C" w:rsidRPr="003201D5">
        <w:rPr>
          <w:bCs/>
        </w:rPr>
        <w:tab/>
      </w:r>
      <w:r w:rsidR="0085531C" w:rsidRPr="003201D5">
        <w:rPr>
          <w:bCs/>
        </w:rPr>
        <w:tab/>
      </w:r>
    </w:p>
    <w:p w:rsidR="0085531C" w:rsidRPr="003201D5" w:rsidRDefault="0085531C" w:rsidP="0003586E">
      <w:pPr>
        <w:pStyle w:val="Paragrafi"/>
        <w:rPr>
          <w:bCs/>
        </w:rPr>
      </w:pPr>
      <w:r w:rsidRPr="003201D5">
        <w:rPr>
          <w:bCs/>
        </w:rPr>
        <w:t>Izolim në institucion mjekësor:</w:t>
      </w:r>
      <w:r w:rsidRPr="003201D5">
        <w:rPr>
          <w:bCs/>
        </w:rPr>
        <w:tab/>
      </w:r>
      <w:r w:rsidRPr="003201D5">
        <w:rPr>
          <w:bCs/>
        </w:rPr>
        <w:tab/>
      </w:r>
      <w:r w:rsidRPr="003201D5">
        <w:rPr>
          <w:bCs/>
        </w:rPr>
        <w:tab/>
      </w:r>
      <w:r w:rsidRPr="003201D5">
        <w:rPr>
          <w:bCs/>
        </w:rPr>
        <w:sym w:font="MS Reference Specialty" w:char="F049"/>
      </w:r>
      <w:r w:rsidRPr="003201D5">
        <w:rPr>
          <w:bCs/>
        </w:rPr>
        <w:tab/>
      </w:r>
      <w:r w:rsidRPr="003201D5">
        <w:rPr>
          <w:bCs/>
        </w:rPr>
        <w:tab/>
      </w:r>
      <w:r w:rsidRPr="003201D5">
        <w:rPr>
          <w:bCs/>
        </w:rPr>
        <w:tab/>
      </w:r>
      <w:r w:rsidRPr="003201D5">
        <w:rPr>
          <w:bCs/>
        </w:rPr>
        <w:tab/>
      </w:r>
      <w:r w:rsidRPr="003201D5">
        <w:rPr>
          <w:bCs/>
        </w:rPr>
        <w:tab/>
      </w:r>
      <w:r w:rsidRPr="003201D5">
        <w:rPr>
          <w:bCs/>
        </w:rPr>
        <w:tab/>
      </w:r>
      <w:r w:rsidRPr="003201D5">
        <w:rPr>
          <w:bCs/>
        </w:rPr>
        <w:tab/>
      </w:r>
      <w:r w:rsidRPr="003201D5">
        <w:rPr>
          <w:bCs/>
        </w:rPr>
        <w:tab/>
      </w:r>
      <w:r w:rsidRPr="003201D5">
        <w:rPr>
          <w:bCs/>
        </w:rPr>
        <w:tab/>
      </w:r>
      <w:r w:rsidRPr="003201D5">
        <w:rPr>
          <w:bCs/>
        </w:rPr>
        <w:tab/>
      </w:r>
      <w:r w:rsidRPr="003201D5">
        <w:rPr>
          <w:bCs/>
        </w:rPr>
        <w:tab/>
      </w:r>
      <w:r w:rsidRPr="003201D5">
        <w:rPr>
          <w:bCs/>
        </w:rPr>
        <w:tab/>
      </w:r>
    </w:p>
    <w:p w:rsidR="0085531C" w:rsidRPr="003201D5" w:rsidRDefault="0085531C" w:rsidP="0003586E">
      <w:pPr>
        <w:pStyle w:val="Paragrafi"/>
        <w:rPr>
          <w:bCs/>
        </w:rPr>
      </w:pPr>
    </w:p>
    <w:p w:rsidR="0085531C" w:rsidRPr="003201D5" w:rsidRDefault="0085531C" w:rsidP="0003586E">
      <w:pPr>
        <w:pStyle w:val="Paragrafi"/>
        <w:rPr>
          <w:bCs/>
        </w:rPr>
      </w:pPr>
    </w:p>
    <w:p w:rsidR="0085531C" w:rsidRPr="003201D5" w:rsidRDefault="0085531C" w:rsidP="0003586E">
      <w:pPr>
        <w:pStyle w:val="Paragrafi"/>
        <w:rPr>
          <w:bCs/>
        </w:rPr>
      </w:pPr>
      <w:r w:rsidRPr="003201D5">
        <w:rPr>
          <w:bCs/>
        </w:rPr>
        <w:t>Kryer më shumë se një dënim të të njëjtit lloj:</w:t>
      </w:r>
    </w:p>
    <w:p w:rsidR="0085531C" w:rsidRPr="003201D5" w:rsidRDefault="0085531C" w:rsidP="0003586E">
      <w:pPr>
        <w:pStyle w:val="Paragrafi"/>
        <w:rPr>
          <w:bCs/>
        </w:rPr>
      </w:pPr>
      <w:bdo w:val="ltr">
        <w:r w:rsidRPr="003201D5">
          <w:rPr>
            <w:bCs/>
          </w:rPr>
          <w:sym w:font="MS Reference Specialty" w:char="F049"/>
        </w:r>
        <w:r w:rsidRPr="003201D5">
          <w:rPr>
            <w:bCs/>
          </w:rPr>
          <w:t xml:space="preserve"> </w:t>
        </w:r>
        <w:smartTag w:uri="urn:schemas-microsoft-com:office:smarttags" w:element="place">
          <w:r w:rsidRPr="003201D5">
            <w:rPr>
              <w:bCs/>
            </w:rPr>
            <w:t>PO</w:t>
          </w:r>
        </w:smartTag>
        <w:r w:rsidRPr="003201D5">
          <w:rPr>
            <w:bCs/>
          </w:rPr>
          <w:t xml:space="preserve"> / JO </w:t>
        </w:r>
        <w:r w:rsidRPr="003201D5">
          <w:rPr>
            <w:bCs/>
          </w:rPr>
          <w:sym w:font="MS Reference Specialty" w:char="F049"/>
        </w:r>
        <w:r w:rsidRPr="003201D5">
          <w:rPr>
            <w:bCs/>
          </w:rPr>
          <w:tab/>
        </w:r>
      </w:bdo>
    </w:p>
    <w:p w:rsidR="0085531C" w:rsidRPr="003201D5" w:rsidRDefault="0085531C" w:rsidP="0003586E">
      <w:pPr>
        <w:pStyle w:val="Paragrafi"/>
        <w:rPr>
          <w:bCs/>
        </w:rPr>
      </w:pPr>
    </w:p>
    <w:p w:rsidR="0085531C" w:rsidRPr="003201D5" w:rsidRDefault="0085531C" w:rsidP="0003586E">
      <w:pPr>
        <w:pStyle w:val="Paragrafi"/>
        <w:rPr>
          <w:bCs/>
        </w:rPr>
      </w:pPr>
      <w:r w:rsidRPr="003201D5">
        <w:rPr>
          <w:bCs/>
        </w:rPr>
        <w:t>Nëse po gjatë dënimit kryer dënim tjetër në kohën e vuajtjes së dënimit;</w:t>
      </w:r>
    </w:p>
    <w:p w:rsidR="0085531C" w:rsidRPr="003201D5" w:rsidRDefault="0085531C" w:rsidP="0003586E">
      <w:pPr>
        <w:pStyle w:val="Paragrafi"/>
        <w:rPr>
          <w:b/>
          <w:bCs/>
        </w:rPr>
      </w:pPr>
      <w:bdo w:val="ltr">
        <w:r w:rsidRPr="003201D5">
          <w:rPr>
            <w:bCs/>
          </w:rPr>
          <w:sym w:font="MS Reference Specialty" w:char="F049"/>
        </w:r>
        <w:r w:rsidRPr="003201D5">
          <w:rPr>
            <w:bCs/>
          </w:rPr>
          <w:t xml:space="preserve"> </w:t>
        </w:r>
        <w:smartTag w:uri="urn:schemas-microsoft-com:office:smarttags" w:element="place">
          <w:r w:rsidRPr="003201D5">
            <w:rPr>
              <w:bCs/>
            </w:rPr>
            <w:t>PO</w:t>
          </w:r>
        </w:smartTag>
        <w:r w:rsidRPr="003201D5">
          <w:rPr>
            <w:bCs/>
          </w:rPr>
          <w:t xml:space="preserve"> / JO </w:t>
        </w:r>
        <w:r w:rsidRPr="003201D5">
          <w:rPr>
            <w:bCs/>
          </w:rPr>
          <w:sym w:font="MS Reference Specialty" w:char="F049"/>
        </w:r>
        <w:r w:rsidRPr="003201D5">
          <w:rPr>
            <w:bCs/>
          </w:rPr>
          <w:tab/>
        </w:r>
      </w:bdo>
    </w:p>
    <w:p w:rsidR="0085531C" w:rsidRPr="003201D5" w:rsidRDefault="0085531C" w:rsidP="0003586E">
      <w:pPr>
        <w:pStyle w:val="Paragrafi"/>
        <w:rPr>
          <w:b/>
          <w:bCs/>
        </w:rPr>
      </w:pPr>
    </w:p>
    <w:p w:rsidR="0027724A" w:rsidRPr="003201D5" w:rsidRDefault="0027724A" w:rsidP="0003586E">
      <w:pPr>
        <w:pStyle w:val="Paragrafi"/>
        <w:rPr>
          <w:iCs/>
        </w:rPr>
      </w:pPr>
      <w:r w:rsidRPr="003201D5">
        <w:rPr>
          <w:iCs/>
        </w:rPr>
        <w:t>Nënshkruaj me shkrim dore çdo fletë të këtij formulari.</w:t>
      </w:r>
    </w:p>
    <w:p w:rsidR="008D1C74" w:rsidRPr="003201D5" w:rsidRDefault="008D1C74" w:rsidP="0003586E">
      <w:pPr>
        <w:pStyle w:val="Paragrafi"/>
        <w:rPr>
          <w:i/>
        </w:rPr>
      </w:pPr>
    </w:p>
    <w:p w:rsidR="0085531C" w:rsidRPr="003201D5" w:rsidRDefault="0085531C" w:rsidP="0003586E">
      <w:pPr>
        <w:pStyle w:val="Paragrafi"/>
        <w:rPr>
          <w:i/>
        </w:rPr>
      </w:pPr>
      <w:r w:rsidRPr="003201D5">
        <w:rPr>
          <w:i/>
        </w:rPr>
        <w:t>Formular aplikimi për dëmshpërblimin e ish të dënuarve politikë të regjimit komunist. I vlefshëm brenda datës: (1 vit nga data e hyrjes në fuqi të ligjit)</w:t>
      </w:r>
    </w:p>
    <w:p w:rsidR="0085531C" w:rsidRPr="003201D5" w:rsidRDefault="0085531C" w:rsidP="0003586E">
      <w:pPr>
        <w:pStyle w:val="Paragrafi"/>
        <w:rPr>
          <w:lang w:val="sq-AL"/>
        </w:rPr>
      </w:pPr>
      <w:r w:rsidRPr="003201D5">
        <w:rPr>
          <w:lang w:val="sq-AL"/>
        </w:rPr>
        <w:t>Përcakto periudhën/periudhat e kryerjes së dënimit:</w:t>
      </w:r>
    </w:p>
    <w:p w:rsidR="004F190E" w:rsidRPr="003201D5" w:rsidRDefault="004F190E" w:rsidP="0003586E">
      <w:pPr>
        <w:pStyle w:val="Paragrafi"/>
        <w:rPr>
          <w:lang w:val="sq-AL"/>
        </w:rPr>
      </w:pPr>
    </w:p>
    <w:p w:rsidR="0085531C" w:rsidRPr="003201D5" w:rsidRDefault="0085531C" w:rsidP="0003586E">
      <w:pPr>
        <w:pStyle w:val="Paragrafi"/>
      </w:pPr>
      <w:r w:rsidRPr="003201D5">
        <w:rPr>
          <w:b/>
          <w:bCs/>
        </w:rPr>
        <w:t>BURGIM / HEQJE LIRIE:</w:t>
      </w:r>
    </w:p>
    <w:p w:rsidR="0085531C" w:rsidRPr="003201D5" w:rsidRDefault="0085531C" w:rsidP="0003586E">
      <w:pPr>
        <w:pStyle w:val="Paragrafi"/>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7"/>
      </w:tblGrid>
      <w:tr w:rsidR="0085531C" w:rsidRPr="003201D5">
        <w:tblPrEx>
          <w:tblCellMar>
            <w:top w:w="0" w:type="dxa"/>
            <w:bottom w:w="0" w:type="dxa"/>
          </w:tblCellMar>
        </w:tblPrEx>
        <w:tc>
          <w:tcPr>
            <w:tcW w:w="8856" w:type="dxa"/>
          </w:tcPr>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4F190E" w:rsidP="0003586E">
            <w:pPr>
              <w:pStyle w:val="Paragrafi"/>
            </w:pPr>
            <w:r w:rsidRPr="003201D5">
              <w:t xml:space="preserve">                      </w:t>
            </w:r>
            <w:r w:rsidR="00CB61AC" w:rsidRPr="003201D5">
              <w:t xml:space="preserve">            </w:t>
            </w:r>
            <w:r w:rsidR="0085531C" w:rsidRPr="003201D5">
              <w:t xml:space="preserve">(ditë/muaj/vit)            </w:t>
            </w:r>
            <w:r w:rsidR="00CB61AC" w:rsidRPr="003201D5">
              <w:t xml:space="preserve">                   </w:t>
            </w:r>
            <w:r w:rsidR="0085531C" w:rsidRPr="003201D5">
              <w:t>(ditë/muaj/vit)</w:t>
            </w:r>
          </w:p>
          <w:p w:rsidR="0085531C" w:rsidRPr="003201D5" w:rsidRDefault="0085531C" w:rsidP="0003586E">
            <w:pPr>
              <w:pStyle w:val="Paragrafi"/>
            </w:pPr>
          </w:p>
          <w:p w:rsidR="0085531C" w:rsidRPr="003201D5" w:rsidRDefault="0085531C" w:rsidP="0003586E">
            <w:pPr>
              <w:pStyle w:val="Paragrafi"/>
            </w:pPr>
          </w:p>
          <w:p w:rsidR="0085531C" w:rsidRPr="003201D5" w:rsidRDefault="0085531C" w:rsidP="0027724A">
            <w:pPr>
              <w:widowControl w:val="0"/>
              <w:jc w:val="both"/>
              <w:rPr>
                <w:rFonts w:ascii="CG Times" w:hAnsi="CG Times"/>
                <w:sz w:val="22"/>
                <w:szCs w:val="22"/>
              </w:rPr>
            </w:pPr>
          </w:p>
        </w:tc>
      </w:tr>
    </w:tbl>
    <w:p w:rsidR="0085531C" w:rsidRPr="003201D5" w:rsidRDefault="0085531C" w:rsidP="0003586E">
      <w:pPr>
        <w:pStyle w:val="Paragrafi"/>
        <w:rPr>
          <w:b/>
        </w:rPr>
      </w:pPr>
      <w:r w:rsidRPr="003201D5">
        <w:t xml:space="preserve"> </w:t>
      </w:r>
    </w:p>
    <w:p w:rsidR="004F190E" w:rsidRPr="003201D5" w:rsidRDefault="004F190E" w:rsidP="0003586E">
      <w:pPr>
        <w:pStyle w:val="Paragrafi"/>
        <w:rPr>
          <w:b/>
          <w:szCs w:val="22"/>
        </w:rPr>
      </w:pPr>
      <w:r w:rsidRPr="003201D5">
        <w:rPr>
          <w:b/>
          <w:szCs w:val="22"/>
        </w:rPr>
        <w:t>Nënshkruaj me shkrim dore çdo fletë të këtij formulari</w:t>
      </w:r>
    </w:p>
    <w:p w:rsidR="004F190E" w:rsidRPr="003201D5" w:rsidRDefault="004F190E" w:rsidP="0003586E">
      <w:pPr>
        <w:pStyle w:val="Paragrafi"/>
      </w:pPr>
    </w:p>
    <w:p w:rsidR="00574A2A" w:rsidRPr="003201D5" w:rsidRDefault="00574A2A" w:rsidP="0003586E">
      <w:pPr>
        <w:pStyle w:val="Paragrafi"/>
        <w:rPr>
          <w:i/>
          <w:szCs w:val="22"/>
        </w:rPr>
      </w:pPr>
    </w:p>
    <w:p w:rsidR="0085531C" w:rsidRPr="003201D5" w:rsidRDefault="0085531C" w:rsidP="0003586E">
      <w:pPr>
        <w:pStyle w:val="Paragrafi"/>
        <w:rPr>
          <w:i/>
          <w:szCs w:val="22"/>
        </w:rPr>
      </w:pPr>
      <w:r w:rsidRPr="003201D5">
        <w:rPr>
          <w:i/>
          <w:szCs w:val="22"/>
        </w:rPr>
        <w:t>Formular aplikimi për dëmshpërblimin e ish të dënuarve politikë të regjimit komunist. I vlefshëm brenda datës: (1 vit nga data e hyrjes në fuqi të ligjit)</w:t>
      </w:r>
    </w:p>
    <w:p w:rsidR="0085531C" w:rsidRPr="003201D5" w:rsidRDefault="0085531C" w:rsidP="0003586E">
      <w:pPr>
        <w:pStyle w:val="Paragrafi"/>
        <w:rPr>
          <w:lang w:val="sq-AL"/>
        </w:rPr>
      </w:pPr>
    </w:p>
    <w:p w:rsidR="0085531C" w:rsidRPr="003201D5" w:rsidRDefault="0085531C" w:rsidP="0003586E">
      <w:pPr>
        <w:pStyle w:val="Paragrafi"/>
      </w:pPr>
      <w:r w:rsidRPr="003201D5">
        <w:rPr>
          <w:b/>
          <w:bCs/>
        </w:rPr>
        <w:t>IZOLIM NË HETUESI:</w:t>
      </w:r>
    </w:p>
    <w:p w:rsidR="0085531C" w:rsidRPr="003201D5" w:rsidRDefault="0085531C" w:rsidP="0003586E">
      <w:pPr>
        <w:pStyle w:val="Paragrafi"/>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7"/>
      </w:tblGrid>
      <w:tr w:rsidR="0085531C" w:rsidRPr="003201D5">
        <w:tblPrEx>
          <w:tblCellMar>
            <w:top w:w="0" w:type="dxa"/>
            <w:bottom w:w="0" w:type="dxa"/>
          </w:tblCellMar>
        </w:tblPrEx>
        <w:tc>
          <w:tcPr>
            <w:tcW w:w="8856" w:type="dxa"/>
          </w:tcPr>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Pr="003201D5">
              <w:t>(ditë/muaj/vit)</w:t>
            </w:r>
          </w:p>
          <w:p w:rsidR="0085531C" w:rsidRPr="003201D5" w:rsidRDefault="0085531C" w:rsidP="0003586E">
            <w:pPr>
              <w:pStyle w:val="Paragrafi"/>
            </w:pPr>
          </w:p>
          <w:p w:rsidR="0085531C" w:rsidRPr="003201D5" w:rsidRDefault="0085531C" w:rsidP="0027724A">
            <w:pPr>
              <w:widowControl w:val="0"/>
              <w:jc w:val="both"/>
              <w:rPr>
                <w:rFonts w:ascii="CG Times" w:hAnsi="CG Times"/>
                <w:sz w:val="22"/>
                <w:szCs w:val="22"/>
              </w:rPr>
            </w:pPr>
          </w:p>
        </w:tc>
      </w:tr>
    </w:tbl>
    <w:p w:rsidR="0085531C" w:rsidRPr="003201D5" w:rsidRDefault="0085531C" w:rsidP="0003586E">
      <w:pPr>
        <w:pStyle w:val="Paragrafi"/>
      </w:pPr>
      <w:r w:rsidRPr="003201D5">
        <w:t xml:space="preserve"> </w:t>
      </w:r>
    </w:p>
    <w:p w:rsidR="0085531C" w:rsidRPr="003201D5" w:rsidRDefault="0085531C" w:rsidP="0003586E">
      <w:pPr>
        <w:pStyle w:val="Paragrafi"/>
        <w:rPr>
          <w:b/>
          <w:bCs/>
          <w:lang w:val="it-IT"/>
        </w:rPr>
      </w:pPr>
      <w:r w:rsidRPr="003201D5">
        <w:rPr>
          <w:b/>
          <w:bCs/>
          <w:lang w:val="it-IT"/>
        </w:rPr>
        <w:t>INTERNIM ME TELA ME GJEMBA DERI MË 1954:</w:t>
      </w:r>
    </w:p>
    <w:p w:rsidR="0085531C" w:rsidRPr="003201D5" w:rsidRDefault="0085531C" w:rsidP="0003586E">
      <w:pPr>
        <w:pStyle w:val="Paragrafi"/>
        <w:rPr>
          <w:b/>
          <w:bCs/>
          <w:lang w:val="it-IT"/>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7"/>
      </w:tblGrid>
      <w:tr w:rsidR="0085531C" w:rsidRPr="003201D5">
        <w:tblPrEx>
          <w:tblCellMar>
            <w:top w:w="0" w:type="dxa"/>
            <w:bottom w:w="0" w:type="dxa"/>
          </w:tblCellMar>
        </w:tblPrEx>
        <w:tc>
          <w:tcPr>
            <w:tcW w:w="8856" w:type="dxa"/>
          </w:tcPr>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VENDI:            _____________________________________________</w:t>
            </w:r>
          </w:p>
          <w:p w:rsidR="0085531C" w:rsidRPr="003201D5" w:rsidRDefault="0085531C" w:rsidP="0003586E">
            <w:pPr>
              <w:pStyle w:val="Paragrafi"/>
              <w:rPr>
                <w:lang w:val="it-IT"/>
              </w:rPr>
            </w:pPr>
            <w:r w:rsidRPr="003201D5">
              <w:rPr>
                <w:lang w:val="it-IT"/>
              </w:rPr>
              <w:t xml:space="preserve">                        hyrje  ___/___/______ dalje / transferuar ___/___/______</w:t>
            </w:r>
          </w:p>
          <w:p w:rsidR="0085531C" w:rsidRPr="003201D5" w:rsidRDefault="0085531C" w:rsidP="0003586E">
            <w:pPr>
              <w:pStyle w:val="Paragrafi"/>
              <w:rPr>
                <w:lang w:val="it-IT"/>
              </w:rPr>
            </w:pPr>
            <w:r w:rsidRPr="003201D5">
              <w:rPr>
                <w:lang w:val="it-IT"/>
              </w:rPr>
              <w:t xml:space="preserve">                        </w:t>
            </w:r>
            <w:r w:rsidR="00CB61AC" w:rsidRPr="003201D5">
              <w:rPr>
                <w:lang w:val="it-IT"/>
              </w:rPr>
              <w:t xml:space="preserve">           </w:t>
            </w:r>
            <w:r w:rsidRPr="003201D5">
              <w:rPr>
                <w:lang w:val="it-IT"/>
              </w:rPr>
              <w:t xml:space="preserve">(ditë/muaj/vit)            </w:t>
            </w:r>
            <w:r w:rsidR="00574A2A" w:rsidRPr="003201D5">
              <w:rPr>
                <w:lang w:val="it-IT"/>
              </w:rPr>
              <w:t xml:space="preserve">                 </w:t>
            </w:r>
            <w:r w:rsidRPr="003201D5">
              <w:rPr>
                <w:lang w:val="it-IT"/>
              </w:rPr>
              <w:t>(ditë/muaj/vit)</w:t>
            </w:r>
          </w:p>
          <w:p w:rsidR="0085531C" w:rsidRPr="003201D5" w:rsidRDefault="0085531C" w:rsidP="0003586E">
            <w:pPr>
              <w:pStyle w:val="Paragrafi"/>
              <w:rPr>
                <w:lang w:val="it-IT"/>
              </w:rPr>
            </w:pPr>
          </w:p>
          <w:p w:rsidR="0085531C" w:rsidRPr="003201D5" w:rsidRDefault="0085531C" w:rsidP="0003586E">
            <w:pPr>
              <w:pStyle w:val="Paragrafi"/>
              <w:rPr>
                <w:lang w:val="it-IT"/>
              </w:rPr>
            </w:pPr>
            <w:r w:rsidRPr="003201D5">
              <w:rPr>
                <w:lang w:val="it-IT"/>
              </w:rPr>
              <w:t>VENDI:            _____________________________________________</w:t>
            </w:r>
          </w:p>
          <w:p w:rsidR="0085531C" w:rsidRPr="003201D5" w:rsidRDefault="0085531C" w:rsidP="0003586E">
            <w:pPr>
              <w:pStyle w:val="Paragrafi"/>
              <w:rPr>
                <w:lang w:val="it-IT"/>
              </w:rPr>
            </w:pPr>
            <w:r w:rsidRPr="003201D5">
              <w:rPr>
                <w:lang w:val="it-IT"/>
              </w:rPr>
              <w:t xml:space="preserve">                        hyrje  ___/___/______ dalje / transferuar ___/___/______</w:t>
            </w:r>
          </w:p>
          <w:p w:rsidR="0085531C" w:rsidRPr="003201D5" w:rsidRDefault="0085531C" w:rsidP="0003586E">
            <w:pPr>
              <w:pStyle w:val="Paragrafi"/>
              <w:rPr>
                <w:lang w:val="it-IT"/>
              </w:rPr>
            </w:pPr>
            <w:r w:rsidRPr="003201D5">
              <w:rPr>
                <w:lang w:val="it-IT"/>
              </w:rPr>
              <w:t xml:space="preserve">                        </w:t>
            </w:r>
            <w:r w:rsidR="00CB61AC" w:rsidRPr="003201D5">
              <w:rPr>
                <w:lang w:val="it-IT"/>
              </w:rPr>
              <w:t xml:space="preserve">           </w:t>
            </w:r>
            <w:r w:rsidRPr="003201D5">
              <w:rPr>
                <w:lang w:val="it-IT"/>
              </w:rPr>
              <w:t xml:space="preserve">(ditë/muaj/vit)            </w:t>
            </w:r>
            <w:r w:rsidR="00574A2A" w:rsidRPr="003201D5">
              <w:rPr>
                <w:lang w:val="it-IT"/>
              </w:rPr>
              <w:t xml:space="preserve">                 </w:t>
            </w:r>
            <w:r w:rsidRPr="003201D5">
              <w:rPr>
                <w:lang w:val="it-IT"/>
              </w:rPr>
              <w:t>(ditë/muaj/vit)</w:t>
            </w:r>
          </w:p>
          <w:p w:rsidR="0085531C" w:rsidRPr="003201D5" w:rsidRDefault="0085531C" w:rsidP="0003586E">
            <w:pPr>
              <w:pStyle w:val="Paragrafi"/>
              <w:rPr>
                <w:lang w:val="it-IT"/>
              </w:rPr>
            </w:pPr>
          </w:p>
          <w:p w:rsidR="0085531C" w:rsidRPr="003201D5" w:rsidRDefault="0085531C" w:rsidP="0027724A">
            <w:pPr>
              <w:widowControl w:val="0"/>
              <w:jc w:val="both"/>
              <w:rPr>
                <w:rFonts w:ascii="CG Times" w:hAnsi="CG Times"/>
                <w:sz w:val="22"/>
                <w:szCs w:val="22"/>
                <w:lang w:val="it-IT"/>
              </w:rPr>
            </w:pPr>
          </w:p>
        </w:tc>
      </w:tr>
    </w:tbl>
    <w:p w:rsidR="0085531C" w:rsidRPr="003201D5" w:rsidRDefault="0085531C" w:rsidP="0003586E">
      <w:pPr>
        <w:pStyle w:val="Paragrafi"/>
        <w:rPr>
          <w:lang w:val="it-IT"/>
        </w:rPr>
      </w:pPr>
      <w:r w:rsidRPr="003201D5">
        <w:rPr>
          <w:lang w:val="it-IT"/>
        </w:rPr>
        <w:t xml:space="preserve"> </w:t>
      </w:r>
    </w:p>
    <w:p w:rsidR="00574A2A" w:rsidRPr="003201D5" w:rsidRDefault="00574A2A" w:rsidP="0003586E">
      <w:pPr>
        <w:pStyle w:val="Paragrafi"/>
        <w:rPr>
          <w:lang w:val="it-IT"/>
        </w:rPr>
      </w:pPr>
      <w:r w:rsidRPr="003201D5">
        <w:rPr>
          <w:lang w:val="it-IT"/>
        </w:rPr>
        <w:t>Nënshkruaj me shkrim dore çdo fletë të këtij formulari</w:t>
      </w:r>
    </w:p>
    <w:p w:rsidR="00CB61AC" w:rsidRPr="003201D5" w:rsidRDefault="00CB61AC" w:rsidP="0003586E">
      <w:pPr>
        <w:pStyle w:val="Paragrafi"/>
        <w:rPr>
          <w:i/>
          <w:lang w:val="it-IT"/>
        </w:rPr>
      </w:pPr>
    </w:p>
    <w:p w:rsidR="0085531C" w:rsidRPr="003201D5" w:rsidRDefault="0085531C" w:rsidP="0003586E">
      <w:pPr>
        <w:pStyle w:val="Paragrafi"/>
        <w:rPr>
          <w:i/>
          <w:lang w:val="it-IT"/>
        </w:rPr>
      </w:pPr>
      <w:r w:rsidRPr="003201D5">
        <w:rPr>
          <w:i/>
          <w:lang w:val="it-IT"/>
        </w:rPr>
        <w:t>Formular aplikimi për dëmshpërblimin e ish të dënuarve politikë të regjimit komunist. I vlefshëm brenda datës: (1 vit nga data e hyrjes në fuqi të ligjit)</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7"/>
      </w:tblGrid>
      <w:tr w:rsidR="0085531C" w:rsidRPr="003201D5">
        <w:tblPrEx>
          <w:tblCellMar>
            <w:top w:w="0" w:type="dxa"/>
            <w:bottom w:w="0" w:type="dxa"/>
          </w:tblCellMar>
        </w:tblPrEx>
        <w:tc>
          <w:tcPr>
            <w:tcW w:w="8207" w:type="dxa"/>
          </w:tcPr>
          <w:p w:rsidR="0085531C" w:rsidRPr="003201D5" w:rsidRDefault="0085531C" w:rsidP="0003586E">
            <w:pPr>
              <w:pStyle w:val="Paragrafi"/>
              <w:rPr>
                <w:lang w:val="sq-AL"/>
              </w:rPr>
            </w:pPr>
          </w:p>
          <w:p w:rsidR="0085531C" w:rsidRPr="003201D5" w:rsidRDefault="0085531C" w:rsidP="0003586E">
            <w:pPr>
              <w:pStyle w:val="Paragrafi"/>
              <w:rPr>
                <w:lang w:val="sq-AL"/>
              </w:rPr>
            </w:pPr>
            <w:r w:rsidRPr="003201D5">
              <w:rPr>
                <w:lang w:val="sq-AL"/>
              </w:rPr>
              <w:t>VENDI:            _____________________________________________</w:t>
            </w:r>
          </w:p>
          <w:p w:rsidR="0085531C" w:rsidRPr="003201D5" w:rsidRDefault="0085531C" w:rsidP="0003586E">
            <w:pPr>
              <w:pStyle w:val="Paragrafi"/>
              <w:rPr>
                <w:lang w:val="sq-AL"/>
              </w:rPr>
            </w:pPr>
            <w:r w:rsidRPr="003201D5">
              <w:rPr>
                <w:lang w:val="sq-AL"/>
              </w:rPr>
              <w:t xml:space="preserve">                        hyrje  ___/___/______ dalje / transferuar ___/___/______</w:t>
            </w:r>
          </w:p>
          <w:p w:rsidR="0085531C" w:rsidRPr="003201D5" w:rsidRDefault="0085531C" w:rsidP="0003586E">
            <w:pPr>
              <w:pStyle w:val="Paragrafi"/>
              <w:rPr>
                <w:lang w:val="sq-AL"/>
              </w:rPr>
            </w:pPr>
            <w:r w:rsidRPr="003201D5">
              <w:rPr>
                <w:lang w:val="sq-AL"/>
              </w:rPr>
              <w:t xml:space="preserve">                        </w:t>
            </w:r>
            <w:r w:rsidR="00CB61AC" w:rsidRPr="003201D5">
              <w:rPr>
                <w:lang w:val="sq-AL"/>
              </w:rPr>
              <w:t xml:space="preserve">          </w:t>
            </w:r>
            <w:r w:rsidRPr="003201D5">
              <w:rPr>
                <w:lang w:val="sq-AL"/>
              </w:rPr>
              <w:t xml:space="preserve">(ditë/muaj/vit)           </w:t>
            </w:r>
            <w:r w:rsidR="00CB61AC" w:rsidRPr="003201D5">
              <w:rPr>
                <w:lang w:val="sq-AL"/>
              </w:rPr>
              <w:t xml:space="preserve">                  </w:t>
            </w:r>
            <w:r w:rsidRPr="003201D5">
              <w:rPr>
                <w:lang w:val="sq-AL"/>
              </w:rPr>
              <w:t xml:space="preserve"> (ditë/muaj/vit)</w:t>
            </w:r>
          </w:p>
          <w:p w:rsidR="0085531C" w:rsidRPr="003201D5" w:rsidRDefault="0085531C" w:rsidP="0003586E">
            <w:pPr>
              <w:pStyle w:val="Paragrafi"/>
              <w:rPr>
                <w:lang w:val="sq-AL"/>
              </w:rPr>
            </w:pPr>
          </w:p>
          <w:p w:rsidR="0085531C" w:rsidRPr="003201D5" w:rsidRDefault="0085531C" w:rsidP="0003586E">
            <w:pPr>
              <w:pStyle w:val="Paragrafi"/>
              <w:rPr>
                <w:lang w:val="sq-AL"/>
              </w:rPr>
            </w:pPr>
            <w:r w:rsidRPr="003201D5">
              <w:rPr>
                <w:lang w:val="sq-AL"/>
              </w:rPr>
              <w:t>VENDI:            _____________________________________________</w:t>
            </w:r>
          </w:p>
          <w:p w:rsidR="0085531C" w:rsidRPr="003201D5" w:rsidRDefault="0085531C" w:rsidP="0003586E">
            <w:pPr>
              <w:pStyle w:val="Paragrafi"/>
              <w:rPr>
                <w:lang w:val="sq-AL"/>
              </w:rPr>
            </w:pPr>
            <w:r w:rsidRPr="003201D5">
              <w:rPr>
                <w:lang w:val="sq-AL"/>
              </w:rPr>
              <w:t xml:space="preserve">                        hyrje  ___/___/______ dalje / transferuar ___/___/______</w:t>
            </w:r>
          </w:p>
          <w:p w:rsidR="0085531C" w:rsidRPr="003201D5" w:rsidRDefault="0085531C" w:rsidP="0003586E">
            <w:pPr>
              <w:pStyle w:val="Paragrafi"/>
              <w:rPr>
                <w:lang w:val="sq-AL"/>
              </w:rPr>
            </w:pPr>
            <w:r w:rsidRPr="003201D5">
              <w:rPr>
                <w:lang w:val="sq-AL"/>
              </w:rPr>
              <w:t xml:space="preserve">                        </w:t>
            </w:r>
            <w:r w:rsidR="00CB61AC" w:rsidRPr="003201D5">
              <w:rPr>
                <w:lang w:val="sq-AL"/>
              </w:rPr>
              <w:t xml:space="preserve">          </w:t>
            </w:r>
            <w:r w:rsidRPr="003201D5">
              <w:rPr>
                <w:lang w:val="sq-AL"/>
              </w:rPr>
              <w:t xml:space="preserve">(ditë/muaj/vit)            </w:t>
            </w:r>
            <w:r w:rsidR="00CB61AC" w:rsidRPr="003201D5">
              <w:rPr>
                <w:lang w:val="sq-AL"/>
              </w:rPr>
              <w:t xml:space="preserve">                 </w:t>
            </w:r>
            <w:r w:rsidRPr="003201D5">
              <w:rPr>
                <w:lang w:val="sq-AL"/>
              </w:rPr>
              <w:t>(ditë/muaj/vit)</w:t>
            </w:r>
          </w:p>
          <w:p w:rsidR="0085531C" w:rsidRPr="003201D5" w:rsidRDefault="0085531C" w:rsidP="0003586E">
            <w:pPr>
              <w:pStyle w:val="Paragrafi"/>
              <w:rPr>
                <w:lang w:val="sq-AL"/>
              </w:rPr>
            </w:pPr>
          </w:p>
          <w:p w:rsidR="0085531C" w:rsidRPr="003201D5" w:rsidRDefault="0085531C" w:rsidP="0003586E">
            <w:pPr>
              <w:pStyle w:val="Paragrafi"/>
              <w:rPr>
                <w:lang w:val="sq-AL"/>
              </w:rPr>
            </w:pPr>
            <w:r w:rsidRPr="003201D5">
              <w:rPr>
                <w:lang w:val="sq-AL"/>
              </w:rPr>
              <w:t>VENDI:            _____________________________________________</w:t>
            </w:r>
          </w:p>
          <w:p w:rsidR="0085531C" w:rsidRPr="003201D5" w:rsidRDefault="0085531C" w:rsidP="0003586E">
            <w:pPr>
              <w:pStyle w:val="Paragrafi"/>
              <w:rPr>
                <w:lang w:val="sq-AL"/>
              </w:rPr>
            </w:pPr>
            <w:r w:rsidRPr="003201D5">
              <w:rPr>
                <w:lang w:val="sq-AL"/>
              </w:rPr>
              <w:t xml:space="preserve">                        hyrje  ___/___/______ dalje / transferuar ___/___/______</w:t>
            </w:r>
          </w:p>
          <w:p w:rsidR="0085531C" w:rsidRPr="003201D5" w:rsidRDefault="0085531C" w:rsidP="0003586E">
            <w:pPr>
              <w:pStyle w:val="Paragrafi"/>
              <w:rPr>
                <w:lang w:val="sq-AL"/>
              </w:rPr>
            </w:pPr>
            <w:r w:rsidRPr="003201D5">
              <w:rPr>
                <w:lang w:val="sq-AL"/>
              </w:rPr>
              <w:t xml:space="preserve">                        </w:t>
            </w:r>
            <w:r w:rsidR="00CB61AC" w:rsidRPr="003201D5">
              <w:rPr>
                <w:lang w:val="sq-AL"/>
              </w:rPr>
              <w:t xml:space="preserve">         </w:t>
            </w:r>
            <w:r w:rsidRPr="003201D5">
              <w:rPr>
                <w:lang w:val="sq-AL"/>
              </w:rPr>
              <w:t xml:space="preserve">(ditë/muaj/vit)            </w:t>
            </w:r>
            <w:r w:rsidR="00CB61AC" w:rsidRPr="003201D5">
              <w:rPr>
                <w:lang w:val="sq-AL"/>
              </w:rPr>
              <w:t xml:space="preserve">                  </w:t>
            </w:r>
            <w:r w:rsidRPr="003201D5">
              <w:rPr>
                <w:lang w:val="sq-AL"/>
              </w:rPr>
              <w:t>(ditë/muaj/vit)</w:t>
            </w:r>
          </w:p>
          <w:p w:rsidR="0085531C" w:rsidRPr="003201D5" w:rsidRDefault="0085531C" w:rsidP="0003586E">
            <w:pPr>
              <w:pStyle w:val="Paragrafi"/>
              <w:rPr>
                <w:lang w:val="sq-AL"/>
              </w:rPr>
            </w:pPr>
          </w:p>
          <w:p w:rsidR="0085531C" w:rsidRPr="003201D5" w:rsidRDefault="0085531C" w:rsidP="0027724A">
            <w:pPr>
              <w:widowControl w:val="0"/>
              <w:jc w:val="both"/>
              <w:rPr>
                <w:rFonts w:ascii="CG Times" w:hAnsi="CG Times"/>
                <w:sz w:val="22"/>
                <w:szCs w:val="22"/>
                <w:lang w:val="sq-AL"/>
              </w:rPr>
            </w:pPr>
          </w:p>
        </w:tc>
      </w:tr>
    </w:tbl>
    <w:p w:rsidR="0085531C" w:rsidRPr="003201D5" w:rsidRDefault="0085531C" w:rsidP="0003586E">
      <w:pPr>
        <w:pStyle w:val="Paragrafi"/>
        <w:rPr>
          <w:lang w:val="sq-AL"/>
        </w:rPr>
      </w:pPr>
      <w:r w:rsidRPr="003201D5">
        <w:rPr>
          <w:lang w:val="sq-AL"/>
        </w:rPr>
        <w:t xml:space="preserve"> </w:t>
      </w:r>
    </w:p>
    <w:p w:rsidR="004F190E" w:rsidRPr="003201D5" w:rsidRDefault="004F190E" w:rsidP="0003586E">
      <w:pPr>
        <w:pStyle w:val="Paragrafi"/>
        <w:rPr>
          <w:b/>
          <w:lang w:val="sq-AL"/>
        </w:rPr>
      </w:pPr>
    </w:p>
    <w:p w:rsidR="0085531C" w:rsidRPr="003201D5" w:rsidRDefault="0085531C" w:rsidP="0003586E">
      <w:pPr>
        <w:pStyle w:val="Paragrafi"/>
        <w:rPr>
          <w:b/>
        </w:rPr>
      </w:pPr>
      <w:r w:rsidRPr="003201D5">
        <w:rPr>
          <w:b/>
        </w:rPr>
        <w:t>INTERNIM/DËBIM</w:t>
      </w:r>
    </w:p>
    <w:p w:rsidR="0085531C" w:rsidRPr="003201D5" w:rsidRDefault="0085531C" w:rsidP="0003586E">
      <w:pPr>
        <w:pStyle w:val="Paragrafi"/>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7"/>
      </w:tblGrid>
      <w:tr w:rsidR="0085531C" w:rsidRPr="003201D5">
        <w:tblPrEx>
          <w:tblCellMar>
            <w:top w:w="0" w:type="dxa"/>
            <w:bottom w:w="0" w:type="dxa"/>
          </w:tblCellMar>
        </w:tblPrEx>
        <w:tc>
          <w:tcPr>
            <w:tcW w:w="8856" w:type="dxa"/>
          </w:tcPr>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574A2A"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574A2A"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574A2A"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CB61AC" w:rsidRPr="003201D5">
              <w:t xml:space="preserve">           </w:t>
            </w:r>
            <w:r w:rsidRPr="003201D5">
              <w:t xml:space="preserve">(ditë/muaj/vit)            </w:t>
            </w:r>
            <w:r w:rsidR="00CB61AC" w:rsidRPr="003201D5">
              <w:t xml:space="preserve">                </w:t>
            </w:r>
            <w:r w:rsidR="00574A2A"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rPr>
                <w:lang w:val="it-IT"/>
              </w:rPr>
            </w:pPr>
            <w:r w:rsidRPr="003201D5">
              <w:rPr>
                <w:lang w:val="it-IT"/>
              </w:rPr>
              <w:t>VENDI:            _____________________________________________</w:t>
            </w:r>
          </w:p>
          <w:p w:rsidR="0085531C" w:rsidRPr="003201D5" w:rsidRDefault="0085531C" w:rsidP="0003586E">
            <w:pPr>
              <w:pStyle w:val="Paragrafi"/>
              <w:rPr>
                <w:lang w:val="it-IT"/>
              </w:rPr>
            </w:pPr>
            <w:r w:rsidRPr="003201D5">
              <w:rPr>
                <w:lang w:val="it-IT"/>
              </w:rPr>
              <w:t xml:space="preserve">                        hyrje  ___/___/______ dalje / transferuar ___/___/______</w:t>
            </w:r>
          </w:p>
          <w:p w:rsidR="0085531C" w:rsidRPr="003201D5" w:rsidRDefault="0085531C" w:rsidP="0003586E">
            <w:pPr>
              <w:pStyle w:val="Paragrafi"/>
              <w:rPr>
                <w:lang w:val="it-IT"/>
              </w:rPr>
            </w:pPr>
            <w:r w:rsidRPr="003201D5">
              <w:rPr>
                <w:lang w:val="it-IT"/>
              </w:rPr>
              <w:t xml:space="preserve">                        </w:t>
            </w:r>
            <w:r w:rsidR="00CB61AC" w:rsidRPr="003201D5">
              <w:rPr>
                <w:lang w:val="it-IT"/>
              </w:rPr>
              <w:t xml:space="preserve">           </w:t>
            </w:r>
            <w:r w:rsidRPr="003201D5">
              <w:rPr>
                <w:lang w:val="it-IT"/>
              </w:rPr>
              <w:t xml:space="preserve">(dita/muaj/vit)            </w:t>
            </w:r>
            <w:r w:rsidR="00CB61AC" w:rsidRPr="003201D5">
              <w:rPr>
                <w:lang w:val="it-IT"/>
              </w:rPr>
              <w:t xml:space="preserve">                </w:t>
            </w:r>
            <w:r w:rsidRPr="003201D5">
              <w:rPr>
                <w:lang w:val="it-IT"/>
              </w:rPr>
              <w:t>(dita/muaj/vit)</w:t>
            </w:r>
          </w:p>
          <w:p w:rsidR="0085531C" w:rsidRPr="003201D5" w:rsidRDefault="0085531C" w:rsidP="0003586E">
            <w:pPr>
              <w:pStyle w:val="Paragrafi"/>
              <w:rPr>
                <w:lang w:val="it-IT"/>
              </w:rPr>
            </w:pPr>
          </w:p>
          <w:p w:rsidR="0085531C" w:rsidRPr="003201D5" w:rsidRDefault="0085531C" w:rsidP="0027724A">
            <w:pPr>
              <w:widowControl w:val="0"/>
              <w:jc w:val="both"/>
              <w:rPr>
                <w:rFonts w:ascii="CG Times" w:hAnsi="CG Times"/>
                <w:sz w:val="22"/>
                <w:szCs w:val="22"/>
                <w:lang w:val="it-IT"/>
              </w:rPr>
            </w:pPr>
          </w:p>
        </w:tc>
      </w:tr>
    </w:tbl>
    <w:p w:rsidR="0085531C" w:rsidRPr="003201D5" w:rsidRDefault="0085531C" w:rsidP="0003586E">
      <w:pPr>
        <w:pStyle w:val="Paragrafi"/>
        <w:rPr>
          <w:lang w:val="it-IT"/>
        </w:rPr>
      </w:pPr>
      <w:r w:rsidRPr="003201D5">
        <w:rPr>
          <w:lang w:val="it-IT"/>
        </w:rPr>
        <w:t xml:space="preserve"> </w:t>
      </w:r>
    </w:p>
    <w:p w:rsidR="0085531C" w:rsidRPr="003201D5" w:rsidRDefault="0085531C" w:rsidP="0003586E">
      <w:pPr>
        <w:pStyle w:val="Paragrafi"/>
        <w:rPr>
          <w:b/>
          <w:bCs/>
          <w:lang w:val="it-IT"/>
        </w:rPr>
      </w:pPr>
    </w:p>
    <w:p w:rsidR="00D15418" w:rsidRPr="003201D5" w:rsidRDefault="00D15418" w:rsidP="0003586E">
      <w:pPr>
        <w:pStyle w:val="Paragrafi"/>
        <w:rPr>
          <w:b/>
          <w:bCs/>
          <w:szCs w:val="22"/>
          <w:lang w:val="it-IT"/>
        </w:rPr>
      </w:pPr>
      <w:r w:rsidRPr="003201D5">
        <w:rPr>
          <w:b/>
          <w:szCs w:val="22"/>
          <w:lang w:val="it-IT"/>
        </w:rPr>
        <w:t>Nënshkruaj me shkrim dore çdo fletë të këtij formulari</w:t>
      </w:r>
    </w:p>
    <w:p w:rsidR="003055C1" w:rsidRPr="003201D5" w:rsidRDefault="003055C1" w:rsidP="0003586E">
      <w:pPr>
        <w:pStyle w:val="Paragrafi"/>
        <w:rPr>
          <w:i/>
          <w:szCs w:val="22"/>
          <w:lang w:val="it-IT"/>
        </w:rPr>
      </w:pPr>
    </w:p>
    <w:p w:rsidR="0085531C" w:rsidRPr="003201D5" w:rsidRDefault="0085531C" w:rsidP="0003586E">
      <w:pPr>
        <w:pStyle w:val="Paragrafi"/>
        <w:rPr>
          <w:lang w:val="it-IT"/>
        </w:rPr>
      </w:pPr>
      <w:r w:rsidRPr="003201D5">
        <w:rPr>
          <w:lang w:val="it-IT"/>
        </w:rPr>
        <w:t>Formular aplikimi për dëmshpërblimin e ish të dënuarve politikë të regjimit komunist. I vlefshëm brenda datës: (1 vit nga data e hyrjes në fuqi të ligjit)</w:t>
      </w:r>
    </w:p>
    <w:p w:rsidR="00D15418" w:rsidRPr="003201D5" w:rsidRDefault="0085531C" w:rsidP="0003586E">
      <w:pPr>
        <w:pStyle w:val="Paragrafi"/>
        <w:rPr>
          <w:b/>
          <w:iCs/>
          <w:lang w:val="it-IT"/>
        </w:rPr>
      </w:pPr>
      <w:r w:rsidRPr="003201D5">
        <w:rPr>
          <w:b/>
          <w:iCs/>
          <w:lang w:val="it-IT"/>
        </w:rPr>
        <w:t xml:space="preserve">                    </w:t>
      </w:r>
    </w:p>
    <w:p w:rsidR="0085531C" w:rsidRPr="003201D5" w:rsidRDefault="0085531C" w:rsidP="0003586E">
      <w:pPr>
        <w:pStyle w:val="Paragrafi"/>
        <w:rPr>
          <w:b/>
          <w:bCs/>
          <w:iCs/>
        </w:rPr>
      </w:pPr>
      <w:r w:rsidRPr="003201D5">
        <w:rPr>
          <w:b/>
          <w:bCs/>
          <w:iCs/>
        </w:rPr>
        <w:t>IZOLIM NË INSTITUCION MJEKËSOR:</w:t>
      </w:r>
    </w:p>
    <w:p w:rsidR="0085531C" w:rsidRPr="003201D5" w:rsidRDefault="0085531C" w:rsidP="0003586E">
      <w:pPr>
        <w:pStyle w:val="Paragrafi"/>
        <w:rPr>
          <w:b/>
          <w:bCs/>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7"/>
      </w:tblGrid>
      <w:tr w:rsidR="0085531C" w:rsidRPr="003201D5">
        <w:tblPrEx>
          <w:tblCellMar>
            <w:top w:w="0" w:type="dxa"/>
            <w:bottom w:w="0" w:type="dxa"/>
          </w:tblCellMar>
        </w:tblPrEx>
        <w:tc>
          <w:tcPr>
            <w:tcW w:w="8856" w:type="dxa"/>
          </w:tcPr>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3055C1" w:rsidRPr="003201D5">
              <w:t xml:space="preserve">           </w:t>
            </w:r>
            <w:r w:rsidRPr="003201D5">
              <w:t xml:space="preserve">(ditë/muaj/vit)            </w:t>
            </w:r>
            <w:r w:rsidR="003055C1"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3055C1" w:rsidRPr="003201D5">
              <w:t xml:space="preserve">          </w:t>
            </w:r>
            <w:r w:rsidRPr="003201D5">
              <w:t xml:space="preserve">(ditë/muaj/vit)            </w:t>
            </w:r>
            <w:r w:rsidR="003055C1"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3055C1" w:rsidRPr="003201D5">
              <w:t xml:space="preserve">          </w:t>
            </w:r>
            <w:r w:rsidRPr="003201D5">
              <w:t xml:space="preserve">(ditë/muaj/vit)            </w:t>
            </w:r>
            <w:r w:rsidR="003055C1"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3055C1" w:rsidRPr="003201D5">
              <w:t xml:space="preserve">          </w:t>
            </w:r>
            <w:r w:rsidRPr="003201D5">
              <w:t xml:space="preserve">(ditë/muaj/vit)            </w:t>
            </w:r>
            <w:r w:rsidR="003055C1" w:rsidRPr="003201D5">
              <w:t xml:space="preserve">                  </w:t>
            </w:r>
            <w:r w:rsidRPr="003201D5">
              <w:t>(ditë/muaj/vit)</w:t>
            </w:r>
          </w:p>
          <w:p w:rsidR="0085531C" w:rsidRPr="003201D5" w:rsidRDefault="0085531C" w:rsidP="0003586E">
            <w:pPr>
              <w:pStyle w:val="Paragrafi"/>
            </w:pPr>
          </w:p>
          <w:p w:rsidR="0085531C" w:rsidRPr="003201D5" w:rsidRDefault="0085531C" w:rsidP="0003586E">
            <w:pPr>
              <w:pStyle w:val="Paragrafi"/>
            </w:pPr>
            <w:r w:rsidRPr="003201D5">
              <w:t>VENDI:            _____________________________________________</w:t>
            </w:r>
          </w:p>
          <w:p w:rsidR="0085531C" w:rsidRPr="003201D5" w:rsidRDefault="0085531C" w:rsidP="0003586E">
            <w:pPr>
              <w:pStyle w:val="Paragrafi"/>
            </w:pPr>
            <w:r w:rsidRPr="003201D5">
              <w:t xml:space="preserve">                        hyrje  ___/___/______ dalje / transferuar ___/___/______</w:t>
            </w:r>
          </w:p>
          <w:p w:rsidR="0085531C" w:rsidRPr="003201D5" w:rsidRDefault="0085531C" w:rsidP="0003586E">
            <w:pPr>
              <w:pStyle w:val="Paragrafi"/>
            </w:pPr>
            <w:r w:rsidRPr="003201D5">
              <w:t xml:space="preserve">                        </w:t>
            </w:r>
            <w:r w:rsidR="003055C1" w:rsidRPr="003201D5">
              <w:t xml:space="preserve">           </w:t>
            </w:r>
            <w:r w:rsidRPr="003201D5">
              <w:t xml:space="preserve">(ditë/muaj/vit)            </w:t>
            </w:r>
            <w:r w:rsidR="003055C1" w:rsidRPr="003201D5">
              <w:t xml:space="preserve">                  </w:t>
            </w:r>
            <w:r w:rsidRPr="003201D5">
              <w:t>(ditë/muaj/vit)</w:t>
            </w:r>
          </w:p>
          <w:p w:rsidR="0085531C" w:rsidRPr="003201D5" w:rsidRDefault="0085531C" w:rsidP="0003586E">
            <w:pPr>
              <w:pStyle w:val="Paragrafi"/>
            </w:pPr>
          </w:p>
          <w:p w:rsidR="0085531C" w:rsidRPr="003201D5" w:rsidRDefault="0085531C" w:rsidP="0027724A">
            <w:pPr>
              <w:widowControl w:val="0"/>
              <w:jc w:val="both"/>
              <w:rPr>
                <w:rFonts w:ascii="CG Times" w:hAnsi="CG Times"/>
                <w:sz w:val="22"/>
                <w:szCs w:val="22"/>
              </w:rPr>
            </w:pPr>
          </w:p>
        </w:tc>
      </w:tr>
    </w:tbl>
    <w:p w:rsidR="0085531C" w:rsidRPr="003201D5" w:rsidRDefault="0085531C" w:rsidP="0003586E">
      <w:pPr>
        <w:pStyle w:val="Paragrafi"/>
      </w:pPr>
      <w:r w:rsidRPr="003201D5">
        <w:t xml:space="preserve"> </w:t>
      </w:r>
    </w:p>
    <w:p w:rsidR="004F190E" w:rsidRPr="003201D5" w:rsidRDefault="004F190E" w:rsidP="0003586E">
      <w:pPr>
        <w:pStyle w:val="Paragrafi"/>
        <w:rPr>
          <w:b/>
          <w:bCs/>
          <w:szCs w:val="22"/>
        </w:rPr>
      </w:pPr>
      <w:r w:rsidRPr="003201D5">
        <w:rPr>
          <w:b/>
          <w:szCs w:val="22"/>
        </w:rPr>
        <w:t>Nënshkruaj me shkrim dore çdo fletë të këtij formulari</w:t>
      </w:r>
    </w:p>
    <w:p w:rsidR="00D15418" w:rsidRPr="003201D5" w:rsidRDefault="00D15418" w:rsidP="0003586E">
      <w:pPr>
        <w:pStyle w:val="Paragrafi"/>
        <w:rPr>
          <w:i/>
          <w:szCs w:val="22"/>
        </w:rPr>
      </w:pPr>
    </w:p>
    <w:p w:rsidR="0085531C" w:rsidRPr="003201D5" w:rsidRDefault="0085531C" w:rsidP="0003586E">
      <w:pPr>
        <w:pStyle w:val="Paragrafi"/>
        <w:rPr>
          <w:i/>
          <w:szCs w:val="22"/>
        </w:rPr>
      </w:pPr>
      <w:r w:rsidRPr="003201D5">
        <w:rPr>
          <w:i/>
          <w:szCs w:val="22"/>
        </w:rPr>
        <w:t>Formular aplikimi për dëmshpërblimin e ish të dënuarve politikë të regjimit komunist. I vlefshëm brenda datës: (1 vit nga data e hyrjes në fuqi të ligjit)</w:t>
      </w:r>
    </w:p>
    <w:p w:rsidR="0085531C" w:rsidRPr="003201D5" w:rsidRDefault="0085531C" w:rsidP="0003586E">
      <w:pPr>
        <w:pStyle w:val="Paragrafi"/>
        <w:rPr>
          <w:lang w:val="sq-AL"/>
        </w:rPr>
      </w:pPr>
    </w:p>
    <w:p w:rsidR="0085531C" w:rsidRPr="003201D5" w:rsidRDefault="0085531C" w:rsidP="0003586E">
      <w:pPr>
        <w:pStyle w:val="Paragrafi"/>
        <w:rPr>
          <w:b/>
          <w:lang w:val="sq-AL"/>
        </w:rPr>
      </w:pPr>
      <w:r w:rsidRPr="003201D5">
        <w:rPr>
          <w:b/>
          <w:lang w:val="sq-AL"/>
        </w:rPr>
        <w:t>(më shumë se një plotëso formularin bashkëlidhur)</w:t>
      </w:r>
    </w:p>
    <w:p w:rsidR="0085531C" w:rsidRPr="003201D5" w:rsidRDefault="0085531C" w:rsidP="0003586E">
      <w:pPr>
        <w:pStyle w:val="Paragrafi"/>
        <w:rPr>
          <w:lang w:val="sq-AL"/>
        </w:rPr>
      </w:pPr>
    </w:p>
    <w:p w:rsidR="0085531C" w:rsidRPr="003201D5" w:rsidRDefault="0085531C" w:rsidP="0003586E">
      <w:pPr>
        <w:pStyle w:val="Paragrafi"/>
        <w:rPr>
          <w:b/>
          <w:lang w:val="sq-AL"/>
        </w:rPr>
      </w:pPr>
      <w:r w:rsidRPr="003201D5">
        <w:rPr>
          <w:b/>
          <w:lang w:val="sq-AL"/>
        </w:rPr>
        <w:t>Organi që dha vendimin/vendimet/aktin apo urdhërimin:</w:t>
      </w:r>
    </w:p>
    <w:p w:rsidR="0085531C" w:rsidRPr="003201D5" w:rsidRDefault="0085531C" w:rsidP="0003586E">
      <w:pPr>
        <w:pStyle w:val="Paragrafi"/>
        <w:rPr>
          <w:lang w:val="sq-AL"/>
        </w:rPr>
      </w:pPr>
    </w:p>
    <w:p w:rsidR="0085531C" w:rsidRPr="003201D5" w:rsidRDefault="0085531C" w:rsidP="0003586E">
      <w:pPr>
        <w:pStyle w:val="Paragrafi"/>
        <w:rPr>
          <w:lang w:val="sq-AL"/>
        </w:rPr>
      </w:pPr>
      <w:r w:rsidRPr="003201D5">
        <w:rPr>
          <w:lang w:val="sq-AL"/>
        </w:rPr>
        <w:t>__________________________________________________</w:t>
      </w:r>
      <w:r w:rsidR="004F190E" w:rsidRPr="003201D5">
        <w:rPr>
          <w:lang w:val="sq-AL"/>
        </w:rPr>
        <w:t>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________________________________________________</w:t>
      </w:r>
      <w:r w:rsidR="004F190E" w:rsidRPr="003201D5">
        <w:rPr>
          <w:lang w:val="sq-AL"/>
        </w:rPr>
        <w:t>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w:t>
      </w:r>
      <w:r w:rsidR="004F190E" w:rsidRPr="003201D5">
        <w:rPr>
          <w:lang w:val="sq-AL"/>
        </w:rPr>
        <w:t>___________________________</w:t>
      </w:r>
    </w:p>
    <w:p w:rsidR="0085531C" w:rsidRPr="003201D5" w:rsidRDefault="0085531C" w:rsidP="0003586E">
      <w:pPr>
        <w:pStyle w:val="Paragrafi"/>
        <w:rPr>
          <w:lang w:val="sq-AL"/>
        </w:rPr>
      </w:pPr>
    </w:p>
    <w:p w:rsidR="0085531C" w:rsidRPr="003201D5" w:rsidRDefault="0085531C" w:rsidP="0003586E">
      <w:pPr>
        <w:pStyle w:val="Paragrafi"/>
        <w:rPr>
          <w:lang w:val="sq-AL"/>
        </w:rPr>
      </w:pPr>
    </w:p>
    <w:p w:rsidR="0085531C" w:rsidRPr="003201D5" w:rsidRDefault="0085531C" w:rsidP="0003586E">
      <w:pPr>
        <w:pStyle w:val="Paragrafi"/>
        <w:rPr>
          <w:b/>
          <w:lang w:val="sq-AL"/>
        </w:rPr>
      </w:pPr>
      <w:r w:rsidRPr="003201D5">
        <w:rPr>
          <w:b/>
          <w:lang w:val="sq-AL"/>
        </w:rPr>
        <w:t>Përllogaritja e dëmshpërblimit</w:t>
      </w:r>
    </w:p>
    <w:p w:rsidR="0085531C" w:rsidRPr="003201D5" w:rsidRDefault="0085531C" w:rsidP="0003586E">
      <w:pPr>
        <w:pStyle w:val="Paragrafi"/>
        <w:rPr>
          <w:lang w:val="sq-AL"/>
        </w:rPr>
      </w:pPr>
      <w:r w:rsidRPr="003201D5">
        <w:rPr>
          <w:lang w:val="sq-AL"/>
        </w:rPr>
        <w:t>___________________________________________</w:t>
      </w:r>
      <w:r w:rsidR="004F190E" w:rsidRPr="003201D5">
        <w:rPr>
          <w:lang w:val="sq-AL"/>
        </w:rPr>
        <w:t>___________________________</w:t>
      </w:r>
    </w:p>
    <w:p w:rsidR="0085531C" w:rsidRPr="003201D5" w:rsidRDefault="0085531C" w:rsidP="0003586E">
      <w:pPr>
        <w:pStyle w:val="Paragrafi"/>
        <w:rPr>
          <w:lang w:val="sq-AL"/>
        </w:rPr>
      </w:pPr>
      <w:r w:rsidRPr="003201D5">
        <w:rPr>
          <w:lang w:val="sq-AL"/>
        </w:rPr>
        <w:t>___________________________________________</w:t>
      </w:r>
      <w:r w:rsidR="004F190E" w:rsidRPr="003201D5">
        <w:rPr>
          <w:lang w:val="sq-AL"/>
        </w:rPr>
        <w:t>___________________________</w:t>
      </w:r>
    </w:p>
    <w:p w:rsidR="0085531C" w:rsidRPr="003201D5" w:rsidRDefault="0085531C" w:rsidP="0003586E">
      <w:pPr>
        <w:pStyle w:val="Paragrafi"/>
        <w:rPr>
          <w:lang w:val="sq-AL"/>
        </w:rPr>
      </w:pPr>
    </w:p>
    <w:p w:rsidR="004F190E" w:rsidRPr="003201D5" w:rsidRDefault="004F190E" w:rsidP="0003586E">
      <w:pPr>
        <w:pStyle w:val="Paragrafi"/>
        <w:rPr>
          <w:lang w:val="sq-AL"/>
        </w:rPr>
      </w:pPr>
      <w:r w:rsidRPr="003201D5">
        <w:rPr>
          <w:lang w:val="sq-AL"/>
        </w:rPr>
        <w:t>Nënshkruaj me shkrim dore çdo fletë të këtij formulari</w:t>
      </w:r>
    </w:p>
    <w:p w:rsidR="0085531C" w:rsidRPr="003201D5" w:rsidRDefault="0085531C" w:rsidP="0003586E">
      <w:pPr>
        <w:pStyle w:val="Paragrafi"/>
        <w:rPr>
          <w:lang w:val="sq-AL"/>
        </w:rPr>
      </w:pPr>
    </w:p>
    <w:p w:rsidR="004A643D" w:rsidRPr="003201D5" w:rsidRDefault="004A643D" w:rsidP="0003586E">
      <w:pPr>
        <w:pStyle w:val="Paragrafi"/>
        <w:rPr>
          <w:lang w:val="sq-AL"/>
        </w:rPr>
      </w:pPr>
    </w:p>
    <w:p w:rsidR="004A643D" w:rsidRPr="003201D5" w:rsidRDefault="004A643D" w:rsidP="00742160">
      <w:pPr>
        <w:pStyle w:val="Akti"/>
      </w:pPr>
      <w:bookmarkStart w:id="1" w:name="_Toc174939395"/>
      <w:r w:rsidRPr="003201D5">
        <w:t>UDHËZIM</w:t>
      </w:r>
      <w:bookmarkEnd w:id="1"/>
    </w:p>
    <w:p w:rsidR="004A643D" w:rsidRPr="003201D5" w:rsidRDefault="004A643D" w:rsidP="00742160">
      <w:pPr>
        <w:pStyle w:val="NumriData"/>
      </w:pPr>
      <w:r w:rsidRPr="003201D5">
        <w:t>Nr.24, datë 15.11.2007</w:t>
      </w:r>
    </w:p>
    <w:p w:rsidR="004A643D" w:rsidRPr="003201D5" w:rsidRDefault="004A643D" w:rsidP="0003586E">
      <w:pPr>
        <w:pStyle w:val="Paragrafi"/>
        <w:rPr>
          <w:lang w:val="sq-AL"/>
        </w:rPr>
      </w:pPr>
    </w:p>
    <w:p w:rsidR="004A643D" w:rsidRPr="003201D5" w:rsidRDefault="004A643D" w:rsidP="00742160">
      <w:pPr>
        <w:pStyle w:val="Titulli"/>
      </w:pPr>
      <w:r w:rsidRPr="003201D5">
        <w:t xml:space="preserve">MBI TRAJTIMIN E DËMEVE TË MBULUARA NGA KONTRATA E SIGURIMIT TË DETYRUESHËM TË MBAJTËSVE TË MJETEVE MOTORIKE PËR PËRGJEGJËSINË NDAJ PALËVE TË TRETA </w:t>
      </w:r>
    </w:p>
    <w:p w:rsidR="004A643D" w:rsidRPr="003201D5" w:rsidRDefault="004A643D" w:rsidP="0003586E">
      <w:pPr>
        <w:pStyle w:val="Paragrafi"/>
        <w:rPr>
          <w:lang w:val="sq-AL"/>
        </w:rPr>
      </w:pPr>
    </w:p>
    <w:p w:rsidR="004A643D" w:rsidRPr="003201D5" w:rsidRDefault="004A643D" w:rsidP="00742160">
      <w:pPr>
        <w:pStyle w:val="BazLigjPropozues"/>
        <w:rPr>
          <w:lang w:val="sq-AL"/>
        </w:rPr>
      </w:pPr>
      <w:r w:rsidRPr="003201D5">
        <w:rPr>
          <w:lang w:val="sq-AL"/>
        </w:rPr>
        <w:t>Në mbështetje të nenit 102</w:t>
      </w:r>
      <w:r w:rsidRPr="003201D5">
        <w:rPr>
          <w:rStyle w:val="ParagrafiChar"/>
        </w:rPr>
        <w:t xml:space="preserve">, pika 4 të Kushtetutës dhe nenit 16 të dekretit nr.295, datë 15.9.1992 “Për sigurimin e detyrueshëm të mbajtësve të mjeteve motorike për përgjegjësitë ndaj palëve të treta”,  të miratuar me ndryshime me ligjin nr.7641, datë 1.12.1992, Ministri </w:t>
      </w:r>
      <w:r w:rsidRPr="003201D5">
        <w:rPr>
          <w:lang w:val="sq-AL"/>
        </w:rPr>
        <w:t>i Financave,</w:t>
      </w:r>
    </w:p>
    <w:p w:rsidR="004A643D" w:rsidRPr="003201D5" w:rsidRDefault="004A643D" w:rsidP="0003586E">
      <w:pPr>
        <w:pStyle w:val="Paragrafi"/>
        <w:rPr>
          <w:lang w:val="sq-AL"/>
        </w:rPr>
      </w:pPr>
    </w:p>
    <w:p w:rsidR="004A643D" w:rsidRPr="003201D5" w:rsidRDefault="004A643D" w:rsidP="00742160">
      <w:pPr>
        <w:pStyle w:val="VENDOSI"/>
      </w:pPr>
      <w:r w:rsidRPr="003201D5">
        <w:t>UDHËZON:</w:t>
      </w:r>
    </w:p>
    <w:p w:rsidR="004A643D" w:rsidRPr="003201D5" w:rsidRDefault="004A643D" w:rsidP="0003586E">
      <w:pPr>
        <w:pStyle w:val="Paragrafi"/>
        <w:rPr>
          <w:lang w:val="sq-AL"/>
        </w:rPr>
      </w:pPr>
    </w:p>
    <w:p w:rsidR="004A643D" w:rsidRPr="003201D5" w:rsidRDefault="004A643D" w:rsidP="00742160">
      <w:pPr>
        <w:pStyle w:val="KreuNr"/>
        <w:rPr>
          <w:lang w:val="sq-AL"/>
        </w:rPr>
      </w:pPr>
      <w:r w:rsidRPr="003201D5">
        <w:rPr>
          <w:lang w:val="sq-AL"/>
        </w:rPr>
        <w:t>KREU I</w:t>
      </w:r>
    </w:p>
    <w:p w:rsidR="004A643D" w:rsidRPr="003201D5" w:rsidRDefault="004A643D" w:rsidP="0003586E">
      <w:pPr>
        <w:pStyle w:val="Paragrafi"/>
        <w:rPr>
          <w:lang w:val="sq-AL"/>
        </w:rPr>
      </w:pPr>
    </w:p>
    <w:p w:rsidR="004A643D" w:rsidRPr="003201D5" w:rsidRDefault="004A643D" w:rsidP="0003586E">
      <w:pPr>
        <w:pStyle w:val="Paragrafi"/>
        <w:rPr>
          <w:lang w:val="sq-AL"/>
        </w:rPr>
      </w:pPr>
      <w:bookmarkStart w:id="2" w:name="_Toc174939396"/>
      <w:r w:rsidRPr="003201D5">
        <w:rPr>
          <w:lang w:val="sq-AL"/>
        </w:rPr>
        <w:t>1. Dispozita të përgjithshme</w:t>
      </w:r>
      <w:bookmarkEnd w:id="2"/>
    </w:p>
    <w:p w:rsidR="004A643D" w:rsidRPr="003201D5" w:rsidRDefault="004A643D" w:rsidP="0003586E">
      <w:pPr>
        <w:pStyle w:val="Paragrafi"/>
        <w:rPr>
          <w:lang w:val="sq-AL"/>
        </w:rPr>
      </w:pPr>
      <w:r w:rsidRPr="003201D5">
        <w:rPr>
          <w:lang w:val="sq-AL"/>
        </w:rPr>
        <w:t xml:space="preserve">a) Personi  të cilit i është shkaktuar një dëm brenda territorit të Republikës së Shqipërisë, nga përdorimi i një mjeti motorik, ka të drejtë të kërkojë shpërblimin e dëmit që sipas rastit përbëhet nga: </w:t>
      </w:r>
    </w:p>
    <w:p w:rsidR="004A643D" w:rsidRPr="003201D5" w:rsidRDefault="004A643D" w:rsidP="0003586E">
      <w:pPr>
        <w:pStyle w:val="Paragrafi"/>
        <w:rPr>
          <w:lang w:val="sq-AL"/>
        </w:rPr>
      </w:pPr>
      <w:r w:rsidRPr="003201D5">
        <w:rPr>
          <w:lang w:val="sq-AL"/>
        </w:rPr>
        <w:t>1. Dëm pasuror i ndarë në:</w:t>
      </w:r>
    </w:p>
    <w:p w:rsidR="004A643D" w:rsidRPr="003201D5" w:rsidRDefault="004A643D" w:rsidP="0003586E">
      <w:pPr>
        <w:pStyle w:val="Paragrafi"/>
        <w:rPr>
          <w:lang w:val="sq-AL"/>
        </w:rPr>
      </w:pPr>
      <w:r w:rsidRPr="003201D5">
        <w:rPr>
          <w:lang w:val="sq-AL"/>
        </w:rPr>
        <w:t>dëm shëndetësor;</w:t>
      </w:r>
    </w:p>
    <w:p w:rsidR="004A643D" w:rsidRPr="003201D5" w:rsidRDefault="004A643D" w:rsidP="0003586E">
      <w:pPr>
        <w:pStyle w:val="Paragrafi"/>
        <w:rPr>
          <w:lang w:val="sq-AL"/>
        </w:rPr>
      </w:pPr>
      <w:r w:rsidRPr="003201D5">
        <w:rPr>
          <w:lang w:val="sq-AL"/>
        </w:rPr>
        <w:t>dëm material.</w:t>
      </w:r>
    </w:p>
    <w:p w:rsidR="004A643D" w:rsidRPr="003201D5" w:rsidRDefault="004A643D" w:rsidP="0003586E">
      <w:pPr>
        <w:pStyle w:val="Paragrafi"/>
        <w:rPr>
          <w:lang w:val="sq-AL"/>
        </w:rPr>
      </w:pPr>
      <w:r w:rsidRPr="003201D5">
        <w:rPr>
          <w:lang w:val="sq-AL"/>
        </w:rPr>
        <w:t xml:space="preserve">2. Dëm jopasuror </w:t>
      </w:r>
    </w:p>
    <w:p w:rsidR="004A643D" w:rsidRPr="003201D5" w:rsidRDefault="004A643D" w:rsidP="0003586E">
      <w:pPr>
        <w:pStyle w:val="Paragrafi"/>
        <w:rPr>
          <w:lang w:val="sq-AL"/>
        </w:rPr>
      </w:pPr>
      <w:r w:rsidRPr="003201D5">
        <w:rPr>
          <w:lang w:val="sq-AL"/>
        </w:rPr>
        <w:t xml:space="preserve">b) Kërkesa për dëmshpërblim e palës së dëmtuar, sipas pikës 1, trajtohet sipas kritereve të këtij udhëzimi në vijim. </w:t>
      </w:r>
    </w:p>
    <w:p w:rsidR="004A643D" w:rsidRPr="003201D5" w:rsidRDefault="004A643D" w:rsidP="0003586E">
      <w:pPr>
        <w:pStyle w:val="Paragrafi"/>
        <w:rPr>
          <w:lang w:val="sq-AL"/>
        </w:rPr>
      </w:pPr>
      <w:r w:rsidRPr="003201D5">
        <w:rPr>
          <w:lang w:val="sq-AL"/>
        </w:rPr>
        <w:t>c) Shoqëria e sigurimit detyrohet t’i njoftojë palës së dëmtuar,  të drejtat dhe detyrimet e saj në lidhje me trajtimin e dëmit.</w:t>
      </w:r>
    </w:p>
    <w:p w:rsidR="004A643D" w:rsidRPr="003201D5" w:rsidRDefault="004A643D" w:rsidP="0003586E">
      <w:pPr>
        <w:pStyle w:val="Paragrafi"/>
        <w:rPr>
          <w:lang w:val="sq-AL"/>
        </w:rPr>
      </w:pPr>
      <w:bookmarkStart w:id="3" w:name="_Toc174939397"/>
      <w:r w:rsidRPr="003201D5">
        <w:rPr>
          <w:lang w:val="sq-AL"/>
        </w:rPr>
        <w:t xml:space="preserve"> 2. Asistenca ndaj policëmbajtësit</w:t>
      </w:r>
      <w:bookmarkEnd w:id="3"/>
      <w:r w:rsidRPr="003201D5">
        <w:rPr>
          <w:lang w:val="sq-AL"/>
        </w:rPr>
        <w:t xml:space="preserve"> </w:t>
      </w:r>
    </w:p>
    <w:p w:rsidR="004A643D" w:rsidRPr="003201D5" w:rsidRDefault="004A643D" w:rsidP="0003586E">
      <w:pPr>
        <w:pStyle w:val="Paragrafi"/>
        <w:rPr>
          <w:lang w:val="sq-AL"/>
        </w:rPr>
      </w:pPr>
      <w:r w:rsidRPr="003201D5">
        <w:rPr>
          <w:lang w:val="sq-AL"/>
        </w:rPr>
        <w:t>a) Në momentin e nënshkrimit të kontratës së sigurimit brenda territorit të Republikës së Shqipërisë, shoqëria e sigurimit e pajis policëmbajtësin me një fletëpalosje që përmban:</w:t>
      </w:r>
    </w:p>
    <w:p w:rsidR="004A643D" w:rsidRPr="003201D5" w:rsidRDefault="004A643D" w:rsidP="0003586E">
      <w:pPr>
        <w:pStyle w:val="Paragrafi"/>
        <w:rPr>
          <w:lang w:val="sq-AL"/>
        </w:rPr>
      </w:pPr>
      <w:r w:rsidRPr="003201D5">
        <w:rPr>
          <w:lang w:val="sq-AL"/>
        </w:rPr>
        <w:t>- veprimet e para në momentin e përfshirjes në aksident;</w:t>
      </w:r>
    </w:p>
    <w:p w:rsidR="004A643D" w:rsidRPr="003201D5" w:rsidRDefault="004A643D" w:rsidP="0003586E">
      <w:pPr>
        <w:pStyle w:val="Paragrafi"/>
        <w:rPr>
          <w:lang w:val="sq-AL"/>
        </w:rPr>
      </w:pPr>
      <w:r w:rsidRPr="003201D5">
        <w:rPr>
          <w:lang w:val="sq-AL"/>
        </w:rPr>
        <w:t>- dokumentacionin e nevojshëm që do të shoqërojë kërkesën për dëmshpërblim;</w:t>
      </w:r>
    </w:p>
    <w:p w:rsidR="004A643D" w:rsidRPr="003201D5" w:rsidRDefault="004A643D" w:rsidP="0003586E">
      <w:pPr>
        <w:pStyle w:val="Paragrafi"/>
        <w:rPr>
          <w:lang w:val="sq-AL"/>
        </w:rPr>
      </w:pPr>
      <w:r w:rsidRPr="003201D5">
        <w:rPr>
          <w:lang w:val="sq-AL"/>
        </w:rPr>
        <w:t>- numrat e telefonit, ku mund të drejtohet për asistencë të specializuar;</w:t>
      </w:r>
    </w:p>
    <w:p w:rsidR="004A643D" w:rsidRPr="003201D5" w:rsidRDefault="004A643D" w:rsidP="0003586E">
      <w:pPr>
        <w:pStyle w:val="Paragrafi"/>
        <w:rPr>
          <w:lang w:val="sq-AL"/>
        </w:rPr>
      </w:pPr>
      <w:r w:rsidRPr="003201D5">
        <w:rPr>
          <w:lang w:val="sq-AL"/>
        </w:rPr>
        <w:t xml:space="preserve">- afatin e depozitimit të kërkesës; </w:t>
      </w:r>
    </w:p>
    <w:p w:rsidR="004A643D" w:rsidRPr="003201D5" w:rsidRDefault="004A643D" w:rsidP="0003586E">
      <w:pPr>
        <w:pStyle w:val="Paragrafi"/>
        <w:rPr>
          <w:lang w:val="sq-AL"/>
        </w:rPr>
      </w:pPr>
      <w:r w:rsidRPr="003201D5">
        <w:rPr>
          <w:lang w:val="sq-AL"/>
        </w:rPr>
        <w:t xml:space="preserve">- informacione të tjera shtesë. </w:t>
      </w:r>
    </w:p>
    <w:p w:rsidR="004A643D" w:rsidRPr="003201D5" w:rsidRDefault="004A643D" w:rsidP="0003586E">
      <w:pPr>
        <w:pStyle w:val="Paragrafi"/>
        <w:rPr>
          <w:lang w:val="sq-AL"/>
        </w:rPr>
      </w:pPr>
      <w:r w:rsidRPr="003201D5">
        <w:rPr>
          <w:lang w:val="sq-AL"/>
        </w:rPr>
        <w:t>Në të kundërt të gjitha të dhënat që përmban fletëpalosja duhet të jenë të përfshira në pjesën e prapme të policës së sigurimit.</w:t>
      </w:r>
    </w:p>
    <w:p w:rsidR="004A643D" w:rsidRPr="003201D5" w:rsidRDefault="004A643D" w:rsidP="0003586E">
      <w:pPr>
        <w:pStyle w:val="Paragrafi"/>
        <w:rPr>
          <w:lang w:val="sq-AL"/>
        </w:rPr>
      </w:pPr>
      <w:r w:rsidRPr="003201D5">
        <w:rPr>
          <w:lang w:val="sq-AL"/>
        </w:rPr>
        <w:t>b) Një kopje e fletëpalosjes sipas përcaktimeve të germës “a” duhet të depozitohet pranë Autoritetit të Mbikëqyrjes Financiare.</w:t>
      </w:r>
    </w:p>
    <w:p w:rsidR="004A643D" w:rsidRPr="003201D5" w:rsidRDefault="004A643D" w:rsidP="0003586E">
      <w:pPr>
        <w:pStyle w:val="Paragrafi"/>
        <w:rPr>
          <w:lang w:val="sq-AL"/>
        </w:rPr>
      </w:pPr>
      <w:bookmarkStart w:id="4" w:name="_Toc174939398"/>
      <w:r w:rsidRPr="003201D5">
        <w:rPr>
          <w:lang w:val="sq-AL"/>
        </w:rPr>
        <w:t xml:space="preserve"> 3. Paraqitja e kërkesës për dëmshpërblim</w:t>
      </w:r>
      <w:bookmarkEnd w:id="4"/>
      <w:r w:rsidRPr="003201D5">
        <w:rPr>
          <w:lang w:val="sq-AL"/>
        </w:rPr>
        <w:t xml:space="preserve"> </w:t>
      </w:r>
    </w:p>
    <w:p w:rsidR="004A643D" w:rsidRPr="003201D5" w:rsidRDefault="004A643D" w:rsidP="0003586E">
      <w:pPr>
        <w:pStyle w:val="Paragrafi"/>
        <w:rPr>
          <w:lang w:val="sq-AL"/>
        </w:rPr>
      </w:pPr>
      <w:r w:rsidRPr="003201D5">
        <w:rPr>
          <w:lang w:val="sq-AL"/>
        </w:rPr>
        <w:t xml:space="preserve">a) Kërkesa për dëmshpërblim është formular standard i shoqërisë së sigurimit që i jepet palës së dëmtuar për ta plotësuar në rast dëmi. </w:t>
      </w:r>
    </w:p>
    <w:p w:rsidR="004A643D" w:rsidRPr="003201D5" w:rsidRDefault="004A643D" w:rsidP="0003586E">
      <w:pPr>
        <w:pStyle w:val="Paragrafi"/>
        <w:rPr>
          <w:lang w:val="sq-AL"/>
        </w:rPr>
      </w:pPr>
      <w:r w:rsidRPr="003201D5">
        <w:rPr>
          <w:lang w:val="sq-AL"/>
        </w:rPr>
        <w:t xml:space="preserve">b) Pala e dëmtuar paraqet kërkesën për dëmshpërblim në shoqërinë e sigurimit, ku është siguruar shkaktari i dëmit. </w:t>
      </w:r>
    </w:p>
    <w:p w:rsidR="004A643D" w:rsidRPr="003201D5" w:rsidRDefault="004A643D" w:rsidP="0003586E">
      <w:pPr>
        <w:pStyle w:val="Paragrafi"/>
        <w:rPr>
          <w:lang w:val="sq-AL"/>
        </w:rPr>
      </w:pPr>
      <w:r w:rsidRPr="003201D5">
        <w:rPr>
          <w:lang w:val="sq-AL"/>
        </w:rPr>
        <w:t>c) Kërkesa për dëmshpërblim duhet të bëhet me shkrim dhe të protokollohet në një regjistër të veçantë të shoqërisë së sigurimit.</w:t>
      </w:r>
    </w:p>
    <w:p w:rsidR="004A643D" w:rsidRPr="003201D5" w:rsidRDefault="004A643D" w:rsidP="0003586E">
      <w:pPr>
        <w:pStyle w:val="Paragrafi"/>
        <w:rPr>
          <w:lang w:val="sq-AL"/>
        </w:rPr>
      </w:pPr>
      <w:r w:rsidRPr="003201D5">
        <w:rPr>
          <w:lang w:val="sq-AL"/>
        </w:rPr>
        <w:t>d) Paraqitja e kërkesës për dëmshpërblim bëhet brenda afateve të parashkrimit të përcaktuara në Kodin Civil.</w:t>
      </w:r>
    </w:p>
    <w:p w:rsidR="004A643D" w:rsidRPr="003201D5" w:rsidRDefault="004A643D" w:rsidP="0003586E">
      <w:pPr>
        <w:pStyle w:val="Paragrafi"/>
        <w:rPr>
          <w:lang w:val="sq-AL"/>
        </w:rPr>
      </w:pPr>
      <w:r w:rsidRPr="003201D5">
        <w:t>e) Në rast se mjeti shkaktar i aksidentit është i pasiguruar apo i paidentifikuar, pala e dëmtuar ka të drejtë ta paraqesë kërkesën për dëmshpërblim në një nga shoqëritë e sigur</w:t>
      </w:r>
      <w:r w:rsidRPr="003201D5">
        <w:rPr>
          <w:lang w:val="sq-AL"/>
        </w:rPr>
        <w:t>imit të autorizuara si trajtues dëmesh në përputhje me kuadrin ligjor në fuqi.</w:t>
      </w:r>
    </w:p>
    <w:p w:rsidR="004A643D" w:rsidRPr="003201D5" w:rsidRDefault="004A643D" w:rsidP="0003586E">
      <w:pPr>
        <w:pStyle w:val="Paragrafi"/>
        <w:rPr>
          <w:lang w:val="sq-AL"/>
        </w:rPr>
      </w:pPr>
      <w:r w:rsidRPr="003201D5">
        <w:rPr>
          <w:lang w:val="sq-AL"/>
        </w:rPr>
        <w:t xml:space="preserve">f) Pala e dëmtuar nuk është e detyruar ta përsërisë kërkesën për dëmshpërblim në rast se identifikohet shoqëria e sigurimit të mjetit shkaktar të aksidentit. Në këtë rast, shoqëria që disponon kërkesën për dëmshpërblim e dërgon atë te shoqëria e sigurimit të mjetit shkaktar të dëmit. Kjo e fundit njofton palën e tretë  për marrjen e kërkesës për dëmshpërblim. </w:t>
      </w:r>
    </w:p>
    <w:p w:rsidR="004A643D" w:rsidRPr="003201D5" w:rsidRDefault="004A643D" w:rsidP="0003586E">
      <w:pPr>
        <w:pStyle w:val="Paragrafi"/>
        <w:rPr>
          <w:lang w:val="sq-AL"/>
        </w:rPr>
      </w:pPr>
      <w:bookmarkStart w:id="5" w:name="_Toc174939399"/>
      <w:r w:rsidRPr="003201D5">
        <w:rPr>
          <w:lang w:val="sq-AL"/>
        </w:rPr>
        <w:t xml:space="preserve"> 4. Marrja në dorëzim e kërkesës për dëmshpërblim</w:t>
      </w:r>
      <w:bookmarkEnd w:id="5"/>
    </w:p>
    <w:p w:rsidR="004A643D" w:rsidRPr="003201D5" w:rsidRDefault="004A643D" w:rsidP="0003586E">
      <w:pPr>
        <w:pStyle w:val="Paragrafi"/>
        <w:rPr>
          <w:lang w:val="sq-AL"/>
        </w:rPr>
      </w:pPr>
      <w:r w:rsidRPr="003201D5">
        <w:rPr>
          <w:lang w:val="sq-AL"/>
        </w:rPr>
        <w:t>a) Shoqëria e sigurimit, pasi bën protokollimin e kërkesës për dëmshpërblim nga pala e dëmtuar, e pajis atë me një formular që përmban udhëzimet, instruksionet dhe listën e  dokumenteve të nevojshme për plotësimin e praktikës së dëmit.</w:t>
      </w:r>
    </w:p>
    <w:p w:rsidR="004A643D" w:rsidRPr="003201D5" w:rsidRDefault="004A643D" w:rsidP="0003586E">
      <w:pPr>
        <w:pStyle w:val="Paragrafi"/>
        <w:rPr>
          <w:lang w:val="sq-AL"/>
        </w:rPr>
      </w:pPr>
      <w:r w:rsidRPr="003201D5">
        <w:rPr>
          <w:lang w:val="sq-AL"/>
        </w:rPr>
        <w:t>b) Shoqëria e sigurimit duhet të jetë sa më e disponueshme kundrejt palës së dëmtuar.</w:t>
      </w:r>
    </w:p>
    <w:p w:rsidR="004A643D" w:rsidRPr="003201D5" w:rsidRDefault="004A643D" w:rsidP="0003586E">
      <w:pPr>
        <w:pStyle w:val="Paragrafi"/>
        <w:rPr>
          <w:lang w:val="sq-AL"/>
        </w:rPr>
      </w:pPr>
      <w:r w:rsidRPr="003201D5">
        <w:rPr>
          <w:lang w:val="sq-AL"/>
        </w:rPr>
        <w:t>c) Pala e dëmtuar duhet të bashkëpunojë me shoqërinë e sigurimit në dhënien e informacioneve apo dokumenteve të nevojshme që kanë të bëjnë me aksidentin.</w:t>
      </w:r>
    </w:p>
    <w:p w:rsidR="004A643D" w:rsidRPr="003201D5" w:rsidRDefault="004A643D" w:rsidP="0003586E">
      <w:pPr>
        <w:pStyle w:val="Paragrafi"/>
        <w:rPr>
          <w:lang w:val="sq-AL"/>
        </w:rPr>
      </w:pPr>
      <w:bookmarkStart w:id="6" w:name="_Toc174939400"/>
      <w:r w:rsidRPr="003201D5">
        <w:rPr>
          <w:lang w:val="sq-AL"/>
        </w:rPr>
        <w:t>5. Hapja e praktikës së dëmit</w:t>
      </w:r>
      <w:bookmarkEnd w:id="6"/>
    </w:p>
    <w:p w:rsidR="004A643D" w:rsidRPr="003201D5" w:rsidRDefault="004A643D" w:rsidP="0003586E">
      <w:pPr>
        <w:pStyle w:val="Paragrafi"/>
        <w:rPr>
          <w:lang w:val="sq-AL"/>
        </w:rPr>
      </w:pPr>
      <w:r w:rsidRPr="003201D5">
        <w:rPr>
          <w:lang w:val="sq-AL"/>
        </w:rPr>
        <w:t xml:space="preserve">a) Shoqëria e sigurimit hap praktikën e dëmit menjëherë pas marrjes së kërkesës për dëmshpërblim me shkrim nga pala e dëmtuar. </w:t>
      </w:r>
    </w:p>
    <w:p w:rsidR="004A643D" w:rsidRPr="003201D5" w:rsidRDefault="004A643D" w:rsidP="004A643D">
      <w:pPr>
        <w:pStyle w:val="Paragrafi"/>
        <w:rPr>
          <w:lang w:val="sq-AL"/>
        </w:rPr>
      </w:pPr>
      <w:r w:rsidRPr="003201D5">
        <w:t>b) Shoqëria e sigurimit hap praktikë të veçantë të dëmit për çdo person, mjet apo pronë të dëmtuar në një aksident. Në këtë rast, shoqëria e sigurimit d</w:t>
      </w:r>
      <w:r w:rsidRPr="003201D5">
        <w:rPr>
          <w:lang w:val="sq-AL"/>
        </w:rPr>
        <w:t>etyrohet të shprehet mbi trajtimin përfundimtar të çdo praktike të dëmit duke gjykuar mbi ngjarjen në përgjithësi.</w:t>
      </w:r>
    </w:p>
    <w:p w:rsidR="004A643D" w:rsidRPr="003201D5" w:rsidRDefault="004A643D" w:rsidP="004A643D">
      <w:pPr>
        <w:pStyle w:val="Paragrafi"/>
        <w:rPr>
          <w:lang w:val="sq-AL"/>
        </w:rPr>
      </w:pPr>
      <w:r w:rsidRPr="003201D5">
        <w:t>c) Hapja e praktikës së dëmit protokollohet në regjistër të veçantë ditën paraqitjes së kërkesës për dëmshpërblim.  Në momentin e hapjes, pra</w:t>
      </w:r>
      <w:r w:rsidRPr="003201D5">
        <w:rPr>
          <w:lang w:val="sq-AL"/>
        </w:rPr>
        <w:t xml:space="preserve">ktika e dëmit përmban: </w:t>
      </w:r>
    </w:p>
    <w:p w:rsidR="004A643D" w:rsidRPr="003201D5" w:rsidRDefault="004A643D" w:rsidP="0003586E">
      <w:pPr>
        <w:pStyle w:val="Paragrafi"/>
        <w:rPr>
          <w:lang w:val="sq-AL"/>
        </w:rPr>
      </w:pPr>
      <w:r w:rsidRPr="003201D5">
        <w:rPr>
          <w:lang w:val="sq-AL"/>
        </w:rPr>
        <w:t>- elementet e identifikimit të praktikës (numri i praktikës/kodi i degës ku hapet praktika, data e hapjes së praktikës, data dhe vendi i aksidentit);</w:t>
      </w:r>
    </w:p>
    <w:p w:rsidR="004A643D" w:rsidRPr="003201D5" w:rsidRDefault="004A643D" w:rsidP="0003586E">
      <w:pPr>
        <w:pStyle w:val="Paragrafi"/>
        <w:rPr>
          <w:lang w:val="sq-AL"/>
        </w:rPr>
      </w:pPr>
      <w:r w:rsidRPr="003201D5">
        <w:rPr>
          <w:lang w:val="sq-AL"/>
        </w:rPr>
        <w:t xml:space="preserve">- elementet e identifikimit të palës së dëmtuar (emri, mbiemri, adresa, numri i telefonit/të dhënat e mjetit të dëmtuar përfshirë policën e sigurimit/të dhëna identifikuese të pronës së dëmtuar); </w:t>
      </w:r>
    </w:p>
    <w:p w:rsidR="004A643D" w:rsidRPr="003201D5" w:rsidRDefault="004A643D" w:rsidP="004A643D">
      <w:pPr>
        <w:pStyle w:val="Paragrafi"/>
        <w:rPr>
          <w:lang w:val="sq-AL"/>
        </w:rPr>
      </w:pPr>
      <w:r w:rsidRPr="003201D5">
        <w:t>- elementet e identifikimit të shkaktarit të dëmit (emri, mbiemri, adresa, nr i telefonit/elementet e policës së sigurimit përfshirë një kopj</w:t>
      </w:r>
      <w:r w:rsidRPr="003201D5">
        <w:rPr>
          <w:lang w:val="sq-AL"/>
        </w:rPr>
        <w:t xml:space="preserve">e të saj. </w:t>
      </w:r>
      <w:bookmarkStart w:id="7" w:name="_Toc174939401"/>
    </w:p>
    <w:p w:rsidR="004A643D" w:rsidRPr="003201D5" w:rsidRDefault="004A643D" w:rsidP="0003586E">
      <w:pPr>
        <w:pStyle w:val="Paragrafi"/>
        <w:rPr>
          <w:lang w:val="sq-AL"/>
        </w:rPr>
      </w:pPr>
      <w:r w:rsidRPr="003201D5">
        <w:rPr>
          <w:lang w:val="sq-AL"/>
        </w:rPr>
        <w:t>6. Refuzimi i dëmit nga shoqëria e sigurimit</w:t>
      </w:r>
      <w:bookmarkEnd w:id="7"/>
    </w:p>
    <w:p w:rsidR="004A643D" w:rsidRPr="003201D5" w:rsidRDefault="004A643D" w:rsidP="0003586E">
      <w:pPr>
        <w:pStyle w:val="Paragrafi"/>
        <w:rPr>
          <w:lang w:val="sq-AL"/>
        </w:rPr>
      </w:pPr>
      <w:r w:rsidRPr="003201D5">
        <w:rPr>
          <w:lang w:val="sq-AL"/>
        </w:rPr>
        <w:t>Nëse dëmi refuzohet, shoqëria e sigurimit njofton me shkrim palën e dëmtuar brenda afateve të përcaktuara ne pikën 1 të kreut IV.</w:t>
      </w:r>
    </w:p>
    <w:p w:rsidR="004A643D" w:rsidRPr="003201D5" w:rsidRDefault="004A643D" w:rsidP="0003586E">
      <w:pPr>
        <w:pStyle w:val="Paragrafi"/>
        <w:rPr>
          <w:lang w:val="sq-AL"/>
        </w:rPr>
      </w:pPr>
      <w:bookmarkStart w:id="8" w:name="_Toc174939402"/>
      <w:r w:rsidRPr="003201D5">
        <w:rPr>
          <w:lang w:val="sq-AL"/>
        </w:rPr>
        <w:t>7. Dokumentacioni bazë i një praktike dëmi</w:t>
      </w:r>
      <w:bookmarkEnd w:id="8"/>
    </w:p>
    <w:p w:rsidR="004A643D" w:rsidRPr="003201D5" w:rsidRDefault="004A643D" w:rsidP="0003586E">
      <w:pPr>
        <w:pStyle w:val="Paragrafi"/>
        <w:rPr>
          <w:lang w:val="sq-AL"/>
        </w:rPr>
      </w:pPr>
      <w:r w:rsidRPr="003201D5">
        <w:rPr>
          <w:lang w:val="sq-AL"/>
        </w:rPr>
        <w:t>a) Dokumente të përgjithshme për çdo praktikë dëmi janë:</w:t>
      </w:r>
    </w:p>
    <w:p w:rsidR="004A643D" w:rsidRPr="003201D5" w:rsidRDefault="004A643D" w:rsidP="0003586E">
      <w:pPr>
        <w:pStyle w:val="Paragrafi"/>
        <w:rPr>
          <w:lang w:val="sq-AL"/>
        </w:rPr>
      </w:pPr>
      <w:r w:rsidRPr="003201D5">
        <w:rPr>
          <w:lang w:val="sq-AL"/>
        </w:rPr>
        <w:t>1. njoftim/kërkesa e palës së dëmtuar për dëmshpërblim e protokolluar në regjistrin e veçantë të shoqërisë së sigurimit;</w:t>
      </w:r>
    </w:p>
    <w:p w:rsidR="004A643D" w:rsidRPr="003201D5" w:rsidRDefault="004A643D" w:rsidP="0003586E">
      <w:pPr>
        <w:pStyle w:val="Paragrafi"/>
        <w:rPr>
          <w:lang w:val="sq-AL"/>
        </w:rPr>
      </w:pPr>
      <w:r w:rsidRPr="003201D5">
        <w:rPr>
          <w:lang w:val="sq-AL"/>
        </w:rPr>
        <w:t>2. konfirmimi i mbulimit në sigurim i mjetit shkaktar i dëmit nga shoqëria e sigurimit;</w:t>
      </w:r>
    </w:p>
    <w:p w:rsidR="004A643D" w:rsidRPr="003201D5" w:rsidRDefault="004A643D" w:rsidP="0003586E">
      <w:pPr>
        <w:pStyle w:val="Paragrafi"/>
        <w:rPr>
          <w:lang w:val="sq-AL"/>
        </w:rPr>
      </w:pPr>
      <w:r w:rsidRPr="003201D5">
        <w:rPr>
          <w:lang w:val="sq-AL"/>
        </w:rPr>
        <w:t>3. formulari “Vërtetimi miqësor i ngjarjes–njoftimi i rastit të sigurimit”;</w:t>
      </w:r>
    </w:p>
    <w:p w:rsidR="004A643D" w:rsidRPr="003201D5" w:rsidRDefault="004A643D" w:rsidP="0003586E">
      <w:pPr>
        <w:pStyle w:val="Paragrafi"/>
        <w:rPr>
          <w:lang w:val="sq-AL"/>
        </w:rPr>
      </w:pPr>
      <w:r w:rsidRPr="003201D5">
        <w:rPr>
          <w:lang w:val="sq-AL"/>
        </w:rPr>
        <w:t>4. procesverbali i konstatimit të shkeljes nga policia rrugore për ngjarjen;</w:t>
      </w:r>
    </w:p>
    <w:p w:rsidR="004A643D" w:rsidRPr="003201D5" w:rsidRDefault="004A643D" w:rsidP="0003586E">
      <w:pPr>
        <w:pStyle w:val="Paragrafi"/>
        <w:rPr>
          <w:lang w:val="sq-AL"/>
        </w:rPr>
      </w:pPr>
      <w:r w:rsidRPr="003201D5">
        <w:rPr>
          <w:lang w:val="sq-AL"/>
        </w:rPr>
        <w:t>5. vendimi i prokurorisë për ngjarjen, kur në aksident rezultojnë vdekje dhe/ose plagosje të rënda;</w:t>
      </w:r>
    </w:p>
    <w:p w:rsidR="004A643D" w:rsidRPr="003201D5" w:rsidRDefault="004A643D" w:rsidP="0003586E">
      <w:pPr>
        <w:pStyle w:val="Paragrafi"/>
        <w:rPr>
          <w:lang w:val="sq-AL"/>
        </w:rPr>
      </w:pPr>
      <w:r w:rsidRPr="003201D5">
        <w:rPr>
          <w:lang w:val="sq-AL"/>
        </w:rPr>
        <w:t>6. vendimi i formës së prerë i gjykatës për përgjegjësitë në aksident, kur njëri nga drejtuesit e mjeteve motorike të përfshirë në aksident rezulton me vdekje ose plagosje të rëndë, ose vendimi i prokurorisë, kur çështja është pushuar.</w:t>
      </w:r>
    </w:p>
    <w:p w:rsidR="004A643D" w:rsidRPr="003201D5" w:rsidRDefault="004A643D" w:rsidP="0003586E">
      <w:pPr>
        <w:pStyle w:val="Paragrafi"/>
        <w:rPr>
          <w:lang w:val="sq-AL"/>
        </w:rPr>
      </w:pPr>
      <w:r w:rsidRPr="003201D5">
        <w:rPr>
          <w:lang w:val="sq-AL"/>
        </w:rPr>
        <w:t>b) Dokumente specifike për dëmet shëndetësore:</w:t>
      </w:r>
    </w:p>
    <w:p w:rsidR="004A643D" w:rsidRPr="003201D5" w:rsidRDefault="004A643D" w:rsidP="0003586E">
      <w:pPr>
        <w:pStyle w:val="Paragrafi"/>
        <w:rPr>
          <w:lang w:val="sq-AL"/>
        </w:rPr>
      </w:pPr>
      <w:r w:rsidRPr="003201D5">
        <w:rPr>
          <w:lang w:val="sq-AL"/>
        </w:rPr>
        <w:t>7. certifikata familjare dhe personale;</w:t>
      </w:r>
    </w:p>
    <w:p w:rsidR="004A643D" w:rsidRPr="003201D5" w:rsidRDefault="004A643D" w:rsidP="0003586E">
      <w:pPr>
        <w:pStyle w:val="Paragrafi"/>
        <w:rPr>
          <w:lang w:val="sq-AL"/>
        </w:rPr>
      </w:pPr>
      <w:r w:rsidRPr="003201D5">
        <w:rPr>
          <w:lang w:val="sq-AL"/>
        </w:rPr>
        <w:t>8. vërtetimi i të ardhurave neto personale për tri vitet e fundit;</w:t>
      </w:r>
    </w:p>
    <w:p w:rsidR="004A643D" w:rsidRPr="003201D5" w:rsidRDefault="004A643D" w:rsidP="0003586E">
      <w:pPr>
        <w:pStyle w:val="Paragrafi"/>
        <w:rPr>
          <w:lang w:val="sq-AL"/>
        </w:rPr>
      </w:pPr>
      <w:r w:rsidRPr="003201D5">
        <w:rPr>
          <w:lang w:val="sq-AL"/>
        </w:rPr>
        <w:t>9. dokumenti i vlerësimit të dëmit;</w:t>
      </w:r>
    </w:p>
    <w:p w:rsidR="004A643D" w:rsidRPr="003201D5" w:rsidRDefault="004A643D" w:rsidP="0003586E">
      <w:pPr>
        <w:pStyle w:val="Paragrafi"/>
        <w:rPr>
          <w:lang w:val="sq-AL"/>
        </w:rPr>
      </w:pPr>
      <w:r w:rsidRPr="003201D5">
        <w:rPr>
          <w:lang w:val="sq-AL"/>
        </w:rPr>
        <w:t xml:space="preserve">b.1  Për rastet e vdekjes: </w:t>
      </w:r>
    </w:p>
    <w:p w:rsidR="004A643D" w:rsidRPr="003201D5" w:rsidRDefault="004A643D" w:rsidP="0003586E">
      <w:pPr>
        <w:pStyle w:val="Paragrafi"/>
        <w:rPr>
          <w:lang w:val="sq-AL"/>
        </w:rPr>
      </w:pPr>
      <w:r w:rsidRPr="003201D5">
        <w:rPr>
          <w:lang w:val="sq-AL"/>
        </w:rPr>
        <w:t>10. skeda e vdekjes;</w:t>
      </w:r>
    </w:p>
    <w:p w:rsidR="004A643D" w:rsidRPr="003201D5" w:rsidRDefault="004A643D" w:rsidP="0003586E">
      <w:pPr>
        <w:pStyle w:val="Paragrafi"/>
        <w:rPr>
          <w:lang w:val="sq-AL"/>
        </w:rPr>
      </w:pPr>
      <w:r w:rsidRPr="003201D5">
        <w:rPr>
          <w:lang w:val="sq-AL"/>
        </w:rPr>
        <w:t>11. certifikata e vdekjes;</w:t>
      </w:r>
    </w:p>
    <w:p w:rsidR="004A643D" w:rsidRPr="003201D5" w:rsidRDefault="004A643D" w:rsidP="0003586E">
      <w:pPr>
        <w:pStyle w:val="Paragrafi"/>
        <w:rPr>
          <w:lang w:val="sq-AL"/>
        </w:rPr>
      </w:pPr>
      <w:r w:rsidRPr="003201D5">
        <w:rPr>
          <w:lang w:val="sq-AL"/>
        </w:rPr>
        <w:t>12. vendimi i gjykatës për përcaktimin e trashëgimtarëve  të të ndjerit;</w:t>
      </w:r>
    </w:p>
    <w:p w:rsidR="004A643D" w:rsidRPr="003201D5" w:rsidRDefault="004A643D" w:rsidP="0003586E">
      <w:pPr>
        <w:pStyle w:val="Paragrafi"/>
        <w:rPr>
          <w:lang w:val="sq-AL"/>
        </w:rPr>
      </w:pPr>
      <w:r w:rsidRPr="003201D5">
        <w:rPr>
          <w:lang w:val="sq-AL"/>
        </w:rPr>
        <w:t>b.2 Për paaftësi të përhershme:</w:t>
      </w:r>
    </w:p>
    <w:p w:rsidR="004A643D" w:rsidRPr="003201D5" w:rsidRDefault="004A643D" w:rsidP="0003586E">
      <w:pPr>
        <w:pStyle w:val="Paragrafi"/>
        <w:rPr>
          <w:lang w:val="sq-AL"/>
        </w:rPr>
      </w:pPr>
      <w:r w:rsidRPr="003201D5">
        <w:rPr>
          <w:lang w:val="sq-AL"/>
        </w:rPr>
        <w:t>13. raporti i paaftësisë së përhershme për punë;</w:t>
      </w:r>
    </w:p>
    <w:p w:rsidR="004A643D" w:rsidRPr="003201D5" w:rsidRDefault="004A643D" w:rsidP="0003586E">
      <w:pPr>
        <w:pStyle w:val="Paragrafi"/>
        <w:rPr>
          <w:lang w:val="sq-AL"/>
        </w:rPr>
      </w:pPr>
      <w:r w:rsidRPr="003201D5">
        <w:rPr>
          <w:lang w:val="sq-AL"/>
        </w:rPr>
        <w:t>14. radiografi/skaner/rezonancë manjetike (sipas rastit), fletështrimi e fletëdalje nga spitali sipas dhe dokumente të tjera që ndihmojnë në vlerësimin e dëmit, në rast se ka të tillë;</w:t>
      </w:r>
    </w:p>
    <w:p w:rsidR="004A643D" w:rsidRPr="003201D5" w:rsidRDefault="004A643D" w:rsidP="0003586E">
      <w:pPr>
        <w:pStyle w:val="Paragrafi"/>
        <w:rPr>
          <w:lang w:val="sq-AL"/>
        </w:rPr>
      </w:pPr>
      <w:r w:rsidRPr="003201D5">
        <w:rPr>
          <w:lang w:val="sq-AL"/>
        </w:rPr>
        <w:t>b.3 Për paaftësi të përkohshme:</w:t>
      </w:r>
    </w:p>
    <w:p w:rsidR="004A643D" w:rsidRPr="003201D5" w:rsidRDefault="004A643D" w:rsidP="0003586E">
      <w:pPr>
        <w:pStyle w:val="Paragrafi"/>
        <w:rPr>
          <w:lang w:val="sq-AL"/>
        </w:rPr>
      </w:pPr>
      <w:r w:rsidRPr="003201D5">
        <w:rPr>
          <w:lang w:val="sq-AL"/>
        </w:rPr>
        <w:t>përveç dokumenteve të kërkuara në pikat 1, 4, 5, 8, 9 në shkronjat “a”, “b” të kësaj pike, i dëmtuari duhet të dorëzojë edhe:</w:t>
      </w:r>
    </w:p>
    <w:p w:rsidR="004A643D" w:rsidRPr="003201D5" w:rsidRDefault="004A643D" w:rsidP="0003586E">
      <w:pPr>
        <w:pStyle w:val="Paragrafi"/>
        <w:rPr>
          <w:lang w:val="sq-AL"/>
        </w:rPr>
      </w:pPr>
      <w:r w:rsidRPr="003201D5">
        <w:rPr>
          <w:lang w:val="sq-AL"/>
        </w:rPr>
        <w:t>15. raportin e paaftësisë së përkohshme (modelar tip);</w:t>
      </w:r>
    </w:p>
    <w:p w:rsidR="004A643D" w:rsidRPr="003201D5" w:rsidRDefault="004A643D" w:rsidP="0003586E">
      <w:pPr>
        <w:pStyle w:val="Paragrafi"/>
        <w:rPr>
          <w:lang w:val="sq-AL"/>
        </w:rPr>
      </w:pPr>
      <w:r w:rsidRPr="003201D5">
        <w:rPr>
          <w:lang w:val="sq-AL"/>
        </w:rPr>
        <w:t>c) Dokumente specifike për dëme materiale:</w:t>
      </w:r>
    </w:p>
    <w:p w:rsidR="004A643D" w:rsidRPr="003201D5" w:rsidRDefault="004A643D" w:rsidP="0003586E">
      <w:pPr>
        <w:pStyle w:val="Paragrafi"/>
        <w:rPr>
          <w:lang w:val="sq-AL"/>
        </w:rPr>
      </w:pPr>
      <w:r w:rsidRPr="003201D5">
        <w:rPr>
          <w:lang w:val="sq-AL"/>
        </w:rPr>
        <w:t>16. dokumenti i pronësisë së mjetit ose objektit të dëmtuar;</w:t>
      </w:r>
    </w:p>
    <w:p w:rsidR="004A643D" w:rsidRPr="003201D5" w:rsidRDefault="004A643D" w:rsidP="0003586E">
      <w:pPr>
        <w:pStyle w:val="Paragrafi"/>
        <w:rPr>
          <w:lang w:val="sq-AL"/>
        </w:rPr>
      </w:pPr>
      <w:r w:rsidRPr="003201D5">
        <w:rPr>
          <w:lang w:val="sq-AL"/>
        </w:rPr>
        <w:t>17. aktekspertim dëmi;</w:t>
      </w:r>
    </w:p>
    <w:p w:rsidR="004A643D" w:rsidRPr="003201D5" w:rsidRDefault="004A643D" w:rsidP="0003586E">
      <w:pPr>
        <w:pStyle w:val="Paragrafi"/>
        <w:rPr>
          <w:lang w:val="sq-AL"/>
        </w:rPr>
      </w:pPr>
      <w:r w:rsidRPr="003201D5">
        <w:rPr>
          <w:lang w:val="sq-AL"/>
        </w:rPr>
        <w:t>18. aktvlerësim dëmi;</w:t>
      </w:r>
    </w:p>
    <w:p w:rsidR="004A643D" w:rsidRPr="003201D5" w:rsidRDefault="004A643D" w:rsidP="0003586E">
      <w:pPr>
        <w:pStyle w:val="Paragrafi"/>
        <w:rPr>
          <w:lang w:val="sq-AL"/>
        </w:rPr>
      </w:pPr>
      <w:r w:rsidRPr="003201D5">
        <w:rPr>
          <w:lang w:val="sq-AL"/>
        </w:rPr>
        <w:t>19. foto të mjetit shkaktar i dëmit;</w:t>
      </w:r>
    </w:p>
    <w:p w:rsidR="004A643D" w:rsidRPr="003201D5" w:rsidRDefault="004A643D" w:rsidP="0003586E">
      <w:pPr>
        <w:pStyle w:val="Paragrafi"/>
        <w:rPr>
          <w:lang w:val="sq-AL"/>
        </w:rPr>
      </w:pPr>
      <w:r w:rsidRPr="003201D5">
        <w:rPr>
          <w:lang w:val="sq-AL"/>
        </w:rPr>
        <w:t>20. foto të mjetit ose objektit të dëmtuar.</w:t>
      </w:r>
      <w:bookmarkStart w:id="9" w:name="_Toc174939403"/>
    </w:p>
    <w:p w:rsidR="004A643D" w:rsidRPr="003201D5" w:rsidRDefault="004A643D" w:rsidP="0003586E">
      <w:pPr>
        <w:pStyle w:val="Paragrafi"/>
        <w:rPr>
          <w:lang w:val="sq-AL"/>
        </w:rPr>
      </w:pPr>
      <w:r w:rsidRPr="003201D5">
        <w:rPr>
          <w:lang w:val="sq-AL"/>
        </w:rPr>
        <w:t>8. Forma dhe përmbajtja e praktikës së dëmit</w:t>
      </w:r>
      <w:bookmarkEnd w:id="9"/>
    </w:p>
    <w:p w:rsidR="004A643D" w:rsidRPr="003201D5" w:rsidRDefault="004A643D" w:rsidP="0003586E">
      <w:pPr>
        <w:pStyle w:val="Paragrafi"/>
        <w:rPr>
          <w:lang w:val="sq-AL"/>
        </w:rPr>
      </w:pPr>
      <w:r w:rsidRPr="003201D5">
        <w:rPr>
          <w:lang w:val="sq-AL"/>
        </w:rPr>
        <w:t xml:space="preserve">Dokumentacioni i parashikuar në pikën 7 të këtij kreu, duhet të paraqitet origjinal ose fotokopje e noterizuar dhe në gjuhën shqipe. Forma dhe përmbajtja e tij duhet të jetë si më poshtë:  </w:t>
      </w:r>
    </w:p>
    <w:p w:rsidR="004A643D" w:rsidRPr="003201D5" w:rsidRDefault="004A643D" w:rsidP="0003586E">
      <w:pPr>
        <w:pStyle w:val="Paragrafi"/>
        <w:rPr>
          <w:lang w:val="sq-AL"/>
        </w:rPr>
      </w:pPr>
      <w:r w:rsidRPr="003201D5">
        <w:rPr>
          <w:lang w:val="sq-AL"/>
        </w:rPr>
        <w:t>1. Pala e dëmtuar duhet të plotësojë me përpikmëri të gjitha hapësirat e njoftim/kërkesës për dëmshpërblim. Ajo duhet të shpjegojë me hollësi rrethanat e ngjarjes, duke e shoqëruar atë me skicën e vendngjarjes.</w:t>
      </w:r>
    </w:p>
    <w:p w:rsidR="004A643D" w:rsidRPr="003201D5" w:rsidRDefault="004A643D" w:rsidP="0003586E">
      <w:pPr>
        <w:pStyle w:val="Paragrafi"/>
        <w:rPr>
          <w:lang w:val="sq-AL"/>
        </w:rPr>
      </w:pPr>
      <w:r w:rsidRPr="003201D5">
        <w:rPr>
          <w:lang w:val="sq-AL"/>
        </w:rPr>
        <w:t xml:space="preserve">2. Konfirmimi i mbulimit në sigurim të mjetit shkaktar të dëmit, bëhet nga shoqëria e sigurimit dhe shoqërohet me policën e sigurimit të mjetit shkaktar të aksidentit. </w:t>
      </w:r>
    </w:p>
    <w:p w:rsidR="004A643D" w:rsidRPr="003201D5" w:rsidRDefault="004A643D" w:rsidP="004A643D">
      <w:pPr>
        <w:pStyle w:val="Paragrafi"/>
        <w:rPr>
          <w:lang w:val="sq-AL"/>
        </w:rPr>
      </w:pPr>
      <w:r w:rsidRPr="003201D5">
        <w:t xml:space="preserve">3. Formulari standard “Vërtetimi miqësor i ngjarjes - njoftimi i rastit të sigurimit”, duhet të paraqitet nga pala e dëmtuar, kur shkaktari i dëmit është i siguruar me </w:t>
      </w:r>
      <w:r w:rsidRPr="003201D5">
        <w:rPr>
          <w:lang w:val="sq-AL"/>
        </w:rPr>
        <w:t>kontratën TPL. Ky dokument plotësohet me përpikmëri dhe besnikëri nga pjesëmarrë</w:t>
      </w:r>
      <w:r w:rsidRPr="003201D5">
        <w:t>sit në aksident, sipas të gjitha shpjegimeve të bëra në faqen e dytë të tij. Në faqen e dytë të këtij dokumenti, përbri paragrafit “Data e denoncimit”, e cila duhet të plotësoh</w:t>
      </w:r>
      <w:r w:rsidRPr="003201D5">
        <w:rPr>
          <w:lang w:val="sq-AL"/>
        </w:rPr>
        <w:t>et nga i dëmtuari, shoqëria e sigurimit vendos datën se kur është bërë denoncimi në degë, duke e sigluar atë.</w:t>
      </w:r>
    </w:p>
    <w:p w:rsidR="004A643D" w:rsidRPr="003201D5" w:rsidRDefault="004A643D" w:rsidP="004A643D">
      <w:pPr>
        <w:pStyle w:val="Paragrafi"/>
        <w:rPr>
          <w:lang w:val="sq-AL"/>
        </w:rPr>
      </w:pPr>
      <w:r w:rsidRPr="003201D5">
        <w:t>4. Procesverbali i konstatimit të shkeljes nga Policia Rrugore konsiderohet i rregullt, kur ai është lëshuar në përputhje me dispozitat e Kodit Rr</w:t>
      </w:r>
      <w:r w:rsidRPr="003201D5">
        <w:rPr>
          <w:lang w:val="sq-AL"/>
        </w:rPr>
        <w:t>ugor.</w:t>
      </w:r>
    </w:p>
    <w:p w:rsidR="004A643D" w:rsidRPr="003201D5" w:rsidRDefault="004A643D" w:rsidP="0003586E">
      <w:pPr>
        <w:pStyle w:val="Paragrafi"/>
        <w:rPr>
          <w:lang w:val="sq-AL"/>
        </w:rPr>
      </w:pPr>
      <w:r w:rsidRPr="003201D5">
        <w:rPr>
          <w:lang w:val="sq-AL"/>
        </w:rPr>
        <w:t>5. Vendimi i prokurorisë për ngjarjen.</w:t>
      </w:r>
    </w:p>
    <w:p w:rsidR="004A643D" w:rsidRPr="003201D5" w:rsidRDefault="004A643D" w:rsidP="0003586E">
      <w:pPr>
        <w:pStyle w:val="Paragrafi"/>
        <w:rPr>
          <w:lang w:val="sq-AL"/>
        </w:rPr>
      </w:pPr>
      <w:r w:rsidRPr="003201D5">
        <w:rPr>
          <w:lang w:val="sq-AL"/>
        </w:rPr>
        <w:t>6. Vendimi i gjykatës.</w:t>
      </w:r>
    </w:p>
    <w:p w:rsidR="004A643D" w:rsidRPr="003201D5" w:rsidRDefault="004A643D" w:rsidP="0003586E">
      <w:pPr>
        <w:pStyle w:val="Paragrafi"/>
        <w:rPr>
          <w:lang w:val="sq-AL"/>
        </w:rPr>
      </w:pPr>
      <w:r w:rsidRPr="003201D5">
        <w:rPr>
          <w:lang w:val="sq-AL"/>
        </w:rPr>
        <w:t>7. Certifikata familjare dhe personale e të dëmtuarit (në rastin e paaftësisë së përhershme dhe të përkohshme) duhet të jetë sipas formatit zyrtar, e nënshkruar dhe e vulosur nga organi kompetent.</w:t>
      </w:r>
    </w:p>
    <w:p w:rsidR="004A643D" w:rsidRPr="003201D5" w:rsidRDefault="004A643D" w:rsidP="0003586E">
      <w:pPr>
        <w:pStyle w:val="Paragrafi"/>
        <w:rPr>
          <w:lang w:val="sq-AL"/>
        </w:rPr>
      </w:pPr>
      <w:r w:rsidRPr="003201D5">
        <w:rPr>
          <w:lang w:val="sq-AL"/>
        </w:rPr>
        <w:t>8. Vërtetimi i të ardhurave neto personale për tri vitet e fundit (duke u nisur nga data e aksidentit), i detajuar për çdo muaj, duhet të lëshohet nga punëdhënësi dhe të konfirmohet nga sigurimet shoqërore ose tatim–taksat.</w:t>
      </w:r>
    </w:p>
    <w:p w:rsidR="004A643D" w:rsidRPr="003201D5" w:rsidRDefault="004A643D" w:rsidP="0003586E">
      <w:pPr>
        <w:pStyle w:val="Paragrafi"/>
        <w:rPr>
          <w:lang w:val="sq-AL"/>
        </w:rPr>
      </w:pPr>
      <w:r w:rsidRPr="003201D5">
        <w:rPr>
          <w:lang w:val="sq-AL"/>
        </w:rPr>
        <w:t xml:space="preserve">9. Skeda e vdekjes. </w:t>
      </w:r>
    </w:p>
    <w:p w:rsidR="004A643D" w:rsidRPr="003201D5" w:rsidRDefault="004A643D" w:rsidP="0003586E">
      <w:pPr>
        <w:pStyle w:val="Paragrafi"/>
        <w:rPr>
          <w:lang w:val="sq-AL"/>
        </w:rPr>
      </w:pPr>
      <w:r w:rsidRPr="003201D5">
        <w:rPr>
          <w:lang w:val="sq-AL"/>
        </w:rPr>
        <w:t xml:space="preserve">10. Certifikata e vdekjes. </w:t>
      </w:r>
    </w:p>
    <w:p w:rsidR="004A643D" w:rsidRPr="003201D5" w:rsidRDefault="004A643D" w:rsidP="0003586E">
      <w:pPr>
        <w:pStyle w:val="Paragrafi"/>
        <w:rPr>
          <w:lang w:val="sq-AL"/>
        </w:rPr>
      </w:pPr>
      <w:r w:rsidRPr="003201D5">
        <w:rPr>
          <w:lang w:val="sq-AL"/>
        </w:rPr>
        <w:t>11. Vendimi i gjykatës për përcaktimin e trashëgimtarëve të të ndjerit.</w:t>
      </w:r>
    </w:p>
    <w:p w:rsidR="004A643D" w:rsidRPr="003201D5" w:rsidRDefault="004A643D" w:rsidP="0003586E">
      <w:pPr>
        <w:pStyle w:val="Paragrafi"/>
        <w:rPr>
          <w:lang w:val="sq-AL"/>
        </w:rPr>
      </w:pPr>
      <w:r w:rsidRPr="003201D5">
        <w:rPr>
          <w:lang w:val="sq-AL"/>
        </w:rPr>
        <w:t>12. Raporti i paaftësisë së përhershme për punë duhet ta shprehë në % masën e paaftësisë, duke u bazuar në tabelën “Shkalla e humbjes së paaftësisë së përhershme në punë”.</w:t>
      </w:r>
    </w:p>
    <w:p w:rsidR="004A643D" w:rsidRPr="003201D5" w:rsidRDefault="004A643D" w:rsidP="0003586E">
      <w:pPr>
        <w:pStyle w:val="Paragrafi"/>
        <w:rPr>
          <w:lang w:val="sq-AL"/>
        </w:rPr>
      </w:pPr>
      <w:r w:rsidRPr="003201D5">
        <w:rPr>
          <w:lang w:val="sq-AL"/>
        </w:rPr>
        <w:t>13. Radiografia/skaneri/rezonanca manjetike, fleta e shtrimit e fletëdalja nga spitali dhe çdo dokument tjetër që ndihmon në vlerësimin e dëmit duhet të jenë lëshuar nga organe kompetente.</w:t>
      </w:r>
    </w:p>
    <w:p w:rsidR="004A643D" w:rsidRPr="003201D5" w:rsidRDefault="004A643D" w:rsidP="0003586E">
      <w:pPr>
        <w:pStyle w:val="Paragrafi"/>
        <w:rPr>
          <w:lang w:val="sq-AL"/>
        </w:rPr>
      </w:pPr>
      <w:r w:rsidRPr="003201D5">
        <w:rPr>
          <w:lang w:val="sq-AL"/>
        </w:rPr>
        <w:t>14. Raporti i paaftësisë së përkohshme duhet të jetë sipas modelarit tip të lëshuar nga organi përkatës.</w:t>
      </w:r>
    </w:p>
    <w:p w:rsidR="004A643D" w:rsidRPr="003201D5" w:rsidRDefault="004A643D" w:rsidP="0003586E">
      <w:pPr>
        <w:pStyle w:val="Paragrafi"/>
        <w:rPr>
          <w:lang w:val="sq-AL"/>
        </w:rPr>
      </w:pPr>
      <w:r w:rsidRPr="003201D5">
        <w:rPr>
          <w:lang w:val="sq-AL"/>
        </w:rPr>
        <w:t>15. Dokumentet e pronësisë së mjetit ose objektit.</w:t>
      </w:r>
    </w:p>
    <w:p w:rsidR="004A643D" w:rsidRPr="003201D5" w:rsidRDefault="004A643D" w:rsidP="0003586E">
      <w:pPr>
        <w:pStyle w:val="Paragrafi"/>
        <w:rPr>
          <w:lang w:val="sq-AL"/>
        </w:rPr>
      </w:pPr>
      <w:r w:rsidRPr="003201D5">
        <w:rPr>
          <w:lang w:val="sq-AL"/>
        </w:rPr>
        <w:t>16. Aktekspertimi i dëmit, do të kryhet në mënyrë të pavarur nga specialisti i inspektimit në vend të mjetit i autorizuar nga shoqëria e sigurimit.</w:t>
      </w:r>
    </w:p>
    <w:p w:rsidR="004A643D" w:rsidRPr="003201D5" w:rsidRDefault="004A643D" w:rsidP="0003586E">
      <w:pPr>
        <w:pStyle w:val="Paragrafi"/>
        <w:rPr>
          <w:lang w:val="sq-AL"/>
        </w:rPr>
      </w:pPr>
      <w:r w:rsidRPr="003201D5">
        <w:rPr>
          <w:lang w:val="sq-AL"/>
        </w:rPr>
        <w:t xml:space="preserve">Ky aktekspertim duhet të jetë i firmosur nga specialisti dhe pala e dëmtuar. </w:t>
      </w:r>
    </w:p>
    <w:p w:rsidR="004A643D" w:rsidRPr="003201D5" w:rsidRDefault="004A643D" w:rsidP="0003586E">
      <w:pPr>
        <w:pStyle w:val="Paragrafi"/>
        <w:rPr>
          <w:lang w:val="sq-AL"/>
        </w:rPr>
      </w:pPr>
      <w:r w:rsidRPr="003201D5">
        <w:t xml:space="preserve">17. Vlerësimi i dëmit do të kryhet në formularin aktvlerësim dëmi sipas formularit të shoqërisë. Në aktvlerësim duhet të merren parasysh të gjitha elementet e domosdoshme që kërkojnë </w:t>
      </w:r>
      <w:r w:rsidRPr="003201D5">
        <w:rPr>
          <w:lang w:val="sq-AL"/>
        </w:rPr>
        <w:t>shpenzime.</w:t>
      </w:r>
    </w:p>
    <w:p w:rsidR="004A643D" w:rsidRPr="003201D5" w:rsidRDefault="004A643D" w:rsidP="0003586E">
      <w:pPr>
        <w:pStyle w:val="Paragrafi"/>
        <w:rPr>
          <w:lang w:val="sq-AL"/>
        </w:rPr>
      </w:pPr>
      <w:r w:rsidRPr="003201D5">
        <w:rPr>
          <w:lang w:val="sq-AL"/>
        </w:rPr>
        <w:t>18. Foto të mjetit shkaktar të dëmit do të konsiderohen të rregullta, pavarësisht nga forma dhe lloji, kur në to paraqitet në mënyrë të qartë targa dhe pjesët e dëmtuara si rrjedhojë e ngjarjes.</w:t>
      </w:r>
    </w:p>
    <w:p w:rsidR="004A643D" w:rsidRPr="003201D5" w:rsidRDefault="004A643D" w:rsidP="0003586E">
      <w:pPr>
        <w:pStyle w:val="Paragrafi"/>
        <w:rPr>
          <w:lang w:val="sq-AL"/>
        </w:rPr>
      </w:pPr>
      <w:r w:rsidRPr="003201D5">
        <w:rPr>
          <w:lang w:val="sq-AL"/>
        </w:rPr>
        <w:t>19. Fotot e mjetit ose objektit të dëmtuar duhet të bëhen nga Shoqëria e sigurimit që hap praktikën  gjatë procesit të ekspertimit. Praktika duhet</w:t>
      </w:r>
      <w:r w:rsidRPr="003201D5">
        <w:t xml:space="preserve"> të përmbajë jo më pak se 3 (tri) copë foto të mjetit/objektit të dëmtuar, në pozicione të ndryshme. Në foto duhet të pasqyrohen qartë elementet e dëmtuara. Në</w:t>
      </w:r>
      <w:r w:rsidRPr="003201D5">
        <w:rPr>
          <w:lang w:val="sq-AL"/>
        </w:rPr>
        <w:t xml:space="preserve"> një nga fotot të pasqyrohet qartë pamja e përgjithshme e mjetit të dëmtuar së bashku me targën e tij.</w:t>
      </w:r>
    </w:p>
    <w:p w:rsidR="004A643D" w:rsidRPr="003201D5" w:rsidRDefault="004A643D" w:rsidP="0003586E">
      <w:pPr>
        <w:pStyle w:val="Paragrafi"/>
        <w:rPr>
          <w:lang w:val="sq-AL"/>
        </w:rPr>
      </w:pPr>
      <w:r w:rsidRPr="003201D5">
        <w:rPr>
          <w:lang w:val="sq-AL"/>
        </w:rPr>
        <w:t>20. Në praktikën e dëmit duhet të administrohen edhe të gjitha dokumentet plotësuese që kanë lidhje me të.</w:t>
      </w:r>
    </w:p>
    <w:p w:rsidR="004A643D" w:rsidRPr="003201D5" w:rsidRDefault="004A643D" w:rsidP="0003586E">
      <w:pPr>
        <w:pStyle w:val="Paragrafi"/>
        <w:rPr>
          <w:lang w:val="sq-AL"/>
        </w:rPr>
      </w:pPr>
      <w:r w:rsidRPr="003201D5">
        <w:rPr>
          <w:lang w:val="sq-AL"/>
        </w:rPr>
        <w:t>21. Shoqëria e sigurimit që trajton praktikën, pas kompletimit të saj me të tërë dokumentacionin sipas pikës 8, duhet të përgatisë relacionin ku pasqyrohet</w:t>
      </w:r>
      <w:r w:rsidRPr="003201D5">
        <w:t xml:space="preserve"> i gjithë procesi, nga hapja e praktikës deri në përfundim të saj. Në relacion duhet të jepet saktësisht gjykimi i specialistit për vërtetësinë e r</w:t>
      </w:r>
      <w:r w:rsidRPr="003201D5">
        <w:rPr>
          <w:lang w:val="sq-AL"/>
        </w:rPr>
        <w:t xml:space="preserve">astit të sigurimit, përputhjen me kushtet e përgjithshme të kontratës TPL dhe me udhëzimin e trajtimit të dëmeve në fuqi, me të gjitha detajet dhe faktet konkrete ose arsyet e refuzimit. </w:t>
      </w:r>
    </w:p>
    <w:p w:rsidR="004A643D" w:rsidRPr="003201D5" w:rsidRDefault="004A643D" w:rsidP="004A643D">
      <w:pPr>
        <w:pStyle w:val="Paragrafi"/>
        <w:rPr>
          <w:lang w:val="sq-AL"/>
        </w:rPr>
      </w:pPr>
      <w:r w:rsidRPr="003201D5">
        <w:t>22. Kur dokumentacioni i praktikës nuk është i mundur të plotësohet,</w:t>
      </w:r>
      <w:r w:rsidRPr="003201D5">
        <w:rPr>
          <w:lang w:val="sq-AL"/>
        </w:rPr>
        <w:t xml:space="preserve"> pasi në të mungojnë foto të mjetit shkaktar të dëmit dhe/ose shkaktari i dëmit nu</w:t>
      </w:r>
      <w:r w:rsidRPr="003201D5">
        <w:t>k ka firmosur procesverbalin e policisë apo formularin “Vërtetimi miqësor i ngjarjes–njoftimi i rastit të sigurimit”, shoqëria e sigurimit duhet të kryejë investigimin parapr</w:t>
      </w:r>
      <w:r w:rsidRPr="003201D5">
        <w:rPr>
          <w:lang w:val="sq-AL"/>
        </w:rPr>
        <w:t>ak duke e pasqyruar atë në relacionin shoqërues të praktikës.</w:t>
      </w:r>
    </w:p>
    <w:p w:rsidR="004A643D" w:rsidRPr="003201D5" w:rsidRDefault="004A643D" w:rsidP="0003586E">
      <w:pPr>
        <w:pStyle w:val="Paragrafi"/>
        <w:rPr>
          <w:lang w:val="sq-AL"/>
        </w:rPr>
      </w:pPr>
      <w:r w:rsidRPr="003201D5">
        <w:rPr>
          <w:lang w:val="sq-AL"/>
        </w:rPr>
        <w:t xml:space="preserve">23. Në praktikën e dëmit duhet të administrohen edhe të gjitha dokumentet plotësuese që lidhen me të. </w:t>
      </w:r>
    </w:p>
    <w:p w:rsidR="004A643D" w:rsidRPr="003201D5" w:rsidRDefault="004A643D" w:rsidP="0003586E">
      <w:pPr>
        <w:pStyle w:val="Paragrafi"/>
        <w:rPr>
          <w:lang w:val="sq-AL"/>
        </w:rPr>
      </w:pPr>
      <w:r w:rsidRPr="003201D5">
        <w:rPr>
          <w:lang w:val="sq-AL"/>
        </w:rPr>
        <w:t>24. Deklarata e pranimit të dëmshpërblimit do të jetë sipas formularit tip (bashkëngjitur këtij udhëzimi) dhe do të shërbejë si provë për pranimin e vlerës së dëmshpërblimit nga pala e dëmtuar.</w:t>
      </w:r>
    </w:p>
    <w:p w:rsidR="004A643D" w:rsidRPr="003201D5" w:rsidRDefault="004A643D" w:rsidP="004A643D">
      <w:pPr>
        <w:pStyle w:val="Paragrafi"/>
        <w:rPr>
          <w:lang w:val="sq-AL"/>
        </w:rPr>
      </w:pPr>
      <w:r w:rsidRPr="003201D5">
        <w:t>25. Urdhërpagesa do të jetë sipas formularit tip të përgatitur nga shoqëria e sigurimit dhe do të plotësohet me përpikmëri në të gjitha rubrikat e saj si</w:t>
      </w:r>
      <w:r w:rsidRPr="003201D5">
        <w:rPr>
          <w:lang w:val="sq-AL"/>
        </w:rPr>
        <w:t>pas rregullave financiare.</w:t>
      </w:r>
    </w:p>
    <w:p w:rsidR="004A643D" w:rsidRPr="003201D5" w:rsidRDefault="004A643D" w:rsidP="0003586E">
      <w:pPr>
        <w:pStyle w:val="Paragrafi"/>
        <w:rPr>
          <w:lang w:val="sq-AL"/>
        </w:rPr>
      </w:pPr>
    </w:p>
    <w:p w:rsidR="004A643D" w:rsidRPr="003201D5" w:rsidRDefault="004A643D" w:rsidP="00742160">
      <w:pPr>
        <w:pStyle w:val="KreuNr"/>
        <w:rPr>
          <w:lang w:val="sq-AL"/>
        </w:rPr>
      </w:pPr>
      <w:r w:rsidRPr="003201D5">
        <w:rPr>
          <w:lang w:val="sq-AL"/>
        </w:rPr>
        <w:t>KREU II</w:t>
      </w:r>
    </w:p>
    <w:p w:rsidR="004A643D" w:rsidRPr="003201D5" w:rsidRDefault="004A643D" w:rsidP="00742160">
      <w:pPr>
        <w:pStyle w:val="KreuTitull"/>
        <w:rPr>
          <w:lang w:val="sq-AL"/>
        </w:rPr>
      </w:pPr>
      <w:r w:rsidRPr="003201D5">
        <w:rPr>
          <w:lang w:val="sq-AL"/>
        </w:rPr>
        <w:t>VLERËSIMI I DËMIT</w:t>
      </w:r>
    </w:p>
    <w:p w:rsidR="004A643D" w:rsidRPr="003201D5" w:rsidRDefault="004A643D" w:rsidP="0003586E">
      <w:pPr>
        <w:pStyle w:val="Paragrafi"/>
        <w:rPr>
          <w:lang w:val="sq-AL"/>
        </w:rPr>
      </w:pPr>
    </w:p>
    <w:p w:rsidR="004A643D" w:rsidRPr="003201D5" w:rsidRDefault="004A643D" w:rsidP="0003586E">
      <w:pPr>
        <w:pStyle w:val="Paragrafi"/>
        <w:rPr>
          <w:lang w:val="sq-AL"/>
        </w:rPr>
      </w:pPr>
      <w:r w:rsidRPr="003201D5">
        <w:rPr>
          <w:lang w:val="sq-AL"/>
        </w:rPr>
        <w:t xml:space="preserve">Vlerësimi i dëmeve në shoqërinë e sigurimit realizohet nga vlerësues dëmesh të licencuar nga Autoriteti i Mbikëqyrjes Financiare sipas parashikimeve të kuadrit ligjor në fuqi. </w:t>
      </w:r>
    </w:p>
    <w:p w:rsidR="004A643D" w:rsidRPr="003201D5" w:rsidRDefault="004A643D" w:rsidP="0003586E">
      <w:pPr>
        <w:pStyle w:val="Paragrafi"/>
        <w:rPr>
          <w:lang w:val="sq-AL"/>
        </w:rPr>
      </w:pPr>
      <w:r w:rsidRPr="003201D5">
        <w:rPr>
          <w:lang w:val="sq-AL"/>
        </w:rPr>
        <w:t>II /A Llogaritja e dëmit shëndetësor</w:t>
      </w:r>
    </w:p>
    <w:p w:rsidR="004A643D" w:rsidRPr="003201D5" w:rsidRDefault="004A643D" w:rsidP="0003586E">
      <w:pPr>
        <w:pStyle w:val="Paragrafi"/>
        <w:rPr>
          <w:lang w:val="sq-AL"/>
        </w:rPr>
      </w:pPr>
      <w:r w:rsidRPr="003201D5">
        <w:rPr>
          <w:lang w:val="sq-AL"/>
        </w:rPr>
        <w:t>II/A1 Vlerësimi i dëmit me pasojë vdekjen</w:t>
      </w:r>
    </w:p>
    <w:p w:rsidR="004A643D" w:rsidRPr="003201D5" w:rsidRDefault="004A643D" w:rsidP="0003586E">
      <w:pPr>
        <w:pStyle w:val="Paragrafi"/>
        <w:rPr>
          <w:lang w:val="sq-AL"/>
        </w:rPr>
      </w:pPr>
      <w:bookmarkStart w:id="10" w:name="_Toc174939404"/>
      <w:r w:rsidRPr="003201D5">
        <w:rPr>
          <w:lang w:val="sq-AL"/>
        </w:rPr>
        <w:t>1. Formula e llogaritjes dëmit me pasojë vdekjen</w:t>
      </w:r>
      <w:bookmarkEnd w:id="10"/>
    </w:p>
    <w:p w:rsidR="004A643D" w:rsidRPr="003201D5" w:rsidRDefault="004A643D" w:rsidP="0003586E">
      <w:pPr>
        <w:pStyle w:val="Paragrafi"/>
        <w:rPr>
          <w:lang w:val="sq-AL"/>
        </w:rPr>
      </w:pPr>
      <w:r w:rsidRPr="003201D5">
        <w:rPr>
          <w:lang w:val="sq-AL"/>
        </w:rPr>
        <w:t>Dëmshpërblimi do të llogaritet sipas kësaj formule:</w:t>
      </w:r>
    </w:p>
    <w:p w:rsidR="004A643D" w:rsidRPr="003201D5" w:rsidRDefault="004A643D" w:rsidP="0003586E">
      <w:pPr>
        <w:pStyle w:val="Paragrafi"/>
        <w:rPr>
          <w:lang w:val="sq-AL"/>
        </w:rPr>
      </w:pPr>
      <w:r w:rsidRPr="003201D5">
        <w:rPr>
          <w:lang w:val="sq-AL"/>
        </w:rPr>
        <w:t>D =  (T</w:t>
      </w:r>
      <w:r w:rsidRPr="003201D5">
        <w:rPr>
          <w:vertAlign w:val="subscript"/>
          <w:lang w:val="sq-AL"/>
        </w:rPr>
        <w:t>ap</w:t>
      </w:r>
      <w:r w:rsidRPr="003201D5">
        <w:rPr>
          <w:lang w:val="sq-AL"/>
        </w:rPr>
        <w:t xml:space="preserve"> - K</w:t>
      </w:r>
      <w:r w:rsidRPr="003201D5">
        <w:rPr>
          <w:vertAlign w:val="subscript"/>
          <w:lang w:val="sq-AL"/>
        </w:rPr>
        <w:t>avnp</w:t>
      </w:r>
      <w:r w:rsidRPr="003201D5">
        <w:rPr>
          <w:lang w:val="sq-AL"/>
        </w:rPr>
        <w:t xml:space="preserve">  x  T</w:t>
      </w:r>
      <w:r w:rsidRPr="003201D5">
        <w:rPr>
          <w:vertAlign w:val="subscript"/>
          <w:lang w:val="sq-AL"/>
        </w:rPr>
        <w:t>ap</w:t>
      </w:r>
      <w:r w:rsidRPr="003201D5">
        <w:rPr>
          <w:lang w:val="sq-AL"/>
        </w:rPr>
        <w:t>)  x  K</w:t>
      </w:r>
      <w:r w:rsidRPr="003201D5">
        <w:rPr>
          <w:vertAlign w:val="subscript"/>
          <w:lang w:val="sq-AL"/>
        </w:rPr>
        <w:t>shk</w:t>
      </w:r>
      <w:r w:rsidRPr="003201D5">
        <w:rPr>
          <w:lang w:val="sq-AL"/>
        </w:rPr>
        <w:t xml:space="preserve">  x  K</w:t>
      </w:r>
      <w:r w:rsidRPr="003201D5">
        <w:rPr>
          <w:vertAlign w:val="subscript"/>
          <w:lang w:val="sq-AL"/>
        </w:rPr>
        <w:t>mdp</w:t>
      </w:r>
    </w:p>
    <w:p w:rsidR="004A643D" w:rsidRPr="003201D5" w:rsidRDefault="004A643D" w:rsidP="0003586E">
      <w:pPr>
        <w:pStyle w:val="Paragrafi"/>
        <w:rPr>
          <w:lang w:val="sq-AL"/>
        </w:rPr>
      </w:pPr>
      <w:r w:rsidRPr="003201D5">
        <w:rPr>
          <w:lang w:val="sq-AL"/>
        </w:rPr>
        <w:t>Ku:</w:t>
      </w:r>
    </w:p>
    <w:p w:rsidR="004A643D" w:rsidRPr="003201D5" w:rsidRDefault="004A643D" w:rsidP="0003586E">
      <w:pPr>
        <w:pStyle w:val="Paragrafi"/>
        <w:rPr>
          <w:lang w:val="sq-AL"/>
        </w:rPr>
      </w:pPr>
      <w:r w:rsidRPr="003201D5">
        <w:rPr>
          <w:lang w:val="sq-AL"/>
        </w:rPr>
        <w:t>D</w:t>
      </w:r>
      <w:r w:rsidRPr="003201D5">
        <w:rPr>
          <w:lang w:val="sq-AL"/>
        </w:rPr>
        <w:tab/>
      </w:r>
      <w:r w:rsidRPr="003201D5">
        <w:rPr>
          <w:lang w:val="sq-AL"/>
        </w:rPr>
        <w:tab/>
        <w:t>- dëmshpërblimi;</w:t>
      </w:r>
    </w:p>
    <w:p w:rsidR="004A643D" w:rsidRPr="003201D5" w:rsidRDefault="004A643D" w:rsidP="0003586E">
      <w:pPr>
        <w:pStyle w:val="Paragrafi"/>
        <w:rPr>
          <w:lang w:val="sq-AL"/>
        </w:rPr>
      </w:pPr>
      <w:r w:rsidRPr="003201D5">
        <w:rPr>
          <w:lang w:val="sq-AL"/>
        </w:rPr>
        <w:t>T</w:t>
      </w:r>
      <w:r w:rsidRPr="003201D5">
        <w:rPr>
          <w:vertAlign w:val="subscript"/>
          <w:lang w:val="sq-AL"/>
        </w:rPr>
        <w:t>ap</w:t>
      </w:r>
      <w:r w:rsidRPr="003201D5">
        <w:rPr>
          <w:lang w:val="sq-AL"/>
        </w:rPr>
        <w:tab/>
      </w:r>
      <w:r w:rsidRPr="003201D5">
        <w:rPr>
          <w:lang w:val="sq-AL"/>
        </w:rPr>
        <w:tab/>
        <w:t>- të ardhurat  personale;</w:t>
      </w:r>
    </w:p>
    <w:p w:rsidR="004A643D" w:rsidRPr="003201D5" w:rsidRDefault="004A643D" w:rsidP="0003586E">
      <w:pPr>
        <w:pStyle w:val="Paragrafi"/>
        <w:rPr>
          <w:lang w:val="sq-AL"/>
        </w:rPr>
      </w:pPr>
      <w:r w:rsidRPr="003201D5">
        <w:rPr>
          <w:lang w:val="sq-AL"/>
        </w:rPr>
        <w:t>K</w:t>
      </w:r>
      <w:r w:rsidRPr="003201D5">
        <w:rPr>
          <w:vertAlign w:val="subscript"/>
          <w:lang w:val="sq-AL"/>
        </w:rPr>
        <w:t>avup</w:t>
      </w:r>
      <w:r w:rsidRPr="003201D5">
        <w:rPr>
          <w:lang w:val="sq-AL"/>
        </w:rPr>
        <w:tab/>
      </w:r>
      <w:r w:rsidRPr="003201D5">
        <w:rPr>
          <w:lang w:val="sq-AL"/>
        </w:rPr>
        <w:tab/>
        <w:t>- koeficienti i të ardhurave për vetë nevojat e personit;</w:t>
      </w:r>
    </w:p>
    <w:p w:rsidR="004A643D" w:rsidRPr="003201D5" w:rsidRDefault="004A643D" w:rsidP="0003586E">
      <w:pPr>
        <w:pStyle w:val="Paragrafi"/>
        <w:rPr>
          <w:lang w:val="sq-AL"/>
        </w:rPr>
      </w:pPr>
      <w:r w:rsidRPr="003201D5">
        <w:rPr>
          <w:lang w:val="sq-AL"/>
        </w:rPr>
        <w:t>K</w:t>
      </w:r>
      <w:r w:rsidRPr="003201D5">
        <w:rPr>
          <w:vertAlign w:val="subscript"/>
          <w:lang w:val="sq-AL"/>
        </w:rPr>
        <w:t>shk</w:t>
      </w:r>
      <w:r w:rsidRPr="003201D5">
        <w:rPr>
          <w:lang w:val="sq-AL"/>
        </w:rPr>
        <w:tab/>
      </w:r>
      <w:r w:rsidRPr="003201D5">
        <w:rPr>
          <w:lang w:val="sq-AL"/>
        </w:rPr>
        <w:tab/>
        <w:t>- koeficienti i shumës së kapitalizuar;</w:t>
      </w:r>
    </w:p>
    <w:p w:rsidR="004A643D" w:rsidRPr="003201D5" w:rsidRDefault="004A643D" w:rsidP="0003586E">
      <w:pPr>
        <w:pStyle w:val="Paragrafi"/>
        <w:rPr>
          <w:lang w:val="sq-AL"/>
        </w:rPr>
      </w:pPr>
      <w:r w:rsidRPr="003201D5">
        <w:rPr>
          <w:lang w:val="sq-AL"/>
        </w:rPr>
        <w:t>K</w:t>
      </w:r>
      <w:r w:rsidRPr="003201D5">
        <w:rPr>
          <w:vertAlign w:val="subscript"/>
          <w:lang w:val="sq-AL"/>
        </w:rPr>
        <w:t>mdp</w:t>
      </w:r>
      <w:r w:rsidRPr="003201D5">
        <w:rPr>
          <w:lang w:val="sq-AL"/>
        </w:rPr>
        <w:tab/>
      </w:r>
      <w:r w:rsidRPr="003201D5">
        <w:rPr>
          <w:lang w:val="sq-AL"/>
        </w:rPr>
        <w:tab/>
        <w:t>- koeficienti i moshës së daljes në pension.</w:t>
      </w:r>
    </w:p>
    <w:p w:rsidR="004A643D" w:rsidRPr="003201D5" w:rsidRDefault="004A643D" w:rsidP="0003586E">
      <w:pPr>
        <w:pStyle w:val="Paragrafi"/>
        <w:rPr>
          <w:lang w:val="sq-AL"/>
        </w:rPr>
      </w:pPr>
      <w:bookmarkStart w:id="11" w:name="_Toc174939405"/>
      <w:r w:rsidRPr="003201D5">
        <w:rPr>
          <w:lang w:val="sq-AL"/>
        </w:rPr>
        <w:t>2. Llogaritja e të ardhurave personale</w:t>
      </w:r>
      <w:bookmarkEnd w:id="11"/>
    </w:p>
    <w:p w:rsidR="004A643D" w:rsidRPr="003201D5" w:rsidRDefault="004A643D" w:rsidP="0003586E">
      <w:pPr>
        <w:pStyle w:val="Paragrafi"/>
        <w:rPr>
          <w:lang w:val="sq-AL"/>
        </w:rPr>
      </w:pPr>
      <w:r w:rsidRPr="003201D5">
        <w:rPr>
          <w:lang w:val="sq-AL"/>
        </w:rPr>
        <w:t>Si të ardhura personale do të konsiderohen:</w:t>
      </w:r>
    </w:p>
    <w:p w:rsidR="004A643D" w:rsidRPr="003201D5" w:rsidRDefault="004A643D" w:rsidP="0003586E">
      <w:pPr>
        <w:pStyle w:val="Paragrafi"/>
        <w:rPr>
          <w:lang w:val="sq-AL"/>
        </w:rPr>
      </w:pPr>
      <w:r w:rsidRPr="003201D5">
        <w:rPr>
          <w:lang w:val="sq-AL"/>
        </w:rPr>
        <w:t>a) Në rast se i ndjeri ka qenë në marrëdhënie pune, do të merret mesatarja e të ardhurave neto të tri viteve të fundit para ditës së aksidentit, të lëshuara nga punëdhënësi dhe të konfirmuara nga ISSH (Instituti i Sigurimeve Shoqërore).</w:t>
      </w:r>
    </w:p>
    <w:p w:rsidR="004A643D" w:rsidRPr="003201D5" w:rsidRDefault="004A643D" w:rsidP="0003586E">
      <w:pPr>
        <w:pStyle w:val="Paragrafi"/>
        <w:rPr>
          <w:lang w:val="sq-AL"/>
        </w:rPr>
      </w:pPr>
      <w:r w:rsidRPr="003201D5">
        <w:rPr>
          <w:lang w:val="sq-AL"/>
        </w:rPr>
        <w:t>b) Në rast se i ndjeri ka qenë pronar aktiviteti privat, do të merret deklarimi i të ardhurave neto të konfirmuara nga zyra e tatim-taksave, e llogaritur si mesatare për tri vitet më të fundit të punës.</w:t>
      </w:r>
    </w:p>
    <w:p w:rsidR="004A643D" w:rsidRPr="003201D5" w:rsidRDefault="004A643D" w:rsidP="0003586E">
      <w:pPr>
        <w:pStyle w:val="Paragrafi"/>
        <w:rPr>
          <w:lang w:val="sq-AL"/>
        </w:rPr>
      </w:pPr>
      <w:r w:rsidRPr="003201D5">
        <w:rPr>
          <w:lang w:val="sq-AL"/>
        </w:rPr>
        <w:t xml:space="preserve">c) Në rast se i ndjeri nuk ka qenë në marrëdhënie pune, do të konsiderohet vlera e  pagës neto minimale zyrtare në momentin e ndodhjes së aksidentit.  </w:t>
      </w:r>
    </w:p>
    <w:p w:rsidR="004A643D" w:rsidRPr="003201D5" w:rsidRDefault="004A643D" w:rsidP="0003586E">
      <w:pPr>
        <w:pStyle w:val="Paragrafi"/>
        <w:rPr>
          <w:lang w:val="sq-AL"/>
        </w:rPr>
      </w:pPr>
      <w:r w:rsidRPr="003201D5">
        <w:rPr>
          <w:lang w:val="sq-AL"/>
        </w:rPr>
        <w:t>d) Në qoftë se i ndjeri ka qenë punëmarrës te një punëdhënës i huaj apo shqiptar jashtë vendit, si e ardhur do të merret paga neto e punës e vitit të fundit apo certifikata e lëshuar për këtë qëllim nga punëdhënësi, e konfirmuar nga organet kompentente vendore.</w:t>
      </w:r>
    </w:p>
    <w:p w:rsidR="004A643D" w:rsidRPr="003201D5" w:rsidRDefault="004A643D" w:rsidP="0003586E">
      <w:pPr>
        <w:pStyle w:val="Paragrafi"/>
        <w:rPr>
          <w:lang w:val="sq-AL"/>
        </w:rPr>
      </w:pPr>
      <w:r w:rsidRPr="003201D5">
        <w:rPr>
          <w:lang w:val="sq-AL"/>
        </w:rPr>
        <w:t>e) Shuma e pensionit që ka marrë vitin e fundit, në qoftë se i ndjeri ka qenë në pension.</w:t>
      </w:r>
    </w:p>
    <w:p w:rsidR="004A643D" w:rsidRPr="003201D5" w:rsidRDefault="004A643D" w:rsidP="0003586E">
      <w:pPr>
        <w:pStyle w:val="Paragrafi"/>
        <w:rPr>
          <w:lang w:val="sq-AL"/>
        </w:rPr>
      </w:pPr>
      <w:bookmarkStart w:id="12" w:name="_Toc174939406"/>
      <w:r w:rsidRPr="003201D5">
        <w:rPr>
          <w:lang w:val="sq-AL"/>
        </w:rPr>
        <w:t>3. Koeficientët</w:t>
      </w:r>
      <w:bookmarkEnd w:id="12"/>
      <w:r w:rsidRPr="003201D5">
        <w:rPr>
          <w:lang w:val="sq-AL"/>
        </w:rPr>
        <w:t xml:space="preserve"> </w:t>
      </w:r>
    </w:p>
    <w:p w:rsidR="004A643D" w:rsidRPr="003201D5" w:rsidRDefault="004A643D" w:rsidP="0003586E">
      <w:pPr>
        <w:pStyle w:val="Paragrafi"/>
        <w:rPr>
          <w:lang w:val="sq-AL"/>
        </w:rPr>
      </w:pPr>
      <w:r w:rsidRPr="003201D5">
        <w:rPr>
          <w:lang w:val="sq-AL"/>
        </w:rPr>
        <w:t>a) Përqindja e të ardhurave për nevojat e vetë personit (K</w:t>
      </w:r>
      <w:r w:rsidRPr="003201D5">
        <w:rPr>
          <w:vertAlign w:val="subscript"/>
          <w:lang w:val="sq-AL"/>
        </w:rPr>
        <w:t>vaup</w:t>
      </w:r>
      <w:r w:rsidRPr="003201D5">
        <w:rPr>
          <w:lang w:val="sq-AL"/>
        </w:rPr>
        <w:t>) do të jetë si më poshtë:</w:t>
      </w:r>
    </w:p>
    <w:p w:rsidR="004A643D" w:rsidRPr="003201D5" w:rsidRDefault="004A643D" w:rsidP="0003586E">
      <w:pPr>
        <w:pStyle w:val="Paragrafi"/>
        <w:rPr>
          <w:lang w:val="sq-AL"/>
        </w:rPr>
      </w:pPr>
      <w:r w:rsidRPr="003201D5">
        <w:rPr>
          <w:lang w:val="sq-AL"/>
        </w:rPr>
        <w:t>1. Kur i ndjeri ka pasur në familje tre dhe mbi tre persona (pa të ndjerin) pjesa që do të zbritet është 30% e të ardhurave.</w:t>
      </w:r>
    </w:p>
    <w:p w:rsidR="004A643D" w:rsidRPr="003201D5" w:rsidRDefault="004A643D" w:rsidP="0003586E">
      <w:pPr>
        <w:pStyle w:val="Paragrafi"/>
        <w:rPr>
          <w:lang w:val="sq-AL"/>
        </w:rPr>
      </w:pPr>
      <w:r w:rsidRPr="003201D5">
        <w:rPr>
          <w:lang w:val="sq-AL"/>
        </w:rPr>
        <w:t>2. Kur i ndjeri ka pasur në familje dy persona (pa të ndjerin) pjesa që do të zbritet është 40% e të ardhurave.</w:t>
      </w:r>
    </w:p>
    <w:p w:rsidR="004A643D" w:rsidRPr="003201D5" w:rsidRDefault="004A643D" w:rsidP="0003586E">
      <w:pPr>
        <w:pStyle w:val="Paragrafi"/>
        <w:rPr>
          <w:lang w:val="sq-AL"/>
        </w:rPr>
      </w:pPr>
      <w:r w:rsidRPr="003201D5">
        <w:rPr>
          <w:lang w:val="sq-AL"/>
        </w:rPr>
        <w:t>3. Kur i ndjeri ka pasur në familje një person (pa të ndjerin) pjesa që do të zbritet është 50% e të ardhurave.</w:t>
      </w:r>
    </w:p>
    <w:p w:rsidR="004A643D" w:rsidRPr="003201D5" w:rsidRDefault="004A643D" w:rsidP="004A643D">
      <w:pPr>
        <w:pStyle w:val="Paragrafi"/>
        <w:rPr>
          <w:lang w:val="sq-AL"/>
        </w:rPr>
      </w:pPr>
      <w:r w:rsidRPr="003201D5">
        <w:t>4. Kur i ndjeri ka qenë i vetëm në familje do të paguhen vetëm shpenzimet e varrimit. Këto shpenzime i paguhen subjektit që ka kryer shërbimet fun</w:t>
      </w:r>
      <w:r w:rsidRPr="003201D5">
        <w:rPr>
          <w:lang w:val="sq-AL"/>
        </w:rPr>
        <w:t>erale ose shtetit.</w:t>
      </w:r>
    </w:p>
    <w:p w:rsidR="004A643D" w:rsidRPr="003201D5" w:rsidRDefault="004A643D" w:rsidP="0003586E">
      <w:pPr>
        <w:pStyle w:val="Paragrafi"/>
        <w:rPr>
          <w:lang w:val="sq-AL"/>
        </w:rPr>
      </w:pPr>
      <w:r w:rsidRPr="003201D5">
        <w:rPr>
          <w:lang w:val="sq-AL"/>
        </w:rPr>
        <w:t>b) Koeficienti i shumës së kapitalizuar (K</w:t>
      </w:r>
      <w:r w:rsidRPr="003201D5">
        <w:rPr>
          <w:vertAlign w:val="subscript"/>
          <w:lang w:val="sq-AL"/>
        </w:rPr>
        <w:t>shk</w:t>
      </w:r>
      <w:r w:rsidRPr="003201D5">
        <w:rPr>
          <w:lang w:val="sq-AL"/>
        </w:rPr>
        <w:t>) gjendet i gatshëm në tabelën nr.1 “Koeficientët e llogaritjes së shumës së kapitalizuar”, bashkëngjitur këtij udhëzimi.</w:t>
      </w:r>
    </w:p>
    <w:p w:rsidR="004A643D" w:rsidRPr="003201D5" w:rsidRDefault="004A643D" w:rsidP="0003586E">
      <w:pPr>
        <w:pStyle w:val="Paragrafi"/>
        <w:rPr>
          <w:lang w:val="sq-AL"/>
        </w:rPr>
      </w:pPr>
      <w:r w:rsidRPr="003201D5">
        <w:rPr>
          <w:lang w:val="sq-AL"/>
        </w:rPr>
        <w:t>c) Koeficienti i moshës së daljes në pension, në rast se i ndjeri ka qenë në marrëdhënie pune do të merret 0.90.</w:t>
      </w:r>
    </w:p>
    <w:p w:rsidR="004A643D" w:rsidRPr="003201D5" w:rsidRDefault="004A643D" w:rsidP="0003586E">
      <w:pPr>
        <w:pStyle w:val="Paragrafi"/>
        <w:rPr>
          <w:lang w:val="sq-AL"/>
        </w:rPr>
      </w:pPr>
      <w:r w:rsidRPr="003201D5">
        <w:rPr>
          <w:lang w:val="sq-AL"/>
        </w:rPr>
        <w:t>d) Për të papunët koeficienti i daljes në pension do të merret 0.80.</w:t>
      </w:r>
    </w:p>
    <w:p w:rsidR="004A643D" w:rsidRPr="003201D5" w:rsidRDefault="004A643D" w:rsidP="0003586E">
      <w:pPr>
        <w:pStyle w:val="Paragrafi"/>
        <w:rPr>
          <w:lang w:val="sq-AL"/>
        </w:rPr>
      </w:pPr>
      <w:bookmarkStart w:id="13" w:name="_Toc174939407"/>
      <w:r w:rsidRPr="003201D5">
        <w:rPr>
          <w:lang w:val="sq-AL"/>
        </w:rPr>
        <w:t>4. Vlera shtesë e dëmit me pasojë vdekjen</w:t>
      </w:r>
      <w:bookmarkEnd w:id="13"/>
    </w:p>
    <w:p w:rsidR="004A643D" w:rsidRPr="003201D5" w:rsidRDefault="004A643D" w:rsidP="0003586E">
      <w:pPr>
        <w:pStyle w:val="Paragrafi"/>
        <w:rPr>
          <w:lang w:val="sq-AL"/>
        </w:rPr>
      </w:pPr>
      <w:r w:rsidRPr="003201D5">
        <w:rPr>
          <w:lang w:val="sq-AL"/>
        </w:rPr>
        <w:t>a) Trashëgimtarët nën moshën 16 vjeç të të ndjerit do të dëmshpërblehen në total në shumën fikse prej 500 000 lekë;</w:t>
      </w:r>
    </w:p>
    <w:p w:rsidR="004A643D" w:rsidRPr="003201D5" w:rsidRDefault="004A643D" w:rsidP="0003586E">
      <w:pPr>
        <w:pStyle w:val="Paragrafi"/>
        <w:rPr>
          <w:lang w:val="sq-AL"/>
        </w:rPr>
      </w:pPr>
      <w:r w:rsidRPr="003201D5">
        <w:rPr>
          <w:lang w:val="sq-AL"/>
        </w:rPr>
        <w:t>b) Shpenzimet për varrimin e të ndjerit do të dëmshpërblehen në shumën fikse prej 100 000 lekë.</w:t>
      </w:r>
    </w:p>
    <w:p w:rsidR="004A643D" w:rsidRPr="003201D5" w:rsidRDefault="004A643D" w:rsidP="0003586E">
      <w:pPr>
        <w:pStyle w:val="Paragrafi"/>
        <w:rPr>
          <w:lang w:val="sq-AL"/>
        </w:rPr>
      </w:pPr>
      <w:r w:rsidRPr="003201D5">
        <w:rPr>
          <w:lang w:val="sq-AL"/>
        </w:rPr>
        <w:t>II/A.2 Vlerësimi i dëmit me pasojën e paaftësisë së përhershme për punë</w:t>
      </w:r>
    </w:p>
    <w:p w:rsidR="004A643D" w:rsidRPr="003201D5" w:rsidRDefault="004A643D" w:rsidP="0003586E">
      <w:pPr>
        <w:pStyle w:val="Paragrafi"/>
        <w:rPr>
          <w:lang w:val="sq-AL"/>
        </w:rPr>
      </w:pPr>
      <w:bookmarkStart w:id="14" w:name="_Toc174939408"/>
      <w:r w:rsidRPr="003201D5">
        <w:rPr>
          <w:lang w:val="sq-AL"/>
        </w:rPr>
        <w:t>1. Formula e llogaritjes së dëmit me pasojën e paaftësisë së përhershme për punë</w:t>
      </w:r>
      <w:bookmarkEnd w:id="14"/>
    </w:p>
    <w:p w:rsidR="004A643D" w:rsidRPr="003201D5" w:rsidRDefault="004A643D" w:rsidP="0003586E">
      <w:pPr>
        <w:pStyle w:val="Paragrafi"/>
        <w:rPr>
          <w:lang w:val="sq-AL"/>
        </w:rPr>
      </w:pPr>
      <w:r w:rsidRPr="003201D5">
        <w:rPr>
          <w:lang w:val="sq-AL"/>
        </w:rPr>
        <w:t>Dëmshpërblimi do të llogaritet sipas kësaj formule:</w:t>
      </w:r>
    </w:p>
    <w:p w:rsidR="004A643D" w:rsidRPr="003201D5" w:rsidRDefault="004A643D" w:rsidP="0003586E">
      <w:pPr>
        <w:pStyle w:val="Paragrafi"/>
        <w:rPr>
          <w:lang w:val="sq-AL"/>
        </w:rPr>
      </w:pPr>
      <w:r w:rsidRPr="003201D5">
        <w:rPr>
          <w:lang w:val="sq-AL"/>
        </w:rPr>
        <w:t>D = T</w:t>
      </w:r>
      <w:r w:rsidRPr="003201D5">
        <w:rPr>
          <w:vertAlign w:val="subscript"/>
          <w:lang w:val="sq-AL"/>
        </w:rPr>
        <w:t>ap</w:t>
      </w:r>
      <w:r w:rsidRPr="003201D5">
        <w:rPr>
          <w:lang w:val="sq-AL"/>
        </w:rPr>
        <w:t xml:space="preserve">  x  K</w:t>
      </w:r>
      <w:r w:rsidRPr="003201D5">
        <w:rPr>
          <w:vertAlign w:val="subscript"/>
          <w:lang w:val="sq-AL"/>
        </w:rPr>
        <w:t>shk</w:t>
      </w:r>
      <w:r w:rsidRPr="003201D5">
        <w:rPr>
          <w:lang w:val="sq-AL"/>
        </w:rPr>
        <w:t xml:space="preserve">  x  K</w:t>
      </w:r>
      <w:r w:rsidRPr="003201D5">
        <w:rPr>
          <w:vertAlign w:val="subscript"/>
          <w:lang w:val="sq-AL"/>
        </w:rPr>
        <w:t>mdp</w:t>
      </w:r>
      <w:r w:rsidRPr="003201D5">
        <w:rPr>
          <w:lang w:val="sq-AL"/>
        </w:rPr>
        <w:t xml:space="preserve">  x  K</w:t>
      </w:r>
      <w:r w:rsidRPr="003201D5">
        <w:rPr>
          <w:vertAlign w:val="subscript"/>
          <w:lang w:val="sq-AL"/>
        </w:rPr>
        <w:t>hap</w:t>
      </w:r>
    </w:p>
    <w:p w:rsidR="004A643D" w:rsidRPr="003201D5" w:rsidRDefault="004A643D" w:rsidP="0003586E">
      <w:pPr>
        <w:pStyle w:val="Paragrafi"/>
        <w:rPr>
          <w:lang w:val="sq-AL"/>
        </w:rPr>
      </w:pPr>
      <w:r w:rsidRPr="003201D5">
        <w:rPr>
          <w:lang w:val="sq-AL"/>
        </w:rPr>
        <w:t>Ku:</w:t>
      </w:r>
    </w:p>
    <w:p w:rsidR="004A643D" w:rsidRPr="003201D5" w:rsidRDefault="004A643D" w:rsidP="0003586E">
      <w:pPr>
        <w:pStyle w:val="Paragrafi"/>
        <w:rPr>
          <w:lang w:val="sq-AL"/>
        </w:rPr>
      </w:pPr>
      <w:r w:rsidRPr="003201D5">
        <w:rPr>
          <w:lang w:val="sq-AL"/>
        </w:rPr>
        <w:t>D</w:t>
      </w:r>
      <w:r w:rsidRPr="003201D5">
        <w:rPr>
          <w:lang w:val="sq-AL"/>
        </w:rPr>
        <w:tab/>
        <w:t xml:space="preserve">   </w:t>
      </w:r>
      <w:r w:rsidRPr="003201D5">
        <w:rPr>
          <w:lang w:val="sq-AL"/>
        </w:rPr>
        <w:tab/>
        <w:t xml:space="preserve">- dëmshpërblimi; </w:t>
      </w:r>
    </w:p>
    <w:p w:rsidR="004A643D" w:rsidRPr="003201D5" w:rsidRDefault="004A643D" w:rsidP="0003586E">
      <w:pPr>
        <w:pStyle w:val="Paragrafi"/>
        <w:rPr>
          <w:lang w:val="sq-AL"/>
        </w:rPr>
      </w:pPr>
      <w:r w:rsidRPr="003201D5">
        <w:rPr>
          <w:lang w:val="sq-AL"/>
        </w:rPr>
        <w:t>T</w:t>
      </w:r>
      <w:r w:rsidRPr="003201D5">
        <w:rPr>
          <w:vertAlign w:val="subscript"/>
          <w:lang w:val="sq-AL"/>
        </w:rPr>
        <w:t>ap</w:t>
      </w:r>
      <w:r w:rsidRPr="003201D5">
        <w:rPr>
          <w:lang w:val="sq-AL"/>
        </w:rPr>
        <w:tab/>
        <w:t xml:space="preserve">   </w:t>
      </w:r>
      <w:r w:rsidRPr="003201D5">
        <w:rPr>
          <w:lang w:val="sq-AL"/>
        </w:rPr>
        <w:tab/>
        <w:t>- të ardhurat personale;</w:t>
      </w:r>
    </w:p>
    <w:p w:rsidR="004A643D" w:rsidRPr="003201D5" w:rsidRDefault="004A643D" w:rsidP="0003586E">
      <w:pPr>
        <w:pStyle w:val="Paragrafi"/>
        <w:rPr>
          <w:lang w:val="sq-AL"/>
        </w:rPr>
      </w:pPr>
      <w:r w:rsidRPr="003201D5">
        <w:rPr>
          <w:lang w:val="sq-AL"/>
        </w:rPr>
        <w:t>K</w:t>
      </w:r>
      <w:r w:rsidRPr="003201D5">
        <w:rPr>
          <w:vertAlign w:val="subscript"/>
          <w:lang w:val="sq-AL"/>
        </w:rPr>
        <w:t>shk</w:t>
      </w:r>
      <w:r w:rsidRPr="003201D5">
        <w:rPr>
          <w:lang w:val="sq-AL"/>
        </w:rPr>
        <w:t xml:space="preserve">  </w:t>
      </w:r>
      <w:r w:rsidRPr="003201D5">
        <w:rPr>
          <w:lang w:val="sq-AL"/>
        </w:rPr>
        <w:tab/>
      </w:r>
      <w:r w:rsidRPr="003201D5">
        <w:rPr>
          <w:lang w:val="sq-AL"/>
        </w:rPr>
        <w:tab/>
        <w:t>- koeficienti i shumës së kapitalizuar;</w:t>
      </w:r>
    </w:p>
    <w:p w:rsidR="004A643D" w:rsidRPr="003201D5" w:rsidRDefault="004A643D" w:rsidP="0003586E">
      <w:pPr>
        <w:pStyle w:val="Paragrafi"/>
        <w:rPr>
          <w:lang w:val="sq-AL"/>
        </w:rPr>
      </w:pPr>
      <w:r w:rsidRPr="003201D5">
        <w:rPr>
          <w:lang w:val="sq-AL"/>
        </w:rPr>
        <w:t>K</w:t>
      </w:r>
      <w:r w:rsidRPr="003201D5">
        <w:rPr>
          <w:vertAlign w:val="subscript"/>
          <w:lang w:val="sq-AL"/>
        </w:rPr>
        <w:t>mdp</w:t>
      </w:r>
      <w:r w:rsidRPr="003201D5">
        <w:rPr>
          <w:lang w:val="sq-AL"/>
        </w:rPr>
        <w:tab/>
      </w:r>
      <w:r w:rsidRPr="003201D5">
        <w:rPr>
          <w:lang w:val="sq-AL"/>
        </w:rPr>
        <w:tab/>
        <w:t>- koeficienti i moshës së daljes në pension;</w:t>
      </w:r>
    </w:p>
    <w:p w:rsidR="004A643D" w:rsidRPr="003201D5" w:rsidRDefault="004A643D" w:rsidP="0003586E">
      <w:pPr>
        <w:pStyle w:val="Paragrafi"/>
        <w:rPr>
          <w:lang w:val="sq-AL"/>
        </w:rPr>
      </w:pPr>
      <w:r w:rsidRPr="003201D5">
        <w:rPr>
          <w:lang w:val="sq-AL"/>
        </w:rPr>
        <w:t>K</w:t>
      </w:r>
      <w:r w:rsidRPr="003201D5">
        <w:rPr>
          <w:vertAlign w:val="subscript"/>
          <w:lang w:val="sq-AL"/>
        </w:rPr>
        <w:t>hap</w:t>
      </w:r>
      <w:r w:rsidRPr="003201D5">
        <w:rPr>
          <w:lang w:val="sq-AL"/>
        </w:rPr>
        <w:t xml:space="preserve"> </w:t>
      </w:r>
      <w:r w:rsidRPr="003201D5">
        <w:rPr>
          <w:lang w:val="sq-AL"/>
        </w:rPr>
        <w:tab/>
      </w:r>
      <w:r w:rsidRPr="003201D5">
        <w:rPr>
          <w:lang w:val="sq-AL"/>
        </w:rPr>
        <w:tab/>
        <w:t>- koeficienti i humbjes së aftësisë për punë.</w:t>
      </w:r>
    </w:p>
    <w:p w:rsidR="004A643D" w:rsidRPr="003201D5" w:rsidRDefault="004A643D" w:rsidP="0003586E">
      <w:pPr>
        <w:pStyle w:val="Paragrafi"/>
        <w:rPr>
          <w:lang w:val="sq-AL"/>
        </w:rPr>
      </w:pPr>
      <w:bookmarkStart w:id="15" w:name="_Toc174939409"/>
      <w:r w:rsidRPr="003201D5">
        <w:rPr>
          <w:lang w:val="sq-AL"/>
        </w:rPr>
        <w:t>2. Të ardhurat personale dhe koeficientët e përdorur në llogaritjen e dëmit me pasojën e paaftësisë së përhershme për punë</w:t>
      </w:r>
      <w:bookmarkEnd w:id="15"/>
    </w:p>
    <w:p w:rsidR="004A643D" w:rsidRPr="003201D5" w:rsidRDefault="004A643D" w:rsidP="0003586E">
      <w:pPr>
        <w:pStyle w:val="Paragrafi"/>
        <w:rPr>
          <w:lang w:val="sq-AL"/>
        </w:rPr>
      </w:pPr>
      <w:r w:rsidRPr="003201D5">
        <w:rPr>
          <w:lang w:val="sq-AL"/>
        </w:rPr>
        <w:t>a) Të ardhurat personale, koeficienti i shumës së kapitalizuar dhe koeficienti i moshës së daljes në pension janë të njëjta me përcaktimet e dhëna në pikat 2 dhe 3 të kreut II/A.1.</w:t>
      </w:r>
    </w:p>
    <w:p w:rsidR="004A643D" w:rsidRPr="003201D5" w:rsidRDefault="004A643D" w:rsidP="0003586E">
      <w:pPr>
        <w:pStyle w:val="Paragrafi"/>
        <w:rPr>
          <w:lang w:val="sq-AL"/>
        </w:rPr>
      </w:pPr>
      <w:r w:rsidRPr="003201D5">
        <w:rPr>
          <w:lang w:val="sq-AL"/>
        </w:rPr>
        <w:t>b) Për të dëmtuarit e mitur (deri në 16 vjeç) dhe të papunë, si e ardhur vjetore do të merret vlera e pagës neto minimale zyrtare në momentin e ndodhjes së aksidentit.</w:t>
      </w:r>
    </w:p>
    <w:p w:rsidR="004A643D" w:rsidRPr="003201D5" w:rsidRDefault="004A643D" w:rsidP="0003586E">
      <w:pPr>
        <w:pStyle w:val="Paragrafi"/>
        <w:rPr>
          <w:lang w:val="sq-AL"/>
        </w:rPr>
      </w:pPr>
      <w:r w:rsidRPr="003201D5">
        <w:rPr>
          <w:lang w:val="sq-AL"/>
        </w:rPr>
        <w:t>c) Koeficienti i humbjes së aftësisë për punë (K</w:t>
      </w:r>
      <w:r w:rsidRPr="003201D5">
        <w:rPr>
          <w:vertAlign w:val="subscript"/>
          <w:lang w:val="sq-AL"/>
        </w:rPr>
        <w:t>hap</w:t>
      </w:r>
      <w:r w:rsidRPr="003201D5">
        <w:rPr>
          <w:lang w:val="sq-AL"/>
        </w:rPr>
        <w:t>) jepet nga KMCAP (Komisioni mjekësor i caktimit të aftësisë për punë) duke u mbështetur në tabelën nr.2 (shkalla e humbjes së aftësisë për pune), bashkëngjitur këtij udhëzimi.</w:t>
      </w:r>
    </w:p>
    <w:p w:rsidR="004A643D" w:rsidRPr="003201D5" w:rsidRDefault="004A643D" w:rsidP="0003586E">
      <w:pPr>
        <w:pStyle w:val="Paragrafi"/>
        <w:rPr>
          <w:lang w:val="sq-AL"/>
        </w:rPr>
      </w:pPr>
      <w:r w:rsidRPr="003201D5">
        <w:rPr>
          <w:lang w:val="sq-AL"/>
        </w:rPr>
        <w:t xml:space="preserve">d) Nëse nuk ka ndonjë parashikim tjetër në legjislacionin në fuqi, kur i dëmtuari në momentin e ndodhjes së aksidentit është i papunë, koeficienti i humbjes së aftësisë për punë jepet nga Komisioni Mjekësor i ngritur pranë BSHS-së.                      </w:t>
      </w:r>
    </w:p>
    <w:p w:rsidR="004A643D" w:rsidRPr="003201D5" w:rsidRDefault="004A643D" w:rsidP="0003586E">
      <w:pPr>
        <w:pStyle w:val="Paragrafi"/>
        <w:rPr>
          <w:lang w:val="sq-AL"/>
        </w:rPr>
      </w:pPr>
      <w:r w:rsidRPr="003201D5">
        <w:rPr>
          <w:lang w:val="sq-AL"/>
        </w:rPr>
        <w:t>e) Për dëmtimet funksionale vendimi i KMCAP–it do të konsiderohet i vlefshëm pas kalimit të afatit 6-mujor nga dita e aksidentit.</w:t>
      </w:r>
    </w:p>
    <w:p w:rsidR="004A643D" w:rsidRPr="003201D5" w:rsidRDefault="004A643D" w:rsidP="0003586E">
      <w:pPr>
        <w:pStyle w:val="Paragrafi"/>
        <w:rPr>
          <w:lang w:val="sq-AL"/>
        </w:rPr>
      </w:pPr>
      <w:r w:rsidRPr="003201D5">
        <w:rPr>
          <w:lang w:val="sq-AL"/>
        </w:rPr>
        <w:t>f) Për të dëmtuarit nën 12 vjeç, për efekt llogaritjeje të merret koeficienti i llogaritjes së shumës së kapitalizuar që i korrespondon moshës 12 vjeç.</w:t>
      </w:r>
    </w:p>
    <w:p w:rsidR="004A643D" w:rsidRPr="003201D5" w:rsidRDefault="004A643D" w:rsidP="0003586E">
      <w:pPr>
        <w:pStyle w:val="Paragrafi"/>
        <w:rPr>
          <w:lang w:val="sq-AL"/>
        </w:rPr>
      </w:pPr>
      <w:r w:rsidRPr="003201D5">
        <w:rPr>
          <w:lang w:val="sq-AL"/>
        </w:rPr>
        <w:t>g) Për të dëmtuarit mbi 80 vjeç për efekt llogaritjeje të merret koeficienti i llogaritjes së shumës së kapitalizuar që i korrespondon moshës 80 vjeç.</w:t>
      </w:r>
    </w:p>
    <w:p w:rsidR="004A643D" w:rsidRPr="003201D5" w:rsidRDefault="004A643D" w:rsidP="0003586E">
      <w:pPr>
        <w:pStyle w:val="Paragrafi"/>
        <w:rPr>
          <w:lang w:val="sq-AL"/>
        </w:rPr>
      </w:pPr>
      <w:bookmarkStart w:id="16" w:name="_Toc174939410"/>
      <w:r w:rsidRPr="003201D5">
        <w:rPr>
          <w:lang w:val="sq-AL"/>
        </w:rPr>
        <w:t>3. Vlera shtesë e dëmit me pasojën e paaftësisë së përhershme për punë</w:t>
      </w:r>
      <w:bookmarkEnd w:id="16"/>
    </w:p>
    <w:p w:rsidR="004A643D" w:rsidRPr="003201D5" w:rsidRDefault="004A643D" w:rsidP="0003586E">
      <w:pPr>
        <w:pStyle w:val="Paragrafi"/>
        <w:rPr>
          <w:lang w:val="sq-AL"/>
        </w:rPr>
      </w:pPr>
      <w:r w:rsidRPr="003201D5">
        <w:rPr>
          <w:lang w:val="sq-AL"/>
        </w:rPr>
        <w:t>Vlerës së dëmshpërblimit të llogaritur sipas pikës 1 të kreut II/A.2 do t’i shtohen edhe shpenzimet spitalore e farmaceutike të kryera nga i dëmtuari brenda periudhës së paaftësisë dhe të vërtetuar me dokumente të rregullta.</w:t>
      </w:r>
    </w:p>
    <w:p w:rsidR="004A643D" w:rsidRPr="003201D5" w:rsidRDefault="004A643D" w:rsidP="0003586E">
      <w:pPr>
        <w:pStyle w:val="Paragrafi"/>
        <w:rPr>
          <w:lang w:val="sq-AL"/>
        </w:rPr>
      </w:pPr>
      <w:r w:rsidRPr="003201D5">
        <w:rPr>
          <w:lang w:val="sq-AL"/>
        </w:rPr>
        <w:t>II/A.3 Vlerësimi i dëmit me pasojë paaftësinë e përkohshme për punë</w:t>
      </w:r>
    </w:p>
    <w:p w:rsidR="004A643D" w:rsidRPr="003201D5" w:rsidRDefault="004A643D" w:rsidP="0003586E">
      <w:pPr>
        <w:pStyle w:val="Paragrafi"/>
        <w:rPr>
          <w:lang w:val="sq-AL"/>
        </w:rPr>
      </w:pPr>
      <w:bookmarkStart w:id="17" w:name="_Toc174939411"/>
      <w:r w:rsidRPr="003201D5">
        <w:rPr>
          <w:lang w:val="sq-AL"/>
        </w:rPr>
        <w:t>1. Llogaritja e dëmshpërblimit për paaftësinë e përkohshme për punë</w:t>
      </w:r>
      <w:bookmarkEnd w:id="17"/>
    </w:p>
    <w:p w:rsidR="004A643D" w:rsidRPr="003201D5" w:rsidRDefault="004A643D" w:rsidP="0003586E">
      <w:pPr>
        <w:pStyle w:val="Paragrafi"/>
        <w:rPr>
          <w:lang w:val="sq-AL"/>
        </w:rPr>
      </w:pPr>
      <w:r w:rsidRPr="003201D5">
        <w:rPr>
          <w:lang w:val="sq-AL"/>
        </w:rPr>
        <w:t>a) Humbja e përkohshme e aftësisë për punë përcaktohet nga raportet mjekësore (modelarë), për një periudhë deri në 6 muaj.</w:t>
      </w:r>
    </w:p>
    <w:p w:rsidR="004A643D" w:rsidRPr="003201D5" w:rsidRDefault="004A643D" w:rsidP="0003586E">
      <w:pPr>
        <w:pStyle w:val="Paragrafi"/>
        <w:rPr>
          <w:lang w:val="sq-AL"/>
        </w:rPr>
      </w:pPr>
      <w:r w:rsidRPr="003201D5">
        <w:rPr>
          <w:lang w:val="sq-AL"/>
        </w:rPr>
        <w:t>b) Kur i dëmtuari është i punësuar në sektorin privat apo publik, dëmshpërblimi mujor llogaritet si diferencë midis pagës së muajit të fundit para aksidentit dhe pagës që përftohet nga raportet mjekësore.</w:t>
      </w:r>
    </w:p>
    <w:p w:rsidR="004A643D" w:rsidRPr="003201D5" w:rsidRDefault="004A643D" w:rsidP="0003586E">
      <w:pPr>
        <w:pStyle w:val="Paragrafi"/>
        <w:rPr>
          <w:lang w:val="sq-AL"/>
        </w:rPr>
      </w:pPr>
      <w:r w:rsidRPr="003201D5">
        <w:rPr>
          <w:lang w:val="sq-AL"/>
        </w:rPr>
        <w:t>c) Kur i dëmtuari është pa punë, dëmshpërblimi llogaritet me formulën e mëposhtme:</w:t>
      </w:r>
    </w:p>
    <w:p w:rsidR="004A643D" w:rsidRPr="003201D5" w:rsidRDefault="004A643D" w:rsidP="0003586E">
      <w:pPr>
        <w:pStyle w:val="Paragrafi"/>
        <w:rPr>
          <w:lang w:val="sq-AL"/>
        </w:rPr>
      </w:pPr>
      <w:r w:rsidRPr="003201D5">
        <w:rPr>
          <w:lang w:val="sq-AL"/>
        </w:rPr>
        <w:t xml:space="preserve">D = </w:t>
      </w:r>
      <w:r w:rsidRPr="003201D5">
        <w:rPr>
          <w:lang w:val="sq-AL"/>
        </w:rPr>
        <w:object w:dxaOrig="10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33.5pt;height:39.75pt">
            <v:imagedata r:id="rId14" o:title=""/>
          </v:shape>
        </w:object>
      </w:r>
    </w:p>
    <w:p w:rsidR="004A643D" w:rsidRPr="003201D5" w:rsidRDefault="004A643D" w:rsidP="0003586E">
      <w:pPr>
        <w:pStyle w:val="Paragrafi"/>
        <w:rPr>
          <w:lang w:val="sq-AL"/>
        </w:rPr>
      </w:pPr>
    </w:p>
    <w:p w:rsidR="004A643D" w:rsidRPr="003201D5" w:rsidRDefault="004A643D" w:rsidP="0003586E">
      <w:pPr>
        <w:pStyle w:val="Paragrafi"/>
        <w:rPr>
          <w:lang w:val="sq-AL"/>
        </w:rPr>
      </w:pPr>
      <w:r w:rsidRPr="003201D5">
        <w:rPr>
          <w:lang w:val="sq-AL"/>
        </w:rPr>
        <w:t xml:space="preserve">Ku: </w:t>
      </w:r>
    </w:p>
    <w:p w:rsidR="004A643D" w:rsidRPr="003201D5" w:rsidRDefault="004A643D" w:rsidP="0003586E">
      <w:pPr>
        <w:pStyle w:val="Paragrafi"/>
        <w:rPr>
          <w:lang w:val="sq-AL"/>
        </w:rPr>
      </w:pPr>
      <w:r w:rsidRPr="003201D5">
        <w:rPr>
          <w:lang w:val="sq-AL"/>
        </w:rPr>
        <w:t>D</w:t>
      </w:r>
      <w:r w:rsidRPr="003201D5">
        <w:rPr>
          <w:lang w:val="sq-AL"/>
        </w:rPr>
        <w:tab/>
      </w:r>
      <w:r w:rsidRPr="003201D5">
        <w:rPr>
          <w:lang w:val="sq-AL"/>
        </w:rPr>
        <w:tab/>
        <w:t xml:space="preserve">- dëmshpërblimi; </w:t>
      </w:r>
    </w:p>
    <w:p w:rsidR="004A643D" w:rsidRPr="003201D5" w:rsidRDefault="004A643D" w:rsidP="0003586E">
      <w:pPr>
        <w:pStyle w:val="Paragrafi"/>
        <w:rPr>
          <w:lang w:val="sq-AL"/>
        </w:rPr>
      </w:pPr>
      <w:r w:rsidRPr="003201D5">
        <w:rPr>
          <w:lang w:val="sq-AL"/>
        </w:rPr>
        <w:t>P</w:t>
      </w:r>
      <w:r w:rsidRPr="003201D5">
        <w:rPr>
          <w:vertAlign w:val="subscript"/>
          <w:lang w:val="sq-AL"/>
        </w:rPr>
        <w:t>mz</w:t>
      </w:r>
      <w:r w:rsidRPr="003201D5">
        <w:rPr>
          <w:lang w:val="sq-AL"/>
        </w:rPr>
        <w:t xml:space="preserve"> </w:t>
      </w:r>
      <w:r w:rsidRPr="003201D5">
        <w:rPr>
          <w:lang w:val="sq-AL"/>
        </w:rPr>
        <w:tab/>
      </w:r>
      <w:r w:rsidRPr="003201D5">
        <w:rPr>
          <w:lang w:val="sq-AL"/>
        </w:rPr>
        <w:tab/>
        <w:t xml:space="preserve">- paga minimale zyrtare; </w:t>
      </w:r>
    </w:p>
    <w:p w:rsidR="004A643D" w:rsidRPr="003201D5" w:rsidRDefault="004A643D" w:rsidP="0003586E">
      <w:pPr>
        <w:pStyle w:val="Paragrafi"/>
        <w:rPr>
          <w:lang w:val="sq-AL"/>
        </w:rPr>
      </w:pPr>
      <w:r w:rsidRPr="003201D5">
        <w:rPr>
          <w:lang w:val="sq-AL"/>
        </w:rPr>
        <w:t>P</w:t>
      </w:r>
      <w:r w:rsidRPr="003201D5">
        <w:rPr>
          <w:vertAlign w:val="subscript"/>
          <w:lang w:val="sq-AL"/>
        </w:rPr>
        <w:t>rd</w:t>
      </w:r>
      <w:r w:rsidRPr="003201D5">
        <w:rPr>
          <w:lang w:val="sq-AL"/>
        </w:rPr>
        <w:tab/>
      </w:r>
      <w:r w:rsidRPr="003201D5">
        <w:rPr>
          <w:lang w:val="sq-AL"/>
        </w:rPr>
        <w:tab/>
        <w:t>- periudha e raporteve në ditë;</w:t>
      </w:r>
    </w:p>
    <w:p w:rsidR="004A643D" w:rsidRPr="003201D5" w:rsidRDefault="004A643D" w:rsidP="0003586E">
      <w:pPr>
        <w:pStyle w:val="Paragrafi"/>
        <w:rPr>
          <w:lang w:val="sq-AL"/>
        </w:rPr>
      </w:pPr>
      <w:r w:rsidRPr="003201D5">
        <w:rPr>
          <w:lang w:val="sq-AL"/>
        </w:rPr>
        <w:t>d</w:t>
      </w:r>
      <w:r w:rsidRPr="003201D5">
        <w:rPr>
          <w:lang w:val="sq-AL"/>
        </w:rPr>
        <w:tab/>
      </w:r>
      <w:r w:rsidRPr="003201D5">
        <w:rPr>
          <w:lang w:val="sq-AL"/>
        </w:rPr>
        <w:tab/>
        <w:t>- 21 ditë.</w:t>
      </w:r>
    </w:p>
    <w:p w:rsidR="004A643D" w:rsidRPr="003201D5" w:rsidRDefault="004A643D" w:rsidP="0003586E">
      <w:pPr>
        <w:pStyle w:val="Paragrafi"/>
        <w:rPr>
          <w:lang w:val="sq-AL"/>
        </w:rPr>
      </w:pPr>
      <w:r w:rsidRPr="003201D5">
        <w:rPr>
          <w:lang w:val="sq-AL"/>
        </w:rPr>
        <w:t>d) Përveç dëmshpërblimit të shprehur në pikat a, b dhe c, të dëmtuarit do t’i paguhen edhe shpenzimet spitalore e farmaceutike të kryera nga ai brenda periudhës së paaftësisë së përkohshme.</w:t>
      </w:r>
    </w:p>
    <w:p w:rsidR="004A643D" w:rsidRPr="003201D5" w:rsidRDefault="004A643D" w:rsidP="0003586E">
      <w:pPr>
        <w:pStyle w:val="Paragrafi"/>
        <w:rPr>
          <w:lang w:val="sq-AL"/>
        </w:rPr>
      </w:pPr>
      <w:r w:rsidRPr="003201D5">
        <w:rPr>
          <w:lang w:val="sq-AL"/>
        </w:rPr>
        <w:t>e) Kur i dëmtuari është i mitur (nën 16 vjeç) ose pensionist si dëmshpërblim do të konsiderohet likuidimi i shpenzimeve spitalore e farmaceutike të kryera nga ai.</w:t>
      </w:r>
    </w:p>
    <w:p w:rsidR="004A643D" w:rsidRPr="003201D5" w:rsidRDefault="004A643D" w:rsidP="0003586E">
      <w:pPr>
        <w:pStyle w:val="Paragrafi"/>
        <w:rPr>
          <w:lang w:val="sq-AL"/>
        </w:rPr>
      </w:pPr>
      <w:r w:rsidRPr="003201D5">
        <w:rPr>
          <w:lang w:val="sq-AL"/>
        </w:rPr>
        <w:t>II/A.4 Trajtimi i të dëmtuarve me shërbime mjekësore jashtë vendit</w:t>
      </w:r>
    </w:p>
    <w:p w:rsidR="004A643D" w:rsidRPr="003201D5" w:rsidRDefault="004A643D" w:rsidP="0003586E">
      <w:pPr>
        <w:pStyle w:val="Paragrafi"/>
        <w:rPr>
          <w:lang w:val="sq-AL"/>
        </w:rPr>
      </w:pPr>
      <w:bookmarkStart w:id="18" w:name="_Toc174939412"/>
      <w:r w:rsidRPr="003201D5">
        <w:rPr>
          <w:lang w:val="sq-AL"/>
        </w:rPr>
        <w:t>1. Procedurat e kurimit të të dëmtuarve jashtë vendit</w:t>
      </w:r>
      <w:bookmarkEnd w:id="18"/>
    </w:p>
    <w:p w:rsidR="004A643D" w:rsidRPr="003201D5" w:rsidRDefault="004A643D" w:rsidP="0003586E">
      <w:pPr>
        <w:pStyle w:val="Paragrafi"/>
        <w:rPr>
          <w:lang w:val="sq-AL"/>
        </w:rPr>
      </w:pPr>
      <w:r w:rsidRPr="003201D5">
        <w:rPr>
          <w:lang w:val="sq-AL"/>
        </w:rPr>
        <w:t>a) Në kuptim të këtij udhëzimi do të konsiderohen të dëmtuar që kurohen jashtë vendit të gjithë ata të dëmtuar që përfitojnë nga ligji “Për sigurimin e detyrueshëm të mbajtësve të mjeteve motorike për përgjegjësitë ndaj palëve të treta” dhe që rekomandohen për kurim jashtë vendit nga komisioni mjekësor zyrtar i ngritur për këtë qëllim nga Ministria e Shëndetësisë.</w:t>
      </w:r>
    </w:p>
    <w:p w:rsidR="004A643D" w:rsidRPr="003201D5" w:rsidRDefault="004A643D" w:rsidP="0003586E">
      <w:pPr>
        <w:pStyle w:val="Paragrafi"/>
        <w:rPr>
          <w:lang w:val="sq-AL"/>
        </w:rPr>
      </w:pPr>
      <w:r w:rsidRPr="003201D5">
        <w:t>b) Komisioni mjekësor zyrtar arsyeton mbi mundësinë e kurimit të të</w:t>
      </w:r>
      <w:r w:rsidRPr="003201D5">
        <w:rPr>
          <w:lang w:val="sq-AL"/>
        </w:rPr>
        <w:t xml:space="preserve"> dëmtuarit brenda, apo jashtë vendit dhe shprehet për rastet, kur është i nevojshëm kurimi jashtë vendit, duke rekomanduar edhe klinikën që do të përdoret.</w:t>
      </w:r>
      <w:r w:rsidRPr="003201D5">
        <w:rPr>
          <w:lang w:val="sq-AL"/>
        </w:rPr>
        <w:tab/>
      </w:r>
    </w:p>
    <w:p w:rsidR="004A643D" w:rsidRPr="003201D5" w:rsidRDefault="004A643D" w:rsidP="0003586E">
      <w:pPr>
        <w:pStyle w:val="Paragrafi"/>
        <w:rPr>
          <w:lang w:val="sq-AL"/>
        </w:rPr>
      </w:pPr>
      <w:r w:rsidRPr="003201D5">
        <w:rPr>
          <w:lang w:val="sq-AL"/>
        </w:rPr>
        <w:t>c) Shoqëria e sigurimit ndihmon të dëmtuarit për lehtësimin e procedurave të dërgimit jashtë shtetit.</w:t>
      </w:r>
    </w:p>
    <w:p w:rsidR="004A643D" w:rsidRPr="003201D5" w:rsidRDefault="004A643D" w:rsidP="0003586E">
      <w:pPr>
        <w:pStyle w:val="Paragrafi"/>
        <w:rPr>
          <w:lang w:val="sq-AL"/>
        </w:rPr>
      </w:pPr>
      <w:r w:rsidRPr="003201D5">
        <w:rPr>
          <w:lang w:val="sq-AL"/>
        </w:rPr>
        <w:t xml:space="preserve">d) Për </w:t>
      </w:r>
      <w:r w:rsidRPr="003201D5">
        <w:rPr>
          <w:rFonts w:eastAsia="Arial Unicode MS"/>
          <w:lang w:val="sq-AL"/>
        </w:rPr>
        <w:t>ç</w:t>
      </w:r>
      <w:r w:rsidRPr="003201D5">
        <w:rPr>
          <w:lang w:val="sq-AL"/>
        </w:rPr>
        <w:t>do të dëmtuar do të bihet dakord rast pas rasti, me klinikën që merr përsipër kurimin, për çmimin për çdo ditë qëndrimi të të dëmtuarit dhe shoqëruesin e tij, llojin e ndërhyrjeve, numrin e tyre, çmimin për çdo ndërhyrje dhe afatin e kurimit.</w:t>
      </w:r>
    </w:p>
    <w:p w:rsidR="004A643D" w:rsidRPr="003201D5" w:rsidRDefault="004A643D" w:rsidP="0003586E">
      <w:pPr>
        <w:pStyle w:val="Paragrafi"/>
        <w:rPr>
          <w:lang w:val="sq-AL"/>
        </w:rPr>
      </w:pPr>
      <w:r w:rsidRPr="003201D5">
        <w:rPr>
          <w:lang w:val="sq-AL"/>
        </w:rPr>
        <w:t xml:space="preserve">e) Klinika kuruese do të likuidohet nga shoqëria që ka siguruar mjetin shkaktar të dëmit, sipas faturave të paraqitura. Këto shpenzime konsiderohen dëmshpërblim për të dëmtuarin. </w:t>
      </w:r>
    </w:p>
    <w:p w:rsidR="004A643D" w:rsidRPr="003201D5" w:rsidRDefault="004A643D" w:rsidP="0003586E">
      <w:pPr>
        <w:pStyle w:val="Paragrafi"/>
        <w:rPr>
          <w:lang w:val="sq-AL"/>
        </w:rPr>
      </w:pPr>
      <w:r w:rsidRPr="003201D5">
        <w:t xml:space="preserve">f) Në qoftë se i dëmtuari edhe pas kurimit jashtë vendit rezulton me paaftësi </w:t>
      </w:r>
      <w:r w:rsidRPr="003201D5">
        <w:rPr>
          <w:lang w:val="sq-AL"/>
        </w:rPr>
        <w:t>të përhershme për punë, për dëmshpërblim të mëtejshëm të tij do të veprohet sipas rregullave mbi “Llogaritjen e dëmshpërblimit me pasoja, paaftësi e përhershme për punë”.</w:t>
      </w:r>
    </w:p>
    <w:p w:rsidR="004A643D" w:rsidRPr="003201D5" w:rsidRDefault="004A643D" w:rsidP="0003586E">
      <w:pPr>
        <w:pStyle w:val="Paragrafi"/>
        <w:rPr>
          <w:lang w:val="sq-AL"/>
        </w:rPr>
      </w:pPr>
      <w:r w:rsidRPr="003201D5">
        <w:rPr>
          <w:lang w:val="sq-AL"/>
        </w:rPr>
        <w:t>g) Kur të dëmtuarit kurohen jashtë vendit pa miratimin me shkrim sipas procedurave të përmendura më lart, dëmshpërblimi do të llogaritet sipas seksionit “Llogaritja e dëmshpërblimit me pasojë paaftësi e përhershme për punë”.</w:t>
      </w:r>
    </w:p>
    <w:p w:rsidR="004A643D" w:rsidRPr="003201D5" w:rsidRDefault="004A643D" w:rsidP="004A643D">
      <w:pPr>
        <w:pStyle w:val="Paragrafi"/>
        <w:rPr>
          <w:lang w:val="sq-AL"/>
        </w:rPr>
      </w:pPr>
      <w:r w:rsidRPr="003201D5">
        <w:t>Përjashtim nga ky rast bëhet vetëm kur personi i dëmtuar për shkaqe shëndetësore urgjente duhet të kurohet jashtë ve</w:t>
      </w:r>
      <w:r w:rsidRPr="003201D5">
        <w:rPr>
          <w:lang w:val="sq-AL"/>
        </w:rPr>
        <w:t>ndit.</w:t>
      </w:r>
    </w:p>
    <w:p w:rsidR="004A643D" w:rsidRPr="003201D5" w:rsidRDefault="004A643D" w:rsidP="0003586E">
      <w:pPr>
        <w:pStyle w:val="Paragrafi"/>
        <w:rPr>
          <w:lang w:val="sq-AL"/>
        </w:rPr>
      </w:pPr>
      <w:r w:rsidRPr="003201D5">
        <w:rPr>
          <w:lang w:val="sq-AL"/>
        </w:rPr>
        <w:t>II/B Dëmi jopasuror</w:t>
      </w:r>
      <w:bookmarkStart w:id="19" w:name="_Toc174939413"/>
    </w:p>
    <w:p w:rsidR="004A643D" w:rsidRPr="003201D5" w:rsidRDefault="004A643D" w:rsidP="0003586E">
      <w:pPr>
        <w:pStyle w:val="Paragrafi"/>
        <w:rPr>
          <w:lang w:val="sq-AL"/>
        </w:rPr>
      </w:pPr>
      <w:r w:rsidRPr="003201D5">
        <w:rPr>
          <w:lang w:val="sq-AL"/>
        </w:rPr>
        <w:t xml:space="preserve">1. Format e dëmit </w:t>
      </w:r>
      <w:bookmarkEnd w:id="19"/>
      <w:r w:rsidRPr="003201D5">
        <w:rPr>
          <w:lang w:val="sq-AL"/>
        </w:rPr>
        <w:t>jopasuror</w:t>
      </w:r>
    </w:p>
    <w:p w:rsidR="004A643D" w:rsidRPr="003201D5" w:rsidRDefault="004A643D" w:rsidP="0003586E">
      <w:pPr>
        <w:pStyle w:val="Paragrafi"/>
        <w:rPr>
          <w:lang w:val="sq-AL"/>
        </w:rPr>
      </w:pPr>
      <w:r w:rsidRPr="003201D5">
        <w:rPr>
          <w:lang w:val="sq-AL"/>
        </w:rPr>
        <w:t>Dëmshpërblimi për dëmin jopasuror përfshin:</w:t>
      </w:r>
    </w:p>
    <w:p w:rsidR="004A643D" w:rsidRPr="003201D5" w:rsidRDefault="004A643D" w:rsidP="0003586E">
      <w:pPr>
        <w:pStyle w:val="Paragrafi"/>
        <w:rPr>
          <w:lang w:val="sq-AL"/>
        </w:rPr>
      </w:pPr>
      <w:r w:rsidRPr="003201D5">
        <w:rPr>
          <w:lang w:val="sq-AL"/>
        </w:rPr>
        <w:t xml:space="preserve">a) Dëmshpërblim për dhimbje trupore-fizike, dhimbje shpirtërore dhe frikë të pësuar. </w:t>
      </w:r>
    </w:p>
    <w:p w:rsidR="004A643D" w:rsidRPr="003201D5" w:rsidRDefault="004A643D" w:rsidP="0003586E">
      <w:pPr>
        <w:pStyle w:val="Paragrafi"/>
        <w:rPr>
          <w:lang w:val="sq-AL"/>
        </w:rPr>
      </w:pPr>
      <w:r w:rsidRPr="003201D5">
        <w:rPr>
          <w:lang w:val="sq-AL"/>
        </w:rPr>
        <w:t>- Dhimbjet trupore-fizike janë dhimbje të cilat paraqiten te personat e lënduar në momentin e aksidentit dhe vazhdojnë deri në momentin e përkujdesjes për të lënduarin, si dhe gjatë kohës së mjekimit e deri në përfundim definitiv të mjekimit.</w:t>
      </w:r>
    </w:p>
    <w:p w:rsidR="004A643D" w:rsidRPr="003201D5" w:rsidRDefault="004A643D" w:rsidP="004A643D">
      <w:pPr>
        <w:pStyle w:val="Paragrafi"/>
        <w:rPr>
          <w:lang w:val="sq-AL"/>
        </w:rPr>
      </w:pPr>
      <w:r w:rsidRPr="003201D5">
        <w:t xml:space="preserve">- Dhimbja shpirtërore për zvogëlimin e aktivitetit jetësor është e lidhur ngushtë me </w:t>
      </w:r>
      <w:r w:rsidRPr="003201D5">
        <w:rPr>
          <w:lang w:val="sq-AL"/>
        </w:rPr>
        <w:t>sferën fizike të personalitetit të njeriut dhe shfaqet në rritjen e përpjekjeve fizike në kryerjen e aktiviteteve të përditshme jetësore.</w:t>
      </w:r>
    </w:p>
    <w:p w:rsidR="004A643D" w:rsidRPr="003201D5" w:rsidRDefault="004A643D" w:rsidP="004A643D">
      <w:pPr>
        <w:pStyle w:val="Paragrafi"/>
        <w:rPr>
          <w:lang w:val="sq-AL"/>
        </w:rPr>
      </w:pPr>
      <w:r w:rsidRPr="003201D5">
        <w:t>- Frika relative juridike është ajo frikë që është e pësuar apo ka lëndime trupore të lehta, ose nëse intensiteti i lë</w:t>
      </w:r>
      <w:r w:rsidRPr="003201D5">
        <w:rPr>
          <w:lang w:val="sq-AL"/>
        </w:rPr>
        <w:t>ndimeve dhe i frikës së pësuar zgjat dhe ka lënë pasoja psiqike te personi i dëmtuar.</w:t>
      </w:r>
    </w:p>
    <w:p w:rsidR="004A643D" w:rsidRPr="003201D5" w:rsidRDefault="004A643D" w:rsidP="0003586E">
      <w:pPr>
        <w:pStyle w:val="Paragrafi"/>
        <w:rPr>
          <w:lang w:val="sq-AL"/>
        </w:rPr>
      </w:pPr>
      <w:r w:rsidRPr="003201D5">
        <w:t>b) Dëmshpërblim për dhimbje psiqike për shkak të vdekjes së të afërmit të tyre (bashkëshort, fëmijë, prind). Frika relative juridike është ajo frikë që është e pësuar apo</w:t>
      </w:r>
      <w:r w:rsidRPr="003201D5">
        <w:rPr>
          <w:lang w:val="sq-AL"/>
        </w:rPr>
        <w:t xml:space="preserve"> ka lëndime trupore të lehta, ose nëse intensiteti i lëndimeve dhe i frikës së pësuar zgjat dhe ka lënë pasoja psiqike te personi i dëmtuar.</w:t>
      </w:r>
    </w:p>
    <w:p w:rsidR="004A643D" w:rsidRPr="003201D5" w:rsidRDefault="004A643D" w:rsidP="0003586E">
      <w:pPr>
        <w:pStyle w:val="Paragrafi"/>
        <w:rPr>
          <w:lang w:val="sq-AL"/>
        </w:rPr>
      </w:pPr>
      <w:r w:rsidRPr="003201D5">
        <w:rPr>
          <w:lang w:val="sq-AL"/>
        </w:rPr>
        <w:t>c) Dëmshpërblim për dhimbje shpirtërore në rast të paaftësisë së përhershme të të afërmit (bashkëshort, fëmijë, prind). Dhimbja shpirtërore për zvogëlimin e aktivitetit jetësor është e lidhur ngushtë me sferën fizike të personalitetit të njeriut dhe shfaqet në rritjen e përpjekjeve fizike në kryerjen e aktiviteteve të përditshme jetësore.</w:t>
      </w:r>
    </w:p>
    <w:p w:rsidR="004A643D" w:rsidRPr="003201D5" w:rsidRDefault="004A643D" w:rsidP="004A643D">
      <w:pPr>
        <w:pStyle w:val="Paragrafi"/>
        <w:rPr>
          <w:lang w:val="sq-AL"/>
        </w:rPr>
      </w:pPr>
      <w:bookmarkStart w:id="20" w:name="_Toc174939414"/>
      <w:r w:rsidRPr="003201D5">
        <w:t xml:space="preserve">2. Vlerësimi për dëmin </w:t>
      </w:r>
      <w:bookmarkEnd w:id="20"/>
      <w:r w:rsidRPr="003201D5">
        <w:t>jopasur</w:t>
      </w:r>
      <w:r w:rsidRPr="003201D5">
        <w:rPr>
          <w:lang w:val="sq-AL"/>
        </w:rPr>
        <w:t>or</w:t>
      </w:r>
    </w:p>
    <w:p w:rsidR="004A643D" w:rsidRPr="003201D5" w:rsidRDefault="004A643D" w:rsidP="0003586E">
      <w:pPr>
        <w:pStyle w:val="Paragrafi"/>
        <w:rPr>
          <w:lang w:val="sq-AL"/>
        </w:rPr>
      </w:pPr>
      <w:r w:rsidRPr="003201D5">
        <w:rPr>
          <w:lang w:val="sq-AL"/>
        </w:rPr>
        <w:t>a) Vlera e dëmshpërblimit për dhimbje trupore-fizike, dhimbje shpirtërore dhe frikë të pësuar:</w:t>
      </w:r>
    </w:p>
    <w:p w:rsidR="004A643D" w:rsidRPr="003201D5" w:rsidRDefault="004A643D" w:rsidP="0003586E">
      <w:pPr>
        <w:pStyle w:val="Paragrafi"/>
        <w:rPr>
          <w:lang w:val="sq-AL"/>
        </w:rPr>
      </w:pPr>
      <w:r w:rsidRPr="003201D5">
        <w:rPr>
          <w:lang w:val="sq-AL"/>
        </w:rPr>
        <w:t>- Në rast se personi i dëmtuar rezulton me paaftësi të përkohshme, vlera e dëmshpërblimit do të jetë shuma fikse prej 30 000 lekësh.</w:t>
      </w:r>
    </w:p>
    <w:p w:rsidR="004A643D" w:rsidRPr="003201D5" w:rsidRDefault="004A643D" w:rsidP="0003586E">
      <w:pPr>
        <w:pStyle w:val="Paragrafi"/>
        <w:rPr>
          <w:lang w:val="sq-AL"/>
        </w:rPr>
      </w:pPr>
      <w:r w:rsidRPr="003201D5">
        <w:rPr>
          <w:lang w:val="sq-AL"/>
        </w:rPr>
        <w:t>- Në rast se personi i dëmtuar rezulton me paaftësi të përhershme, vlera e dëmshpërblimit do të jetë deri në 100 000 lekë, e cila varion  sipas shkallës së paaftësisë që do të thotë, shifra fikse e vendosur x  me % e paaftësisë së përhershme, por jo më pak se 30 000 lekë.</w:t>
      </w:r>
    </w:p>
    <w:p w:rsidR="004A643D" w:rsidRPr="003201D5" w:rsidRDefault="004A643D" w:rsidP="0003586E">
      <w:pPr>
        <w:pStyle w:val="Paragrafi"/>
        <w:rPr>
          <w:lang w:val="sq-AL"/>
        </w:rPr>
      </w:pPr>
      <w:r w:rsidRPr="003201D5">
        <w:rPr>
          <w:lang w:val="sq-AL"/>
        </w:rPr>
        <w:t xml:space="preserve">b) Vlera e dëmshpërblimit për dhimbje psiqike për shkak të vdekjes së të afërmit të tyre (bashkëshort, fëmijë, prind) përcaktohet në shumën fikse prej 30 000 lekësh. </w:t>
      </w:r>
    </w:p>
    <w:p w:rsidR="004A643D" w:rsidRPr="003201D5" w:rsidRDefault="004A643D" w:rsidP="004A643D">
      <w:pPr>
        <w:pStyle w:val="Paragrafi"/>
        <w:rPr>
          <w:lang w:val="sq-AL"/>
        </w:rPr>
      </w:pPr>
      <w:r w:rsidRPr="003201D5">
        <w:t>c) Vlera e dëmshpërblimit për dhimbje shpirtërore në rast të paaftësisë së përhershme të të afërm</w:t>
      </w:r>
      <w:r w:rsidRPr="003201D5">
        <w:rPr>
          <w:lang w:val="sq-AL"/>
        </w:rPr>
        <w:t>it (bashkëshort, fëmije, prind) përcaktohet:</w:t>
      </w:r>
    </w:p>
    <w:p w:rsidR="004A643D" w:rsidRPr="003201D5" w:rsidRDefault="004A643D" w:rsidP="0003586E">
      <w:pPr>
        <w:pStyle w:val="Paragrafi"/>
        <w:rPr>
          <w:lang w:val="sq-AL"/>
        </w:rPr>
      </w:pPr>
      <w:r w:rsidRPr="003201D5">
        <w:t xml:space="preserve">- Në raste se personi i dëmtuar rezulton me paaftësi e përhershme vlera e dëmshpërblimit do të jetë deri në vlerën 50 000 lekë, e cila varion sipas shkallës së paaftësisë që do të thotë, shifra fikse e vendosur </w:t>
      </w:r>
      <w:r w:rsidRPr="003201D5">
        <w:rPr>
          <w:lang w:val="sq-AL"/>
        </w:rPr>
        <w:t>x  me % e paaftësisë së përhershme, por jo më pak se 5000 lekë.</w:t>
      </w:r>
    </w:p>
    <w:p w:rsidR="004A643D" w:rsidRPr="003201D5" w:rsidRDefault="004A643D" w:rsidP="0003586E">
      <w:pPr>
        <w:pStyle w:val="Paragrafi"/>
        <w:rPr>
          <w:lang w:val="sq-AL"/>
        </w:rPr>
      </w:pPr>
      <w:r w:rsidRPr="003201D5">
        <w:rPr>
          <w:lang w:val="sq-AL"/>
        </w:rPr>
        <w:t>II/B Llogaritja e dëmit material</w:t>
      </w:r>
    </w:p>
    <w:p w:rsidR="004A643D" w:rsidRPr="003201D5" w:rsidRDefault="004A643D" w:rsidP="0003586E">
      <w:pPr>
        <w:pStyle w:val="Paragrafi"/>
        <w:rPr>
          <w:lang w:val="sq-AL"/>
        </w:rPr>
      </w:pPr>
      <w:bookmarkStart w:id="21" w:name="_Toc174939415"/>
      <w:r w:rsidRPr="003201D5">
        <w:rPr>
          <w:lang w:val="sq-AL"/>
        </w:rPr>
        <w:t>1. Kategorizimi i mjeteve</w:t>
      </w:r>
      <w:bookmarkEnd w:id="21"/>
    </w:p>
    <w:p w:rsidR="004A643D" w:rsidRPr="003201D5" w:rsidRDefault="004A643D" w:rsidP="0003586E">
      <w:pPr>
        <w:pStyle w:val="Paragrafi"/>
        <w:rPr>
          <w:lang w:val="sq-AL"/>
        </w:rPr>
      </w:pPr>
      <w:r w:rsidRPr="003201D5">
        <w:rPr>
          <w:lang w:val="sq-AL"/>
        </w:rPr>
        <w:t xml:space="preserve">a) </w:t>
      </w:r>
      <w:r w:rsidRPr="003201D5">
        <w:rPr>
          <w:i/>
          <w:lang w:val="sq-AL"/>
        </w:rPr>
        <w:t>Grupi i parë:</w:t>
      </w:r>
      <w:r w:rsidRPr="003201D5">
        <w:rPr>
          <w:lang w:val="sq-AL"/>
        </w:rPr>
        <w:tab/>
        <w:t>Përfshihen mjete të prodhuara ose të vëna në qarkullim në interval kohor ushtrimor 4 (katër) vjet përpara ditës së dëmit.</w:t>
      </w:r>
    </w:p>
    <w:p w:rsidR="004A643D" w:rsidRPr="003201D5" w:rsidRDefault="004A643D" w:rsidP="0003586E">
      <w:pPr>
        <w:pStyle w:val="Paragrafi"/>
        <w:rPr>
          <w:lang w:val="sq-AL"/>
        </w:rPr>
      </w:pPr>
      <w:r w:rsidRPr="003201D5">
        <w:rPr>
          <w:lang w:val="sq-AL"/>
        </w:rPr>
        <w:t>Do të përfshijë të gjitha mjetet të cilat janë në qarkullim dhe/ose prodhuar katër vitet e fundit (48 muaj kalendarik), përpara ditës së dëmit.</w:t>
      </w:r>
    </w:p>
    <w:p w:rsidR="004A643D" w:rsidRPr="003201D5" w:rsidRDefault="004A643D" w:rsidP="0003586E">
      <w:pPr>
        <w:pStyle w:val="Paragrafi"/>
        <w:rPr>
          <w:lang w:val="sq-AL"/>
        </w:rPr>
      </w:pPr>
      <w:r w:rsidRPr="003201D5">
        <w:rPr>
          <w:lang w:val="sq-AL"/>
        </w:rPr>
        <w:t xml:space="preserve">b) </w:t>
      </w:r>
      <w:r w:rsidRPr="003201D5">
        <w:rPr>
          <w:i/>
          <w:lang w:val="sq-AL"/>
        </w:rPr>
        <w:t>Grupi i dytë:</w:t>
      </w:r>
      <w:r w:rsidRPr="003201D5">
        <w:rPr>
          <w:lang w:val="sq-AL"/>
        </w:rPr>
        <w:tab/>
        <w:t>Përfshihen mjete të prodhuara ose të vëna në qarkullim në interval kohor ushtrimor 6 (gjashtë) vjeçar përpara atij të grupit të parë.</w:t>
      </w:r>
    </w:p>
    <w:p w:rsidR="004A643D" w:rsidRPr="003201D5" w:rsidRDefault="004A643D" w:rsidP="0003586E">
      <w:pPr>
        <w:pStyle w:val="Paragrafi"/>
        <w:rPr>
          <w:lang w:val="sq-AL"/>
        </w:rPr>
      </w:pPr>
      <w:r w:rsidRPr="003201D5">
        <w:rPr>
          <w:lang w:val="sq-AL"/>
        </w:rPr>
        <w:t xml:space="preserve">c) </w:t>
      </w:r>
      <w:r w:rsidRPr="003201D5">
        <w:rPr>
          <w:i/>
          <w:lang w:val="sq-AL"/>
        </w:rPr>
        <w:t>Grupi i tretë:</w:t>
      </w:r>
      <w:r w:rsidRPr="003201D5">
        <w:rPr>
          <w:lang w:val="sq-AL"/>
        </w:rPr>
        <w:t xml:space="preserve"> Përfshihen mjete të prodhuara ose të vëna në qarkullim në intervalin kohor përpara grupit të dytë.</w:t>
      </w:r>
    </w:p>
    <w:p w:rsidR="004A643D" w:rsidRPr="003201D5" w:rsidRDefault="004A643D" w:rsidP="0003586E">
      <w:pPr>
        <w:pStyle w:val="Paragrafi"/>
        <w:rPr>
          <w:lang w:val="sq-AL"/>
        </w:rPr>
      </w:pPr>
      <w:r w:rsidRPr="003201D5">
        <w:rPr>
          <w:lang w:val="sq-AL"/>
        </w:rPr>
        <w:t>Do të përfshijë mjetet e vëna në qarkullim përpara grupit të dytë.</w:t>
      </w:r>
    </w:p>
    <w:p w:rsidR="004A643D" w:rsidRPr="003201D5" w:rsidRDefault="004A643D" w:rsidP="0003586E">
      <w:pPr>
        <w:pStyle w:val="Paragrafi"/>
        <w:rPr>
          <w:lang w:val="sq-AL"/>
        </w:rPr>
      </w:pPr>
      <w:bookmarkStart w:id="22" w:name="_Toc174939416"/>
      <w:r w:rsidRPr="003201D5">
        <w:rPr>
          <w:lang w:val="sq-AL"/>
        </w:rPr>
        <w:t xml:space="preserve"> 2. Dokumentacioni që përcakton grupin e mjetit</w:t>
      </w:r>
      <w:bookmarkEnd w:id="22"/>
    </w:p>
    <w:p w:rsidR="004A643D" w:rsidRPr="003201D5" w:rsidRDefault="004A643D" w:rsidP="0003586E">
      <w:pPr>
        <w:pStyle w:val="Paragrafi"/>
        <w:rPr>
          <w:lang w:val="sq-AL"/>
        </w:rPr>
      </w:pPr>
      <w:r w:rsidRPr="003201D5">
        <w:rPr>
          <w:lang w:val="sq-AL"/>
        </w:rPr>
        <w:t>a) Dokumentacioni që përcakton grupin e mjetit është:</w:t>
      </w:r>
    </w:p>
    <w:p w:rsidR="004A643D" w:rsidRPr="003201D5" w:rsidRDefault="004A643D" w:rsidP="0003586E">
      <w:pPr>
        <w:pStyle w:val="Paragrafi"/>
        <w:rPr>
          <w:lang w:val="sq-AL"/>
        </w:rPr>
      </w:pPr>
      <w:r w:rsidRPr="003201D5">
        <w:rPr>
          <w:lang w:val="sq-AL"/>
        </w:rPr>
        <w:t>- leja e qarkullimit të mjetit;</w:t>
      </w:r>
    </w:p>
    <w:p w:rsidR="004A643D" w:rsidRPr="003201D5" w:rsidRDefault="004A643D" w:rsidP="0003586E">
      <w:pPr>
        <w:pStyle w:val="Paragrafi"/>
        <w:rPr>
          <w:lang w:val="sq-AL"/>
        </w:rPr>
      </w:pPr>
      <w:r w:rsidRPr="003201D5">
        <w:rPr>
          <w:lang w:val="sq-AL"/>
        </w:rPr>
        <w:t>- aktpronësia e mjetit.</w:t>
      </w:r>
    </w:p>
    <w:p w:rsidR="004A643D" w:rsidRPr="003201D5" w:rsidRDefault="004A643D" w:rsidP="0003586E">
      <w:pPr>
        <w:pStyle w:val="Paragrafi"/>
        <w:rPr>
          <w:lang w:val="sq-AL"/>
        </w:rPr>
      </w:pPr>
      <w:r w:rsidRPr="003201D5">
        <w:rPr>
          <w:lang w:val="sq-AL"/>
        </w:rPr>
        <w:t>b) Dokumentacioni i mësipërm duhet të paraqitet:</w:t>
      </w:r>
    </w:p>
    <w:p w:rsidR="004A643D" w:rsidRPr="003201D5" w:rsidRDefault="004A643D" w:rsidP="0003586E">
      <w:pPr>
        <w:pStyle w:val="Paragrafi"/>
        <w:rPr>
          <w:lang w:val="sq-AL"/>
        </w:rPr>
      </w:pPr>
      <w:r w:rsidRPr="003201D5">
        <w:rPr>
          <w:lang w:val="sq-AL"/>
        </w:rPr>
        <w:t>- origjinal; ose</w:t>
      </w:r>
    </w:p>
    <w:p w:rsidR="004A643D" w:rsidRPr="003201D5" w:rsidRDefault="004A643D" w:rsidP="0003586E">
      <w:pPr>
        <w:pStyle w:val="Paragrafi"/>
        <w:rPr>
          <w:lang w:val="sq-AL"/>
        </w:rPr>
      </w:pPr>
      <w:r w:rsidRPr="003201D5">
        <w:rPr>
          <w:lang w:val="sq-AL"/>
        </w:rPr>
        <w:t>- fotokopje e noterizuar.</w:t>
      </w:r>
    </w:p>
    <w:p w:rsidR="00DB2285" w:rsidRPr="003201D5" w:rsidRDefault="00DB2285" w:rsidP="0003586E">
      <w:pPr>
        <w:pStyle w:val="Paragrafi"/>
        <w:rPr>
          <w:lang w:val="sq-AL"/>
        </w:rPr>
      </w:pPr>
    </w:p>
    <w:p w:rsidR="004A643D" w:rsidRPr="003201D5" w:rsidRDefault="004A643D" w:rsidP="0003586E">
      <w:pPr>
        <w:pStyle w:val="Paragrafi"/>
        <w:rPr>
          <w:lang w:val="sq-AL"/>
        </w:rPr>
      </w:pPr>
      <w:r w:rsidRPr="003201D5">
        <w:rPr>
          <w:lang w:val="sq-AL"/>
        </w:rPr>
        <w:t>c) Në mungesë të dokumentacionit të përmendur në pikën a, përcaktimi i grupit do të bëhet nëpërmjet botimeve të fundit të katalogëve të njohur ndërkombëtarë.</w:t>
      </w:r>
    </w:p>
    <w:p w:rsidR="00DB0BD0" w:rsidRPr="003201D5" w:rsidRDefault="00DB0BD0" w:rsidP="0003586E">
      <w:pPr>
        <w:pStyle w:val="Paragrafi"/>
        <w:rPr>
          <w:lang w:val="sq-AL"/>
        </w:rPr>
      </w:pPr>
    </w:p>
    <w:p w:rsidR="004A643D" w:rsidRPr="003201D5" w:rsidRDefault="004A643D" w:rsidP="0003586E">
      <w:pPr>
        <w:pStyle w:val="Paragrafi"/>
        <w:rPr>
          <w:lang w:val="sq-AL"/>
        </w:rPr>
      </w:pPr>
      <w:bookmarkStart w:id="23" w:name="_Toc174939417"/>
      <w:r w:rsidRPr="003201D5">
        <w:rPr>
          <w:lang w:val="sq-AL"/>
        </w:rPr>
        <w:t>3. Vlerësimi i dëmit material</w:t>
      </w:r>
      <w:bookmarkEnd w:id="23"/>
    </w:p>
    <w:p w:rsidR="004A643D" w:rsidRPr="003201D5" w:rsidRDefault="004A643D" w:rsidP="0003586E">
      <w:pPr>
        <w:pStyle w:val="Paragrafi"/>
        <w:rPr>
          <w:lang w:val="sq-AL"/>
        </w:rPr>
      </w:pPr>
      <w:r w:rsidRPr="003201D5">
        <w:rPr>
          <w:lang w:val="sq-AL"/>
        </w:rPr>
        <w:t>a) Mënyra e llogaritjes së vlerës së dëmshpërblimit do të zgjidhet në funksion të amortizimit të mjetit motorik, vlerës aktuale dhe gjendjes teknike të tij, mundësisë për sigurimin e pjesëve të këmbimit, nivelit të kërkesave për riparim etj.</w:t>
      </w:r>
    </w:p>
    <w:p w:rsidR="004A643D" w:rsidRPr="003201D5" w:rsidRDefault="004A643D" w:rsidP="004A643D">
      <w:pPr>
        <w:pStyle w:val="Paragrafi"/>
        <w:rPr>
          <w:lang w:val="sq-AL"/>
        </w:rPr>
      </w:pPr>
      <w:r w:rsidRPr="003201D5">
        <w:t>b) Pas kryerjes së ekspertimit të dëmit dhe vlerësimit të mjetit para ngjarjes, kryhet vlerësimi i dëmit duke e p</w:t>
      </w:r>
      <w:r w:rsidRPr="003201D5">
        <w:rPr>
          <w:lang w:val="sq-AL"/>
        </w:rPr>
        <w:t>asqyruar atë në aktvlerësim dëmi.</w:t>
      </w:r>
    </w:p>
    <w:p w:rsidR="004A643D" w:rsidRPr="003201D5" w:rsidRDefault="004A643D" w:rsidP="0003586E">
      <w:pPr>
        <w:pStyle w:val="Paragrafi"/>
        <w:rPr>
          <w:lang w:val="sq-AL"/>
        </w:rPr>
      </w:pPr>
      <w:r w:rsidRPr="003201D5">
        <w:rPr>
          <w:lang w:val="sq-AL"/>
        </w:rPr>
        <w:t>Aktvlerësimi detyrimisht përmban:</w:t>
      </w:r>
    </w:p>
    <w:p w:rsidR="004A643D" w:rsidRPr="003201D5" w:rsidRDefault="004A643D" w:rsidP="0003586E">
      <w:pPr>
        <w:pStyle w:val="Paragrafi"/>
        <w:rPr>
          <w:i/>
          <w:lang w:val="sq-AL"/>
        </w:rPr>
      </w:pPr>
      <w:r w:rsidRPr="003201D5">
        <w:rPr>
          <w:i/>
          <w:lang w:val="sq-AL"/>
        </w:rPr>
        <w:t>Në pjesën e parë:</w:t>
      </w:r>
    </w:p>
    <w:p w:rsidR="004A643D" w:rsidRPr="003201D5" w:rsidRDefault="004A643D" w:rsidP="0003586E">
      <w:pPr>
        <w:pStyle w:val="Paragrafi"/>
        <w:rPr>
          <w:lang w:val="sq-AL"/>
        </w:rPr>
      </w:pPr>
      <w:r w:rsidRPr="003201D5">
        <w:rPr>
          <w:lang w:val="sq-AL"/>
        </w:rPr>
        <w:t>- emrin e përfituesit të dëmit;</w:t>
      </w:r>
    </w:p>
    <w:p w:rsidR="004A643D" w:rsidRPr="003201D5" w:rsidRDefault="004A643D" w:rsidP="0003586E">
      <w:pPr>
        <w:pStyle w:val="Paragrafi"/>
        <w:rPr>
          <w:lang w:val="sq-AL"/>
        </w:rPr>
      </w:pPr>
      <w:r w:rsidRPr="003201D5">
        <w:rPr>
          <w:lang w:val="sq-AL"/>
        </w:rPr>
        <w:t>- emrin e shkaktarit të dëmit në momentin e aksidentit;</w:t>
      </w:r>
    </w:p>
    <w:p w:rsidR="004A643D" w:rsidRPr="003201D5" w:rsidRDefault="004A643D" w:rsidP="0003586E">
      <w:pPr>
        <w:pStyle w:val="Paragrafi"/>
        <w:rPr>
          <w:lang w:val="sq-AL"/>
        </w:rPr>
      </w:pPr>
      <w:r w:rsidRPr="003201D5">
        <w:rPr>
          <w:lang w:val="sq-AL"/>
        </w:rPr>
        <w:t>- polica e sigurimit të mjetit shkaktar të dëmit.</w:t>
      </w:r>
    </w:p>
    <w:p w:rsidR="004A643D" w:rsidRPr="003201D5" w:rsidRDefault="004A643D" w:rsidP="0003586E">
      <w:pPr>
        <w:pStyle w:val="Paragrafi"/>
        <w:rPr>
          <w:i/>
          <w:lang w:val="sq-AL"/>
        </w:rPr>
      </w:pPr>
      <w:r w:rsidRPr="003201D5">
        <w:rPr>
          <w:i/>
          <w:lang w:val="sq-AL"/>
        </w:rPr>
        <w:t xml:space="preserve">Në pjesën e dytë vendosen: </w:t>
      </w:r>
    </w:p>
    <w:p w:rsidR="004A643D" w:rsidRPr="003201D5" w:rsidRDefault="004A643D" w:rsidP="0003586E">
      <w:pPr>
        <w:pStyle w:val="Paragrafi"/>
        <w:rPr>
          <w:lang w:val="sq-AL"/>
        </w:rPr>
      </w:pPr>
      <w:r w:rsidRPr="003201D5">
        <w:rPr>
          <w:lang w:val="sq-AL"/>
        </w:rPr>
        <w:t>- të gjitha elementet që pasqyrohen në këtë pjesë plotësohen gjatë ekspertimit fizik të mjetit të dëmtuar me qellim që të bëhet më pas krahasimi me dokumentacionin përkatës që i korrespondon mjetit.</w:t>
      </w:r>
    </w:p>
    <w:p w:rsidR="004A643D" w:rsidRPr="003201D5" w:rsidRDefault="004A643D" w:rsidP="0003586E">
      <w:pPr>
        <w:pStyle w:val="Paragrafi"/>
        <w:rPr>
          <w:i/>
          <w:lang w:val="sq-AL"/>
        </w:rPr>
      </w:pPr>
      <w:r w:rsidRPr="003201D5">
        <w:rPr>
          <w:i/>
          <w:lang w:val="sq-AL"/>
        </w:rPr>
        <w:t>Në pjesën e tretë:</w:t>
      </w:r>
    </w:p>
    <w:p w:rsidR="004A643D" w:rsidRPr="003201D5" w:rsidRDefault="004A643D" w:rsidP="0003586E">
      <w:pPr>
        <w:pStyle w:val="Paragrafi"/>
        <w:rPr>
          <w:lang w:val="sq-AL"/>
        </w:rPr>
      </w:pPr>
      <w:r w:rsidRPr="003201D5">
        <w:rPr>
          <w:lang w:val="sq-AL"/>
        </w:rPr>
        <w:t>- shënohen të gjitha pjesët e dëmtuara të mjetit motorik të dëmtuar, të konstatuara në momentin e ekspertimit.</w:t>
      </w:r>
    </w:p>
    <w:p w:rsidR="004A643D" w:rsidRPr="003201D5" w:rsidRDefault="004A643D" w:rsidP="004A643D">
      <w:pPr>
        <w:pStyle w:val="Paragrafi"/>
        <w:rPr>
          <w:lang w:val="sq-AL"/>
        </w:rPr>
      </w:pPr>
      <w:r w:rsidRPr="003201D5">
        <w:t>Elementet e detajuara të vlerësimit të dëmit material përcaktohen në manualet e dëmeve të shoqërive. Manualet e shoqërive dhe çdo ndryshim i kryer në to duhet të depozitohen në Autoriteti</w:t>
      </w:r>
      <w:r w:rsidRPr="003201D5">
        <w:rPr>
          <w:lang w:val="sq-AL"/>
        </w:rPr>
        <w:t xml:space="preserve">n e Mbikëqyrjes.  </w:t>
      </w:r>
    </w:p>
    <w:p w:rsidR="004A643D" w:rsidRPr="003201D5" w:rsidRDefault="004A643D" w:rsidP="0003586E">
      <w:pPr>
        <w:pStyle w:val="Paragrafi"/>
        <w:rPr>
          <w:lang w:val="sq-AL"/>
        </w:rPr>
      </w:pPr>
      <w:bookmarkStart w:id="24" w:name="_Toc174939418"/>
      <w:r w:rsidRPr="003201D5">
        <w:rPr>
          <w:lang w:val="sq-AL"/>
        </w:rPr>
        <w:t>4. Llogaritja e dëmit për mjetet që riparohen në servis</w:t>
      </w:r>
      <w:bookmarkEnd w:id="24"/>
    </w:p>
    <w:p w:rsidR="004A643D" w:rsidRPr="003201D5" w:rsidRDefault="004A643D" w:rsidP="0003586E">
      <w:pPr>
        <w:pStyle w:val="Paragrafi"/>
        <w:rPr>
          <w:lang w:val="sq-AL"/>
        </w:rPr>
      </w:pPr>
      <w:r w:rsidRPr="003201D5">
        <w:rPr>
          <w:lang w:val="sq-AL"/>
        </w:rPr>
        <w:t>a) Aplikohet në rastet kur mjeti i dëmtuar autorizohet për t’u riparuar në servis.</w:t>
      </w:r>
    </w:p>
    <w:p w:rsidR="004A643D" w:rsidRPr="003201D5" w:rsidRDefault="004A643D" w:rsidP="0003586E">
      <w:pPr>
        <w:pStyle w:val="Paragrafi"/>
        <w:rPr>
          <w:lang w:val="sq-AL"/>
        </w:rPr>
      </w:pPr>
      <w:r w:rsidRPr="003201D5">
        <w:rPr>
          <w:lang w:val="sq-AL"/>
        </w:rPr>
        <w:t>Në këtë rast shqyrtohet paraprakisht preventivi i paraqitur nga servisi.</w:t>
      </w:r>
    </w:p>
    <w:p w:rsidR="004A643D" w:rsidRPr="003201D5" w:rsidRDefault="004A643D" w:rsidP="0003586E">
      <w:pPr>
        <w:pStyle w:val="Paragrafi"/>
        <w:rPr>
          <w:lang w:val="sq-AL"/>
        </w:rPr>
      </w:pPr>
      <w:r w:rsidRPr="003201D5">
        <w:rPr>
          <w:lang w:val="sq-AL"/>
        </w:rPr>
        <w:t>b) Palës së tretë ose të siguruarit i ofrohet dëmshpërblimi në vlerë monetare ose riparimi i mjetit në servis të regjistruar pranë organeve tatimore më të cilët është lidhur aktmarrëveshja përkatëse nga shoqëria e sigurimit.</w:t>
      </w:r>
    </w:p>
    <w:p w:rsidR="004A643D" w:rsidRPr="003201D5" w:rsidRDefault="004A643D" w:rsidP="0003586E">
      <w:pPr>
        <w:pStyle w:val="Paragrafi"/>
        <w:rPr>
          <w:lang w:val="sq-AL"/>
        </w:rPr>
      </w:pPr>
      <w:r w:rsidRPr="003201D5">
        <w:rPr>
          <w:lang w:val="sq-AL"/>
        </w:rPr>
        <w:t>c) Autorizimi për riparimin e mjeteve në servis jepet vetëm nga personi i autorizuar i shoqërisë së sigurimit.</w:t>
      </w:r>
    </w:p>
    <w:p w:rsidR="004A643D" w:rsidRPr="003201D5" w:rsidRDefault="004A643D" w:rsidP="0003586E">
      <w:pPr>
        <w:pStyle w:val="Paragrafi"/>
        <w:rPr>
          <w:lang w:val="sq-AL"/>
        </w:rPr>
      </w:pPr>
      <w:r w:rsidRPr="003201D5">
        <w:rPr>
          <w:lang w:val="sq-AL"/>
        </w:rPr>
        <w:t>d) Ekspertimi i mjetit të dëmtuar bëhet i përbashkët ndërmjet ekspertit të shoqërisë së sigurimit, përfaqësuesit të servisit dhe palës së tretë/të dëmtuarit dhe firmoset prej tyre.</w:t>
      </w:r>
    </w:p>
    <w:p w:rsidR="004A643D" w:rsidRPr="003201D5" w:rsidRDefault="004A643D" w:rsidP="0003586E">
      <w:pPr>
        <w:pStyle w:val="Paragrafi"/>
        <w:rPr>
          <w:lang w:val="sq-AL"/>
        </w:rPr>
      </w:pPr>
      <w:r w:rsidRPr="003201D5">
        <w:rPr>
          <w:lang w:val="sq-AL"/>
        </w:rPr>
        <w:t>e) Secila palë ka të drejtë të pajiset me një kopje të aktekspertimit të dëmit.</w:t>
      </w:r>
    </w:p>
    <w:p w:rsidR="004A643D" w:rsidRPr="003201D5" w:rsidRDefault="004A643D" w:rsidP="0003586E">
      <w:pPr>
        <w:pStyle w:val="Paragrafi"/>
        <w:rPr>
          <w:lang w:val="sq-AL"/>
        </w:rPr>
      </w:pPr>
      <w:r w:rsidRPr="003201D5">
        <w:rPr>
          <w:lang w:val="sq-AL"/>
        </w:rPr>
        <w:t>f) Riparimi konsiderohet i përfunduar, kur pala e tretë/i siguruari nënshkruan formularin “Deklarimi i pranimit të riparimit të mjetit”.</w:t>
      </w:r>
    </w:p>
    <w:p w:rsidR="004A643D" w:rsidRPr="003201D5" w:rsidRDefault="004A643D" w:rsidP="0003586E">
      <w:pPr>
        <w:pStyle w:val="Paragrafi"/>
        <w:rPr>
          <w:lang w:val="sq-AL"/>
        </w:rPr>
      </w:pPr>
      <w:r w:rsidRPr="003201D5">
        <w:rPr>
          <w:lang w:val="sq-AL"/>
        </w:rPr>
        <w:t>g) Dorëzimi i mjetit nga ana teknike, para dhe pas riparimit, bëhet me procesverbal në prani të përfaqësuesit të servisit, palës së tretë/të siguruarit.</w:t>
      </w:r>
    </w:p>
    <w:p w:rsidR="004A643D" w:rsidRPr="003201D5" w:rsidRDefault="004A643D" w:rsidP="004A643D">
      <w:pPr>
        <w:pStyle w:val="Paragrafi"/>
        <w:rPr>
          <w:lang w:val="sq-AL"/>
        </w:rPr>
      </w:pPr>
      <w:r w:rsidRPr="003201D5">
        <w:t>h) Dëmshpërblimi i paguhet palës së tretë/të siguruarit, përfaqësuesit ligjor të saj ose servisit të autorizuar, kur kjo bëhet me kërkesë apo me miratim me shkrim</w:t>
      </w:r>
      <w:r w:rsidRPr="003201D5">
        <w:rPr>
          <w:lang w:val="sq-AL"/>
        </w:rPr>
        <w:t xml:space="preserve"> të palës së tretë/të siguruarit.</w:t>
      </w:r>
    </w:p>
    <w:p w:rsidR="004A643D" w:rsidRPr="003201D5" w:rsidRDefault="004A643D" w:rsidP="0003586E">
      <w:pPr>
        <w:pStyle w:val="Paragrafi"/>
        <w:rPr>
          <w:lang w:val="sq-AL"/>
        </w:rPr>
      </w:pPr>
      <w:r w:rsidRPr="003201D5">
        <w:rPr>
          <w:lang w:val="sq-AL"/>
        </w:rPr>
        <w:t>i) Lëshimi i faturës nga servisi bëhet pas pranimit pa pretendime të mjetit të riparuar nga pala e tretë/i siguruari.</w:t>
      </w:r>
    </w:p>
    <w:p w:rsidR="004A643D" w:rsidRPr="003201D5" w:rsidRDefault="004A643D" w:rsidP="0003586E">
      <w:pPr>
        <w:pStyle w:val="Paragrafi"/>
        <w:rPr>
          <w:lang w:val="sq-AL"/>
        </w:rPr>
      </w:pPr>
    </w:p>
    <w:p w:rsidR="004A643D" w:rsidRPr="003201D5" w:rsidRDefault="004A643D" w:rsidP="00742160">
      <w:pPr>
        <w:pStyle w:val="KreuNr"/>
        <w:rPr>
          <w:lang w:val="sq-AL"/>
        </w:rPr>
      </w:pPr>
      <w:r w:rsidRPr="003201D5">
        <w:rPr>
          <w:lang w:val="sq-AL"/>
        </w:rPr>
        <w:t>KREU III</w:t>
      </w:r>
    </w:p>
    <w:p w:rsidR="004A643D" w:rsidRPr="003201D5" w:rsidRDefault="004A643D" w:rsidP="0003586E">
      <w:pPr>
        <w:pStyle w:val="Paragrafi"/>
        <w:rPr>
          <w:lang w:val="sq-AL"/>
        </w:rPr>
      </w:pPr>
    </w:p>
    <w:p w:rsidR="004A643D" w:rsidRPr="003201D5" w:rsidRDefault="004A643D" w:rsidP="0003586E">
      <w:pPr>
        <w:pStyle w:val="Paragrafi"/>
        <w:rPr>
          <w:lang w:val="sq-AL"/>
        </w:rPr>
      </w:pPr>
      <w:bookmarkStart w:id="25" w:name="_Toc174939419"/>
      <w:r w:rsidRPr="003201D5">
        <w:rPr>
          <w:lang w:val="sq-AL"/>
        </w:rPr>
        <w:t>1. Trajtimi i praktikave nga fondi i kompensimit</w:t>
      </w:r>
      <w:bookmarkEnd w:id="25"/>
      <w:r w:rsidRPr="003201D5">
        <w:rPr>
          <w:lang w:val="sq-AL"/>
        </w:rPr>
        <w:t xml:space="preserve"> </w:t>
      </w:r>
    </w:p>
    <w:p w:rsidR="004A643D" w:rsidRPr="003201D5" w:rsidRDefault="004A643D" w:rsidP="0003586E">
      <w:pPr>
        <w:pStyle w:val="Paragrafi"/>
        <w:rPr>
          <w:lang w:val="sq-AL"/>
        </w:rPr>
      </w:pPr>
      <w:r w:rsidRPr="003201D5">
        <w:rPr>
          <w:lang w:val="sq-AL"/>
        </w:rPr>
        <w:t>a) Praktika e dëmit për mjete të dëmtuara, që janë objekt i fondit të kompensimit, do bëhet nga një shoqëri e sigurimit e autorizuar si trajtues dëmesh, bazuar në kuadrin ligjor në fuqi.</w:t>
      </w:r>
    </w:p>
    <w:p w:rsidR="004A643D" w:rsidRPr="003201D5" w:rsidRDefault="004A643D" w:rsidP="0003586E">
      <w:pPr>
        <w:pStyle w:val="Paragrafi"/>
        <w:rPr>
          <w:lang w:val="sq-AL"/>
        </w:rPr>
      </w:pPr>
      <w:r w:rsidRPr="003201D5">
        <w:t>b) Të gjitha praktikat objekte të fondit të kompensimit, pas kompletimit me dokumentacionin e parashikuar në pik</w:t>
      </w:r>
      <w:r w:rsidRPr="003201D5">
        <w:rPr>
          <w:lang w:val="sq-AL"/>
        </w:rPr>
        <w:t>ën 7 të kreut I të këtij udhëzimi, dërgohen pranë BSHS-së brenda 10 ditëve kalendarike nga dita e plotësimit të dokumentacionit.</w:t>
      </w:r>
    </w:p>
    <w:p w:rsidR="004A643D" w:rsidRPr="003201D5" w:rsidRDefault="004A643D" w:rsidP="0003586E">
      <w:pPr>
        <w:pStyle w:val="Paragrafi"/>
        <w:rPr>
          <w:lang w:val="sq-AL"/>
        </w:rPr>
      </w:pPr>
      <w:r w:rsidRPr="003201D5">
        <w:rPr>
          <w:lang w:val="sq-AL"/>
        </w:rPr>
        <w:t>c) Pagesa e çdo praktike dëmi, objekt i fondit të kompensimit, do të kryhet nga Byroja Shqiptare e Sigurimit.</w:t>
      </w:r>
    </w:p>
    <w:p w:rsidR="004A643D" w:rsidRPr="003201D5" w:rsidRDefault="004A643D" w:rsidP="0003586E">
      <w:pPr>
        <w:pStyle w:val="Paragrafi"/>
        <w:rPr>
          <w:lang w:val="sq-AL"/>
        </w:rPr>
      </w:pPr>
    </w:p>
    <w:p w:rsidR="004A643D" w:rsidRPr="003201D5" w:rsidRDefault="004A643D" w:rsidP="00742160">
      <w:pPr>
        <w:pStyle w:val="KreuNr"/>
        <w:rPr>
          <w:lang w:val="sq-AL"/>
        </w:rPr>
      </w:pPr>
      <w:r w:rsidRPr="003201D5">
        <w:rPr>
          <w:lang w:val="sq-AL"/>
        </w:rPr>
        <w:t>KREU IV</w:t>
      </w:r>
    </w:p>
    <w:p w:rsidR="004A643D" w:rsidRPr="003201D5" w:rsidRDefault="004A643D" w:rsidP="00742160">
      <w:pPr>
        <w:pStyle w:val="KreuTitull"/>
        <w:rPr>
          <w:lang w:val="sq-AL"/>
        </w:rPr>
      </w:pPr>
      <w:r w:rsidRPr="003201D5">
        <w:rPr>
          <w:lang w:val="sq-AL"/>
        </w:rPr>
        <w:t>MËNYRA, AFATET E LIKUIDIMIT DHE KONTABILIZIMI I DËMEVE</w:t>
      </w:r>
    </w:p>
    <w:p w:rsidR="004A643D" w:rsidRPr="003201D5" w:rsidRDefault="004A643D" w:rsidP="0003586E">
      <w:pPr>
        <w:pStyle w:val="Paragrafi"/>
        <w:rPr>
          <w:lang w:val="sq-AL"/>
        </w:rPr>
      </w:pPr>
    </w:p>
    <w:p w:rsidR="004A643D" w:rsidRPr="003201D5" w:rsidRDefault="004A643D" w:rsidP="0003586E">
      <w:pPr>
        <w:pStyle w:val="Paragrafi"/>
        <w:rPr>
          <w:lang w:val="sq-AL"/>
        </w:rPr>
      </w:pPr>
      <w:bookmarkStart w:id="26" w:name="_Toc174939420"/>
      <w:r w:rsidRPr="003201D5">
        <w:rPr>
          <w:lang w:val="sq-AL"/>
        </w:rPr>
        <w:t>1. Afatet e dëmshpërblimit</w:t>
      </w:r>
      <w:bookmarkEnd w:id="26"/>
    </w:p>
    <w:p w:rsidR="004A643D" w:rsidRPr="003201D5" w:rsidRDefault="004A643D" w:rsidP="0003586E">
      <w:pPr>
        <w:pStyle w:val="Paragrafi"/>
        <w:rPr>
          <w:lang w:val="sq-AL"/>
        </w:rPr>
      </w:pPr>
      <w:r w:rsidRPr="003201D5">
        <w:rPr>
          <w:lang w:val="sq-AL"/>
        </w:rPr>
        <w:t>a) Shoqëria e sigurimit brenda 90 ditëve kalendarike nga data e paraqitjes së kërkesës për dëmshpërblim duhet të njoftojë me shkrim të dëmtuarin për vlerën e dëmshpërblimit, apo për refuzimin e kërkesës dhe shkaqet e refuzimit për dëmshpërblim.</w:t>
      </w:r>
    </w:p>
    <w:p w:rsidR="004A643D" w:rsidRPr="003201D5" w:rsidRDefault="004A643D" w:rsidP="004A643D">
      <w:pPr>
        <w:pStyle w:val="Paragrafi"/>
        <w:rPr>
          <w:lang w:val="sq-AL"/>
        </w:rPr>
      </w:pPr>
      <w:r w:rsidRPr="003201D5">
        <w:t>b) Në rast se janë shkaktuar dëmtime shëndetësore të përkohshme, shoqëria e sigurimit brenda 30 ditëve kalendarike nga data e paraqitjes së kërkesës për dëmshpërblim, duhet të njoftojë me shkr</w:t>
      </w:r>
      <w:r w:rsidRPr="003201D5">
        <w:rPr>
          <w:lang w:val="sq-AL"/>
        </w:rPr>
        <w:t>im të dëmtuarin për vlerën e dëmshpërblimit apo për shkaqet e refuzimit të kërkesës  për dëmshpërblim.</w:t>
      </w:r>
    </w:p>
    <w:p w:rsidR="004A643D" w:rsidRPr="003201D5" w:rsidRDefault="004A643D" w:rsidP="0003586E">
      <w:pPr>
        <w:pStyle w:val="Paragrafi"/>
        <w:rPr>
          <w:lang w:val="sq-AL"/>
        </w:rPr>
      </w:pPr>
      <w:r w:rsidRPr="003201D5">
        <w:rPr>
          <w:lang w:val="sq-AL"/>
        </w:rPr>
        <w:t>c) Shoqëria e sigurimit paguan një normë interesi për çdo ditë vonese duke filluar nga dita e parë pas përfundimit të afatit të parashikuar në shkronjat “a” dhe “b” të kësaj pike. Normat e interesit paguhen sipas llogaritjeve të normës mesatare të interesit të Bankës së Shqipërisë.</w:t>
      </w:r>
    </w:p>
    <w:p w:rsidR="004A643D" w:rsidRPr="003201D5" w:rsidRDefault="004A643D" w:rsidP="0003586E">
      <w:pPr>
        <w:pStyle w:val="Paragrafi"/>
        <w:rPr>
          <w:lang w:val="sq-AL"/>
        </w:rPr>
      </w:pPr>
      <w:r w:rsidRPr="003201D5">
        <w:rPr>
          <w:lang w:val="sq-AL"/>
        </w:rPr>
        <w:t>d) Për kryerjen e pagesës së dëmshpërblimit në favor të të dëmtuarit, ky i fundit detyrohet të plotësojë dhe të konfirmojë formularin “Deklarimi i pranimit të vlerës së dëmshpërblimit”.</w:t>
      </w:r>
    </w:p>
    <w:p w:rsidR="004A643D" w:rsidRPr="003201D5" w:rsidRDefault="004A643D" w:rsidP="0003586E">
      <w:pPr>
        <w:pStyle w:val="Paragrafi"/>
        <w:rPr>
          <w:lang w:val="sq-AL"/>
        </w:rPr>
      </w:pPr>
      <w:r w:rsidRPr="003201D5">
        <w:t>e) Likuidimi i dëmshpërblimit do të bëhet nga shoqëria e sigurimit që ka trajtuar praktikën, ose BSHS-së mbi bazën e shumës përfundimtare të llogaritur sipas kritereve të këtij udhëzimi dhe bazuar</w:t>
      </w:r>
      <w:r w:rsidRPr="003201D5">
        <w:rPr>
          <w:lang w:val="sq-AL"/>
        </w:rPr>
        <w:t xml:space="preserve"> në parashikimet e ligjit nr.9267, datë 29.7.2004 “Për veprimtarinë e sigurimit, risigurimit dhe ndërmjetësimit në sigurime e risigurime” dhe të ligjit “Për procedurat tatimore në Republikën e Shqipërisë”.</w:t>
      </w:r>
    </w:p>
    <w:p w:rsidR="004A643D" w:rsidRPr="003201D5" w:rsidRDefault="004A643D" w:rsidP="0003586E">
      <w:pPr>
        <w:pStyle w:val="Paragrafi"/>
        <w:rPr>
          <w:lang w:val="sq-AL"/>
        </w:rPr>
      </w:pPr>
      <w:bookmarkStart w:id="27" w:name="_Toc174939421"/>
      <w:r w:rsidRPr="003201D5">
        <w:rPr>
          <w:lang w:val="sq-AL"/>
        </w:rPr>
        <w:t>2. Kontabilizimi i shpenzimeve për dëmet</w:t>
      </w:r>
      <w:bookmarkEnd w:id="27"/>
    </w:p>
    <w:p w:rsidR="004A643D" w:rsidRPr="003201D5" w:rsidRDefault="004A643D" w:rsidP="0003586E">
      <w:pPr>
        <w:pStyle w:val="Paragrafi"/>
        <w:rPr>
          <w:lang w:val="sq-AL"/>
        </w:rPr>
      </w:pPr>
      <w:r w:rsidRPr="003201D5">
        <w:rPr>
          <w:lang w:val="sq-AL"/>
        </w:rPr>
        <w:t>a) Shoqëria e sigurimit regjistron në zërin “Shpenzime për dëmet” vlerën e dëmshpërblimit që merr përfituesi.</w:t>
      </w:r>
    </w:p>
    <w:p w:rsidR="004A643D" w:rsidRPr="003201D5" w:rsidRDefault="004A643D" w:rsidP="0003586E">
      <w:pPr>
        <w:pStyle w:val="Paragrafi"/>
        <w:rPr>
          <w:lang w:val="sq-AL"/>
        </w:rPr>
      </w:pPr>
      <w:r w:rsidRPr="003201D5">
        <w:rPr>
          <w:lang w:val="sq-AL"/>
        </w:rPr>
        <w:t xml:space="preserve">b) Shoqëria e sigurimit regjistron në zërin “ Shpenzime për trajtim dëmesh” të gjitha llojet e shpenzimeve si: </w:t>
      </w:r>
    </w:p>
    <w:p w:rsidR="004A643D" w:rsidRPr="003201D5" w:rsidRDefault="004A643D" w:rsidP="0003586E">
      <w:pPr>
        <w:pStyle w:val="Paragrafi"/>
        <w:rPr>
          <w:lang w:val="sq-AL"/>
        </w:rPr>
      </w:pPr>
      <w:r w:rsidRPr="003201D5">
        <w:rPr>
          <w:lang w:val="sq-AL"/>
        </w:rPr>
        <w:t xml:space="preserve">- shpenzime për transportimin e mjetit të dëmtuar (karrotrec); </w:t>
      </w:r>
    </w:p>
    <w:p w:rsidR="004A643D" w:rsidRPr="003201D5" w:rsidRDefault="004A643D" w:rsidP="0003586E">
      <w:pPr>
        <w:pStyle w:val="Paragrafi"/>
        <w:rPr>
          <w:lang w:val="sq-AL"/>
        </w:rPr>
      </w:pPr>
      <w:r w:rsidRPr="003201D5">
        <w:rPr>
          <w:lang w:val="sq-AL"/>
        </w:rPr>
        <w:t xml:space="preserve">- shpenzime gjyqësore dhe aktekspertime; </w:t>
      </w:r>
    </w:p>
    <w:p w:rsidR="004A643D" w:rsidRPr="003201D5" w:rsidRDefault="004A643D" w:rsidP="0003586E">
      <w:pPr>
        <w:pStyle w:val="Paragrafi"/>
        <w:rPr>
          <w:lang w:val="sq-AL"/>
        </w:rPr>
      </w:pPr>
      <w:r w:rsidRPr="003201D5">
        <w:rPr>
          <w:lang w:val="sq-AL"/>
        </w:rPr>
        <w:t>- shpenzime noterial etj.</w:t>
      </w:r>
    </w:p>
    <w:p w:rsidR="004A643D" w:rsidRPr="003201D5" w:rsidRDefault="004A643D" w:rsidP="0003586E">
      <w:pPr>
        <w:pStyle w:val="Paragrafi"/>
        <w:rPr>
          <w:lang w:val="sq-AL"/>
        </w:rPr>
      </w:pPr>
    </w:p>
    <w:p w:rsidR="004A643D" w:rsidRPr="003201D5" w:rsidRDefault="004A643D" w:rsidP="00742160">
      <w:pPr>
        <w:pStyle w:val="KreuNr"/>
      </w:pPr>
      <w:r w:rsidRPr="003201D5">
        <w:t>KREU V</w:t>
      </w:r>
    </w:p>
    <w:p w:rsidR="004A643D" w:rsidRPr="003201D5" w:rsidRDefault="004A643D" w:rsidP="00742160">
      <w:pPr>
        <w:pStyle w:val="KreuTitull"/>
        <w:rPr>
          <w:lang w:val="sq-AL"/>
        </w:rPr>
      </w:pPr>
      <w:r w:rsidRPr="003201D5">
        <w:rPr>
          <w:lang w:val="sq-AL"/>
        </w:rPr>
        <w:t>ZGJIDHJA E MOSMARRËVESHJEVE DHE ANKIMEVE</w:t>
      </w:r>
    </w:p>
    <w:p w:rsidR="004A643D" w:rsidRPr="003201D5" w:rsidRDefault="004A643D" w:rsidP="0003586E">
      <w:pPr>
        <w:pStyle w:val="Paragrafi"/>
        <w:rPr>
          <w:lang w:val="sq-AL"/>
        </w:rPr>
      </w:pPr>
    </w:p>
    <w:p w:rsidR="004A643D" w:rsidRPr="003201D5" w:rsidRDefault="004A643D" w:rsidP="0003586E">
      <w:pPr>
        <w:pStyle w:val="Paragrafi"/>
        <w:rPr>
          <w:lang w:val="sq-AL"/>
        </w:rPr>
      </w:pPr>
      <w:bookmarkStart w:id="28" w:name="_Toc174939422"/>
      <w:r w:rsidRPr="003201D5">
        <w:rPr>
          <w:lang w:val="sq-AL"/>
        </w:rPr>
        <w:t>1. Njoftimi dhe regjistrimi i ankesave</w:t>
      </w:r>
      <w:bookmarkEnd w:id="28"/>
    </w:p>
    <w:p w:rsidR="004A643D" w:rsidRPr="003201D5" w:rsidRDefault="004A643D" w:rsidP="0003586E">
      <w:pPr>
        <w:pStyle w:val="Paragrafi"/>
        <w:rPr>
          <w:lang w:val="sq-AL"/>
        </w:rPr>
      </w:pPr>
      <w:r w:rsidRPr="003201D5">
        <w:rPr>
          <w:lang w:val="sq-AL"/>
        </w:rPr>
        <w:t xml:space="preserve">a) Në rast se klienti mbetet i pakënaqur nga vlerësimi i kërkesës për dëmshpërblim apo refuzimi i saj, ka të drejtë të bëjë ankesë pranë zyrës të trajtimit të ankesave në shoqërinë e sigurimit. </w:t>
      </w:r>
    </w:p>
    <w:p w:rsidR="004A643D" w:rsidRPr="003201D5" w:rsidRDefault="004A643D" w:rsidP="004A643D">
      <w:pPr>
        <w:pStyle w:val="Paragrafi"/>
        <w:rPr>
          <w:lang w:val="sq-AL"/>
        </w:rPr>
      </w:pPr>
      <w:r w:rsidRPr="003201D5">
        <w:t>b) Ankesa duhet të bëhet me shkrim, e nënshkruar dhe e datuar nga ankimuesi. Në rast se ankesa bëhet verbalisht, shoqëria e sigurimit këshi</w:t>
      </w:r>
      <w:r w:rsidRPr="003201D5">
        <w:rPr>
          <w:lang w:val="sq-AL"/>
        </w:rPr>
        <w:t>llon ankimuesin se ankesa do të regjistrohet datën kur ankesa depozitohet me shkrim.</w:t>
      </w:r>
    </w:p>
    <w:p w:rsidR="004A643D" w:rsidRPr="003201D5" w:rsidRDefault="004A643D" w:rsidP="004A643D">
      <w:pPr>
        <w:pStyle w:val="Paragrafi"/>
        <w:rPr>
          <w:lang w:val="sq-AL"/>
        </w:rPr>
      </w:pPr>
      <w:r w:rsidRPr="003201D5">
        <w:t>c) Zyra e ankesave krijohet dhe funksionon e veçantë strukturat e tjera të shoqërisë së sigurimit. Shoqëritë e sigurimit duhet të krijojnë baza të dhënash, ku të pasqyrohe</w:t>
      </w:r>
      <w:r w:rsidRPr="003201D5">
        <w:rPr>
          <w:lang w:val="sq-AL"/>
        </w:rPr>
        <w:t>n në mënyrë të hollësishme ankesat e bëra nga ankimuesit.</w:t>
      </w:r>
    </w:p>
    <w:p w:rsidR="004A643D" w:rsidRPr="003201D5" w:rsidRDefault="004A643D" w:rsidP="0003586E">
      <w:pPr>
        <w:pStyle w:val="Paragrafi"/>
        <w:rPr>
          <w:lang w:val="sq-AL"/>
        </w:rPr>
      </w:pPr>
      <w:r w:rsidRPr="003201D5">
        <w:rPr>
          <w:lang w:val="sq-AL"/>
        </w:rPr>
        <w:t>Baza e të dhënave duhet të përfshijë kryesisht këto elemente:</w:t>
      </w:r>
    </w:p>
    <w:p w:rsidR="004A643D" w:rsidRPr="003201D5" w:rsidRDefault="004A643D" w:rsidP="0003586E">
      <w:pPr>
        <w:pStyle w:val="Paragrafi"/>
        <w:rPr>
          <w:lang w:val="sq-AL"/>
        </w:rPr>
      </w:pPr>
      <w:r w:rsidRPr="003201D5">
        <w:rPr>
          <w:lang w:val="sq-AL"/>
        </w:rPr>
        <w:t>- emri, mbiemri, si dhe adresa e ankimuesit;</w:t>
      </w:r>
    </w:p>
    <w:p w:rsidR="004A643D" w:rsidRPr="003201D5" w:rsidRDefault="004A643D" w:rsidP="0003586E">
      <w:pPr>
        <w:pStyle w:val="Paragrafi"/>
        <w:rPr>
          <w:lang w:val="sq-AL"/>
        </w:rPr>
      </w:pPr>
      <w:r w:rsidRPr="003201D5">
        <w:rPr>
          <w:lang w:val="sq-AL"/>
        </w:rPr>
        <w:t>- data e ankimimit;</w:t>
      </w:r>
    </w:p>
    <w:p w:rsidR="004A643D" w:rsidRPr="003201D5" w:rsidRDefault="004A643D" w:rsidP="0003586E">
      <w:pPr>
        <w:pStyle w:val="Paragrafi"/>
        <w:rPr>
          <w:lang w:val="sq-AL"/>
        </w:rPr>
      </w:pPr>
      <w:r w:rsidRPr="003201D5">
        <w:rPr>
          <w:lang w:val="sq-AL"/>
        </w:rPr>
        <w:t>- emri i siguruesit;</w:t>
      </w:r>
    </w:p>
    <w:p w:rsidR="004A643D" w:rsidRPr="003201D5" w:rsidRDefault="004A643D" w:rsidP="0003586E">
      <w:pPr>
        <w:pStyle w:val="Paragrafi"/>
        <w:rPr>
          <w:lang w:val="sq-AL"/>
        </w:rPr>
      </w:pPr>
      <w:r w:rsidRPr="003201D5">
        <w:rPr>
          <w:lang w:val="sq-AL"/>
        </w:rPr>
        <w:t>- tipi i policës së sigurimit;</w:t>
      </w:r>
    </w:p>
    <w:p w:rsidR="004A643D" w:rsidRPr="003201D5" w:rsidRDefault="004A643D" w:rsidP="0003586E">
      <w:pPr>
        <w:pStyle w:val="Paragrafi"/>
        <w:rPr>
          <w:lang w:val="sq-AL"/>
        </w:rPr>
      </w:pPr>
      <w:r w:rsidRPr="003201D5">
        <w:rPr>
          <w:lang w:val="sq-AL"/>
        </w:rPr>
        <w:t>- përshkrim i shkurtër i ankesës;</w:t>
      </w:r>
    </w:p>
    <w:p w:rsidR="004A643D" w:rsidRPr="003201D5" w:rsidRDefault="004A643D" w:rsidP="0003586E">
      <w:pPr>
        <w:pStyle w:val="Paragrafi"/>
        <w:rPr>
          <w:lang w:val="sq-AL"/>
        </w:rPr>
      </w:pPr>
      <w:r w:rsidRPr="003201D5">
        <w:rPr>
          <w:lang w:val="sq-AL"/>
        </w:rPr>
        <w:t>- zgjidhja e ankesës, nëse ka;</w:t>
      </w:r>
    </w:p>
    <w:p w:rsidR="004A643D" w:rsidRPr="003201D5" w:rsidRDefault="004A643D" w:rsidP="0003586E">
      <w:pPr>
        <w:pStyle w:val="Paragrafi"/>
        <w:rPr>
          <w:lang w:val="sq-AL"/>
        </w:rPr>
      </w:pPr>
      <w:r w:rsidRPr="003201D5">
        <w:rPr>
          <w:lang w:val="sq-AL"/>
        </w:rPr>
        <w:t>- data e zgjidhjes, nëse ka.</w:t>
      </w:r>
    </w:p>
    <w:p w:rsidR="004A643D" w:rsidRPr="003201D5" w:rsidRDefault="004A643D" w:rsidP="0003586E">
      <w:pPr>
        <w:pStyle w:val="Paragrafi"/>
        <w:rPr>
          <w:lang w:val="sq-AL"/>
        </w:rPr>
      </w:pPr>
      <w:r w:rsidRPr="003201D5">
        <w:rPr>
          <w:lang w:val="sq-AL"/>
        </w:rPr>
        <w:t xml:space="preserve">2. Shoqëria e sigurimit raporton në autoritet bazën e të dhënave të ankesave çdo muaj brenda datës 15 të muajit pasardhës. </w:t>
      </w:r>
    </w:p>
    <w:p w:rsidR="004A643D" w:rsidRPr="003201D5" w:rsidRDefault="004A643D" w:rsidP="0003586E">
      <w:pPr>
        <w:pStyle w:val="Paragrafi"/>
        <w:rPr>
          <w:lang w:val="sq-AL"/>
        </w:rPr>
      </w:pPr>
      <w:r w:rsidRPr="003201D5">
        <w:rPr>
          <w:lang w:val="sq-AL"/>
        </w:rPr>
        <w:t xml:space="preserve">3. Shoqëria e sigurimit nëpërmjet zyrës të trajtimit të ankesave shqyrton ankesën dhe njofton me shkrim ankimuesin brenda 10 ditëve kalendarike nga data e depozitimit. </w:t>
      </w:r>
    </w:p>
    <w:p w:rsidR="004A643D" w:rsidRPr="003201D5" w:rsidRDefault="004A643D" w:rsidP="0003586E">
      <w:pPr>
        <w:pStyle w:val="Paragrafi"/>
        <w:rPr>
          <w:lang w:val="sq-AL"/>
        </w:rPr>
      </w:pPr>
      <w:r w:rsidRPr="003201D5">
        <w:t>4. Trajtimi i ankesave duhet të jetë korrekt, i menjëhershëm dhe jodiskriminues. Përgjigja e zyrës së trajtimit të ankesave të shoqërisë duhet t</w:t>
      </w:r>
      <w:r w:rsidRPr="003201D5">
        <w:rPr>
          <w:lang w:val="sq-AL"/>
        </w:rPr>
        <w:t>ë jetë e arsyetuar, të bëjë shpjegimin e fakteve që janë shkas për vendimin, bazën ligjore, si dhe të drejtën për të paraqitur ankesë pranë Autoritetit Mbikëqyrjes Financiare.</w:t>
      </w:r>
    </w:p>
    <w:p w:rsidR="004A643D" w:rsidRPr="003201D5" w:rsidRDefault="004A643D" w:rsidP="0003586E">
      <w:pPr>
        <w:pStyle w:val="Paragrafi"/>
        <w:rPr>
          <w:lang w:val="sq-AL"/>
        </w:rPr>
      </w:pPr>
      <w:r w:rsidRPr="003201D5">
        <w:rPr>
          <w:lang w:val="sq-AL"/>
        </w:rPr>
        <w:t>5. Klienti gëzon të drejtën që pas paraqitjes së ankesës në shoqërinë e sigurimit t’i drejtohet Autoritetit të Mbikëqyrjes Financiare që miraton rregulla mbi mënyrën dhe afatet e trajtimit të ankesave të të siguruarve/përfituesve.</w:t>
      </w:r>
    </w:p>
    <w:p w:rsidR="004A643D" w:rsidRPr="003201D5" w:rsidRDefault="004A643D" w:rsidP="0003586E">
      <w:pPr>
        <w:pStyle w:val="Paragrafi"/>
        <w:rPr>
          <w:lang w:val="sq-AL"/>
        </w:rPr>
      </w:pPr>
    </w:p>
    <w:p w:rsidR="004A643D" w:rsidRPr="003201D5" w:rsidRDefault="004A643D" w:rsidP="00742160">
      <w:pPr>
        <w:pStyle w:val="KreuNr"/>
      </w:pPr>
      <w:r w:rsidRPr="003201D5">
        <w:t>KREU VI</w:t>
      </w:r>
    </w:p>
    <w:p w:rsidR="004A643D" w:rsidRPr="003201D5" w:rsidRDefault="004A643D" w:rsidP="00742160">
      <w:pPr>
        <w:pStyle w:val="KreuTitull"/>
        <w:rPr>
          <w:lang w:val="sq-AL"/>
        </w:rPr>
      </w:pPr>
      <w:r w:rsidRPr="003201D5">
        <w:rPr>
          <w:lang w:val="sq-AL"/>
        </w:rPr>
        <w:t>DISPOZITA TË FUNDIT</w:t>
      </w:r>
    </w:p>
    <w:p w:rsidR="004A643D" w:rsidRPr="003201D5" w:rsidRDefault="004A643D" w:rsidP="0003586E">
      <w:pPr>
        <w:pStyle w:val="Paragrafi"/>
        <w:rPr>
          <w:lang w:val="sq-AL"/>
        </w:rPr>
      </w:pPr>
    </w:p>
    <w:p w:rsidR="004A643D" w:rsidRPr="003201D5" w:rsidRDefault="004A643D" w:rsidP="0003586E">
      <w:pPr>
        <w:pStyle w:val="Paragrafi"/>
        <w:rPr>
          <w:lang w:val="sq-AL"/>
        </w:rPr>
      </w:pPr>
      <w:r w:rsidRPr="003201D5">
        <w:rPr>
          <w:lang w:val="sq-AL"/>
        </w:rPr>
        <w:t xml:space="preserve">1. Parashikimet e nenit 27 të rregullores 622/1, datë 15.12.1992 “Për zbatimin e sigurimit të detyrueshëm të mbajtësve të mjeteve motorike për përgjegjësinë ndaj personave të tretë”, shfuqizohet.  </w:t>
      </w:r>
    </w:p>
    <w:p w:rsidR="004A643D" w:rsidRPr="003201D5" w:rsidRDefault="004A643D" w:rsidP="004A643D">
      <w:pPr>
        <w:pStyle w:val="Paragrafi"/>
        <w:rPr>
          <w:lang w:val="sq-AL"/>
        </w:rPr>
      </w:pPr>
      <w:r w:rsidRPr="003201D5">
        <w:t>2. Tabela nr.1 “Koeficientët e llogaritjes së shumës së kapitalizuar”, tabela nr.2 “Shkalla e humbjes së aftësisë së përhershme për p</w:t>
      </w:r>
      <w:r w:rsidRPr="003201D5">
        <w:rPr>
          <w:lang w:val="sq-AL"/>
        </w:rPr>
        <w:t>unë”, janë pjesë përbërëse të këtij udhëzimi.</w:t>
      </w:r>
    </w:p>
    <w:p w:rsidR="004A643D" w:rsidRPr="003201D5" w:rsidRDefault="004A643D" w:rsidP="0003586E">
      <w:pPr>
        <w:pStyle w:val="Paragrafi"/>
        <w:rPr>
          <w:lang w:val="sq-AL"/>
        </w:rPr>
      </w:pPr>
      <w:r w:rsidRPr="003201D5">
        <w:rPr>
          <w:lang w:val="sq-AL"/>
        </w:rPr>
        <w:t>3. Ky udhëzim është i detyrueshëm për t’u zbatuar nga shoqëritë e sigurimit, institucione publike ose private, vlerësuesit e dëmeve në sigurime.</w:t>
      </w:r>
    </w:p>
    <w:p w:rsidR="004A643D" w:rsidRPr="003201D5" w:rsidRDefault="004A643D" w:rsidP="0003586E">
      <w:pPr>
        <w:pStyle w:val="Paragrafi"/>
        <w:rPr>
          <w:lang w:val="sq-AL"/>
        </w:rPr>
      </w:pPr>
      <w:r w:rsidRPr="003201D5">
        <w:rPr>
          <w:lang w:val="sq-AL"/>
        </w:rPr>
        <w:t>Ky udhëzim hyn në fuqi pas botimit në Fletoren Zyrtare.</w:t>
      </w:r>
    </w:p>
    <w:p w:rsidR="004A643D" w:rsidRPr="003201D5" w:rsidRDefault="004A643D" w:rsidP="0003586E">
      <w:pPr>
        <w:pStyle w:val="Paragrafi"/>
        <w:rPr>
          <w:lang w:val="sq-AL"/>
        </w:rPr>
      </w:pPr>
      <w:r w:rsidRPr="003201D5">
        <w:rPr>
          <w:lang w:val="sq-AL"/>
        </w:rPr>
        <w:tab/>
      </w:r>
    </w:p>
    <w:p w:rsidR="004A643D" w:rsidRPr="003201D5" w:rsidRDefault="004A643D" w:rsidP="00742160">
      <w:pPr>
        <w:pStyle w:val="Autoriteti"/>
      </w:pPr>
      <w:r w:rsidRPr="003201D5">
        <w:t>MINISTRI I FINANCAVE</w:t>
      </w:r>
    </w:p>
    <w:p w:rsidR="004A643D" w:rsidRPr="003201D5" w:rsidRDefault="004A643D" w:rsidP="00742160">
      <w:pPr>
        <w:pStyle w:val="AutoritetiEmer"/>
      </w:pPr>
      <w:r w:rsidRPr="003201D5">
        <w:t>Ridvan Bode</w:t>
      </w:r>
    </w:p>
    <w:p w:rsidR="004A643D" w:rsidRPr="003201D5" w:rsidRDefault="004A643D" w:rsidP="0003586E">
      <w:pPr>
        <w:pStyle w:val="Paragrafi"/>
        <w:rPr>
          <w:lang w:val="sq-AL"/>
        </w:rPr>
      </w:pPr>
    </w:p>
    <w:p w:rsidR="004A643D" w:rsidRPr="003201D5" w:rsidRDefault="004A643D" w:rsidP="0003586E">
      <w:pPr>
        <w:pStyle w:val="Paragrafi"/>
        <w:rPr>
          <w:szCs w:val="22"/>
          <w:lang w:val="sq-AL"/>
        </w:rPr>
      </w:pPr>
    </w:p>
    <w:p w:rsidR="003B658B" w:rsidRPr="003201D5" w:rsidRDefault="001B596B" w:rsidP="00742160">
      <w:pPr>
        <w:pStyle w:val="Figure"/>
        <w:rPr>
          <w:szCs w:val="22"/>
          <w:lang w:val="sq-AL"/>
        </w:rPr>
      </w:pPr>
      <w:r w:rsidRPr="003201D5">
        <w:rPr>
          <w:noProof/>
          <w:lang w:val="en-GB" w:eastAsia="en-GB"/>
        </w:rPr>
        <w:drawing>
          <wp:inline distT="0" distB="0" distL="0" distR="0">
            <wp:extent cx="5753100" cy="7991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3100" cy="7991475"/>
                    </a:xfrm>
                    <a:prstGeom prst="rect">
                      <a:avLst/>
                    </a:prstGeom>
                    <a:noFill/>
                    <a:ln>
                      <a:noFill/>
                    </a:ln>
                  </pic:spPr>
                </pic:pic>
              </a:graphicData>
            </a:graphic>
          </wp:inline>
        </w:drawing>
      </w:r>
    </w:p>
    <w:p w:rsidR="003B658B" w:rsidRPr="003201D5" w:rsidRDefault="003B658B" w:rsidP="0003586E">
      <w:pPr>
        <w:pStyle w:val="Paragrafi"/>
        <w:rPr>
          <w:szCs w:val="22"/>
          <w:lang w:val="sq-AL"/>
        </w:rPr>
      </w:pPr>
    </w:p>
    <w:p w:rsidR="003B658B" w:rsidRPr="003201D5" w:rsidRDefault="003B658B" w:rsidP="0003586E">
      <w:pPr>
        <w:pStyle w:val="Paragrafi"/>
        <w:rPr>
          <w:szCs w:val="22"/>
          <w:lang w:val="sq-AL"/>
        </w:rPr>
      </w:pPr>
    </w:p>
    <w:p w:rsidR="003B658B" w:rsidRPr="003201D5" w:rsidRDefault="003B658B" w:rsidP="0003586E">
      <w:pPr>
        <w:pStyle w:val="Paragrafi"/>
        <w:rPr>
          <w:szCs w:val="22"/>
          <w:lang w:val="sq-AL"/>
        </w:rPr>
      </w:pPr>
    </w:p>
    <w:p w:rsidR="003B658B" w:rsidRPr="003201D5" w:rsidRDefault="003B658B" w:rsidP="0003586E">
      <w:pPr>
        <w:pStyle w:val="Paragrafi"/>
        <w:rPr>
          <w:szCs w:val="22"/>
          <w:lang w:val="sq-AL"/>
        </w:rPr>
      </w:pPr>
    </w:p>
    <w:p w:rsidR="003B658B" w:rsidRPr="003201D5" w:rsidRDefault="003B658B" w:rsidP="0003586E">
      <w:pPr>
        <w:pStyle w:val="Paragrafi"/>
        <w:rPr>
          <w:szCs w:val="22"/>
          <w:lang w:val="sq-AL"/>
        </w:rPr>
      </w:pPr>
    </w:p>
    <w:p w:rsidR="004A643D" w:rsidRPr="003201D5" w:rsidRDefault="004A643D" w:rsidP="00742160">
      <w:pPr>
        <w:pStyle w:val="TitulliNr"/>
      </w:pPr>
      <w:r w:rsidRPr="003201D5">
        <w:t>Tabela 2</w:t>
      </w:r>
    </w:p>
    <w:p w:rsidR="004A643D" w:rsidRPr="003201D5" w:rsidRDefault="004A643D" w:rsidP="0003586E">
      <w:pPr>
        <w:pStyle w:val="Paragrafi"/>
        <w:rPr>
          <w:szCs w:val="22"/>
          <w:lang w:val="sq-AL"/>
        </w:rPr>
      </w:pPr>
    </w:p>
    <w:p w:rsidR="004A643D" w:rsidRPr="003201D5" w:rsidRDefault="004A643D" w:rsidP="00742160">
      <w:pPr>
        <w:pStyle w:val="TitulliTitull"/>
      </w:pPr>
      <w:r w:rsidRPr="003201D5">
        <w:t>SHKALLA E HUMBJES SË AFTËSISË SË PËRHERSHME PËR PUNË</w:t>
      </w:r>
    </w:p>
    <w:p w:rsidR="004A643D" w:rsidRPr="003201D5" w:rsidRDefault="004A643D" w:rsidP="00742160">
      <w:pPr>
        <w:pStyle w:val="Paragrafi"/>
        <w:jc w:val="center"/>
        <w:rPr>
          <w:szCs w:val="22"/>
          <w:lang w:val="sq-AL"/>
        </w:rPr>
      </w:pPr>
      <w:r w:rsidRPr="003201D5">
        <w:rPr>
          <w:szCs w:val="22"/>
          <w:lang w:val="sq-AL"/>
        </w:rPr>
        <w:t>(në përqindje)</w:t>
      </w:r>
    </w:p>
    <w:p w:rsidR="004A643D" w:rsidRPr="003201D5" w:rsidRDefault="004A643D" w:rsidP="0003586E">
      <w:pPr>
        <w:pStyle w:val="Paragrafi"/>
        <w:rPr>
          <w:szCs w:val="22"/>
          <w:lang w:val="sq-AL"/>
        </w:rPr>
      </w:pPr>
    </w:p>
    <w:p w:rsidR="004A643D" w:rsidRPr="003201D5" w:rsidRDefault="004A643D" w:rsidP="0003586E">
      <w:pPr>
        <w:pStyle w:val="Paragrafi"/>
        <w:rPr>
          <w:szCs w:val="22"/>
          <w:lang w:val="sq-AL"/>
        </w:rPr>
      </w:pPr>
      <w:r w:rsidRPr="003201D5">
        <w:rPr>
          <w:szCs w:val="22"/>
          <w:lang w:val="sq-AL"/>
        </w:rPr>
        <w:t>1. Koka</w:t>
      </w:r>
    </w:p>
    <w:p w:rsidR="004A643D" w:rsidRPr="003201D5" w:rsidRDefault="004A643D" w:rsidP="0003586E">
      <w:pPr>
        <w:pStyle w:val="Paragrafi"/>
        <w:rPr>
          <w:lang w:val="sq-AL"/>
        </w:rPr>
      </w:pPr>
      <w:r w:rsidRPr="003201D5">
        <w:rPr>
          <w:lang w:val="sq-AL"/>
        </w:rPr>
        <w:t xml:space="preserve">1.1 Manifestime të dhimbshme të rënda të vazhdueshme pas dëmtimeve traumatike të kokës (të kafkës dhe të trurit)-goditje psiqike, dobësi mendjeje, kriza epileptike të shpeshta, paralizë, afazi, apraksi, agnozi, çrregullime të skemës së trurit, tronditje vestibulare të rëndësishme </w:t>
      </w:r>
      <w:r w:rsidR="00405741" w:rsidRPr="003201D5">
        <w:rPr>
          <w:lang w:val="sq-AL"/>
        </w:rPr>
        <w:t xml:space="preserve">    </w:t>
      </w:r>
      <w:r w:rsidRPr="003201D5">
        <w:rPr>
          <w:lang w:val="sq-AL"/>
        </w:rPr>
        <w:t>100%.</w:t>
      </w:r>
    </w:p>
    <w:p w:rsidR="004A643D" w:rsidRPr="003201D5" w:rsidRDefault="004A643D" w:rsidP="0003586E">
      <w:pPr>
        <w:pStyle w:val="Paragrafi"/>
        <w:rPr>
          <w:lang w:val="sq-AL"/>
        </w:rPr>
      </w:pPr>
      <w:r w:rsidRPr="003201D5">
        <w:rPr>
          <w:lang w:val="sq-AL"/>
        </w:rPr>
        <w:t>1.2 Manifestime të dhimbshme të vazhdueshme, por më pak të rënda pas dëmtimeve traumatike të kokës (të kafkës dhe të trurit) – prekje</w:t>
      </w:r>
      <w:r w:rsidRPr="003201D5">
        <w:t xml:space="preserve"> organike të nervave-kranio-cerebrale, çrregullime të madhësisë së lëvizjeve dhe i fuqisë në ekstremitet, çrregullimi i koordinimit të lëvizjeve, hiperkinezi, çrregullim i rëndësishëm i tonuzit, kriza epilektike jo të shpe</w:t>
      </w:r>
      <w:r w:rsidRPr="003201D5">
        <w:rPr>
          <w:lang w:val="sq-AL"/>
        </w:rPr>
        <w:t>shta, dobësim i konsiderueshëm i kujtesës, i intelektit, mungesë kurajoje</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00405741" w:rsidRPr="003201D5">
        <w:rPr>
          <w:lang w:val="sq-AL"/>
        </w:rPr>
        <w:tab/>
      </w:r>
      <w:r w:rsidR="00405741" w:rsidRPr="003201D5">
        <w:rPr>
          <w:lang w:val="sq-AL"/>
        </w:rPr>
        <w:tab/>
      </w:r>
      <w:r w:rsidR="00405741" w:rsidRPr="003201D5">
        <w:rPr>
          <w:lang w:val="sq-AL"/>
        </w:rPr>
        <w:tab/>
      </w:r>
      <w:r w:rsidR="00405741" w:rsidRPr="003201D5">
        <w:rPr>
          <w:lang w:val="sq-AL"/>
        </w:rPr>
        <w:tab/>
      </w:r>
      <w:r w:rsidR="00405741" w:rsidRPr="003201D5">
        <w:rPr>
          <w:lang w:val="sq-AL"/>
        </w:rPr>
        <w:tab/>
      </w:r>
      <w:r w:rsidR="00405741" w:rsidRPr="003201D5">
        <w:rPr>
          <w:lang w:val="sq-AL"/>
        </w:rPr>
        <w:tab/>
      </w:r>
      <w:r w:rsidR="00405741" w:rsidRPr="003201D5">
        <w:rPr>
          <w:lang w:val="sq-AL"/>
        </w:rPr>
        <w:tab/>
      </w:r>
      <w:r w:rsidR="00405741" w:rsidRPr="003201D5">
        <w:rPr>
          <w:lang w:val="sq-AL"/>
        </w:rPr>
        <w:tab/>
      </w:r>
      <w:r w:rsidR="00405741" w:rsidRPr="003201D5">
        <w:rPr>
          <w:lang w:val="sq-AL"/>
        </w:rPr>
        <w:tab/>
      </w:r>
      <w:r w:rsidR="00405741" w:rsidRPr="003201D5">
        <w:rPr>
          <w:lang w:val="sq-AL"/>
        </w:rPr>
        <w:tab/>
      </w:r>
      <w:r w:rsidR="00405741" w:rsidRPr="003201D5">
        <w:rPr>
          <w:lang w:val="sq-AL"/>
        </w:rPr>
        <w:tab/>
      </w:r>
      <w:r w:rsidRPr="003201D5">
        <w:rPr>
          <w:lang w:val="sq-AL"/>
        </w:rPr>
        <w:t>70%-90%.</w:t>
      </w:r>
    </w:p>
    <w:p w:rsidR="004A643D" w:rsidRPr="003201D5" w:rsidRDefault="004A643D" w:rsidP="0003586E">
      <w:pPr>
        <w:pStyle w:val="Paragrafi"/>
        <w:rPr>
          <w:lang w:val="sq-AL"/>
        </w:rPr>
      </w:pPr>
      <w:r w:rsidRPr="003201D5">
        <w:rPr>
          <w:lang w:val="sq-AL"/>
        </w:rPr>
        <w:t>1.3 Manifestime reziduale pas tronditjes së trurit: neurozë post-koocionale e shoqëruar me manifestime reziduale të vazhdueshme edhe pas mjekimit, çrregullime të vazhdueshme të funksioneve të sistemit nervor vegjetativ, disfunksion hormonal, çrregullim i metabolizmit</w:t>
      </w:r>
      <w:r w:rsidRPr="003201D5">
        <w:t>, sindromë paraksizmale jo të shpeshta, kriza vestibulare, kriza epileptiforme, çrregullim i organeve të shqisave, të të nuhaturit, të shijimit</w:t>
      </w:r>
      <w:r w:rsidRPr="003201D5">
        <w:tab/>
      </w:r>
      <w:r w:rsidRPr="003201D5">
        <w:tab/>
      </w:r>
      <w:r w:rsidRPr="003201D5">
        <w:tab/>
      </w:r>
      <w:r w:rsidRPr="003201D5">
        <w:tab/>
      </w:r>
      <w:r w:rsidRPr="003201D5">
        <w:rPr>
          <w:lang w:val="sq-AL"/>
        </w:rPr>
        <w:tab/>
      </w:r>
      <w:r w:rsidRPr="003201D5">
        <w:rPr>
          <w:lang w:val="sq-AL"/>
        </w:rPr>
        <w:tab/>
      </w:r>
      <w:r w:rsidRPr="003201D5">
        <w:rPr>
          <w:lang w:val="sq-AL"/>
        </w:rPr>
        <w:tab/>
        <w:t>30-70%.</w:t>
      </w:r>
    </w:p>
    <w:p w:rsidR="004A643D" w:rsidRPr="003201D5" w:rsidRDefault="004A643D" w:rsidP="0003586E">
      <w:pPr>
        <w:pStyle w:val="Paragrafi"/>
        <w:rPr>
          <w:lang w:val="sq-AL"/>
        </w:rPr>
      </w:pPr>
      <w:r w:rsidRPr="003201D5">
        <w:rPr>
          <w:lang w:val="sq-AL"/>
        </w:rPr>
        <w:t>1.4 Manifestime reziduale pas kontuzionit të kokës, dhimbje koke të fortë, marrje mendsh, irritacion, lodhje e shpejtë, çrregullim i gjumit, djersitje, manifestim kardiovaskular, simptoma vegjetative, manifestime reziduale të parëndësishme të prekjes së nervave taranio-cerebral (shenja organike të lehta) etj.</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10-30%.</w:t>
      </w:r>
    </w:p>
    <w:p w:rsidR="004A643D" w:rsidRPr="003201D5" w:rsidRDefault="004A643D" w:rsidP="0003586E">
      <w:pPr>
        <w:pStyle w:val="Paragrafi"/>
        <w:rPr>
          <w:lang w:val="sq-AL"/>
        </w:rPr>
      </w:pPr>
      <w:r w:rsidRPr="003201D5">
        <w:rPr>
          <w:lang w:val="sq-AL"/>
        </w:rPr>
        <w:t>2. Sytë</w:t>
      </w:r>
    </w:p>
    <w:p w:rsidR="004A643D" w:rsidRPr="003201D5" w:rsidRDefault="004A643D" w:rsidP="0003586E">
      <w:pPr>
        <w:pStyle w:val="Paragrafi"/>
        <w:rPr>
          <w:lang w:val="sq-AL"/>
        </w:rPr>
      </w:pPr>
      <w:r w:rsidRPr="003201D5">
        <w:rPr>
          <w:lang w:val="sq-AL"/>
        </w:rPr>
        <w:t>2.1 Humbje e plotë e shikimit me të dy sytë</w:t>
      </w:r>
      <w:r w:rsidRPr="003201D5">
        <w:rPr>
          <w:lang w:val="sq-AL"/>
        </w:rPr>
        <w:tab/>
      </w:r>
      <w:r w:rsidRPr="003201D5">
        <w:rPr>
          <w:lang w:val="sq-AL"/>
        </w:rPr>
        <w:tab/>
      </w:r>
      <w:r w:rsidRPr="003201D5">
        <w:rPr>
          <w:lang w:val="sq-AL"/>
        </w:rPr>
        <w:tab/>
      </w:r>
      <w:r w:rsidRPr="003201D5">
        <w:rPr>
          <w:lang w:val="sq-AL"/>
        </w:rPr>
        <w:tab/>
      </w:r>
      <w:r w:rsidRPr="003201D5">
        <w:rPr>
          <w:lang w:val="sq-AL"/>
        </w:rPr>
        <w:tab/>
        <w:t>100%.</w:t>
      </w:r>
    </w:p>
    <w:p w:rsidR="004A643D" w:rsidRPr="003201D5" w:rsidRDefault="004A643D" w:rsidP="0003586E">
      <w:pPr>
        <w:pStyle w:val="Paragrafi"/>
        <w:rPr>
          <w:lang w:val="sq-AL"/>
        </w:rPr>
      </w:pPr>
      <w:r w:rsidRPr="003201D5">
        <w:rPr>
          <w:lang w:val="sq-AL"/>
        </w:rPr>
        <w:t>2.2 Humbje e plotë e shikimit me njërin sy, duke ruajtur mprehtësinë normale të shikimit të syrit tjetër (1:0)</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35%.</w:t>
      </w:r>
    </w:p>
    <w:p w:rsidR="004A643D" w:rsidRPr="003201D5" w:rsidRDefault="004A643D" w:rsidP="0003586E">
      <w:pPr>
        <w:pStyle w:val="Paragrafi"/>
        <w:rPr>
          <w:lang w:val="sq-AL"/>
        </w:rPr>
      </w:pPr>
      <w:r w:rsidRPr="003201D5">
        <w:rPr>
          <w:lang w:val="sq-AL"/>
        </w:rPr>
        <w:t>2.3 Kur pakësohet mprehtësia e shikimit, përqindja e humbjes së aftësisë në punë caktohet sipas tabelës së poshtëshënuar:</w:t>
      </w:r>
    </w:p>
    <w:p w:rsidR="00405741" w:rsidRPr="003201D5" w:rsidRDefault="00405741" w:rsidP="0003586E">
      <w:pPr>
        <w:pStyle w:val="Paragrafi"/>
        <w:rPr>
          <w:lang w:val="sq-AL"/>
        </w:rPr>
      </w:pPr>
    </w:p>
    <w:p w:rsidR="004A643D" w:rsidRPr="003201D5" w:rsidRDefault="004A643D" w:rsidP="0003586E">
      <w:pPr>
        <w:pStyle w:val="Paragrafi"/>
        <w:rPr>
          <w:lang w:val="sq-AL"/>
        </w:rPr>
      </w:pPr>
      <w:r w:rsidRPr="003201D5">
        <w:rPr>
          <w:lang w:val="sq-AL"/>
        </w:rPr>
        <w:t>Në përqindje</w:t>
      </w:r>
    </w:p>
    <w:p w:rsidR="00405741" w:rsidRPr="003201D5" w:rsidRDefault="00405741" w:rsidP="0003586E">
      <w:pPr>
        <w:pStyle w:val="Paragrafi"/>
        <w:rPr>
          <w:lang w:val="sq-AL"/>
        </w:rPr>
      </w:pPr>
    </w:p>
    <w:tbl>
      <w:tblPr>
        <w:tblW w:w="5233" w:type="pct"/>
        <w:tblInd w:w="-252" w:type="dxa"/>
        <w:tblLayout w:type="fixed"/>
        <w:tblLook w:val="01E0" w:firstRow="1" w:lastRow="1" w:firstColumn="1" w:lastColumn="1" w:noHBand="0" w:noVBand="0"/>
      </w:tblPr>
      <w:tblGrid>
        <w:gridCol w:w="1072"/>
        <w:gridCol w:w="716"/>
        <w:gridCol w:w="893"/>
        <w:gridCol w:w="795"/>
        <w:gridCol w:w="803"/>
        <w:gridCol w:w="888"/>
        <w:gridCol w:w="1166"/>
        <w:gridCol w:w="793"/>
        <w:gridCol w:w="517"/>
        <w:gridCol w:w="733"/>
        <w:gridCol w:w="535"/>
        <w:gridCol w:w="809"/>
      </w:tblGrid>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Vizur</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0,9</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0,8</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0,7</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0,6</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0,5</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0,4</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0,3</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0,2</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0,1</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0,0</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1</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24</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0,9</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1</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30</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0,8</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25</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30</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40</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0,7</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25</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40</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0,6</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30</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40(45)</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0,5</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25</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40</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0,4</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10</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25</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30</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40</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45</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55</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0,3</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15</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25</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30</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45</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50</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0,2</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20</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25</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30</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40</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55</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60</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70</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0,1</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25</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30</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30</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40</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45</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60</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5</w:t>
            </w:r>
          </w:p>
        </w:tc>
      </w:tr>
      <w:tr w:rsidR="00D47F9A" w:rsidRPr="00AC4A67" w:rsidTr="00AC4A67">
        <w:tc>
          <w:tcPr>
            <w:tcW w:w="551" w:type="pct"/>
            <w:shd w:val="clear" w:color="auto" w:fill="auto"/>
          </w:tcPr>
          <w:p w:rsidR="004A643D" w:rsidRPr="00AC4A67" w:rsidRDefault="004A643D" w:rsidP="00AC4A67">
            <w:pPr>
              <w:pStyle w:val="Tabele"/>
              <w:widowControl w:val="0"/>
              <w:jc w:val="both"/>
              <w:rPr>
                <w:sz w:val="18"/>
                <w:szCs w:val="18"/>
              </w:rPr>
            </w:pPr>
            <w:r w:rsidRPr="00AC4A67">
              <w:rPr>
                <w:sz w:val="18"/>
                <w:szCs w:val="18"/>
              </w:rPr>
              <w:t>0,0</w:t>
            </w:r>
          </w:p>
        </w:tc>
        <w:tc>
          <w:tcPr>
            <w:tcW w:w="368"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c>
          <w:tcPr>
            <w:tcW w:w="459" w:type="pct"/>
            <w:shd w:val="clear" w:color="auto" w:fill="auto"/>
          </w:tcPr>
          <w:p w:rsidR="004A643D" w:rsidRPr="00AC4A67" w:rsidRDefault="004A643D" w:rsidP="00AC4A67">
            <w:pPr>
              <w:pStyle w:val="Tabele"/>
              <w:widowControl w:val="0"/>
              <w:jc w:val="both"/>
              <w:rPr>
                <w:sz w:val="18"/>
                <w:szCs w:val="18"/>
              </w:rPr>
            </w:pPr>
            <w:r w:rsidRPr="00AC4A67">
              <w:rPr>
                <w:sz w:val="18"/>
                <w:szCs w:val="18"/>
              </w:rPr>
              <w:t>35</w:t>
            </w:r>
          </w:p>
        </w:tc>
        <w:tc>
          <w:tcPr>
            <w:tcW w:w="409" w:type="pct"/>
            <w:shd w:val="clear" w:color="auto" w:fill="auto"/>
          </w:tcPr>
          <w:p w:rsidR="004A643D" w:rsidRPr="00AC4A67" w:rsidRDefault="004A643D" w:rsidP="00AC4A67">
            <w:pPr>
              <w:pStyle w:val="Tabele"/>
              <w:widowControl w:val="0"/>
              <w:jc w:val="both"/>
              <w:rPr>
                <w:sz w:val="18"/>
                <w:szCs w:val="18"/>
              </w:rPr>
            </w:pPr>
            <w:r w:rsidRPr="00AC4A67">
              <w:rPr>
                <w:sz w:val="18"/>
                <w:szCs w:val="18"/>
              </w:rPr>
              <w:t>40</w:t>
            </w:r>
          </w:p>
        </w:tc>
        <w:tc>
          <w:tcPr>
            <w:tcW w:w="413" w:type="pct"/>
            <w:shd w:val="clear" w:color="auto" w:fill="auto"/>
          </w:tcPr>
          <w:p w:rsidR="004A643D" w:rsidRPr="00AC4A67" w:rsidRDefault="004A643D" w:rsidP="00AC4A67">
            <w:pPr>
              <w:pStyle w:val="Tabele"/>
              <w:widowControl w:val="0"/>
              <w:jc w:val="both"/>
              <w:rPr>
                <w:sz w:val="18"/>
                <w:szCs w:val="18"/>
              </w:rPr>
            </w:pPr>
            <w:r w:rsidRPr="00AC4A67">
              <w:rPr>
                <w:sz w:val="18"/>
                <w:szCs w:val="18"/>
              </w:rPr>
              <w:t>40</w:t>
            </w:r>
          </w:p>
        </w:tc>
        <w:tc>
          <w:tcPr>
            <w:tcW w:w="457" w:type="pct"/>
            <w:shd w:val="clear" w:color="auto" w:fill="auto"/>
          </w:tcPr>
          <w:p w:rsidR="004A643D" w:rsidRPr="00AC4A67" w:rsidRDefault="004A643D" w:rsidP="00AC4A67">
            <w:pPr>
              <w:pStyle w:val="Tabele"/>
              <w:widowControl w:val="0"/>
              <w:jc w:val="both"/>
              <w:rPr>
                <w:sz w:val="18"/>
                <w:szCs w:val="18"/>
              </w:rPr>
            </w:pPr>
            <w:r w:rsidRPr="00AC4A67">
              <w:rPr>
                <w:sz w:val="18"/>
                <w:szCs w:val="18"/>
              </w:rPr>
              <w:t>45</w:t>
            </w:r>
          </w:p>
        </w:tc>
        <w:tc>
          <w:tcPr>
            <w:tcW w:w="600" w:type="pct"/>
            <w:shd w:val="clear" w:color="auto" w:fill="auto"/>
          </w:tcPr>
          <w:p w:rsidR="004A643D" w:rsidRPr="00AC4A67" w:rsidRDefault="004A643D" w:rsidP="00AC4A67">
            <w:pPr>
              <w:pStyle w:val="Tabele"/>
              <w:widowControl w:val="0"/>
              <w:jc w:val="both"/>
              <w:rPr>
                <w:sz w:val="18"/>
                <w:szCs w:val="18"/>
              </w:rPr>
            </w:pPr>
            <w:r w:rsidRPr="00AC4A67">
              <w:rPr>
                <w:sz w:val="18"/>
                <w:szCs w:val="18"/>
              </w:rPr>
              <w:t>50</w:t>
            </w:r>
          </w:p>
        </w:tc>
        <w:tc>
          <w:tcPr>
            <w:tcW w:w="408" w:type="pct"/>
            <w:shd w:val="clear" w:color="auto" w:fill="auto"/>
          </w:tcPr>
          <w:p w:rsidR="004A643D" w:rsidRPr="00AC4A67" w:rsidRDefault="004A643D" w:rsidP="00AC4A67">
            <w:pPr>
              <w:pStyle w:val="Tabele"/>
              <w:widowControl w:val="0"/>
              <w:jc w:val="both"/>
              <w:rPr>
                <w:sz w:val="18"/>
                <w:szCs w:val="18"/>
              </w:rPr>
            </w:pPr>
            <w:r w:rsidRPr="00AC4A67">
              <w:rPr>
                <w:sz w:val="18"/>
                <w:szCs w:val="18"/>
              </w:rPr>
              <w:t>55</w:t>
            </w:r>
          </w:p>
        </w:tc>
        <w:tc>
          <w:tcPr>
            <w:tcW w:w="266" w:type="pct"/>
            <w:shd w:val="clear" w:color="auto" w:fill="auto"/>
          </w:tcPr>
          <w:p w:rsidR="004A643D" w:rsidRPr="00AC4A67" w:rsidRDefault="004A643D" w:rsidP="00AC4A67">
            <w:pPr>
              <w:pStyle w:val="Tabele"/>
              <w:widowControl w:val="0"/>
              <w:jc w:val="both"/>
              <w:rPr>
                <w:sz w:val="18"/>
                <w:szCs w:val="18"/>
              </w:rPr>
            </w:pPr>
            <w:r w:rsidRPr="00AC4A67">
              <w:rPr>
                <w:sz w:val="18"/>
                <w:szCs w:val="18"/>
              </w:rPr>
              <w:t>0</w:t>
            </w:r>
          </w:p>
        </w:tc>
        <w:tc>
          <w:tcPr>
            <w:tcW w:w="377" w:type="pct"/>
            <w:shd w:val="clear" w:color="auto" w:fill="auto"/>
          </w:tcPr>
          <w:p w:rsidR="004A643D" w:rsidRPr="00AC4A67" w:rsidRDefault="004A643D" w:rsidP="00AC4A67">
            <w:pPr>
              <w:pStyle w:val="Tabele"/>
              <w:widowControl w:val="0"/>
              <w:jc w:val="both"/>
              <w:rPr>
                <w:sz w:val="18"/>
                <w:szCs w:val="18"/>
              </w:rPr>
            </w:pPr>
            <w:r w:rsidRPr="00AC4A67">
              <w:rPr>
                <w:sz w:val="18"/>
                <w:szCs w:val="18"/>
              </w:rPr>
              <w:t>70</w:t>
            </w:r>
          </w:p>
        </w:tc>
        <w:tc>
          <w:tcPr>
            <w:tcW w:w="275" w:type="pct"/>
            <w:shd w:val="clear" w:color="auto" w:fill="auto"/>
          </w:tcPr>
          <w:p w:rsidR="004A643D" w:rsidRPr="00AC4A67" w:rsidRDefault="004A643D" w:rsidP="00AC4A67">
            <w:pPr>
              <w:pStyle w:val="Tabele"/>
              <w:widowControl w:val="0"/>
              <w:jc w:val="both"/>
              <w:rPr>
                <w:sz w:val="18"/>
                <w:szCs w:val="18"/>
              </w:rPr>
            </w:pPr>
            <w:r w:rsidRPr="00AC4A67">
              <w:rPr>
                <w:sz w:val="18"/>
                <w:szCs w:val="18"/>
              </w:rPr>
              <w:t>80</w:t>
            </w:r>
          </w:p>
        </w:tc>
        <w:tc>
          <w:tcPr>
            <w:tcW w:w="416" w:type="pct"/>
            <w:shd w:val="clear" w:color="auto" w:fill="auto"/>
          </w:tcPr>
          <w:p w:rsidR="004A643D" w:rsidRPr="00AC4A67" w:rsidRDefault="004A643D" w:rsidP="00AC4A67">
            <w:pPr>
              <w:pStyle w:val="Tabele"/>
              <w:widowControl w:val="0"/>
              <w:jc w:val="both"/>
              <w:rPr>
                <w:sz w:val="18"/>
                <w:szCs w:val="18"/>
              </w:rPr>
            </w:pPr>
            <w:r w:rsidRPr="00AC4A67">
              <w:rPr>
                <w:sz w:val="18"/>
                <w:szCs w:val="18"/>
              </w:rPr>
              <w:t>100</w:t>
            </w:r>
          </w:p>
        </w:tc>
      </w:tr>
    </w:tbl>
    <w:p w:rsidR="004A643D" w:rsidRPr="003201D5" w:rsidRDefault="004A643D" w:rsidP="0003586E">
      <w:pPr>
        <w:pStyle w:val="Paragrafi"/>
        <w:rPr>
          <w:lang w:val="sq-AL"/>
        </w:rPr>
      </w:pPr>
    </w:p>
    <w:p w:rsidR="004A643D" w:rsidRPr="003201D5" w:rsidRDefault="004A643D" w:rsidP="0003586E">
      <w:pPr>
        <w:pStyle w:val="Paragrafi"/>
        <w:rPr>
          <w:lang w:val="sq-AL"/>
        </w:rPr>
      </w:pPr>
      <w:r w:rsidRPr="003201D5">
        <w:rPr>
          <w:lang w:val="sq-AL"/>
        </w:rPr>
        <w:t>2.4 Afaki e njëanshme</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100%.</w:t>
      </w:r>
    </w:p>
    <w:p w:rsidR="004A643D" w:rsidRPr="003201D5" w:rsidRDefault="004A643D" w:rsidP="0003586E">
      <w:pPr>
        <w:pStyle w:val="Paragrafi"/>
        <w:rPr>
          <w:lang w:val="sq-AL"/>
        </w:rPr>
      </w:pPr>
      <w:r w:rsidRPr="003201D5">
        <w:rPr>
          <w:lang w:val="sq-AL"/>
        </w:rPr>
        <w:t>2.5 Dipllopi sipas gradës dhe hemianopsi e njëanshme sipas gradës</w:t>
      </w:r>
      <w:r w:rsidRPr="003201D5">
        <w:rPr>
          <w:lang w:val="sq-AL"/>
        </w:rPr>
        <w:tab/>
      </w:r>
      <w:r w:rsidRPr="003201D5">
        <w:rPr>
          <w:lang w:val="sq-AL"/>
        </w:rPr>
        <w:tab/>
        <w:t>20-60%.</w:t>
      </w:r>
    </w:p>
    <w:p w:rsidR="004A643D" w:rsidRPr="003201D5" w:rsidRDefault="004A643D" w:rsidP="0003586E">
      <w:pPr>
        <w:pStyle w:val="Paragrafi"/>
        <w:rPr>
          <w:lang w:val="sq-AL"/>
        </w:rPr>
      </w:pPr>
      <w:r w:rsidRPr="003201D5">
        <w:rPr>
          <w:lang w:val="sq-AL"/>
        </w:rPr>
        <w:t>2.6 Paralizë e akomodimit të një syri dhe paraliza të tjera sipas gradës</w:t>
      </w:r>
      <w:r w:rsidRPr="003201D5">
        <w:rPr>
          <w:lang w:val="sq-AL"/>
        </w:rPr>
        <w:tab/>
      </w:r>
      <w:r w:rsidRPr="003201D5">
        <w:rPr>
          <w:lang w:val="sq-AL"/>
        </w:rPr>
        <w:tab/>
        <w:t>10-25%.</w:t>
      </w:r>
    </w:p>
    <w:p w:rsidR="004A643D" w:rsidRPr="003201D5" w:rsidRDefault="004A643D" w:rsidP="0003586E">
      <w:pPr>
        <w:pStyle w:val="Paragrafi"/>
        <w:rPr>
          <w:lang w:val="sq-AL"/>
        </w:rPr>
      </w:pPr>
      <w:r w:rsidRPr="003201D5">
        <w:rPr>
          <w:lang w:val="sq-AL"/>
        </w:rPr>
        <w:t>2.7 Ploze (rrënja e qepallës) sipas gradës</w:t>
      </w:r>
      <w:r w:rsidRPr="003201D5">
        <w:rPr>
          <w:lang w:val="sq-AL"/>
        </w:rPr>
        <w:tab/>
      </w:r>
      <w:r w:rsidRPr="003201D5">
        <w:rPr>
          <w:lang w:val="sq-AL"/>
        </w:rPr>
        <w:tab/>
      </w:r>
      <w:r w:rsidRPr="003201D5">
        <w:rPr>
          <w:lang w:val="sq-AL"/>
        </w:rPr>
        <w:tab/>
      </w:r>
      <w:r w:rsidRPr="003201D5">
        <w:rPr>
          <w:lang w:val="sq-AL"/>
        </w:rPr>
        <w:tab/>
      </w:r>
      <w:r w:rsidRPr="003201D5">
        <w:rPr>
          <w:lang w:val="sq-AL"/>
        </w:rPr>
        <w:tab/>
        <w:t>10-25%.</w:t>
      </w:r>
    </w:p>
    <w:p w:rsidR="004A643D" w:rsidRPr="003201D5" w:rsidRDefault="004A643D" w:rsidP="0003586E">
      <w:pPr>
        <w:pStyle w:val="Paragrafi"/>
        <w:rPr>
          <w:lang w:val="sq-AL"/>
        </w:rPr>
      </w:pPr>
      <w:r w:rsidRPr="003201D5">
        <w:rPr>
          <w:lang w:val="sq-AL"/>
        </w:rPr>
        <w:t>2.8 Ngushtim koncetrues i fushës vizive në njërin sy</w:t>
      </w:r>
      <w:r w:rsidRPr="003201D5">
        <w:rPr>
          <w:lang w:val="sq-AL"/>
        </w:rPr>
        <w:tab/>
      </w:r>
      <w:r w:rsidRPr="003201D5">
        <w:rPr>
          <w:lang w:val="sq-AL"/>
        </w:rPr>
        <w:tab/>
      </w:r>
      <w:r w:rsidRPr="003201D5">
        <w:rPr>
          <w:lang w:val="sq-AL"/>
        </w:rPr>
        <w:tab/>
      </w:r>
      <w:r w:rsidRPr="003201D5">
        <w:rPr>
          <w:lang w:val="sq-AL"/>
        </w:rPr>
        <w:tab/>
        <w:t>10%.</w:t>
      </w:r>
    </w:p>
    <w:p w:rsidR="004A643D" w:rsidRPr="003201D5" w:rsidRDefault="004A643D" w:rsidP="0003586E">
      <w:pPr>
        <w:pStyle w:val="Paragrafi"/>
        <w:rPr>
          <w:lang w:val="sq-AL"/>
        </w:rPr>
      </w:pPr>
      <w:r w:rsidRPr="003201D5">
        <w:rPr>
          <w:lang w:val="sq-AL"/>
        </w:rPr>
        <w:t>2.9 Ngushtim i kanaleve nazol-lakrimale me rrjedhje lotësh</w:t>
      </w:r>
      <w:r w:rsidRPr="003201D5">
        <w:rPr>
          <w:lang w:val="sq-AL"/>
        </w:rPr>
        <w:tab/>
      </w:r>
      <w:r w:rsidRPr="003201D5">
        <w:rPr>
          <w:lang w:val="sq-AL"/>
        </w:rPr>
        <w:tab/>
      </w:r>
      <w:r w:rsidRPr="003201D5">
        <w:rPr>
          <w:lang w:val="sq-AL"/>
        </w:rPr>
        <w:tab/>
        <w:t>15%.</w:t>
      </w:r>
    </w:p>
    <w:p w:rsidR="004A643D" w:rsidRPr="003201D5" w:rsidRDefault="004A643D" w:rsidP="0003586E">
      <w:pPr>
        <w:pStyle w:val="Paragrafi"/>
        <w:rPr>
          <w:lang w:val="sq-AL"/>
        </w:rPr>
      </w:pPr>
      <w:r w:rsidRPr="003201D5">
        <w:rPr>
          <w:lang w:val="sq-AL"/>
        </w:rPr>
        <w:t>2.10 Pamjaftësi e qepallave për të mbuluar globin ocular sipas gradës</w:t>
      </w:r>
      <w:r w:rsidRPr="003201D5">
        <w:rPr>
          <w:lang w:val="sq-AL"/>
        </w:rPr>
        <w:tab/>
      </w:r>
      <w:r w:rsidRPr="003201D5">
        <w:rPr>
          <w:lang w:val="sq-AL"/>
        </w:rPr>
        <w:tab/>
        <w:t>15-25%.</w:t>
      </w:r>
    </w:p>
    <w:p w:rsidR="004A643D" w:rsidRPr="003201D5" w:rsidRDefault="004A643D" w:rsidP="0003586E">
      <w:pPr>
        <w:pStyle w:val="Paragrafi"/>
        <w:rPr>
          <w:lang w:val="sq-AL"/>
        </w:rPr>
      </w:pPr>
      <w:r w:rsidRPr="003201D5">
        <w:rPr>
          <w:lang w:val="sq-AL"/>
        </w:rPr>
        <w:t>2.11 Ngjitja e qepallës me syrin duke penguar lëvizjen e syrit</w:t>
      </w:r>
      <w:r w:rsidRPr="003201D5">
        <w:rPr>
          <w:lang w:val="sq-AL"/>
        </w:rPr>
        <w:tab/>
      </w:r>
      <w:r w:rsidRPr="003201D5">
        <w:rPr>
          <w:lang w:val="sq-AL"/>
        </w:rPr>
        <w:tab/>
      </w:r>
      <w:r w:rsidRPr="003201D5">
        <w:rPr>
          <w:lang w:val="sq-AL"/>
        </w:rPr>
        <w:tab/>
        <w:t>15%.</w:t>
      </w:r>
    </w:p>
    <w:p w:rsidR="004A643D" w:rsidRPr="003201D5" w:rsidRDefault="004A643D" w:rsidP="0003586E">
      <w:pPr>
        <w:pStyle w:val="Paragrafi"/>
        <w:rPr>
          <w:lang w:val="sq-AL"/>
        </w:rPr>
      </w:pPr>
      <w:r w:rsidRPr="003201D5">
        <w:rPr>
          <w:lang w:val="sq-AL"/>
        </w:rPr>
        <w:t>2.12 Ekzoftalm ose bilateral shoqëruar me ulje të mprehtësisë së pamjes</w:t>
      </w:r>
      <w:r w:rsidRPr="003201D5">
        <w:rPr>
          <w:lang w:val="sq-AL"/>
        </w:rPr>
        <w:tab/>
        <w:t>50-100%.</w:t>
      </w:r>
    </w:p>
    <w:p w:rsidR="004A643D" w:rsidRPr="003201D5" w:rsidRDefault="004A643D" w:rsidP="0003586E">
      <w:pPr>
        <w:pStyle w:val="Paragrafi"/>
        <w:rPr>
          <w:lang w:val="sq-AL"/>
        </w:rPr>
      </w:pPr>
      <w:r w:rsidRPr="003201D5">
        <w:rPr>
          <w:lang w:val="sq-AL"/>
        </w:rPr>
        <w:t>3. Veshët</w:t>
      </w:r>
    </w:p>
    <w:p w:rsidR="004A643D" w:rsidRPr="003201D5" w:rsidRDefault="004A643D" w:rsidP="0003586E">
      <w:pPr>
        <w:pStyle w:val="Paragrafi"/>
        <w:rPr>
          <w:lang w:val="sq-AL"/>
        </w:rPr>
      </w:pPr>
      <w:r w:rsidRPr="003201D5">
        <w:rPr>
          <w:lang w:val="sq-AL"/>
        </w:rPr>
        <w:t>3.1 Pakësim i fortë i të dëgjuarit (folje me zë të ulët: 0) me njërin vesh ose me të dy veshët</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00405741" w:rsidRPr="003201D5">
        <w:rPr>
          <w:lang w:val="sq-AL"/>
        </w:rPr>
        <w:tab/>
      </w:r>
      <w:r w:rsidRPr="003201D5">
        <w:rPr>
          <w:lang w:val="sq-AL"/>
        </w:rPr>
        <w:t>15-30%.</w:t>
      </w:r>
    </w:p>
    <w:p w:rsidR="004A643D" w:rsidRPr="003201D5" w:rsidRDefault="004A643D" w:rsidP="0003586E">
      <w:pPr>
        <w:pStyle w:val="Paragrafi"/>
        <w:rPr>
          <w:lang w:val="sq-AL"/>
        </w:rPr>
      </w:pPr>
      <w:r w:rsidRPr="003201D5">
        <w:rPr>
          <w:lang w:val="sq-AL"/>
        </w:rPr>
        <w:t>3.2 Pakësim mesatar i të dëgjuarit (folje me zë të ulët nga një distancë më tepër se një metër) me një vesh ose me të dy veshët</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00405741" w:rsidRPr="003201D5">
        <w:rPr>
          <w:lang w:val="sq-AL"/>
        </w:rPr>
        <w:tab/>
      </w:r>
      <w:r w:rsidRPr="003201D5">
        <w:rPr>
          <w:lang w:val="sq-AL"/>
        </w:rPr>
        <w:t>10-15%.</w:t>
      </w:r>
    </w:p>
    <w:p w:rsidR="004A643D" w:rsidRPr="003201D5" w:rsidRDefault="004A643D" w:rsidP="0003586E">
      <w:pPr>
        <w:pStyle w:val="Paragrafi"/>
        <w:rPr>
          <w:lang w:val="sq-AL"/>
        </w:rPr>
      </w:pPr>
      <w:r w:rsidRPr="003201D5">
        <w:rPr>
          <w:lang w:val="sq-AL"/>
        </w:rPr>
        <w:t>3.3 Shurdhim i plotë i njërit vesh ose i të dyve</w:t>
      </w:r>
      <w:r w:rsidRPr="003201D5">
        <w:rPr>
          <w:lang w:val="sq-AL"/>
        </w:rPr>
        <w:tab/>
      </w:r>
      <w:r w:rsidRPr="003201D5">
        <w:rPr>
          <w:lang w:val="sq-AL"/>
        </w:rPr>
        <w:tab/>
      </w:r>
      <w:r w:rsidRPr="003201D5">
        <w:rPr>
          <w:lang w:val="sq-AL"/>
        </w:rPr>
        <w:tab/>
      </w:r>
      <w:r w:rsidRPr="003201D5">
        <w:rPr>
          <w:lang w:val="sq-AL"/>
        </w:rPr>
        <w:tab/>
      </w:r>
      <w:r w:rsidR="00405741" w:rsidRPr="003201D5">
        <w:rPr>
          <w:lang w:val="sq-AL"/>
        </w:rPr>
        <w:tab/>
      </w:r>
      <w:r w:rsidRPr="003201D5">
        <w:rPr>
          <w:lang w:val="sq-AL"/>
        </w:rPr>
        <w:t>15-50%.</w:t>
      </w:r>
    </w:p>
    <w:p w:rsidR="004A643D" w:rsidRPr="003201D5" w:rsidRDefault="004A643D" w:rsidP="0003586E">
      <w:pPr>
        <w:pStyle w:val="Paragrafi"/>
        <w:rPr>
          <w:lang w:val="sq-AL"/>
        </w:rPr>
      </w:pPr>
      <w:r w:rsidRPr="003201D5">
        <w:rPr>
          <w:lang w:val="sq-AL"/>
        </w:rPr>
        <w:t>3.4 Inflamacion kronik me qelb i veshit të mesit i tipit mezotimpanit dhe i tipit eptimpanit ose komplikuar me kolesteatoma</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15-25%.</w:t>
      </w:r>
    </w:p>
    <w:p w:rsidR="004A643D" w:rsidRPr="003201D5" w:rsidRDefault="004A643D" w:rsidP="0003586E">
      <w:pPr>
        <w:pStyle w:val="Paragrafi"/>
        <w:rPr>
          <w:lang w:val="sq-AL"/>
        </w:rPr>
      </w:pPr>
      <w:r w:rsidRPr="003201D5">
        <w:rPr>
          <w:lang w:val="sq-AL"/>
        </w:rPr>
        <w:t>3.5 Çrregullime objektive të funksionit vestibular sipas gradës dhe komplikacione endokraniale</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00405741" w:rsidRPr="003201D5">
        <w:rPr>
          <w:lang w:val="sq-AL"/>
        </w:rPr>
        <w:tab/>
      </w:r>
      <w:r w:rsidRPr="003201D5">
        <w:rPr>
          <w:lang w:val="sq-AL"/>
        </w:rPr>
        <w:t>10-60%.</w:t>
      </w:r>
    </w:p>
    <w:p w:rsidR="004A643D" w:rsidRPr="003201D5" w:rsidRDefault="004A643D" w:rsidP="0003586E">
      <w:pPr>
        <w:pStyle w:val="Paragrafi"/>
        <w:rPr>
          <w:lang w:val="sq-AL"/>
        </w:rPr>
      </w:pPr>
      <w:r w:rsidRPr="003201D5">
        <w:rPr>
          <w:lang w:val="sq-AL"/>
        </w:rPr>
        <w:t>3.6 Humbja e llapës së veshit, si dhe defiguracioni i saj</w:t>
      </w:r>
      <w:r w:rsidRPr="003201D5">
        <w:rPr>
          <w:lang w:val="sq-AL"/>
        </w:rPr>
        <w:tab/>
      </w:r>
      <w:r w:rsidRPr="003201D5">
        <w:rPr>
          <w:lang w:val="sq-AL"/>
        </w:rPr>
        <w:tab/>
      </w:r>
      <w:r w:rsidRPr="003201D5">
        <w:rPr>
          <w:lang w:val="sq-AL"/>
        </w:rPr>
        <w:tab/>
      </w:r>
      <w:r w:rsidR="00405741" w:rsidRPr="003201D5">
        <w:rPr>
          <w:lang w:val="sq-AL"/>
        </w:rPr>
        <w:tab/>
      </w:r>
      <w:r w:rsidRPr="003201D5">
        <w:rPr>
          <w:lang w:val="sq-AL"/>
        </w:rPr>
        <w:t>15%.</w:t>
      </w:r>
    </w:p>
    <w:p w:rsidR="004A643D" w:rsidRPr="003201D5" w:rsidRDefault="004A643D" w:rsidP="0003586E">
      <w:pPr>
        <w:pStyle w:val="Paragrafi"/>
        <w:rPr>
          <w:lang w:val="sq-AL"/>
        </w:rPr>
      </w:pPr>
      <w:r w:rsidRPr="003201D5">
        <w:rPr>
          <w:lang w:val="sq-AL"/>
        </w:rPr>
        <w:t>4. Fytyra</w:t>
      </w:r>
    </w:p>
    <w:p w:rsidR="004A643D" w:rsidRPr="003201D5" w:rsidRDefault="004A643D" w:rsidP="0003586E">
      <w:pPr>
        <w:pStyle w:val="Paragrafi"/>
        <w:rPr>
          <w:lang w:val="sq-AL"/>
        </w:rPr>
      </w:pPr>
      <w:r w:rsidRPr="003201D5">
        <w:rPr>
          <w:lang w:val="sq-AL"/>
        </w:rPr>
        <w:t>4.1 Cikatrizime superficiale të shumta që shëmtojnë fytyrën, por që nuk shkaktojnë çrregullime funksionale</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00405741" w:rsidRPr="003201D5">
        <w:rPr>
          <w:lang w:val="sq-AL"/>
        </w:rPr>
        <w:tab/>
      </w:r>
      <w:r w:rsidRPr="003201D5">
        <w:rPr>
          <w:lang w:val="sq-AL"/>
        </w:rPr>
        <w:t>15%.</w:t>
      </w:r>
    </w:p>
    <w:p w:rsidR="004A643D" w:rsidRPr="003201D5" w:rsidRDefault="004A643D" w:rsidP="0003586E">
      <w:pPr>
        <w:pStyle w:val="Paragrafi"/>
        <w:rPr>
          <w:lang w:val="sq-AL"/>
        </w:rPr>
      </w:pPr>
      <w:r w:rsidRPr="003201D5">
        <w:rPr>
          <w:lang w:val="sq-AL"/>
        </w:rPr>
        <w:t>4.2 Lezione të fytyrës të shoqëruara me çrregullime funksionale: ngushtimi i gojës dhe i vestibulit të gojës, pakësim i lëvizjes së nofullës së poshtme, formim i nj</w:t>
      </w:r>
      <w:r w:rsidRPr="0074408F">
        <w:rPr>
          <w:lang w:val="sq-AL"/>
        </w:rPr>
        <w:t>ë fistule salivare sipas gradës</w:t>
      </w:r>
      <w:r w:rsidRPr="0074408F">
        <w:rPr>
          <w:lang w:val="sq-AL"/>
        </w:rPr>
        <w:tab/>
      </w:r>
      <w:r w:rsidRPr="0074408F">
        <w:rPr>
          <w:lang w:val="sq-AL"/>
        </w:rPr>
        <w:tab/>
      </w:r>
      <w:r w:rsidRPr="0074408F">
        <w:rPr>
          <w:lang w:val="sq-AL"/>
        </w:rPr>
        <w:tab/>
      </w:r>
      <w:r w:rsidRPr="0074408F">
        <w:rPr>
          <w:lang w:val="sq-AL"/>
        </w:rPr>
        <w:tab/>
      </w:r>
      <w:r w:rsidRPr="0074408F">
        <w:rPr>
          <w:lang w:val="sq-AL"/>
        </w:rPr>
        <w:tab/>
      </w:r>
      <w:r w:rsidRPr="0074408F">
        <w:rPr>
          <w:lang w:val="sq-AL"/>
        </w:rPr>
        <w:tab/>
      </w:r>
      <w:r w:rsidRPr="0074408F">
        <w:rPr>
          <w:lang w:val="sq-AL"/>
        </w:rPr>
        <w:tab/>
      </w:r>
      <w:r w:rsidRPr="0074408F">
        <w:rPr>
          <w:lang w:val="sq-AL"/>
        </w:rPr>
        <w:tab/>
      </w:r>
      <w:r w:rsidR="00405741" w:rsidRPr="0074408F">
        <w:rPr>
          <w:lang w:val="sq-AL"/>
        </w:rPr>
        <w:tab/>
      </w:r>
      <w:r w:rsidR="00405741" w:rsidRPr="0074408F">
        <w:rPr>
          <w:lang w:val="sq-AL"/>
        </w:rPr>
        <w:tab/>
      </w:r>
      <w:r w:rsidR="00405741" w:rsidRPr="0074408F">
        <w:rPr>
          <w:lang w:val="sq-AL"/>
        </w:rPr>
        <w:tab/>
      </w:r>
      <w:r w:rsidRPr="0074408F">
        <w:rPr>
          <w:lang w:val="sq-AL"/>
        </w:rPr>
        <w:t>25-50%</w:t>
      </w:r>
      <w:r w:rsidR="00405741" w:rsidRPr="0074408F">
        <w:rPr>
          <w:lang w:val="sq-AL"/>
        </w:rPr>
        <w:tab/>
      </w:r>
      <w:r w:rsidR="00405741" w:rsidRPr="0074408F">
        <w:rPr>
          <w:lang w:val="sq-AL"/>
        </w:rPr>
        <w:tab/>
      </w:r>
      <w:r w:rsidRPr="0074408F">
        <w:rPr>
          <w:lang w:val="sq-AL"/>
        </w:rPr>
        <w:t>4.3 Dëmtime të kockave të hundës, nofullave të sipërme e të poshtme dhe të kockave të tjera të fytyrës që</w:t>
      </w:r>
      <w:r w:rsidRPr="003201D5">
        <w:rPr>
          <w:lang w:val="sq-AL"/>
        </w:rPr>
        <w:t xml:space="preserve"> shkaktojnë çrregullime funksionale sipas gradës</w:t>
      </w:r>
      <w:r w:rsidRPr="003201D5">
        <w:rPr>
          <w:lang w:val="sq-AL"/>
        </w:rPr>
        <w:tab/>
      </w:r>
      <w:r w:rsidRPr="003201D5">
        <w:rPr>
          <w:lang w:val="sq-AL"/>
        </w:rPr>
        <w:tab/>
      </w:r>
      <w:r w:rsidRPr="003201D5">
        <w:rPr>
          <w:lang w:val="sq-AL"/>
        </w:rPr>
        <w:tab/>
      </w:r>
      <w:r w:rsidR="0074408F">
        <w:rPr>
          <w:lang w:val="sq-AL"/>
        </w:rPr>
        <w:tab/>
      </w:r>
      <w:r w:rsidRPr="003201D5">
        <w:rPr>
          <w:lang w:val="sq-AL"/>
        </w:rPr>
        <w:t>25-40%.</w:t>
      </w:r>
    </w:p>
    <w:p w:rsidR="004A643D" w:rsidRPr="003201D5" w:rsidRDefault="004A643D" w:rsidP="0003586E">
      <w:pPr>
        <w:pStyle w:val="Paragrafi"/>
        <w:rPr>
          <w:lang w:val="sq-AL"/>
        </w:rPr>
      </w:pPr>
      <w:r w:rsidRPr="003201D5">
        <w:rPr>
          <w:lang w:val="sq-AL"/>
        </w:rPr>
        <w:t xml:space="preserve">4.4 Humbje dhëmbësh gjatë fatkeqësisë sipas numrit të dhëmbëve </w:t>
      </w:r>
      <w:r w:rsidR="00405741" w:rsidRPr="003201D5">
        <w:rPr>
          <w:lang w:val="sq-AL"/>
        </w:rPr>
        <w:t xml:space="preserve">të humbur      </w:t>
      </w:r>
      <w:r w:rsidRPr="003201D5">
        <w:rPr>
          <w:lang w:val="sq-AL"/>
        </w:rPr>
        <w:t>5-15%.</w:t>
      </w:r>
    </w:p>
    <w:p w:rsidR="004A643D" w:rsidRPr="003201D5" w:rsidRDefault="004A643D" w:rsidP="0003586E">
      <w:pPr>
        <w:pStyle w:val="Paragrafi"/>
        <w:rPr>
          <w:lang w:val="sq-AL"/>
        </w:rPr>
      </w:pPr>
      <w:r w:rsidRPr="003201D5">
        <w:rPr>
          <w:lang w:val="sq-AL"/>
        </w:rPr>
        <w:t>5. Hunda</w:t>
      </w:r>
    </w:p>
    <w:p w:rsidR="004A643D" w:rsidRPr="003201D5" w:rsidRDefault="004A643D" w:rsidP="0003586E">
      <w:pPr>
        <w:pStyle w:val="Paragrafi"/>
        <w:rPr>
          <w:lang w:val="sq-AL"/>
        </w:rPr>
      </w:pPr>
      <w:r w:rsidRPr="003201D5">
        <w:rPr>
          <w:lang w:val="sq-AL"/>
        </w:rPr>
        <w:t>5.1 Humbja e hundës</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00405741" w:rsidRPr="003201D5">
        <w:rPr>
          <w:lang w:val="sq-AL"/>
        </w:rPr>
        <w:tab/>
      </w:r>
      <w:r w:rsidRPr="003201D5">
        <w:rPr>
          <w:lang w:val="sq-AL"/>
        </w:rPr>
        <w:t>30-40%.</w:t>
      </w:r>
    </w:p>
    <w:p w:rsidR="004A643D" w:rsidRPr="003201D5" w:rsidRDefault="004A643D" w:rsidP="0003586E">
      <w:pPr>
        <w:pStyle w:val="Paragrafi"/>
        <w:rPr>
          <w:lang w:val="sq-AL"/>
        </w:rPr>
      </w:pPr>
      <w:r w:rsidRPr="003201D5">
        <w:rPr>
          <w:lang w:val="sq-AL"/>
        </w:rPr>
        <w:t>5.2 Vështirësim i respiracionit nga hunda (thyerje-ngushtim i zgavrës nozale)</w:t>
      </w:r>
      <w:r w:rsidRPr="003201D5">
        <w:rPr>
          <w:lang w:val="sq-AL"/>
        </w:rPr>
        <w:tab/>
        <w:t>15%.</w:t>
      </w:r>
    </w:p>
    <w:p w:rsidR="004A643D" w:rsidRPr="003201D5" w:rsidRDefault="004A643D" w:rsidP="0003586E">
      <w:pPr>
        <w:pStyle w:val="Paragrafi"/>
        <w:rPr>
          <w:lang w:val="sq-AL"/>
        </w:rPr>
      </w:pPr>
      <w:r w:rsidRPr="003201D5">
        <w:rPr>
          <w:lang w:val="sq-AL"/>
        </w:rPr>
        <w:t>5.3 Sëmundje me qelb i anekseve të kavitetit nasal, si dhe të shoqëruara me dhimbje koke, si rrjedhje të lëngut cerebral-spinal</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25-40%.</w:t>
      </w:r>
    </w:p>
    <w:p w:rsidR="004A643D" w:rsidRPr="003201D5" w:rsidRDefault="004A643D" w:rsidP="0003586E">
      <w:pPr>
        <w:pStyle w:val="Paragrafi"/>
        <w:rPr>
          <w:lang w:val="sq-AL"/>
        </w:rPr>
      </w:pPr>
      <w:r w:rsidRPr="003201D5">
        <w:rPr>
          <w:lang w:val="sq-AL"/>
        </w:rPr>
        <w:t>5.4 Humbje e shqisës së të nuhaturit</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10%.</w:t>
      </w:r>
    </w:p>
    <w:p w:rsidR="004A643D" w:rsidRPr="003201D5" w:rsidRDefault="004A643D" w:rsidP="0003586E">
      <w:pPr>
        <w:pStyle w:val="Paragrafi"/>
        <w:rPr>
          <w:lang w:val="sq-AL"/>
        </w:rPr>
      </w:pPr>
      <w:r w:rsidRPr="003201D5">
        <w:rPr>
          <w:lang w:val="sq-AL"/>
        </w:rPr>
        <w:t>6. Qafa dhe laringu</w:t>
      </w:r>
    </w:p>
    <w:p w:rsidR="004A643D" w:rsidRPr="003201D5" w:rsidRDefault="004A643D" w:rsidP="0003586E">
      <w:pPr>
        <w:pStyle w:val="Paragrafi"/>
        <w:rPr>
          <w:lang w:val="sq-AL"/>
        </w:rPr>
      </w:pPr>
      <w:r w:rsidRPr="003201D5">
        <w:rPr>
          <w:lang w:val="sq-AL"/>
        </w:rPr>
        <w:t>6.1 Kufizim i lëvizjes së qafës nga shkaku i dëmtimeve traumatike të indeve të buta sipas gradës</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10-30%.</w:t>
      </w:r>
    </w:p>
    <w:p w:rsidR="004A643D" w:rsidRPr="003201D5" w:rsidRDefault="004A643D" w:rsidP="0003586E">
      <w:pPr>
        <w:pStyle w:val="Paragrafi"/>
        <w:rPr>
          <w:lang w:val="sq-AL"/>
        </w:rPr>
      </w:pPr>
      <w:r w:rsidRPr="003201D5">
        <w:rPr>
          <w:lang w:val="sq-AL"/>
        </w:rPr>
        <w:t>6.2 Afoni (humbja e zërit), paralizë e njërit nga nervat sekuronk</w:t>
      </w:r>
      <w:r w:rsidRPr="003201D5">
        <w:rPr>
          <w:lang w:val="sq-AL"/>
        </w:rPr>
        <w:tab/>
      </w:r>
      <w:r w:rsidRPr="003201D5">
        <w:rPr>
          <w:lang w:val="sq-AL"/>
        </w:rPr>
        <w:tab/>
        <w:t>25%.</w:t>
      </w:r>
    </w:p>
    <w:p w:rsidR="004A643D" w:rsidRPr="003201D5" w:rsidRDefault="004A643D" w:rsidP="0003586E">
      <w:pPr>
        <w:pStyle w:val="Paragrafi"/>
        <w:rPr>
          <w:lang w:val="sq-AL"/>
        </w:rPr>
      </w:pPr>
      <w:r w:rsidRPr="003201D5">
        <w:rPr>
          <w:lang w:val="sq-AL"/>
        </w:rPr>
        <w:t>6.3 Vështirësim i respiracionit nga shkaku i ngushtimit permanent të laringut sipas gradës, në paralyzebilaterale sekusensit-stenozot-gjendje e trakeotramizuar</w:t>
      </w:r>
      <w:r w:rsidRPr="003201D5">
        <w:rPr>
          <w:lang w:val="sq-AL"/>
        </w:rPr>
        <w:tab/>
      </w:r>
      <w:r w:rsidRPr="003201D5">
        <w:rPr>
          <w:lang w:val="sq-AL"/>
        </w:rPr>
        <w:tab/>
      </w:r>
      <w:r w:rsidR="00405741" w:rsidRPr="003201D5">
        <w:rPr>
          <w:lang w:val="sq-AL"/>
        </w:rPr>
        <w:tab/>
      </w:r>
      <w:r w:rsidRPr="003201D5">
        <w:rPr>
          <w:lang w:val="sq-AL"/>
        </w:rPr>
        <w:t>70%</w:t>
      </w:r>
    </w:p>
    <w:p w:rsidR="004A643D" w:rsidRPr="003201D5" w:rsidRDefault="004A643D" w:rsidP="0003586E">
      <w:pPr>
        <w:pStyle w:val="Paragrafi"/>
        <w:rPr>
          <w:lang w:val="sq-AL"/>
        </w:rPr>
      </w:pPr>
      <w:r w:rsidRPr="003201D5">
        <w:rPr>
          <w:lang w:val="sq-AL"/>
        </w:rPr>
        <w:t>6.4 Dëmtim i laringut ose pasoja të dëmtimeve të tjera të qafës që japin funksionale dhe për jetën</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00405741" w:rsidRPr="003201D5">
        <w:rPr>
          <w:lang w:val="sq-AL"/>
        </w:rPr>
        <w:tab/>
      </w:r>
      <w:r w:rsidRPr="003201D5">
        <w:rPr>
          <w:lang w:val="sq-AL"/>
        </w:rPr>
        <w:t>75%.</w:t>
      </w:r>
      <w:r w:rsidRPr="003201D5">
        <w:rPr>
          <w:lang w:val="sq-AL"/>
        </w:rPr>
        <w:tab/>
      </w:r>
      <w:r w:rsidR="00405741" w:rsidRPr="003201D5">
        <w:rPr>
          <w:lang w:val="sq-AL"/>
        </w:rPr>
        <w:tab/>
      </w:r>
      <w:r w:rsidRPr="003201D5">
        <w:rPr>
          <w:lang w:val="sq-AL"/>
        </w:rPr>
        <w:t>7. Kraharori</w:t>
      </w:r>
    </w:p>
    <w:p w:rsidR="004A643D" w:rsidRPr="003201D5" w:rsidRDefault="004A643D" w:rsidP="0003586E">
      <w:pPr>
        <w:pStyle w:val="Paragrafi"/>
        <w:rPr>
          <w:lang w:val="sq-AL"/>
        </w:rPr>
      </w:pPr>
      <w:r w:rsidRPr="003201D5">
        <w:rPr>
          <w:lang w:val="sq-AL"/>
        </w:rPr>
        <w:t>7.1 Pakësimi i lëvizjes së kafazit të kraharorit nga shkaku i dëmtimeve të ndryshme të tij, thyerje e brinjëve, cikatrizime sipas gradës</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10-30%.</w:t>
      </w:r>
    </w:p>
    <w:p w:rsidR="004A643D" w:rsidRPr="003201D5" w:rsidRDefault="004A643D" w:rsidP="0003586E">
      <w:pPr>
        <w:pStyle w:val="Paragrafi"/>
        <w:rPr>
          <w:lang w:val="sq-AL"/>
        </w:rPr>
      </w:pPr>
      <w:r w:rsidRPr="003201D5">
        <w:rPr>
          <w:lang w:val="sq-AL"/>
        </w:rPr>
        <w:t>7.2 Deformacion i kafazit të kraharorit tepër i prononcuar</w:t>
      </w:r>
      <w:r w:rsidRPr="003201D5">
        <w:rPr>
          <w:lang w:val="sq-AL"/>
        </w:rPr>
        <w:tab/>
      </w:r>
      <w:r w:rsidRPr="003201D5">
        <w:rPr>
          <w:lang w:val="sq-AL"/>
        </w:rPr>
        <w:tab/>
      </w:r>
      <w:r w:rsidRPr="003201D5">
        <w:rPr>
          <w:lang w:val="sq-AL"/>
        </w:rPr>
        <w:tab/>
        <w:t>40%.</w:t>
      </w:r>
    </w:p>
    <w:p w:rsidR="004A643D" w:rsidRPr="003201D5" w:rsidRDefault="004A643D" w:rsidP="0003586E">
      <w:pPr>
        <w:pStyle w:val="Paragrafi"/>
        <w:rPr>
          <w:lang w:val="sq-AL"/>
        </w:rPr>
      </w:pPr>
      <w:r w:rsidRPr="003201D5">
        <w:rPr>
          <w:lang w:val="sq-AL"/>
        </w:rPr>
        <w:t>7.3 Manifestime rezirlulle permanente pas një prevriti traumatik, pakësim i lëvizjeve respiratore të mushkërive, pakësimi i sipërfaqes respiratore nga shkaku i aderencave me pjesët e afërta etj, sipas gradës</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00405741" w:rsidRPr="003201D5">
        <w:rPr>
          <w:lang w:val="sq-AL"/>
        </w:rPr>
        <w:tab/>
      </w:r>
      <w:r w:rsidRPr="003201D5">
        <w:rPr>
          <w:lang w:val="sq-AL"/>
        </w:rPr>
        <w:t>15-70%.</w:t>
      </w:r>
      <w:r w:rsidRPr="003201D5">
        <w:rPr>
          <w:lang w:val="sq-AL"/>
        </w:rPr>
        <w:tab/>
        <w:t>7.4 Sëmundje kronike të indit pulmonar (sipas gravitetit të prekjes)</w:t>
      </w:r>
      <w:r w:rsidRPr="003201D5">
        <w:rPr>
          <w:lang w:val="sq-AL"/>
        </w:rPr>
        <w:tab/>
      </w:r>
      <w:r w:rsidR="00405741" w:rsidRPr="003201D5">
        <w:rPr>
          <w:lang w:val="sq-AL"/>
        </w:rPr>
        <w:tab/>
      </w:r>
      <w:r w:rsidRPr="003201D5">
        <w:rPr>
          <w:lang w:val="sq-AL"/>
        </w:rPr>
        <w:t>25-100%.</w:t>
      </w:r>
    </w:p>
    <w:p w:rsidR="004A643D" w:rsidRPr="003201D5" w:rsidRDefault="004A643D" w:rsidP="0003586E">
      <w:pPr>
        <w:pStyle w:val="Paragrafi"/>
        <w:rPr>
          <w:lang w:val="sq-AL"/>
        </w:rPr>
      </w:pPr>
      <w:r w:rsidRPr="003201D5">
        <w:rPr>
          <w:lang w:val="sq-AL"/>
        </w:rPr>
        <w:t>7.5 Sëmundje organike të zemrës së cipave të saj (infamacion kronik i miokardit anevrizma) dhe të vazevet (sipas rëndësisë së prekjes)</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25-100%.</w:t>
      </w:r>
    </w:p>
    <w:p w:rsidR="004A643D" w:rsidRPr="003201D5" w:rsidRDefault="004A643D" w:rsidP="0003586E">
      <w:pPr>
        <w:pStyle w:val="Paragrafi"/>
        <w:rPr>
          <w:lang w:val="sq-AL"/>
        </w:rPr>
      </w:pPr>
      <w:r w:rsidRPr="003201D5">
        <w:rPr>
          <w:lang w:val="sq-AL"/>
        </w:rPr>
        <w:t>8. Barku</w:t>
      </w:r>
    </w:p>
    <w:p w:rsidR="004A643D" w:rsidRPr="003201D5" w:rsidRDefault="004A643D" w:rsidP="0003586E">
      <w:pPr>
        <w:pStyle w:val="Paragrafi"/>
        <w:rPr>
          <w:lang w:val="sq-AL"/>
        </w:rPr>
      </w:pPr>
      <w:r w:rsidRPr="003201D5">
        <w:rPr>
          <w:lang w:val="sq-AL"/>
        </w:rPr>
        <w:t>8.1 Sëmundje kronike të organeve abdominale dhe të ezofagut të shoqëruara me çrregullime në tretjen e ushqimeve dhe pakësimin në peshë (ngushtim i ezofagut, i stomakut, fistula të tyre, influencon kronik i perotoneumit, sëmundje të mëlçisë së zezë, zmadhim dhe heqje e shpretkës, sëmundjet e organeve gjenitale të gruas etj., sipas rëndësisë së prekjes.</w:t>
      </w:r>
      <w:r w:rsidRPr="003201D5">
        <w:rPr>
          <w:lang w:val="sq-AL"/>
        </w:rPr>
        <w:tab/>
        <w:t>25-100%.</w:t>
      </w:r>
    </w:p>
    <w:p w:rsidR="004A643D" w:rsidRPr="003201D5" w:rsidRDefault="004A643D" w:rsidP="0003586E">
      <w:pPr>
        <w:pStyle w:val="Paragrafi"/>
        <w:rPr>
          <w:lang w:val="sq-AL"/>
        </w:rPr>
      </w:pPr>
      <w:r w:rsidRPr="003201D5">
        <w:rPr>
          <w:lang w:val="sq-AL"/>
        </w:rPr>
        <w:t xml:space="preserve">8.2 Dëmtime të mureve abdominale të shoqëruara me çrregullime të pressioabdominales (këputjes, parez muskulash ose formim cikatrizash të mëdha) </w:t>
      </w:r>
      <w:r w:rsidRPr="003201D5">
        <w:rPr>
          <w:lang w:val="sq-AL"/>
        </w:rPr>
        <w:tab/>
      </w:r>
      <w:r w:rsidR="00405741" w:rsidRPr="003201D5">
        <w:rPr>
          <w:lang w:val="sq-AL"/>
        </w:rPr>
        <w:tab/>
      </w:r>
      <w:r w:rsidR="00405741" w:rsidRPr="003201D5">
        <w:rPr>
          <w:lang w:val="sq-AL"/>
        </w:rPr>
        <w:tab/>
      </w:r>
      <w:r w:rsidR="00405741" w:rsidRPr="003201D5">
        <w:rPr>
          <w:lang w:val="sq-AL"/>
        </w:rPr>
        <w:tab/>
      </w:r>
      <w:r w:rsidRPr="003201D5">
        <w:rPr>
          <w:lang w:val="sq-AL"/>
        </w:rPr>
        <w:t>2</w:t>
      </w:r>
      <w:r w:rsidR="00405741" w:rsidRPr="003201D5">
        <w:rPr>
          <w:lang w:val="sq-AL"/>
        </w:rPr>
        <w:t>5%</w:t>
      </w:r>
      <w:r w:rsidR="00DB2285" w:rsidRPr="003201D5">
        <w:rPr>
          <w:lang w:val="sq-AL"/>
        </w:rPr>
        <w:t>.</w:t>
      </w:r>
      <w:r w:rsidRPr="003201D5">
        <w:rPr>
          <w:lang w:val="sq-AL"/>
        </w:rPr>
        <w:tab/>
      </w:r>
    </w:p>
    <w:p w:rsidR="004A643D" w:rsidRPr="003201D5" w:rsidRDefault="004A643D" w:rsidP="0003586E">
      <w:pPr>
        <w:pStyle w:val="Paragrafi"/>
        <w:rPr>
          <w:lang w:val="sq-AL"/>
        </w:rPr>
      </w:pPr>
      <w:r w:rsidRPr="003201D5">
        <w:rPr>
          <w:lang w:val="sq-AL"/>
        </w:rPr>
        <w:t>8.3 Shkarja e zorrëve, e mitrës (që shfaqen si konsekuencë e rastit të fatkeqësisë) 25%.</w:t>
      </w:r>
    </w:p>
    <w:p w:rsidR="004A643D" w:rsidRPr="003201D5" w:rsidRDefault="004A643D" w:rsidP="0003586E">
      <w:pPr>
        <w:pStyle w:val="Paragrafi"/>
        <w:rPr>
          <w:lang w:val="sq-AL"/>
        </w:rPr>
      </w:pPr>
      <w:r w:rsidRPr="003201D5">
        <w:rPr>
          <w:lang w:val="sq-AL"/>
        </w:rPr>
        <w:t>8.4 Hernia e paoperuar ose e operuar me përfundim (në inguinjo të kënaqshëm, në inguinjo në regjionin gluteal, në numrin abdominal)</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10-50%.</w:t>
      </w:r>
    </w:p>
    <w:p w:rsidR="004A643D" w:rsidRPr="003201D5" w:rsidRDefault="004A643D" w:rsidP="0003586E">
      <w:pPr>
        <w:pStyle w:val="Paragrafi"/>
        <w:rPr>
          <w:lang w:val="sq-AL"/>
        </w:rPr>
      </w:pPr>
      <w:r w:rsidRPr="003201D5">
        <w:rPr>
          <w:lang w:val="sq-AL"/>
        </w:rPr>
        <w:t>9.Organet urinare dhe seksuale</w:t>
      </w:r>
    </w:p>
    <w:p w:rsidR="004A643D" w:rsidRPr="003201D5" w:rsidRDefault="004A643D" w:rsidP="0003586E">
      <w:pPr>
        <w:pStyle w:val="Paragrafi"/>
        <w:rPr>
          <w:lang w:val="sq-AL"/>
        </w:rPr>
      </w:pPr>
      <w:r w:rsidRPr="003201D5">
        <w:rPr>
          <w:lang w:val="sq-AL"/>
        </w:rPr>
        <w:t>9.1 Sëmundje kronike të veshkave të pelvis reuale dhe të uretereve sipas gradës</w:t>
      </w:r>
      <w:r w:rsidRPr="003201D5">
        <w:rPr>
          <w:lang w:val="sq-AL"/>
        </w:rPr>
        <w:tab/>
        <w:t>30-70%.</w:t>
      </w:r>
    </w:p>
    <w:p w:rsidR="004A643D" w:rsidRPr="003201D5" w:rsidRDefault="004A643D" w:rsidP="0003586E">
      <w:pPr>
        <w:pStyle w:val="Paragrafi"/>
        <w:rPr>
          <w:lang w:val="sq-AL"/>
        </w:rPr>
      </w:pPr>
      <w:r w:rsidRPr="003201D5">
        <w:rPr>
          <w:lang w:val="sq-AL"/>
        </w:rPr>
        <w:t>9.2 Heqje e një veshke</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50%.</w:t>
      </w:r>
    </w:p>
    <w:p w:rsidR="004A643D" w:rsidRPr="003201D5" w:rsidRDefault="004A643D" w:rsidP="0003586E">
      <w:pPr>
        <w:pStyle w:val="Paragrafi"/>
        <w:rPr>
          <w:lang w:val="sq-AL"/>
        </w:rPr>
      </w:pPr>
      <w:r w:rsidRPr="003201D5">
        <w:rPr>
          <w:lang w:val="sq-AL"/>
        </w:rPr>
        <w:t>9.3 Veshkë endëse (errante)</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35%</w:t>
      </w:r>
    </w:p>
    <w:p w:rsidR="004A643D" w:rsidRPr="003201D5" w:rsidRDefault="004A643D" w:rsidP="0003586E">
      <w:pPr>
        <w:pStyle w:val="Paragrafi"/>
        <w:rPr>
          <w:lang w:val="sq-AL"/>
        </w:rPr>
      </w:pPr>
      <w:r w:rsidRPr="003201D5">
        <w:rPr>
          <w:lang w:val="sq-AL"/>
        </w:rPr>
        <w:t>9.4 Çrregullim i beljes së urinës shkaktuar nga dëmtime në zonën e organeve urogjenitale sipas gradës</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15-50%.</w:t>
      </w:r>
    </w:p>
    <w:p w:rsidR="004A643D" w:rsidRPr="003201D5" w:rsidRDefault="004A643D" w:rsidP="0003586E">
      <w:pPr>
        <w:pStyle w:val="Paragrafi"/>
        <w:rPr>
          <w:lang w:val="sq-AL"/>
        </w:rPr>
      </w:pPr>
      <w:r w:rsidRPr="003201D5">
        <w:rPr>
          <w:lang w:val="sq-AL"/>
        </w:rPr>
        <w:t>9.5 Fistule të kanalit urinar dhe të fshikëzës së urinës</w:t>
      </w:r>
      <w:r w:rsidRPr="003201D5">
        <w:rPr>
          <w:lang w:val="sq-AL"/>
        </w:rPr>
        <w:tab/>
      </w:r>
      <w:r w:rsidRPr="003201D5">
        <w:rPr>
          <w:lang w:val="sq-AL"/>
        </w:rPr>
        <w:tab/>
      </w:r>
      <w:r w:rsidRPr="003201D5">
        <w:rPr>
          <w:lang w:val="sq-AL"/>
        </w:rPr>
        <w:tab/>
      </w:r>
      <w:r w:rsidRPr="003201D5">
        <w:rPr>
          <w:lang w:val="sq-AL"/>
        </w:rPr>
        <w:tab/>
        <w:t>50%.</w:t>
      </w:r>
    </w:p>
    <w:p w:rsidR="004A643D" w:rsidRPr="003201D5" w:rsidRDefault="004A643D" w:rsidP="0003586E">
      <w:pPr>
        <w:pStyle w:val="Paragrafi"/>
        <w:rPr>
          <w:lang w:val="sq-AL"/>
        </w:rPr>
      </w:pPr>
      <w:r w:rsidRPr="003201D5">
        <w:rPr>
          <w:lang w:val="sq-AL"/>
        </w:rPr>
        <w:t>9.6 Idrocele në testiculum ose në duktur seminale</w:t>
      </w:r>
      <w:r w:rsidRPr="003201D5">
        <w:rPr>
          <w:lang w:val="sq-AL"/>
        </w:rPr>
        <w:tab/>
      </w:r>
      <w:r w:rsidRPr="003201D5">
        <w:rPr>
          <w:lang w:val="sq-AL"/>
        </w:rPr>
        <w:tab/>
      </w:r>
      <w:r w:rsidRPr="003201D5">
        <w:rPr>
          <w:lang w:val="sq-AL"/>
        </w:rPr>
        <w:tab/>
      </w:r>
      <w:r w:rsidRPr="003201D5">
        <w:rPr>
          <w:lang w:val="sq-AL"/>
        </w:rPr>
        <w:tab/>
        <w:t>40%.</w:t>
      </w:r>
    </w:p>
    <w:p w:rsidR="006D6B45" w:rsidRPr="003201D5" w:rsidRDefault="004A643D" w:rsidP="0003586E">
      <w:pPr>
        <w:pStyle w:val="Paragrafi"/>
        <w:rPr>
          <w:lang w:val="sq-AL"/>
        </w:rPr>
      </w:pPr>
      <w:r w:rsidRPr="003201D5">
        <w:rPr>
          <w:lang w:val="sq-AL"/>
        </w:rPr>
        <w:t>9.7 Humbje e organeve seksuale (penis)</w:t>
      </w:r>
      <w:r w:rsidR="006D6B45" w:rsidRPr="003201D5">
        <w:rPr>
          <w:lang w:val="sq-AL"/>
        </w:rPr>
        <w:t xml:space="preserve"> </w:t>
      </w:r>
      <w:r w:rsidR="006D6B45" w:rsidRPr="003201D5">
        <w:rPr>
          <w:lang w:val="sq-AL"/>
        </w:rPr>
        <w:tab/>
      </w:r>
      <w:r w:rsidR="006D6B45" w:rsidRPr="003201D5">
        <w:rPr>
          <w:lang w:val="sq-AL"/>
        </w:rPr>
        <w:tab/>
      </w:r>
      <w:r w:rsidR="006D6B45" w:rsidRPr="003201D5">
        <w:rPr>
          <w:lang w:val="sq-AL"/>
        </w:rPr>
        <w:tab/>
      </w:r>
      <w:r w:rsidR="006D6B45" w:rsidRPr="003201D5">
        <w:rPr>
          <w:lang w:val="sq-AL"/>
        </w:rPr>
        <w:tab/>
      </w:r>
      <w:r w:rsidR="006D6B45" w:rsidRPr="003201D5">
        <w:rPr>
          <w:lang w:val="sq-AL"/>
        </w:rPr>
        <w:tab/>
        <w:t>40%.</w:t>
      </w:r>
      <w:r w:rsidRPr="003201D5">
        <w:rPr>
          <w:lang w:val="sq-AL"/>
        </w:rPr>
        <w:tab/>
      </w:r>
    </w:p>
    <w:p w:rsidR="004A643D" w:rsidRPr="003201D5" w:rsidRDefault="004A643D" w:rsidP="0003586E">
      <w:pPr>
        <w:pStyle w:val="Paragrafi"/>
        <w:rPr>
          <w:lang w:val="sq-AL"/>
        </w:rPr>
      </w:pPr>
      <w:r w:rsidRPr="003201D5">
        <w:rPr>
          <w:lang w:val="sq-AL"/>
        </w:rPr>
        <w:t>9.8 Humbje e të dy testikujve</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60%.</w:t>
      </w:r>
    </w:p>
    <w:p w:rsidR="004A643D" w:rsidRPr="003201D5" w:rsidRDefault="004A643D" w:rsidP="0003586E">
      <w:pPr>
        <w:pStyle w:val="Paragrafi"/>
        <w:rPr>
          <w:lang w:val="sq-AL"/>
        </w:rPr>
      </w:pPr>
      <w:r w:rsidRPr="003201D5">
        <w:rPr>
          <w:lang w:val="sq-AL"/>
        </w:rPr>
        <w:t>9.9 Humbje e një testikuli</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30%.</w:t>
      </w:r>
    </w:p>
    <w:p w:rsidR="004A643D" w:rsidRPr="003201D5" w:rsidRDefault="004A643D" w:rsidP="0003586E">
      <w:pPr>
        <w:pStyle w:val="Paragrafi"/>
        <w:rPr>
          <w:lang w:val="sq-AL"/>
        </w:rPr>
      </w:pPr>
      <w:r w:rsidRPr="003201D5">
        <w:rPr>
          <w:lang w:val="sq-AL"/>
        </w:rPr>
        <w:t>10. Shtylla kurrizore</w:t>
      </w:r>
    </w:p>
    <w:p w:rsidR="004A643D" w:rsidRPr="003201D5" w:rsidRDefault="004A643D" w:rsidP="0003586E">
      <w:pPr>
        <w:pStyle w:val="Paragrafi"/>
        <w:rPr>
          <w:lang w:val="sq-AL"/>
        </w:rPr>
      </w:pPr>
      <w:r w:rsidRPr="003201D5">
        <w:rPr>
          <w:lang w:val="sq-AL"/>
        </w:rPr>
        <w:t>10.1 Dëmtime të shtyllës kurrizore të shoqëruara me simptoma objektive të vazhdueshme të çrregullimeve të funksioneve të palcës kurrizore ose të sistemit nervor periferik (paralizë e ekstremiteteve, çrregullime të organeve të bacinit etj.)</w:t>
      </w:r>
      <w:r w:rsidRPr="003201D5">
        <w:rPr>
          <w:lang w:val="sq-AL"/>
        </w:rPr>
        <w:tab/>
      </w:r>
      <w:r w:rsidRPr="003201D5">
        <w:rPr>
          <w:lang w:val="sq-AL"/>
        </w:rPr>
        <w:tab/>
      </w:r>
      <w:r w:rsidRPr="003201D5">
        <w:rPr>
          <w:lang w:val="sq-AL"/>
        </w:rPr>
        <w:tab/>
      </w:r>
      <w:r w:rsidRPr="003201D5">
        <w:rPr>
          <w:lang w:val="sq-AL"/>
        </w:rPr>
        <w:tab/>
      </w:r>
      <w:r w:rsidRPr="003201D5">
        <w:rPr>
          <w:lang w:val="sq-AL"/>
        </w:rPr>
        <w:tab/>
        <w:t>100%.</w:t>
      </w:r>
    </w:p>
    <w:p w:rsidR="004A643D" w:rsidRPr="003201D5" w:rsidRDefault="004A643D" w:rsidP="0003586E">
      <w:pPr>
        <w:pStyle w:val="Paragrafi"/>
        <w:rPr>
          <w:lang w:val="sq-AL"/>
        </w:rPr>
      </w:pPr>
      <w:r w:rsidRPr="003201D5">
        <w:rPr>
          <w:lang w:val="sq-AL"/>
        </w:rPr>
        <w:t>10.2 Sëmundje të kolonës vertebrale (në çdo seksion të saj) të cipës kurrizore të rrënjëve, të plekseve të qafës dhe të supit të shoqëruara me çrregullime të funksioneve të ekstremiteteve: pakësim i volumit të lëvizjeve, pakësim i fuqisë, çrregullim i sensibilitetit, ndryshim i reflekseve sipas gradës</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20-60%.</w:t>
      </w:r>
    </w:p>
    <w:p w:rsidR="004A643D" w:rsidRPr="003201D5" w:rsidRDefault="004A643D" w:rsidP="0003586E">
      <w:pPr>
        <w:pStyle w:val="Paragrafi"/>
        <w:rPr>
          <w:lang w:val="sq-AL"/>
        </w:rPr>
      </w:pPr>
      <w:r w:rsidRPr="003201D5">
        <w:rPr>
          <w:lang w:val="sq-AL"/>
        </w:rPr>
        <w:t>10.3 Këputje dhe tendosje të muskujve të kurrizit, sipas gradës</w:t>
      </w:r>
      <w:r w:rsidRPr="003201D5">
        <w:rPr>
          <w:lang w:val="sq-AL"/>
        </w:rPr>
        <w:tab/>
      </w:r>
      <w:r w:rsidRPr="003201D5">
        <w:rPr>
          <w:lang w:val="sq-AL"/>
        </w:rPr>
        <w:tab/>
      </w:r>
      <w:r w:rsidRPr="003201D5">
        <w:rPr>
          <w:lang w:val="sq-AL"/>
        </w:rPr>
        <w:tab/>
        <w:t>10-50%.</w:t>
      </w:r>
    </w:p>
    <w:p w:rsidR="004A643D" w:rsidRPr="003201D5" w:rsidRDefault="004A643D" w:rsidP="0003586E">
      <w:pPr>
        <w:pStyle w:val="Paragrafi"/>
        <w:rPr>
          <w:lang w:val="sq-AL"/>
        </w:rPr>
      </w:pPr>
      <w:r w:rsidRPr="003201D5">
        <w:rPr>
          <w:lang w:val="sq-AL"/>
        </w:rPr>
        <w:t>10.4 Kufizim i lëvizjes së kolonës vertebrale, sipas gradës</w:t>
      </w:r>
      <w:r w:rsidRPr="003201D5">
        <w:rPr>
          <w:lang w:val="sq-AL"/>
        </w:rPr>
        <w:tab/>
      </w:r>
      <w:r w:rsidRPr="003201D5">
        <w:rPr>
          <w:lang w:val="sq-AL"/>
        </w:rPr>
        <w:tab/>
      </w:r>
      <w:r w:rsidRPr="003201D5">
        <w:rPr>
          <w:lang w:val="sq-AL"/>
        </w:rPr>
        <w:tab/>
        <w:t>10-50%.</w:t>
      </w:r>
    </w:p>
    <w:p w:rsidR="004A643D" w:rsidRPr="003201D5" w:rsidRDefault="004A643D" w:rsidP="0003586E">
      <w:pPr>
        <w:pStyle w:val="Paragrafi"/>
        <w:rPr>
          <w:lang w:val="sq-AL"/>
        </w:rPr>
      </w:pPr>
      <w:r w:rsidRPr="003201D5">
        <w:rPr>
          <w:lang w:val="sq-AL"/>
        </w:rPr>
        <w:t>10.5 Kufizim i lëvizshmërisë së kolonës vertebrale që lyp një mbajtje të përhershme të korsetit</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70%.</w:t>
      </w:r>
    </w:p>
    <w:p w:rsidR="004A643D" w:rsidRPr="003201D5" w:rsidRDefault="004A643D" w:rsidP="0003586E">
      <w:pPr>
        <w:pStyle w:val="Paragrafi"/>
        <w:rPr>
          <w:lang w:val="sq-AL"/>
        </w:rPr>
      </w:pPr>
      <w:r w:rsidRPr="003201D5">
        <w:rPr>
          <w:lang w:val="sq-AL"/>
        </w:rPr>
        <w:t>11. Basini</w:t>
      </w:r>
    </w:p>
    <w:p w:rsidR="004A643D" w:rsidRPr="003201D5" w:rsidRDefault="004A643D" w:rsidP="0003586E">
      <w:pPr>
        <w:pStyle w:val="Paragrafi"/>
        <w:rPr>
          <w:lang w:val="sq-AL"/>
        </w:rPr>
      </w:pPr>
      <w:r w:rsidRPr="003201D5">
        <w:rPr>
          <w:lang w:val="sq-AL"/>
        </w:rPr>
        <w:t>11.1 Prishje e unitetit të hallkës së basinit (fiksim jo i plotë i artikulacionit sakro-ileak 25%.</w:t>
      </w:r>
    </w:p>
    <w:p w:rsidR="004A643D" w:rsidRPr="003201D5" w:rsidRDefault="004A643D" w:rsidP="0003586E">
      <w:pPr>
        <w:pStyle w:val="Paragrafi"/>
        <w:rPr>
          <w:lang w:val="sq-AL"/>
        </w:rPr>
      </w:pPr>
      <w:r w:rsidRPr="003201D5">
        <w:rPr>
          <w:lang w:val="sq-AL"/>
        </w:rPr>
        <w:t>11.2 Thyreje e kockave të basinit të shoqëruara me çrregullime të funksioneve të ekstremiteteve, sipas gradës</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20-60%.</w:t>
      </w:r>
    </w:p>
    <w:p w:rsidR="004A643D" w:rsidRPr="003201D5" w:rsidRDefault="004A643D" w:rsidP="0003586E">
      <w:pPr>
        <w:pStyle w:val="Paragrafi"/>
        <w:rPr>
          <w:lang w:val="sq-AL"/>
        </w:rPr>
      </w:pPr>
      <w:r w:rsidRPr="003201D5">
        <w:rPr>
          <w:lang w:val="sq-AL"/>
        </w:rPr>
        <w:t>12. Ekstremitete të sipërme</w:t>
      </w:r>
    </w:p>
    <w:p w:rsidR="004A643D" w:rsidRPr="003201D5" w:rsidRDefault="004A643D" w:rsidP="0003586E">
      <w:pPr>
        <w:pStyle w:val="Paragrafi"/>
        <w:rPr>
          <w:lang w:val="sq-AL"/>
        </w:rPr>
      </w:pPr>
    </w:p>
    <w:tbl>
      <w:tblPr>
        <w:tblW w:w="0" w:type="auto"/>
        <w:tblLook w:val="01E0" w:firstRow="1" w:lastRow="1" w:firstColumn="1" w:lastColumn="1" w:noHBand="0" w:noVBand="0"/>
      </w:tblPr>
      <w:tblGrid>
        <w:gridCol w:w="6768"/>
        <w:gridCol w:w="1065"/>
        <w:gridCol w:w="1454"/>
      </w:tblGrid>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 Gishti i madh</w:t>
            </w:r>
          </w:p>
        </w:tc>
        <w:tc>
          <w:tcPr>
            <w:tcW w:w="2519" w:type="dxa"/>
            <w:gridSpan w:val="2"/>
            <w:shd w:val="clear" w:color="auto" w:fill="auto"/>
          </w:tcPr>
          <w:p w:rsidR="004A643D" w:rsidRPr="003201D5" w:rsidRDefault="004A643D" w:rsidP="00AC4A67">
            <w:pPr>
              <w:pStyle w:val="Tabele"/>
              <w:widowControl w:val="0"/>
              <w:ind w:firstLine="720"/>
              <w:jc w:val="both"/>
            </w:pPr>
            <w:r w:rsidRPr="003201D5">
              <w:t>Dora</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p>
        </w:tc>
        <w:tc>
          <w:tcPr>
            <w:tcW w:w="1065" w:type="dxa"/>
            <w:shd w:val="clear" w:color="auto" w:fill="auto"/>
          </w:tcPr>
          <w:p w:rsidR="004A643D" w:rsidRPr="003201D5" w:rsidRDefault="004A643D" w:rsidP="00AC4A67">
            <w:pPr>
              <w:pStyle w:val="Tabele"/>
              <w:widowControl w:val="0"/>
              <w:ind w:firstLine="720"/>
              <w:jc w:val="both"/>
            </w:pPr>
            <w:r w:rsidRPr="003201D5">
              <w:t>Djathtë</w:t>
            </w:r>
          </w:p>
        </w:tc>
        <w:tc>
          <w:tcPr>
            <w:tcW w:w="1454" w:type="dxa"/>
            <w:shd w:val="clear" w:color="auto" w:fill="auto"/>
          </w:tcPr>
          <w:p w:rsidR="004A643D" w:rsidRPr="00AC4A67" w:rsidRDefault="004A643D" w:rsidP="00AC4A67">
            <w:pPr>
              <w:pStyle w:val="Tabele"/>
              <w:widowControl w:val="0"/>
              <w:ind w:firstLine="720"/>
              <w:jc w:val="both"/>
              <w:rPr>
                <w:szCs w:val="22"/>
              </w:rPr>
            </w:pPr>
            <w:r w:rsidRPr="003201D5">
              <w:t>M</w:t>
            </w:r>
            <w:r w:rsidRPr="00AC4A67">
              <w:rPr>
                <w:szCs w:val="22"/>
              </w:rPr>
              <w:t>ajtë</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12.1.1 Humbje e falangës së thoit</w:t>
            </w:r>
          </w:p>
        </w:tc>
        <w:tc>
          <w:tcPr>
            <w:tcW w:w="1065" w:type="dxa"/>
            <w:shd w:val="clear" w:color="auto" w:fill="auto"/>
          </w:tcPr>
          <w:p w:rsidR="004A643D" w:rsidRPr="003201D5" w:rsidRDefault="004A643D" w:rsidP="00AC4A67">
            <w:pPr>
              <w:pStyle w:val="Tabele"/>
              <w:widowControl w:val="0"/>
              <w:ind w:firstLine="720"/>
              <w:jc w:val="both"/>
            </w:pPr>
            <w:r w:rsidRPr="003201D5">
              <w:t>15%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12.1.2 Humbje e falangës së thoit me gjysmën e falangës</w:t>
            </w:r>
          </w:p>
        </w:tc>
        <w:tc>
          <w:tcPr>
            <w:tcW w:w="1065" w:type="dxa"/>
            <w:shd w:val="clear" w:color="auto" w:fill="auto"/>
          </w:tcPr>
          <w:p w:rsidR="004A643D" w:rsidRPr="003201D5" w:rsidRDefault="004A643D" w:rsidP="00AC4A67">
            <w:pPr>
              <w:pStyle w:val="Tabele"/>
              <w:widowControl w:val="0"/>
              <w:ind w:firstLine="720"/>
              <w:jc w:val="both"/>
            </w:pPr>
            <w:r w:rsidRPr="003201D5">
              <w:t>20%</w:t>
            </w:r>
          </w:p>
        </w:tc>
        <w:tc>
          <w:tcPr>
            <w:tcW w:w="1454"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12.1.3 Humbje e të dy falangave vetëm ose së bashku me metakarp</w:t>
            </w:r>
          </w:p>
        </w:tc>
        <w:tc>
          <w:tcPr>
            <w:tcW w:w="1065" w:type="dxa"/>
            <w:shd w:val="clear" w:color="auto" w:fill="auto"/>
          </w:tcPr>
          <w:p w:rsidR="004A643D" w:rsidRPr="003201D5" w:rsidRDefault="004A643D" w:rsidP="00AC4A67">
            <w:pPr>
              <w:pStyle w:val="Tabele"/>
              <w:widowControl w:val="0"/>
              <w:ind w:firstLine="720"/>
              <w:jc w:val="both"/>
            </w:pPr>
            <w:r w:rsidRPr="003201D5">
              <w:t>30%</w:t>
            </w:r>
          </w:p>
        </w:tc>
        <w:tc>
          <w:tcPr>
            <w:tcW w:w="1454" w:type="dxa"/>
            <w:shd w:val="clear" w:color="auto" w:fill="auto"/>
          </w:tcPr>
          <w:p w:rsidR="004A643D" w:rsidRPr="003201D5" w:rsidRDefault="004A643D" w:rsidP="00AC4A67">
            <w:pPr>
              <w:pStyle w:val="Tabele"/>
              <w:widowControl w:val="0"/>
              <w:ind w:firstLine="720"/>
              <w:jc w:val="both"/>
            </w:pPr>
            <w:r w:rsidRPr="003201D5">
              <w:t>20%</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12.1.4 Imobilitet i artikulacionit metaka profalangjial dhe metakar p</w:t>
            </w:r>
            <w:r w:rsidRPr="00AC4A67">
              <w:rPr>
                <w:szCs w:val="22"/>
              </w:rPr>
              <w:t>a karpal</w:t>
            </w:r>
          </w:p>
        </w:tc>
        <w:tc>
          <w:tcPr>
            <w:tcW w:w="1065" w:type="dxa"/>
            <w:shd w:val="clear" w:color="auto" w:fill="auto"/>
          </w:tcPr>
          <w:p w:rsidR="004A643D" w:rsidRPr="003201D5" w:rsidRDefault="004A643D" w:rsidP="00AC4A67">
            <w:pPr>
              <w:pStyle w:val="Tabele"/>
              <w:widowControl w:val="0"/>
              <w:ind w:firstLine="720"/>
              <w:jc w:val="both"/>
            </w:pPr>
            <w:r w:rsidRPr="003201D5">
              <w:t>15%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12.1.5 Imobilitet i artikulacioneve midis falangeve</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12.1.6 Imobilitet i dy artikulacioneve falange të çfarëdoshme</w:t>
            </w:r>
          </w:p>
        </w:tc>
        <w:tc>
          <w:tcPr>
            <w:tcW w:w="1065" w:type="dxa"/>
            <w:shd w:val="clear" w:color="auto" w:fill="auto"/>
          </w:tcPr>
          <w:p w:rsidR="004A643D" w:rsidRPr="003201D5" w:rsidRDefault="004A643D" w:rsidP="00AC4A67">
            <w:pPr>
              <w:pStyle w:val="Tabele"/>
              <w:widowControl w:val="0"/>
              <w:ind w:firstLine="720"/>
              <w:jc w:val="both"/>
            </w:pPr>
            <w:r w:rsidRPr="003201D5">
              <w:t>20%</w:t>
            </w:r>
          </w:p>
        </w:tc>
        <w:tc>
          <w:tcPr>
            <w:tcW w:w="1454"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12.1.7 Imobilitet i të trija artikulacioneve</w:t>
            </w:r>
          </w:p>
        </w:tc>
        <w:tc>
          <w:tcPr>
            <w:tcW w:w="1065" w:type="dxa"/>
            <w:shd w:val="clear" w:color="auto" w:fill="auto"/>
          </w:tcPr>
          <w:p w:rsidR="004A643D" w:rsidRPr="003201D5" w:rsidRDefault="004A643D" w:rsidP="00AC4A67">
            <w:pPr>
              <w:pStyle w:val="Tabele"/>
              <w:widowControl w:val="0"/>
              <w:ind w:firstLine="720"/>
              <w:jc w:val="both"/>
            </w:pPr>
            <w:r w:rsidRPr="003201D5">
              <w:t>30%</w:t>
            </w:r>
          </w:p>
        </w:tc>
        <w:tc>
          <w:tcPr>
            <w:tcW w:w="1454" w:type="dxa"/>
            <w:shd w:val="clear" w:color="auto" w:fill="auto"/>
          </w:tcPr>
          <w:p w:rsidR="004A643D" w:rsidRPr="003201D5" w:rsidRDefault="004A643D" w:rsidP="00AC4A67">
            <w:pPr>
              <w:pStyle w:val="Tabele"/>
              <w:widowControl w:val="0"/>
              <w:ind w:firstLine="720"/>
              <w:jc w:val="both"/>
            </w:pPr>
            <w:r w:rsidRPr="003201D5">
              <w:t>25%</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12.1.8 Mobilitet i vështirë pernnanent i gishtit të m</w:t>
            </w:r>
            <w:r w:rsidRPr="00AC4A67">
              <w:rPr>
                <w:szCs w:val="22"/>
              </w:rPr>
              <w:t>adh</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12.1.9 Kontrakturë fleksive dhe ekstensive e gishtit të madh</w:t>
            </w:r>
          </w:p>
        </w:tc>
        <w:tc>
          <w:tcPr>
            <w:tcW w:w="1065" w:type="dxa"/>
            <w:shd w:val="clear" w:color="auto" w:fill="auto"/>
          </w:tcPr>
          <w:p w:rsidR="004A643D" w:rsidRPr="003201D5" w:rsidRDefault="004A643D" w:rsidP="00AC4A67">
            <w:pPr>
              <w:pStyle w:val="Tabele"/>
              <w:widowControl w:val="0"/>
              <w:ind w:firstLine="720"/>
              <w:jc w:val="both"/>
            </w:pPr>
            <w:r w:rsidRPr="003201D5">
              <w:t>25%</w:t>
            </w:r>
          </w:p>
        </w:tc>
        <w:tc>
          <w:tcPr>
            <w:tcW w:w="1454"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12.1.10 Shkurtim dhe deformim i gishtit të madh</w:t>
            </w:r>
          </w:p>
        </w:tc>
        <w:tc>
          <w:tcPr>
            <w:tcW w:w="1065" w:type="dxa"/>
            <w:shd w:val="clear" w:color="auto" w:fill="auto"/>
          </w:tcPr>
          <w:p w:rsidR="004A643D" w:rsidRPr="003201D5" w:rsidRDefault="004A643D" w:rsidP="00AC4A67">
            <w:pPr>
              <w:pStyle w:val="Tabele"/>
              <w:widowControl w:val="0"/>
              <w:ind w:firstLine="720"/>
              <w:jc w:val="both"/>
            </w:pPr>
            <w:r w:rsidRPr="003201D5">
              <w:t>20%</w:t>
            </w:r>
          </w:p>
        </w:tc>
        <w:tc>
          <w:tcPr>
            <w:tcW w:w="1454"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12.1.11 Shëmtim (defiguracion) i thoit ose defekt në falangën e tij</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2. Gishti tregues</w:t>
            </w:r>
          </w:p>
        </w:tc>
        <w:tc>
          <w:tcPr>
            <w:tcW w:w="1065" w:type="dxa"/>
            <w:shd w:val="clear" w:color="auto" w:fill="auto"/>
          </w:tcPr>
          <w:p w:rsidR="004A643D" w:rsidRPr="00AC4A67" w:rsidRDefault="004A643D" w:rsidP="00AC4A67">
            <w:pPr>
              <w:pStyle w:val="Tabele"/>
              <w:widowControl w:val="0"/>
              <w:ind w:firstLine="720"/>
              <w:jc w:val="both"/>
              <w:rPr>
                <w:szCs w:val="22"/>
              </w:rPr>
            </w:pPr>
          </w:p>
        </w:tc>
        <w:tc>
          <w:tcPr>
            <w:tcW w:w="1454"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12.2.1 Humbje e fala</w:t>
            </w:r>
            <w:r w:rsidRPr="00AC4A67">
              <w:rPr>
                <w:szCs w:val="22"/>
              </w:rPr>
              <w:t>ngës së thoit</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p w:rsidR="006D6B45" w:rsidRPr="00AC4A67" w:rsidRDefault="006D6B45" w:rsidP="00AC4A67">
            <w:pPr>
              <w:pStyle w:val="Tabele"/>
              <w:widowControl w:val="0"/>
              <w:ind w:firstLine="720"/>
              <w:jc w:val="both"/>
              <w:rPr>
                <w:szCs w:val="22"/>
              </w:rPr>
            </w:pP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12.2.2 Humbje e falangës së thoit dhe e falangës së mesme</w:t>
            </w:r>
          </w:p>
        </w:tc>
        <w:tc>
          <w:tcPr>
            <w:tcW w:w="1065" w:type="dxa"/>
            <w:shd w:val="clear" w:color="auto" w:fill="auto"/>
          </w:tcPr>
          <w:p w:rsidR="004A643D" w:rsidRPr="003201D5" w:rsidRDefault="004A643D" w:rsidP="00AC4A67">
            <w:pPr>
              <w:pStyle w:val="Tabele"/>
              <w:widowControl w:val="0"/>
              <w:ind w:firstLine="720"/>
              <w:jc w:val="both"/>
            </w:pPr>
            <w:r w:rsidRPr="003201D5">
              <w:t>15%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12.2.3 Humbje e të tria falangave dhe e të tria falangave me kockën e dytë metokarpale</w:t>
            </w:r>
          </w:p>
        </w:tc>
        <w:tc>
          <w:tcPr>
            <w:tcW w:w="1065" w:type="dxa"/>
            <w:shd w:val="clear" w:color="auto" w:fill="auto"/>
          </w:tcPr>
          <w:p w:rsidR="004A643D" w:rsidRPr="003201D5" w:rsidRDefault="004A643D" w:rsidP="00AC4A67">
            <w:pPr>
              <w:pStyle w:val="Tabele"/>
              <w:widowControl w:val="0"/>
              <w:ind w:firstLine="720"/>
              <w:jc w:val="both"/>
            </w:pPr>
            <w:r w:rsidRPr="003201D5">
              <w:t>25%</w:t>
            </w:r>
          </w:p>
        </w:tc>
        <w:tc>
          <w:tcPr>
            <w:tcW w:w="1454"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12.2.4 Imobilitet i artikulacionit të parë</w:t>
            </w:r>
          </w:p>
        </w:tc>
        <w:tc>
          <w:tcPr>
            <w:tcW w:w="1065" w:type="dxa"/>
            <w:shd w:val="clear" w:color="auto" w:fill="auto"/>
          </w:tcPr>
          <w:p w:rsidR="004A643D" w:rsidRPr="003201D5" w:rsidRDefault="004A643D" w:rsidP="00AC4A67">
            <w:pPr>
              <w:pStyle w:val="Tabele"/>
              <w:widowControl w:val="0"/>
              <w:ind w:firstLine="720"/>
              <w:jc w:val="both"/>
            </w:pPr>
            <w:r w:rsidRPr="003201D5">
              <w:t>15%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 xml:space="preserve">12.2.5 Imobilitet </w:t>
            </w:r>
            <w:r w:rsidRPr="00AC4A67">
              <w:rPr>
                <w:szCs w:val="22"/>
              </w:rPr>
              <w:t>i artikulacionit të parë dhe artikulacionit të mesëm</w:t>
            </w:r>
          </w:p>
        </w:tc>
        <w:tc>
          <w:tcPr>
            <w:tcW w:w="1065" w:type="dxa"/>
            <w:shd w:val="clear" w:color="auto" w:fill="auto"/>
          </w:tcPr>
          <w:p w:rsidR="004A643D" w:rsidRPr="003201D5" w:rsidRDefault="004A643D" w:rsidP="00AC4A67">
            <w:pPr>
              <w:pStyle w:val="Tabele"/>
              <w:widowControl w:val="0"/>
              <w:ind w:firstLine="720"/>
              <w:jc w:val="both"/>
            </w:pPr>
            <w:r w:rsidRPr="003201D5">
              <w:t>20%</w:t>
            </w:r>
          </w:p>
        </w:tc>
        <w:tc>
          <w:tcPr>
            <w:tcW w:w="1454"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12.2.6 Imobilitet i artikulacionit të parë dhe artikulacionit të tretë</w:t>
            </w:r>
          </w:p>
        </w:tc>
        <w:tc>
          <w:tcPr>
            <w:tcW w:w="1065" w:type="dxa"/>
            <w:shd w:val="clear" w:color="auto" w:fill="auto"/>
          </w:tcPr>
          <w:p w:rsidR="004A643D" w:rsidRPr="003201D5" w:rsidRDefault="004A643D" w:rsidP="00AC4A67">
            <w:pPr>
              <w:pStyle w:val="Tabele"/>
              <w:widowControl w:val="0"/>
              <w:ind w:firstLine="720"/>
              <w:jc w:val="both"/>
            </w:pPr>
            <w:r w:rsidRPr="003201D5">
              <w:t>15%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12.2.7 Imobilitet i artikulacionit të mesëm</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12.28 Imobilitet i artikulacionit të tretë</w:t>
            </w:r>
          </w:p>
        </w:tc>
        <w:tc>
          <w:tcPr>
            <w:tcW w:w="1065" w:type="dxa"/>
            <w:shd w:val="clear" w:color="auto" w:fill="auto"/>
          </w:tcPr>
          <w:p w:rsidR="004A643D" w:rsidRPr="003201D5" w:rsidRDefault="004A643D" w:rsidP="00AC4A67">
            <w:pPr>
              <w:pStyle w:val="Tabele"/>
              <w:widowControl w:val="0"/>
              <w:ind w:firstLine="720"/>
              <w:jc w:val="both"/>
            </w:pPr>
            <w:r w:rsidRPr="003201D5">
              <w:t>5%</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12.2.9 Imobi</w:t>
            </w:r>
            <w:r w:rsidRPr="00AC4A67">
              <w:rPr>
                <w:szCs w:val="22"/>
              </w:rPr>
              <w:t>litet i artikulacionit të mesëm dhe i artikulacionit të tretë</w:t>
            </w:r>
          </w:p>
        </w:tc>
        <w:tc>
          <w:tcPr>
            <w:tcW w:w="1065" w:type="dxa"/>
            <w:shd w:val="clear" w:color="auto" w:fill="auto"/>
          </w:tcPr>
          <w:p w:rsidR="004A643D" w:rsidRPr="003201D5" w:rsidRDefault="004A643D" w:rsidP="00AC4A67">
            <w:pPr>
              <w:pStyle w:val="Tabele"/>
              <w:widowControl w:val="0"/>
              <w:ind w:firstLine="720"/>
              <w:jc w:val="both"/>
            </w:pPr>
            <w:r w:rsidRPr="003201D5">
              <w:t>15%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12.2.10 Imobilitet i trija artikulacioneve</w:t>
            </w:r>
          </w:p>
        </w:tc>
        <w:tc>
          <w:tcPr>
            <w:tcW w:w="1065" w:type="dxa"/>
            <w:shd w:val="clear" w:color="auto" w:fill="auto"/>
          </w:tcPr>
          <w:p w:rsidR="004A643D" w:rsidRPr="003201D5" w:rsidRDefault="004A643D" w:rsidP="00AC4A67">
            <w:pPr>
              <w:pStyle w:val="Tabele"/>
              <w:widowControl w:val="0"/>
              <w:ind w:firstLine="720"/>
              <w:jc w:val="both"/>
            </w:pPr>
            <w:r w:rsidRPr="003201D5">
              <w:t>25%</w:t>
            </w:r>
          </w:p>
        </w:tc>
        <w:tc>
          <w:tcPr>
            <w:tcW w:w="1454" w:type="dxa"/>
            <w:shd w:val="clear" w:color="auto" w:fill="auto"/>
          </w:tcPr>
          <w:p w:rsidR="004A643D" w:rsidRPr="003201D5" w:rsidRDefault="004A643D" w:rsidP="00AC4A67">
            <w:pPr>
              <w:pStyle w:val="Tabele"/>
              <w:widowControl w:val="0"/>
              <w:ind w:firstLine="720"/>
              <w:jc w:val="both"/>
            </w:pPr>
            <w:r w:rsidRPr="003201D5">
              <w:t>20%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12.2.11 Imobilitet i vështirë pernnannet i gishtit tregues</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12.2.12 Kontraturë fleksive ose ekstensive</w:t>
            </w:r>
          </w:p>
        </w:tc>
        <w:tc>
          <w:tcPr>
            <w:tcW w:w="1065" w:type="dxa"/>
            <w:shd w:val="clear" w:color="auto" w:fill="auto"/>
          </w:tcPr>
          <w:p w:rsidR="004A643D" w:rsidRPr="003201D5" w:rsidRDefault="004A643D" w:rsidP="00AC4A67">
            <w:pPr>
              <w:pStyle w:val="Tabele"/>
              <w:widowControl w:val="0"/>
              <w:ind w:firstLine="720"/>
              <w:jc w:val="both"/>
            </w:pPr>
            <w:r w:rsidRPr="003201D5">
              <w:t>25%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12.2.13 Shkurt</w:t>
            </w:r>
            <w:r w:rsidRPr="00AC4A67">
              <w:rPr>
                <w:szCs w:val="22"/>
              </w:rPr>
              <w:t>im dhe defonnim i gishtit tregues</w:t>
            </w:r>
          </w:p>
        </w:tc>
        <w:tc>
          <w:tcPr>
            <w:tcW w:w="1065" w:type="dxa"/>
            <w:shd w:val="clear" w:color="auto" w:fill="auto"/>
          </w:tcPr>
          <w:p w:rsidR="004A643D" w:rsidRPr="003201D5" w:rsidRDefault="004A643D" w:rsidP="00AC4A67">
            <w:pPr>
              <w:pStyle w:val="Tabele"/>
              <w:widowControl w:val="0"/>
              <w:ind w:firstLine="720"/>
              <w:jc w:val="both"/>
            </w:pPr>
            <w:r w:rsidRPr="003201D5">
              <w:t>15%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12.2.14 Shëmtim i thoit ose defekte në pjesët e butë atë të falangës tij</w:t>
            </w:r>
          </w:p>
        </w:tc>
        <w:tc>
          <w:tcPr>
            <w:tcW w:w="1065" w:type="dxa"/>
            <w:shd w:val="clear" w:color="auto" w:fill="auto"/>
          </w:tcPr>
          <w:p w:rsidR="004A643D" w:rsidRPr="003201D5" w:rsidRDefault="004A643D" w:rsidP="00AC4A67">
            <w:pPr>
              <w:pStyle w:val="Tabele"/>
              <w:widowControl w:val="0"/>
              <w:ind w:firstLine="720"/>
              <w:jc w:val="both"/>
            </w:pPr>
            <w:r w:rsidRPr="003201D5">
              <w:t>5%</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AC4A67" w:rsidTr="00AC4A67">
        <w:tc>
          <w:tcPr>
            <w:tcW w:w="6768" w:type="dxa"/>
            <w:shd w:val="clear" w:color="auto" w:fill="auto"/>
          </w:tcPr>
          <w:p w:rsidR="004A643D" w:rsidRPr="003201D5" w:rsidRDefault="004A643D" w:rsidP="00AC4A67">
            <w:pPr>
              <w:pStyle w:val="Tabele"/>
              <w:widowControl w:val="0"/>
              <w:ind w:firstLine="720"/>
              <w:jc w:val="both"/>
            </w:pPr>
            <w:r w:rsidRPr="003201D5">
              <w:t>3. Gishti i mesëm, i unazës dhe i vogël</w:t>
            </w:r>
          </w:p>
        </w:tc>
        <w:tc>
          <w:tcPr>
            <w:tcW w:w="1065" w:type="dxa"/>
            <w:shd w:val="clear" w:color="auto" w:fill="auto"/>
          </w:tcPr>
          <w:p w:rsidR="004A643D" w:rsidRPr="00AC4A67" w:rsidRDefault="004A643D" w:rsidP="00AC4A67">
            <w:pPr>
              <w:pStyle w:val="Tabele"/>
              <w:widowControl w:val="0"/>
              <w:ind w:firstLine="720"/>
              <w:jc w:val="both"/>
              <w:rPr>
                <w:szCs w:val="22"/>
              </w:rPr>
            </w:pPr>
          </w:p>
        </w:tc>
        <w:tc>
          <w:tcPr>
            <w:tcW w:w="1454"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12.3.1 Humbje e falangës së thoit</w:t>
            </w:r>
          </w:p>
        </w:tc>
        <w:tc>
          <w:tcPr>
            <w:tcW w:w="1065" w:type="dxa"/>
            <w:shd w:val="clear" w:color="auto" w:fill="auto"/>
          </w:tcPr>
          <w:p w:rsidR="004A643D" w:rsidRPr="003201D5" w:rsidRDefault="004A643D" w:rsidP="00AC4A67">
            <w:pPr>
              <w:pStyle w:val="Tabele"/>
              <w:widowControl w:val="0"/>
              <w:ind w:firstLine="720"/>
              <w:jc w:val="both"/>
            </w:pPr>
            <w:r w:rsidRPr="003201D5">
              <w:t>5%</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 xml:space="preserve">12.3.2 Humbje e falangës së thoit dhe e falangës </w:t>
            </w:r>
            <w:r w:rsidRPr="00AC4A67">
              <w:rPr>
                <w:szCs w:val="22"/>
              </w:rPr>
              <w:t>së mesme</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12.3.3 Humbje e njërit prej këtyre gishtërinjve</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12.3.4 Idem bashkë me kockën metakaipale</w:t>
            </w:r>
          </w:p>
        </w:tc>
        <w:tc>
          <w:tcPr>
            <w:tcW w:w="1065" w:type="dxa"/>
            <w:shd w:val="clear" w:color="auto" w:fill="auto"/>
          </w:tcPr>
          <w:p w:rsidR="004A643D" w:rsidRPr="003201D5" w:rsidRDefault="004A643D" w:rsidP="00AC4A67">
            <w:pPr>
              <w:pStyle w:val="Tabele"/>
              <w:widowControl w:val="0"/>
              <w:ind w:firstLine="720"/>
              <w:jc w:val="both"/>
            </w:pPr>
            <w:r w:rsidRPr="003201D5">
              <w:t>15%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12.3.5 Imobilitet i të trija artikulacioneve ose i të parit dhe i mesit</w:t>
            </w:r>
          </w:p>
        </w:tc>
        <w:tc>
          <w:tcPr>
            <w:tcW w:w="1065" w:type="dxa"/>
            <w:shd w:val="clear" w:color="auto" w:fill="auto"/>
          </w:tcPr>
          <w:p w:rsidR="004A643D" w:rsidRPr="003201D5" w:rsidRDefault="004A643D" w:rsidP="00AC4A67">
            <w:pPr>
              <w:pStyle w:val="Tabele"/>
              <w:widowControl w:val="0"/>
              <w:ind w:firstLine="720"/>
              <w:jc w:val="both"/>
            </w:pPr>
            <w:r w:rsidRPr="003201D5">
              <w:t>15%</w:t>
            </w:r>
          </w:p>
        </w:tc>
        <w:tc>
          <w:tcPr>
            <w:tcW w:w="1454"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12.3.6 Imobilitet i artikulacionit të parë</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1</w:t>
            </w:r>
            <w:r w:rsidRPr="00AC4A67">
              <w:rPr>
                <w:szCs w:val="22"/>
              </w:rPr>
              <w:t>2.3.7 Imobilitet i artikulacionit të mesëm</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12.3.8 Omobilitet i artikulacionit të artikulacionit të tretë</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12.3.9 Imobilitet i artikulacionit të mesëm dhe të tretë</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12.3.10 Imobilitet vetëm i artikulacionit të tretë</w:t>
            </w:r>
          </w:p>
        </w:tc>
        <w:tc>
          <w:tcPr>
            <w:tcW w:w="1065" w:type="dxa"/>
            <w:shd w:val="clear" w:color="auto" w:fill="auto"/>
          </w:tcPr>
          <w:p w:rsidR="004A643D" w:rsidRPr="003201D5" w:rsidRDefault="004A643D" w:rsidP="00AC4A67">
            <w:pPr>
              <w:pStyle w:val="Tabele"/>
              <w:widowControl w:val="0"/>
              <w:ind w:firstLine="720"/>
              <w:jc w:val="both"/>
            </w:pPr>
            <w:r w:rsidRPr="003201D5">
              <w:t>5%</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12.3.11 Imob</w:t>
            </w:r>
            <w:r w:rsidRPr="00AC4A67">
              <w:rPr>
                <w:szCs w:val="22"/>
              </w:rPr>
              <w:t>ilitet i vështirë pennanent i njërit prej këtyre gishtërinjve</w:t>
            </w:r>
          </w:p>
        </w:tc>
        <w:tc>
          <w:tcPr>
            <w:tcW w:w="1065" w:type="dxa"/>
            <w:shd w:val="clear" w:color="auto" w:fill="auto"/>
          </w:tcPr>
          <w:p w:rsidR="004A643D" w:rsidRPr="003201D5" w:rsidRDefault="004A643D" w:rsidP="00AC4A67">
            <w:pPr>
              <w:pStyle w:val="Tabele"/>
              <w:widowControl w:val="0"/>
              <w:ind w:firstLine="720"/>
              <w:jc w:val="both"/>
            </w:pPr>
            <w:r w:rsidRPr="003201D5">
              <w:t>5%</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12.3.12 Kontraktor fleksive ose ekstensive</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12.3.13 Shkurtim dhe defonnim</w:t>
            </w:r>
          </w:p>
        </w:tc>
        <w:tc>
          <w:tcPr>
            <w:tcW w:w="1065" w:type="dxa"/>
            <w:shd w:val="clear" w:color="auto" w:fill="auto"/>
          </w:tcPr>
          <w:p w:rsidR="004A643D" w:rsidRPr="003201D5" w:rsidRDefault="004A643D" w:rsidP="00AC4A67">
            <w:pPr>
              <w:pStyle w:val="Tabele"/>
              <w:widowControl w:val="0"/>
              <w:ind w:firstLine="720"/>
              <w:jc w:val="both"/>
            </w:pPr>
            <w:r w:rsidRPr="003201D5">
              <w:t>10%</w:t>
            </w:r>
          </w:p>
        </w:tc>
        <w:tc>
          <w:tcPr>
            <w:tcW w:w="1454"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4. Dëmtim i të gjithë ose disa gishtërinjve të një dore</w:t>
            </w:r>
          </w:p>
        </w:tc>
        <w:tc>
          <w:tcPr>
            <w:tcW w:w="1065" w:type="dxa"/>
            <w:shd w:val="clear" w:color="auto" w:fill="auto"/>
          </w:tcPr>
          <w:p w:rsidR="004A643D" w:rsidRPr="00AC4A67" w:rsidRDefault="004A643D" w:rsidP="00AC4A67">
            <w:pPr>
              <w:pStyle w:val="Tabele"/>
              <w:widowControl w:val="0"/>
              <w:ind w:firstLine="720"/>
              <w:jc w:val="both"/>
              <w:rPr>
                <w:szCs w:val="22"/>
              </w:rPr>
            </w:pPr>
          </w:p>
        </w:tc>
        <w:tc>
          <w:tcPr>
            <w:tcW w:w="1454"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12.4.1 Humbje e të gjithë gishtërinjve</w:t>
            </w:r>
          </w:p>
        </w:tc>
        <w:tc>
          <w:tcPr>
            <w:tcW w:w="1065" w:type="dxa"/>
            <w:shd w:val="clear" w:color="auto" w:fill="auto"/>
          </w:tcPr>
          <w:p w:rsidR="004A643D" w:rsidRPr="003201D5" w:rsidRDefault="004A643D" w:rsidP="00AC4A67">
            <w:pPr>
              <w:pStyle w:val="Tabele"/>
              <w:widowControl w:val="0"/>
              <w:ind w:firstLine="720"/>
              <w:jc w:val="both"/>
            </w:pPr>
            <w:r w:rsidRPr="003201D5">
              <w:t>75%</w:t>
            </w:r>
          </w:p>
        </w:tc>
        <w:tc>
          <w:tcPr>
            <w:tcW w:w="1454" w:type="dxa"/>
            <w:shd w:val="clear" w:color="auto" w:fill="auto"/>
          </w:tcPr>
          <w:p w:rsidR="004A643D" w:rsidRPr="003201D5" w:rsidRDefault="004A643D" w:rsidP="00AC4A67">
            <w:pPr>
              <w:pStyle w:val="Tabele"/>
              <w:widowControl w:val="0"/>
              <w:ind w:firstLine="720"/>
              <w:jc w:val="both"/>
            </w:pPr>
            <w:r w:rsidRPr="003201D5">
              <w:t>60%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12.4.2 Imobiliteti i të gjithë gishtërinjve</w:t>
            </w:r>
          </w:p>
        </w:tc>
        <w:tc>
          <w:tcPr>
            <w:tcW w:w="1065" w:type="dxa"/>
            <w:shd w:val="clear" w:color="auto" w:fill="auto"/>
          </w:tcPr>
          <w:p w:rsidR="004A643D" w:rsidRPr="003201D5" w:rsidRDefault="004A643D" w:rsidP="00AC4A67">
            <w:pPr>
              <w:pStyle w:val="Tabele"/>
              <w:widowControl w:val="0"/>
              <w:ind w:firstLine="720"/>
              <w:jc w:val="both"/>
            </w:pPr>
            <w:r w:rsidRPr="003201D5">
              <w:t>65%</w:t>
            </w:r>
          </w:p>
        </w:tc>
        <w:tc>
          <w:tcPr>
            <w:tcW w:w="1454" w:type="dxa"/>
            <w:shd w:val="clear" w:color="auto" w:fill="auto"/>
          </w:tcPr>
          <w:p w:rsidR="004A643D" w:rsidRPr="003201D5" w:rsidRDefault="004A643D" w:rsidP="00AC4A67">
            <w:pPr>
              <w:pStyle w:val="Tabele"/>
              <w:widowControl w:val="0"/>
              <w:ind w:firstLine="720"/>
              <w:jc w:val="both"/>
            </w:pPr>
            <w:r w:rsidRPr="003201D5">
              <w:t>55%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12.4.3 Imobilitet i vështirë i të gjithë gishtërinjve</w:t>
            </w:r>
          </w:p>
        </w:tc>
        <w:tc>
          <w:tcPr>
            <w:tcW w:w="1065" w:type="dxa"/>
            <w:shd w:val="clear" w:color="auto" w:fill="auto"/>
          </w:tcPr>
          <w:p w:rsidR="004A643D" w:rsidRPr="003201D5" w:rsidRDefault="004A643D" w:rsidP="00AC4A67">
            <w:pPr>
              <w:pStyle w:val="Tabele"/>
              <w:widowControl w:val="0"/>
              <w:ind w:firstLine="720"/>
              <w:jc w:val="both"/>
            </w:pPr>
            <w:r w:rsidRPr="003201D5">
              <w:t>40%</w:t>
            </w:r>
          </w:p>
        </w:tc>
        <w:tc>
          <w:tcPr>
            <w:tcW w:w="1454" w:type="dxa"/>
            <w:shd w:val="clear" w:color="auto" w:fill="auto"/>
          </w:tcPr>
          <w:p w:rsidR="004A643D" w:rsidRPr="003201D5" w:rsidRDefault="004A643D" w:rsidP="00AC4A67">
            <w:pPr>
              <w:pStyle w:val="Tabele"/>
              <w:widowControl w:val="0"/>
              <w:ind w:firstLine="720"/>
              <w:jc w:val="both"/>
            </w:pPr>
            <w:r w:rsidRPr="003201D5">
              <w:t>20%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12.4.4 Kontrakturë e të gjithë gishtërinjve</w:t>
            </w:r>
          </w:p>
        </w:tc>
        <w:tc>
          <w:tcPr>
            <w:tcW w:w="1065" w:type="dxa"/>
            <w:shd w:val="clear" w:color="auto" w:fill="auto"/>
          </w:tcPr>
          <w:p w:rsidR="004A643D" w:rsidRPr="003201D5" w:rsidRDefault="004A643D" w:rsidP="00AC4A67">
            <w:pPr>
              <w:pStyle w:val="Tabele"/>
              <w:widowControl w:val="0"/>
              <w:ind w:firstLine="720"/>
              <w:jc w:val="both"/>
            </w:pPr>
            <w:r w:rsidRPr="003201D5">
              <w:t>55%</w:t>
            </w:r>
          </w:p>
        </w:tc>
        <w:tc>
          <w:tcPr>
            <w:tcW w:w="1454" w:type="dxa"/>
            <w:shd w:val="clear" w:color="auto" w:fill="auto"/>
          </w:tcPr>
          <w:p w:rsidR="004A643D" w:rsidRPr="003201D5" w:rsidRDefault="004A643D" w:rsidP="00AC4A67">
            <w:pPr>
              <w:pStyle w:val="Tabele"/>
              <w:widowControl w:val="0"/>
              <w:ind w:firstLine="720"/>
              <w:jc w:val="both"/>
            </w:pPr>
            <w:r w:rsidRPr="003201D5">
              <w:t>40%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12.4.5 Humbje e të dy gishtërinjve të një dore</w:t>
            </w:r>
          </w:p>
        </w:tc>
        <w:tc>
          <w:tcPr>
            <w:tcW w:w="1065" w:type="dxa"/>
            <w:shd w:val="clear" w:color="auto" w:fill="auto"/>
          </w:tcPr>
          <w:p w:rsidR="004A643D" w:rsidRPr="00AC4A67" w:rsidRDefault="004A643D" w:rsidP="00AC4A67">
            <w:pPr>
              <w:pStyle w:val="Tabele"/>
              <w:widowControl w:val="0"/>
              <w:ind w:firstLine="720"/>
              <w:jc w:val="both"/>
              <w:rPr>
                <w:szCs w:val="22"/>
              </w:rPr>
            </w:pPr>
          </w:p>
        </w:tc>
        <w:tc>
          <w:tcPr>
            <w:tcW w:w="1454"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a) E gishtit të madh dhe tre</w:t>
            </w:r>
            <w:r w:rsidRPr="00AC4A67">
              <w:rPr>
                <w:szCs w:val="22"/>
              </w:rPr>
              <w:t>gues</w:t>
            </w:r>
          </w:p>
        </w:tc>
        <w:tc>
          <w:tcPr>
            <w:tcW w:w="1065" w:type="dxa"/>
            <w:shd w:val="clear" w:color="auto" w:fill="auto"/>
          </w:tcPr>
          <w:p w:rsidR="004A643D" w:rsidRPr="003201D5" w:rsidRDefault="004A643D" w:rsidP="00AC4A67">
            <w:pPr>
              <w:pStyle w:val="Tabele"/>
              <w:widowControl w:val="0"/>
              <w:ind w:firstLine="720"/>
              <w:jc w:val="both"/>
            </w:pPr>
            <w:r w:rsidRPr="003201D5">
              <w:t>50%</w:t>
            </w:r>
          </w:p>
        </w:tc>
        <w:tc>
          <w:tcPr>
            <w:tcW w:w="1454" w:type="dxa"/>
            <w:shd w:val="clear" w:color="auto" w:fill="auto"/>
          </w:tcPr>
          <w:p w:rsidR="004A643D" w:rsidRPr="003201D5" w:rsidRDefault="004A643D" w:rsidP="00AC4A67">
            <w:pPr>
              <w:pStyle w:val="Tabele"/>
              <w:widowControl w:val="0"/>
              <w:ind w:firstLine="720"/>
              <w:jc w:val="both"/>
            </w:pPr>
            <w:r w:rsidRPr="003201D5">
              <w:t>40%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b) E gishtit të madh së bashku me gishtin e mesëm ose me gishtin e unazës ose me gishtin e vogël</w:t>
            </w:r>
          </w:p>
        </w:tc>
        <w:tc>
          <w:tcPr>
            <w:tcW w:w="1065" w:type="dxa"/>
            <w:shd w:val="clear" w:color="auto" w:fill="auto"/>
          </w:tcPr>
          <w:p w:rsidR="004A643D" w:rsidRPr="003201D5" w:rsidRDefault="004A643D" w:rsidP="00AC4A67">
            <w:pPr>
              <w:pStyle w:val="Tabele"/>
              <w:widowControl w:val="0"/>
              <w:ind w:firstLine="720"/>
              <w:jc w:val="both"/>
            </w:pPr>
            <w:r w:rsidRPr="003201D5">
              <w:t>40%</w:t>
            </w:r>
          </w:p>
        </w:tc>
        <w:tc>
          <w:tcPr>
            <w:tcW w:w="1454" w:type="dxa"/>
            <w:shd w:val="clear" w:color="auto" w:fill="auto"/>
          </w:tcPr>
          <w:p w:rsidR="004A643D" w:rsidRPr="003201D5" w:rsidRDefault="004A643D" w:rsidP="00AC4A67">
            <w:pPr>
              <w:pStyle w:val="Tabele"/>
              <w:widowControl w:val="0"/>
              <w:ind w:firstLine="720"/>
              <w:jc w:val="both"/>
            </w:pPr>
            <w:r w:rsidRPr="003201D5">
              <w:t>30%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c) E gishtit tregues së bashku ose me gishtin e mesëm, ose me gishtin e unazës, ose me gishtin e vogël</w:t>
            </w:r>
          </w:p>
        </w:tc>
        <w:tc>
          <w:tcPr>
            <w:tcW w:w="1065" w:type="dxa"/>
            <w:shd w:val="clear" w:color="auto" w:fill="auto"/>
          </w:tcPr>
          <w:p w:rsidR="004A643D" w:rsidRPr="003201D5" w:rsidRDefault="004A643D" w:rsidP="00AC4A67">
            <w:pPr>
              <w:pStyle w:val="Tabele"/>
              <w:widowControl w:val="0"/>
              <w:ind w:firstLine="720"/>
              <w:jc w:val="both"/>
            </w:pPr>
            <w:r w:rsidRPr="003201D5">
              <w:t>35%</w:t>
            </w:r>
          </w:p>
        </w:tc>
        <w:tc>
          <w:tcPr>
            <w:tcW w:w="1454" w:type="dxa"/>
            <w:shd w:val="clear" w:color="auto" w:fill="auto"/>
          </w:tcPr>
          <w:p w:rsidR="004A643D" w:rsidRPr="003201D5" w:rsidRDefault="004A643D" w:rsidP="00AC4A67">
            <w:pPr>
              <w:pStyle w:val="Tabele"/>
              <w:widowControl w:val="0"/>
              <w:ind w:firstLine="720"/>
              <w:jc w:val="both"/>
            </w:pPr>
            <w:r w:rsidRPr="003201D5">
              <w:t>25%</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d) E gishtit të mesëm së</w:t>
            </w:r>
            <w:r w:rsidRPr="00AC4A67">
              <w:rPr>
                <w:szCs w:val="22"/>
              </w:rPr>
              <w:t xml:space="preserve"> bashku me gishtin e unazës ose me gishtin e vogël</w:t>
            </w:r>
          </w:p>
        </w:tc>
        <w:tc>
          <w:tcPr>
            <w:tcW w:w="1065" w:type="dxa"/>
            <w:shd w:val="clear" w:color="auto" w:fill="auto"/>
          </w:tcPr>
          <w:p w:rsidR="004A643D" w:rsidRPr="003201D5" w:rsidRDefault="004A643D" w:rsidP="00AC4A67">
            <w:pPr>
              <w:pStyle w:val="Tabele"/>
              <w:widowControl w:val="0"/>
              <w:ind w:firstLine="720"/>
              <w:jc w:val="both"/>
            </w:pPr>
            <w:r w:rsidRPr="003201D5">
              <w:t>30%</w:t>
            </w:r>
          </w:p>
        </w:tc>
        <w:tc>
          <w:tcPr>
            <w:tcW w:w="1454" w:type="dxa"/>
            <w:shd w:val="clear" w:color="auto" w:fill="auto"/>
          </w:tcPr>
          <w:p w:rsidR="004A643D" w:rsidRPr="003201D5" w:rsidRDefault="004A643D" w:rsidP="00AC4A67">
            <w:pPr>
              <w:pStyle w:val="Tabele"/>
              <w:widowControl w:val="0"/>
              <w:ind w:firstLine="720"/>
              <w:jc w:val="both"/>
            </w:pPr>
            <w:r w:rsidRPr="003201D5">
              <w:t>20%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f) E gishtit të unazës dhe e gishtit të vogël</w:t>
            </w:r>
          </w:p>
        </w:tc>
        <w:tc>
          <w:tcPr>
            <w:tcW w:w="1065" w:type="dxa"/>
            <w:shd w:val="clear" w:color="auto" w:fill="auto"/>
          </w:tcPr>
          <w:p w:rsidR="004A643D" w:rsidRPr="003201D5" w:rsidRDefault="004A643D" w:rsidP="00AC4A67">
            <w:pPr>
              <w:pStyle w:val="Tabele"/>
              <w:widowControl w:val="0"/>
              <w:ind w:firstLine="720"/>
              <w:jc w:val="both"/>
            </w:pPr>
            <w:r w:rsidRPr="003201D5">
              <w:t>20%</w:t>
            </w:r>
          </w:p>
        </w:tc>
        <w:tc>
          <w:tcPr>
            <w:tcW w:w="1454"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12.4.6 Humbje e të tre gishtërinjve të një dore</w:t>
            </w:r>
          </w:p>
        </w:tc>
        <w:tc>
          <w:tcPr>
            <w:tcW w:w="1065" w:type="dxa"/>
            <w:shd w:val="clear" w:color="auto" w:fill="auto"/>
          </w:tcPr>
          <w:p w:rsidR="004A643D" w:rsidRPr="00AC4A67" w:rsidRDefault="004A643D" w:rsidP="00AC4A67">
            <w:pPr>
              <w:pStyle w:val="Tabele"/>
              <w:widowControl w:val="0"/>
              <w:ind w:firstLine="720"/>
              <w:jc w:val="both"/>
              <w:rPr>
                <w:szCs w:val="22"/>
              </w:rPr>
            </w:pPr>
          </w:p>
        </w:tc>
        <w:tc>
          <w:tcPr>
            <w:tcW w:w="1454"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 xml:space="preserve">a) E gishtit të madh tregues së bashku me gishtin e unazës ose me gishtin e mesëm, ose me </w:t>
            </w:r>
            <w:r w:rsidRPr="00AC4A67">
              <w:rPr>
                <w:szCs w:val="22"/>
              </w:rPr>
              <w:t>gishtin e vogël</w:t>
            </w:r>
          </w:p>
        </w:tc>
        <w:tc>
          <w:tcPr>
            <w:tcW w:w="1065" w:type="dxa"/>
            <w:shd w:val="clear" w:color="auto" w:fill="auto"/>
          </w:tcPr>
          <w:p w:rsidR="004A643D" w:rsidRPr="003201D5" w:rsidRDefault="004A643D" w:rsidP="00AC4A67">
            <w:pPr>
              <w:pStyle w:val="Tabele"/>
              <w:widowControl w:val="0"/>
              <w:ind w:firstLine="720"/>
              <w:jc w:val="both"/>
            </w:pPr>
            <w:r w:rsidRPr="003201D5">
              <w:t>60%</w:t>
            </w:r>
          </w:p>
        </w:tc>
        <w:tc>
          <w:tcPr>
            <w:tcW w:w="1454" w:type="dxa"/>
            <w:shd w:val="clear" w:color="auto" w:fill="auto"/>
          </w:tcPr>
          <w:p w:rsidR="004A643D" w:rsidRPr="003201D5" w:rsidRDefault="004A643D" w:rsidP="00AC4A67">
            <w:pPr>
              <w:pStyle w:val="Tabele"/>
              <w:widowControl w:val="0"/>
              <w:ind w:firstLine="720"/>
              <w:jc w:val="both"/>
            </w:pPr>
            <w:r w:rsidRPr="003201D5">
              <w:t>50%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b) E gishtit të madh dhe të mesëm së bashku ose nme gishtin e unazës, ose me gishtin e vogël</w:t>
            </w:r>
          </w:p>
        </w:tc>
        <w:tc>
          <w:tcPr>
            <w:tcW w:w="1065" w:type="dxa"/>
            <w:shd w:val="clear" w:color="auto" w:fill="auto"/>
          </w:tcPr>
          <w:p w:rsidR="004A643D" w:rsidRPr="003201D5" w:rsidRDefault="004A643D" w:rsidP="00AC4A67">
            <w:pPr>
              <w:pStyle w:val="Tabele"/>
              <w:widowControl w:val="0"/>
              <w:ind w:firstLine="720"/>
              <w:jc w:val="both"/>
            </w:pPr>
            <w:r w:rsidRPr="003201D5">
              <w:t>45%</w:t>
            </w:r>
          </w:p>
        </w:tc>
        <w:tc>
          <w:tcPr>
            <w:tcW w:w="1454" w:type="dxa"/>
            <w:shd w:val="clear" w:color="auto" w:fill="auto"/>
          </w:tcPr>
          <w:p w:rsidR="004A643D" w:rsidRPr="003201D5" w:rsidRDefault="004A643D" w:rsidP="00AC4A67">
            <w:pPr>
              <w:pStyle w:val="Tabele"/>
              <w:widowControl w:val="0"/>
              <w:ind w:firstLine="720"/>
              <w:jc w:val="both"/>
            </w:pPr>
            <w:r w:rsidRPr="003201D5">
              <w:t>35%</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c) E gishtit të madh të unazës dhe të gishtit të vogël</w:t>
            </w:r>
          </w:p>
        </w:tc>
        <w:tc>
          <w:tcPr>
            <w:tcW w:w="1065" w:type="dxa"/>
            <w:shd w:val="clear" w:color="auto" w:fill="auto"/>
          </w:tcPr>
          <w:p w:rsidR="004A643D" w:rsidRPr="003201D5" w:rsidRDefault="004A643D" w:rsidP="00AC4A67">
            <w:pPr>
              <w:pStyle w:val="Tabele"/>
              <w:widowControl w:val="0"/>
              <w:ind w:firstLine="720"/>
              <w:jc w:val="both"/>
            </w:pPr>
            <w:r w:rsidRPr="003201D5">
              <w:t>45%</w:t>
            </w:r>
          </w:p>
        </w:tc>
        <w:tc>
          <w:tcPr>
            <w:tcW w:w="1454" w:type="dxa"/>
            <w:shd w:val="clear" w:color="auto" w:fill="auto"/>
          </w:tcPr>
          <w:p w:rsidR="004A643D" w:rsidRPr="003201D5" w:rsidRDefault="004A643D" w:rsidP="00AC4A67">
            <w:pPr>
              <w:pStyle w:val="Tabele"/>
              <w:widowControl w:val="0"/>
              <w:ind w:firstLine="720"/>
              <w:jc w:val="both"/>
            </w:pPr>
            <w:r w:rsidRPr="003201D5">
              <w:t>35%</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d) E gishtit tregues dhe të mesëm së bashku me gishtin e unazës o</w:t>
            </w:r>
            <w:r w:rsidRPr="00AC4A67">
              <w:rPr>
                <w:szCs w:val="22"/>
              </w:rPr>
              <w:t>se me gishtin e vogël</w:t>
            </w:r>
          </w:p>
        </w:tc>
        <w:tc>
          <w:tcPr>
            <w:tcW w:w="1065" w:type="dxa"/>
            <w:shd w:val="clear" w:color="auto" w:fill="auto"/>
          </w:tcPr>
          <w:p w:rsidR="004A643D" w:rsidRPr="003201D5" w:rsidRDefault="004A643D" w:rsidP="00AC4A67">
            <w:pPr>
              <w:pStyle w:val="Tabele"/>
              <w:widowControl w:val="0"/>
              <w:ind w:firstLine="720"/>
              <w:jc w:val="both"/>
            </w:pPr>
            <w:r w:rsidRPr="003201D5">
              <w:t>45%</w:t>
            </w:r>
          </w:p>
        </w:tc>
        <w:tc>
          <w:tcPr>
            <w:tcW w:w="1454" w:type="dxa"/>
            <w:shd w:val="clear" w:color="auto" w:fill="auto"/>
          </w:tcPr>
          <w:p w:rsidR="004A643D" w:rsidRPr="003201D5" w:rsidRDefault="004A643D" w:rsidP="00AC4A67">
            <w:pPr>
              <w:pStyle w:val="Tabele"/>
              <w:widowControl w:val="0"/>
              <w:ind w:firstLine="720"/>
              <w:jc w:val="both"/>
            </w:pPr>
            <w:r w:rsidRPr="003201D5">
              <w:t>30%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f) E gishtit trgues, e gishtit të unazës dhe e gishtit të vogël</w:t>
            </w:r>
          </w:p>
        </w:tc>
        <w:tc>
          <w:tcPr>
            <w:tcW w:w="1065" w:type="dxa"/>
            <w:shd w:val="clear" w:color="auto" w:fill="auto"/>
          </w:tcPr>
          <w:p w:rsidR="004A643D" w:rsidRPr="003201D5" w:rsidRDefault="004A643D" w:rsidP="00AC4A67">
            <w:pPr>
              <w:pStyle w:val="Tabele"/>
              <w:widowControl w:val="0"/>
              <w:ind w:firstLine="720"/>
              <w:jc w:val="both"/>
            </w:pPr>
            <w:r w:rsidRPr="003201D5">
              <w:t>45%</w:t>
            </w:r>
          </w:p>
        </w:tc>
        <w:tc>
          <w:tcPr>
            <w:tcW w:w="1454" w:type="dxa"/>
            <w:shd w:val="clear" w:color="auto" w:fill="auto"/>
          </w:tcPr>
          <w:p w:rsidR="004A643D" w:rsidRPr="003201D5" w:rsidRDefault="004A643D" w:rsidP="00AC4A67">
            <w:pPr>
              <w:pStyle w:val="Tabele"/>
              <w:widowControl w:val="0"/>
              <w:ind w:firstLine="720"/>
              <w:jc w:val="both"/>
            </w:pPr>
            <w:r w:rsidRPr="003201D5">
              <w:t>30%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g) E gishtit të mesëm e gishtit të unazës dhe e gishtit të vogël</w:t>
            </w:r>
          </w:p>
        </w:tc>
        <w:tc>
          <w:tcPr>
            <w:tcW w:w="106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30%</w:t>
            </w:r>
          </w:p>
        </w:tc>
        <w:tc>
          <w:tcPr>
            <w:tcW w:w="1454"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12.4.7 Humbja e katër gishtërinjve të një dore</w:t>
            </w:r>
          </w:p>
        </w:tc>
        <w:tc>
          <w:tcPr>
            <w:tcW w:w="1065" w:type="dxa"/>
            <w:shd w:val="clear" w:color="auto" w:fill="auto"/>
          </w:tcPr>
          <w:p w:rsidR="004A643D" w:rsidRPr="00AC4A67" w:rsidRDefault="004A643D" w:rsidP="00AC4A67">
            <w:pPr>
              <w:pStyle w:val="Tabele"/>
              <w:widowControl w:val="0"/>
              <w:ind w:firstLine="720"/>
              <w:jc w:val="both"/>
              <w:rPr>
                <w:szCs w:val="22"/>
              </w:rPr>
            </w:pPr>
          </w:p>
        </w:tc>
        <w:tc>
          <w:tcPr>
            <w:tcW w:w="1454"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a) E gishtit të madh, e gi</w:t>
            </w:r>
            <w:r w:rsidRPr="00AC4A67">
              <w:rPr>
                <w:szCs w:val="22"/>
              </w:rPr>
              <w:t>shtit tregues dhe të mesëm së bashku ose me gishtin e unazës</w:t>
            </w:r>
            <w:r w:rsidRPr="003201D5">
              <w:t>, ose me gishtin e vogël</w:t>
            </w:r>
          </w:p>
        </w:tc>
        <w:tc>
          <w:tcPr>
            <w:tcW w:w="1065" w:type="dxa"/>
            <w:shd w:val="clear" w:color="auto" w:fill="auto"/>
          </w:tcPr>
          <w:p w:rsidR="004A643D" w:rsidRPr="003201D5" w:rsidRDefault="004A643D" w:rsidP="00AC4A67">
            <w:pPr>
              <w:pStyle w:val="Tabele"/>
              <w:widowControl w:val="0"/>
              <w:ind w:firstLine="720"/>
              <w:jc w:val="both"/>
            </w:pPr>
            <w:r w:rsidRPr="003201D5">
              <w:t>65%</w:t>
            </w:r>
          </w:p>
        </w:tc>
        <w:tc>
          <w:tcPr>
            <w:tcW w:w="1454" w:type="dxa"/>
            <w:shd w:val="clear" w:color="auto" w:fill="auto"/>
          </w:tcPr>
          <w:p w:rsidR="004A643D" w:rsidRPr="003201D5" w:rsidRDefault="004A643D" w:rsidP="00AC4A67">
            <w:pPr>
              <w:pStyle w:val="Tabele"/>
              <w:widowControl w:val="0"/>
              <w:ind w:firstLine="720"/>
              <w:jc w:val="both"/>
            </w:pPr>
            <w:r w:rsidRPr="003201D5">
              <w:t>50%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b) E gishtit të madh e gishtit tregues të unazës dhe gishtit të vogël</w:t>
            </w:r>
          </w:p>
        </w:tc>
        <w:tc>
          <w:tcPr>
            <w:tcW w:w="1065" w:type="dxa"/>
            <w:shd w:val="clear" w:color="auto" w:fill="auto"/>
          </w:tcPr>
          <w:p w:rsidR="004A643D" w:rsidRPr="003201D5" w:rsidRDefault="004A643D" w:rsidP="00AC4A67">
            <w:pPr>
              <w:pStyle w:val="Tabele"/>
              <w:widowControl w:val="0"/>
              <w:ind w:firstLine="720"/>
              <w:jc w:val="both"/>
            </w:pPr>
            <w:r w:rsidRPr="003201D5">
              <w:t>60%</w:t>
            </w:r>
          </w:p>
        </w:tc>
        <w:tc>
          <w:tcPr>
            <w:tcW w:w="1454" w:type="dxa"/>
            <w:shd w:val="clear" w:color="auto" w:fill="auto"/>
          </w:tcPr>
          <w:p w:rsidR="004A643D" w:rsidRPr="003201D5" w:rsidRDefault="004A643D" w:rsidP="00AC4A67">
            <w:pPr>
              <w:pStyle w:val="Tabele"/>
              <w:widowControl w:val="0"/>
              <w:ind w:firstLine="720"/>
              <w:jc w:val="both"/>
            </w:pPr>
            <w:r w:rsidRPr="003201D5">
              <w:t>50%</w:t>
            </w:r>
          </w:p>
        </w:tc>
      </w:tr>
      <w:tr w:rsidR="004A643D" w:rsidRPr="003201D5" w:rsidTr="00AC4A67">
        <w:tc>
          <w:tcPr>
            <w:tcW w:w="6768" w:type="dxa"/>
            <w:shd w:val="clear" w:color="auto" w:fill="auto"/>
          </w:tcPr>
          <w:p w:rsidR="004A643D" w:rsidRPr="003201D5" w:rsidRDefault="004A643D" w:rsidP="00AC4A67">
            <w:pPr>
              <w:pStyle w:val="Tabele"/>
              <w:widowControl w:val="0"/>
              <w:ind w:firstLine="720"/>
              <w:jc w:val="both"/>
            </w:pPr>
            <w:r w:rsidRPr="003201D5">
              <w:t>c) E gishtit të madh, e gishtit të mesëm dhe të unazës së vogël</w:t>
            </w:r>
          </w:p>
        </w:tc>
        <w:tc>
          <w:tcPr>
            <w:tcW w:w="1065" w:type="dxa"/>
            <w:shd w:val="clear" w:color="auto" w:fill="auto"/>
          </w:tcPr>
          <w:p w:rsidR="004A643D" w:rsidRPr="003201D5" w:rsidRDefault="004A643D" w:rsidP="00AC4A67">
            <w:pPr>
              <w:pStyle w:val="Tabele"/>
              <w:widowControl w:val="0"/>
              <w:ind w:firstLine="720"/>
              <w:jc w:val="both"/>
            </w:pPr>
            <w:r w:rsidRPr="003201D5">
              <w:t>60%</w:t>
            </w:r>
          </w:p>
        </w:tc>
        <w:tc>
          <w:tcPr>
            <w:tcW w:w="1454" w:type="dxa"/>
            <w:shd w:val="clear" w:color="auto" w:fill="auto"/>
          </w:tcPr>
          <w:p w:rsidR="004A643D" w:rsidRPr="003201D5" w:rsidRDefault="004A643D" w:rsidP="00AC4A67">
            <w:pPr>
              <w:pStyle w:val="Tabele"/>
              <w:widowControl w:val="0"/>
              <w:ind w:firstLine="720"/>
              <w:jc w:val="both"/>
            </w:pPr>
            <w:r w:rsidRPr="003201D5">
              <w:t>45%</w:t>
            </w:r>
          </w:p>
        </w:tc>
      </w:tr>
      <w:tr w:rsidR="004A643D" w:rsidRPr="003201D5" w:rsidTr="00AC4A67">
        <w:tc>
          <w:tcPr>
            <w:tcW w:w="6768" w:type="dxa"/>
            <w:shd w:val="clear" w:color="auto" w:fill="auto"/>
          </w:tcPr>
          <w:p w:rsidR="004A643D" w:rsidRPr="00AC4A67" w:rsidRDefault="004A643D" w:rsidP="00AC4A67">
            <w:pPr>
              <w:pStyle w:val="Tabele"/>
              <w:widowControl w:val="0"/>
              <w:ind w:firstLine="720"/>
              <w:jc w:val="both"/>
              <w:rPr>
                <w:szCs w:val="22"/>
              </w:rPr>
            </w:pPr>
            <w:r w:rsidRPr="003201D5">
              <w:t>d) E gisht</w:t>
            </w:r>
            <w:r w:rsidRPr="00AC4A67">
              <w:rPr>
                <w:szCs w:val="22"/>
              </w:rPr>
              <w:t>it tregues</w:t>
            </w:r>
            <w:r w:rsidRPr="003201D5">
              <w:t>, të mesëm të unazës dhe të vogël</w:t>
            </w:r>
          </w:p>
        </w:tc>
        <w:tc>
          <w:tcPr>
            <w:tcW w:w="1065" w:type="dxa"/>
            <w:shd w:val="clear" w:color="auto" w:fill="auto"/>
          </w:tcPr>
          <w:p w:rsidR="004A643D" w:rsidRPr="003201D5" w:rsidRDefault="004A643D" w:rsidP="00AC4A67">
            <w:pPr>
              <w:pStyle w:val="Tabele"/>
              <w:widowControl w:val="0"/>
              <w:ind w:firstLine="720"/>
              <w:jc w:val="both"/>
            </w:pPr>
            <w:r w:rsidRPr="003201D5">
              <w:t>65%</w:t>
            </w:r>
          </w:p>
        </w:tc>
        <w:tc>
          <w:tcPr>
            <w:tcW w:w="1454" w:type="dxa"/>
            <w:shd w:val="clear" w:color="auto" w:fill="auto"/>
          </w:tcPr>
          <w:p w:rsidR="004A643D" w:rsidRPr="003201D5" w:rsidRDefault="004A643D" w:rsidP="00AC4A67">
            <w:pPr>
              <w:pStyle w:val="Tabele"/>
              <w:widowControl w:val="0"/>
              <w:ind w:firstLine="720"/>
              <w:jc w:val="both"/>
            </w:pPr>
            <w:r w:rsidRPr="003201D5">
              <w:t>50%</w:t>
            </w:r>
          </w:p>
        </w:tc>
      </w:tr>
    </w:tbl>
    <w:p w:rsidR="0074408F" w:rsidRDefault="0074408F" w:rsidP="0003586E">
      <w:pPr>
        <w:pStyle w:val="Paragrafi"/>
        <w:rPr>
          <w:lang w:val="sq-AL"/>
        </w:rPr>
      </w:pPr>
    </w:p>
    <w:p w:rsidR="004A643D" w:rsidRPr="003201D5" w:rsidRDefault="004A643D" w:rsidP="0003586E">
      <w:pPr>
        <w:pStyle w:val="Paragrafi"/>
        <w:rPr>
          <w:lang w:val="sq-AL"/>
        </w:rPr>
      </w:pPr>
      <w:r w:rsidRPr="003201D5">
        <w:rPr>
          <w:lang w:val="sq-AL"/>
        </w:rPr>
        <w:t>5. Dëmtimi i të gjithë ose i disa gishtërinjve të të dyja duarve</w:t>
      </w:r>
    </w:p>
    <w:p w:rsidR="004A643D" w:rsidRPr="003201D5" w:rsidRDefault="004A643D" w:rsidP="0003586E">
      <w:pPr>
        <w:pStyle w:val="Paragrafi"/>
        <w:rPr>
          <w:lang w:val="sq-AL"/>
        </w:rPr>
      </w:pPr>
      <w:r w:rsidRPr="003201D5">
        <w:rPr>
          <w:lang w:val="sq-AL"/>
        </w:rPr>
        <w:t>12.5.1 Humbje e të gjithë gishtërinjve, si edhe nëngishtërinjve të dy duarve</w:t>
      </w:r>
      <w:r w:rsidRPr="003201D5">
        <w:rPr>
          <w:lang w:val="sq-AL"/>
        </w:rPr>
        <w:tab/>
        <w:t>100%.</w:t>
      </w:r>
    </w:p>
    <w:p w:rsidR="004A643D" w:rsidRPr="003201D5" w:rsidRDefault="004A643D" w:rsidP="0003586E">
      <w:pPr>
        <w:pStyle w:val="Paragrafi"/>
        <w:rPr>
          <w:lang w:val="sq-AL"/>
        </w:rPr>
      </w:pPr>
      <w:r w:rsidRPr="003201D5">
        <w:rPr>
          <w:lang w:val="sq-AL"/>
        </w:rPr>
        <w:t>12.5.2 Humbje e gishtërinjve të mëdhenj dhe tregues në të dy duart</w:t>
      </w:r>
      <w:r w:rsidRPr="003201D5">
        <w:rPr>
          <w:lang w:val="sq-AL"/>
        </w:rPr>
        <w:tab/>
      </w:r>
      <w:r w:rsidRPr="003201D5">
        <w:rPr>
          <w:lang w:val="sq-AL"/>
        </w:rPr>
        <w:tab/>
        <w:t>85%.</w:t>
      </w:r>
    </w:p>
    <w:p w:rsidR="004A643D" w:rsidRPr="003201D5" w:rsidRDefault="004A643D" w:rsidP="0003586E">
      <w:pPr>
        <w:pStyle w:val="Paragrafi"/>
        <w:rPr>
          <w:lang w:val="sq-AL"/>
        </w:rPr>
      </w:pPr>
      <w:r w:rsidRPr="003201D5">
        <w:rPr>
          <w:lang w:val="sq-AL"/>
        </w:rPr>
        <w:t>12.5.3 Humbje e gishtërinjve tregues në të dyja duart</w:t>
      </w:r>
      <w:r w:rsidRPr="003201D5">
        <w:rPr>
          <w:lang w:val="sq-AL"/>
        </w:rPr>
        <w:tab/>
      </w:r>
      <w:r w:rsidRPr="003201D5">
        <w:rPr>
          <w:lang w:val="sq-AL"/>
        </w:rPr>
        <w:tab/>
      </w:r>
      <w:r w:rsidRPr="003201D5">
        <w:rPr>
          <w:lang w:val="sq-AL"/>
        </w:rPr>
        <w:tab/>
      </w:r>
      <w:r w:rsidRPr="003201D5">
        <w:rPr>
          <w:lang w:val="sq-AL"/>
        </w:rPr>
        <w:tab/>
        <w:t>40%.</w:t>
      </w:r>
    </w:p>
    <w:p w:rsidR="004A643D" w:rsidRPr="003201D5" w:rsidRDefault="004A643D" w:rsidP="0003586E">
      <w:pPr>
        <w:pStyle w:val="Paragrafi"/>
        <w:rPr>
          <w:lang w:val="sq-AL"/>
        </w:rPr>
      </w:pPr>
      <w:r w:rsidRPr="003201D5">
        <w:rPr>
          <w:lang w:val="sq-AL"/>
        </w:rPr>
        <w:t>12.5.4 Humbje e gishtit të madh dhe e gishtit tregues të dorës së djathtë dhe e gishtit tregues të dorës së majtë</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60%.</w:t>
      </w:r>
    </w:p>
    <w:p w:rsidR="004A643D" w:rsidRPr="003201D5" w:rsidRDefault="004A643D" w:rsidP="0003586E">
      <w:pPr>
        <w:pStyle w:val="Paragrafi"/>
        <w:rPr>
          <w:lang w:val="sq-AL"/>
        </w:rPr>
      </w:pPr>
      <w:r w:rsidRPr="003201D5">
        <w:rPr>
          <w:lang w:val="sq-AL"/>
        </w:rPr>
        <w:t>12.5.5 Humbje e gishtit të madh dhe tregues të dorës së majtë dhe e gishtit tregues të dorës së djathtë</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55%.</w:t>
      </w:r>
    </w:p>
    <w:p w:rsidR="004A643D" w:rsidRPr="003201D5" w:rsidRDefault="004A643D" w:rsidP="0003586E">
      <w:pPr>
        <w:pStyle w:val="Paragrafi"/>
        <w:rPr>
          <w:lang w:val="sq-AL"/>
        </w:rPr>
      </w:pPr>
      <w:r w:rsidRPr="003201D5">
        <w:rPr>
          <w:lang w:val="sq-AL"/>
        </w:rPr>
        <w:t>12.5.6 Humbje e gishtit të madh tregues dhe të mesëm ose e gishtit të unazës, ose e gishtit të vogël të dorës së djathtë dhe e gishtit tregues të dorës së majtë</w:t>
      </w:r>
      <w:r w:rsidRPr="003201D5">
        <w:rPr>
          <w:lang w:val="sq-AL"/>
        </w:rPr>
        <w:tab/>
      </w:r>
      <w:r w:rsidRPr="003201D5">
        <w:rPr>
          <w:lang w:val="sq-AL"/>
        </w:rPr>
        <w:tab/>
      </w:r>
      <w:r w:rsidRPr="003201D5">
        <w:rPr>
          <w:lang w:val="sq-AL"/>
        </w:rPr>
        <w:tab/>
      </w:r>
      <w:r w:rsidRPr="003201D5">
        <w:rPr>
          <w:lang w:val="sq-AL"/>
        </w:rPr>
        <w:tab/>
        <w:t>70%.</w:t>
      </w:r>
    </w:p>
    <w:p w:rsidR="004A643D" w:rsidRPr="003201D5" w:rsidRDefault="004A643D" w:rsidP="0003586E">
      <w:pPr>
        <w:pStyle w:val="Paragrafi"/>
        <w:rPr>
          <w:lang w:val="sq-AL"/>
        </w:rPr>
      </w:pPr>
      <w:r w:rsidRPr="003201D5">
        <w:rPr>
          <w:lang w:val="sq-AL"/>
        </w:rPr>
        <w:t>12.5.7 Humbje e gishtit të madh tregues dhe të mesëm ose e gishtit të unazës, ose e gishtit të vogël të dorës së majtë dhe e gishtit tregues të dorës së djathtë</w:t>
      </w:r>
      <w:r w:rsidRPr="003201D5">
        <w:rPr>
          <w:lang w:val="sq-AL"/>
        </w:rPr>
        <w:tab/>
      </w:r>
      <w:r w:rsidRPr="003201D5">
        <w:rPr>
          <w:lang w:val="sq-AL"/>
        </w:rPr>
        <w:tab/>
      </w:r>
      <w:r w:rsidRPr="003201D5">
        <w:rPr>
          <w:lang w:val="sq-AL"/>
        </w:rPr>
        <w:tab/>
      </w:r>
      <w:r w:rsidRPr="003201D5">
        <w:rPr>
          <w:lang w:val="sq-AL"/>
        </w:rPr>
        <w:tab/>
        <w:t>60%.</w:t>
      </w:r>
    </w:p>
    <w:p w:rsidR="004A643D" w:rsidRPr="003201D5" w:rsidRDefault="004A643D" w:rsidP="0003586E">
      <w:pPr>
        <w:pStyle w:val="Paragrafi"/>
        <w:rPr>
          <w:lang w:val="sq-AL"/>
        </w:rPr>
      </w:pPr>
      <w:r w:rsidRPr="003201D5">
        <w:rPr>
          <w:lang w:val="sq-AL"/>
        </w:rPr>
        <w:t>12.5.8 Humbje e të gjithë gishtërinjve të dorës së djathtë, përveç gishtit tregues dhe humbje e gishtit tëmadh të dorës së majtë</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60%.</w:t>
      </w:r>
    </w:p>
    <w:p w:rsidR="00405741" w:rsidRDefault="004A643D" w:rsidP="0003586E">
      <w:pPr>
        <w:pStyle w:val="Paragrafi"/>
        <w:rPr>
          <w:lang w:val="sq-AL"/>
        </w:rPr>
      </w:pPr>
      <w:r w:rsidRPr="003201D5">
        <w:rPr>
          <w:lang w:val="sq-AL"/>
        </w:rPr>
        <w:t>12.5.9 Humbje e të gjithë gishtërinjve të dorës së majtë, përveç gishtit tregues dhe humbje e gishtit të madh të dorës së djathtë</w:t>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r>
      <w:r w:rsidRPr="003201D5">
        <w:rPr>
          <w:lang w:val="sq-AL"/>
        </w:rPr>
        <w:tab/>
        <w:t>60%.</w:t>
      </w:r>
    </w:p>
    <w:p w:rsidR="0074408F" w:rsidRPr="003201D5" w:rsidRDefault="0074408F" w:rsidP="0003586E">
      <w:pPr>
        <w:pStyle w:val="Paragrafi"/>
        <w:rPr>
          <w:lang w:val="sq-AL"/>
        </w:rPr>
      </w:pPr>
    </w:p>
    <w:tbl>
      <w:tblPr>
        <w:tblW w:w="0" w:type="auto"/>
        <w:jc w:val="center"/>
        <w:tblLook w:val="01E0" w:firstRow="1" w:lastRow="1" w:firstColumn="1" w:lastColumn="1" w:noHBand="0" w:noVBand="0"/>
      </w:tblPr>
      <w:tblGrid>
        <w:gridCol w:w="6134"/>
        <w:gridCol w:w="1585"/>
        <w:gridCol w:w="1460"/>
      </w:tblGrid>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6. Kyçi i dorës</w:t>
            </w:r>
          </w:p>
        </w:tc>
        <w:tc>
          <w:tcPr>
            <w:tcW w:w="3045" w:type="dxa"/>
            <w:gridSpan w:val="2"/>
            <w:shd w:val="clear" w:color="auto" w:fill="auto"/>
          </w:tcPr>
          <w:p w:rsidR="004A643D" w:rsidRPr="003201D5" w:rsidRDefault="004A643D" w:rsidP="00AC4A67">
            <w:pPr>
              <w:pStyle w:val="Tabele"/>
              <w:widowControl w:val="0"/>
              <w:ind w:firstLine="720"/>
              <w:jc w:val="both"/>
            </w:pPr>
            <w:r w:rsidRPr="003201D5">
              <w:t>Dora</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p>
        </w:tc>
        <w:tc>
          <w:tcPr>
            <w:tcW w:w="1585" w:type="dxa"/>
            <w:shd w:val="clear" w:color="auto" w:fill="auto"/>
          </w:tcPr>
          <w:p w:rsidR="004A643D" w:rsidRPr="003201D5" w:rsidRDefault="004A643D" w:rsidP="00AC4A67">
            <w:pPr>
              <w:pStyle w:val="Tabele"/>
              <w:widowControl w:val="0"/>
              <w:ind w:firstLine="720"/>
              <w:jc w:val="both"/>
            </w:pPr>
            <w:r w:rsidRPr="003201D5">
              <w:t>Djathtë</w:t>
            </w:r>
          </w:p>
        </w:tc>
        <w:tc>
          <w:tcPr>
            <w:tcW w:w="1460" w:type="dxa"/>
            <w:shd w:val="clear" w:color="auto" w:fill="auto"/>
          </w:tcPr>
          <w:p w:rsidR="004A643D" w:rsidRPr="003201D5" w:rsidRDefault="004A643D" w:rsidP="00AC4A67">
            <w:pPr>
              <w:pStyle w:val="Tabele"/>
              <w:widowControl w:val="0"/>
              <w:ind w:firstLine="720"/>
              <w:jc w:val="both"/>
            </w:pPr>
            <w:r w:rsidRPr="003201D5">
              <w:t>Majtë</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12.6.1 Humbje e tërë kyçit (e karpit)</w:t>
            </w:r>
          </w:p>
        </w:tc>
        <w:tc>
          <w:tcPr>
            <w:tcW w:w="1585" w:type="dxa"/>
            <w:shd w:val="clear" w:color="auto" w:fill="auto"/>
          </w:tcPr>
          <w:p w:rsidR="004A643D" w:rsidRPr="003201D5" w:rsidRDefault="004A643D" w:rsidP="00AC4A67">
            <w:pPr>
              <w:pStyle w:val="Tabele"/>
              <w:widowControl w:val="0"/>
              <w:ind w:firstLine="720"/>
              <w:jc w:val="both"/>
            </w:pPr>
            <w:r w:rsidRPr="003201D5">
              <w:t>75%</w:t>
            </w:r>
          </w:p>
        </w:tc>
        <w:tc>
          <w:tcPr>
            <w:tcW w:w="1460" w:type="dxa"/>
            <w:shd w:val="clear" w:color="auto" w:fill="auto"/>
          </w:tcPr>
          <w:p w:rsidR="004A643D" w:rsidRPr="003201D5" w:rsidRDefault="004A643D" w:rsidP="00AC4A67">
            <w:pPr>
              <w:pStyle w:val="Tabele"/>
              <w:widowControl w:val="0"/>
              <w:ind w:firstLine="720"/>
              <w:jc w:val="both"/>
            </w:pPr>
            <w:r w:rsidRPr="003201D5">
              <w:t>60%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12.6.2 Imobiliteti artkulacionitradio-karp</w:t>
            </w:r>
          </w:p>
        </w:tc>
        <w:tc>
          <w:tcPr>
            <w:tcW w:w="1585" w:type="dxa"/>
            <w:shd w:val="clear" w:color="auto" w:fill="auto"/>
          </w:tcPr>
          <w:p w:rsidR="004A643D" w:rsidRPr="003201D5" w:rsidRDefault="004A643D" w:rsidP="00AC4A67">
            <w:pPr>
              <w:pStyle w:val="Tabele"/>
              <w:widowControl w:val="0"/>
              <w:ind w:firstLine="720"/>
              <w:jc w:val="both"/>
            </w:pPr>
            <w:r w:rsidRPr="003201D5">
              <w:t>40%</w:t>
            </w:r>
          </w:p>
        </w:tc>
        <w:tc>
          <w:tcPr>
            <w:tcW w:w="1460" w:type="dxa"/>
            <w:shd w:val="clear" w:color="auto" w:fill="auto"/>
          </w:tcPr>
          <w:p w:rsidR="004A643D" w:rsidRPr="003201D5" w:rsidRDefault="004A643D" w:rsidP="00AC4A67">
            <w:pPr>
              <w:pStyle w:val="Tabele"/>
              <w:widowControl w:val="0"/>
              <w:ind w:firstLine="720"/>
              <w:jc w:val="both"/>
            </w:pPr>
            <w:r w:rsidRPr="003201D5">
              <w:t>30%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12.6.3 Imobilitet i vështirë në artikulacioninradiokarpal</w:t>
            </w:r>
          </w:p>
        </w:tc>
        <w:tc>
          <w:tcPr>
            <w:tcW w:w="1585" w:type="dxa"/>
            <w:shd w:val="clear" w:color="auto" w:fill="auto"/>
          </w:tcPr>
          <w:p w:rsidR="004A643D" w:rsidRPr="003201D5" w:rsidRDefault="004A643D" w:rsidP="00AC4A67">
            <w:pPr>
              <w:pStyle w:val="Tabele"/>
              <w:widowControl w:val="0"/>
              <w:ind w:firstLine="720"/>
              <w:jc w:val="both"/>
            </w:pPr>
            <w:r w:rsidRPr="003201D5">
              <w:t>15%</w:t>
            </w:r>
          </w:p>
        </w:tc>
        <w:tc>
          <w:tcPr>
            <w:tcW w:w="1460"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12.6.4 Pseudoartrozë e artikulacionitradiokarpal</w:t>
            </w:r>
          </w:p>
        </w:tc>
        <w:tc>
          <w:tcPr>
            <w:tcW w:w="1585" w:type="dxa"/>
            <w:shd w:val="clear" w:color="auto" w:fill="auto"/>
          </w:tcPr>
          <w:p w:rsidR="004A643D" w:rsidRPr="003201D5" w:rsidRDefault="004A643D" w:rsidP="00AC4A67">
            <w:pPr>
              <w:pStyle w:val="Tabele"/>
              <w:widowControl w:val="0"/>
              <w:ind w:firstLine="720"/>
              <w:jc w:val="both"/>
            </w:pPr>
            <w:r w:rsidRPr="003201D5">
              <w:t>50%</w:t>
            </w:r>
          </w:p>
        </w:tc>
        <w:tc>
          <w:tcPr>
            <w:tcW w:w="1460" w:type="dxa"/>
            <w:shd w:val="clear" w:color="auto" w:fill="auto"/>
          </w:tcPr>
          <w:p w:rsidR="004A643D" w:rsidRPr="003201D5" w:rsidRDefault="004A643D" w:rsidP="00AC4A67">
            <w:pPr>
              <w:pStyle w:val="Tabele"/>
              <w:widowControl w:val="0"/>
              <w:ind w:firstLine="720"/>
              <w:jc w:val="both"/>
            </w:pPr>
            <w:r w:rsidRPr="003201D5">
              <w:t>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12.6.5 thyerje të kockave karpale që trondisin zotësinë e kapjes së sendeve me dorë të shoqëruara me një sindromë dhimbjeje permanente</w:t>
            </w:r>
          </w:p>
        </w:tc>
        <w:tc>
          <w:tcPr>
            <w:tcW w:w="158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20%</w:t>
            </w: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10%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7. Llëra</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12.7.1 Humbja e heresderi në artikulacionin e bërrylit</w:t>
            </w:r>
          </w:p>
        </w:tc>
        <w:tc>
          <w:tcPr>
            <w:tcW w:w="1585" w:type="dxa"/>
            <w:shd w:val="clear" w:color="auto" w:fill="auto"/>
          </w:tcPr>
          <w:p w:rsidR="004A643D" w:rsidRPr="003201D5" w:rsidRDefault="004A643D" w:rsidP="00AC4A67">
            <w:pPr>
              <w:pStyle w:val="Tabele"/>
              <w:widowControl w:val="0"/>
              <w:ind w:firstLine="720"/>
              <w:jc w:val="both"/>
            </w:pPr>
            <w:r w:rsidRPr="003201D5">
              <w:t>75%</w:t>
            </w:r>
          </w:p>
        </w:tc>
        <w:tc>
          <w:tcPr>
            <w:tcW w:w="1460" w:type="dxa"/>
            <w:shd w:val="clear" w:color="auto" w:fill="auto"/>
          </w:tcPr>
          <w:p w:rsidR="004A643D" w:rsidRPr="003201D5" w:rsidRDefault="004A643D" w:rsidP="00AC4A67">
            <w:pPr>
              <w:pStyle w:val="Tabele"/>
              <w:widowControl w:val="0"/>
              <w:ind w:firstLine="720"/>
              <w:jc w:val="both"/>
            </w:pPr>
            <w:r w:rsidRPr="003201D5">
              <w:t>60%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12.7.2 Imobilitet në artikulacionin e bërrylit në pozicionin fleksion ekstension në kënd të gjerë</w:t>
            </w:r>
          </w:p>
        </w:tc>
        <w:tc>
          <w:tcPr>
            <w:tcW w:w="158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50%</w:t>
            </w: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12.7.3 Imobilitet në artikulacionin e bërrylit në një pozicion në fleksion në kënd të drejtë</w:t>
            </w:r>
          </w:p>
        </w:tc>
        <w:tc>
          <w:tcPr>
            <w:tcW w:w="1585" w:type="dxa"/>
            <w:shd w:val="clear" w:color="auto" w:fill="auto"/>
          </w:tcPr>
          <w:p w:rsidR="004A643D" w:rsidRPr="003201D5" w:rsidRDefault="004A643D" w:rsidP="00AC4A67">
            <w:pPr>
              <w:pStyle w:val="Tabele"/>
              <w:widowControl w:val="0"/>
              <w:ind w:firstLine="720"/>
              <w:jc w:val="both"/>
            </w:pPr>
            <w:r w:rsidRPr="003201D5">
              <w:t>30%</w:t>
            </w:r>
          </w:p>
        </w:tc>
        <w:tc>
          <w:tcPr>
            <w:tcW w:w="1460" w:type="dxa"/>
            <w:shd w:val="clear" w:color="auto" w:fill="auto"/>
          </w:tcPr>
          <w:p w:rsidR="004A643D" w:rsidRPr="003201D5" w:rsidRDefault="004A643D" w:rsidP="00AC4A67">
            <w:pPr>
              <w:pStyle w:val="Tabele"/>
              <w:widowControl w:val="0"/>
              <w:ind w:firstLine="720"/>
              <w:jc w:val="both"/>
            </w:pPr>
            <w:r w:rsidRPr="003201D5">
              <w:t>20%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12.7.4 Lëvizje e vështirë në artikulacionin e bërrylit</w:t>
            </w:r>
          </w:p>
        </w:tc>
        <w:tc>
          <w:tcPr>
            <w:tcW w:w="1585" w:type="dxa"/>
            <w:shd w:val="clear" w:color="auto" w:fill="auto"/>
          </w:tcPr>
          <w:p w:rsidR="004A643D" w:rsidRPr="003201D5" w:rsidRDefault="004A643D" w:rsidP="00AC4A67">
            <w:pPr>
              <w:pStyle w:val="Tabele"/>
              <w:widowControl w:val="0"/>
              <w:ind w:firstLine="720"/>
              <w:jc w:val="both"/>
            </w:pPr>
            <w:r w:rsidRPr="003201D5">
              <w:t>20%</w:t>
            </w:r>
          </w:p>
        </w:tc>
        <w:tc>
          <w:tcPr>
            <w:tcW w:w="1460"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12.7.5 Pseudoartrozë në artikulacionin e bërrylit</w:t>
            </w:r>
          </w:p>
        </w:tc>
        <w:tc>
          <w:tcPr>
            <w:tcW w:w="1585" w:type="dxa"/>
            <w:shd w:val="clear" w:color="auto" w:fill="auto"/>
          </w:tcPr>
          <w:p w:rsidR="004A643D" w:rsidRPr="003201D5" w:rsidRDefault="004A643D" w:rsidP="00AC4A67">
            <w:pPr>
              <w:pStyle w:val="Tabele"/>
              <w:widowControl w:val="0"/>
              <w:ind w:firstLine="720"/>
              <w:jc w:val="both"/>
            </w:pPr>
            <w:r w:rsidRPr="003201D5">
              <w:t>60%</w:t>
            </w:r>
          </w:p>
        </w:tc>
        <w:tc>
          <w:tcPr>
            <w:tcW w:w="1460" w:type="dxa"/>
            <w:shd w:val="clear" w:color="auto" w:fill="auto"/>
          </w:tcPr>
          <w:p w:rsidR="004A643D" w:rsidRPr="003201D5" w:rsidRDefault="004A643D" w:rsidP="00AC4A67">
            <w:pPr>
              <w:pStyle w:val="Tabele"/>
              <w:widowControl w:val="0"/>
              <w:ind w:firstLine="720"/>
              <w:jc w:val="both"/>
            </w:pPr>
            <w:r w:rsidRPr="003201D5">
              <w:t>50%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12.7.6 Lëvizje të kufizuar</w:t>
            </w:r>
            <w:r w:rsidRPr="00AC4A67">
              <w:rPr>
                <w:szCs w:val="22"/>
              </w:rPr>
              <w:t>a të kyçit (në abduksion, pronancion dhe supinacion)</w:t>
            </w:r>
          </w:p>
        </w:tc>
        <w:tc>
          <w:tcPr>
            <w:tcW w:w="1585" w:type="dxa"/>
            <w:shd w:val="clear" w:color="auto" w:fill="auto"/>
          </w:tcPr>
          <w:p w:rsidR="004A643D" w:rsidRPr="003201D5" w:rsidRDefault="004A643D" w:rsidP="00AC4A67">
            <w:pPr>
              <w:pStyle w:val="Tabele"/>
              <w:widowControl w:val="0"/>
              <w:ind w:firstLine="720"/>
              <w:jc w:val="both"/>
            </w:pPr>
            <w:r w:rsidRPr="003201D5">
              <w:t>25%</w:t>
            </w:r>
          </w:p>
        </w:tc>
        <w:tc>
          <w:tcPr>
            <w:tcW w:w="1460"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12.7.7 Lëvizje e vështirë në artikulacionin e bërrylit dhe radiokarpal</w:t>
            </w:r>
          </w:p>
        </w:tc>
        <w:tc>
          <w:tcPr>
            <w:tcW w:w="158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30%</w:t>
            </w: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12.7.8 Thyerje të konsoliduara jo në rregull të dy kockave të llërës që vështirësojnë lëvizjen e kyçit ose të gi</w:t>
            </w:r>
            <w:r w:rsidRPr="00AC4A67">
              <w:rPr>
                <w:szCs w:val="22"/>
              </w:rPr>
              <w:t>shtërinjve të dorës</w:t>
            </w:r>
          </w:p>
        </w:tc>
        <w:tc>
          <w:tcPr>
            <w:tcW w:w="158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30%</w:t>
            </w: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12.7.9 Imobilitet në artikulacionin e bërrylit dhe radiokarpal</w:t>
            </w:r>
          </w:p>
        </w:tc>
        <w:tc>
          <w:tcPr>
            <w:tcW w:w="158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55%</w:t>
            </w: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8. Krahu</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12.8.1 Humbja e krahut deri në mes të artikulacionit të supit dhe të bërrylit</w:t>
            </w:r>
          </w:p>
        </w:tc>
        <w:tc>
          <w:tcPr>
            <w:tcW w:w="158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 xml:space="preserve">        75%</w:t>
            </w: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60%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12.8.2 Imobilitet në artikulacionin e su</w:t>
            </w:r>
            <w:r w:rsidRPr="00AC4A67">
              <w:rPr>
                <w:szCs w:val="22"/>
              </w:rPr>
              <w:t>pit</w:t>
            </w:r>
          </w:p>
        </w:tc>
        <w:tc>
          <w:tcPr>
            <w:tcW w:w="1585" w:type="dxa"/>
            <w:shd w:val="clear" w:color="auto" w:fill="auto"/>
          </w:tcPr>
          <w:p w:rsidR="004A643D" w:rsidRPr="003201D5" w:rsidRDefault="004A643D" w:rsidP="00AC4A67">
            <w:pPr>
              <w:pStyle w:val="Tabele"/>
              <w:widowControl w:val="0"/>
              <w:ind w:firstLine="720"/>
              <w:jc w:val="both"/>
            </w:pPr>
            <w:r w:rsidRPr="003201D5">
              <w:t>60%</w:t>
            </w:r>
          </w:p>
        </w:tc>
        <w:tc>
          <w:tcPr>
            <w:tcW w:w="1460" w:type="dxa"/>
            <w:shd w:val="clear" w:color="auto" w:fill="auto"/>
          </w:tcPr>
          <w:p w:rsidR="004A643D" w:rsidRPr="003201D5" w:rsidRDefault="004A643D" w:rsidP="00AC4A67">
            <w:pPr>
              <w:pStyle w:val="Tabele"/>
              <w:widowControl w:val="0"/>
              <w:ind w:firstLine="720"/>
              <w:jc w:val="both"/>
            </w:pPr>
            <w:r w:rsidRPr="003201D5">
              <w:t>50%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12.8.3 Pseudoartrozë e kockës së krahut</w:t>
            </w:r>
          </w:p>
        </w:tc>
        <w:tc>
          <w:tcPr>
            <w:tcW w:w="1585" w:type="dxa"/>
            <w:shd w:val="clear" w:color="auto" w:fill="auto"/>
          </w:tcPr>
          <w:p w:rsidR="004A643D" w:rsidRPr="003201D5" w:rsidRDefault="004A643D" w:rsidP="00AC4A67">
            <w:pPr>
              <w:pStyle w:val="Tabele"/>
              <w:widowControl w:val="0"/>
              <w:ind w:firstLine="720"/>
              <w:jc w:val="both"/>
            </w:pPr>
            <w:r w:rsidRPr="003201D5">
              <w:t>65%</w:t>
            </w:r>
          </w:p>
        </w:tc>
        <w:tc>
          <w:tcPr>
            <w:tcW w:w="1460" w:type="dxa"/>
            <w:shd w:val="clear" w:color="auto" w:fill="auto"/>
          </w:tcPr>
          <w:p w:rsidR="004A643D" w:rsidRPr="003201D5" w:rsidRDefault="004A643D" w:rsidP="00AC4A67">
            <w:pPr>
              <w:pStyle w:val="Tabele"/>
              <w:widowControl w:val="0"/>
              <w:ind w:firstLine="720"/>
              <w:jc w:val="both"/>
            </w:pPr>
            <w:r w:rsidRPr="003201D5">
              <w:t>50%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12.8.4 Lëvizje e vështirë në artikulacionin e supit</w:t>
            </w:r>
          </w:p>
        </w:tc>
        <w:tc>
          <w:tcPr>
            <w:tcW w:w="1585" w:type="dxa"/>
            <w:shd w:val="clear" w:color="auto" w:fill="auto"/>
          </w:tcPr>
          <w:p w:rsidR="004A643D" w:rsidRPr="003201D5" w:rsidRDefault="004A643D" w:rsidP="00AC4A67">
            <w:pPr>
              <w:pStyle w:val="Tabele"/>
              <w:widowControl w:val="0"/>
              <w:ind w:firstLine="720"/>
              <w:jc w:val="both"/>
            </w:pPr>
            <w:r w:rsidRPr="003201D5">
              <w:t>20%</w:t>
            </w:r>
          </w:p>
        </w:tc>
        <w:tc>
          <w:tcPr>
            <w:tcW w:w="1460" w:type="dxa"/>
            <w:shd w:val="clear" w:color="auto" w:fill="auto"/>
          </w:tcPr>
          <w:p w:rsidR="004A643D" w:rsidRPr="003201D5" w:rsidRDefault="004A643D" w:rsidP="00AC4A67">
            <w:pPr>
              <w:pStyle w:val="Tabele"/>
              <w:widowControl w:val="0"/>
              <w:ind w:firstLine="720"/>
              <w:jc w:val="both"/>
            </w:pPr>
            <w:r w:rsidRPr="003201D5">
              <w:t>10%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12.8.5 Pamundësi e ngritjes së krahut më lart pozicionit horizontal</w:t>
            </w:r>
          </w:p>
        </w:tc>
        <w:tc>
          <w:tcPr>
            <w:tcW w:w="158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40%</w:t>
            </w: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30%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12.8.6 Thyerje të konsoliduara jo në rregull të klavik</w:t>
            </w:r>
            <w:r w:rsidRPr="00AC4A67">
              <w:rPr>
                <w:szCs w:val="22"/>
              </w:rPr>
              <w:t>ulës ose të shpatullës</w:t>
            </w:r>
            <w:r w:rsidRPr="003201D5">
              <w:t>, nëse janë të shoqëruara me kufizm të lëvizjeve në krah</w:t>
            </w:r>
          </w:p>
        </w:tc>
        <w:tc>
          <w:tcPr>
            <w:tcW w:w="158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25%</w:t>
            </w: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15%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12.8.7 Thyerje të konsoliduara jo në rregull të kockës së krahut që vështirësojnë lëvizje të krahut</w:t>
            </w:r>
          </w:p>
        </w:tc>
        <w:tc>
          <w:tcPr>
            <w:tcW w:w="1585"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35%</w:t>
            </w: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25%</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12.8.8 Atrofi e muskujve të krahut pas dëmtimeve të t</w:t>
            </w:r>
            <w:r w:rsidRPr="00AC4A67">
              <w:rPr>
                <w:szCs w:val="22"/>
              </w:rPr>
              <w:t>yre</w:t>
            </w:r>
          </w:p>
        </w:tc>
        <w:tc>
          <w:tcPr>
            <w:tcW w:w="1585" w:type="dxa"/>
            <w:shd w:val="clear" w:color="auto" w:fill="auto"/>
          </w:tcPr>
          <w:p w:rsidR="004A643D" w:rsidRPr="003201D5" w:rsidRDefault="004A643D" w:rsidP="00AC4A67">
            <w:pPr>
              <w:pStyle w:val="Tabele"/>
              <w:widowControl w:val="0"/>
              <w:ind w:firstLine="720"/>
              <w:jc w:val="both"/>
            </w:pPr>
            <w:r w:rsidRPr="003201D5">
              <w:t>30%</w:t>
            </w:r>
          </w:p>
        </w:tc>
        <w:tc>
          <w:tcPr>
            <w:tcW w:w="1460"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12.8.9 Luksacion i zakonshëm i supit</w:t>
            </w:r>
          </w:p>
        </w:tc>
        <w:tc>
          <w:tcPr>
            <w:tcW w:w="1585" w:type="dxa"/>
            <w:shd w:val="clear" w:color="auto" w:fill="auto"/>
          </w:tcPr>
          <w:p w:rsidR="004A643D" w:rsidRPr="003201D5" w:rsidRDefault="004A643D" w:rsidP="00AC4A67">
            <w:pPr>
              <w:pStyle w:val="Tabele"/>
              <w:widowControl w:val="0"/>
              <w:ind w:firstLine="720"/>
              <w:jc w:val="both"/>
            </w:pPr>
            <w:r w:rsidRPr="003201D5">
              <w:t>25%</w:t>
            </w:r>
          </w:p>
        </w:tc>
        <w:tc>
          <w:tcPr>
            <w:tcW w:w="1460"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12.8.10 Humbje të të dy krahëve ose të kyçeve të duarve</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100%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 Gjymtyrët e poshtme</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 Gishtërinjtë</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13.1.1 Humbje e gishtit të madh</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15%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13.1.2 Humbje e falangës së thoit</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13.1.3 Çrre</w:t>
            </w:r>
            <w:r w:rsidRPr="00AC4A67">
              <w:rPr>
                <w:szCs w:val="22"/>
              </w:rPr>
              <w:t>gullim permanent i funksionit të gishtit të madh</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5-15%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13.1.4 Humbje e një gishti tjetër të çfarëdoshëm</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13.1.5 Humbje e të gjithë gishtërinjve të një këmbe</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25%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13.1.6 Humbje e kokave të kockave të metalarësit</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50%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13.1.7 Thyerje e kockave të tar</w:t>
            </w:r>
            <w:r w:rsidRPr="00AC4A67">
              <w:rPr>
                <w:szCs w:val="22"/>
              </w:rPr>
              <w:t xml:space="preserve">sit ose të metarsit të shoqëruara me çrregullime </w:t>
            </w:r>
            <w:r w:rsidRPr="003201D5">
              <w:t>permanente të statikës ose me sindromë të dhimbshme të përhershme</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15%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2. Kyçi i këmbës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13.2.1 Humbje e këmbës deri në artikulacionin e tibio-tarsal ose më poshtë</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60%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13.2.2 Humbje e metatarsit (ampu</w:t>
            </w:r>
            <w:r w:rsidRPr="00AC4A67">
              <w:rPr>
                <w:szCs w:val="22"/>
              </w:rPr>
              <w:t>t</w:t>
            </w:r>
            <w:r w:rsidRPr="003201D5">
              <w:t>acion deri në artikulacionin e lisfrang ose të shopartit)</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13.2.3 Çrregullim permanent i funksionit të kyçit të këmbës pas thyerjes së talus ose cacaneus sipas gradës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10-40%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13.2.4 Lëvizje e kufizuar në artikulacionin talo-kural sipas gradës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10-20%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13.2.5 Imobilitet i artikulacionit talo-kural të një këmbe me kyçin dhe kërcirin në pozicionin kënddrejtë</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30%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13.2.6 Idem në pozicionin me kënd abtz</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45%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13.2.7 Pseudoartrozë në artikulacionin talo-kural</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45%</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13.2.8 Pedisplana si konsekuencë e d</w:t>
            </w:r>
            <w:r w:rsidRPr="00AC4A67">
              <w:rPr>
                <w:szCs w:val="22"/>
              </w:rPr>
              <w:t>ëmtimeve traumatike që nevojitet për mbajtjen perm</w:t>
            </w:r>
            <w:r w:rsidRPr="003201D5">
              <w:t>anente të një supinatori</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3. Kërciri</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13.3.1 Humbja e kërcirit</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60%</w:t>
            </w:r>
          </w:p>
        </w:tc>
      </w:tr>
      <w:tr w:rsidR="004A643D" w:rsidRPr="003201D5" w:rsidTr="00AC4A67">
        <w:trPr>
          <w:jc w:val="center"/>
        </w:trPr>
        <w:tc>
          <w:tcPr>
            <w:tcW w:w="6134" w:type="dxa"/>
            <w:shd w:val="clear" w:color="auto" w:fill="auto"/>
          </w:tcPr>
          <w:p w:rsidR="00AF0795" w:rsidRPr="003201D5" w:rsidRDefault="00AF0795" w:rsidP="00AC4A67">
            <w:pPr>
              <w:pStyle w:val="Tabele"/>
              <w:widowControl w:val="0"/>
              <w:ind w:firstLine="720"/>
              <w:jc w:val="both"/>
            </w:pPr>
          </w:p>
          <w:p w:rsidR="004A643D" w:rsidRPr="003201D5" w:rsidRDefault="004A643D" w:rsidP="00AC4A67">
            <w:pPr>
              <w:pStyle w:val="Tabele"/>
              <w:widowControl w:val="0"/>
              <w:ind w:firstLine="720"/>
              <w:jc w:val="both"/>
            </w:pPr>
            <w:r w:rsidRPr="003201D5">
              <w:t>13.3.2 Imobilitet (ankilozë) i artikulacionit të gjurit në gjendje të ngrirë drejt këmbës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40%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 xml:space="preserve">13.3.3 Idem në një fleksion të </w:t>
            </w:r>
            <w:r w:rsidRPr="00AC4A67">
              <w:rPr>
                <w:szCs w:val="22"/>
              </w:rPr>
              <w:t>lehtë në këndaptuz</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25%</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13.3.4 Imobilitet i artikulacionit të gjurit në gjendje fleksioni në një kënd të drejtë ose afër, ose në akstencion në anën e kundërt</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50%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13.3.5 Pseudoartrozë e gjurit</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60%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13.3.6 Dëmtime dhe sëmundje të artikulacionit të gjur</w:t>
            </w:r>
            <w:r w:rsidRPr="00AC4A67">
              <w:rPr>
                <w:szCs w:val="22"/>
              </w:rPr>
              <w:t>it që kanë shkaktuar kufizime perm</w:t>
            </w:r>
            <w:r w:rsidRPr="003201D5">
              <w:t>anente të funksionit të tij sipas gradës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20-40%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13.3.7 Procese kronike purulente të kërcirit me fisula me plagë të pashëruar sipas gradës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10-40%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13.3.8 Thyeje të konsoliduara one rregull të kockave të kërcirit me sh</w:t>
            </w:r>
            <w:r w:rsidRPr="00AC4A67">
              <w:rPr>
                <w:szCs w:val="22"/>
              </w:rPr>
              <w:t>kurtim dhe kufizim të lëvizjeve të ekstremitetit sipas gradës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10-40%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13.3.9 Thyerje të pakonsoliduara e të dy kockave të kërcirit (pseudoartrozë)</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60%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13.3.10 Atrofi e muskujve të kërcirit pas dëmtimeve të ndryshme</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20-40%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4. Kofsha</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AC4A67" w:rsidRDefault="004A643D" w:rsidP="00AC4A67">
            <w:pPr>
              <w:pStyle w:val="Tabele"/>
              <w:widowControl w:val="0"/>
              <w:ind w:firstLine="720"/>
              <w:jc w:val="both"/>
              <w:rPr>
                <w:szCs w:val="22"/>
              </w:rPr>
            </w:pP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13.4.1 Humbj</w:t>
            </w:r>
            <w:r w:rsidRPr="00AC4A67">
              <w:rPr>
                <w:szCs w:val="22"/>
              </w:rPr>
              <w:t>a e kofshës deri në pjesën e tretë të sipërme të saj</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70%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13.4.2 Idem më poshtë nga treat e sipërme</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60%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13.4.3 Imobilitet në artikulacionin kosko-femural në këmbë në gjendje ekstensioni</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50%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13.4.4 Idem në gjendje fleksioni të këmbës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60%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13.4.5 Lëv</w:t>
            </w:r>
            <w:r w:rsidRPr="00AC4A67">
              <w:rPr>
                <w:szCs w:val="22"/>
              </w:rPr>
              <w:t>izje e kufizuar në artikulacionin kosko-femural sipas gradës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30-40%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13.4.6 Thyerje e konsoliduar jo në rregull e kofshës me shkurtim dhe çrregullim të funksioneve të ekstremitetit sipas gradës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20-40%</w:t>
            </w:r>
          </w:p>
        </w:tc>
      </w:tr>
      <w:tr w:rsidR="004A643D" w:rsidRPr="003201D5" w:rsidTr="00AC4A67">
        <w:trPr>
          <w:jc w:val="center"/>
        </w:trPr>
        <w:tc>
          <w:tcPr>
            <w:tcW w:w="6134" w:type="dxa"/>
            <w:shd w:val="clear" w:color="auto" w:fill="auto"/>
          </w:tcPr>
          <w:p w:rsidR="004A643D" w:rsidRPr="00AC4A67" w:rsidRDefault="004A643D" w:rsidP="00AC4A67">
            <w:pPr>
              <w:pStyle w:val="Tabele"/>
              <w:widowControl w:val="0"/>
              <w:ind w:firstLine="720"/>
              <w:jc w:val="both"/>
              <w:rPr>
                <w:szCs w:val="22"/>
              </w:rPr>
            </w:pPr>
            <w:r w:rsidRPr="003201D5">
              <w:t>13.4.7 Thyerje e pakonsoliduar e kofshës (pseudoa</w:t>
            </w:r>
            <w:r w:rsidRPr="00AC4A67">
              <w:rPr>
                <w:szCs w:val="22"/>
              </w:rPr>
              <w:t>rtrozë)</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70%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13.4.8 Atrofi e muskujve të kofshës sipas gradës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15-30%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13.4.9 Tromboflebite traumatike ose edema permanente të estremiteteve të poshtme sipas gradës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10-40%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13.4.10 Humbje të dy këmbëve deri në kyçin e këmbës në kërci ose në kofshë</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p>
          <w:p w:rsidR="004A643D" w:rsidRPr="003201D5" w:rsidRDefault="004A643D" w:rsidP="00AC4A67">
            <w:pPr>
              <w:pStyle w:val="Tabele"/>
              <w:widowControl w:val="0"/>
              <w:ind w:firstLine="720"/>
              <w:jc w:val="both"/>
            </w:pPr>
            <w:r w:rsidRPr="003201D5">
              <w:t>100%</w:t>
            </w:r>
          </w:p>
        </w:tc>
      </w:tr>
      <w:tr w:rsidR="004A643D" w:rsidRPr="003201D5" w:rsidTr="00AC4A67">
        <w:trPr>
          <w:jc w:val="center"/>
        </w:trPr>
        <w:tc>
          <w:tcPr>
            <w:tcW w:w="6134" w:type="dxa"/>
            <w:shd w:val="clear" w:color="auto" w:fill="auto"/>
          </w:tcPr>
          <w:p w:rsidR="004A643D" w:rsidRPr="003201D5" w:rsidRDefault="004A643D" w:rsidP="00AC4A67">
            <w:pPr>
              <w:pStyle w:val="Tabele"/>
              <w:widowControl w:val="0"/>
              <w:ind w:firstLine="720"/>
              <w:jc w:val="both"/>
            </w:pPr>
            <w:r w:rsidRPr="003201D5">
              <w:t>13.4.11 Humbje e një këmbe ose e kyçit të këmbës me humbjen e një krahu ose të kyçit të dorës</w:t>
            </w:r>
          </w:p>
        </w:tc>
        <w:tc>
          <w:tcPr>
            <w:tcW w:w="1585" w:type="dxa"/>
            <w:shd w:val="clear" w:color="auto" w:fill="auto"/>
          </w:tcPr>
          <w:p w:rsidR="004A643D" w:rsidRPr="00AC4A67" w:rsidRDefault="004A643D" w:rsidP="00AC4A67">
            <w:pPr>
              <w:pStyle w:val="Tabele"/>
              <w:widowControl w:val="0"/>
              <w:ind w:firstLine="720"/>
              <w:jc w:val="both"/>
              <w:rPr>
                <w:szCs w:val="22"/>
              </w:rPr>
            </w:pPr>
          </w:p>
        </w:tc>
        <w:tc>
          <w:tcPr>
            <w:tcW w:w="1460" w:type="dxa"/>
            <w:shd w:val="clear" w:color="auto" w:fill="auto"/>
          </w:tcPr>
          <w:p w:rsidR="004A643D" w:rsidRPr="003201D5" w:rsidRDefault="004A643D" w:rsidP="00AC4A67">
            <w:pPr>
              <w:pStyle w:val="Tabele"/>
              <w:widowControl w:val="0"/>
              <w:ind w:firstLine="720"/>
              <w:jc w:val="both"/>
            </w:pPr>
            <w:r w:rsidRPr="003201D5">
              <w:t>100%</w:t>
            </w:r>
          </w:p>
        </w:tc>
      </w:tr>
    </w:tbl>
    <w:p w:rsidR="004A643D" w:rsidRPr="003201D5" w:rsidRDefault="004A643D" w:rsidP="0003586E">
      <w:pPr>
        <w:pStyle w:val="Paragrafi"/>
        <w:rPr>
          <w:lang w:val="sq-AL"/>
        </w:rPr>
      </w:pPr>
    </w:p>
    <w:p w:rsidR="004A643D" w:rsidRPr="003201D5" w:rsidRDefault="004A643D" w:rsidP="0003586E">
      <w:pPr>
        <w:pStyle w:val="Paragrafi"/>
        <w:rPr>
          <w:lang w:val="sq-AL"/>
        </w:rPr>
      </w:pPr>
      <w:r w:rsidRPr="003201D5">
        <w:rPr>
          <w:lang w:val="sq-AL"/>
        </w:rPr>
        <w:t>Shënim: Paralizat e plota të ekstremiteteve ose të pjesëve të tyre janë baras me humbjen e ekstremiteteve. Humbja e plotë konsiderohet, gjithashtu rrudhja e muskujve ose cikatrizimit, ulceracionet kronike, mbulim i pamjaftueshëm i monkoneve të kockës, pas një amputacioni i të ngjiturit ose të humburit të tendinave, nëse ato shkaktojnë pa mundësi të plotë të përdoret ekstremiteti i dëmtuar ose një pjesë e tij.</w:t>
      </w:r>
    </w:p>
    <w:p w:rsidR="003201D5" w:rsidRPr="003201D5" w:rsidRDefault="003201D5" w:rsidP="003201D5">
      <w:pPr>
        <w:rPr>
          <w:rFonts w:ascii="CG Times" w:hAnsi="CG Times"/>
          <w:b/>
        </w:rPr>
      </w:pPr>
      <w:r w:rsidRPr="003201D5">
        <w:rPr>
          <w:rFonts w:ascii="CG Times" w:hAnsi="CG Times"/>
          <w:lang w:val="sq-AL"/>
        </w:rPr>
        <w:br w:type="page"/>
      </w:r>
      <w:r w:rsidRPr="003201D5">
        <w:rPr>
          <w:rFonts w:ascii="CG Times" w:hAnsi="CG Times"/>
          <w:b/>
        </w:rPr>
        <w:t xml:space="preserve">Abonimet vjetore për Fletoren Zyrtare mund të bëhen pranë Postës Shqiptare </w:t>
      </w:r>
    </w:p>
    <w:p w:rsidR="003201D5" w:rsidRPr="003201D5" w:rsidRDefault="003201D5" w:rsidP="003201D5">
      <w:pPr>
        <w:rPr>
          <w:rFonts w:ascii="CG Times" w:hAnsi="CG Times"/>
        </w:rPr>
      </w:pPr>
      <w:r w:rsidRPr="003201D5">
        <w:rPr>
          <w:rFonts w:ascii="CG Times" w:hAnsi="CG Times"/>
          <w:b/>
        </w:rPr>
        <w:t xml:space="preserve">ose pranë Qendrës së Publikimeve Zyrtare, </w:t>
      </w:r>
      <w:r w:rsidRPr="003201D5">
        <w:rPr>
          <w:rFonts w:ascii="CG Times" w:hAnsi="CG Times"/>
        </w:rPr>
        <w:t xml:space="preserve">në adresën: Bulevardi “Zhan d'Ark”, </w:t>
      </w:r>
    </w:p>
    <w:p w:rsidR="003201D5" w:rsidRPr="003201D5" w:rsidRDefault="003201D5" w:rsidP="003201D5">
      <w:pPr>
        <w:rPr>
          <w:rFonts w:ascii="CG Times" w:hAnsi="CG Times"/>
        </w:rPr>
      </w:pPr>
      <w:r w:rsidRPr="003201D5">
        <w:rPr>
          <w:rFonts w:ascii="CG Times" w:hAnsi="CG Times"/>
        </w:rPr>
        <w:t>prapa ish-ekspozitës "Shqipëria Sot", nr.tel: 04 258 472 (Kryeredaktori)</w:t>
      </w:r>
    </w:p>
    <w:p w:rsidR="003201D5" w:rsidRPr="003201D5" w:rsidRDefault="003201D5" w:rsidP="003201D5">
      <w:pPr>
        <w:rPr>
          <w:rFonts w:ascii="CG Times" w:hAnsi="CG Times"/>
        </w:rPr>
      </w:pPr>
      <w:r w:rsidRPr="003201D5">
        <w:rPr>
          <w:rFonts w:ascii="CG Times" w:hAnsi="CG Times"/>
        </w:rPr>
        <w:t>Çmimi i abonimit në postë për Fletoret Zyrtare 2007 është 16 000 lekë.</w:t>
      </w:r>
    </w:p>
    <w:p w:rsidR="003201D5" w:rsidRPr="003201D5" w:rsidRDefault="003201D5" w:rsidP="003201D5">
      <w:pPr>
        <w:rPr>
          <w:rFonts w:ascii="CG Times" w:hAnsi="CG Times"/>
          <w:b/>
        </w:rPr>
      </w:pPr>
    </w:p>
    <w:p w:rsidR="003201D5" w:rsidRPr="003201D5" w:rsidRDefault="003201D5" w:rsidP="003201D5">
      <w:pPr>
        <w:jc w:val="center"/>
        <w:rPr>
          <w:rFonts w:ascii="CG Times" w:hAnsi="CG Times"/>
          <w:b/>
        </w:rPr>
      </w:pPr>
    </w:p>
    <w:p w:rsidR="003201D5" w:rsidRPr="003201D5" w:rsidRDefault="003201D5" w:rsidP="003201D5">
      <w:pPr>
        <w:jc w:val="center"/>
        <w:rPr>
          <w:rFonts w:ascii="CG Times" w:hAnsi="CG Times"/>
        </w:rPr>
      </w:pPr>
      <w:r w:rsidRPr="003201D5">
        <w:rPr>
          <w:rFonts w:ascii="CG Times" w:hAnsi="CG Times"/>
        </w:rPr>
        <w:t>BOTIMET E QENDRËS SË PUBLIKIMEVE ZYRTARE</w:t>
      </w:r>
    </w:p>
    <w:p w:rsidR="003201D5" w:rsidRPr="003201D5" w:rsidRDefault="003201D5" w:rsidP="003201D5">
      <w:pPr>
        <w:rPr>
          <w:rFonts w:ascii="CG Times" w:hAnsi="CG Times"/>
          <w:sz w:val="16"/>
          <w:szCs w:val="16"/>
        </w:rPr>
      </w:pPr>
    </w:p>
    <w:p w:rsidR="003201D5" w:rsidRPr="003201D5" w:rsidRDefault="003201D5" w:rsidP="003201D5">
      <w:pPr>
        <w:rPr>
          <w:rFonts w:ascii="CG Times" w:hAnsi="CG Times"/>
        </w:rPr>
      </w:pPr>
    </w:p>
    <w:p w:rsidR="003201D5" w:rsidRPr="003201D5" w:rsidRDefault="003201D5" w:rsidP="003201D5">
      <w:pPr>
        <w:widowControl w:val="0"/>
        <w:numPr>
          <w:ilvl w:val="0"/>
          <w:numId w:val="7"/>
        </w:numPr>
        <w:rPr>
          <w:rFonts w:ascii="CG Times" w:hAnsi="CG Times"/>
        </w:rPr>
      </w:pPr>
      <w:r w:rsidRPr="003201D5">
        <w:rPr>
          <w:rFonts w:ascii="CG Times" w:hAnsi="CG Times"/>
        </w:rPr>
        <w:t xml:space="preserve">KUSHTETUTA E SHQIPËRISË </w:t>
      </w:r>
    </w:p>
    <w:p w:rsidR="003201D5" w:rsidRPr="003201D5" w:rsidRDefault="003201D5" w:rsidP="003201D5">
      <w:pPr>
        <w:rPr>
          <w:rFonts w:ascii="CG Times" w:hAnsi="CG Times"/>
        </w:rPr>
      </w:pPr>
    </w:p>
    <w:p w:rsidR="003201D5" w:rsidRPr="003201D5" w:rsidRDefault="003201D5" w:rsidP="003201D5">
      <w:pPr>
        <w:widowControl w:val="0"/>
        <w:numPr>
          <w:ilvl w:val="0"/>
          <w:numId w:val="7"/>
        </w:numPr>
        <w:rPr>
          <w:rFonts w:ascii="CG Times" w:hAnsi="CG Times"/>
        </w:rPr>
      </w:pPr>
      <w:r w:rsidRPr="003201D5">
        <w:rPr>
          <w:rFonts w:ascii="CG Times" w:hAnsi="CG Times"/>
        </w:rPr>
        <w:t xml:space="preserve">REGJISTRAT E NOTERISË </w:t>
      </w:r>
    </w:p>
    <w:p w:rsidR="003201D5" w:rsidRPr="003201D5" w:rsidRDefault="003201D5" w:rsidP="003201D5">
      <w:pPr>
        <w:ind w:left="360"/>
        <w:rPr>
          <w:rFonts w:ascii="CG Times" w:hAnsi="CG Times"/>
        </w:rPr>
      </w:pPr>
    </w:p>
    <w:p w:rsidR="003201D5" w:rsidRPr="003201D5" w:rsidRDefault="003201D5" w:rsidP="003201D5">
      <w:pPr>
        <w:widowControl w:val="0"/>
        <w:numPr>
          <w:ilvl w:val="0"/>
          <w:numId w:val="7"/>
        </w:numPr>
        <w:rPr>
          <w:rFonts w:ascii="CG Times" w:hAnsi="CG Times"/>
        </w:rPr>
      </w:pPr>
      <w:r w:rsidRPr="003201D5">
        <w:rPr>
          <w:rFonts w:ascii="CG Times" w:hAnsi="CG Times"/>
        </w:rPr>
        <w:t>PËRMBLEDHJE LEGJISLACIONI NË FUSHA TË NDRYSHME</w:t>
      </w:r>
    </w:p>
    <w:p w:rsidR="003201D5" w:rsidRPr="003201D5" w:rsidRDefault="003201D5" w:rsidP="003201D5">
      <w:pPr>
        <w:rPr>
          <w:rFonts w:ascii="CG Times" w:hAnsi="CG Times"/>
        </w:rPr>
      </w:pPr>
    </w:p>
    <w:p w:rsidR="003201D5" w:rsidRPr="003201D5" w:rsidRDefault="003201D5" w:rsidP="003201D5">
      <w:pPr>
        <w:rPr>
          <w:rFonts w:ascii="CG Times" w:hAnsi="CG Times"/>
        </w:rPr>
      </w:pPr>
    </w:p>
    <w:p w:rsidR="003201D5" w:rsidRPr="003201D5" w:rsidRDefault="003201D5" w:rsidP="003201D5">
      <w:pPr>
        <w:jc w:val="center"/>
        <w:rPr>
          <w:rFonts w:ascii="CG Times" w:hAnsi="CG Times"/>
          <w:sz w:val="28"/>
          <w:szCs w:val="28"/>
        </w:rPr>
      </w:pPr>
      <w:r w:rsidRPr="003201D5">
        <w:rPr>
          <w:rFonts w:ascii="CG Times" w:hAnsi="CG Times"/>
          <w:sz w:val="28"/>
          <w:szCs w:val="28"/>
        </w:rPr>
        <w:t>BOTIME TË REJA</w:t>
      </w:r>
    </w:p>
    <w:p w:rsidR="003201D5" w:rsidRPr="003201D5" w:rsidRDefault="003201D5" w:rsidP="003201D5">
      <w:pPr>
        <w:jc w:val="center"/>
        <w:rPr>
          <w:rFonts w:ascii="CG Times" w:hAnsi="CG Times"/>
          <w:sz w:val="32"/>
          <w:szCs w:val="32"/>
        </w:rPr>
      </w:pPr>
      <w:r w:rsidRPr="003201D5">
        <w:rPr>
          <w:rFonts w:ascii="CG Times" w:hAnsi="CG Times"/>
          <w:sz w:val="32"/>
          <w:szCs w:val="32"/>
        </w:rPr>
        <w:t>(Të përditësuara gusht 2007)</w:t>
      </w:r>
    </w:p>
    <w:p w:rsidR="003201D5" w:rsidRPr="003201D5" w:rsidRDefault="003201D5" w:rsidP="003201D5">
      <w:pPr>
        <w:rPr>
          <w:rFonts w:ascii="CG Times" w:hAnsi="CG Times"/>
          <w:sz w:val="32"/>
          <w:szCs w:val="32"/>
        </w:rPr>
      </w:pPr>
    </w:p>
    <w:p w:rsidR="003201D5" w:rsidRPr="003201D5" w:rsidRDefault="003201D5" w:rsidP="003201D5">
      <w:pPr>
        <w:spacing w:line="360" w:lineRule="auto"/>
        <w:rPr>
          <w:rFonts w:ascii="CG Times" w:hAnsi="CG Times"/>
          <w:sz w:val="26"/>
          <w:szCs w:val="26"/>
        </w:rPr>
      </w:pPr>
      <w:r w:rsidRPr="003201D5">
        <w:rPr>
          <w:rFonts w:ascii="CG Times" w:hAnsi="CG Times"/>
          <w:sz w:val="26"/>
          <w:szCs w:val="26"/>
        </w:rPr>
        <w:t xml:space="preserve">KODI PENAL </w:t>
      </w:r>
      <w:r w:rsidRPr="003201D5">
        <w:rPr>
          <w:rFonts w:ascii="CG Times" w:hAnsi="CG Times"/>
          <w:sz w:val="26"/>
          <w:szCs w:val="26"/>
        </w:rPr>
        <w:tab/>
      </w:r>
    </w:p>
    <w:p w:rsidR="003201D5" w:rsidRPr="003201D5" w:rsidRDefault="003201D5" w:rsidP="003201D5">
      <w:pPr>
        <w:spacing w:line="360" w:lineRule="auto"/>
        <w:rPr>
          <w:rFonts w:ascii="CG Times" w:hAnsi="CG Times"/>
          <w:sz w:val="26"/>
          <w:szCs w:val="26"/>
        </w:rPr>
      </w:pPr>
      <w:r w:rsidRPr="003201D5">
        <w:rPr>
          <w:rFonts w:ascii="CG Times" w:hAnsi="CG Times"/>
          <w:sz w:val="26"/>
          <w:szCs w:val="26"/>
        </w:rPr>
        <w:t>KODI I PROCEDURËS PENALE</w:t>
      </w:r>
    </w:p>
    <w:p w:rsidR="003201D5" w:rsidRPr="003201D5" w:rsidRDefault="003201D5" w:rsidP="003201D5">
      <w:pPr>
        <w:spacing w:line="360" w:lineRule="auto"/>
        <w:rPr>
          <w:rFonts w:ascii="CG Times" w:hAnsi="CG Times"/>
          <w:sz w:val="26"/>
          <w:szCs w:val="26"/>
        </w:rPr>
      </w:pPr>
      <w:r w:rsidRPr="003201D5">
        <w:rPr>
          <w:rFonts w:ascii="CG Times" w:hAnsi="CG Times"/>
          <w:sz w:val="26"/>
          <w:szCs w:val="26"/>
        </w:rPr>
        <w:t>KODI PENAL dhe KODI I PROCEDURËS PENALE  (i bashkuar)</w:t>
      </w:r>
    </w:p>
    <w:p w:rsidR="003201D5" w:rsidRPr="003201D5" w:rsidRDefault="003201D5" w:rsidP="003201D5">
      <w:pPr>
        <w:spacing w:line="360" w:lineRule="auto"/>
        <w:rPr>
          <w:rFonts w:ascii="CG Times" w:hAnsi="CG Times"/>
          <w:sz w:val="26"/>
          <w:szCs w:val="26"/>
        </w:rPr>
      </w:pPr>
      <w:r w:rsidRPr="003201D5">
        <w:rPr>
          <w:rFonts w:ascii="CG Times" w:hAnsi="CG Times"/>
          <w:sz w:val="26"/>
          <w:szCs w:val="26"/>
        </w:rPr>
        <w:t>KODI CIVIL</w:t>
      </w:r>
    </w:p>
    <w:p w:rsidR="003201D5" w:rsidRPr="003201D5" w:rsidRDefault="003201D5" w:rsidP="003201D5">
      <w:pPr>
        <w:spacing w:line="360" w:lineRule="auto"/>
        <w:rPr>
          <w:rFonts w:ascii="CG Times" w:hAnsi="CG Times"/>
          <w:sz w:val="26"/>
          <w:szCs w:val="26"/>
        </w:rPr>
      </w:pPr>
      <w:r w:rsidRPr="003201D5">
        <w:rPr>
          <w:rFonts w:ascii="CG Times" w:hAnsi="CG Times"/>
          <w:sz w:val="26"/>
          <w:szCs w:val="26"/>
        </w:rPr>
        <w:t>KODI I PROCEDURËS CIVILE</w:t>
      </w:r>
    </w:p>
    <w:p w:rsidR="003201D5" w:rsidRPr="003201D5" w:rsidRDefault="003201D5" w:rsidP="003201D5">
      <w:pPr>
        <w:spacing w:line="360" w:lineRule="auto"/>
        <w:rPr>
          <w:rFonts w:ascii="CG Times" w:hAnsi="CG Times"/>
          <w:sz w:val="26"/>
          <w:szCs w:val="26"/>
        </w:rPr>
      </w:pPr>
      <w:r w:rsidRPr="003201D5">
        <w:rPr>
          <w:rFonts w:ascii="CG Times" w:hAnsi="CG Times"/>
          <w:sz w:val="26"/>
          <w:szCs w:val="26"/>
        </w:rPr>
        <w:t>KODI I PUNËS</w:t>
      </w:r>
    </w:p>
    <w:p w:rsidR="003201D5" w:rsidRPr="003201D5" w:rsidRDefault="003201D5" w:rsidP="003201D5">
      <w:pPr>
        <w:spacing w:line="360" w:lineRule="auto"/>
        <w:rPr>
          <w:rFonts w:ascii="CG Times" w:hAnsi="CG Times"/>
          <w:sz w:val="26"/>
          <w:szCs w:val="26"/>
        </w:rPr>
      </w:pPr>
      <w:r w:rsidRPr="003201D5">
        <w:rPr>
          <w:rFonts w:ascii="CG Times" w:hAnsi="CG Times"/>
          <w:sz w:val="26"/>
          <w:szCs w:val="26"/>
        </w:rPr>
        <w:t>KODI I FAMILJES</w:t>
      </w:r>
    </w:p>
    <w:p w:rsidR="003201D5" w:rsidRPr="003201D5" w:rsidRDefault="003201D5" w:rsidP="003201D5">
      <w:pPr>
        <w:spacing w:line="360" w:lineRule="auto"/>
        <w:rPr>
          <w:rFonts w:ascii="CG Times" w:hAnsi="CG Times"/>
          <w:sz w:val="26"/>
          <w:szCs w:val="26"/>
        </w:rPr>
      </w:pPr>
      <w:r w:rsidRPr="003201D5">
        <w:rPr>
          <w:rFonts w:ascii="CG Times" w:hAnsi="CG Times"/>
          <w:sz w:val="26"/>
          <w:szCs w:val="26"/>
        </w:rPr>
        <w:t>PËRMBLEDHËSE LEGJISLACIONI PËR NËPUNËSIN CIVIL</w:t>
      </w:r>
    </w:p>
    <w:p w:rsidR="003201D5" w:rsidRPr="003201D5" w:rsidRDefault="003201D5" w:rsidP="003201D5">
      <w:pPr>
        <w:jc w:val="center"/>
        <w:rPr>
          <w:rFonts w:ascii="CG Times" w:hAnsi="CG Times"/>
          <w:b/>
          <w:i/>
          <w:sz w:val="32"/>
          <w:szCs w:val="32"/>
        </w:rPr>
      </w:pPr>
    </w:p>
    <w:p w:rsidR="003201D5" w:rsidRPr="003201D5" w:rsidRDefault="003201D5" w:rsidP="003201D5">
      <w:pPr>
        <w:jc w:val="center"/>
        <w:rPr>
          <w:rFonts w:ascii="CG Times" w:hAnsi="CG Times"/>
          <w:b/>
          <w:i/>
          <w:sz w:val="32"/>
          <w:szCs w:val="32"/>
        </w:rPr>
      </w:pPr>
      <w:r w:rsidRPr="003201D5">
        <w:rPr>
          <w:rFonts w:ascii="CG Times" w:hAnsi="CG Times"/>
          <w:b/>
          <w:i/>
          <w:sz w:val="32"/>
          <w:szCs w:val="32"/>
        </w:rPr>
        <w:t>Së shpejti në treg:</w:t>
      </w:r>
    </w:p>
    <w:p w:rsidR="003201D5" w:rsidRPr="003201D5" w:rsidRDefault="003201D5" w:rsidP="003201D5">
      <w:pPr>
        <w:jc w:val="center"/>
        <w:rPr>
          <w:rFonts w:ascii="CG Times" w:hAnsi="CG Times"/>
          <w:b/>
          <w:i/>
          <w:sz w:val="14"/>
          <w:szCs w:val="36"/>
        </w:rPr>
      </w:pPr>
    </w:p>
    <w:p w:rsidR="003201D5" w:rsidRPr="003201D5" w:rsidRDefault="003201D5" w:rsidP="003201D5">
      <w:pPr>
        <w:widowControl w:val="0"/>
        <w:numPr>
          <w:ilvl w:val="0"/>
          <w:numId w:val="8"/>
        </w:numPr>
        <w:jc w:val="both"/>
        <w:rPr>
          <w:rFonts w:ascii="CG Times" w:hAnsi="CG Times"/>
          <w:sz w:val="28"/>
          <w:szCs w:val="28"/>
        </w:rPr>
      </w:pPr>
      <w:r w:rsidRPr="003201D5">
        <w:rPr>
          <w:rFonts w:ascii="CG Times" w:hAnsi="CG Times"/>
          <w:sz w:val="28"/>
          <w:szCs w:val="28"/>
        </w:rPr>
        <w:t xml:space="preserve">Përmbledhëse e legjislacionit për taksa dhe tatime </w:t>
      </w:r>
    </w:p>
    <w:p w:rsidR="003201D5" w:rsidRPr="003201D5" w:rsidRDefault="003201D5" w:rsidP="003201D5">
      <w:pPr>
        <w:widowControl w:val="0"/>
        <w:numPr>
          <w:ilvl w:val="0"/>
          <w:numId w:val="8"/>
        </w:numPr>
        <w:jc w:val="both"/>
        <w:rPr>
          <w:rFonts w:ascii="CG Times" w:hAnsi="CG Times"/>
          <w:sz w:val="28"/>
          <w:szCs w:val="28"/>
        </w:rPr>
      </w:pPr>
      <w:r w:rsidRPr="003201D5">
        <w:rPr>
          <w:rFonts w:ascii="CG Times" w:hAnsi="CG Times"/>
          <w:sz w:val="28"/>
          <w:szCs w:val="28"/>
        </w:rPr>
        <w:t>Përmbledhëse e legjislacionit për pronat</w:t>
      </w:r>
    </w:p>
    <w:p w:rsidR="003201D5" w:rsidRPr="003201D5" w:rsidRDefault="003201D5" w:rsidP="003201D5">
      <w:pPr>
        <w:rPr>
          <w:rFonts w:ascii="CG Times" w:hAnsi="CG Times"/>
        </w:rPr>
      </w:pPr>
      <w:r w:rsidRPr="003201D5">
        <w:rPr>
          <w:rFonts w:ascii="CG Times" w:hAnsi="CG Times"/>
          <w:sz w:val="40"/>
          <w:szCs w:val="40"/>
        </w:rPr>
        <w:t xml:space="preserve"> </w:t>
      </w:r>
    </w:p>
    <w:p w:rsidR="003201D5" w:rsidRPr="003201D5" w:rsidRDefault="003201D5" w:rsidP="003201D5">
      <w:pPr>
        <w:jc w:val="center"/>
        <w:rPr>
          <w:rFonts w:ascii="CG Times" w:hAnsi="CG Times"/>
        </w:rPr>
      </w:pPr>
      <w:r w:rsidRPr="003201D5">
        <w:rPr>
          <w:rFonts w:ascii="CG Times" w:hAnsi="CG Times"/>
        </w:rPr>
        <w:t>Hyri në shtyp më 3.12.2007</w:t>
      </w:r>
    </w:p>
    <w:p w:rsidR="003201D5" w:rsidRPr="003201D5" w:rsidRDefault="003201D5" w:rsidP="003201D5">
      <w:pPr>
        <w:jc w:val="center"/>
        <w:rPr>
          <w:rFonts w:ascii="CG Times" w:hAnsi="CG Times"/>
        </w:rPr>
      </w:pPr>
      <w:r w:rsidRPr="003201D5">
        <w:rPr>
          <w:rFonts w:ascii="CG Times" w:hAnsi="CG Times"/>
        </w:rPr>
        <w:t>Doli nga shtypi më 3.12.2007</w:t>
      </w:r>
    </w:p>
    <w:p w:rsidR="003201D5" w:rsidRPr="003201D5" w:rsidRDefault="003201D5" w:rsidP="003201D5">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3201D5" w:rsidRPr="003201D5">
        <w:tblPrEx>
          <w:tblCellMar>
            <w:top w:w="0" w:type="dxa"/>
            <w:bottom w:w="0" w:type="dxa"/>
          </w:tblCellMar>
        </w:tblPrEx>
        <w:trPr>
          <w:jc w:val="center"/>
        </w:trPr>
        <w:tc>
          <w:tcPr>
            <w:tcW w:w="4605" w:type="dxa"/>
            <w:vAlign w:val="center"/>
          </w:tcPr>
          <w:p w:rsidR="003201D5" w:rsidRPr="003201D5" w:rsidRDefault="003201D5" w:rsidP="00B16187">
            <w:pPr>
              <w:rPr>
                <w:rFonts w:ascii="CG Times" w:hAnsi="CG Times"/>
              </w:rPr>
            </w:pPr>
            <w:r w:rsidRPr="003201D5">
              <w:rPr>
                <w:rFonts w:ascii="CG Times" w:hAnsi="CG Times"/>
              </w:rPr>
              <w:t>Tirazhi: 3500 copë</w:t>
            </w:r>
          </w:p>
        </w:tc>
        <w:tc>
          <w:tcPr>
            <w:tcW w:w="4605" w:type="dxa"/>
            <w:vAlign w:val="center"/>
          </w:tcPr>
          <w:p w:rsidR="003201D5" w:rsidRPr="003201D5" w:rsidRDefault="003201D5" w:rsidP="00B16187">
            <w:pPr>
              <w:jc w:val="right"/>
              <w:rPr>
                <w:rFonts w:ascii="CG Times" w:hAnsi="CG Times"/>
              </w:rPr>
            </w:pPr>
            <w:r w:rsidRPr="003201D5">
              <w:rPr>
                <w:rFonts w:ascii="CG Times" w:hAnsi="CG Times"/>
              </w:rPr>
              <w:t>Formati: 61x86/8</w:t>
            </w:r>
          </w:p>
        </w:tc>
      </w:tr>
    </w:tbl>
    <w:p w:rsidR="003201D5" w:rsidRPr="003201D5" w:rsidRDefault="003201D5" w:rsidP="003201D5">
      <w:pPr>
        <w:rPr>
          <w:rFonts w:ascii="CG Times" w:hAnsi="CG Times"/>
        </w:rPr>
      </w:pPr>
      <w:r w:rsidRPr="003201D5">
        <w:rPr>
          <w:rFonts w:ascii="CG Times" w:hAnsi="CG Times"/>
        </w:rPr>
        <w:t xml:space="preserve"> </w:t>
      </w:r>
    </w:p>
    <w:p w:rsidR="003201D5" w:rsidRPr="003201D5" w:rsidRDefault="003201D5" w:rsidP="003201D5">
      <w:pPr>
        <w:jc w:val="center"/>
        <w:rPr>
          <w:rFonts w:ascii="CG Times" w:hAnsi="CG Times"/>
        </w:rPr>
      </w:pPr>
      <w:r w:rsidRPr="003201D5">
        <w:rPr>
          <w:rFonts w:ascii="CG Times" w:hAnsi="CG Times"/>
        </w:rPr>
        <w:t>Shtypshkronja “Nënë Tereza”</w:t>
      </w:r>
    </w:p>
    <w:p w:rsidR="003201D5" w:rsidRPr="003201D5" w:rsidRDefault="003201D5" w:rsidP="003201D5">
      <w:pPr>
        <w:jc w:val="center"/>
        <w:rPr>
          <w:rFonts w:ascii="CG Times" w:hAnsi="CG Times"/>
        </w:rPr>
      </w:pPr>
      <w:r w:rsidRPr="003201D5">
        <w:rPr>
          <w:rFonts w:ascii="CG Times" w:hAnsi="CG Times"/>
        </w:rPr>
        <w:t>Tiranë, 2007</w:t>
      </w:r>
    </w:p>
    <w:p w:rsidR="003201D5" w:rsidRPr="003201D5" w:rsidRDefault="003201D5" w:rsidP="003201D5">
      <w:pPr>
        <w:jc w:val="center"/>
        <w:rPr>
          <w:rFonts w:ascii="CG Times" w:hAnsi="CG Times"/>
        </w:rPr>
      </w:pPr>
    </w:p>
    <w:p w:rsidR="0085531C" w:rsidRPr="003201D5" w:rsidRDefault="003201D5" w:rsidP="003201D5">
      <w:pPr>
        <w:pStyle w:val="Paragrafi"/>
        <w:jc w:val="right"/>
        <w:rPr>
          <w:lang w:val="sq-AL"/>
        </w:rPr>
      </w:pPr>
      <w:r w:rsidRPr="003201D5">
        <w:t>Çmimi 48 lekë</w:t>
      </w:r>
    </w:p>
    <w:sectPr w:rsidR="0085531C" w:rsidRPr="003201D5" w:rsidSect="00DB0BD0">
      <w:footerReference w:type="even" r:id="rId16"/>
      <w:footerReference w:type="default" r:id="rId17"/>
      <w:pgSz w:w="11907" w:h="16840" w:code="9"/>
      <w:pgMar w:top="1418" w:right="1418" w:bottom="1418" w:left="1418" w:header="1304" w:footer="1134" w:gutter="0"/>
      <w:pgNumType w:start="468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694" w:rsidRDefault="007E4694">
      <w:r>
        <w:separator/>
      </w:r>
    </w:p>
  </w:endnote>
  <w:endnote w:type="continuationSeparator" w:id="0">
    <w:p w:rsidR="007E4694" w:rsidRDefault="007E4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MS Reference Specialty">
    <w:panose1 w:val="050005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08F" w:rsidRDefault="0074408F" w:rsidP="008553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4408F" w:rsidRDefault="0074408F" w:rsidP="008553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08F" w:rsidRDefault="0074408F" w:rsidP="0085531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08F" w:rsidRDefault="0074408F" w:rsidP="00C573C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4408F" w:rsidRDefault="0074408F" w:rsidP="007F6692">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08F" w:rsidRDefault="0074408F" w:rsidP="007F669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694" w:rsidRDefault="007E4694">
      <w:r>
        <w:separator/>
      </w:r>
    </w:p>
  </w:footnote>
  <w:footnote w:type="continuationSeparator" w:id="0">
    <w:p w:rsidR="007E4694" w:rsidRDefault="007E46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F6F70"/>
    <w:multiLevelType w:val="hybridMultilevel"/>
    <w:tmpl w:val="842E57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03134C5"/>
    <w:multiLevelType w:val="hybridMultilevel"/>
    <w:tmpl w:val="5098424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4356008D"/>
    <w:multiLevelType w:val="hybridMultilevel"/>
    <w:tmpl w:val="9E026034"/>
    <w:lvl w:ilvl="0" w:tplc="479A69C2">
      <w:start w:val="4"/>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A7A7ECA"/>
    <w:multiLevelType w:val="hybridMultilevel"/>
    <w:tmpl w:val="D22A3B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0E644F6"/>
    <w:multiLevelType w:val="hybridMultilevel"/>
    <w:tmpl w:val="04B2A1A8"/>
    <w:lvl w:ilvl="0" w:tplc="04090017">
      <w:start w:val="1"/>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7">
      <w:start w:val="1"/>
      <w:numFmt w:val="bullet"/>
      <w:lvlText w:val=""/>
      <w:lvlJc w:val="left"/>
      <w:pPr>
        <w:tabs>
          <w:tab w:val="num" w:pos="2340"/>
        </w:tabs>
        <w:ind w:left="2340" w:hanging="360"/>
      </w:pPr>
      <w:rPr>
        <w:rFonts w:ascii="Wingdings" w:hAnsi="Wingdings" w:hint="default"/>
        <w:sz w:val="16"/>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B424997"/>
    <w:multiLevelType w:val="hybridMultilevel"/>
    <w:tmpl w:val="DFC65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3"/>
  </w:num>
  <w:num w:numId="4">
    <w:abstractNumId w:val="0"/>
  </w:num>
  <w:num w:numId="5">
    <w:abstractNumId w:val="4"/>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08CA"/>
    <w:rsid w:val="00021EE8"/>
    <w:rsid w:val="000260A7"/>
    <w:rsid w:val="0003586E"/>
    <w:rsid w:val="000510CF"/>
    <w:rsid w:val="00056C47"/>
    <w:rsid w:val="00065977"/>
    <w:rsid w:val="00093348"/>
    <w:rsid w:val="00095DBA"/>
    <w:rsid w:val="000B4E13"/>
    <w:rsid w:val="000D3B34"/>
    <w:rsid w:val="000F08CA"/>
    <w:rsid w:val="000F4219"/>
    <w:rsid w:val="000F7783"/>
    <w:rsid w:val="001275C2"/>
    <w:rsid w:val="001434C4"/>
    <w:rsid w:val="001A4208"/>
    <w:rsid w:val="001A53C3"/>
    <w:rsid w:val="001B596B"/>
    <w:rsid w:val="001C02B2"/>
    <w:rsid w:val="001C1F94"/>
    <w:rsid w:val="001D6179"/>
    <w:rsid w:val="001F3B24"/>
    <w:rsid w:val="001F3C60"/>
    <w:rsid w:val="00205444"/>
    <w:rsid w:val="00233C08"/>
    <w:rsid w:val="0026794B"/>
    <w:rsid w:val="0027724A"/>
    <w:rsid w:val="00282641"/>
    <w:rsid w:val="002C0AB7"/>
    <w:rsid w:val="002E3823"/>
    <w:rsid w:val="002F10D2"/>
    <w:rsid w:val="002F7478"/>
    <w:rsid w:val="00302357"/>
    <w:rsid w:val="003055C1"/>
    <w:rsid w:val="003201D5"/>
    <w:rsid w:val="00321480"/>
    <w:rsid w:val="00327C14"/>
    <w:rsid w:val="0034605B"/>
    <w:rsid w:val="00382C4B"/>
    <w:rsid w:val="0038520F"/>
    <w:rsid w:val="003A0859"/>
    <w:rsid w:val="003B0576"/>
    <w:rsid w:val="003B658B"/>
    <w:rsid w:val="003C0D04"/>
    <w:rsid w:val="00405741"/>
    <w:rsid w:val="00442054"/>
    <w:rsid w:val="00443BFC"/>
    <w:rsid w:val="0046746C"/>
    <w:rsid w:val="0049657E"/>
    <w:rsid w:val="004A0008"/>
    <w:rsid w:val="004A643D"/>
    <w:rsid w:val="004D1DC4"/>
    <w:rsid w:val="004E12B7"/>
    <w:rsid w:val="004E5577"/>
    <w:rsid w:val="004F190E"/>
    <w:rsid w:val="0053164D"/>
    <w:rsid w:val="00547252"/>
    <w:rsid w:val="00560F5F"/>
    <w:rsid w:val="0056625D"/>
    <w:rsid w:val="00574A2A"/>
    <w:rsid w:val="00580148"/>
    <w:rsid w:val="005C544F"/>
    <w:rsid w:val="00600F1D"/>
    <w:rsid w:val="0060155C"/>
    <w:rsid w:val="00601DB6"/>
    <w:rsid w:val="0061074E"/>
    <w:rsid w:val="00641823"/>
    <w:rsid w:val="006929F3"/>
    <w:rsid w:val="006964FE"/>
    <w:rsid w:val="006A0250"/>
    <w:rsid w:val="006D6B45"/>
    <w:rsid w:val="00705E9C"/>
    <w:rsid w:val="007251CF"/>
    <w:rsid w:val="0073046F"/>
    <w:rsid w:val="00742160"/>
    <w:rsid w:val="0074408F"/>
    <w:rsid w:val="007552D2"/>
    <w:rsid w:val="0078135E"/>
    <w:rsid w:val="007B6B55"/>
    <w:rsid w:val="007C0D19"/>
    <w:rsid w:val="007C797E"/>
    <w:rsid w:val="007D133F"/>
    <w:rsid w:val="007D6CCF"/>
    <w:rsid w:val="007E4694"/>
    <w:rsid w:val="007F6692"/>
    <w:rsid w:val="00801517"/>
    <w:rsid w:val="00825A77"/>
    <w:rsid w:val="008444EA"/>
    <w:rsid w:val="00852ACF"/>
    <w:rsid w:val="0085531C"/>
    <w:rsid w:val="008944F6"/>
    <w:rsid w:val="008B3E4B"/>
    <w:rsid w:val="008C0784"/>
    <w:rsid w:val="008D1C74"/>
    <w:rsid w:val="008D5286"/>
    <w:rsid w:val="008F495D"/>
    <w:rsid w:val="008F6D14"/>
    <w:rsid w:val="0091601A"/>
    <w:rsid w:val="00922C83"/>
    <w:rsid w:val="00957577"/>
    <w:rsid w:val="00964312"/>
    <w:rsid w:val="009C0600"/>
    <w:rsid w:val="009F120F"/>
    <w:rsid w:val="009F2D37"/>
    <w:rsid w:val="009F546C"/>
    <w:rsid w:val="00A7390B"/>
    <w:rsid w:val="00A7446B"/>
    <w:rsid w:val="00A80CE1"/>
    <w:rsid w:val="00A861BA"/>
    <w:rsid w:val="00A97BBF"/>
    <w:rsid w:val="00AA0711"/>
    <w:rsid w:val="00AA5D22"/>
    <w:rsid w:val="00AB1F78"/>
    <w:rsid w:val="00AC4A67"/>
    <w:rsid w:val="00AE07D8"/>
    <w:rsid w:val="00AE305C"/>
    <w:rsid w:val="00AF0795"/>
    <w:rsid w:val="00AF7BBF"/>
    <w:rsid w:val="00B011C9"/>
    <w:rsid w:val="00B16187"/>
    <w:rsid w:val="00B34C5E"/>
    <w:rsid w:val="00B36599"/>
    <w:rsid w:val="00B53B4A"/>
    <w:rsid w:val="00B63AC6"/>
    <w:rsid w:val="00BF1A42"/>
    <w:rsid w:val="00C168AB"/>
    <w:rsid w:val="00C172D5"/>
    <w:rsid w:val="00C249C4"/>
    <w:rsid w:val="00C573CB"/>
    <w:rsid w:val="00C6687D"/>
    <w:rsid w:val="00C935DD"/>
    <w:rsid w:val="00C94FD2"/>
    <w:rsid w:val="00CB0FC7"/>
    <w:rsid w:val="00CB33E2"/>
    <w:rsid w:val="00CB61AC"/>
    <w:rsid w:val="00CE103D"/>
    <w:rsid w:val="00CE7E70"/>
    <w:rsid w:val="00D04E6D"/>
    <w:rsid w:val="00D15418"/>
    <w:rsid w:val="00D2262A"/>
    <w:rsid w:val="00D33239"/>
    <w:rsid w:val="00D44D74"/>
    <w:rsid w:val="00D47F9A"/>
    <w:rsid w:val="00D50E50"/>
    <w:rsid w:val="00D55C30"/>
    <w:rsid w:val="00D746FB"/>
    <w:rsid w:val="00D9518E"/>
    <w:rsid w:val="00DB0BD0"/>
    <w:rsid w:val="00DB2285"/>
    <w:rsid w:val="00DE05D0"/>
    <w:rsid w:val="00DE7FD0"/>
    <w:rsid w:val="00DF2DD7"/>
    <w:rsid w:val="00E43A0C"/>
    <w:rsid w:val="00E54D35"/>
    <w:rsid w:val="00E86350"/>
    <w:rsid w:val="00ED2033"/>
    <w:rsid w:val="00F077EC"/>
    <w:rsid w:val="00F275F8"/>
    <w:rsid w:val="00F42A0B"/>
    <w:rsid w:val="00F47D02"/>
    <w:rsid w:val="00F6078D"/>
    <w:rsid w:val="00F60C9F"/>
    <w:rsid w:val="00F62E73"/>
    <w:rsid w:val="00F8398F"/>
    <w:rsid w:val="00FB5B7E"/>
    <w:rsid w:val="00FD26D3"/>
    <w:rsid w:val="00FF5338"/>
    <w:rsid w:val="00FF6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E3DC108-8A95-47A3-82A1-11F0C9EE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7D8"/>
    <w:rPr>
      <w:sz w:val="24"/>
      <w:szCs w:val="24"/>
      <w:lang w:val="en-US" w:eastAsia="en-US"/>
    </w:rPr>
  </w:style>
  <w:style w:type="paragraph" w:styleId="Heading1">
    <w:name w:val="heading 1"/>
    <w:aliases w:val=" Carattere"/>
    <w:basedOn w:val="Normal"/>
    <w:next w:val="Normal"/>
    <w:link w:val="Heading1Char"/>
    <w:qFormat/>
    <w:rsid w:val="00E43A0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A643D"/>
    <w:pPr>
      <w:keepNext/>
      <w:outlineLvl w:val="1"/>
    </w:pPr>
    <w:rPr>
      <w:b/>
      <w:bCs/>
      <w:sz w:val="28"/>
    </w:rPr>
  </w:style>
  <w:style w:type="paragraph" w:styleId="Heading3">
    <w:name w:val="heading 3"/>
    <w:basedOn w:val="Normal"/>
    <w:qFormat/>
    <w:rsid w:val="000F08CA"/>
    <w:pPr>
      <w:spacing w:before="100" w:beforeAutospacing="1" w:after="100" w:afterAutospacing="1"/>
      <w:outlineLvl w:val="2"/>
    </w:pPr>
    <w:rPr>
      <w:b/>
      <w:bCs/>
      <w:sz w:val="27"/>
      <w:szCs w:val="27"/>
    </w:rPr>
  </w:style>
  <w:style w:type="paragraph" w:styleId="Heading4">
    <w:name w:val="heading 4"/>
    <w:basedOn w:val="Normal"/>
    <w:next w:val="Normal"/>
    <w:qFormat/>
    <w:rsid w:val="00E43A0C"/>
    <w:pPr>
      <w:keepNext/>
      <w:spacing w:before="240" w:after="60"/>
      <w:outlineLvl w:val="3"/>
    </w:pPr>
    <w:rPr>
      <w:b/>
      <w:bCs/>
      <w:sz w:val="28"/>
      <w:szCs w:val="28"/>
      <w:lang w:val="en-GB"/>
    </w:rPr>
  </w:style>
  <w:style w:type="paragraph" w:styleId="Heading5">
    <w:name w:val="heading 5"/>
    <w:basedOn w:val="Normal"/>
    <w:next w:val="Normal"/>
    <w:qFormat/>
    <w:rsid w:val="004A643D"/>
    <w:pPr>
      <w:keepNext/>
      <w:jc w:val="center"/>
      <w:outlineLvl w:val="4"/>
    </w:pPr>
    <w:rPr>
      <w:b/>
      <w:bCs/>
      <w:u w:val="single"/>
    </w:rPr>
  </w:style>
  <w:style w:type="paragraph" w:styleId="Heading6">
    <w:name w:val="heading 6"/>
    <w:basedOn w:val="Normal"/>
    <w:next w:val="Normal"/>
    <w:qFormat/>
    <w:rsid w:val="004A643D"/>
    <w:pPr>
      <w:spacing w:before="240" w:after="60"/>
      <w:outlineLvl w:val="5"/>
    </w:pPr>
    <w:rPr>
      <w:b/>
      <w:bCs/>
      <w:sz w:val="22"/>
      <w:szCs w:val="22"/>
    </w:rPr>
  </w:style>
  <w:style w:type="paragraph" w:styleId="Heading7">
    <w:name w:val="heading 7"/>
    <w:basedOn w:val="Normal"/>
    <w:next w:val="Normal"/>
    <w:qFormat/>
    <w:rsid w:val="004A643D"/>
    <w:pPr>
      <w:spacing w:before="240" w:after="60"/>
      <w:outlineLvl w:val="6"/>
    </w:pPr>
  </w:style>
  <w:style w:type="paragraph" w:styleId="Heading8">
    <w:name w:val="heading 8"/>
    <w:basedOn w:val="Normal"/>
    <w:next w:val="Normal"/>
    <w:qFormat/>
    <w:rsid w:val="004A643D"/>
    <w:pPr>
      <w:spacing w:before="240" w:after="60"/>
      <w:outlineLvl w:val="7"/>
    </w:pPr>
    <w:rPr>
      <w:i/>
      <w:iCs/>
    </w:rPr>
  </w:style>
  <w:style w:type="character" w:default="1" w:styleId="DefaultParagraphFont">
    <w:name w:val="Default Paragraph Font"/>
    <w:semiHidden/>
    <w:rsid w:val="00E43A0C"/>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E43A0C"/>
  </w:style>
  <w:style w:type="character" w:customStyle="1" w:styleId="Heading1Char">
    <w:name w:val="Heading 1 Char"/>
    <w:aliases w:val=" Carattere Char"/>
    <w:link w:val="Heading1"/>
    <w:rsid w:val="004A643D"/>
    <w:rPr>
      <w:rFonts w:ascii="Arial" w:hAnsi="Arial" w:cs="Arial"/>
      <w:b/>
      <w:bCs/>
      <w:kern w:val="32"/>
      <w:sz w:val="32"/>
      <w:szCs w:val="32"/>
      <w:lang w:val="en-US" w:eastAsia="en-US" w:bidi="ar-SA"/>
    </w:rPr>
  </w:style>
  <w:style w:type="character" w:customStyle="1" w:styleId="KapitulliTitullChar">
    <w:name w:val="Kapitulli_Titull Char"/>
    <w:link w:val="KapitulliTitull"/>
    <w:rsid w:val="0003586E"/>
    <w:rPr>
      <w:rFonts w:ascii="CG Times" w:hAnsi="CG Times"/>
      <w:caps/>
      <w:sz w:val="22"/>
      <w:szCs w:val="22"/>
      <w:lang w:val="en-GB" w:eastAsia="en-US" w:bidi="ar-SA"/>
    </w:rPr>
  </w:style>
  <w:style w:type="paragraph" w:customStyle="1" w:styleId="Akti">
    <w:name w:val="Akti"/>
    <w:rsid w:val="00E43A0C"/>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AutoritetiEmer"/>
    <w:rsid w:val="00E43A0C"/>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43A0C"/>
    <w:pPr>
      <w:widowControl w:val="0"/>
      <w:jc w:val="right"/>
    </w:pPr>
    <w:rPr>
      <w:rFonts w:ascii="CG Times" w:hAnsi="CG Times"/>
      <w:b/>
      <w:sz w:val="22"/>
      <w:szCs w:val="22"/>
      <w:lang w:eastAsia="en-US"/>
    </w:rPr>
  </w:style>
  <w:style w:type="character" w:customStyle="1" w:styleId="AutoritetiEmerChar">
    <w:name w:val="Autoriteti_Emer Char"/>
    <w:link w:val="AutoritetiEmer"/>
    <w:rsid w:val="004A643D"/>
    <w:rPr>
      <w:rFonts w:ascii="CG Times" w:hAnsi="CG Times"/>
      <w:b/>
      <w:sz w:val="22"/>
      <w:szCs w:val="22"/>
      <w:lang w:val="en-GB" w:eastAsia="en-US" w:bidi="ar-SA"/>
    </w:rPr>
  </w:style>
  <w:style w:type="paragraph" w:customStyle="1" w:styleId="BazLigjPropozues">
    <w:name w:val="Baz_Ligj_Propozues"/>
    <w:rsid w:val="00E43A0C"/>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E43A0C"/>
    <w:pPr>
      <w:keepNext/>
      <w:widowControl w:val="0"/>
      <w:jc w:val="center"/>
    </w:pPr>
    <w:rPr>
      <w:rFonts w:ascii="CG Times" w:hAnsi="CG Times"/>
      <w:sz w:val="22"/>
      <w:lang w:eastAsia="en-US"/>
    </w:rPr>
  </w:style>
  <w:style w:type="paragraph" w:customStyle="1" w:styleId="NumriData">
    <w:name w:val="Numri_Data"/>
    <w:next w:val="Normal"/>
    <w:rsid w:val="00E43A0C"/>
    <w:pPr>
      <w:keepNext/>
      <w:widowControl w:val="0"/>
      <w:jc w:val="center"/>
      <w:outlineLvl w:val="0"/>
    </w:pPr>
    <w:rPr>
      <w:rFonts w:ascii="CG Times" w:hAnsi="CG Times"/>
      <w:b/>
      <w:sz w:val="22"/>
      <w:lang w:eastAsia="en-US"/>
    </w:rPr>
  </w:style>
  <w:style w:type="paragraph" w:customStyle="1" w:styleId="Paragrafi">
    <w:name w:val="Paragrafi"/>
    <w:link w:val="ParagrafiChar"/>
    <w:rsid w:val="00E43A0C"/>
    <w:pPr>
      <w:widowControl w:val="0"/>
      <w:ind w:firstLine="720"/>
      <w:jc w:val="both"/>
    </w:pPr>
    <w:rPr>
      <w:rFonts w:ascii="CG Times" w:hAnsi="CG Times"/>
      <w:sz w:val="22"/>
      <w:lang w:val="en-US" w:eastAsia="en-US"/>
    </w:rPr>
  </w:style>
  <w:style w:type="paragraph" w:customStyle="1" w:styleId="Tabele">
    <w:name w:val="Tabele"/>
    <w:rsid w:val="00E43A0C"/>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E43A0C"/>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B36599"/>
    <w:rPr>
      <w:rFonts w:ascii="CG Times" w:hAnsi="CG Times"/>
      <w:b/>
      <w:caps/>
      <w:sz w:val="22"/>
      <w:szCs w:val="22"/>
      <w:lang w:val="en-GB" w:eastAsia="en-US" w:bidi="ar-SA"/>
    </w:rPr>
  </w:style>
  <w:style w:type="paragraph" w:customStyle="1" w:styleId="TitulliTitull">
    <w:name w:val="Titulli_Titull"/>
    <w:rsid w:val="00E43A0C"/>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E43A0C"/>
    <w:pPr>
      <w:keepNext/>
      <w:widowControl w:val="0"/>
      <w:jc w:val="center"/>
    </w:pPr>
    <w:rPr>
      <w:rFonts w:ascii="CG Times" w:hAnsi="CG Times"/>
      <w:caps/>
      <w:sz w:val="22"/>
      <w:szCs w:val="22"/>
      <w:lang w:eastAsia="en-US"/>
    </w:rPr>
  </w:style>
  <w:style w:type="character" w:customStyle="1" w:styleId="VENDOSIChar">
    <w:name w:val="VENDOSI Char"/>
    <w:link w:val="VENDOSI"/>
    <w:rsid w:val="004A643D"/>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E43A0C"/>
    <w:rPr>
      <w:rFonts w:ascii="CG Times" w:hAnsi="CG Times"/>
      <w:sz w:val="22"/>
      <w:lang w:eastAsia="en-US"/>
    </w:rPr>
  </w:style>
  <w:style w:type="paragraph" w:customStyle="1" w:styleId="AneksiNr">
    <w:name w:val="Aneksi_Nr"/>
    <w:next w:val="Normal"/>
    <w:rsid w:val="00E43A0C"/>
    <w:pPr>
      <w:keepNext/>
      <w:widowControl w:val="0"/>
      <w:jc w:val="center"/>
    </w:pPr>
    <w:rPr>
      <w:rFonts w:ascii="CG Times" w:hAnsi="CG Times"/>
      <w:caps/>
      <w:sz w:val="22"/>
      <w:szCs w:val="22"/>
      <w:lang w:eastAsia="en-US"/>
    </w:rPr>
  </w:style>
  <w:style w:type="paragraph" w:customStyle="1" w:styleId="AneksiTitull">
    <w:name w:val="Aneksi_Titull"/>
    <w:next w:val="Normal"/>
    <w:rsid w:val="00E43A0C"/>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E43A0C"/>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E43A0C"/>
    <w:pPr>
      <w:keepNext/>
      <w:widowControl w:val="0"/>
      <w:jc w:val="center"/>
    </w:pPr>
    <w:rPr>
      <w:rFonts w:ascii="CG Times" w:hAnsi="CG Times"/>
      <w:caps/>
      <w:sz w:val="22"/>
      <w:szCs w:val="22"/>
      <w:lang w:eastAsia="en-US"/>
    </w:rPr>
  </w:style>
  <w:style w:type="paragraph" w:customStyle="1" w:styleId="Kapakufund">
    <w:name w:val="Kapaku_fund"/>
    <w:next w:val="Normal"/>
    <w:rsid w:val="00E43A0C"/>
    <w:pPr>
      <w:pageBreakBefore/>
    </w:pPr>
    <w:rPr>
      <w:rFonts w:ascii="CG Times" w:hAnsi="CG Times"/>
      <w:b/>
      <w:sz w:val="22"/>
      <w:szCs w:val="22"/>
      <w:lang w:val="en-US" w:eastAsia="en-US"/>
    </w:rPr>
  </w:style>
  <w:style w:type="paragraph" w:customStyle="1" w:styleId="KapitulliNr">
    <w:name w:val="Kapitulli_Nr"/>
    <w:rsid w:val="00E43A0C"/>
    <w:pPr>
      <w:keepNext/>
      <w:widowControl w:val="0"/>
      <w:jc w:val="center"/>
    </w:pPr>
    <w:rPr>
      <w:rFonts w:ascii="CG Times" w:hAnsi="CG Times"/>
      <w:caps/>
      <w:sz w:val="22"/>
      <w:szCs w:val="22"/>
      <w:lang w:eastAsia="en-US"/>
    </w:rPr>
  </w:style>
  <w:style w:type="paragraph" w:customStyle="1" w:styleId="KapitulliTitull">
    <w:name w:val="Kapitulli_Titull"/>
    <w:link w:val="KapitulliTitullChar"/>
    <w:rsid w:val="00E43A0C"/>
    <w:pPr>
      <w:keepNext/>
      <w:widowControl w:val="0"/>
      <w:jc w:val="center"/>
    </w:pPr>
    <w:rPr>
      <w:rFonts w:ascii="CG Times" w:hAnsi="CG Times"/>
      <w:caps/>
      <w:sz w:val="22"/>
      <w:szCs w:val="22"/>
      <w:lang w:eastAsia="en-US"/>
    </w:rPr>
  </w:style>
  <w:style w:type="paragraph" w:customStyle="1" w:styleId="KreuNr">
    <w:name w:val="Kreu_Nr"/>
    <w:rsid w:val="00E43A0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43A0C"/>
    <w:pPr>
      <w:keepNext/>
      <w:widowControl w:val="0"/>
      <w:jc w:val="center"/>
    </w:pPr>
    <w:rPr>
      <w:rFonts w:ascii="CG Times" w:hAnsi="CG Times"/>
      <w:caps/>
      <w:sz w:val="22"/>
      <w:szCs w:val="22"/>
      <w:lang w:val="en-US" w:eastAsia="en-US"/>
    </w:rPr>
  </w:style>
  <w:style w:type="paragraph" w:customStyle="1" w:styleId="Ndryshimet">
    <w:name w:val="Ndryshimet"/>
    <w:next w:val="Paragrafi"/>
    <w:rsid w:val="00E43A0C"/>
    <w:pPr>
      <w:keepNext/>
      <w:widowControl w:val="0"/>
      <w:jc w:val="center"/>
    </w:pPr>
    <w:rPr>
      <w:rFonts w:ascii="CG Times" w:hAnsi="CG Times"/>
      <w:i/>
      <w:sz w:val="22"/>
      <w:lang w:val="en-US" w:eastAsia="en-US"/>
    </w:rPr>
  </w:style>
  <w:style w:type="paragraph" w:customStyle="1" w:styleId="NeniTitull">
    <w:name w:val="Neni_Titull"/>
    <w:next w:val="Normal"/>
    <w:rsid w:val="00E43A0C"/>
    <w:pPr>
      <w:keepNext/>
      <w:widowControl w:val="0"/>
      <w:jc w:val="center"/>
      <w:outlineLvl w:val="2"/>
    </w:pPr>
    <w:rPr>
      <w:rFonts w:ascii="CG Times" w:hAnsi="CG Times"/>
      <w:b/>
      <w:sz w:val="22"/>
      <w:lang w:eastAsia="en-US"/>
    </w:rPr>
  </w:style>
  <w:style w:type="paragraph" w:customStyle="1" w:styleId="NenkreuNr">
    <w:name w:val="Nenkreu_Nr"/>
    <w:rsid w:val="00E43A0C"/>
    <w:pPr>
      <w:keepNext/>
      <w:widowControl w:val="0"/>
      <w:jc w:val="center"/>
    </w:pPr>
    <w:rPr>
      <w:rFonts w:ascii="CG Times" w:hAnsi="CG Times"/>
      <w:caps/>
      <w:sz w:val="22"/>
      <w:szCs w:val="22"/>
      <w:lang w:eastAsia="en-US"/>
    </w:rPr>
  </w:style>
  <w:style w:type="paragraph" w:customStyle="1" w:styleId="NenkreuTitull">
    <w:name w:val="Nenkreu_Titull"/>
    <w:rsid w:val="00E43A0C"/>
    <w:pPr>
      <w:jc w:val="center"/>
    </w:pPr>
    <w:rPr>
      <w:rFonts w:ascii="CG Times" w:hAnsi="CG Times"/>
      <w:caps/>
      <w:sz w:val="22"/>
      <w:szCs w:val="22"/>
      <w:lang w:eastAsia="en-US"/>
    </w:rPr>
  </w:style>
  <w:style w:type="paragraph" w:customStyle="1" w:styleId="Nenpika">
    <w:name w:val="Nenpika"/>
    <w:next w:val="Normal"/>
    <w:autoRedefine/>
    <w:rsid w:val="00E43A0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E43A0C"/>
    <w:pPr>
      <w:ind w:firstLine="720"/>
    </w:pPr>
    <w:rPr>
      <w:rFonts w:ascii="CG Times" w:hAnsi="CG Times"/>
      <w:sz w:val="22"/>
      <w:lang w:val="en-US" w:eastAsia="en-US"/>
    </w:rPr>
  </w:style>
  <w:style w:type="paragraph" w:customStyle="1" w:styleId="PikeKreu">
    <w:name w:val="Pike_Kreu"/>
    <w:basedOn w:val="Heading1"/>
    <w:rsid w:val="00E43A0C"/>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43A0C"/>
    <w:pPr>
      <w:keepNext/>
      <w:widowControl w:val="0"/>
      <w:jc w:val="center"/>
    </w:pPr>
    <w:rPr>
      <w:rFonts w:ascii="CG Times" w:hAnsi="CG Times"/>
      <w:caps/>
      <w:sz w:val="22"/>
      <w:szCs w:val="22"/>
      <w:lang w:eastAsia="en-US"/>
    </w:rPr>
  </w:style>
  <w:style w:type="paragraph" w:customStyle="1" w:styleId="PjesaTitull">
    <w:name w:val="Pjesa_Titull"/>
    <w:rsid w:val="00E43A0C"/>
    <w:pPr>
      <w:keepNext/>
      <w:widowControl w:val="0"/>
      <w:jc w:val="center"/>
    </w:pPr>
    <w:rPr>
      <w:rFonts w:ascii="CG Times" w:hAnsi="CG Times"/>
      <w:caps/>
      <w:sz w:val="22"/>
      <w:szCs w:val="22"/>
      <w:lang w:eastAsia="en-US"/>
    </w:rPr>
  </w:style>
  <w:style w:type="paragraph" w:customStyle="1" w:styleId="Shpallja">
    <w:name w:val="Shpallja"/>
    <w:rsid w:val="00E43A0C"/>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E43A0C"/>
    <w:pPr>
      <w:keepNext/>
      <w:widowControl w:val="0"/>
      <w:jc w:val="center"/>
    </w:pPr>
    <w:rPr>
      <w:rFonts w:ascii="CG Times" w:hAnsi="CG Times"/>
      <w:caps/>
      <w:sz w:val="22"/>
      <w:szCs w:val="22"/>
      <w:lang w:eastAsia="en-US"/>
    </w:rPr>
  </w:style>
  <w:style w:type="character" w:styleId="Strong">
    <w:name w:val="Strong"/>
    <w:qFormat/>
    <w:rsid w:val="000F08CA"/>
    <w:rPr>
      <w:b/>
      <w:bCs/>
    </w:rPr>
  </w:style>
  <w:style w:type="paragraph" w:styleId="BodyText">
    <w:name w:val="Body Text"/>
    <w:aliases w:val="uvlaka 2"/>
    <w:basedOn w:val="Normal"/>
    <w:rsid w:val="000F08CA"/>
    <w:pPr>
      <w:spacing w:before="100" w:beforeAutospacing="1" w:after="100" w:afterAutospacing="1"/>
    </w:pPr>
  </w:style>
  <w:style w:type="paragraph" w:styleId="BodyText2">
    <w:name w:val="Body Text 2"/>
    <w:basedOn w:val="Normal"/>
    <w:rsid w:val="000F08CA"/>
    <w:pPr>
      <w:spacing w:before="100" w:beforeAutospacing="1" w:after="100" w:afterAutospacing="1"/>
    </w:pPr>
  </w:style>
  <w:style w:type="paragraph" w:styleId="Footer">
    <w:name w:val="footer"/>
    <w:basedOn w:val="Normal"/>
    <w:rsid w:val="007F6692"/>
    <w:pPr>
      <w:tabs>
        <w:tab w:val="center" w:pos="4320"/>
        <w:tab w:val="right" w:pos="8640"/>
      </w:tabs>
    </w:pPr>
  </w:style>
  <w:style w:type="character" w:styleId="PageNumber">
    <w:name w:val="page number"/>
    <w:basedOn w:val="DefaultParagraphFont"/>
    <w:rsid w:val="007F6692"/>
  </w:style>
  <w:style w:type="paragraph" w:styleId="Header">
    <w:name w:val="header"/>
    <w:basedOn w:val="Normal"/>
    <w:rsid w:val="004A643D"/>
    <w:pPr>
      <w:widowControl w:val="0"/>
      <w:tabs>
        <w:tab w:val="center" w:pos="4320"/>
        <w:tab w:val="right" w:pos="8640"/>
      </w:tabs>
    </w:pPr>
    <w:rPr>
      <w:rFonts w:ascii="CG Times" w:hAnsi="CG Times"/>
      <w:sz w:val="22"/>
      <w:szCs w:val="22"/>
      <w:lang w:val="sq-AL"/>
    </w:rPr>
  </w:style>
  <w:style w:type="paragraph" w:styleId="FootnoteText">
    <w:name w:val="footnote text"/>
    <w:basedOn w:val="Normal"/>
    <w:semiHidden/>
    <w:rsid w:val="004A643D"/>
    <w:rPr>
      <w:rFonts w:ascii="Arial" w:eastAsia="MS Mincho" w:hAnsi="Arial"/>
      <w:sz w:val="20"/>
      <w:szCs w:val="20"/>
      <w:lang w:val="en-GB"/>
    </w:rPr>
  </w:style>
  <w:style w:type="paragraph" w:styleId="BodyText3">
    <w:name w:val="Body Text 3"/>
    <w:basedOn w:val="Normal"/>
    <w:rsid w:val="004A643D"/>
    <w:pPr>
      <w:jc w:val="both"/>
    </w:pPr>
  </w:style>
  <w:style w:type="paragraph" w:styleId="BodyTextIndent3">
    <w:name w:val="Body Text Indent 3"/>
    <w:basedOn w:val="Normal"/>
    <w:rsid w:val="004A643D"/>
    <w:pPr>
      <w:spacing w:after="120"/>
      <w:ind w:left="283"/>
    </w:pPr>
    <w:rPr>
      <w:sz w:val="16"/>
      <w:szCs w:val="16"/>
    </w:rPr>
  </w:style>
  <w:style w:type="paragraph" w:styleId="NormalWeb">
    <w:name w:val="Normal (Web)"/>
    <w:basedOn w:val="Normal"/>
    <w:rsid w:val="004A643D"/>
    <w:pPr>
      <w:spacing w:before="100" w:beforeAutospacing="1" w:after="100" w:afterAutospacing="1"/>
    </w:pPr>
  </w:style>
  <w:style w:type="character" w:styleId="Hyperlink">
    <w:name w:val="Hyperlink"/>
    <w:rsid w:val="004A643D"/>
    <w:rPr>
      <w:color w:val="0000FF"/>
      <w:u w:val="single"/>
    </w:rPr>
  </w:style>
  <w:style w:type="paragraph" w:styleId="Title">
    <w:name w:val="Title"/>
    <w:basedOn w:val="Normal"/>
    <w:qFormat/>
    <w:rsid w:val="004A643D"/>
    <w:pPr>
      <w:jc w:val="center"/>
    </w:pPr>
    <w:rPr>
      <w:sz w:val="28"/>
      <w:szCs w:val="28"/>
      <w:lang w:eastAsia="zh-CN"/>
    </w:rPr>
  </w:style>
  <w:style w:type="paragraph" w:styleId="Subtitle">
    <w:name w:val="Subtitle"/>
    <w:basedOn w:val="Normal"/>
    <w:qFormat/>
    <w:rsid w:val="004A643D"/>
    <w:pPr>
      <w:jc w:val="center"/>
    </w:pPr>
    <w:rPr>
      <w:b/>
      <w:bCs/>
      <w:lang w:val="it-IT" w:eastAsia="zh-CN"/>
    </w:rPr>
  </w:style>
  <w:style w:type="character" w:customStyle="1" w:styleId="ParagrafiChar">
    <w:name w:val="Paragrafi Char"/>
    <w:link w:val="Paragrafi"/>
    <w:rsid w:val="0003586E"/>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1468">
      <w:bodyDiv w:val="1"/>
      <w:marLeft w:val="0"/>
      <w:marRight w:val="0"/>
      <w:marTop w:val="0"/>
      <w:marBottom w:val="0"/>
      <w:divBdr>
        <w:top w:val="none" w:sz="0" w:space="0" w:color="auto"/>
        <w:left w:val="none" w:sz="0" w:space="0" w:color="auto"/>
        <w:bottom w:val="none" w:sz="0" w:space="0" w:color="auto"/>
        <w:right w:val="none" w:sz="0" w:space="0" w:color="auto"/>
      </w:divBdr>
    </w:div>
    <w:div w:id="227036682">
      <w:bodyDiv w:val="1"/>
      <w:marLeft w:val="0"/>
      <w:marRight w:val="0"/>
      <w:marTop w:val="0"/>
      <w:marBottom w:val="0"/>
      <w:divBdr>
        <w:top w:val="none" w:sz="0" w:space="0" w:color="auto"/>
        <w:left w:val="none" w:sz="0" w:space="0" w:color="auto"/>
        <w:bottom w:val="none" w:sz="0" w:space="0" w:color="auto"/>
        <w:right w:val="none" w:sz="0" w:space="0" w:color="auto"/>
      </w:divBdr>
    </w:div>
    <w:div w:id="254752283">
      <w:bodyDiv w:val="1"/>
      <w:marLeft w:val="0"/>
      <w:marRight w:val="0"/>
      <w:marTop w:val="0"/>
      <w:marBottom w:val="0"/>
      <w:divBdr>
        <w:top w:val="none" w:sz="0" w:space="0" w:color="auto"/>
        <w:left w:val="none" w:sz="0" w:space="0" w:color="auto"/>
        <w:bottom w:val="none" w:sz="0" w:space="0" w:color="auto"/>
        <w:right w:val="none" w:sz="0" w:space="0" w:color="auto"/>
      </w:divBdr>
    </w:div>
    <w:div w:id="1238394809">
      <w:bodyDiv w:val="1"/>
      <w:marLeft w:val="0"/>
      <w:marRight w:val="0"/>
      <w:marTop w:val="0"/>
      <w:marBottom w:val="0"/>
      <w:divBdr>
        <w:top w:val="none" w:sz="0" w:space="0" w:color="auto"/>
        <w:left w:val="none" w:sz="0" w:space="0" w:color="auto"/>
        <w:bottom w:val="none" w:sz="0" w:space="0" w:color="auto"/>
        <w:right w:val="none" w:sz="0" w:space="0" w:color="auto"/>
      </w:divBdr>
    </w:div>
    <w:div w:id="1439906126">
      <w:bodyDiv w:val="1"/>
      <w:marLeft w:val="0"/>
      <w:marRight w:val="0"/>
      <w:marTop w:val="0"/>
      <w:marBottom w:val="0"/>
      <w:divBdr>
        <w:top w:val="none" w:sz="0" w:space="0" w:color="auto"/>
        <w:left w:val="none" w:sz="0" w:space="0" w:color="auto"/>
        <w:bottom w:val="none" w:sz="0" w:space="0" w:color="auto"/>
        <w:right w:val="none" w:sz="0" w:space="0" w:color="auto"/>
      </w:divBdr>
    </w:div>
    <w:div w:id="1484808479">
      <w:bodyDiv w:val="1"/>
      <w:marLeft w:val="0"/>
      <w:marRight w:val="0"/>
      <w:marTop w:val="0"/>
      <w:marBottom w:val="0"/>
      <w:divBdr>
        <w:top w:val="none" w:sz="0" w:space="0" w:color="auto"/>
        <w:left w:val="none" w:sz="0" w:space="0" w:color="auto"/>
        <w:bottom w:val="none" w:sz="0" w:space="0" w:color="auto"/>
        <w:right w:val="none" w:sz="0" w:space="0" w:color="auto"/>
      </w:divBdr>
    </w:div>
    <w:div w:id="1682509181">
      <w:bodyDiv w:val="1"/>
      <w:marLeft w:val="0"/>
      <w:marRight w:val="0"/>
      <w:marTop w:val="0"/>
      <w:marBottom w:val="0"/>
      <w:divBdr>
        <w:top w:val="none" w:sz="0" w:space="0" w:color="auto"/>
        <w:left w:val="none" w:sz="0" w:space="0" w:color="auto"/>
        <w:bottom w:val="none" w:sz="0" w:space="0" w:color="auto"/>
        <w:right w:val="none" w:sz="0" w:space="0" w:color="auto"/>
      </w:divBdr>
    </w:div>
    <w:div w:id="1923561930">
      <w:bodyDiv w:val="1"/>
      <w:marLeft w:val="0"/>
      <w:marRight w:val="0"/>
      <w:marTop w:val="0"/>
      <w:marBottom w:val="0"/>
      <w:divBdr>
        <w:top w:val="none" w:sz="0" w:space="0" w:color="auto"/>
        <w:left w:val="none" w:sz="0" w:space="0" w:color="auto"/>
        <w:bottom w:val="none" w:sz="0" w:space="0" w:color="auto"/>
        <w:right w:val="none" w:sz="0" w:space="0" w:color="auto"/>
      </w:divBdr>
    </w:div>
    <w:div w:id="1939290030">
      <w:bodyDiv w:val="1"/>
      <w:marLeft w:val="0"/>
      <w:marRight w:val="0"/>
      <w:marTop w:val="0"/>
      <w:marBottom w:val="0"/>
      <w:divBdr>
        <w:top w:val="none" w:sz="0" w:space="0" w:color="auto"/>
        <w:left w:val="none" w:sz="0" w:space="0" w:color="auto"/>
        <w:bottom w:val="none" w:sz="0" w:space="0" w:color="auto"/>
        <w:right w:val="none" w:sz="0" w:space="0" w:color="auto"/>
      </w:divBdr>
    </w:div>
    <w:div w:id="212993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nisida\My%20Documents\Dokumenta\2007\Kapake-2006\www.legjislacionishqiptar.gov.al"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15432</Words>
  <Characters>87967</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V E N D I M</vt:lpstr>
    </vt:vector>
  </TitlesOfParts>
  <Company>QPZ</Company>
  <LinksUpToDate>false</LinksUpToDate>
  <CharactersWithSpaces>103193</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4390976</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dc:creator>
  <cp:keywords/>
  <cp:lastModifiedBy>Inida Noga</cp:lastModifiedBy>
  <cp:revision>2</cp:revision>
  <cp:lastPrinted>2018-10-19T09:14:00Z</cp:lastPrinted>
  <dcterms:created xsi:type="dcterms:W3CDTF">2019-02-15T14:23:00Z</dcterms:created>
  <dcterms:modified xsi:type="dcterms:W3CDTF">2019-02-15T14:23:00Z</dcterms:modified>
</cp:coreProperties>
</file>