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33BE" w:rsidRPr="00B5497E" w:rsidRDefault="000923B0" w:rsidP="00B5497E">
      <w:pPr>
        <w:pStyle w:val="Akti"/>
        <w:keepNext w:val="0"/>
      </w:pPr>
      <w:bookmarkStart w:id="0" w:name="_GoBack"/>
      <w:bookmarkEnd w:id="0"/>
      <w:r w:rsidRPr="00B5497E">
        <w:t>LIG</w:t>
      </w:r>
      <w:r w:rsidR="000733BE" w:rsidRPr="00B5497E">
        <w:t>J</w:t>
      </w:r>
    </w:p>
    <w:p w:rsidR="000733BE" w:rsidRPr="00B5497E" w:rsidRDefault="000733BE" w:rsidP="00B5497E">
      <w:pPr>
        <w:pStyle w:val="NumriData"/>
        <w:keepNext w:val="0"/>
        <w:rPr>
          <w:szCs w:val="22"/>
        </w:rPr>
      </w:pPr>
      <w:r w:rsidRPr="00B5497E">
        <w:rPr>
          <w:szCs w:val="22"/>
        </w:rPr>
        <w:t>Nr.9688, datë 5.3.2007</w:t>
      </w:r>
    </w:p>
    <w:p w:rsidR="000733BE" w:rsidRPr="00B5497E" w:rsidRDefault="000733BE" w:rsidP="00B5497E">
      <w:pPr>
        <w:pStyle w:val="Paragrafi"/>
        <w:rPr>
          <w:szCs w:val="22"/>
        </w:rPr>
      </w:pPr>
    </w:p>
    <w:p w:rsidR="000733BE" w:rsidRPr="00B5497E" w:rsidRDefault="000733BE" w:rsidP="00B5497E">
      <w:pPr>
        <w:pStyle w:val="Titulli"/>
        <w:keepNext w:val="0"/>
      </w:pPr>
      <w:r w:rsidRPr="00B5497E">
        <w:t>PËR RATIFIKIMIN E “MARRËVESHJES Së BASHKëPUNIMIT TEKNIK NDëRMJET qEVERISë Së REPUBLIKëS Së sHQIPëRISë DHE qEVERISë Së jAPONISë”</w:t>
      </w:r>
    </w:p>
    <w:p w:rsidR="000733BE" w:rsidRPr="00B5497E" w:rsidRDefault="000733BE" w:rsidP="00B5497E">
      <w:pPr>
        <w:pStyle w:val="Paragrafi"/>
        <w:ind w:firstLine="0"/>
        <w:rPr>
          <w:szCs w:val="22"/>
        </w:rPr>
      </w:pPr>
    </w:p>
    <w:p w:rsidR="000733BE" w:rsidRPr="00B5497E" w:rsidRDefault="000733BE" w:rsidP="00B5497E">
      <w:pPr>
        <w:pStyle w:val="BazLigjPropozues"/>
        <w:keepNext w:val="0"/>
      </w:pPr>
      <w:r w:rsidRPr="00B5497E">
        <w:t xml:space="preserve">Në mbështetje të neneve 78, 83 pika 1 dhe 121 pika 1 të Kushtetutës, me propozimin e Këshillit të Ministrave, </w:t>
      </w:r>
    </w:p>
    <w:p w:rsidR="000733BE" w:rsidRPr="00B5497E" w:rsidRDefault="000733BE" w:rsidP="00B5497E">
      <w:pPr>
        <w:pStyle w:val="Paragrafi"/>
        <w:rPr>
          <w:szCs w:val="22"/>
        </w:rPr>
      </w:pPr>
    </w:p>
    <w:p w:rsidR="000733BE" w:rsidRPr="00B5497E" w:rsidRDefault="00B5497E" w:rsidP="00B5497E">
      <w:pPr>
        <w:pStyle w:val="VENDOSI"/>
        <w:keepNext w:val="0"/>
        <w:rPr>
          <w:lang w:val="it-IT"/>
        </w:rPr>
      </w:pPr>
      <w:r w:rsidRPr="00B5497E">
        <w:rPr>
          <w:lang w:val="it-IT"/>
        </w:rPr>
        <w:t>KUVEND</w:t>
      </w:r>
      <w:r w:rsidR="000733BE" w:rsidRPr="00B5497E">
        <w:rPr>
          <w:lang w:val="it-IT"/>
        </w:rPr>
        <w:t xml:space="preserve">I </w:t>
      </w:r>
    </w:p>
    <w:p w:rsidR="000733BE" w:rsidRPr="00B5497E" w:rsidRDefault="000733BE" w:rsidP="00B5497E">
      <w:pPr>
        <w:pStyle w:val="VENDOSI"/>
        <w:keepNext w:val="0"/>
        <w:rPr>
          <w:lang w:val="it-IT"/>
        </w:rPr>
      </w:pPr>
      <w:r w:rsidRPr="00B5497E">
        <w:rPr>
          <w:lang w:val="it-IT"/>
        </w:rPr>
        <w:t>I REPUBLIKËS SË SHQIPËRISË</w:t>
      </w:r>
    </w:p>
    <w:p w:rsidR="000733BE" w:rsidRPr="00B5497E" w:rsidRDefault="000733BE" w:rsidP="00B5497E">
      <w:pPr>
        <w:pStyle w:val="VENDOSI"/>
        <w:keepNext w:val="0"/>
        <w:rPr>
          <w:lang w:val="it-IT"/>
        </w:rPr>
      </w:pPr>
    </w:p>
    <w:p w:rsidR="000733BE" w:rsidRPr="00B5497E" w:rsidRDefault="000923B0" w:rsidP="00B5497E">
      <w:pPr>
        <w:pStyle w:val="VENDOSI"/>
        <w:keepNext w:val="0"/>
        <w:rPr>
          <w:lang w:val="it-IT"/>
        </w:rPr>
      </w:pPr>
      <w:r w:rsidRPr="00B5497E">
        <w:rPr>
          <w:lang w:val="it-IT"/>
        </w:rPr>
        <w:t>VEND</w:t>
      </w:r>
      <w:r w:rsidR="000733BE" w:rsidRPr="00B5497E">
        <w:rPr>
          <w:lang w:val="it-IT"/>
        </w:rPr>
        <w:t>OSI:</w:t>
      </w:r>
    </w:p>
    <w:p w:rsidR="000733BE" w:rsidRPr="00B5497E" w:rsidRDefault="000733BE" w:rsidP="00B5497E">
      <w:pPr>
        <w:pStyle w:val="Paragrafi"/>
        <w:rPr>
          <w:szCs w:val="22"/>
          <w:lang w:val="it-IT"/>
        </w:rPr>
      </w:pPr>
    </w:p>
    <w:p w:rsidR="000733BE" w:rsidRPr="00B5497E" w:rsidRDefault="000733BE" w:rsidP="00B5497E">
      <w:pPr>
        <w:pStyle w:val="NeniNr"/>
        <w:keepNext w:val="0"/>
        <w:rPr>
          <w:szCs w:val="22"/>
        </w:rPr>
      </w:pPr>
      <w:r w:rsidRPr="00B5497E">
        <w:rPr>
          <w:szCs w:val="22"/>
        </w:rPr>
        <w:t>Neni 1</w:t>
      </w:r>
    </w:p>
    <w:p w:rsidR="000733BE" w:rsidRPr="00B5497E" w:rsidRDefault="000733BE" w:rsidP="00B5497E">
      <w:pPr>
        <w:pStyle w:val="Paragrafi"/>
        <w:rPr>
          <w:szCs w:val="22"/>
        </w:rPr>
      </w:pPr>
    </w:p>
    <w:p w:rsidR="000733BE" w:rsidRPr="00B5497E" w:rsidRDefault="000733BE" w:rsidP="00B5497E">
      <w:pPr>
        <w:pStyle w:val="Paragrafi"/>
        <w:rPr>
          <w:szCs w:val="22"/>
        </w:rPr>
      </w:pPr>
      <w:r w:rsidRPr="00B5497E">
        <w:rPr>
          <w:szCs w:val="22"/>
        </w:rPr>
        <w:t>Ratifikohet “Marrëveshja e bashkëpunimit teknik ndërmjet Qeverisë së Republikës së Shqipërisë dhe Qeverisë së Japonisë”.</w:t>
      </w:r>
    </w:p>
    <w:p w:rsidR="000733BE" w:rsidRPr="00B5497E" w:rsidRDefault="000733BE" w:rsidP="00B5497E">
      <w:pPr>
        <w:pStyle w:val="Paragrafi"/>
        <w:rPr>
          <w:szCs w:val="22"/>
        </w:rPr>
      </w:pPr>
    </w:p>
    <w:p w:rsidR="000733BE" w:rsidRPr="00B5497E" w:rsidRDefault="000733BE" w:rsidP="00B5497E">
      <w:pPr>
        <w:pStyle w:val="NeniNr"/>
        <w:keepNext w:val="0"/>
        <w:rPr>
          <w:szCs w:val="22"/>
        </w:rPr>
      </w:pPr>
      <w:r w:rsidRPr="00B5497E">
        <w:rPr>
          <w:szCs w:val="22"/>
        </w:rPr>
        <w:t>Neni 2</w:t>
      </w:r>
    </w:p>
    <w:p w:rsidR="000733BE" w:rsidRPr="00B5497E" w:rsidRDefault="000733BE" w:rsidP="00B5497E">
      <w:pPr>
        <w:pStyle w:val="Paragrafi"/>
        <w:rPr>
          <w:szCs w:val="22"/>
        </w:rPr>
      </w:pPr>
    </w:p>
    <w:p w:rsidR="000733BE" w:rsidRPr="00B5497E" w:rsidRDefault="000733BE" w:rsidP="00B5497E">
      <w:pPr>
        <w:pStyle w:val="Paragrafi"/>
        <w:rPr>
          <w:szCs w:val="22"/>
        </w:rPr>
      </w:pPr>
      <w:r w:rsidRPr="00B5497E">
        <w:rPr>
          <w:szCs w:val="22"/>
        </w:rPr>
        <w:t>Ky ligj hyn në fuqi 15 ditë pas botimit në Fletoren Zyrtare.</w:t>
      </w:r>
    </w:p>
    <w:p w:rsidR="000733BE" w:rsidRPr="00B5497E" w:rsidRDefault="000733BE" w:rsidP="00B5497E">
      <w:pPr>
        <w:pStyle w:val="Paragrafi"/>
        <w:rPr>
          <w:szCs w:val="22"/>
        </w:rPr>
      </w:pPr>
    </w:p>
    <w:p w:rsidR="000733BE" w:rsidRPr="00B5497E" w:rsidRDefault="0000372F" w:rsidP="00B5497E">
      <w:pPr>
        <w:pStyle w:val="Shpallja"/>
      </w:pPr>
      <w:r w:rsidRPr="00B5497E">
        <w:t>Shpallur me dekretin nr.5220, datë 13.3.2007 të Presidentit të Republikës së Shqipërisë, Alfred Moisiu</w:t>
      </w:r>
    </w:p>
    <w:p w:rsidR="000733BE" w:rsidRPr="00B5497E" w:rsidRDefault="000733BE" w:rsidP="00200A78">
      <w:pPr>
        <w:pStyle w:val="Paragrafi"/>
      </w:pPr>
    </w:p>
    <w:p w:rsidR="009807C9" w:rsidRPr="00B5497E" w:rsidRDefault="009807C9" w:rsidP="00B5497E">
      <w:pPr>
        <w:pStyle w:val="Titulli"/>
        <w:keepNext w:val="0"/>
        <w:rPr>
          <w:lang w:val="sq-AL"/>
        </w:rPr>
      </w:pPr>
    </w:p>
    <w:p w:rsidR="006501EE" w:rsidRPr="00B5497E" w:rsidRDefault="006501EE" w:rsidP="00B5497E">
      <w:pPr>
        <w:pStyle w:val="Titulli"/>
        <w:keepNext w:val="0"/>
        <w:rPr>
          <w:lang w:val="sq-AL"/>
        </w:rPr>
      </w:pPr>
      <w:r w:rsidRPr="00B5497E">
        <w:rPr>
          <w:lang w:val="sq-AL"/>
        </w:rPr>
        <w:t>Marr</w:t>
      </w:r>
      <w:r w:rsidRPr="00B5497E">
        <w:rPr>
          <w:rFonts w:ascii="Times New Roman" w:hAnsi="Times New Roman"/>
          <w:lang w:val="sq-AL"/>
        </w:rPr>
        <w:t>Ë</w:t>
      </w:r>
      <w:r w:rsidRPr="00B5497E">
        <w:rPr>
          <w:lang w:val="sq-AL"/>
        </w:rPr>
        <w:t xml:space="preserve">veshje </w:t>
      </w:r>
    </w:p>
    <w:p w:rsidR="006501EE" w:rsidRPr="00B5497E" w:rsidRDefault="006501EE" w:rsidP="00B5497E">
      <w:pPr>
        <w:pStyle w:val="TitulliTitull"/>
        <w:keepNext w:val="0"/>
        <w:rPr>
          <w:lang w:val="sq-AL"/>
        </w:rPr>
      </w:pPr>
      <w:r w:rsidRPr="00B5497E">
        <w:rPr>
          <w:lang w:val="sq-AL"/>
        </w:rPr>
        <w:t>për bashk</w:t>
      </w:r>
      <w:r w:rsidRPr="00B5497E">
        <w:rPr>
          <w:rFonts w:ascii="Times New Roman" w:hAnsi="Times New Roman"/>
          <w:lang w:val="sq-AL"/>
        </w:rPr>
        <w:t>Ë</w:t>
      </w:r>
      <w:r w:rsidRPr="00B5497E">
        <w:rPr>
          <w:lang w:val="sq-AL"/>
        </w:rPr>
        <w:t>punimin teknik ndërmjet qeverisë së Japonisë dhe Qeverisë së Republikës së Shqipërisë</w:t>
      </w:r>
    </w:p>
    <w:p w:rsidR="006501EE" w:rsidRPr="00B5497E" w:rsidRDefault="006501EE" w:rsidP="00B5497E">
      <w:pPr>
        <w:pStyle w:val="Paragrafi"/>
        <w:rPr>
          <w:szCs w:val="22"/>
          <w:lang w:val="sq-AL"/>
        </w:rPr>
      </w:pPr>
    </w:p>
    <w:p w:rsidR="006501EE" w:rsidRPr="00B5497E" w:rsidRDefault="006501EE" w:rsidP="00B5497E">
      <w:pPr>
        <w:pStyle w:val="Paragrafi"/>
        <w:rPr>
          <w:szCs w:val="22"/>
          <w:lang w:val="sq-AL"/>
        </w:rPr>
      </w:pPr>
      <w:r w:rsidRPr="00B5497E">
        <w:rPr>
          <w:szCs w:val="22"/>
          <w:lang w:val="sq-AL"/>
        </w:rPr>
        <w:t>Qeveria e Japonisë dhe Qeveria e Republikës së Shqipërisë,</w:t>
      </w:r>
    </w:p>
    <w:p w:rsidR="006501EE" w:rsidRPr="00B5497E" w:rsidRDefault="006501EE" w:rsidP="00B5497E">
      <w:pPr>
        <w:pStyle w:val="Paragrafi"/>
        <w:rPr>
          <w:szCs w:val="22"/>
          <w:lang w:val="sq-AL"/>
        </w:rPr>
      </w:pPr>
      <w:r w:rsidRPr="00B5497E">
        <w:rPr>
          <w:i/>
          <w:szCs w:val="22"/>
          <w:lang w:val="sq-AL"/>
        </w:rPr>
        <w:t>duke dëshiruar</w:t>
      </w:r>
      <w:r w:rsidRPr="00B5497E">
        <w:rPr>
          <w:szCs w:val="22"/>
          <w:lang w:val="sq-AL"/>
        </w:rPr>
        <w:t xml:space="preserve"> forcimin e mëtejshëm të marrëdhënieve miqësore</w:t>
      </w:r>
      <w:r w:rsidR="00A45E40">
        <w:rPr>
          <w:szCs w:val="22"/>
          <w:lang w:val="sq-AL"/>
        </w:rPr>
        <w:t>,</w:t>
      </w:r>
      <w:r w:rsidRPr="00B5497E">
        <w:rPr>
          <w:szCs w:val="22"/>
          <w:lang w:val="sq-AL"/>
        </w:rPr>
        <w:t xml:space="preserve"> që ekzistojnë midis dy vendeve</w:t>
      </w:r>
      <w:r w:rsidR="00A45E40">
        <w:rPr>
          <w:szCs w:val="22"/>
          <w:lang w:val="sq-AL"/>
        </w:rPr>
        <w:t>,</w:t>
      </w:r>
      <w:r w:rsidRPr="00B5497E">
        <w:rPr>
          <w:szCs w:val="22"/>
          <w:lang w:val="sq-AL"/>
        </w:rPr>
        <w:t xml:space="preserve"> nëpërmjet nxitjes së bashkëpunimit teknik;</w:t>
      </w:r>
    </w:p>
    <w:p w:rsidR="006501EE" w:rsidRPr="00B5497E" w:rsidRDefault="006501EE" w:rsidP="00B5497E">
      <w:pPr>
        <w:pStyle w:val="Paragrafi"/>
        <w:rPr>
          <w:szCs w:val="22"/>
          <w:lang w:val="sq-AL"/>
        </w:rPr>
      </w:pPr>
      <w:r w:rsidRPr="00B5497E">
        <w:rPr>
          <w:i/>
          <w:szCs w:val="22"/>
          <w:lang w:val="sq-AL"/>
        </w:rPr>
        <w:t>duke pasur parasysh</w:t>
      </w:r>
      <w:r w:rsidRPr="00B5497E">
        <w:rPr>
          <w:szCs w:val="22"/>
          <w:lang w:val="sq-AL"/>
        </w:rPr>
        <w:t xml:space="preserve"> përfitimet reciproke nga zhvillimi ekonomik dhe social i të dy vendeve respektive;</w:t>
      </w:r>
    </w:p>
    <w:p w:rsidR="006501EE" w:rsidRPr="00B5497E" w:rsidRDefault="006501EE" w:rsidP="00B5497E">
      <w:pPr>
        <w:pStyle w:val="Paragrafi"/>
        <w:rPr>
          <w:szCs w:val="22"/>
          <w:lang w:val="sq-AL"/>
        </w:rPr>
      </w:pPr>
      <w:r w:rsidRPr="00B5497E">
        <w:rPr>
          <w:szCs w:val="22"/>
          <w:lang w:val="sq-AL"/>
        </w:rPr>
        <w:t>kanë rënë dakord si më poshtë:</w:t>
      </w:r>
    </w:p>
    <w:p w:rsidR="006501EE" w:rsidRPr="00B5497E" w:rsidRDefault="006501EE" w:rsidP="00B5497E">
      <w:pPr>
        <w:pStyle w:val="Paragrafi"/>
        <w:rPr>
          <w:szCs w:val="22"/>
          <w:lang w:val="sq-AL"/>
        </w:rPr>
      </w:pPr>
    </w:p>
    <w:p w:rsidR="006501EE" w:rsidRPr="00B5497E" w:rsidRDefault="006501EE" w:rsidP="00B5497E">
      <w:pPr>
        <w:pStyle w:val="NeniNr"/>
        <w:keepNext w:val="0"/>
        <w:rPr>
          <w:szCs w:val="22"/>
          <w:lang w:val="sq-AL"/>
        </w:rPr>
      </w:pPr>
      <w:r w:rsidRPr="00B5497E">
        <w:rPr>
          <w:szCs w:val="22"/>
          <w:lang w:val="sq-AL"/>
        </w:rPr>
        <w:t>Neni 1</w:t>
      </w:r>
    </w:p>
    <w:p w:rsidR="006501EE" w:rsidRPr="00B5497E" w:rsidRDefault="006501EE" w:rsidP="00B5497E">
      <w:pPr>
        <w:pStyle w:val="Paragrafi"/>
        <w:rPr>
          <w:szCs w:val="22"/>
          <w:lang w:val="sq-AL"/>
        </w:rPr>
      </w:pPr>
    </w:p>
    <w:p w:rsidR="006501EE" w:rsidRPr="00B5497E" w:rsidRDefault="006501EE" w:rsidP="00B5497E">
      <w:pPr>
        <w:pStyle w:val="Paragrafi"/>
        <w:rPr>
          <w:szCs w:val="22"/>
          <w:lang w:val="sq-AL"/>
        </w:rPr>
      </w:pPr>
      <w:r w:rsidRPr="00B5497E">
        <w:rPr>
          <w:szCs w:val="22"/>
          <w:lang w:val="sq-AL"/>
        </w:rPr>
        <w:t>Të dyja qeveritë duhet të përpiqen për të nxitur bashkëpunimin teknik ndërmjet dy shteteve.</w:t>
      </w:r>
    </w:p>
    <w:p w:rsidR="006501EE" w:rsidRPr="00B5497E" w:rsidRDefault="006501EE" w:rsidP="00B5497E">
      <w:pPr>
        <w:pStyle w:val="Paragrafi"/>
        <w:rPr>
          <w:szCs w:val="22"/>
          <w:lang w:val="sq-AL"/>
        </w:rPr>
      </w:pPr>
    </w:p>
    <w:p w:rsidR="006501EE" w:rsidRPr="00B5497E" w:rsidRDefault="006501EE" w:rsidP="00B5497E">
      <w:pPr>
        <w:pStyle w:val="NeniNr"/>
        <w:keepNext w:val="0"/>
        <w:rPr>
          <w:szCs w:val="22"/>
          <w:lang w:val="sq-AL"/>
        </w:rPr>
      </w:pPr>
      <w:r w:rsidRPr="00B5497E">
        <w:rPr>
          <w:szCs w:val="22"/>
          <w:lang w:val="sq-AL"/>
        </w:rPr>
        <w:t>Neni 2</w:t>
      </w:r>
    </w:p>
    <w:p w:rsidR="006501EE" w:rsidRPr="00B5497E" w:rsidRDefault="006501EE" w:rsidP="00B5497E">
      <w:pPr>
        <w:pStyle w:val="Paragrafi"/>
        <w:rPr>
          <w:szCs w:val="22"/>
          <w:lang w:val="sq-AL"/>
        </w:rPr>
      </w:pPr>
    </w:p>
    <w:p w:rsidR="006501EE" w:rsidRPr="00B5497E" w:rsidRDefault="006501EE" w:rsidP="00B5497E">
      <w:pPr>
        <w:pStyle w:val="Paragrafi"/>
        <w:rPr>
          <w:szCs w:val="22"/>
          <w:lang w:val="sq-AL"/>
        </w:rPr>
      </w:pPr>
      <w:r w:rsidRPr="00B5497E">
        <w:rPr>
          <w:szCs w:val="22"/>
          <w:lang w:val="sq-AL"/>
        </w:rPr>
        <w:t>Marrëveshje të veçanta, të cilat lidhen me programet specifike të bashkëpunimit teknik</w:t>
      </w:r>
      <w:r w:rsidR="00A45E40">
        <w:rPr>
          <w:szCs w:val="22"/>
          <w:lang w:val="sq-AL"/>
        </w:rPr>
        <w:t>,</w:t>
      </w:r>
      <w:r w:rsidRPr="00B5497E">
        <w:rPr>
          <w:szCs w:val="22"/>
          <w:lang w:val="sq-AL"/>
        </w:rPr>
        <w:t xml:space="preserve"> që do të zbatohen nga kjo Marrëveshje, duhet të miratohen paraprakisht nga autoritetet kompetente të </w:t>
      </w:r>
      <w:r w:rsidR="00A45E40">
        <w:rPr>
          <w:szCs w:val="22"/>
          <w:lang w:val="sq-AL"/>
        </w:rPr>
        <w:t xml:space="preserve">të </w:t>
      </w:r>
      <w:r w:rsidRPr="00B5497E">
        <w:rPr>
          <w:szCs w:val="22"/>
          <w:lang w:val="sq-AL"/>
        </w:rPr>
        <w:t>dyja qeverive.</w:t>
      </w:r>
    </w:p>
    <w:p w:rsidR="00B5497E" w:rsidRDefault="006501EE" w:rsidP="00684056">
      <w:pPr>
        <w:pStyle w:val="Paragrafi"/>
        <w:rPr>
          <w:szCs w:val="22"/>
          <w:lang w:val="sq-AL"/>
        </w:rPr>
      </w:pPr>
      <w:r w:rsidRPr="00B5497E">
        <w:rPr>
          <w:szCs w:val="22"/>
          <w:lang w:val="sq-AL"/>
        </w:rPr>
        <w:t>Autoriteti kompetent i Qeverisë së Japonisë është Ministria e Punëve të Jashtme dhe autoriteti kompetent i Qeverisë së Republikës së Shqipërisë është Ministria e Punëve të Jashtme e Republikës së Shqipërisë.</w:t>
      </w:r>
    </w:p>
    <w:p w:rsidR="00B5497E" w:rsidRDefault="00B5497E" w:rsidP="00B5497E">
      <w:pPr>
        <w:pStyle w:val="Paragrafi"/>
        <w:ind w:firstLine="0"/>
        <w:rPr>
          <w:szCs w:val="22"/>
          <w:lang w:val="sq-AL"/>
        </w:rPr>
      </w:pPr>
    </w:p>
    <w:p w:rsidR="006501EE" w:rsidRPr="00B5497E" w:rsidRDefault="006501EE" w:rsidP="00B5497E">
      <w:pPr>
        <w:pStyle w:val="NeniNr"/>
        <w:keepNext w:val="0"/>
        <w:rPr>
          <w:szCs w:val="22"/>
          <w:lang w:val="sq-AL"/>
        </w:rPr>
      </w:pPr>
      <w:r w:rsidRPr="00B5497E">
        <w:rPr>
          <w:szCs w:val="22"/>
          <w:lang w:val="sq-AL"/>
        </w:rPr>
        <w:t>Neni 3</w:t>
      </w:r>
    </w:p>
    <w:p w:rsidR="006501EE" w:rsidRPr="00B5497E" w:rsidRDefault="006501EE" w:rsidP="00B5497E">
      <w:pPr>
        <w:pStyle w:val="Paragrafi"/>
        <w:rPr>
          <w:szCs w:val="22"/>
          <w:lang w:val="sq-AL"/>
        </w:rPr>
      </w:pPr>
    </w:p>
    <w:p w:rsidR="006501EE" w:rsidRPr="00B5497E" w:rsidRDefault="006501EE" w:rsidP="00B5497E">
      <w:pPr>
        <w:pStyle w:val="Paragrafi"/>
        <w:rPr>
          <w:szCs w:val="22"/>
          <w:lang w:val="sq-AL"/>
        </w:rPr>
      </w:pPr>
      <w:r w:rsidRPr="00B5497E">
        <w:rPr>
          <w:szCs w:val="22"/>
          <w:lang w:val="sq-AL"/>
        </w:rPr>
        <w:t xml:space="preserve">Format e mëposhtme të bashkëpunimit teknik do të kryhen nga Agjencia Japoneze e Bashkëpunimit Ndërkombëtar (këtu e tutje referuar si JICA), me shpenzimet e veta, në përputhje me </w:t>
      </w:r>
      <w:r w:rsidRPr="00B5497E">
        <w:rPr>
          <w:szCs w:val="22"/>
          <w:lang w:val="sq-AL"/>
        </w:rPr>
        <w:lastRenderedPageBreak/>
        <w:t>ligjet dhe rregullat në fuqi në Japoni, si dhe rregullimet në bazë të nenit  2:</w:t>
      </w:r>
    </w:p>
    <w:p w:rsidR="006501EE" w:rsidRPr="00B5497E" w:rsidRDefault="006501EE" w:rsidP="00B5497E">
      <w:pPr>
        <w:pStyle w:val="Paragrafi"/>
        <w:rPr>
          <w:szCs w:val="22"/>
          <w:lang w:val="sq-AL"/>
        </w:rPr>
      </w:pPr>
      <w:r w:rsidRPr="00B5497E">
        <w:rPr>
          <w:szCs w:val="22"/>
          <w:lang w:val="sq-AL"/>
        </w:rPr>
        <w:t>a) Sigurimin e trajnimeve teknike për shtetasit shqiptarë;</w:t>
      </w:r>
    </w:p>
    <w:p w:rsidR="006501EE" w:rsidRPr="00B5497E" w:rsidRDefault="006501EE" w:rsidP="00B5497E">
      <w:pPr>
        <w:pStyle w:val="Paragrafi"/>
        <w:rPr>
          <w:szCs w:val="22"/>
          <w:lang w:val="sq-AL"/>
        </w:rPr>
      </w:pPr>
      <w:r w:rsidRPr="00B5497E">
        <w:rPr>
          <w:szCs w:val="22"/>
          <w:lang w:val="sq-AL"/>
        </w:rPr>
        <w:t>b) Dërgimin e ekspertëve (këtu e tutje referuar si “Ekspertë”) në Republikën e Shqipërisë;</w:t>
      </w:r>
    </w:p>
    <w:p w:rsidR="006501EE" w:rsidRPr="00B5497E" w:rsidRDefault="00157668" w:rsidP="00B5497E">
      <w:pPr>
        <w:pStyle w:val="Paragrafi"/>
        <w:rPr>
          <w:szCs w:val="22"/>
          <w:lang w:val="sq-AL"/>
        </w:rPr>
      </w:pPr>
      <w:r>
        <w:rPr>
          <w:szCs w:val="22"/>
          <w:lang w:val="sq-AL"/>
        </w:rPr>
        <w:t xml:space="preserve">c) </w:t>
      </w:r>
      <w:r w:rsidR="006501EE" w:rsidRPr="00B5497E">
        <w:rPr>
          <w:szCs w:val="22"/>
          <w:lang w:val="sq-AL"/>
        </w:rPr>
        <w:t>Dërgimin e vullnetarëve japonezë</w:t>
      </w:r>
      <w:r w:rsidR="00A45E40">
        <w:rPr>
          <w:szCs w:val="22"/>
          <w:lang w:val="sq-AL"/>
        </w:rPr>
        <w:t>,</w:t>
      </w:r>
      <w:r w:rsidR="006501EE" w:rsidRPr="00B5497E">
        <w:rPr>
          <w:szCs w:val="22"/>
          <w:lang w:val="sq-AL"/>
        </w:rPr>
        <w:t xml:space="preserve"> me njohuri të gjera teknike dhe me përvojë të konsiderueshme (këtu e tutje referuar si “Vullnetarë të nivelit të lartë”) në Republikën e Shqipërisë;</w:t>
      </w:r>
    </w:p>
    <w:p w:rsidR="006501EE" w:rsidRPr="00B5497E" w:rsidRDefault="006501EE" w:rsidP="00B5497E">
      <w:pPr>
        <w:pStyle w:val="Paragrafi"/>
        <w:rPr>
          <w:szCs w:val="22"/>
          <w:lang w:val="sq-AL"/>
        </w:rPr>
      </w:pPr>
      <w:r w:rsidRPr="00B5497E">
        <w:rPr>
          <w:szCs w:val="22"/>
          <w:lang w:val="sq-AL"/>
        </w:rPr>
        <w:t>d) Dërgimin e misioneve japoneze (këtu e tutje të referuara si “Misione”) në Republikën e Shqipërisë, të cilat do të kryejnë vëzhgime për projektet</w:t>
      </w:r>
      <w:r w:rsidR="00157668">
        <w:rPr>
          <w:szCs w:val="22"/>
          <w:lang w:val="sq-AL"/>
        </w:rPr>
        <w:t>,</w:t>
      </w:r>
      <w:r w:rsidRPr="00B5497E">
        <w:rPr>
          <w:szCs w:val="22"/>
          <w:lang w:val="sq-AL"/>
        </w:rPr>
        <w:t xml:space="preserve"> e zhvillimit ekonomik dhe social</w:t>
      </w:r>
      <w:r w:rsidR="00A45E40">
        <w:rPr>
          <w:szCs w:val="22"/>
          <w:lang w:val="sq-AL"/>
        </w:rPr>
        <w:t>,</w:t>
      </w:r>
      <w:r w:rsidRPr="00B5497E">
        <w:rPr>
          <w:szCs w:val="22"/>
          <w:lang w:val="sq-AL"/>
        </w:rPr>
        <w:t xml:space="preserve"> në Republikën e Shqipërisë;</w:t>
      </w:r>
    </w:p>
    <w:p w:rsidR="006501EE" w:rsidRPr="00B5497E" w:rsidRDefault="006501EE" w:rsidP="00B5497E">
      <w:pPr>
        <w:pStyle w:val="Paragrafi"/>
        <w:rPr>
          <w:szCs w:val="22"/>
          <w:lang w:val="sq-AL"/>
        </w:rPr>
      </w:pPr>
      <w:r w:rsidRPr="00B5497E">
        <w:rPr>
          <w:szCs w:val="22"/>
          <w:lang w:val="sq-AL"/>
        </w:rPr>
        <w:t>e) Pajisjen e Qeverisë së Republikës së Shqipërisë</w:t>
      </w:r>
      <w:r w:rsidR="00157668">
        <w:rPr>
          <w:szCs w:val="22"/>
          <w:lang w:val="sq-AL"/>
        </w:rPr>
        <w:t>,</w:t>
      </w:r>
      <w:r w:rsidRPr="00B5497E">
        <w:rPr>
          <w:szCs w:val="22"/>
          <w:lang w:val="sq-AL"/>
        </w:rPr>
        <w:t xml:space="preserve"> me pajisje, makineri dhe materiale; dhe</w:t>
      </w:r>
    </w:p>
    <w:p w:rsidR="006501EE" w:rsidRPr="00B5497E" w:rsidRDefault="006501EE" w:rsidP="00B5497E">
      <w:pPr>
        <w:pStyle w:val="Paragrafi"/>
        <w:rPr>
          <w:szCs w:val="22"/>
          <w:lang w:val="sq-AL"/>
        </w:rPr>
      </w:pPr>
      <w:r w:rsidRPr="00B5497E">
        <w:rPr>
          <w:szCs w:val="22"/>
          <w:lang w:val="sq-AL"/>
        </w:rPr>
        <w:t xml:space="preserve">f) Sigurimin e formave të tjera të bashkëpunimit teknik për Qeverinë e Republikës së Shqipërisë, të cilat mund të vendosen me pëlqim reciprok ndërmjet </w:t>
      </w:r>
      <w:r w:rsidR="00157668">
        <w:rPr>
          <w:szCs w:val="22"/>
          <w:lang w:val="sq-AL"/>
        </w:rPr>
        <w:t xml:space="preserve">të </w:t>
      </w:r>
      <w:r w:rsidRPr="00B5497E">
        <w:rPr>
          <w:szCs w:val="22"/>
          <w:lang w:val="sq-AL"/>
        </w:rPr>
        <w:t>dy</w:t>
      </w:r>
      <w:r w:rsidR="00157668">
        <w:rPr>
          <w:szCs w:val="22"/>
          <w:lang w:val="sq-AL"/>
        </w:rPr>
        <w:t>ja</w:t>
      </w:r>
      <w:r w:rsidRPr="00B5497E">
        <w:rPr>
          <w:szCs w:val="22"/>
          <w:lang w:val="sq-AL"/>
        </w:rPr>
        <w:t xml:space="preserve"> qeverive.</w:t>
      </w:r>
    </w:p>
    <w:p w:rsidR="006501EE" w:rsidRPr="00B5497E" w:rsidRDefault="006501EE" w:rsidP="00B5497E">
      <w:pPr>
        <w:pStyle w:val="Paragrafi"/>
        <w:rPr>
          <w:szCs w:val="22"/>
          <w:lang w:val="sq-AL"/>
        </w:rPr>
      </w:pPr>
    </w:p>
    <w:p w:rsidR="006501EE" w:rsidRPr="00B5497E" w:rsidRDefault="006501EE" w:rsidP="00B5497E">
      <w:pPr>
        <w:pStyle w:val="NeniNr"/>
        <w:keepNext w:val="0"/>
        <w:rPr>
          <w:szCs w:val="22"/>
          <w:lang w:val="sq-AL"/>
        </w:rPr>
      </w:pPr>
      <w:r w:rsidRPr="00B5497E">
        <w:rPr>
          <w:szCs w:val="22"/>
          <w:lang w:val="sq-AL"/>
        </w:rPr>
        <w:t>Neni 4</w:t>
      </w:r>
    </w:p>
    <w:p w:rsidR="006501EE" w:rsidRPr="00B5497E" w:rsidRDefault="006501EE" w:rsidP="00B5497E">
      <w:pPr>
        <w:pStyle w:val="Paragrafi"/>
        <w:rPr>
          <w:szCs w:val="22"/>
          <w:lang w:val="sq-AL"/>
        </w:rPr>
      </w:pPr>
    </w:p>
    <w:p w:rsidR="006501EE" w:rsidRPr="00B5497E" w:rsidRDefault="006501EE" w:rsidP="00B5497E">
      <w:pPr>
        <w:pStyle w:val="Paragrafi"/>
        <w:rPr>
          <w:szCs w:val="22"/>
          <w:lang w:val="sq-AL"/>
        </w:rPr>
      </w:pPr>
      <w:r w:rsidRPr="00B5497E">
        <w:rPr>
          <w:szCs w:val="22"/>
          <w:lang w:val="sq-AL"/>
        </w:rPr>
        <w:t>Qeveria e Republikës së Shqipërisë do të sigurojë që njohuritë dhe teknikat e përfituara nga shtetasit shqiptarë, si dhe pajisjet, makineritë dhe materialet e dërguara si rezultat i bashkëpunimit ekonomik japonez, sikurse parashikohet edhe në nenin 3, t’i shërbejnë zhvillimit ekonomik dhe social të Republikës së Shqipërisë dhe se nuk do të përdoren për qëllime ushtarake.</w:t>
      </w:r>
    </w:p>
    <w:p w:rsidR="006501EE" w:rsidRPr="00B5497E" w:rsidRDefault="006501EE" w:rsidP="00B5497E">
      <w:pPr>
        <w:pStyle w:val="Paragrafi"/>
        <w:rPr>
          <w:szCs w:val="22"/>
          <w:lang w:val="sq-AL"/>
        </w:rPr>
      </w:pPr>
    </w:p>
    <w:p w:rsidR="006501EE" w:rsidRPr="00B5497E" w:rsidRDefault="006501EE" w:rsidP="00B5497E">
      <w:pPr>
        <w:pStyle w:val="NeniNr"/>
        <w:keepNext w:val="0"/>
        <w:rPr>
          <w:szCs w:val="22"/>
          <w:lang w:val="sq-AL"/>
        </w:rPr>
      </w:pPr>
      <w:r w:rsidRPr="00B5497E">
        <w:rPr>
          <w:szCs w:val="22"/>
          <w:lang w:val="sq-AL"/>
        </w:rPr>
        <w:t>Neni 5</w:t>
      </w:r>
    </w:p>
    <w:p w:rsidR="006501EE" w:rsidRPr="00B5497E" w:rsidRDefault="006501EE" w:rsidP="00B5497E">
      <w:pPr>
        <w:pStyle w:val="Paragrafi"/>
        <w:rPr>
          <w:szCs w:val="22"/>
          <w:lang w:val="sq-AL"/>
        </w:rPr>
      </w:pPr>
    </w:p>
    <w:p w:rsidR="006501EE" w:rsidRPr="00B5497E" w:rsidRDefault="006501EE" w:rsidP="00B5497E">
      <w:pPr>
        <w:pStyle w:val="Paragrafi"/>
        <w:rPr>
          <w:szCs w:val="22"/>
          <w:lang w:val="sq-AL"/>
        </w:rPr>
      </w:pPr>
      <w:r w:rsidRPr="00B5497E">
        <w:rPr>
          <w:szCs w:val="22"/>
          <w:lang w:val="sq-AL"/>
        </w:rPr>
        <w:t>Në rastet kur JICA dërgon ekspertët, vullnetarët e nivelit të lartë dhe misionet, Qeveria e Republikës së Shqipërisë:</w:t>
      </w:r>
    </w:p>
    <w:p w:rsidR="006501EE" w:rsidRPr="00B5497E" w:rsidRDefault="006501EE" w:rsidP="00B5497E">
      <w:pPr>
        <w:pStyle w:val="Paragrafi"/>
        <w:rPr>
          <w:szCs w:val="22"/>
          <w:lang w:val="sq-AL"/>
        </w:rPr>
      </w:pPr>
      <w:r w:rsidRPr="00B5497E">
        <w:rPr>
          <w:szCs w:val="22"/>
          <w:lang w:val="sq-AL"/>
        </w:rPr>
        <w:t>1.a) duhet të përjashtojë ekspertët, vullnetarët e nivelit të lartë dhe anëtarët e misioneve nga taksat, duke përfshirë këtu edhe taksat e të ardhurave, si dhe çdo detyrim tjetër fiskal që ka të bëjë me pagat apo çdo të ardhur, apo ndihmë financiare që ata marrin nga jashtë;</w:t>
      </w:r>
    </w:p>
    <w:p w:rsidR="006501EE" w:rsidRPr="00B5497E" w:rsidRDefault="006501EE" w:rsidP="00B5497E">
      <w:pPr>
        <w:pStyle w:val="Paragrafi"/>
        <w:rPr>
          <w:szCs w:val="22"/>
          <w:lang w:val="sq-AL"/>
        </w:rPr>
      </w:pPr>
      <w:r w:rsidRPr="00B5497E">
        <w:rPr>
          <w:szCs w:val="22"/>
          <w:lang w:val="sq-AL"/>
        </w:rPr>
        <w:t>b) duhet të përjashtojë ekspertët, vullnetarët e nivelit të lartë dhe anëtarët e misioneve dhe familjet e tyre nga çdo tarifë konsullore, taksë apo detyrim doganor dhe detyrimet fiskale, si dhe nga kërkesat për pajisjen me licencë importi dhe certifikatë të shkëmbimeve me jashtë, përsa i përket importit:</w:t>
      </w:r>
    </w:p>
    <w:p w:rsidR="006501EE" w:rsidRPr="00B5497E" w:rsidRDefault="006501EE" w:rsidP="00B5497E">
      <w:pPr>
        <w:pStyle w:val="Paragrafi"/>
        <w:rPr>
          <w:szCs w:val="22"/>
          <w:lang w:val="sq-AL"/>
        </w:rPr>
      </w:pPr>
      <w:r w:rsidRPr="00B5497E">
        <w:rPr>
          <w:szCs w:val="22"/>
          <w:lang w:val="sq-AL"/>
        </w:rPr>
        <w:t>i) të bagazheve;</w:t>
      </w:r>
    </w:p>
    <w:p w:rsidR="006501EE" w:rsidRPr="00B5497E" w:rsidRDefault="006501EE" w:rsidP="00B5497E">
      <w:pPr>
        <w:pStyle w:val="Paragrafi"/>
        <w:rPr>
          <w:szCs w:val="22"/>
          <w:lang w:val="sq-AL"/>
        </w:rPr>
      </w:pPr>
      <w:r w:rsidRPr="00B5497E">
        <w:rPr>
          <w:szCs w:val="22"/>
          <w:lang w:val="sq-AL"/>
        </w:rPr>
        <w:t>ii) të sendeve personale, pajisjeve shtëpiake dhe mallrave të konsumit;</w:t>
      </w:r>
    </w:p>
    <w:p w:rsidR="006501EE" w:rsidRPr="00B5497E" w:rsidRDefault="006501EE" w:rsidP="00B5497E">
      <w:pPr>
        <w:pStyle w:val="Paragrafi"/>
        <w:rPr>
          <w:szCs w:val="22"/>
          <w:lang w:val="sq-AL"/>
        </w:rPr>
      </w:pPr>
      <w:r w:rsidRPr="00B5497E">
        <w:rPr>
          <w:szCs w:val="22"/>
          <w:lang w:val="sq-AL"/>
        </w:rPr>
        <w:t>iii) të një mjeti udhëtimi për çdo ekspert, për familjen e ekspertit, për secilin vullnetar të nivelit të lartë dhe për familjen e tij, të cilët janë të caktuar për të qëndruar në Republikën e Shqipërisë;</w:t>
      </w:r>
    </w:p>
    <w:p w:rsidR="006501EE" w:rsidRPr="00B5497E" w:rsidRDefault="006501EE" w:rsidP="00B5497E">
      <w:pPr>
        <w:pStyle w:val="Paragrafi"/>
        <w:rPr>
          <w:szCs w:val="22"/>
          <w:lang w:val="sq-AL"/>
        </w:rPr>
      </w:pPr>
      <w:r w:rsidRPr="00B5497E">
        <w:rPr>
          <w:szCs w:val="22"/>
          <w:lang w:val="sq-AL"/>
        </w:rPr>
        <w:t>c) të përjashtojë ekspertët, vullnetarët e nivelit të lartë, si dhe familjet e tyre që nuk importojnë ndonjë mjet udhëtimi në Republikën e Shqipërisë nga taksat që përfshijnë TVSH-në, si dhe detyrime fiskale në lidhje me blerjen e një mjeti udhëtimi për çdo ekspert, për familjen e ekspertit, të vullnetarit të nivelit të lartë dhe për familjen e tij;</w:t>
      </w:r>
    </w:p>
    <w:p w:rsidR="006501EE" w:rsidRPr="00B5497E" w:rsidRDefault="006501EE" w:rsidP="00B5497E">
      <w:pPr>
        <w:pStyle w:val="Paragrafi"/>
        <w:rPr>
          <w:szCs w:val="22"/>
          <w:lang w:val="sq-AL"/>
        </w:rPr>
      </w:pPr>
      <w:r w:rsidRPr="00B5497E">
        <w:rPr>
          <w:szCs w:val="22"/>
          <w:lang w:val="sq-AL"/>
        </w:rPr>
        <w:t>d) si dhe të përjashtojë ekspertët, vullnetarët e nivelit të lartë, si dhe familjet e tyre nga taksa e regjistrimit të mjetit të sipërpërmendur (b) iii dhe c;</w:t>
      </w:r>
    </w:p>
    <w:p w:rsidR="006501EE" w:rsidRPr="00B5497E" w:rsidRDefault="00A45E40" w:rsidP="00B5497E">
      <w:pPr>
        <w:pStyle w:val="Paragrafi"/>
        <w:rPr>
          <w:szCs w:val="22"/>
          <w:lang w:val="sq-AL"/>
        </w:rPr>
      </w:pPr>
      <w:r>
        <w:rPr>
          <w:szCs w:val="22"/>
          <w:lang w:val="sq-AL"/>
        </w:rPr>
        <w:t>2.a) T</w:t>
      </w:r>
      <w:r w:rsidR="006501EE" w:rsidRPr="00B5497E">
        <w:rPr>
          <w:szCs w:val="22"/>
          <w:lang w:val="sq-AL"/>
        </w:rPr>
        <w:t>ë sigurojë me shpenzimet e saj, zyra të përshtatshme dhe lehtësira të tjera, duke përfshirë telefon, faks, të nevojshme për kryerjen e detyrave të ekspertëve, vullnetarëve të nivelit të lartë dhe misioneve, si dhe shpenzimeve për ruajtjen apo mirëmbajtjen e tyre;</w:t>
      </w:r>
    </w:p>
    <w:p w:rsidR="006501EE" w:rsidRPr="00B5497E" w:rsidRDefault="006501EE" w:rsidP="00B5497E">
      <w:pPr>
        <w:pStyle w:val="Paragrafi"/>
        <w:rPr>
          <w:szCs w:val="22"/>
          <w:lang w:val="sq-AL"/>
        </w:rPr>
      </w:pPr>
      <w:r w:rsidRPr="00B5497E">
        <w:rPr>
          <w:szCs w:val="22"/>
          <w:lang w:val="sq-AL"/>
        </w:rPr>
        <w:t>b) të sigurojë me shpenzimet e veta për stafin lokal (duke përfshirë përkthyesit, nëse është e nevojshme), si dhe homologët shqiptarë të ekspertëve, vullnetarëve dhe misioneve për kryerjen e detyrave të tyre;</w:t>
      </w:r>
    </w:p>
    <w:p w:rsidR="006501EE" w:rsidRPr="00B5497E" w:rsidRDefault="006501EE" w:rsidP="00B5497E">
      <w:pPr>
        <w:pStyle w:val="Paragrafi"/>
        <w:rPr>
          <w:szCs w:val="22"/>
          <w:lang w:val="sq-AL"/>
        </w:rPr>
      </w:pPr>
      <w:r w:rsidRPr="00B5497E">
        <w:rPr>
          <w:szCs w:val="22"/>
          <w:lang w:val="sq-AL"/>
        </w:rPr>
        <w:t>c) merr përsipër shpenzimet e ekspertëve dhe vullnetarëve të nivelit të lartë:</w:t>
      </w:r>
    </w:p>
    <w:p w:rsidR="006501EE" w:rsidRPr="00B5497E" w:rsidRDefault="006501EE" w:rsidP="00B5497E">
      <w:pPr>
        <w:pStyle w:val="Paragrafi"/>
        <w:rPr>
          <w:szCs w:val="22"/>
          <w:lang w:val="sq-AL"/>
        </w:rPr>
      </w:pPr>
      <w:r w:rsidRPr="00B5497E">
        <w:rPr>
          <w:szCs w:val="22"/>
          <w:lang w:val="sq-AL"/>
        </w:rPr>
        <w:t>i) për transportin e përditshëm për</w:t>
      </w:r>
      <w:r w:rsidR="00A45E40">
        <w:rPr>
          <w:szCs w:val="22"/>
          <w:lang w:val="sq-AL"/>
        </w:rPr>
        <w:t>/</w:t>
      </w:r>
      <w:r w:rsidRPr="00B5497E">
        <w:rPr>
          <w:szCs w:val="22"/>
          <w:lang w:val="sq-AL"/>
        </w:rPr>
        <w:t>dhe nga puna;</w:t>
      </w:r>
    </w:p>
    <w:p w:rsidR="006501EE" w:rsidRPr="00B5497E" w:rsidRDefault="006501EE" w:rsidP="00B5497E">
      <w:pPr>
        <w:pStyle w:val="Paragrafi"/>
        <w:rPr>
          <w:szCs w:val="22"/>
          <w:lang w:val="sq-AL"/>
        </w:rPr>
      </w:pPr>
      <w:r w:rsidRPr="00B5497E">
        <w:rPr>
          <w:szCs w:val="22"/>
          <w:lang w:val="sq-AL"/>
        </w:rPr>
        <w:t>ii) udhëtimet e tyre zyrtare në Republikën e Shqipërisë;</w:t>
      </w:r>
    </w:p>
    <w:p w:rsidR="006501EE" w:rsidRPr="00B5497E" w:rsidRDefault="006501EE" w:rsidP="00B5497E">
      <w:pPr>
        <w:pStyle w:val="Paragrafi"/>
        <w:rPr>
          <w:szCs w:val="22"/>
          <w:lang w:val="sq-AL"/>
        </w:rPr>
      </w:pPr>
      <w:r w:rsidRPr="00B5497E">
        <w:rPr>
          <w:szCs w:val="22"/>
          <w:lang w:val="sq-AL"/>
        </w:rPr>
        <w:t>iii) si dhe korrespondencën e tyre zyrtare;</w:t>
      </w:r>
    </w:p>
    <w:p w:rsidR="006501EE" w:rsidRPr="00B5497E" w:rsidRDefault="006501EE" w:rsidP="00B5497E">
      <w:pPr>
        <w:pStyle w:val="Paragrafi"/>
        <w:rPr>
          <w:szCs w:val="22"/>
          <w:lang w:val="sq-AL"/>
        </w:rPr>
      </w:pPr>
      <w:r w:rsidRPr="00B5497E">
        <w:rPr>
          <w:szCs w:val="22"/>
          <w:lang w:val="sq-AL"/>
        </w:rPr>
        <w:t xml:space="preserve">d) të sigurojë lehtësira për akomodimin e përshtatshëm të ekspertëve, vullnetarëve të nivelit të lartë dhe familjeve të tyre; </w:t>
      </w:r>
    </w:p>
    <w:p w:rsidR="006501EE" w:rsidRPr="00B5497E" w:rsidRDefault="006501EE" w:rsidP="00B5497E">
      <w:pPr>
        <w:pStyle w:val="Paragrafi"/>
        <w:rPr>
          <w:szCs w:val="22"/>
          <w:lang w:val="sq-AL"/>
        </w:rPr>
      </w:pPr>
      <w:r w:rsidRPr="00B5497E">
        <w:rPr>
          <w:szCs w:val="22"/>
          <w:lang w:val="sq-AL"/>
        </w:rPr>
        <w:t xml:space="preserve">e) si dhe të sigurojë lehtësira për kujdesin shëndetësor dhe mjetet për ekspertët, vullnetarët e nivelit të lartë, anëtarët </w:t>
      </w:r>
      <w:r w:rsidR="00157668">
        <w:rPr>
          <w:szCs w:val="22"/>
          <w:lang w:val="sq-AL"/>
        </w:rPr>
        <w:t>e misioneve dhe familjet e tyre.</w:t>
      </w:r>
    </w:p>
    <w:p w:rsidR="006501EE" w:rsidRPr="00B5497E" w:rsidRDefault="001D0710" w:rsidP="00B5497E">
      <w:pPr>
        <w:pStyle w:val="Paragrafi"/>
        <w:rPr>
          <w:szCs w:val="22"/>
          <w:lang w:val="sq-AL"/>
        </w:rPr>
      </w:pPr>
      <w:r>
        <w:rPr>
          <w:szCs w:val="22"/>
          <w:lang w:val="sq-AL"/>
        </w:rPr>
        <w:t>3.a) T</w:t>
      </w:r>
      <w:r w:rsidR="006501EE" w:rsidRPr="00B5497E">
        <w:rPr>
          <w:szCs w:val="22"/>
          <w:lang w:val="sq-AL"/>
        </w:rPr>
        <w:t xml:space="preserve">ë lejojë ekspertët, vullnetarët e nivelit të lartë dhe anëtarët e misionit, si dhe të familjeve </w:t>
      </w:r>
      <w:r w:rsidR="006501EE" w:rsidRPr="00B5497E">
        <w:rPr>
          <w:szCs w:val="22"/>
          <w:lang w:val="sq-AL"/>
        </w:rPr>
        <w:lastRenderedPageBreak/>
        <w:t>të tyre të hyjnë, dalin dhe qëndrojnë lirisht në Republikën e Shqipërisë, për sa kohë që ata janë me detyrë atje, si dhe t’u ofrojë lehtësira në procedurat e regjistrimit të të  huajve, si dhe t’i përjashtojë ata nga taksat konsullore;</w:t>
      </w:r>
    </w:p>
    <w:p w:rsidR="006501EE" w:rsidRPr="00B5497E" w:rsidRDefault="006501EE" w:rsidP="00B5497E">
      <w:pPr>
        <w:pStyle w:val="Paragrafi"/>
        <w:rPr>
          <w:szCs w:val="22"/>
          <w:lang w:val="sq-AL"/>
        </w:rPr>
      </w:pPr>
      <w:r w:rsidRPr="00B5497E">
        <w:rPr>
          <w:szCs w:val="22"/>
          <w:lang w:val="sq-AL"/>
        </w:rPr>
        <w:t>b) të pajisen ekspertët, vullnetarët e nivelit të lartë dhe anëtarët e misionit me karta identiteti që të sigurojnë bashkëpunimin e tyre me institucionet qeveritare, për të mundë</w:t>
      </w:r>
      <w:r w:rsidR="00157668">
        <w:rPr>
          <w:szCs w:val="22"/>
          <w:lang w:val="sq-AL"/>
        </w:rPr>
        <w:t>suar kryerjen e detyrës së tyre;</w:t>
      </w:r>
    </w:p>
    <w:p w:rsidR="006501EE" w:rsidRPr="00B5497E" w:rsidRDefault="006501EE" w:rsidP="00B5497E">
      <w:pPr>
        <w:pStyle w:val="Paragrafi"/>
        <w:rPr>
          <w:szCs w:val="22"/>
          <w:lang w:val="sq-AL"/>
        </w:rPr>
      </w:pPr>
      <w:r w:rsidRPr="00B5497E">
        <w:rPr>
          <w:szCs w:val="22"/>
          <w:lang w:val="sq-AL"/>
        </w:rPr>
        <w:t>c) t’u krijojë të gjithë ekspertëve, vullnetarëve të nivelit të lartë, si dhe familjeve të tyre mundësinë për marrjen e patentës për të udhëtuar; dhe</w:t>
      </w:r>
    </w:p>
    <w:p w:rsidR="006501EE" w:rsidRPr="00B5497E" w:rsidRDefault="006501EE" w:rsidP="00B5497E">
      <w:pPr>
        <w:pStyle w:val="Paragrafi"/>
        <w:rPr>
          <w:szCs w:val="22"/>
          <w:lang w:val="sq-AL"/>
        </w:rPr>
      </w:pPr>
      <w:r w:rsidRPr="00B5497E">
        <w:rPr>
          <w:szCs w:val="22"/>
          <w:lang w:val="sq-AL"/>
        </w:rPr>
        <w:t>d) të marrë të gjitha masat e nevojshme për përmbushjen e detyrave të ekspertëve, vullnetarëve të nivelit të lartë dhe misioneve.</w:t>
      </w:r>
    </w:p>
    <w:p w:rsidR="006501EE" w:rsidRPr="00B5497E" w:rsidRDefault="006501EE" w:rsidP="00B5497E">
      <w:pPr>
        <w:pStyle w:val="Paragrafi"/>
        <w:rPr>
          <w:szCs w:val="22"/>
          <w:lang w:val="sq-AL"/>
        </w:rPr>
      </w:pPr>
      <w:r w:rsidRPr="00B5497E">
        <w:rPr>
          <w:szCs w:val="22"/>
          <w:lang w:val="sq-AL"/>
        </w:rPr>
        <w:t>2. Mjetet e udhëtimit të përmendura në paragrafin 1 do t’u nënshtrohen çdo lloj takse apo detyrimi doganor, nëse ato shiten apo transferohen në Republikën e Shqipërisë te persona apo organizata, të cilët nuk janë të përjashtuar nga këto detyrime apo përfitime të ngjashme.</w:t>
      </w:r>
    </w:p>
    <w:p w:rsidR="006501EE" w:rsidRPr="00B5497E" w:rsidRDefault="006501EE" w:rsidP="00B5497E">
      <w:pPr>
        <w:pStyle w:val="Paragrafi"/>
        <w:rPr>
          <w:szCs w:val="22"/>
          <w:lang w:val="sq-AL"/>
        </w:rPr>
      </w:pPr>
      <w:r w:rsidRPr="00B5497E">
        <w:rPr>
          <w:szCs w:val="22"/>
          <w:lang w:val="sq-AL"/>
        </w:rPr>
        <w:t>3. Qeveria e Republikës së Shqipërisë duhet t’u mundësojë ekspertëve, vullnetarëve të nivelit të lartë dhe anëtarëve të misionit dhe familjeve të tyre këto privilegje, përjashtime dhe përfitime, të cilat nuk janë më pak të favorshme se ato që u jepen ekspertëve, vullnetarëve të nivelit të lartë, anëtarëve të misionit dhe familjeve të tyre, të ndonjë vendi të tretë ose të ndonjë organizate ndërkombëtare të ngjashme me mision të ngjashëm në Republikën e Shqipërisë.</w:t>
      </w:r>
    </w:p>
    <w:p w:rsidR="006501EE" w:rsidRPr="00B5497E" w:rsidRDefault="006501EE" w:rsidP="00B5497E">
      <w:pPr>
        <w:pStyle w:val="Paragrafi"/>
        <w:rPr>
          <w:szCs w:val="22"/>
          <w:lang w:val="sq-AL"/>
        </w:rPr>
      </w:pPr>
    </w:p>
    <w:p w:rsidR="006501EE" w:rsidRPr="00B5497E" w:rsidRDefault="006501EE" w:rsidP="00B5497E">
      <w:pPr>
        <w:pStyle w:val="NeniNr"/>
        <w:keepNext w:val="0"/>
        <w:rPr>
          <w:szCs w:val="22"/>
          <w:lang w:val="sq-AL"/>
        </w:rPr>
      </w:pPr>
      <w:r w:rsidRPr="00B5497E">
        <w:rPr>
          <w:szCs w:val="22"/>
          <w:lang w:val="sq-AL"/>
        </w:rPr>
        <w:t>Neni 6</w:t>
      </w:r>
    </w:p>
    <w:p w:rsidR="006501EE" w:rsidRPr="00B5497E" w:rsidRDefault="006501EE" w:rsidP="00B5497E">
      <w:pPr>
        <w:pStyle w:val="Paragrafi"/>
        <w:rPr>
          <w:szCs w:val="22"/>
          <w:lang w:val="sq-AL"/>
        </w:rPr>
      </w:pPr>
    </w:p>
    <w:p w:rsidR="006501EE" w:rsidRPr="00B5497E" w:rsidRDefault="006501EE" w:rsidP="00B5497E">
      <w:pPr>
        <w:pStyle w:val="Paragrafi"/>
        <w:rPr>
          <w:szCs w:val="22"/>
          <w:lang w:val="sq-AL"/>
        </w:rPr>
      </w:pPr>
      <w:r w:rsidRPr="00B5497E">
        <w:rPr>
          <w:szCs w:val="22"/>
          <w:lang w:val="sq-AL"/>
        </w:rPr>
        <w:t>Qeveria e Republikës së Shqipërisë nuk do të ngrejë pretendime, nëse ato lindin, ndaj asnjë eksperti, vullnetari të nivelit të lartë apo anëtarëve të misionit, gjatë ose në lidhje me ushtrimin e detyrave të tyre, përveç rastit kur të dyja qeveritë bien dakord që këto pretendime vijnë si shkak i neglizhencës së rëndë ose shkeljeve të qëllimshme nga ekspertët, vullnetarët e nivelit të lartë ose anëtarët e misioneve.</w:t>
      </w:r>
    </w:p>
    <w:p w:rsidR="006501EE" w:rsidRPr="00B5497E" w:rsidRDefault="006501EE" w:rsidP="00B5497E">
      <w:pPr>
        <w:pStyle w:val="Paragrafi"/>
        <w:rPr>
          <w:szCs w:val="22"/>
          <w:lang w:val="sq-AL"/>
        </w:rPr>
      </w:pPr>
    </w:p>
    <w:p w:rsidR="006501EE" w:rsidRPr="00B5497E" w:rsidRDefault="006501EE" w:rsidP="00B5497E">
      <w:pPr>
        <w:pStyle w:val="NeniNr"/>
        <w:keepNext w:val="0"/>
        <w:rPr>
          <w:szCs w:val="22"/>
          <w:lang w:val="sq-AL"/>
        </w:rPr>
      </w:pPr>
      <w:r w:rsidRPr="00B5497E">
        <w:rPr>
          <w:szCs w:val="22"/>
          <w:lang w:val="sq-AL"/>
        </w:rPr>
        <w:t>Neni 7</w:t>
      </w:r>
    </w:p>
    <w:p w:rsidR="006501EE" w:rsidRPr="00B5497E" w:rsidRDefault="006501EE" w:rsidP="00B5497E">
      <w:pPr>
        <w:pStyle w:val="Paragrafi"/>
        <w:rPr>
          <w:szCs w:val="22"/>
          <w:lang w:val="sq-AL"/>
        </w:rPr>
      </w:pPr>
    </w:p>
    <w:p w:rsidR="006501EE" w:rsidRPr="00B5497E" w:rsidRDefault="00A65B98" w:rsidP="00B5497E">
      <w:pPr>
        <w:pStyle w:val="Paragrafi"/>
        <w:rPr>
          <w:szCs w:val="22"/>
          <w:lang w:val="sq-AL"/>
        </w:rPr>
      </w:pPr>
      <w:r>
        <w:rPr>
          <w:szCs w:val="22"/>
          <w:lang w:val="sq-AL"/>
        </w:rPr>
        <w:t>1. 1) Nëse JICA</w:t>
      </w:r>
      <w:r w:rsidR="006501EE" w:rsidRPr="00B5497E">
        <w:rPr>
          <w:szCs w:val="22"/>
          <w:lang w:val="sq-AL"/>
        </w:rPr>
        <w:t xml:space="preserve"> furnizon Qeverinë e Republikës së Shqipërisë me pajisje, makineri apo materiale, Qeveria e Republikës së Shqipërisë duhet t’i përjashtojë këto pajisje nga të gjitha llojet e taksave dhe detyrimeve fiskale, si edhe nga kërkesat për pajisjen me licencë importi dhe certifikatë për shkëmbime të mallrave të huaja. Pajisjet, makineritë dhe materialet e mësipërme do të bëhen pronë e Qeverisë së Shqipërisë në momentin që ato zbarkojnë në vend.</w:t>
      </w:r>
    </w:p>
    <w:p w:rsidR="006501EE" w:rsidRPr="00B5497E" w:rsidRDefault="00A65B98" w:rsidP="00B5497E">
      <w:pPr>
        <w:pStyle w:val="Paragrafi"/>
        <w:rPr>
          <w:szCs w:val="22"/>
          <w:lang w:val="sq-AL"/>
        </w:rPr>
      </w:pPr>
      <w:r>
        <w:rPr>
          <w:szCs w:val="22"/>
          <w:lang w:val="sq-AL"/>
        </w:rPr>
        <w:t>2) Nëse JICA</w:t>
      </w:r>
      <w:r w:rsidR="006501EE" w:rsidRPr="00B5497E">
        <w:rPr>
          <w:szCs w:val="22"/>
          <w:lang w:val="sq-AL"/>
        </w:rPr>
        <w:t xml:space="preserve"> furnizon Qeverinë e Republikës së Shqipërisë me pajisjet, makineritë dhe materialet, Qeveria duhet t’i përjashtojë pajisjet, makineritë dhe materialet nga taksat që përfsh</w:t>
      </w:r>
      <w:r w:rsidR="00B31A22">
        <w:rPr>
          <w:szCs w:val="22"/>
          <w:lang w:val="sq-AL"/>
        </w:rPr>
        <w:t>ijnë TVSH-në, si e</w:t>
      </w:r>
      <w:r w:rsidR="006501EE" w:rsidRPr="00B5497E">
        <w:rPr>
          <w:szCs w:val="22"/>
          <w:lang w:val="sq-AL"/>
        </w:rPr>
        <w:t>dhe nga të gjitha detyrimet e tjera fiskale, në përputhje me çmimet në vend.</w:t>
      </w:r>
    </w:p>
    <w:p w:rsidR="006501EE" w:rsidRPr="00B5497E" w:rsidRDefault="006501EE" w:rsidP="00B5497E">
      <w:pPr>
        <w:pStyle w:val="Paragrafi"/>
        <w:rPr>
          <w:szCs w:val="22"/>
          <w:lang w:val="sq-AL"/>
        </w:rPr>
      </w:pPr>
      <w:r w:rsidRPr="00B5497E">
        <w:rPr>
          <w:szCs w:val="22"/>
          <w:lang w:val="sq-AL"/>
        </w:rPr>
        <w:t>3) Pajisjet, makineritë dhe materialet e lartpërmendura në paragrafin 1 dhe 2 duhet që të përdoren vetëm për qëllimet e specifikuara në nenin 2 të kësaj Marrëveshjeje ose në të kundërt duhet të bien dakord autoritetet kompetente të qeverive.</w:t>
      </w:r>
    </w:p>
    <w:p w:rsidR="006501EE" w:rsidRPr="00B5497E" w:rsidRDefault="006501EE" w:rsidP="00B5497E">
      <w:pPr>
        <w:pStyle w:val="Paragrafi"/>
        <w:rPr>
          <w:szCs w:val="22"/>
          <w:lang w:val="sq-AL"/>
        </w:rPr>
      </w:pPr>
      <w:r w:rsidRPr="00B5497E">
        <w:rPr>
          <w:szCs w:val="22"/>
          <w:lang w:val="sq-AL"/>
        </w:rPr>
        <w:t>4) Shpenzimet për transportin e këtyre pajisjeve të përmendura në paragrafin 1 dhe 2, si dhe ato për mirëmbajtjen apo riparimin e tyre duhet të mbulohen nga Qeveria e Republikës së Shqipërisë.</w:t>
      </w:r>
    </w:p>
    <w:p w:rsidR="006501EE" w:rsidRPr="00B5497E" w:rsidRDefault="006501EE" w:rsidP="00B5497E">
      <w:pPr>
        <w:pStyle w:val="Paragrafi"/>
        <w:rPr>
          <w:szCs w:val="22"/>
          <w:lang w:val="sq-AL"/>
        </w:rPr>
      </w:pPr>
      <w:r w:rsidRPr="00B5497E">
        <w:rPr>
          <w:szCs w:val="22"/>
          <w:lang w:val="sq-AL"/>
        </w:rPr>
        <w:t>2. 1) Të gjitha pajisjet, makineritë dhe mate</w:t>
      </w:r>
      <w:r w:rsidR="00AA0F25">
        <w:rPr>
          <w:szCs w:val="22"/>
          <w:lang w:val="sq-AL"/>
        </w:rPr>
        <w:t>rialet e përgatitura nga JICA</w:t>
      </w:r>
      <w:r w:rsidRPr="00B5497E">
        <w:rPr>
          <w:szCs w:val="22"/>
          <w:lang w:val="sq-AL"/>
        </w:rPr>
        <w:t>, që shërbejnë për kryerjen e detyrave të ekspertëve, vullnetarëve të nivelit të lartë apo misioneve mbeten pronë e JICA-s</w:t>
      </w:r>
      <w:r w:rsidR="00B31A22">
        <w:rPr>
          <w:szCs w:val="22"/>
          <w:lang w:val="sq-AL"/>
        </w:rPr>
        <w:t>ë</w:t>
      </w:r>
      <w:r w:rsidRPr="00B5497E">
        <w:rPr>
          <w:szCs w:val="22"/>
          <w:lang w:val="sq-AL"/>
        </w:rPr>
        <w:t xml:space="preserve">, derisa të ketë marrëveshje midis autoriteteve kompetente të </w:t>
      </w:r>
      <w:r w:rsidR="00B31A22">
        <w:rPr>
          <w:szCs w:val="22"/>
          <w:lang w:val="sq-AL"/>
        </w:rPr>
        <w:t xml:space="preserve">të </w:t>
      </w:r>
      <w:r w:rsidRPr="00B5497E">
        <w:rPr>
          <w:szCs w:val="22"/>
          <w:lang w:val="sq-AL"/>
        </w:rPr>
        <w:t>dy</w:t>
      </w:r>
      <w:r w:rsidR="00B31A22">
        <w:rPr>
          <w:szCs w:val="22"/>
          <w:lang w:val="sq-AL"/>
        </w:rPr>
        <w:t>ja</w:t>
      </w:r>
      <w:r w:rsidRPr="00B5497E">
        <w:rPr>
          <w:szCs w:val="22"/>
          <w:lang w:val="sq-AL"/>
        </w:rPr>
        <w:t xml:space="preserve"> qeverive.</w:t>
      </w:r>
    </w:p>
    <w:p w:rsidR="006501EE" w:rsidRPr="00B5497E" w:rsidRDefault="006501EE" w:rsidP="00B5497E">
      <w:pPr>
        <w:pStyle w:val="Paragrafi"/>
        <w:rPr>
          <w:szCs w:val="22"/>
          <w:lang w:val="sq-AL"/>
        </w:rPr>
      </w:pPr>
      <w:r w:rsidRPr="00B5497E">
        <w:rPr>
          <w:szCs w:val="22"/>
          <w:lang w:val="sq-AL"/>
        </w:rPr>
        <w:t>2) Qeveria e R</w:t>
      </w:r>
      <w:r w:rsidR="0085350A">
        <w:rPr>
          <w:szCs w:val="22"/>
          <w:lang w:val="sq-AL"/>
        </w:rPr>
        <w:t>epublikës së Shqipërisë duhet t’i</w:t>
      </w:r>
      <w:r w:rsidRPr="00B5497E">
        <w:rPr>
          <w:szCs w:val="22"/>
          <w:lang w:val="sq-AL"/>
        </w:rPr>
        <w:t xml:space="preserve"> përjashtojë ekspertët, vullnetarët e nivelit të lartë dhe misionet nga çdo taksë konsullore, doganore apo fiskale, si dhe nga kërkesa për pajisjen me licencë të shkëmbimeve të mallrave të huaja, në lidhje me importimin e materialeve dhe pajisjeve të përmendura në paragrafin e mësipërm 1.</w:t>
      </w:r>
    </w:p>
    <w:p w:rsidR="006501EE" w:rsidRPr="00B5497E" w:rsidRDefault="006501EE" w:rsidP="00B5497E">
      <w:pPr>
        <w:pStyle w:val="Paragrafi"/>
        <w:rPr>
          <w:szCs w:val="22"/>
          <w:lang w:val="sq-AL"/>
        </w:rPr>
      </w:pPr>
      <w:r w:rsidRPr="00B5497E">
        <w:rPr>
          <w:szCs w:val="22"/>
          <w:lang w:val="sq-AL"/>
        </w:rPr>
        <w:t>3) Qeveria e Republikës së Shqipërisë duhet të përjashtojë ekspertët, vullnetarët e nivelit të lartë dhe anëtarët e misioneve nga taksat, që përfshijnë TVSH-në, si edhe nga të gjitha detyrimet e tjera fiskale, në përputhje me çmimet në vend të pajisjeve, makinerive dhe materialeve të përmendura në paragrafin 1.</w:t>
      </w:r>
    </w:p>
    <w:p w:rsidR="006501EE" w:rsidRPr="00B5497E" w:rsidRDefault="006501EE" w:rsidP="00B5497E">
      <w:pPr>
        <w:pStyle w:val="Paragrafi"/>
        <w:rPr>
          <w:szCs w:val="22"/>
          <w:lang w:val="sq-AL"/>
        </w:rPr>
      </w:pPr>
    </w:p>
    <w:p w:rsidR="00684056" w:rsidRDefault="00684056" w:rsidP="00B5497E">
      <w:pPr>
        <w:pStyle w:val="NeniNr"/>
        <w:keepNext w:val="0"/>
        <w:rPr>
          <w:szCs w:val="22"/>
          <w:lang w:val="sq-AL"/>
        </w:rPr>
      </w:pPr>
    </w:p>
    <w:p w:rsidR="006501EE" w:rsidRPr="00B5497E" w:rsidRDefault="006501EE" w:rsidP="00B5497E">
      <w:pPr>
        <w:pStyle w:val="NeniNr"/>
        <w:keepNext w:val="0"/>
        <w:rPr>
          <w:szCs w:val="22"/>
          <w:lang w:val="sq-AL"/>
        </w:rPr>
      </w:pPr>
      <w:r w:rsidRPr="00B5497E">
        <w:rPr>
          <w:szCs w:val="22"/>
          <w:lang w:val="sq-AL"/>
        </w:rPr>
        <w:lastRenderedPageBreak/>
        <w:t>Neni 8</w:t>
      </w:r>
    </w:p>
    <w:p w:rsidR="006501EE" w:rsidRPr="00B5497E" w:rsidRDefault="006501EE" w:rsidP="00B5497E">
      <w:pPr>
        <w:pStyle w:val="Paragrafi"/>
        <w:rPr>
          <w:szCs w:val="22"/>
          <w:lang w:val="sq-AL"/>
        </w:rPr>
      </w:pPr>
    </w:p>
    <w:p w:rsidR="006501EE" w:rsidRPr="00B5497E" w:rsidRDefault="006501EE" w:rsidP="00B5497E">
      <w:pPr>
        <w:pStyle w:val="Paragrafi"/>
        <w:rPr>
          <w:szCs w:val="22"/>
          <w:lang w:val="sq-AL"/>
        </w:rPr>
      </w:pPr>
      <w:r w:rsidRPr="00B5497E">
        <w:rPr>
          <w:szCs w:val="22"/>
          <w:lang w:val="sq-AL"/>
        </w:rPr>
        <w:t>Qeveria e Republikës së Shqipërisë duhet të mbajë kontakt të ngushtë, nëpërmjet përfaqësive/organizatave përkatëse, me ekspertët, misionarët apo vullnetarët.</w:t>
      </w:r>
    </w:p>
    <w:p w:rsidR="006501EE" w:rsidRPr="00B5497E" w:rsidRDefault="006501EE" w:rsidP="00B5497E">
      <w:pPr>
        <w:pStyle w:val="Paragrafi"/>
        <w:rPr>
          <w:szCs w:val="22"/>
          <w:lang w:val="sq-AL"/>
        </w:rPr>
      </w:pPr>
    </w:p>
    <w:p w:rsidR="006501EE" w:rsidRPr="00B5497E" w:rsidRDefault="006501EE" w:rsidP="00B5497E">
      <w:pPr>
        <w:pStyle w:val="NeniNr"/>
        <w:keepNext w:val="0"/>
        <w:rPr>
          <w:szCs w:val="22"/>
          <w:lang w:val="sq-AL"/>
        </w:rPr>
      </w:pPr>
      <w:r w:rsidRPr="00B5497E">
        <w:rPr>
          <w:szCs w:val="22"/>
          <w:lang w:val="sq-AL"/>
        </w:rPr>
        <w:t>Neni 9</w:t>
      </w:r>
    </w:p>
    <w:p w:rsidR="006501EE" w:rsidRPr="00B5497E" w:rsidRDefault="006501EE" w:rsidP="00B5497E">
      <w:pPr>
        <w:pStyle w:val="Paragrafi"/>
        <w:rPr>
          <w:szCs w:val="22"/>
          <w:lang w:val="sq-AL"/>
        </w:rPr>
      </w:pPr>
    </w:p>
    <w:p w:rsidR="006501EE" w:rsidRPr="00B5497E" w:rsidRDefault="006501EE" w:rsidP="00B5497E">
      <w:pPr>
        <w:pStyle w:val="Paragrafi"/>
        <w:rPr>
          <w:szCs w:val="22"/>
          <w:lang w:val="sq-AL"/>
        </w:rPr>
      </w:pPr>
      <w:r w:rsidRPr="00B5497E">
        <w:rPr>
          <w:szCs w:val="22"/>
          <w:lang w:val="sq-AL"/>
        </w:rPr>
        <w:t>1. Qeveria e Republikës së Shqipë</w:t>
      </w:r>
      <w:r w:rsidR="0085350A">
        <w:rPr>
          <w:szCs w:val="22"/>
          <w:lang w:val="sq-AL"/>
        </w:rPr>
        <w:t>risë duhet të pranojë që JICA</w:t>
      </w:r>
      <w:r w:rsidRPr="00B5497E">
        <w:rPr>
          <w:szCs w:val="22"/>
          <w:lang w:val="sq-AL"/>
        </w:rPr>
        <w:t xml:space="preserve"> të ketë një zyrë përfaqësie të saj në Shqipëri (referuar më poshtë si “Zyra”) dhe duhet të pranojë një përfaqësues të JICA-s</w:t>
      </w:r>
      <w:r w:rsidR="00DC1AC9">
        <w:rPr>
          <w:szCs w:val="22"/>
          <w:lang w:val="sq-AL"/>
        </w:rPr>
        <w:t>ë</w:t>
      </w:r>
      <w:r w:rsidRPr="00B5497E">
        <w:rPr>
          <w:szCs w:val="22"/>
          <w:lang w:val="sq-AL"/>
        </w:rPr>
        <w:t xml:space="preserve"> me stafin e tij apo të saj</w:t>
      </w:r>
      <w:r w:rsidR="0085350A">
        <w:rPr>
          <w:szCs w:val="22"/>
          <w:lang w:val="sq-AL"/>
        </w:rPr>
        <w:t>,</w:t>
      </w:r>
      <w:r w:rsidRPr="00B5497E">
        <w:rPr>
          <w:szCs w:val="22"/>
          <w:lang w:val="sq-AL"/>
        </w:rPr>
        <w:t xml:space="preserve"> të sjellë nga Japonia (referuar më poshtë si “Përfaqësuesi” dhe “Stafi”), të cilët duhet të kryejn</w:t>
      </w:r>
      <w:r w:rsidR="00A232B7">
        <w:rPr>
          <w:szCs w:val="22"/>
          <w:lang w:val="sq-AL"/>
        </w:rPr>
        <w:t>ë detyrat e caktuara nga JICA</w:t>
      </w:r>
      <w:r w:rsidRPr="00B5497E">
        <w:rPr>
          <w:szCs w:val="22"/>
          <w:lang w:val="sq-AL"/>
        </w:rPr>
        <w:t>, përsa i përket programit të bashkëpunimit teknik në bazë të kësaj Marrëveshjeje në Shqipëri.</w:t>
      </w:r>
    </w:p>
    <w:p w:rsidR="006501EE" w:rsidRPr="00B5497E" w:rsidRDefault="006501EE" w:rsidP="00B5497E">
      <w:pPr>
        <w:pStyle w:val="Paragrafi"/>
        <w:rPr>
          <w:szCs w:val="22"/>
          <w:lang w:val="sq-AL"/>
        </w:rPr>
      </w:pPr>
      <w:r w:rsidRPr="00B5497E">
        <w:rPr>
          <w:szCs w:val="22"/>
          <w:lang w:val="sq-AL"/>
        </w:rPr>
        <w:t>2. Qeveria e Republikës së Shqipërisë duhet:</w:t>
      </w:r>
    </w:p>
    <w:p w:rsidR="006501EE" w:rsidRPr="00B5497E" w:rsidRDefault="006501EE" w:rsidP="00B5497E">
      <w:pPr>
        <w:pStyle w:val="Paragrafi"/>
        <w:rPr>
          <w:szCs w:val="22"/>
          <w:lang w:val="sq-AL"/>
        </w:rPr>
      </w:pPr>
      <w:r w:rsidRPr="00B5497E">
        <w:rPr>
          <w:szCs w:val="22"/>
          <w:lang w:val="sq-AL"/>
        </w:rPr>
        <w:t>1.a) Të përjashtojë përfaqësuesin, stafin dhe familjet e tyre nga çdo taksë të ardhurash apo detyrimi fiskal të vendosur në lidhje me pagën apo shpenzimet e tyre ditore të ardhura nga jas</w:t>
      </w:r>
      <w:r w:rsidR="00EC1F7F">
        <w:rPr>
          <w:szCs w:val="22"/>
          <w:lang w:val="sq-AL"/>
        </w:rPr>
        <w:t>htë;</w:t>
      </w:r>
    </w:p>
    <w:p w:rsidR="006501EE" w:rsidRPr="00B5497E" w:rsidRDefault="006501EE" w:rsidP="00B5497E">
      <w:pPr>
        <w:pStyle w:val="Paragrafi"/>
        <w:rPr>
          <w:szCs w:val="22"/>
          <w:lang w:val="sq-AL"/>
        </w:rPr>
      </w:pPr>
      <w:r w:rsidRPr="00B5497E">
        <w:rPr>
          <w:szCs w:val="22"/>
          <w:lang w:val="sq-AL"/>
        </w:rPr>
        <w:t>b) Të përjashtojë përfaqësuesin, stafin dhe familjet e tyre nga taksat konsullore, doganore dhe çdo detyrim fiskal, si dhe nga kërkesa për pajisje me licencë apo certifikatë për shkëmbime me jashtë në lidhje me importimin e artikujve të mëposhtëm:</w:t>
      </w:r>
    </w:p>
    <w:p w:rsidR="006501EE" w:rsidRPr="00B5497E" w:rsidRDefault="006501EE" w:rsidP="00B5497E">
      <w:pPr>
        <w:pStyle w:val="Paragrafi"/>
        <w:rPr>
          <w:szCs w:val="22"/>
          <w:lang w:val="sq-AL"/>
        </w:rPr>
      </w:pPr>
      <w:r w:rsidRPr="00B5497E">
        <w:rPr>
          <w:szCs w:val="22"/>
          <w:lang w:val="sq-AL"/>
        </w:rPr>
        <w:t>i) bagazheve;</w:t>
      </w:r>
    </w:p>
    <w:p w:rsidR="006501EE" w:rsidRPr="00B5497E" w:rsidRDefault="006501EE" w:rsidP="00B5497E">
      <w:pPr>
        <w:pStyle w:val="Paragrafi"/>
        <w:rPr>
          <w:szCs w:val="22"/>
          <w:lang w:val="sq-AL"/>
        </w:rPr>
      </w:pPr>
      <w:r w:rsidRPr="00B5497E">
        <w:rPr>
          <w:szCs w:val="22"/>
          <w:lang w:val="sq-AL"/>
        </w:rPr>
        <w:t>ii) sende personale, artikuj shtëpiakë dhe mallra konsumi;</w:t>
      </w:r>
    </w:p>
    <w:p w:rsidR="006501EE" w:rsidRPr="00B5497E" w:rsidRDefault="006501EE" w:rsidP="00B5497E">
      <w:pPr>
        <w:pStyle w:val="Paragrafi"/>
        <w:rPr>
          <w:szCs w:val="22"/>
          <w:lang w:val="sq-AL"/>
        </w:rPr>
      </w:pPr>
      <w:r w:rsidRPr="00B5497E">
        <w:rPr>
          <w:szCs w:val="22"/>
          <w:lang w:val="sq-AL"/>
        </w:rPr>
        <w:t>iii) një mjet udhëtimi për përfaqësuesin, stafin për familjet e tyre, si dhe për atë pjesë të stafi</w:t>
      </w:r>
      <w:r w:rsidR="00EC1F7F">
        <w:rPr>
          <w:szCs w:val="22"/>
          <w:lang w:val="sq-AL"/>
        </w:rPr>
        <w:t>t që do të qëndrojë në Shqipëri;</w:t>
      </w:r>
    </w:p>
    <w:p w:rsidR="006501EE" w:rsidRPr="00B5497E" w:rsidRDefault="006501EE" w:rsidP="00B5497E">
      <w:pPr>
        <w:pStyle w:val="Paragrafi"/>
        <w:rPr>
          <w:szCs w:val="22"/>
          <w:lang w:val="sq-AL"/>
        </w:rPr>
      </w:pPr>
      <w:r w:rsidRPr="00B5497E">
        <w:rPr>
          <w:szCs w:val="22"/>
          <w:lang w:val="sq-AL"/>
        </w:rPr>
        <w:t>c) Të përjashtojë përfaqësuesin, stafin dhe familjet e tyre, të cilët nuk importojnë mjet udhëtimi në Shqipëri nga taksat që përfshijnë TVSH-në dhe detyrimet fiskale, lidhur me çmimin në vend të një mjeti udhëtimi për përfaqësuesin, stafin, familjen e tyre, nëse ato do të blejnë në Shqipëri mjetin e udhëtimit</w:t>
      </w:r>
      <w:r w:rsidR="00EC1F7F">
        <w:rPr>
          <w:szCs w:val="22"/>
          <w:lang w:val="sq-AL"/>
        </w:rPr>
        <w:t>;</w:t>
      </w:r>
    </w:p>
    <w:p w:rsidR="006501EE" w:rsidRPr="00B5497E" w:rsidRDefault="006501EE" w:rsidP="00B5497E">
      <w:pPr>
        <w:pStyle w:val="Paragrafi"/>
        <w:rPr>
          <w:szCs w:val="22"/>
          <w:lang w:val="sq-AL"/>
        </w:rPr>
      </w:pPr>
      <w:r w:rsidRPr="00B5497E">
        <w:rPr>
          <w:szCs w:val="22"/>
          <w:lang w:val="sq-AL"/>
        </w:rPr>
        <w:t xml:space="preserve">d) Të përjashtojë përfaqësuesin, stafin dhe familjet e tyre nga taksa e regjistrimit të </w:t>
      </w:r>
      <w:r w:rsidR="00EC1F7F">
        <w:rPr>
          <w:szCs w:val="22"/>
          <w:lang w:val="sq-AL"/>
        </w:rPr>
        <w:t>mjeteve të udhëtimit në a dhe b;</w:t>
      </w:r>
    </w:p>
    <w:p w:rsidR="006501EE" w:rsidRPr="00B5497E" w:rsidRDefault="006501EE" w:rsidP="00B5497E">
      <w:pPr>
        <w:pStyle w:val="Paragrafi"/>
        <w:rPr>
          <w:szCs w:val="22"/>
          <w:lang w:val="sq-AL"/>
        </w:rPr>
      </w:pPr>
      <w:r w:rsidRPr="00B5497E">
        <w:rPr>
          <w:szCs w:val="22"/>
          <w:lang w:val="sq-AL"/>
        </w:rPr>
        <w:t>e) Të lejojë përfaqësuesin, stafin dhe familjet e tyre të hyjnë, dalin dhe qëndrojnë në Shqipëri, për sa kohë që janë të akredituar këtu, si dhe t’u ofrojnë atyre të gjitha lehtësirat për t’u regjistruar si të huaj dhe të për</w:t>
      </w:r>
      <w:r w:rsidR="00EC1F7F">
        <w:rPr>
          <w:szCs w:val="22"/>
          <w:lang w:val="sq-AL"/>
        </w:rPr>
        <w:t>jashtohen nga taksat konsullore;</w:t>
      </w:r>
    </w:p>
    <w:p w:rsidR="006501EE" w:rsidRPr="00B5497E" w:rsidRDefault="006501EE" w:rsidP="00B5497E">
      <w:pPr>
        <w:pStyle w:val="Paragrafi"/>
        <w:rPr>
          <w:szCs w:val="22"/>
          <w:lang w:val="sq-AL"/>
        </w:rPr>
      </w:pPr>
      <w:r w:rsidRPr="00B5497E">
        <w:rPr>
          <w:szCs w:val="22"/>
          <w:lang w:val="sq-AL"/>
        </w:rPr>
        <w:t xml:space="preserve">f) Të pajisë me karta identiteti dhe karta të tjera të posaçme për qarkullim për përfaqësuesin ,si dhe për stafin për hyrje në aeroporte, porte detare jashtë kontrollit të zakonshëm të pasaportave në pikat e kontrollit, në pritjen dhe përcjelljen e ekspertëve, vullnetarëve të nivelit të </w:t>
      </w:r>
      <w:r w:rsidR="00E225C3">
        <w:rPr>
          <w:szCs w:val="22"/>
          <w:lang w:val="sq-AL"/>
        </w:rPr>
        <w:t>lartë dhe anëtarëve të misionit;</w:t>
      </w:r>
    </w:p>
    <w:p w:rsidR="006501EE" w:rsidRPr="00B5497E" w:rsidRDefault="006501EE" w:rsidP="00B5497E">
      <w:pPr>
        <w:pStyle w:val="Paragrafi"/>
        <w:rPr>
          <w:szCs w:val="22"/>
          <w:lang w:val="sq-AL"/>
        </w:rPr>
      </w:pPr>
      <w:r w:rsidRPr="00B5497E">
        <w:rPr>
          <w:szCs w:val="22"/>
          <w:lang w:val="sq-AL"/>
        </w:rPr>
        <w:t>g) T’i ofrojë përfaqësuesit, stafit dhe familjeve të tyre lehtësira për përfitimin e patentës së makinës; dhe</w:t>
      </w:r>
    </w:p>
    <w:p w:rsidR="006501EE" w:rsidRPr="00B5497E" w:rsidRDefault="006501EE" w:rsidP="00B5497E">
      <w:pPr>
        <w:pStyle w:val="Paragrafi"/>
        <w:rPr>
          <w:szCs w:val="22"/>
          <w:lang w:val="sq-AL"/>
        </w:rPr>
      </w:pPr>
      <w:r w:rsidRPr="00B5497E">
        <w:rPr>
          <w:szCs w:val="22"/>
          <w:lang w:val="sq-AL"/>
        </w:rPr>
        <w:t>h) Të marrë masa të tjera të nevojshme për kryerjen e detyrave të përfaqësuesit dhe stafit të tij.</w:t>
      </w:r>
    </w:p>
    <w:p w:rsidR="00E225C3" w:rsidRPr="00B5497E" w:rsidRDefault="006501EE" w:rsidP="00684056">
      <w:pPr>
        <w:pStyle w:val="Paragrafi"/>
        <w:rPr>
          <w:szCs w:val="22"/>
          <w:lang w:val="sq-AL"/>
        </w:rPr>
      </w:pPr>
      <w:r w:rsidRPr="00B5497E">
        <w:rPr>
          <w:szCs w:val="22"/>
          <w:lang w:val="sq-AL"/>
        </w:rPr>
        <w:t>2.a) Të përjashtojë zyrën e përfaqësisë nga detyrimet konsullore, taksa ku përfshihen dogana dhe detyrime të tjera fiskale, si dhe nga kërkesa për licencë importi në rastet e importimit të pajisjeve, materialeve të nev</w:t>
      </w:r>
      <w:r w:rsidR="00E225C3">
        <w:rPr>
          <w:szCs w:val="22"/>
          <w:lang w:val="sq-AL"/>
        </w:rPr>
        <w:t>ojshme për veprimtarinë e zyrës;</w:t>
      </w:r>
    </w:p>
    <w:p w:rsidR="006501EE" w:rsidRPr="00B5497E" w:rsidRDefault="006501EE" w:rsidP="00B5497E">
      <w:pPr>
        <w:pStyle w:val="Paragrafi"/>
        <w:rPr>
          <w:szCs w:val="22"/>
          <w:lang w:val="sq-AL"/>
        </w:rPr>
      </w:pPr>
      <w:r w:rsidRPr="00B5497E">
        <w:rPr>
          <w:szCs w:val="22"/>
          <w:lang w:val="sq-AL"/>
        </w:rPr>
        <w:t xml:space="preserve">b) Të përjashtojë zyrën nga çdo taksë që përfshin TVSH-në dhe detyrime fiskale, lidhur me çmimin në vend të pajisjeve, makinerive, mjeteve të udhëtimit dhe materialeve të nevojshme, për </w:t>
      </w:r>
      <w:r w:rsidR="00E225C3">
        <w:rPr>
          <w:szCs w:val="22"/>
          <w:lang w:val="sq-AL"/>
        </w:rPr>
        <w:t>kryerjen e funksioneve të zyrës;</w:t>
      </w:r>
    </w:p>
    <w:p w:rsidR="006501EE" w:rsidRPr="00B5497E" w:rsidRDefault="006501EE" w:rsidP="00B5497E">
      <w:pPr>
        <w:pStyle w:val="Paragrafi"/>
        <w:rPr>
          <w:szCs w:val="22"/>
          <w:lang w:val="sq-AL"/>
        </w:rPr>
      </w:pPr>
      <w:r w:rsidRPr="00B5497E">
        <w:rPr>
          <w:szCs w:val="22"/>
          <w:lang w:val="sq-AL"/>
        </w:rPr>
        <w:t>c) Si dhe të përjashtojë zyrën nga çdo taksë ndaj të ardhurave apo shpenzimeve të zyrës, që vijnë nga jashtë.</w:t>
      </w:r>
    </w:p>
    <w:p w:rsidR="006501EE" w:rsidRPr="00B5497E" w:rsidRDefault="006501EE" w:rsidP="00B5497E">
      <w:pPr>
        <w:pStyle w:val="Paragrafi"/>
        <w:rPr>
          <w:szCs w:val="22"/>
          <w:lang w:val="sq-AL"/>
        </w:rPr>
      </w:pPr>
      <w:r w:rsidRPr="00B5497E">
        <w:rPr>
          <w:szCs w:val="22"/>
          <w:lang w:val="sq-AL"/>
        </w:rPr>
        <w:t>3. Mjetet motorike të përmendura në paragrafin 2 do të jenë subjekte të tatueshme, nëse janë shi</w:t>
      </w:r>
      <w:r w:rsidR="00670DCF">
        <w:rPr>
          <w:szCs w:val="22"/>
          <w:lang w:val="sq-AL"/>
        </w:rPr>
        <w:t>tur apo transferuar në Shqipëri</w:t>
      </w:r>
      <w:r w:rsidRPr="00B5497E">
        <w:rPr>
          <w:szCs w:val="22"/>
          <w:lang w:val="sq-AL"/>
        </w:rPr>
        <w:t xml:space="preserve"> te persona të tretë ose organizata</w:t>
      </w:r>
      <w:r w:rsidR="00670DCF">
        <w:rPr>
          <w:szCs w:val="22"/>
          <w:lang w:val="sq-AL"/>
        </w:rPr>
        <w:t>,</w:t>
      </w:r>
      <w:r w:rsidRPr="00B5497E">
        <w:rPr>
          <w:szCs w:val="22"/>
          <w:lang w:val="sq-AL"/>
        </w:rPr>
        <w:t xml:space="preserve"> që nuk janë të përjashtuara nga taksa apo privilegje të njëjta.</w:t>
      </w:r>
    </w:p>
    <w:p w:rsidR="006501EE" w:rsidRPr="00B5497E" w:rsidRDefault="006501EE" w:rsidP="00B5497E">
      <w:pPr>
        <w:pStyle w:val="Paragrafi"/>
        <w:rPr>
          <w:szCs w:val="22"/>
          <w:lang w:val="sq-AL"/>
        </w:rPr>
      </w:pPr>
      <w:r w:rsidRPr="00B5497E">
        <w:rPr>
          <w:szCs w:val="22"/>
          <w:lang w:val="sq-AL"/>
        </w:rPr>
        <w:t xml:space="preserve">4. Qeveria e Republikës së Shqipërisë do t’i akordojë përfaqësuesit, stafit dhe </w:t>
      </w:r>
      <w:r w:rsidR="00670DCF">
        <w:rPr>
          <w:szCs w:val="22"/>
          <w:lang w:val="sq-AL"/>
        </w:rPr>
        <w:t>familjeve të tyre, si dhe zyrës</w:t>
      </w:r>
      <w:r w:rsidRPr="00B5497E">
        <w:rPr>
          <w:szCs w:val="22"/>
          <w:lang w:val="sq-AL"/>
        </w:rPr>
        <w:t xml:space="preserve"> ato privilegje, përjashtime apo lehtësira që gëzojnë përfaqësuesit, stafi dhe familjet e tyre, si zyra, organizata apo përfaqësi të tjera që veprojnë në vend dhe kryejnë mision të ngjashëm.</w:t>
      </w:r>
    </w:p>
    <w:p w:rsidR="006501EE" w:rsidRPr="00B5497E" w:rsidRDefault="006501EE" w:rsidP="00B5497E">
      <w:pPr>
        <w:pStyle w:val="Paragrafi"/>
        <w:rPr>
          <w:szCs w:val="22"/>
          <w:lang w:val="sq-AL"/>
        </w:rPr>
      </w:pPr>
    </w:p>
    <w:p w:rsidR="00684056" w:rsidRDefault="00684056" w:rsidP="009577C8">
      <w:pPr>
        <w:pStyle w:val="NeniNr"/>
      </w:pPr>
    </w:p>
    <w:p w:rsidR="006501EE" w:rsidRPr="00B5497E" w:rsidRDefault="006501EE" w:rsidP="009577C8">
      <w:pPr>
        <w:pStyle w:val="NeniNr"/>
      </w:pPr>
      <w:r w:rsidRPr="00B5497E">
        <w:t>Neni 10</w:t>
      </w:r>
    </w:p>
    <w:p w:rsidR="006501EE" w:rsidRPr="00B5497E" w:rsidRDefault="006501EE" w:rsidP="00B5497E">
      <w:pPr>
        <w:pStyle w:val="Paragrafi"/>
        <w:rPr>
          <w:szCs w:val="22"/>
          <w:lang w:val="sq-AL"/>
        </w:rPr>
      </w:pPr>
    </w:p>
    <w:p w:rsidR="006501EE" w:rsidRPr="00B5497E" w:rsidRDefault="006501EE" w:rsidP="00B5497E">
      <w:pPr>
        <w:pStyle w:val="Paragrafi"/>
        <w:rPr>
          <w:szCs w:val="22"/>
          <w:lang w:val="sq-AL"/>
        </w:rPr>
      </w:pPr>
      <w:r w:rsidRPr="00B5497E">
        <w:rPr>
          <w:szCs w:val="22"/>
          <w:lang w:val="sq-AL"/>
        </w:rPr>
        <w:t>Qeveria duhet të marrë masat e nevojshme për sigurinë e ekspertëve, vullnetarëve dhe anëtarëve të misionit, përfaqësuesit, stafit dhe familjeve të tyre gjatë qëndrimit në Shqipëri.</w:t>
      </w:r>
    </w:p>
    <w:p w:rsidR="006501EE" w:rsidRPr="00B5497E" w:rsidRDefault="006501EE" w:rsidP="00B5497E">
      <w:pPr>
        <w:pStyle w:val="Paragrafi"/>
        <w:rPr>
          <w:szCs w:val="22"/>
          <w:lang w:val="sq-AL"/>
        </w:rPr>
      </w:pPr>
    </w:p>
    <w:p w:rsidR="006501EE" w:rsidRPr="00B5497E" w:rsidRDefault="006501EE" w:rsidP="00B5497E">
      <w:pPr>
        <w:pStyle w:val="NeniNr"/>
        <w:keepNext w:val="0"/>
        <w:rPr>
          <w:szCs w:val="22"/>
          <w:lang w:val="sq-AL"/>
        </w:rPr>
      </w:pPr>
      <w:r w:rsidRPr="00B5497E">
        <w:rPr>
          <w:szCs w:val="22"/>
          <w:lang w:val="sq-AL"/>
        </w:rPr>
        <w:t>Neni 11</w:t>
      </w:r>
    </w:p>
    <w:p w:rsidR="006501EE" w:rsidRPr="00B5497E" w:rsidRDefault="006501EE" w:rsidP="00B5497E">
      <w:pPr>
        <w:pStyle w:val="Paragrafi"/>
        <w:rPr>
          <w:szCs w:val="22"/>
          <w:lang w:val="sq-AL"/>
        </w:rPr>
      </w:pPr>
    </w:p>
    <w:p w:rsidR="006501EE" w:rsidRPr="00B5497E" w:rsidRDefault="006501EE" w:rsidP="00B5497E">
      <w:pPr>
        <w:pStyle w:val="Paragrafi"/>
        <w:rPr>
          <w:szCs w:val="22"/>
          <w:lang w:val="sq-AL"/>
        </w:rPr>
      </w:pPr>
      <w:r w:rsidRPr="00B5497E">
        <w:rPr>
          <w:szCs w:val="22"/>
          <w:lang w:val="sq-AL"/>
        </w:rPr>
        <w:t>Qeveria e Republikës së Shqipërisë dhe Qeveria e Japonisë duhet të konsultohen në rast të ndonjë problemi që lind gjatë zbatimit të kësaj Marrëveshjeje.</w:t>
      </w:r>
    </w:p>
    <w:p w:rsidR="006501EE" w:rsidRPr="00B5497E" w:rsidRDefault="006501EE" w:rsidP="00B5497E">
      <w:pPr>
        <w:pStyle w:val="Paragrafi"/>
        <w:rPr>
          <w:szCs w:val="22"/>
          <w:lang w:val="sq-AL"/>
        </w:rPr>
      </w:pPr>
    </w:p>
    <w:p w:rsidR="006501EE" w:rsidRPr="00B5497E" w:rsidRDefault="006501EE" w:rsidP="00B5497E">
      <w:pPr>
        <w:pStyle w:val="NeniNr"/>
        <w:keepNext w:val="0"/>
        <w:rPr>
          <w:szCs w:val="22"/>
          <w:lang w:val="sq-AL"/>
        </w:rPr>
      </w:pPr>
      <w:r w:rsidRPr="00B5497E">
        <w:rPr>
          <w:szCs w:val="22"/>
          <w:lang w:val="sq-AL"/>
        </w:rPr>
        <w:t>Neni 12</w:t>
      </w:r>
    </w:p>
    <w:p w:rsidR="006501EE" w:rsidRPr="00B5497E" w:rsidRDefault="006501EE" w:rsidP="00B5497E">
      <w:pPr>
        <w:pStyle w:val="Paragrafi"/>
        <w:rPr>
          <w:szCs w:val="22"/>
          <w:lang w:val="sq-AL"/>
        </w:rPr>
      </w:pPr>
    </w:p>
    <w:p w:rsidR="006501EE" w:rsidRPr="00B5497E" w:rsidRDefault="006501EE" w:rsidP="00B5497E">
      <w:pPr>
        <w:pStyle w:val="Paragrafi"/>
        <w:rPr>
          <w:szCs w:val="22"/>
          <w:lang w:val="sq-AL"/>
        </w:rPr>
      </w:pPr>
      <w:r w:rsidRPr="00B5497E">
        <w:rPr>
          <w:szCs w:val="22"/>
          <w:lang w:val="sq-AL"/>
        </w:rPr>
        <w:t xml:space="preserve">1. Dispozitat e kësaj Marrëveshjeje duhet të jenë të zbatueshme pas hyrjes në fuqi  të saj, ndaj programit të bashkëpunimit teknik, i cili ka nisur para se të hyjë në fuqi kjo Marrëveshje, si dhe ndaj ekspertëve, vullnetarëve të nivelit të lartë, anëtarëve të misionit, përfaqësuesit, stafit dhe familjeve të tyre që qëndrojnë </w:t>
      </w:r>
      <w:r w:rsidR="009D5FD3">
        <w:rPr>
          <w:szCs w:val="22"/>
          <w:lang w:val="sq-AL"/>
        </w:rPr>
        <w:t>në Shqipëri, si dhe të të gjitha</w:t>
      </w:r>
      <w:r w:rsidRPr="00B5497E">
        <w:rPr>
          <w:szCs w:val="22"/>
          <w:lang w:val="sq-AL"/>
        </w:rPr>
        <w:t xml:space="preserve"> materialeve dhe pajisjeve që lidhen me zbatimin e këtyre programeve.</w:t>
      </w:r>
    </w:p>
    <w:p w:rsidR="006501EE" w:rsidRPr="00B5497E" w:rsidRDefault="006501EE" w:rsidP="00B5497E">
      <w:pPr>
        <w:pStyle w:val="Paragrafi"/>
        <w:rPr>
          <w:szCs w:val="22"/>
          <w:lang w:val="sq-AL"/>
        </w:rPr>
      </w:pPr>
      <w:r w:rsidRPr="00B5497E">
        <w:rPr>
          <w:szCs w:val="22"/>
          <w:lang w:val="sq-AL"/>
        </w:rPr>
        <w:t>2</w:t>
      </w:r>
      <w:r w:rsidR="009D5FD3">
        <w:rPr>
          <w:szCs w:val="22"/>
          <w:lang w:val="sq-AL"/>
        </w:rPr>
        <w:t>.</w:t>
      </w:r>
      <w:r w:rsidRPr="00B5497E">
        <w:rPr>
          <w:szCs w:val="22"/>
          <w:lang w:val="sq-AL"/>
        </w:rPr>
        <w:t>Afati i përfundimit të kësaj Marrëveshjeje nuk duhet të cenojë programin e bashkëpunimit teknik dhe realizimin e tij</w:t>
      </w:r>
      <w:r w:rsidR="009D5FD3">
        <w:rPr>
          <w:szCs w:val="22"/>
          <w:lang w:val="sq-AL"/>
        </w:rPr>
        <w:t>,</w:t>
      </w:r>
      <w:r w:rsidRPr="00B5497E">
        <w:rPr>
          <w:szCs w:val="22"/>
          <w:lang w:val="sq-AL"/>
        </w:rPr>
        <w:t xml:space="preserve"> deri në datën e përmbushjes së programit, vetëm në ato raste kur bien dakord të dyja qeveritë respektive, si dhe ndaj përfitimeve dhe privilegjeve të dhëna ekspertëve, vullnetarëve të nivelit të lartë, anëtarëve të misioneve, përfaqësuesit, stafit dhe familjeve të tyre në Shqipëri për kryerjen e detyrave të tyre të lidhura me programet.</w:t>
      </w:r>
    </w:p>
    <w:p w:rsidR="006501EE" w:rsidRPr="00B5497E" w:rsidRDefault="006501EE" w:rsidP="00B5497E">
      <w:pPr>
        <w:pStyle w:val="Paragrafi"/>
        <w:rPr>
          <w:szCs w:val="22"/>
          <w:lang w:val="sq-AL"/>
        </w:rPr>
      </w:pPr>
    </w:p>
    <w:p w:rsidR="006501EE" w:rsidRPr="00B5497E" w:rsidRDefault="006501EE" w:rsidP="00B5497E">
      <w:pPr>
        <w:pStyle w:val="NeniNr"/>
        <w:keepNext w:val="0"/>
        <w:rPr>
          <w:szCs w:val="22"/>
          <w:lang w:val="sq-AL"/>
        </w:rPr>
      </w:pPr>
      <w:r w:rsidRPr="00B5497E">
        <w:rPr>
          <w:szCs w:val="22"/>
          <w:lang w:val="sq-AL"/>
        </w:rPr>
        <w:t>Neni 13</w:t>
      </w:r>
    </w:p>
    <w:p w:rsidR="006501EE" w:rsidRPr="00B5497E" w:rsidRDefault="006501EE" w:rsidP="00B5497E">
      <w:pPr>
        <w:pStyle w:val="Paragrafi"/>
        <w:rPr>
          <w:szCs w:val="22"/>
          <w:lang w:val="sq-AL"/>
        </w:rPr>
      </w:pPr>
    </w:p>
    <w:p w:rsidR="006501EE" w:rsidRPr="00B5497E" w:rsidRDefault="006501EE" w:rsidP="00B5497E">
      <w:pPr>
        <w:pStyle w:val="Paragrafi"/>
        <w:rPr>
          <w:szCs w:val="22"/>
          <w:lang w:val="sq-AL"/>
        </w:rPr>
      </w:pPr>
      <w:r w:rsidRPr="00B5497E">
        <w:rPr>
          <w:szCs w:val="22"/>
          <w:lang w:val="sq-AL"/>
        </w:rPr>
        <w:t>Kjo Marrëveshje do të hyjë në fuqi në datën e marrjes së njoftimit me shkrim të Qeverisë së Republikës së Shqipërisë nga Qeveria e Japonisë, për plotësimin e kërkesave të brendshme ligjore për hyrjen në fuqi të kësaj Marrëveshjeje.</w:t>
      </w:r>
    </w:p>
    <w:p w:rsidR="006501EE" w:rsidRPr="00B5497E" w:rsidRDefault="006501EE" w:rsidP="00B5497E">
      <w:pPr>
        <w:pStyle w:val="Paragrafi"/>
        <w:rPr>
          <w:szCs w:val="22"/>
          <w:lang w:val="sq-AL"/>
        </w:rPr>
      </w:pPr>
      <w:r w:rsidRPr="00B5497E">
        <w:rPr>
          <w:szCs w:val="22"/>
          <w:lang w:val="sq-AL"/>
        </w:rPr>
        <w:t>Kjo Marrëveshje do të mbetet në fuqi për një vit dhe duhet të rinovohet automatikisht çdo një vit, deri kur njëra nga qeveritë respektive të dërgojë një njoftim paraprak me shkrim, gjashtë muaj para, për mbarimin e kësaj Marrëveshjeje.</w:t>
      </w:r>
    </w:p>
    <w:p w:rsidR="006501EE" w:rsidRPr="00B5497E" w:rsidRDefault="006501EE" w:rsidP="00B5497E">
      <w:pPr>
        <w:pStyle w:val="Paragrafi"/>
        <w:rPr>
          <w:szCs w:val="22"/>
          <w:lang w:val="sq-AL"/>
        </w:rPr>
      </w:pPr>
      <w:r w:rsidRPr="00B5497E">
        <w:rPr>
          <w:szCs w:val="22"/>
          <w:lang w:val="sq-AL"/>
        </w:rPr>
        <w:t>Bërë në …më …2006 në dy kopje origjinale në gjuhën angleze.</w:t>
      </w:r>
    </w:p>
    <w:p w:rsidR="006501EE" w:rsidRPr="00B5497E" w:rsidRDefault="006501EE" w:rsidP="00B5497E">
      <w:pPr>
        <w:pStyle w:val="Paragrafi"/>
        <w:rPr>
          <w:szCs w:val="22"/>
          <w:lang w:val="sq-AL"/>
        </w:rPr>
      </w:pPr>
    </w:p>
    <w:p w:rsidR="009577C8" w:rsidRDefault="009577C8" w:rsidP="00200A78">
      <w:pPr>
        <w:pStyle w:val="Paragrafi"/>
      </w:pPr>
    </w:p>
    <w:p w:rsidR="00A72FE3" w:rsidRPr="00B5497E" w:rsidRDefault="00706B6E" w:rsidP="00B5497E">
      <w:pPr>
        <w:pStyle w:val="Akti"/>
        <w:keepNext w:val="0"/>
      </w:pPr>
      <w:r w:rsidRPr="00B5497E">
        <w:t>LIG</w:t>
      </w:r>
      <w:r w:rsidR="00A72FE3" w:rsidRPr="00B5497E">
        <w:t>J</w:t>
      </w:r>
    </w:p>
    <w:p w:rsidR="00A72FE3" w:rsidRPr="00B5497E" w:rsidRDefault="00A72FE3" w:rsidP="00B5497E">
      <w:pPr>
        <w:pStyle w:val="NumriData"/>
        <w:keepNext w:val="0"/>
        <w:rPr>
          <w:szCs w:val="22"/>
        </w:rPr>
      </w:pPr>
      <w:r w:rsidRPr="00B5497E">
        <w:rPr>
          <w:szCs w:val="22"/>
        </w:rPr>
        <w:t>Nr.9689, datë 5.3.2007</w:t>
      </w:r>
    </w:p>
    <w:p w:rsidR="00A72FE3" w:rsidRPr="00B5497E" w:rsidRDefault="00A72FE3" w:rsidP="00200A78">
      <w:pPr>
        <w:pStyle w:val="Paragrafi"/>
      </w:pPr>
    </w:p>
    <w:p w:rsidR="00A72FE3" w:rsidRPr="00B5497E" w:rsidRDefault="00A72FE3" w:rsidP="00B5497E">
      <w:pPr>
        <w:pStyle w:val="Titulli"/>
        <w:keepNext w:val="0"/>
      </w:pPr>
      <w:r w:rsidRPr="00B5497E">
        <w:t>PËR Aderimin e republikës së Shqipërisë në “Marrëveshjen Europiane për linjat hekurudhore ndërkombëtare kryesore”</w:t>
      </w:r>
    </w:p>
    <w:p w:rsidR="00A72FE3" w:rsidRPr="00B5497E" w:rsidRDefault="00A72FE3" w:rsidP="00200A78">
      <w:pPr>
        <w:pStyle w:val="Paragrafi"/>
      </w:pPr>
    </w:p>
    <w:p w:rsidR="00A72FE3" w:rsidRPr="00B5497E" w:rsidRDefault="00A72FE3" w:rsidP="00B5497E">
      <w:pPr>
        <w:pStyle w:val="BazLigjPropozues"/>
        <w:keepNext w:val="0"/>
      </w:pPr>
      <w:r w:rsidRPr="00B5497E">
        <w:t xml:space="preserve">Në mbështetje të neneve 78, 83 pika 1 dhe 121 pika 1 të Kushtetutës, me propozimin e Këshillit të Ministrave, </w:t>
      </w:r>
    </w:p>
    <w:p w:rsidR="00A72FE3" w:rsidRPr="00B5497E" w:rsidRDefault="00A72FE3" w:rsidP="00200A78">
      <w:pPr>
        <w:pStyle w:val="Paragrafi"/>
      </w:pPr>
    </w:p>
    <w:p w:rsidR="00A72FE3" w:rsidRPr="00B5497E" w:rsidRDefault="009577C8" w:rsidP="00B5497E">
      <w:pPr>
        <w:pStyle w:val="VENDOSI"/>
        <w:keepNext w:val="0"/>
      </w:pPr>
      <w:r>
        <w:t>KUVEND</w:t>
      </w:r>
      <w:r w:rsidR="00A72FE3" w:rsidRPr="00B5497E">
        <w:t>I</w:t>
      </w:r>
    </w:p>
    <w:p w:rsidR="00A72FE3" w:rsidRPr="00B5497E" w:rsidRDefault="00A72FE3" w:rsidP="00B5497E">
      <w:pPr>
        <w:pStyle w:val="VENDOSI"/>
        <w:keepNext w:val="0"/>
      </w:pPr>
      <w:r w:rsidRPr="00B5497E">
        <w:t>I REPUBLIKËS SË SHQIPËRISË</w:t>
      </w:r>
    </w:p>
    <w:p w:rsidR="00A72FE3" w:rsidRPr="00B5497E" w:rsidRDefault="00A72FE3" w:rsidP="00B5497E">
      <w:pPr>
        <w:pStyle w:val="VENDOSI"/>
        <w:keepNext w:val="0"/>
      </w:pPr>
    </w:p>
    <w:p w:rsidR="00A72FE3" w:rsidRPr="00B5497E" w:rsidRDefault="009577C8" w:rsidP="00B5497E">
      <w:pPr>
        <w:pStyle w:val="VENDOSI"/>
        <w:keepNext w:val="0"/>
      </w:pPr>
      <w:r>
        <w:t>VENDOS</w:t>
      </w:r>
      <w:r w:rsidR="00A72FE3" w:rsidRPr="00B5497E">
        <w:t>I:</w:t>
      </w:r>
    </w:p>
    <w:p w:rsidR="00A72FE3" w:rsidRPr="00B5497E" w:rsidRDefault="00A72FE3" w:rsidP="00200A78">
      <w:pPr>
        <w:pStyle w:val="Paragrafi"/>
      </w:pPr>
    </w:p>
    <w:p w:rsidR="00A72FE3" w:rsidRPr="00B5497E" w:rsidRDefault="00A72FE3" w:rsidP="00B5497E">
      <w:pPr>
        <w:pStyle w:val="NeniNr"/>
        <w:keepNext w:val="0"/>
        <w:rPr>
          <w:szCs w:val="22"/>
        </w:rPr>
      </w:pPr>
      <w:r w:rsidRPr="00B5497E">
        <w:rPr>
          <w:szCs w:val="22"/>
        </w:rPr>
        <w:t>Neni 1</w:t>
      </w:r>
    </w:p>
    <w:p w:rsidR="00A72FE3" w:rsidRPr="00B5497E" w:rsidRDefault="00A72FE3" w:rsidP="00B5497E">
      <w:pPr>
        <w:pStyle w:val="Paragrafi"/>
        <w:rPr>
          <w:szCs w:val="22"/>
        </w:rPr>
      </w:pPr>
    </w:p>
    <w:p w:rsidR="00A72FE3" w:rsidRPr="00B5497E" w:rsidRDefault="00A72FE3" w:rsidP="00B5497E">
      <w:pPr>
        <w:pStyle w:val="Paragrafi"/>
        <w:rPr>
          <w:szCs w:val="22"/>
        </w:rPr>
      </w:pPr>
      <w:r w:rsidRPr="00B5497E">
        <w:rPr>
          <w:szCs w:val="22"/>
        </w:rPr>
        <w:t>Republika e Shqipërisë aderon në “Marrëveshjen Europiane për linjat hekurudhore ndërkombëtare kryesore”.</w:t>
      </w:r>
    </w:p>
    <w:p w:rsidR="00A72FE3" w:rsidRPr="00B5497E" w:rsidRDefault="00A72FE3" w:rsidP="00B5497E">
      <w:pPr>
        <w:pStyle w:val="Paragrafi"/>
        <w:rPr>
          <w:szCs w:val="22"/>
        </w:rPr>
      </w:pPr>
    </w:p>
    <w:p w:rsidR="00684056" w:rsidRDefault="00684056" w:rsidP="00B5497E">
      <w:pPr>
        <w:pStyle w:val="NeniNr"/>
        <w:keepNext w:val="0"/>
        <w:rPr>
          <w:szCs w:val="22"/>
        </w:rPr>
      </w:pPr>
    </w:p>
    <w:p w:rsidR="00A72FE3" w:rsidRPr="00B5497E" w:rsidRDefault="00A72FE3" w:rsidP="00B5497E">
      <w:pPr>
        <w:pStyle w:val="NeniNr"/>
        <w:keepNext w:val="0"/>
        <w:rPr>
          <w:szCs w:val="22"/>
        </w:rPr>
      </w:pPr>
      <w:r w:rsidRPr="00B5497E">
        <w:rPr>
          <w:szCs w:val="22"/>
        </w:rPr>
        <w:lastRenderedPageBreak/>
        <w:t>Neni 2</w:t>
      </w:r>
    </w:p>
    <w:p w:rsidR="00A72FE3" w:rsidRPr="00B5497E" w:rsidRDefault="00A72FE3" w:rsidP="00B5497E">
      <w:pPr>
        <w:pStyle w:val="Paragrafi"/>
        <w:rPr>
          <w:szCs w:val="22"/>
        </w:rPr>
      </w:pPr>
    </w:p>
    <w:p w:rsidR="00A72FE3" w:rsidRPr="00B5497E" w:rsidRDefault="00A72FE3" w:rsidP="00B5497E">
      <w:pPr>
        <w:pStyle w:val="Paragrafi"/>
        <w:rPr>
          <w:szCs w:val="22"/>
        </w:rPr>
      </w:pPr>
      <w:r w:rsidRPr="00B5497E">
        <w:rPr>
          <w:szCs w:val="22"/>
        </w:rPr>
        <w:t>Ky ligj hyn në fuqi 15 ditë pas botimit në Fletoren Zyrtare.</w:t>
      </w:r>
    </w:p>
    <w:p w:rsidR="00A72FE3" w:rsidRPr="00B5497E" w:rsidRDefault="00A72FE3" w:rsidP="00B5497E">
      <w:pPr>
        <w:pStyle w:val="Paragrafi"/>
        <w:rPr>
          <w:szCs w:val="22"/>
        </w:rPr>
      </w:pPr>
    </w:p>
    <w:p w:rsidR="00A72FE3" w:rsidRPr="00B5497E" w:rsidRDefault="00CB0F80" w:rsidP="00B5497E">
      <w:pPr>
        <w:pStyle w:val="Shpallja"/>
      </w:pPr>
      <w:r w:rsidRPr="00B5497E">
        <w:t>Shpallur me dekretin nr.5221</w:t>
      </w:r>
      <w:r w:rsidR="00A72FE3" w:rsidRPr="00B5497E">
        <w:t>, datë 13.3.2007 të Presidentit të Republikës së Shqipërisë, Alfred Moisiu</w:t>
      </w:r>
    </w:p>
    <w:p w:rsidR="00E2743A" w:rsidRDefault="00E2743A" w:rsidP="00B5497E">
      <w:pPr>
        <w:pStyle w:val="TitulliTitull"/>
        <w:keepNext w:val="0"/>
        <w:rPr>
          <w:rStyle w:val="TitulliChar"/>
          <w:caps w:val="0"/>
          <w:lang w:val="sq-AL"/>
        </w:rPr>
      </w:pPr>
    </w:p>
    <w:p w:rsidR="00E2743A" w:rsidRPr="00E2743A" w:rsidRDefault="00E2743A" w:rsidP="00B5497E">
      <w:pPr>
        <w:pStyle w:val="TitulliTitull"/>
        <w:keepNext w:val="0"/>
        <w:rPr>
          <w:rStyle w:val="TitulliChar"/>
          <w:caps w:val="0"/>
          <w:sz w:val="16"/>
          <w:lang w:val="sq-AL"/>
        </w:rPr>
      </w:pPr>
    </w:p>
    <w:p w:rsidR="00191432" w:rsidRPr="00B5497E" w:rsidRDefault="00191432" w:rsidP="00E2743A">
      <w:pPr>
        <w:pStyle w:val="Titulli"/>
      </w:pPr>
      <w:r w:rsidRPr="00E2743A">
        <w:t>MarrËvEshje europiane</w:t>
      </w:r>
      <w:r w:rsidRPr="00B5497E">
        <w:t xml:space="preserve"> </w:t>
      </w:r>
    </w:p>
    <w:p w:rsidR="00191432" w:rsidRPr="00B5497E" w:rsidRDefault="00191432" w:rsidP="00B5497E">
      <w:pPr>
        <w:pStyle w:val="TitulliTitull"/>
        <w:keepNext w:val="0"/>
        <w:rPr>
          <w:lang w:val="sq-AL"/>
        </w:rPr>
      </w:pPr>
      <w:r w:rsidRPr="00B5497E">
        <w:rPr>
          <w:lang w:val="sq-AL"/>
        </w:rPr>
        <w:t>pËr linjat hekurudhore ndërkombëtare kryesore</w:t>
      </w:r>
    </w:p>
    <w:p w:rsidR="00191432" w:rsidRPr="00E2743A" w:rsidRDefault="00E2743A" w:rsidP="00E2743A">
      <w:pPr>
        <w:pStyle w:val="TitulliTitull"/>
        <w:keepNext w:val="0"/>
        <w:tabs>
          <w:tab w:val="left" w:pos="2696"/>
        </w:tabs>
        <w:jc w:val="left"/>
        <w:rPr>
          <w:sz w:val="16"/>
          <w:lang w:val="sq-AL"/>
        </w:rPr>
      </w:pPr>
      <w:r>
        <w:rPr>
          <w:lang w:val="sq-AL"/>
        </w:rPr>
        <w:tab/>
      </w:r>
    </w:p>
    <w:p w:rsidR="00191432" w:rsidRPr="00B5497E" w:rsidRDefault="00191432" w:rsidP="00B5497E">
      <w:pPr>
        <w:pStyle w:val="TitulliTitull"/>
        <w:keepNext w:val="0"/>
        <w:ind w:firstLine="720"/>
        <w:jc w:val="both"/>
        <w:rPr>
          <w:lang w:val="sq-AL"/>
        </w:rPr>
      </w:pPr>
      <w:r w:rsidRPr="00B5497E">
        <w:rPr>
          <w:caps w:val="0"/>
          <w:lang w:val="sq-AL"/>
        </w:rPr>
        <w:t xml:space="preserve"> Palët Kontraktuese,</w:t>
      </w:r>
    </w:p>
    <w:p w:rsidR="00191432" w:rsidRPr="00B5497E" w:rsidRDefault="00191432" w:rsidP="00B5497E">
      <w:pPr>
        <w:pStyle w:val="Paragrafi"/>
        <w:rPr>
          <w:szCs w:val="22"/>
          <w:lang w:val="sq-AL"/>
        </w:rPr>
      </w:pPr>
      <w:r w:rsidRPr="00B5497E">
        <w:rPr>
          <w:i/>
          <w:szCs w:val="22"/>
          <w:lang w:val="sq-AL"/>
        </w:rPr>
        <w:t>të vetëdijshme</w:t>
      </w:r>
      <w:r w:rsidRPr="00B5497E">
        <w:rPr>
          <w:szCs w:val="22"/>
          <w:lang w:val="sq-AL"/>
        </w:rPr>
        <w:t xml:space="preserve"> për domosdoshmërinë për të lehtësuar dhe zhvilluar trafikun hekurudhor ndërkombëtar në Europë;</w:t>
      </w:r>
    </w:p>
    <w:p w:rsidR="00191432" w:rsidRPr="00B5497E" w:rsidRDefault="00191432" w:rsidP="00B5497E">
      <w:pPr>
        <w:pStyle w:val="Paragrafi"/>
        <w:rPr>
          <w:szCs w:val="22"/>
          <w:lang w:val="sq-AL"/>
        </w:rPr>
      </w:pPr>
      <w:r w:rsidRPr="00B5497E">
        <w:rPr>
          <w:i/>
          <w:szCs w:val="22"/>
          <w:lang w:val="sq-AL"/>
        </w:rPr>
        <w:t>duke pasur parasysh</w:t>
      </w:r>
      <w:r w:rsidRPr="00B5497E">
        <w:rPr>
          <w:szCs w:val="22"/>
          <w:lang w:val="sq-AL"/>
        </w:rPr>
        <w:t xml:space="preserve"> që, për të forcuar marrëdhëniet ndërmjet vendeve europiane, është e rëndësishme të parashikohet një plan i koordinuar për rregullimin dhe ndërtimin e linjave hekurudhore në përshtatje me kërkesat e trafikut ndërkombëtar në të ard</w:t>
      </w:r>
      <w:r w:rsidR="00A46048">
        <w:rPr>
          <w:szCs w:val="22"/>
          <w:lang w:val="sq-AL"/>
        </w:rPr>
        <w:t>hmen;</w:t>
      </w:r>
    </w:p>
    <w:p w:rsidR="00191432" w:rsidRPr="00B5497E" w:rsidRDefault="00191432" w:rsidP="00B5497E">
      <w:pPr>
        <w:pStyle w:val="Paragrafi"/>
        <w:rPr>
          <w:szCs w:val="22"/>
          <w:lang w:val="sq-AL"/>
        </w:rPr>
      </w:pPr>
      <w:r w:rsidRPr="00B5497E">
        <w:rPr>
          <w:szCs w:val="22"/>
          <w:lang w:val="sq-AL"/>
        </w:rPr>
        <w:t>kanë rënë dakord për sa më poshtë:</w:t>
      </w:r>
    </w:p>
    <w:p w:rsidR="00191432" w:rsidRPr="00E2743A" w:rsidRDefault="00191432" w:rsidP="00B5497E">
      <w:pPr>
        <w:pStyle w:val="Paragrafi"/>
        <w:rPr>
          <w:sz w:val="16"/>
          <w:szCs w:val="22"/>
          <w:lang w:val="sq-AL"/>
        </w:rPr>
      </w:pPr>
    </w:p>
    <w:p w:rsidR="00191432" w:rsidRPr="00B5497E" w:rsidRDefault="00191432" w:rsidP="00B5497E">
      <w:pPr>
        <w:pStyle w:val="NeniNr"/>
        <w:keepNext w:val="0"/>
        <w:rPr>
          <w:szCs w:val="22"/>
          <w:lang w:val="sq-AL"/>
        </w:rPr>
      </w:pPr>
      <w:r w:rsidRPr="00B5497E">
        <w:rPr>
          <w:szCs w:val="22"/>
          <w:lang w:val="sq-AL"/>
        </w:rPr>
        <w:t>Neni 1</w:t>
      </w:r>
    </w:p>
    <w:p w:rsidR="00191432" w:rsidRPr="00B5497E" w:rsidRDefault="00191432" w:rsidP="00B5497E">
      <w:pPr>
        <w:pStyle w:val="NeniTitull"/>
        <w:keepNext w:val="0"/>
        <w:rPr>
          <w:szCs w:val="22"/>
          <w:lang w:val="sq-AL"/>
        </w:rPr>
      </w:pPr>
      <w:r w:rsidRPr="00B5497E">
        <w:rPr>
          <w:szCs w:val="22"/>
          <w:lang w:val="sq-AL"/>
        </w:rPr>
        <w:t>Përkufizimi dhe miratimi i rrjetit hekurudhor ndërkombëtar “E”</w:t>
      </w:r>
    </w:p>
    <w:p w:rsidR="00191432" w:rsidRPr="00E2743A" w:rsidRDefault="00191432" w:rsidP="00B5497E">
      <w:pPr>
        <w:pStyle w:val="Paragrafi"/>
        <w:rPr>
          <w:sz w:val="16"/>
          <w:szCs w:val="22"/>
          <w:lang w:val="sq-AL"/>
        </w:rPr>
      </w:pPr>
    </w:p>
    <w:p w:rsidR="00191432" w:rsidRPr="00B5497E" w:rsidRDefault="00191432" w:rsidP="00B5497E">
      <w:pPr>
        <w:pStyle w:val="Paragrafi"/>
        <w:rPr>
          <w:szCs w:val="22"/>
          <w:lang w:val="sq-AL"/>
        </w:rPr>
      </w:pPr>
      <w:r w:rsidRPr="00B5497E">
        <w:rPr>
          <w:szCs w:val="22"/>
          <w:lang w:val="sq-AL"/>
        </w:rPr>
        <w:t>Palët Kontraktuese miratojnë projektin e rrjetit hekurudhor, që më poshtë do të quhet “Rrjeti hekurudhor ndërkombëtar “E”” dhe të përshkruar në aneksin 1 të kësaj Marrëveshjeje, si një plan i koordinuar për rregullimin dhe ndërtimin e linjave hekurudhore që paraqesin një interes të madh ndërkombëta</w:t>
      </w:r>
      <w:r w:rsidR="003A1E31">
        <w:rPr>
          <w:szCs w:val="22"/>
          <w:lang w:val="sq-AL"/>
        </w:rPr>
        <w:t>r, të cilin ato kanë ndërmend ta</w:t>
      </w:r>
      <w:r w:rsidRPr="00B5497E">
        <w:rPr>
          <w:szCs w:val="22"/>
          <w:lang w:val="sq-AL"/>
        </w:rPr>
        <w:t xml:space="preserve"> ndërmarrin në kuadër të programeve, në përputhje me legjislacionet e tyre përkatëse.</w:t>
      </w:r>
    </w:p>
    <w:p w:rsidR="00191432" w:rsidRPr="00E2743A" w:rsidRDefault="00191432" w:rsidP="00B5497E">
      <w:pPr>
        <w:pStyle w:val="Paragrafi"/>
        <w:rPr>
          <w:sz w:val="16"/>
          <w:szCs w:val="22"/>
          <w:lang w:val="sq-AL"/>
        </w:rPr>
      </w:pPr>
    </w:p>
    <w:p w:rsidR="00191432" w:rsidRPr="00B5497E" w:rsidRDefault="00191432" w:rsidP="00B5497E">
      <w:pPr>
        <w:pStyle w:val="NeniNr"/>
        <w:keepNext w:val="0"/>
        <w:rPr>
          <w:szCs w:val="22"/>
          <w:lang w:val="sq-AL"/>
        </w:rPr>
      </w:pPr>
      <w:r w:rsidRPr="00B5497E">
        <w:rPr>
          <w:szCs w:val="22"/>
          <w:lang w:val="sq-AL"/>
        </w:rPr>
        <w:t>Neni 2</w:t>
      </w:r>
    </w:p>
    <w:p w:rsidR="00191432" w:rsidRPr="00E2743A" w:rsidRDefault="00191432" w:rsidP="00B5497E">
      <w:pPr>
        <w:pStyle w:val="Paragrafi"/>
        <w:rPr>
          <w:sz w:val="16"/>
          <w:szCs w:val="22"/>
          <w:lang w:val="sq-AL"/>
        </w:rPr>
      </w:pPr>
    </w:p>
    <w:p w:rsidR="00191432" w:rsidRPr="00B5497E" w:rsidRDefault="00191432" w:rsidP="00B5497E">
      <w:pPr>
        <w:pStyle w:val="Paragrafi"/>
        <w:rPr>
          <w:szCs w:val="22"/>
          <w:lang w:val="sq-AL"/>
        </w:rPr>
      </w:pPr>
      <w:r w:rsidRPr="00B5497E">
        <w:rPr>
          <w:szCs w:val="22"/>
          <w:lang w:val="sq-AL"/>
        </w:rPr>
        <w:t>Rrjeti hekurudhor ndërkombëtar “E” është i përbërë nga një sistem linjash kryesore dhe linjash plotësuese, ku linjat kryesore janë “linjat e mëdha dhe të rëndësishme” hekurudhore, që sigurojnë tashmë një trafik ndërkombëtar shumë të rëndësishëm ose që pritet të bëhet i tillë  në një të ardhme të afërt dhe linjat plotësuese janë ato që, megjithëse e plotësojnë që tani rrjetin e linjave kryesore, do të sigurojnë një trafik hekurudhor ndërkombëtar shumë të rëndësishëm</w:t>
      </w:r>
      <w:r w:rsidR="00013D0D">
        <w:rPr>
          <w:szCs w:val="22"/>
          <w:lang w:val="sq-AL"/>
        </w:rPr>
        <w:t>,</w:t>
      </w:r>
      <w:r w:rsidRPr="00B5497E">
        <w:rPr>
          <w:szCs w:val="22"/>
          <w:lang w:val="sq-AL"/>
        </w:rPr>
        <w:t xml:space="preserve"> vetëm në një të ardhme më të largët.</w:t>
      </w:r>
    </w:p>
    <w:p w:rsidR="00191432" w:rsidRPr="00B5497E" w:rsidRDefault="00191432" w:rsidP="00B5497E">
      <w:pPr>
        <w:pStyle w:val="NeniNr"/>
        <w:keepNext w:val="0"/>
        <w:rPr>
          <w:szCs w:val="22"/>
          <w:lang w:val="sq-AL"/>
        </w:rPr>
      </w:pPr>
      <w:r w:rsidRPr="00B5497E">
        <w:rPr>
          <w:szCs w:val="22"/>
          <w:lang w:val="sq-AL"/>
        </w:rPr>
        <w:t>Neni 3</w:t>
      </w:r>
    </w:p>
    <w:p w:rsidR="00191432" w:rsidRPr="00B5497E" w:rsidRDefault="00191432" w:rsidP="00B5497E">
      <w:pPr>
        <w:pStyle w:val="NeniTitull"/>
        <w:keepNext w:val="0"/>
        <w:rPr>
          <w:szCs w:val="22"/>
          <w:lang w:val="sq-AL"/>
        </w:rPr>
      </w:pPr>
      <w:r w:rsidRPr="00B5497E">
        <w:rPr>
          <w:szCs w:val="22"/>
          <w:lang w:val="sq-AL"/>
        </w:rPr>
        <w:t>Ndërtimi dhe rregullimi i linjave të rrjetit hekurudhor ndërkombëtar “E”</w:t>
      </w:r>
    </w:p>
    <w:p w:rsidR="00191432" w:rsidRPr="00B5497E" w:rsidRDefault="00191432" w:rsidP="00B5497E">
      <w:pPr>
        <w:pStyle w:val="Paragrafi"/>
        <w:rPr>
          <w:szCs w:val="22"/>
          <w:lang w:val="sq-AL"/>
        </w:rPr>
      </w:pPr>
    </w:p>
    <w:p w:rsidR="00191432" w:rsidRPr="00B5497E" w:rsidRDefault="00191432" w:rsidP="00B5497E">
      <w:pPr>
        <w:pStyle w:val="Paragrafi"/>
        <w:rPr>
          <w:szCs w:val="22"/>
          <w:lang w:val="sq-AL"/>
        </w:rPr>
      </w:pPr>
      <w:r w:rsidRPr="00B5497E">
        <w:rPr>
          <w:szCs w:val="22"/>
          <w:lang w:val="sq-AL"/>
        </w:rPr>
        <w:t xml:space="preserve"> Rrjeti hekurudhor ndërkombëtar “E” i linjave të mëdha dhe të rëndësishme, të përmendura në nenin 2, është në përputhje me karakteristikat teknike të dhëna në aneksin II të kësaj Marrëveshjeje ose do të sillet në përputhje me dispozitat e këtij aneksi</w:t>
      </w:r>
      <w:r w:rsidR="00013D0D">
        <w:rPr>
          <w:szCs w:val="22"/>
          <w:lang w:val="sq-AL"/>
        </w:rPr>
        <w:t>,</w:t>
      </w:r>
      <w:r w:rsidRPr="00B5497E">
        <w:rPr>
          <w:szCs w:val="22"/>
          <w:lang w:val="sq-AL"/>
        </w:rPr>
        <w:t>gjatë punimeve për përmirësim, që do të realizohen në të ardhmen në zbatim të programeve kombëtare.</w:t>
      </w:r>
    </w:p>
    <w:p w:rsidR="00191432" w:rsidRPr="00B5497E" w:rsidRDefault="00191432" w:rsidP="00B5497E">
      <w:pPr>
        <w:pStyle w:val="Paragrafi"/>
        <w:rPr>
          <w:szCs w:val="22"/>
          <w:lang w:val="sq-AL"/>
        </w:rPr>
      </w:pPr>
    </w:p>
    <w:p w:rsidR="00191432" w:rsidRPr="00B5497E" w:rsidRDefault="00191432" w:rsidP="00B5497E">
      <w:pPr>
        <w:pStyle w:val="NeniNr"/>
        <w:keepNext w:val="0"/>
        <w:rPr>
          <w:szCs w:val="22"/>
          <w:lang w:val="sq-AL"/>
        </w:rPr>
      </w:pPr>
      <w:r w:rsidRPr="00B5497E">
        <w:rPr>
          <w:szCs w:val="22"/>
          <w:lang w:val="sq-AL"/>
        </w:rPr>
        <w:t>Neni 4</w:t>
      </w:r>
    </w:p>
    <w:p w:rsidR="00191432" w:rsidRPr="00B5497E" w:rsidRDefault="00191432" w:rsidP="00B5497E">
      <w:pPr>
        <w:pStyle w:val="NeniTitull"/>
        <w:keepNext w:val="0"/>
        <w:rPr>
          <w:szCs w:val="22"/>
          <w:lang w:val="sq-AL"/>
        </w:rPr>
      </w:pPr>
      <w:r w:rsidRPr="00B5497E">
        <w:rPr>
          <w:szCs w:val="22"/>
          <w:lang w:val="sq-AL"/>
        </w:rPr>
        <w:t>Caktimi i depozituesit</w:t>
      </w:r>
    </w:p>
    <w:p w:rsidR="00191432" w:rsidRPr="00B5497E" w:rsidRDefault="00191432" w:rsidP="00B5497E">
      <w:pPr>
        <w:pStyle w:val="Paragrafi"/>
        <w:rPr>
          <w:szCs w:val="22"/>
          <w:lang w:val="sq-AL"/>
        </w:rPr>
      </w:pPr>
    </w:p>
    <w:p w:rsidR="00191432" w:rsidRPr="00B5497E" w:rsidRDefault="00191432" w:rsidP="00B5497E">
      <w:pPr>
        <w:pStyle w:val="Paragrafi"/>
        <w:rPr>
          <w:szCs w:val="22"/>
          <w:lang w:val="sq-AL"/>
        </w:rPr>
      </w:pPr>
      <w:r w:rsidRPr="00B5497E">
        <w:rPr>
          <w:szCs w:val="22"/>
          <w:lang w:val="sq-AL"/>
        </w:rPr>
        <w:t>Depozituesi i kësaj Marrëveshjeje është Sekretari i Përgjithshëm i Organizatës së Kombeve të Bashkuara.</w:t>
      </w:r>
    </w:p>
    <w:p w:rsidR="00191432" w:rsidRPr="00B5497E" w:rsidRDefault="00191432" w:rsidP="00B5497E">
      <w:pPr>
        <w:pStyle w:val="Paragrafi"/>
        <w:rPr>
          <w:szCs w:val="22"/>
          <w:lang w:val="sq-AL"/>
        </w:rPr>
      </w:pPr>
    </w:p>
    <w:p w:rsidR="00191432" w:rsidRPr="00B5497E" w:rsidRDefault="00191432" w:rsidP="00B5497E">
      <w:pPr>
        <w:pStyle w:val="NeniNr"/>
        <w:keepNext w:val="0"/>
        <w:rPr>
          <w:szCs w:val="22"/>
          <w:lang w:val="sq-AL"/>
        </w:rPr>
      </w:pPr>
      <w:r w:rsidRPr="00B5497E">
        <w:rPr>
          <w:szCs w:val="22"/>
          <w:lang w:val="sq-AL"/>
        </w:rPr>
        <w:t>Neni 5</w:t>
      </w:r>
    </w:p>
    <w:p w:rsidR="00191432" w:rsidRPr="00B5497E" w:rsidRDefault="00191432" w:rsidP="00B5497E">
      <w:pPr>
        <w:pStyle w:val="NeniTitull"/>
        <w:keepNext w:val="0"/>
        <w:rPr>
          <w:szCs w:val="22"/>
          <w:lang w:val="sq-AL"/>
        </w:rPr>
      </w:pPr>
      <w:r w:rsidRPr="00B5497E">
        <w:rPr>
          <w:szCs w:val="22"/>
          <w:lang w:val="sq-AL"/>
        </w:rPr>
        <w:t>Procedura për nënshkrimin e Marrëveshjes dhe procedura për t’u bërë palë në Marrëveshje</w:t>
      </w:r>
    </w:p>
    <w:p w:rsidR="00191432" w:rsidRPr="00B5497E" w:rsidRDefault="00191432" w:rsidP="00B5497E">
      <w:pPr>
        <w:pStyle w:val="Paragrafi"/>
        <w:rPr>
          <w:szCs w:val="22"/>
          <w:lang w:val="sq-AL"/>
        </w:rPr>
      </w:pPr>
    </w:p>
    <w:p w:rsidR="00191432" w:rsidRPr="00B5497E" w:rsidRDefault="00191432" w:rsidP="00B5497E">
      <w:pPr>
        <w:pStyle w:val="Paragrafi"/>
        <w:rPr>
          <w:szCs w:val="22"/>
          <w:lang w:val="sq-AL"/>
        </w:rPr>
      </w:pPr>
      <w:r w:rsidRPr="00B5497E">
        <w:rPr>
          <w:szCs w:val="22"/>
          <w:lang w:val="sq-AL"/>
        </w:rPr>
        <w:t>1. Kjo Marrëveshje do të hapet për nënshkrim nga ana e shteteve, të cilat ose janë anëtare të Komisionit Ekonomik të Kombeve të Bashkuara për Europë</w:t>
      </w:r>
      <w:r w:rsidR="00BB38A2">
        <w:rPr>
          <w:szCs w:val="22"/>
          <w:lang w:val="sq-AL"/>
        </w:rPr>
        <w:t>n, ose janë pranuar në Komision</w:t>
      </w:r>
      <w:r w:rsidRPr="00B5497E">
        <w:rPr>
          <w:szCs w:val="22"/>
          <w:lang w:val="sq-AL"/>
        </w:rPr>
        <w:t xml:space="preserve"> me një status konsultues, në përputhje me paragrafin 8 të mandatit të Komisionit, nga data 1 shtator 1985 deri më 1 shtator 1986, në Gjenevë.</w:t>
      </w:r>
    </w:p>
    <w:p w:rsidR="00191432" w:rsidRPr="00B5497E" w:rsidRDefault="00191432" w:rsidP="00B5497E">
      <w:pPr>
        <w:pStyle w:val="Paragrafi"/>
        <w:rPr>
          <w:szCs w:val="22"/>
          <w:lang w:val="sq-AL"/>
        </w:rPr>
      </w:pPr>
      <w:r w:rsidRPr="00B5497E">
        <w:rPr>
          <w:szCs w:val="22"/>
          <w:lang w:val="sq-AL"/>
        </w:rPr>
        <w:t>2. Këto shtete mund të bëhen palë në këtë Marrëveshje nëpërmjet:</w:t>
      </w:r>
    </w:p>
    <w:p w:rsidR="00191432" w:rsidRPr="00B5497E" w:rsidRDefault="00191432" w:rsidP="00B5497E">
      <w:pPr>
        <w:pStyle w:val="Paragrafi"/>
        <w:rPr>
          <w:szCs w:val="22"/>
          <w:lang w:val="sq-AL"/>
        </w:rPr>
      </w:pPr>
      <w:r w:rsidRPr="00B5497E">
        <w:rPr>
          <w:szCs w:val="22"/>
          <w:lang w:val="sq-AL"/>
        </w:rPr>
        <w:t>a) nënshkrimit, i cili ndiqet nga ratifikimi, pranimi apo miratimi; ose</w:t>
      </w:r>
    </w:p>
    <w:p w:rsidR="00191432" w:rsidRPr="00B5497E" w:rsidRDefault="00191432" w:rsidP="00B5497E">
      <w:pPr>
        <w:pStyle w:val="Paragrafi"/>
        <w:rPr>
          <w:szCs w:val="22"/>
          <w:lang w:val="sq-AL"/>
        </w:rPr>
      </w:pPr>
      <w:r w:rsidRPr="00B5497E">
        <w:rPr>
          <w:szCs w:val="22"/>
          <w:lang w:val="sq-AL"/>
        </w:rPr>
        <w:t>b) aderimit.</w:t>
      </w:r>
    </w:p>
    <w:p w:rsidR="00191432" w:rsidRPr="00B5497E" w:rsidRDefault="00191432" w:rsidP="00B5497E">
      <w:pPr>
        <w:pStyle w:val="Paragrafi"/>
        <w:rPr>
          <w:szCs w:val="22"/>
          <w:lang w:val="sq-AL"/>
        </w:rPr>
      </w:pPr>
      <w:r w:rsidRPr="00B5497E">
        <w:rPr>
          <w:szCs w:val="22"/>
          <w:lang w:val="sq-AL"/>
        </w:rPr>
        <w:t>3. Ratifikimi, pranimi, miratimi apo aderimi do të bëhen nëpërmjet depozitimit, pranë Sekretarit të Përgjithshëm të Organizatës së Kombeve të Bashkuara</w:t>
      </w:r>
      <w:r w:rsidR="00013D0D">
        <w:rPr>
          <w:szCs w:val="22"/>
          <w:lang w:val="sq-AL"/>
        </w:rPr>
        <w:t>,</w:t>
      </w:r>
      <w:r w:rsidRPr="00B5497E">
        <w:rPr>
          <w:szCs w:val="22"/>
          <w:lang w:val="sq-AL"/>
        </w:rPr>
        <w:t>të një instrumenti që do të përpilohet në përputhje me ligjin dhe do të përmbajë të gjitha formalitetet e nevojshme.</w:t>
      </w:r>
    </w:p>
    <w:p w:rsidR="00191432" w:rsidRPr="00B5497E" w:rsidRDefault="00191432" w:rsidP="00B5497E">
      <w:pPr>
        <w:pStyle w:val="Paragrafi"/>
        <w:rPr>
          <w:szCs w:val="22"/>
          <w:lang w:val="sq-AL"/>
        </w:rPr>
      </w:pPr>
    </w:p>
    <w:p w:rsidR="00191432" w:rsidRPr="00B5497E" w:rsidRDefault="00191432" w:rsidP="00B5497E">
      <w:pPr>
        <w:pStyle w:val="NeniNr"/>
        <w:keepNext w:val="0"/>
        <w:rPr>
          <w:szCs w:val="22"/>
          <w:lang w:val="sq-AL"/>
        </w:rPr>
      </w:pPr>
      <w:r w:rsidRPr="00B5497E">
        <w:rPr>
          <w:szCs w:val="22"/>
          <w:lang w:val="sq-AL"/>
        </w:rPr>
        <w:t>Neni 6</w:t>
      </w:r>
    </w:p>
    <w:p w:rsidR="00191432" w:rsidRPr="00B5497E" w:rsidRDefault="00191432" w:rsidP="00B5497E">
      <w:pPr>
        <w:pStyle w:val="NeniTitull"/>
        <w:keepNext w:val="0"/>
        <w:rPr>
          <w:szCs w:val="22"/>
          <w:lang w:val="sq-AL"/>
        </w:rPr>
      </w:pPr>
      <w:r w:rsidRPr="00B5497E">
        <w:rPr>
          <w:szCs w:val="22"/>
          <w:lang w:val="sq-AL"/>
        </w:rPr>
        <w:t>Hyrja në fuqi e Marrëveshjes</w:t>
      </w:r>
    </w:p>
    <w:p w:rsidR="00191432" w:rsidRPr="00B5497E" w:rsidRDefault="00191432" w:rsidP="00B5497E">
      <w:pPr>
        <w:pStyle w:val="Paragrafi"/>
        <w:jc w:val="center"/>
        <w:rPr>
          <w:szCs w:val="22"/>
          <w:lang w:val="sq-AL"/>
        </w:rPr>
      </w:pPr>
    </w:p>
    <w:p w:rsidR="00191432" w:rsidRPr="00B5497E" w:rsidRDefault="00191432" w:rsidP="00B5497E">
      <w:pPr>
        <w:pStyle w:val="Paragrafi"/>
        <w:rPr>
          <w:szCs w:val="22"/>
          <w:lang w:val="sq-AL"/>
        </w:rPr>
      </w:pPr>
      <w:r w:rsidRPr="00B5497E">
        <w:rPr>
          <w:szCs w:val="22"/>
          <w:lang w:val="sq-AL"/>
        </w:rPr>
        <w:t>1. Kjo Marrëveshje do të hyjë në fuqi 90 ditë pas datës, në të cilën qeveritë e tetë shteteve do të kenë depozituar një instrument ratifikimi, pranimi, miratimi apo aderimi, me kusht që një apo shumë linja të rrjetit hekurudhor ndërkombëtar “E” të lidhin në mënyrë të pandërprerë territoret e të paktën katër prej shteteve që kanë depozituar një instrument të tillë. Në rast se ky kusht nuk përmbushet, Marrëveshja do të hyjë në fuqi 90 ditë pas datës së depozitimit të instrumentit të ratifikimit, pranimit, miratimit apo aderimit, nëpërmjet të cilit do të mund të plotësohet kushti i lartpërmendur.</w:t>
      </w:r>
    </w:p>
    <w:p w:rsidR="00191432" w:rsidRPr="00B5497E" w:rsidRDefault="00191432" w:rsidP="00B5497E">
      <w:pPr>
        <w:pStyle w:val="Paragrafi"/>
        <w:rPr>
          <w:szCs w:val="22"/>
          <w:lang w:val="sq-AL"/>
        </w:rPr>
      </w:pPr>
      <w:r w:rsidRPr="00B5497E">
        <w:rPr>
          <w:szCs w:val="22"/>
          <w:lang w:val="sq-AL"/>
        </w:rPr>
        <w:t>2. Për çdo shtet, që do të depozitojë një instrument ratifikimi, pranimi, miratimi apo aderimi pas fillimit të periudhës prej 90 ditësh të specifikuar në paragrafin 1 të këtij neni, Marrëveshja do të hyjë në fuqi 90 ditë pas datës së këtij depozitimi.</w:t>
      </w:r>
    </w:p>
    <w:p w:rsidR="00191432" w:rsidRPr="00B5497E" w:rsidRDefault="00191432" w:rsidP="00B5497E">
      <w:pPr>
        <w:pStyle w:val="Paragrafi"/>
        <w:rPr>
          <w:szCs w:val="22"/>
          <w:lang w:val="sq-AL"/>
        </w:rPr>
      </w:pPr>
    </w:p>
    <w:p w:rsidR="00191432" w:rsidRPr="00B5497E" w:rsidRDefault="00191432" w:rsidP="00B5497E">
      <w:pPr>
        <w:pStyle w:val="NeniNr"/>
        <w:keepNext w:val="0"/>
        <w:rPr>
          <w:szCs w:val="22"/>
          <w:lang w:val="sq-AL"/>
        </w:rPr>
      </w:pPr>
      <w:r w:rsidRPr="00B5497E">
        <w:rPr>
          <w:szCs w:val="22"/>
          <w:lang w:val="sq-AL"/>
        </w:rPr>
        <w:t>Neni 7</w:t>
      </w:r>
    </w:p>
    <w:p w:rsidR="00191432" w:rsidRPr="00B5497E" w:rsidRDefault="00191432" w:rsidP="00B5497E">
      <w:pPr>
        <w:pStyle w:val="NeniTitull"/>
        <w:keepNext w:val="0"/>
        <w:rPr>
          <w:szCs w:val="22"/>
          <w:lang w:val="it-IT"/>
        </w:rPr>
      </w:pPr>
      <w:r w:rsidRPr="00B5497E">
        <w:rPr>
          <w:szCs w:val="22"/>
          <w:lang w:val="it-IT"/>
        </w:rPr>
        <w:t>Kufizime në zbatimin e Marrëveshjes</w:t>
      </w:r>
    </w:p>
    <w:p w:rsidR="00191432" w:rsidRPr="00B5497E" w:rsidRDefault="00191432" w:rsidP="00B5497E">
      <w:pPr>
        <w:pStyle w:val="Paragrafi"/>
        <w:rPr>
          <w:szCs w:val="22"/>
          <w:lang w:val="sq-AL"/>
        </w:rPr>
      </w:pPr>
    </w:p>
    <w:p w:rsidR="00191432" w:rsidRPr="00B5497E" w:rsidRDefault="00191432" w:rsidP="00B5497E">
      <w:pPr>
        <w:pStyle w:val="Paragrafi"/>
        <w:rPr>
          <w:szCs w:val="22"/>
          <w:lang w:val="sq-AL"/>
        </w:rPr>
      </w:pPr>
      <w:r w:rsidRPr="00B5497E">
        <w:rPr>
          <w:szCs w:val="22"/>
          <w:lang w:val="sq-AL"/>
        </w:rPr>
        <w:t>Asnjë dispozitë e kësaj Marrëveshjeje nuk do të interpretohet sikur i ndalon një Pale Kontraktuese të marrë masa</w:t>
      </w:r>
      <w:r w:rsidR="00013D0D">
        <w:rPr>
          <w:szCs w:val="22"/>
          <w:lang w:val="sq-AL"/>
        </w:rPr>
        <w:t>,</w:t>
      </w:r>
      <w:r w:rsidRPr="00B5497E">
        <w:rPr>
          <w:szCs w:val="22"/>
          <w:lang w:val="sq-AL"/>
        </w:rPr>
        <w:t>që janë në përputhje me dispozitat e Kartës së Kombeve të Bashkuara dhe që nuk shkojnë përtej kërkesave që diktohen nga situata, masa që konsiderohen si të domosdoshme nga kjo Palë Kontraktuese për sigurimin e saj të jashtëm dhe të brendshëm. Këto masa, të cilat duhet të jenë të përkohshme, do të njoftohen menjëherë me shkrim te depozituesi, duke shpjeguar me saktësi edhe natyrën e tyre.</w:t>
      </w:r>
    </w:p>
    <w:p w:rsidR="00191432" w:rsidRDefault="00191432" w:rsidP="00B5497E">
      <w:pPr>
        <w:pStyle w:val="Paragrafi"/>
        <w:rPr>
          <w:szCs w:val="22"/>
          <w:lang w:val="sq-AL"/>
        </w:rPr>
      </w:pPr>
    </w:p>
    <w:p w:rsidR="005429D7" w:rsidRPr="00B5497E" w:rsidRDefault="005429D7" w:rsidP="00B5497E">
      <w:pPr>
        <w:pStyle w:val="Paragrafi"/>
        <w:rPr>
          <w:szCs w:val="22"/>
          <w:lang w:val="sq-AL"/>
        </w:rPr>
      </w:pPr>
    </w:p>
    <w:p w:rsidR="00191432" w:rsidRPr="00B5497E" w:rsidRDefault="00191432" w:rsidP="00B5497E">
      <w:pPr>
        <w:pStyle w:val="NeniNr"/>
        <w:keepNext w:val="0"/>
        <w:rPr>
          <w:szCs w:val="22"/>
          <w:lang w:val="sq-AL"/>
        </w:rPr>
      </w:pPr>
      <w:r w:rsidRPr="00B5497E">
        <w:rPr>
          <w:szCs w:val="22"/>
          <w:lang w:val="sq-AL"/>
        </w:rPr>
        <w:t>Neni 8</w:t>
      </w:r>
    </w:p>
    <w:p w:rsidR="00191432" w:rsidRPr="00B5497E" w:rsidRDefault="00191432" w:rsidP="00B5497E">
      <w:pPr>
        <w:pStyle w:val="NeniTitull"/>
        <w:keepNext w:val="0"/>
        <w:rPr>
          <w:szCs w:val="22"/>
          <w:lang w:val="sq-AL"/>
        </w:rPr>
      </w:pPr>
      <w:r w:rsidRPr="00B5497E">
        <w:rPr>
          <w:szCs w:val="22"/>
          <w:lang w:val="sq-AL"/>
        </w:rPr>
        <w:t>Zgjidhja e mosmarrëveshjeve</w:t>
      </w:r>
    </w:p>
    <w:p w:rsidR="00191432" w:rsidRPr="00B5497E" w:rsidRDefault="00191432" w:rsidP="00B5497E">
      <w:pPr>
        <w:pStyle w:val="Paragrafi"/>
        <w:rPr>
          <w:szCs w:val="22"/>
          <w:lang w:val="sq-AL"/>
        </w:rPr>
      </w:pPr>
    </w:p>
    <w:p w:rsidR="00191432" w:rsidRPr="00B5497E" w:rsidRDefault="00191432" w:rsidP="00B5497E">
      <w:pPr>
        <w:pStyle w:val="Paragrafi"/>
        <w:rPr>
          <w:szCs w:val="22"/>
          <w:lang w:val="sq-AL"/>
        </w:rPr>
      </w:pPr>
      <w:r w:rsidRPr="00B5497E">
        <w:rPr>
          <w:szCs w:val="22"/>
          <w:lang w:val="sq-AL"/>
        </w:rPr>
        <w:t xml:space="preserve">1. Çdo mosmarrëveshje ndërmjet dy apo më shumë Palëve Kontraktuese, që lidhet me interpretimin apo zbatimin e kësaj Marrëveshjeje, dhe të cilën palët që janë në mosmarrëveshje nuk janë në gjendje ta zgjidhin nëpërmjet bisedimeve </w:t>
      </w:r>
      <w:r w:rsidR="007C0B34">
        <w:rPr>
          <w:szCs w:val="22"/>
          <w:lang w:val="sq-AL"/>
        </w:rPr>
        <w:t xml:space="preserve">apo ndonjë mënyre tjetër, do t’u nënshtrohen </w:t>
      </w:r>
      <w:r w:rsidRPr="00B5497E">
        <w:rPr>
          <w:szCs w:val="22"/>
          <w:lang w:val="sq-AL"/>
        </w:rPr>
        <w:t>arbitrazhit, në rast se kjo gjë kërkohet prej ndonjërës nga Palët Kontraktuese, që janë në mosmarrëveshje dhe, për rrjedhojë, do t’u dërgohet për shqyrtim një apo disa arbitrave të zgjedhur me marrëveshje të përbashkëta midis palëve në proces. Në qoftë se, brenda tre muajsh nga data e formulimit të kërkesës për arbitrazh, palët që janë në mosmarrëveshje, nuk arrijnë të merren vesh lidhur me zgjedhjen e një arbitri apo të arbitrave, secila nga këto palë mund t’i kërkojë Sekretarit të Përgjithshëm të Kombeve të Bashkuara të caktojë një arbitër të vetëm, tek i cili do të shtrohet çështja për vendimmarrje.</w:t>
      </w:r>
    </w:p>
    <w:p w:rsidR="00191432" w:rsidRPr="00B5497E" w:rsidRDefault="00191432" w:rsidP="00B5497E">
      <w:pPr>
        <w:pStyle w:val="Paragrafi"/>
        <w:rPr>
          <w:szCs w:val="22"/>
          <w:lang w:val="sq-AL"/>
        </w:rPr>
      </w:pPr>
      <w:r w:rsidRPr="00B5497E">
        <w:rPr>
          <w:szCs w:val="22"/>
          <w:lang w:val="sq-AL"/>
        </w:rPr>
        <w:t>2. Vendimi i arbitrit apo i arbitrave të caktuar në përputhje me paragrafin 1 të këtij neni, do të jetë i detyrueshëm për Palët Kontraktuese që janë në mosmarrëveshje.</w:t>
      </w:r>
    </w:p>
    <w:p w:rsidR="00191432" w:rsidRPr="00B5497E" w:rsidRDefault="00191432" w:rsidP="00B5497E">
      <w:pPr>
        <w:pStyle w:val="Paragrafi"/>
        <w:rPr>
          <w:szCs w:val="22"/>
          <w:lang w:val="sq-AL"/>
        </w:rPr>
      </w:pPr>
    </w:p>
    <w:p w:rsidR="00191432" w:rsidRPr="00B5497E" w:rsidRDefault="00191432" w:rsidP="00B5497E">
      <w:pPr>
        <w:pStyle w:val="NeniNr"/>
        <w:keepNext w:val="0"/>
        <w:rPr>
          <w:szCs w:val="22"/>
          <w:lang w:val="sq-AL"/>
        </w:rPr>
      </w:pPr>
      <w:r w:rsidRPr="00B5497E">
        <w:rPr>
          <w:szCs w:val="22"/>
          <w:lang w:val="sq-AL"/>
        </w:rPr>
        <w:t>Neni 9</w:t>
      </w:r>
    </w:p>
    <w:p w:rsidR="00191432" w:rsidRPr="00B5497E" w:rsidRDefault="00191432" w:rsidP="00B5497E">
      <w:pPr>
        <w:pStyle w:val="NeniTitull"/>
        <w:keepNext w:val="0"/>
        <w:rPr>
          <w:szCs w:val="22"/>
          <w:lang w:val="sq-AL"/>
        </w:rPr>
      </w:pPr>
      <w:r w:rsidRPr="00B5497E">
        <w:rPr>
          <w:szCs w:val="22"/>
          <w:lang w:val="sq-AL"/>
        </w:rPr>
        <w:t>Deklaratë lidhur me nenin 8</w:t>
      </w:r>
    </w:p>
    <w:p w:rsidR="00191432" w:rsidRPr="00B5497E" w:rsidRDefault="00191432" w:rsidP="00B5497E">
      <w:pPr>
        <w:pStyle w:val="Paragrafi"/>
        <w:rPr>
          <w:szCs w:val="22"/>
          <w:lang w:val="sq-AL"/>
        </w:rPr>
      </w:pPr>
    </w:p>
    <w:p w:rsidR="00191432" w:rsidRPr="00B5497E" w:rsidRDefault="00191432" w:rsidP="00684056">
      <w:pPr>
        <w:pStyle w:val="Paragrafi"/>
        <w:rPr>
          <w:szCs w:val="22"/>
          <w:lang w:val="sq-AL"/>
        </w:rPr>
      </w:pPr>
      <w:r w:rsidRPr="00B5497E">
        <w:rPr>
          <w:szCs w:val="22"/>
          <w:lang w:val="sq-AL"/>
        </w:rPr>
        <w:t>Çdo shtet mund të  deklarojë, në momentin që do të nënshkruajë këtë Marrëveshje apo në momentin që do të depozitojë instrumentin e tij të ratifikimit, të pranimit, të miratimit apo të aderimit, se ai nuk e konsideron veten të lidhur me nenin 8 të kësaj Marrëveshjeje.</w:t>
      </w:r>
    </w:p>
    <w:p w:rsidR="00191432" w:rsidRPr="00B5497E" w:rsidRDefault="00191432" w:rsidP="00B5497E">
      <w:pPr>
        <w:pStyle w:val="NeniNr"/>
        <w:keepNext w:val="0"/>
        <w:rPr>
          <w:szCs w:val="22"/>
          <w:lang w:val="sq-AL"/>
        </w:rPr>
      </w:pPr>
      <w:r w:rsidRPr="00B5497E">
        <w:rPr>
          <w:szCs w:val="22"/>
          <w:lang w:val="sq-AL"/>
        </w:rPr>
        <w:t>Neni 10</w:t>
      </w:r>
    </w:p>
    <w:p w:rsidR="00191432" w:rsidRPr="00B5497E" w:rsidRDefault="00191432" w:rsidP="00B5497E">
      <w:pPr>
        <w:pStyle w:val="NeniTitull"/>
        <w:keepNext w:val="0"/>
        <w:rPr>
          <w:szCs w:val="22"/>
          <w:lang w:val="sq-AL"/>
        </w:rPr>
      </w:pPr>
      <w:r w:rsidRPr="00B5497E">
        <w:rPr>
          <w:szCs w:val="22"/>
          <w:lang w:val="sq-AL"/>
        </w:rPr>
        <w:t>Procedura për amendimin e tekstit kryesor</w:t>
      </w:r>
    </w:p>
    <w:p w:rsidR="00191432" w:rsidRPr="00B5497E" w:rsidRDefault="00191432" w:rsidP="00B5497E">
      <w:pPr>
        <w:pStyle w:val="Paragrafi"/>
        <w:rPr>
          <w:szCs w:val="22"/>
          <w:lang w:val="sq-AL"/>
        </w:rPr>
      </w:pPr>
    </w:p>
    <w:p w:rsidR="00191432" w:rsidRPr="00B5497E" w:rsidRDefault="00191432" w:rsidP="00B5497E">
      <w:pPr>
        <w:pStyle w:val="Paragrafi"/>
        <w:rPr>
          <w:szCs w:val="22"/>
          <w:lang w:val="sq-AL"/>
        </w:rPr>
      </w:pPr>
      <w:r w:rsidRPr="00B5497E">
        <w:rPr>
          <w:szCs w:val="22"/>
          <w:lang w:val="sq-AL"/>
        </w:rPr>
        <w:t>1. Teksti kryesor i kësaj Marrëveshjeje mund të ndryshohet sipas njërës prej procedurave të specifikuara në këtë nen.</w:t>
      </w:r>
    </w:p>
    <w:p w:rsidR="00191432" w:rsidRPr="00B5497E" w:rsidRDefault="00191432" w:rsidP="00B5497E">
      <w:pPr>
        <w:pStyle w:val="Paragrafi"/>
        <w:rPr>
          <w:szCs w:val="22"/>
          <w:lang w:val="sq-AL"/>
        </w:rPr>
      </w:pPr>
      <w:r w:rsidRPr="00B5497E">
        <w:rPr>
          <w:szCs w:val="22"/>
          <w:lang w:val="sq-AL"/>
        </w:rPr>
        <w:t>2. a) Me kërkesën e një Pale Kontraktuese, çdo amendament i tekstit kryesor të kësaj Marrëveshjeje, që do të propozohet nga kjo palë, do të shqyrtohet nga grupi i punës për transportet hekurudhore i Komisionit Ekonomik për Europën.</w:t>
      </w:r>
    </w:p>
    <w:p w:rsidR="00191432" w:rsidRPr="00B5497E" w:rsidRDefault="00191432" w:rsidP="00B5497E">
      <w:pPr>
        <w:pStyle w:val="Paragrafi"/>
        <w:rPr>
          <w:szCs w:val="22"/>
          <w:lang w:val="sq-AL"/>
        </w:rPr>
      </w:pPr>
      <w:r w:rsidRPr="00B5497E">
        <w:rPr>
          <w:szCs w:val="22"/>
          <w:lang w:val="sq-AL"/>
        </w:rPr>
        <w:t>b) Në qoftë se amendamenti miratohet nga një shumicë prej dy të tretave të anëtarëve që janë të pranishëm dhe kanë të drejtën e votës, dhe në qoftë se kjo shumicë përfshin një shumicë prej dy të tretave të Palëve Kontraktuese të pranishme dhe me të drejtë vote, ai do t’u komunikohet për pranim të gjitha Palëve Kontraktuese nga ana Sekretarit të Përgjithshëm.</w:t>
      </w:r>
    </w:p>
    <w:p w:rsidR="00191432" w:rsidRPr="00B5497E" w:rsidRDefault="00191432" w:rsidP="00B5497E">
      <w:pPr>
        <w:pStyle w:val="Paragrafi"/>
        <w:rPr>
          <w:szCs w:val="22"/>
          <w:lang w:val="sq-AL"/>
        </w:rPr>
      </w:pPr>
      <w:r w:rsidRPr="00B5497E">
        <w:rPr>
          <w:szCs w:val="22"/>
          <w:lang w:val="sq-AL"/>
        </w:rPr>
        <w:t>c) Nëse amendamenti pranohet nga dy të tretat e Palëve Kontraktuese, Sekretari i Përgjithshëm do të njoftojë me shkrim të gjitha Palët Kontraktuese dhe amendamenti do të hyjë në fuqi dymbëdhjetë muaj pas datës në të cilën është bërë ky njoftim. Amendamenti do të hyjë në fuqi për të gjitha Palët Kontraktuese, me përjashtim të atyre që do të kenë deklaruar përpara hyrjes së këtij amendamenti në fuqi se nuk e pranojnë atë.</w:t>
      </w:r>
    </w:p>
    <w:p w:rsidR="00191432" w:rsidRPr="00B5497E" w:rsidRDefault="00191432" w:rsidP="00B5497E">
      <w:pPr>
        <w:pStyle w:val="Paragrafi"/>
        <w:rPr>
          <w:szCs w:val="22"/>
          <w:lang w:val="sq-AL"/>
        </w:rPr>
      </w:pPr>
      <w:r w:rsidRPr="00B5497E">
        <w:rPr>
          <w:szCs w:val="22"/>
          <w:lang w:val="sq-AL"/>
        </w:rPr>
        <w:t>3. Me kërkesën e të paktën një të tretës së Palëve Kontraktuese, Sekretari i Përgjithshëm do të organizojë një konferencë, ku do të ftohen shtetet e përmendura në nenin 5. Procedurat e përcaktuara në nënparagrafët (a) dhe (b) të paragrafit 2 të këtij neni do të zbatohet ndaj çdo amendamenti që do të merret në shqyrtim nga një konferencë e tillë.</w:t>
      </w:r>
    </w:p>
    <w:p w:rsidR="00191432" w:rsidRPr="00B5497E" w:rsidRDefault="00191432" w:rsidP="00B5497E">
      <w:pPr>
        <w:pStyle w:val="Paragrafi"/>
        <w:rPr>
          <w:szCs w:val="22"/>
          <w:lang w:val="sq-AL"/>
        </w:rPr>
      </w:pPr>
    </w:p>
    <w:p w:rsidR="00191432" w:rsidRPr="00B5497E" w:rsidRDefault="00191432" w:rsidP="00B5497E">
      <w:pPr>
        <w:pStyle w:val="NeniNr"/>
        <w:keepNext w:val="0"/>
        <w:rPr>
          <w:szCs w:val="22"/>
          <w:lang w:val="sq-AL"/>
        </w:rPr>
      </w:pPr>
      <w:r w:rsidRPr="00B5497E">
        <w:rPr>
          <w:szCs w:val="22"/>
          <w:lang w:val="sq-AL"/>
        </w:rPr>
        <w:t>Neni 11</w:t>
      </w:r>
    </w:p>
    <w:p w:rsidR="00191432" w:rsidRPr="00B5497E" w:rsidRDefault="00191432" w:rsidP="00B5497E">
      <w:pPr>
        <w:pStyle w:val="NeniTitull"/>
        <w:keepNext w:val="0"/>
        <w:rPr>
          <w:szCs w:val="22"/>
          <w:lang w:val="sq-AL"/>
        </w:rPr>
      </w:pPr>
      <w:r w:rsidRPr="00B5497E">
        <w:rPr>
          <w:szCs w:val="22"/>
          <w:lang w:val="sq-AL"/>
        </w:rPr>
        <w:t>Procedura për amendimin e aneksit I</w:t>
      </w:r>
    </w:p>
    <w:p w:rsidR="00191432" w:rsidRPr="00B5497E" w:rsidRDefault="00191432" w:rsidP="00B5497E">
      <w:pPr>
        <w:pStyle w:val="Paragrafi"/>
        <w:jc w:val="center"/>
        <w:rPr>
          <w:szCs w:val="22"/>
          <w:lang w:val="sq-AL"/>
        </w:rPr>
      </w:pPr>
    </w:p>
    <w:p w:rsidR="00191432" w:rsidRPr="00B5497E" w:rsidRDefault="00191432" w:rsidP="00B5497E">
      <w:pPr>
        <w:pStyle w:val="Paragrafi"/>
        <w:rPr>
          <w:szCs w:val="22"/>
          <w:lang w:val="sq-AL"/>
        </w:rPr>
      </w:pPr>
      <w:r w:rsidRPr="00B5497E">
        <w:rPr>
          <w:szCs w:val="22"/>
          <w:lang w:val="sq-AL"/>
        </w:rPr>
        <w:t>1. Aneksi I i kësaj Marrëveshjeje mund të ndryshohet sipas procedurës së përcaktuar në këtë nen.</w:t>
      </w:r>
    </w:p>
    <w:p w:rsidR="00191432" w:rsidRPr="00B5497E" w:rsidRDefault="00191432" w:rsidP="00B5497E">
      <w:pPr>
        <w:pStyle w:val="Paragrafi"/>
        <w:rPr>
          <w:szCs w:val="22"/>
          <w:lang w:val="sq-AL"/>
        </w:rPr>
      </w:pPr>
      <w:r w:rsidRPr="00B5497E">
        <w:rPr>
          <w:szCs w:val="22"/>
          <w:lang w:val="sq-AL"/>
        </w:rPr>
        <w:t>2. Me kërkesën e një Pale Kontraktuese, çdo amendamet i aneksit I të kësaj Marrëveshjeje, që do të propozohet nga kjo palë, do të shqyrtohet nga grupi i punës për transportet hekurudhore i Komisionit Ekonomik për Europës.</w:t>
      </w:r>
    </w:p>
    <w:p w:rsidR="00191432" w:rsidRPr="00B5497E" w:rsidRDefault="00191432" w:rsidP="00B5497E">
      <w:pPr>
        <w:pStyle w:val="Paragrafi"/>
        <w:rPr>
          <w:szCs w:val="22"/>
          <w:lang w:val="sq-AL"/>
        </w:rPr>
      </w:pPr>
      <w:r w:rsidRPr="00B5497E">
        <w:rPr>
          <w:szCs w:val="22"/>
          <w:lang w:val="sq-AL"/>
        </w:rPr>
        <w:t>3. Në qoftë se amendamenti miratohet nga shumica e anëtarëve që janë të pranishëm dhe që kanë të drejtën e votës, dhe në qoftë se kjo shumicë përfshin shumicën e Palëve Kontraktuese të pranishme dhe me të drejtë vote, ai do t’u komunikohet nga Sekretari i Përgjithshëm administratave kompetente të Palëve Kontraktuese që janë të interesuara direkt. Do të konsiderohen si Palë Kontraktuese të interesuara direkt:</w:t>
      </w:r>
    </w:p>
    <w:p w:rsidR="00191432" w:rsidRPr="00B5497E" w:rsidRDefault="00191432" w:rsidP="00B5497E">
      <w:pPr>
        <w:pStyle w:val="Paragrafi"/>
        <w:rPr>
          <w:szCs w:val="22"/>
          <w:lang w:val="sq-AL"/>
        </w:rPr>
      </w:pPr>
      <w:r w:rsidRPr="00B5497E">
        <w:rPr>
          <w:szCs w:val="22"/>
          <w:lang w:val="sq-AL"/>
        </w:rPr>
        <w:t>a) në rast se bëhet fjalë për futjen e një linje kryesore të re apo për modifikimin e një linje kryesore ekzistuese, çdo Palë Kontraktuese, në territorin e së cilës kalon linja në fjalë;</w:t>
      </w:r>
    </w:p>
    <w:p w:rsidR="00191432" w:rsidRPr="00B5497E" w:rsidRDefault="00191432" w:rsidP="00B5497E">
      <w:pPr>
        <w:pStyle w:val="Paragrafi"/>
        <w:rPr>
          <w:szCs w:val="22"/>
          <w:lang w:val="sq-AL"/>
        </w:rPr>
      </w:pPr>
      <w:r w:rsidRPr="00B5497E">
        <w:rPr>
          <w:szCs w:val="22"/>
          <w:lang w:val="sq-AL"/>
        </w:rPr>
        <w:t>b) në rast se bëhet fjalë për futjen e një linje plotësuese të re apo për modifikimin e një linje plotësuese ekzistuese, çdo Palë Kontraktuese që është në kufi me vendin kërkues në territorin e së cilës (të Palës Kontraktuese) kalon (kalojnë) linja (linjat) ndërkombëtare kryesore, me të cilën (me të cilat) është lidhur linja plotësuese e re apo linja plotësuese që duhet modifikuar. Gjithashtu, do të konsiderohen si kufitarë, në kuptimin e këtij paragrafi dy Palët Kontraktuese, në territorin përkatës të të cilave gjenden pikat fundore të një lidhjeje nëpërmjet tragetit, që është parashikuar në trasenë e linjës (apo linjave) kryesore të specifikuar(a) më lart.</w:t>
      </w:r>
    </w:p>
    <w:p w:rsidR="00191432" w:rsidRPr="00B5497E" w:rsidRDefault="00191432" w:rsidP="00B5497E">
      <w:pPr>
        <w:pStyle w:val="Paragrafi"/>
        <w:rPr>
          <w:szCs w:val="22"/>
          <w:lang w:val="sq-AL"/>
        </w:rPr>
      </w:pPr>
      <w:r w:rsidRPr="00B5497E">
        <w:rPr>
          <w:szCs w:val="22"/>
          <w:lang w:val="sq-AL"/>
        </w:rPr>
        <w:t>4. Çdo propozim për amendament, që do të komunikohet në përputhje me dispozitat e paragrafit 3 të këtij neni, do të pranohet në qoftë se, brenda një periudhe prej gjashtë muajsh nga data e këtij komunikimi, asnjëra nga administratat kompetente të Palëve Kontraktuese që janë të interesuara direkt nuk njoftojnë me shkrim Sekretarin e Përgjithshëm për ndonjë kundërshtim lidhur me amendamentin. Në rast se administrata e një Pale Kontraktuese deklaron se legjislacioni i vendit të saj e detyron që, për të dhënë pëlqimin, asaj i duhet një autorizim i posaçëm apo miratimi i një organi legjislativ, atëherë nuk do të konsiderohet sikur është dhënë pëlqimi i saj lidhur me ndryshimin e aneksit 1 të kësaj Marrëveshjeje dhe propozimi për ndryshim do të pranohet vetëm në momentin kur ajo do të ketë njoftuar me shkrim Sekretarin e Përgjithshëm që autorizimi apo miratimi i kërkuar është arritur të merret. Në qoftë se ky njoftim me shkrim është bërë brenda një periudhe prej tetëmbëdhjetë muajsh nga data në të cilën Palës Kontraktuese i është komunikuar propozimi për amendament, apo nëse brenda afatit gjashtëmujor të specifikuar më lart administrata kompetente e Palës Kontraktuese që është direkt e interesuar shpreh kundërshtim ndaj amendamentit të propozuar, ky amendament do të vlerësohet si i papranuar.</w:t>
      </w:r>
    </w:p>
    <w:p w:rsidR="00191432" w:rsidRPr="00B5497E" w:rsidRDefault="00191432" w:rsidP="00B5497E">
      <w:pPr>
        <w:pStyle w:val="Paragrafi"/>
        <w:rPr>
          <w:szCs w:val="22"/>
          <w:lang w:val="sq-AL"/>
        </w:rPr>
      </w:pPr>
      <w:r w:rsidRPr="00B5497E">
        <w:rPr>
          <w:szCs w:val="22"/>
          <w:lang w:val="sq-AL"/>
        </w:rPr>
        <w:t>5. Çdo amendament i pranuar do t’u komunikohet të gjitha Palëve Kontraktuese nga Sekretari i Përgjithshëm dhe do të hyjë në fuqi për të gjitha Palët Kontaktuese tre muaj pas datës së këtij njoftimi me shkrim.</w:t>
      </w:r>
    </w:p>
    <w:p w:rsidR="00191432" w:rsidRPr="00B5497E" w:rsidRDefault="00191432" w:rsidP="00B5497E">
      <w:pPr>
        <w:pStyle w:val="Paragrafi"/>
        <w:rPr>
          <w:szCs w:val="22"/>
          <w:lang w:val="sq-AL"/>
        </w:rPr>
      </w:pPr>
    </w:p>
    <w:p w:rsidR="00191432" w:rsidRPr="00B5497E" w:rsidRDefault="00191432" w:rsidP="00B5497E">
      <w:pPr>
        <w:pStyle w:val="NeniNr"/>
        <w:keepNext w:val="0"/>
        <w:rPr>
          <w:szCs w:val="22"/>
          <w:lang w:val="sq-AL"/>
        </w:rPr>
      </w:pPr>
      <w:r w:rsidRPr="00B5497E">
        <w:rPr>
          <w:szCs w:val="22"/>
          <w:lang w:val="sq-AL"/>
        </w:rPr>
        <w:t>Neni 12</w:t>
      </w:r>
    </w:p>
    <w:p w:rsidR="00191432" w:rsidRPr="00B5497E" w:rsidRDefault="00191432" w:rsidP="00B5497E">
      <w:pPr>
        <w:pStyle w:val="NeniTitull"/>
        <w:keepNext w:val="0"/>
        <w:rPr>
          <w:szCs w:val="22"/>
          <w:lang w:val="sq-AL"/>
        </w:rPr>
      </w:pPr>
      <w:r w:rsidRPr="00B5497E">
        <w:rPr>
          <w:szCs w:val="22"/>
          <w:lang w:val="sq-AL"/>
        </w:rPr>
        <w:t>Procedura për amendimin e aneksit II</w:t>
      </w:r>
    </w:p>
    <w:p w:rsidR="00191432" w:rsidRPr="00B5497E" w:rsidRDefault="00191432" w:rsidP="00B5497E">
      <w:pPr>
        <w:pStyle w:val="Paragrafi"/>
        <w:jc w:val="center"/>
        <w:rPr>
          <w:szCs w:val="22"/>
          <w:lang w:val="sq-AL"/>
        </w:rPr>
      </w:pPr>
    </w:p>
    <w:p w:rsidR="00191432" w:rsidRPr="00B5497E" w:rsidRDefault="00191432" w:rsidP="00B5497E">
      <w:pPr>
        <w:pStyle w:val="Paragrafi"/>
        <w:rPr>
          <w:szCs w:val="22"/>
          <w:lang w:val="sq-AL"/>
        </w:rPr>
      </w:pPr>
      <w:r w:rsidRPr="00B5497E">
        <w:rPr>
          <w:szCs w:val="22"/>
          <w:lang w:val="sq-AL"/>
        </w:rPr>
        <w:t>1. Aneksi II i kësaj Marrëveshjeje mund të ndryshohet  sipas procedurës së specifikuar në këtë nen.</w:t>
      </w:r>
    </w:p>
    <w:p w:rsidR="00191432" w:rsidRPr="00B5497E" w:rsidRDefault="00191432" w:rsidP="00B5497E">
      <w:pPr>
        <w:pStyle w:val="Paragrafi"/>
        <w:rPr>
          <w:szCs w:val="22"/>
          <w:lang w:val="sq-AL"/>
        </w:rPr>
      </w:pPr>
      <w:r w:rsidRPr="00B5497E">
        <w:rPr>
          <w:szCs w:val="22"/>
          <w:lang w:val="sq-AL"/>
        </w:rPr>
        <w:t>2. Me kërkesën e një Pale Kontraktuese, çdo amendament për aneksin II të kësaj Marrëveshjeje, që do të depozitohet nga kjo palë, do të shqyrtohet nga grupi i punës për transportet hekurudhore i Komisionit Ekonomik për Europën.</w:t>
      </w:r>
    </w:p>
    <w:p w:rsidR="00191432" w:rsidRPr="00B5497E" w:rsidRDefault="00191432" w:rsidP="00B5497E">
      <w:pPr>
        <w:pStyle w:val="Paragrafi"/>
        <w:rPr>
          <w:szCs w:val="22"/>
          <w:lang w:val="sq-AL"/>
        </w:rPr>
      </w:pPr>
      <w:r w:rsidRPr="00B5497E">
        <w:rPr>
          <w:szCs w:val="22"/>
          <w:lang w:val="sq-AL"/>
        </w:rPr>
        <w:t>3. Në qoftë se amendamenti miratohet nga shumica e anëtarëve që janë të pranishëm dhe që kanë të drejtën e votës, dhe në qoftë se kjo shumicë përfshin shumicën e Palëve Kontraktuese të pranishme dhe me të drejtë vote, ai do t’u komunikohet për prani</w:t>
      </w:r>
      <w:r w:rsidR="007C0B34">
        <w:rPr>
          <w:szCs w:val="22"/>
          <w:lang w:val="sq-AL"/>
        </w:rPr>
        <w:t>m nga Sekretari i Përgjithshëm</w:t>
      </w:r>
      <w:r w:rsidRPr="00B5497E">
        <w:rPr>
          <w:szCs w:val="22"/>
          <w:lang w:val="sq-AL"/>
        </w:rPr>
        <w:t xml:space="preserve"> administratave kompetente të të gjitha Palëve Kontraktuese.</w:t>
      </w:r>
    </w:p>
    <w:p w:rsidR="00191432" w:rsidRPr="00B5497E" w:rsidRDefault="00191432" w:rsidP="00B5497E">
      <w:pPr>
        <w:pStyle w:val="Paragrafi"/>
        <w:rPr>
          <w:szCs w:val="22"/>
          <w:lang w:val="sq-AL"/>
        </w:rPr>
      </w:pPr>
      <w:r w:rsidRPr="00B5497E">
        <w:rPr>
          <w:szCs w:val="22"/>
          <w:lang w:val="sq-AL"/>
        </w:rPr>
        <w:t>4. Amendamenti do të pranohet në rast se, brenda një periudhe gjashtëmujore nga data e këtij komunikimi, më pak se një e treta e administratave kompetente të Palëve Kontraktuese kanë njoftuar me shkrim Sekretarin e Përgjithshëm lidhur me kundërshtimin e tyre ndaj amendamentit.</w:t>
      </w:r>
    </w:p>
    <w:p w:rsidR="00191432" w:rsidRPr="00B5497E" w:rsidRDefault="00191432" w:rsidP="00B5497E">
      <w:pPr>
        <w:pStyle w:val="Paragrafi"/>
        <w:rPr>
          <w:szCs w:val="22"/>
          <w:lang w:val="sq-AL"/>
        </w:rPr>
      </w:pPr>
      <w:r w:rsidRPr="00B5497E">
        <w:rPr>
          <w:szCs w:val="22"/>
          <w:lang w:val="sq-AL"/>
        </w:rPr>
        <w:t>5. Çdo amendament i pranuar do t’u komunikohet të gjitha Palëve Kontraktuese nga Sekretari i Përgjithshëm dhe do të hyjë në fuqi tre muaj pas datës së këtij njoftimi me shkrim.</w:t>
      </w:r>
    </w:p>
    <w:p w:rsidR="005F4C54" w:rsidRPr="00B5497E" w:rsidRDefault="005F4C54" w:rsidP="00684056">
      <w:pPr>
        <w:pStyle w:val="Paragrafi"/>
        <w:ind w:firstLine="0"/>
        <w:rPr>
          <w:szCs w:val="22"/>
          <w:lang w:val="sq-AL"/>
        </w:rPr>
      </w:pPr>
    </w:p>
    <w:p w:rsidR="00191432" w:rsidRPr="00B5497E" w:rsidRDefault="00191432" w:rsidP="00B5497E">
      <w:pPr>
        <w:pStyle w:val="NeniNr"/>
        <w:keepNext w:val="0"/>
        <w:rPr>
          <w:szCs w:val="22"/>
          <w:lang w:val="sq-AL"/>
        </w:rPr>
      </w:pPr>
      <w:r w:rsidRPr="00B5497E">
        <w:rPr>
          <w:szCs w:val="22"/>
          <w:lang w:val="sq-AL"/>
        </w:rPr>
        <w:t>Neni 13</w:t>
      </w:r>
    </w:p>
    <w:p w:rsidR="00191432" w:rsidRPr="00B5497E" w:rsidRDefault="00191432" w:rsidP="00B5497E">
      <w:pPr>
        <w:pStyle w:val="NeniTitull"/>
        <w:keepNext w:val="0"/>
        <w:rPr>
          <w:szCs w:val="22"/>
          <w:lang w:val="sq-AL"/>
        </w:rPr>
      </w:pPr>
      <w:r w:rsidRPr="00B5497E">
        <w:rPr>
          <w:szCs w:val="22"/>
          <w:lang w:val="sq-AL"/>
        </w:rPr>
        <w:t>Njoftimi me shkrim i adresës së administratës, së cilës duhet t’i komunikohen propozimet për amendament të anekseve të kësaj Marrëveshjeje</w:t>
      </w:r>
    </w:p>
    <w:p w:rsidR="00191432" w:rsidRPr="00B5497E" w:rsidRDefault="00191432" w:rsidP="00B5497E">
      <w:pPr>
        <w:pStyle w:val="Paragrafi"/>
        <w:rPr>
          <w:szCs w:val="22"/>
          <w:lang w:val="sq-AL"/>
        </w:rPr>
      </w:pPr>
    </w:p>
    <w:p w:rsidR="00191432" w:rsidRPr="00B5497E" w:rsidRDefault="00191432" w:rsidP="00B5497E">
      <w:pPr>
        <w:pStyle w:val="Paragrafi"/>
        <w:rPr>
          <w:szCs w:val="22"/>
          <w:lang w:val="sq-AL"/>
        </w:rPr>
      </w:pPr>
      <w:r w:rsidRPr="00B5497E">
        <w:rPr>
          <w:szCs w:val="22"/>
          <w:lang w:val="sq-AL"/>
        </w:rPr>
        <w:t>Çdo shtet, në momentin që do të nënshkruajë, do të ratifikojë, do të pranojë apo do të miratojë këtë Marrëveshje ose do të aderojë tek ajo, do të njoftojë me shkrim Sekretarin e Përgjithshëm për emrin dhe adresën e administratës së tij, së cilës, në përputhje me dispozitat e ne</w:t>
      </w:r>
      <w:r w:rsidR="00907FB9">
        <w:rPr>
          <w:szCs w:val="22"/>
          <w:lang w:val="sq-AL"/>
        </w:rPr>
        <w:t>ne</w:t>
      </w:r>
      <w:r w:rsidRPr="00B5497E">
        <w:rPr>
          <w:szCs w:val="22"/>
          <w:lang w:val="sq-AL"/>
        </w:rPr>
        <w:t>ve 11 dhe 12 të shprehura më lart, duhet t’i komunikohen propozimet për amendament të anekseve të Marrëveshjes.</w:t>
      </w:r>
    </w:p>
    <w:p w:rsidR="00191432" w:rsidRPr="00B5497E" w:rsidRDefault="00191432" w:rsidP="00B5497E">
      <w:pPr>
        <w:pStyle w:val="Paragrafi"/>
        <w:rPr>
          <w:szCs w:val="22"/>
          <w:lang w:val="sq-AL"/>
        </w:rPr>
      </w:pPr>
    </w:p>
    <w:p w:rsidR="00191432" w:rsidRPr="00B5497E" w:rsidRDefault="00191432" w:rsidP="00B5497E">
      <w:pPr>
        <w:pStyle w:val="NeniNr"/>
        <w:keepNext w:val="0"/>
        <w:rPr>
          <w:szCs w:val="22"/>
          <w:lang w:val="it-IT"/>
        </w:rPr>
      </w:pPr>
      <w:r w:rsidRPr="00B5497E">
        <w:rPr>
          <w:szCs w:val="22"/>
          <w:lang w:val="it-IT"/>
        </w:rPr>
        <w:t>Neni 14</w:t>
      </w:r>
    </w:p>
    <w:p w:rsidR="00191432" w:rsidRPr="00B5497E" w:rsidRDefault="00191432" w:rsidP="00B5497E">
      <w:pPr>
        <w:pStyle w:val="NeniTitull"/>
        <w:keepNext w:val="0"/>
        <w:rPr>
          <w:szCs w:val="22"/>
          <w:lang w:val="it-IT"/>
        </w:rPr>
      </w:pPr>
      <w:r w:rsidRPr="00B5497E">
        <w:rPr>
          <w:szCs w:val="22"/>
          <w:lang w:val="it-IT"/>
        </w:rPr>
        <w:t>Denoncimi i Marrëveshjes dhe pezullimi i vlefshmërisë së saj</w:t>
      </w:r>
    </w:p>
    <w:p w:rsidR="00191432" w:rsidRPr="00B5497E" w:rsidRDefault="00191432" w:rsidP="00B5497E">
      <w:pPr>
        <w:pStyle w:val="Paragrafi"/>
        <w:rPr>
          <w:szCs w:val="22"/>
          <w:lang w:val="sq-AL"/>
        </w:rPr>
      </w:pPr>
    </w:p>
    <w:p w:rsidR="00191432" w:rsidRPr="00B5497E" w:rsidRDefault="00191432" w:rsidP="00B5497E">
      <w:pPr>
        <w:pStyle w:val="Paragrafi"/>
        <w:rPr>
          <w:szCs w:val="22"/>
          <w:lang w:val="sq-AL"/>
        </w:rPr>
      </w:pPr>
      <w:r w:rsidRPr="00B5497E">
        <w:rPr>
          <w:szCs w:val="22"/>
          <w:lang w:val="sq-AL"/>
        </w:rPr>
        <w:t>Çdo Palë Kontraktuese mund të denoncojë këtë Marrëveshje nëpërmjet një njoftimi me shkrim drejtuar Sekretarit të Përgjithshëm. Denoncimi do të bëhet i vlefshëm një vit pas marrjes së këtij njoftimi me shkrim nga Sekretari i Përgjithshëm.</w:t>
      </w:r>
    </w:p>
    <w:p w:rsidR="00191432" w:rsidRPr="00B5497E" w:rsidRDefault="00191432" w:rsidP="00B5497E">
      <w:pPr>
        <w:pStyle w:val="Paragrafi"/>
        <w:rPr>
          <w:szCs w:val="22"/>
          <w:lang w:val="sq-AL"/>
        </w:rPr>
      </w:pPr>
    </w:p>
    <w:p w:rsidR="00191432" w:rsidRPr="00B5497E" w:rsidRDefault="00191432" w:rsidP="00B5497E">
      <w:pPr>
        <w:pStyle w:val="NeniNr"/>
        <w:keepNext w:val="0"/>
        <w:rPr>
          <w:szCs w:val="22"/>
          <w:lang w:val="sq-AL"/>
        </w:rPr>
      </w:pPr>
      <w:r w:rsidRPr="00B5497E">
        <w:rPr>
          <w:szCs w:val="22"/>
          <w:lang w:val="sq-AL"/>
        </w:rPr>
        <w:t>Neni 15</w:t>
      </w:r>
    </w:p>
    <w:p w:rsidR="00191432" w:rsidRPr="00B5497E" w:rsidRDefault="00191432" w:rsidP="00B5497E">
      <w:pPr>
        <w:pStyle w:val="Paragrafi"/>
        <w:rPr>
          <w:szCs w:val="22"/>
          <w:lang w:val="sq-AL"/>
        </w:rPr>
      </w:pPr>
    </w:p>
    <w:p w:rsidR="00191432" w:rsidRPr="00B5497E" w:rsidRDefault="00191432" w:rsidP="00B5497E">
      <w:pPr>
        <w:pStyle w:val="Paragrafi"/>
        <w:rPr>
          <w:szCs w:val="22"/>
          <w:lang w:val="sq-AL"/>
        </w:rPr>
      </w:pPr>
      <w:r w:rsidRPr="00B5497E">
        <w:rPr>
          <w:szCs w:val="22"/>
          <w:lang w:val="sq-AL"/>
        </w:rPr>
        <w:t>Zbatimi i kësaj Marrëveshjeje do të pezullohet në rast se numri i Palëve Kontraktuese është më i vogël se tetë gjatë një periudhe të pandërprerë dymbëdhjetëmujore.</w:t>
      </w:r>
    </w:p>
    <w:p w:rsidR="00191432" w:rsidRPr="00B5497E" w:rsidRDefault="00191432" w:rsidP="00B5497E">
      <w:pPr>
        <w:pStyle w:val="Paragrafi"/>
        <w:rPr>
          <w:szCs w:val="22"/>
          <w:lang w:val="sq-AL"/>
        </w:rPr>
      </w:pPr>
      <w:r w:rsidRPr="00B5497E">
        <w:rPr>
          <w:szCs w:val="22"/>
          <w:lang w:val="sq-AL"/>
        </w:rPr>
        <w:t>Bazuar në sa më lart, të plotfuqishmit, të autorizuar në përputhje me të gjitha rregullat, kanë nënshkruar këtë Marrëveshje.</w:t>
      </w:r>
    </w:p>
    <w:p w:rsidR="00191432" w:rsidRPr="00B5497E" w:rsidRDefault="00191432" w:rsidP="00B5497E">
      <w:pPr>
        <w:pStyle w:val="Paragrafi"/>
        <w:rPr>
          <w:szCs w:val="22"/>
          <w:lang w:val="sq-AL"/>
        </w:rPr>
      </w:pPr>
      <w:r w:rsidRPr="00B5497E">
        <w:rPr>
          <w:szCs w:val="22"/>
          <w:lang w:val="sq-AL"/>
        </w:rPr>
        <w:t>Bërë në Gjenevë, në ditën e tridhjetëenjëtë të muajit maj të vitit njëmijë e nëntë qind e tetëdhjetë e pesë, në një kopje të vetme në gjuhët anglisht, frëngjisht dhe rusisht, ku të tri tekstet janë të barazvlefshme.</w:t>
      </w:r>
    </w:p>
    <w:p w:rsidR="00191432" w:rsidRPr="00B5497E" w:rsidRDefault="00191432" w:rsidP="00B5497E">
      <w:pPr>
        <w:pStyle w:val="Paragrafi"/>
        <w:rPr>
          <w:szCs w:val="22"/>
          <w:lang w:val="sq-AL"/>
        </w:rPr>
      </w:pPr>
    </w:p>
    <w:p w:rsidR="00684056" w:rsidRDefault="00684056" w:rsidP="00B5497E">
      <w:pPr>
        <w:pStyle w:val="AneksiNr"/>
        <w:keepNext w:val="0"/>
        <w:rPr>
          <w:lang w:val="sq-AL"/>
        </w:rPr>
      </w:pPr>
    </w:p>
    <w:p w:rsidR="00684056" w:rsidRDefault="00684056" w:rsidP="00B5497E">
      <w:pPr>
        <w:pStyle w:val="AneksiNr"/>
        <w:keepNext w:val="0"/>
        <w:rPr>
          <w:lang w:val="sq-AL"/>
        </w:rPr>
      </w:pPr>
    </w:p>
    <w:p w:rsidR="00684056" w:rsidRDefault="00684056" w:rsidP="00B5497E">
      <w:pPr>
        <w:pStyle w:val="AneksiNr"/>
        <w:keepNext w:val="0"/>
        <w:rPr>
          <w:lang w:val="sq-AL"/>
        </w:rPr>
      </w:pPr>
    </w:p>
    <w:p w:rsidR="00684056" w:rsidRDefault="00684056" w:rsidP="00B5497E">
      <w:pPr>
        <w:pStyle w:val="AneksiNr"/>
        <w:keepNext w:val="0"/>
        <w:rPr>
          <w:lang w:val="sq-AL"/>
        </w:rPr>
      </w:pPr>
    </w:p>
    <w:p w:rsidR="00191432" w:rsidRPr="00B5497E" w:rsidRDefault="00191432" w:rsidP="00B5497E">
      <w:pPr>
        <w:pStyle w:val="AneksiNr"/>
        <w:keepNext w:val="0"/>
        <w:rPr>
          <w:lang w:val="sq-AL"/>
        </w:rPr>
      </w:pPr>
      <w:r w:rsidRPr="00B5497E">
        <w:rPr>
          <w:lang w:val="sq-AL"/>
        </w:rPr>
        <w:t>Aneksi I</w:t>
      </w:r>
    </w:p>
    <w:p w:rsidR="00191432" w:rsidRPr="00B5497E" w:rsidRDefault="00191432" w:rsidP="00B5497E">
      <w:pPr>
        <w:pStyle w:val="AneksiNr"/>
        <w:keepNext w:val="0"/>
        <w:rPr>
          <w:lang w:val="sq-AL"/>
        </w:rPr>
      </w:pPr>
      <w:r w:rsidRPr="00B5497E">
        <w:rPr>
          <w:lang w:val="sq-AL"/>
        </w:rPr>
        <w:t>Linja hekurudhore që janë shumë të rëndësishme në planin ndërkombëtar</w:t>
      </w:r>
    </w:p>
    <w:p w:rsidR="00191432" w:rsidRPr="00B5497E" w:rsidRDefault="00191432" w:rsidP="00B5497E">
      <w:pPr>
        <w:pStyle w:val="Paragrafi"/>
        <w:rPr>
          <w:szCs w:val="22"/>
          <w:lang w:val="sq-AL"/>
        </w:rPr>
      </w:pPr>
    </w:p>
    <w:p w:rsidR="00191432" w:rsidRPr="00B5497E" w:rsidRDefault="00191432" w:rsidP="00B5497E">
      <w:pPr>
        <w:pStyle w:val="Paragrafi"/>
        <w:rPr>
          <w:szCs w:val="22"/>
          <w:lang w:val="sq-AL"/>
        </w:rPr>
      </w:pPr>
      <w:r w:rsidRPr="00B5497E">
        <w:rPr>
          <w:szCs w:val="22"/>
          <w:lang w:val="sq-AL"/>
        </w:rPr>
        <w:t>Vendosja e numrave në linjat me rëndësi shumë të madhe ndërkombëtare</w:t>
      </w:r>
    </w:p>
    <w:p w:rsidR="00191432" w:rsidRPr="00B5497E" w:rsidRDefault="00191432" w:rsidP="00EB298E">
      <w:pPr>
        <w:pStyle w:val="Paragrafi"/>
        <w:rPr>
          <w:szCs w:val="22"/>
          <w:lang w:val="sq-AL"/>
        </w:rPr>
      </w:pPr>
      <w:r w:rsidRPr="00B5497E">
        <w:rPr>
          <w:szCs w:val="22"/>
          <w:lang w:val="sq-AL"/>
        </w:rPr>
        <w:t>1. Linjave kryesore, të quajtura linja të kategorisë A, të cilat</w:t>
      </w:r>
      <w:r w:rsidR="00EB298E">
        <w:rPr>
          <w:szCs w:val="22"/>
          <w:lang w:val="sq-AL"/>
        </w:rPr>
        <w:t xml:space="preserve"> </w:t>
      </w:r>
      <w:r w:rsidRPr="00B5497E">
        <w:rPr>
          <w:szCs w:val="22"/>
          <w:lang w:val="sq-AL"/>
        </w:rPr>
        <w:t>përfshijnë linja që shërbejnë si orientim dhe linja ndërmjetëse, u vendoset një numër me dy shifra;</w:t>
      </w:r>
    </w:p>
    <w:p w:rsidR="00191432" w:rsidRPr="00B5497E" w:rsidRDefault="00191432" w:rsidP="00B5497E">
      <w:pPr>
        <w:pStyle w:val="Paragrafi"/>
        <w:rPr>
          <w:szCs w:val="22"/>
          <w:lang w:val="sq-AL"/>
        </w:rPr>
      </w:pPr>
      <w:r w:rsidRPr="00B5497E">
        <w:rPr>
          <w:szCs w:val="22"/>
          <w:lang w:val="sq-AL"/>
        </w:rPr>
        <w:t>- linjave plotësuese, të quajtura linja të kategorisë B, u vendoset një numër me tre shifra.</w:t>
      </w:r>
    </w:p>
    <w:p w:rsidR="00191432" w:rsidRPr="00B5497E" w:rsidRDefault="00191432" w:rsidP="00B5497E">
      <w:pPr>
        <w:pStyle w:val="Paragrafi"/>
        <w:rPr>
          <w:rFonts w:eastAsia="MS Mincho" w:cs="MS Mincho"/>
          <w:szCs w:val="22"/>
          <w:lang w:val="sq-AL"/>
        </w:rPr>
      </w:pPr>
      <w:r w:rsidRPr="00B5497E">
        <w:rPr>
          <w:szCs w:val="22"/>
          <w:lang w:val="sq-AL"/>
        </w:rPr>
        <w:t xml:space="preserve">2. Linjat që shërbejnë si orientim, të cilat janë të orientuara në drejtimin veri-jug marrin numra tek me dy shifra që mbarojnë me numrin 5 dhe që shkojnë duke u rritur nga perëndimi drejt lindjes. Linjat që shërbejnë si orientim, të cilat janë të orientuara në drejtimin perëndim-lindje, marrin numra çift me dy shifra që mbarojnë me numrin zero dhe që shkojnë duke u rritur nga veriu në jug. Linjat ndërmjetëse marrin përkatësisht numra tek apo </w:t>
      </w:r>
      <w:r w:rsidRPr="00B5497E">
        <w:rPr>
          <w:rFonts w:eastAsia="MS Mincho" w:cs="MS Mincho"/>
          <w:szCs w:val="22"/>
          <w:lang w:val="sq-AL"/>
        </w:rPr>
        <w:t>çift me dy shifra, të përfshirë ndërmjet numrave të linjave që shërbejnë si orientim, ndërmjet të cilave (linjave) ndodhen këto linja ndërmjetëse.</w:t>
      </w:r>
    </w:p>
    <w:p w:rsidR="00391763" w:rsidRDefault="00191432" w:rsidP="00684056">
      <w:pPr>
        <w:pStyle w:val="Paragrafi"/>
        <w:rPr>
          <w:rFonts w:eastAsia="MS Mincho" w:cs="MS Mincho"/>
          <w:szCs w:val="22"/>
          <w:lang w:val="sq-AL"/>
        </w:rPr>
      </w:pPr>
      <w:r w:rsidRPr="00B5497E">
        <w:rPr>
          <w:rFonts w:eastAsia="MS Mincho" w:cs="MS Mincho"/>
          <w:szCs w:val="22"/>
          <w:lang w:val="sq-AL"/>
        </w:rPr>
        <w:t>3. Linjat e kategorisë B marrin numra me tre shifra, nga të cilat shifra e parë është ajo e linjës orientuese më të afërt që ndodhet në veri të linjës B, për të cilën bëhet fjalë dhe shifra e dytë është ajo e linjës orientuese më të afërt që ndodhet në perëndim të linjës B, për të cilën bëhet fjalë, ndërsa shifra e tretë është një numër rendor.</w:t>
      </w:r>
    </w:p>
    <w:p w:rsidR="00391763" w:rsidRPr="00B5497E" w:rsidRDefault="00391763" w:rsidP="00B5497E">
      <w:pPr>
        <w:pStyle w:val="Paragrafi"/>
        <w:rPr>
          <w:rFonts w:eastAsia="MS Mincho" w:cs="MS Mincho"/>
          <w:szCs w:val="22"/>
          <w:lang w:val="sq-AL"/>
        </w:rPr>
      </w:pPr>
    </w:p>
    <w:p w:rsidR="00191432" w:rsidRPr="00B5497E" w:rsidRDefault="00191432" w:rsidP="00B5497E">
      <w:pPr>
        <w:pStyle w:val="Paragrafi"/>
        <w:rPr>
          <w:szCs w:val="22"/>
          <w:lang w:val="sq-AL"/>
        </w:rPr>
      </w:pPr>
      <w:r w:rsidRPr="00B5497E">
        <w:rPr>
          <w:szCs w:val="22"/>
          <w:lang w:val="sq-AL"/>
        </w:rPr>
        <w:t>LISTA E LINJAVE HEKURUDHORE</w:t>
      </w:r>
    </w:p>
    <w:p w:rsidR="00191432" w:rsidRPr="00B5497E" w:rsidRDefault="00191432" w:rsidP="00B5497E">
      <w:pPr>
        <w:pStyle w:val="Paragrafi"/>
        <w:ind w:firstLine="0"/>
        <w:rPr>
          <w:szCs w:val="22"/>
          <w:lang w:val="sq-AL"/>
        </w:rPr>
      </w:pPr>
    </w:p>
    <w:p w:rsidR="00191432" w:rsidRPr="00B5497E" w:rsidRDefault="00191432" w:rsidP="00B5497E">
      <w:pPr>
        <w:pStyle w:val="Paragrafi"/>
        <w:rPr>
          <w:szCs w:val="22"/>
          <w:lang w:val="sq-AL"/>
        </w:rPr>
      </w:pPr>
      <w:r w:rsidRPr="00B5497E">
        <w:rPr>
          <w:szCs w:val="22"/>
          <w:lang w:val="sq-AL"/>
        </w:rPr>
        <w:t>I.</w:t>
      </w:r>
      <w:r w:rsidRPr="00B5497E">
        <w:rPr>
          <w:szCs w:val="22"/>
          <w:lang w:val="sq-AL"/>
        </w:rPr>
        <w:tab/>
        <w:t xml:space="preserve">Vendosja e numrave të linjave në shkallë evropiane </w:t>
      </w:r>
    </w:p>
    <w:p w:rsidR="00191432" w:rsidRPr="00B5497E" w:rsidRDefault="00191432" w:rsidP="00B5497E">
      <w:pPr>
        <w:pStyle w:val="Paragrafi"/>
        <w:ind w:left="720"/>
        <w:rPr>
          <w:szCs w:val="22"/>
        </w:rPr>
      </w:pPr>
      <w:r w:rsidRPr="00B5497E">
        <w:rPr>
          <w:szCs w:val="22"/>
        </w:rPr>
        <w:t xml:space="preserve">Veri-Jug </w:t>
      </w:r>
    </w:p>
    <w:p w:rsidR="00191432" w:rsidRPr="00B5497E" w:rsidRDefault="00191432" w:rsidP="00B5497E">
      <w:pPr>
        <w:pStyle w:val="Paragrafi"/>
        <w:ind w:left="1440" w:hanging="720"/>
        <w:rPr>
          <w:szCs w:val="22"/>
        </w:rPr>
      </w:pPr>
      <w:r w:rsidRPr="00B5497E">
        <w:rPr>
          <w:szCs w:val="22"/>
        </w:rPr>
        <w:t>E 03</w:t>
      </w:r>
      <w:r w:rsidRPr="00B5497E">
        <w:rPr>
          <w:szCs w:val="22"/>
        </w:rPr>
        <w:tab/>
        <w:t xml:space="preserve">Glasgow – Stranraer – Larne – Belfast – Dublin – Holyhead – Crewe -  Londër – Folkstone – Dover </w:t>
      </w:r>
    </w:p>
    <w:p w:rsidR="00191432" w:rsidRPr="00B5497E" w:rsidRDefault="00191432" w:rsidP="00B5497E">
      <w:pPr>
        <w:pStyle w:val="Paragrafi"/>
        <w:ind w:left="1440" w:hanging="720"/>
        <w:rPr>
          <w:szCs w:val="22"/>
          <w:lang w:val="it-IT"/>
        </w:rPr>
      </w:pPr>
      <w:r w:rsidRPr="00B5497E">
        <w:rPr>
          <w:szCs w:val="22"/>
          <w:lang w:val="it-IT"/>
        </w:rPr>
        <w:t>E 05</w:t>
      </w:r>
      <w:r w:rsidRPr="00B5497E">
        <w:rPr>
          <w:szCs w:val="22"/>
          <w:lang w:val="it-IT"/>
        </w:rPr>
        <w:tab/>
        <w:t xml:space="preserve">Lisbonë – Koimbra – Vilar Formoso – Fuentes de Oñoro – Medina del Campo – Burgos – Irún – Bordo – Paris </w:t>
      </w:r>
    </w:p>
    <w:p w:rsidR="00191432" w:rsidRPr="00B5497E" w:rsidRDefault="00191432" w:rsidP="00B5497E">
      <w:pPr>
        <w:pStyle w:val="Paragrafi"/>
        <w:rPr>
          <w:szCs w:val="22"/>
          <w:lang w:val="it-IT"/>
        </w:rPr>
      </w:pPr>
      <w:r w:rsidRPr="00B5497E">
        <w:rPr>
          <w:szCs w:val="22"/>
          <w:lang w:val="it-IT"/>
        </w:rPr>
        <w:t>E 07</w:t>
      </w:r>
      <w:r w:rsidRPr="00B5497E">
        <w:rPr>
          <w:szCs w:val="22"/>
          <w:lang w:val="it-IT"/>
        </w:rPr>
        <w:tab/>
        <w:t>Paris – Bordo – Hendaye – Irún – Burgos – Avila- Madrid Aranda de Duero</w:t>
      </w:r>
    </w:p>
    <w:p w:rsidR="00191432" w:rsidRPr="00B5497E" w:rsidRDefault="00191432" w:rsidP="00B5497E">
      <w:pPr>
        <w:pStyle w:val="Paragrafi"/>
        <w:rPr>
          <w:szCs w:val="22"/>
          <w:lang w:val="it-IT"/>
        </w:rPr>
      </w:pPr>
      <w:r w:rsidRPr="00B5497E">
        <w:rPr>
          <w:szCs w:val="22"/>
          <w:lang w:val="it-IT"/>
        </w:rPr>
        <w:t>E 051</w:t>
      </w:r>
      <w:r w:rsidRPr="00B5497E">
        <w:rPr>
          <w:szCs w:val="22"/>
          <w:lang w:val="it-IT"/>
        </w:rPr>
        <w:tab/>
        <w:t xml:space="preserve">Calais – Paris </w:t>
      </w:r>
    </w:p>
    <w:p w:rsidR="00191432" w:rsidRPr="00B5497E" w:rsidRDefault="00191432" w:rsidP="00B5497E">
      <w:pPr>
        <w:pStyle w:val="Paragrafi"/>
        <w:rPr>
          <w:szCs w:val="22"/>
          <w:lang w:val="it-IT"/>
        </w:rPr>
      </w:pPr>
      <w:r w:rsidRPr="00B5497E">
        <w:rPr>
          <w:szCs w:val="22"/>
          <w:lang w:val="it-IT"/>
        </w:rPr>
        <w:t>E 053</w:t>
      </w:r>
      <w:r w:rsidRPr="00B5497E">
        <w:rPr>
          <w:szCs w:val="22"/>
          <w:lang w:val="it-IT"/>
        </w:rPr>
        <w:tab/>
        <w:t xml:space="preserve">Madrid – Kordovë – Bobadilla – Algesiras </w:t>
      </w:r>
    </w:p>
    <w:p w:rsidR="00191432" w:rsidRPr="00B5497E" w:rsidRDefault="00191432" w:rsidP="00B5497E">
      <w:pPr>
        <w:pStyle w:val="Paragrafi"/>
        <w:ind w:left="1440" w:hanging="720"/>
        <w:rPr>
          <w:szCs w:val="22"/>
          <w:lang w:val="it-IT"/>
        </w:rPr>
      </w:pPr>
      <w:r w:rsidRPr="00B5497E">
        <w:rPr>
          <w:szCs w:val="22"/>
          <w:lang w:val="it-IT"/>
        </w:rPr>
        <w:t>E 15</w:t>
      </w:r>
      <w:r w:rsidRPr="00B5497E">
        <w:rPr>
          <w:szCs w:val="22"/>
          <w:lang w:val="it-IT"/>
        </w:rPr>
        <w:tab/>
        <w:t xml:space="preserve">Amsterdam – Hagë – Roterdam – Roosendaal – Anversë – Bruksel – Quevy – Feignies – Aulnoye – Paris – Dizhon   – Lion – Avinjon Le Creusot – Taraskon – Marsejë </w:t>
      </w:r>
    </w:p>
    <w:p w:rsidR="00191432" w:rsidRPr="00B5497E" w:rsidRDefault="00191432" w:rsidP="00B5497E">
      <w:pPr>
        <w:pStyle w:val="Paragrafi"/>
        <w:ind w:left="1440" w:hanging="720"/>
        <w:rPr>
          <w:szCs w:val="22"/>
          <w:lang w:val="it-IT"/>
        </w:rPr>
      </w:pPr>
      <w:r w:rsidRPr="00B5497E">
        <w:rPr>
          <w:szCs w:val="22"/>
          <w:lang w:val="it-IT"/>
        </w:rPr>
        <w:t>E 23</w:t>
      </w:r>
      <w:r w:rsidRPr="00B5497E">
        <w:rPr>
          <w:szCs w:val="22"/>
          <w:lang w:val="it-IT"/>
        </w:rPr>
        <w:tab/>
        <w:t xml:space="preserve">Dunkerque – Aulnoye – Thionville – Metz – Frouard – Toul – Culmont – Chalindrey – Dizhon – Vallorbe – Lozanë – Brig </w:t>
      </w:r>
    </w:p>
    <w:p w:rsidR="00191432" w:rsidRPr="00B5497E" w:rsidRDefault="00191432" w:rsidP="00B5497E">
      <w:pPr>
        <w:pStyle w:val="Paragrafi"/>
        <w:ind w:left="1440" w:hanging="720"/>
        <w:rPr>
          <w:szCs w:val="22"/>
          <w:lang w:val="it-IT"/>
        </w:rPr>
      </w:pPr>
      <w:r w:rsidRPr="00B5497E">
        <w:rPr>
          <w:szCs w:val="22"/>
          <w:lang w:val="it-IT"/>
        </w:rPr>
        <w:t>E 25</w:t>
      </w:r>
      <w:r w:rsidRPr="00B5497E">
        <w:rPr>
          <w:szCs w:val="22"/>
          <w:lang w:val="it-IT"/>
        </w:rPr>
        <w:tab/>
        <w:t xml:space="preserve">Bruksel – Arlon – Sterpenich – Kleinbettingen – Luksenburg – Bettembourg – Thionville – Metz – Strasburg – Moulhouse – Bazel – Olten – Bernë – Brig – Domodossola – Rho Milano – Genova </w:t>
      </w:r>
    </w:p>
    <w:p w:rsidR="00191432" w:rsidRPr="00B5497E" w:rsidRDefault="00191432" w:rsidP="00B5497E">
      <w:pPr>
        <w:pStyle w:val="Paragrafi"/>
        <w:rPr>
          <w:szCs w:val="22"/>
          <w:lang w:val="it-IT"/>
        </w:rPr>
      </w:pPr>
      <w:r w:rsidRPr="00B5497E">
        <w:rPr>
          <w:szCs w:val="22"/>
          <w:lang w:val="it-IT"/>
        </w:rPr>
        <w:t>E 27</w:t>
      </w:r>
      <w:r w:rsidRPr="00B5497E">
        <w:rPr>
          <w:szCs w:val="22"/>
          <w:lang w:val="it-IT"/>
        </w:rPr>
        <w:tab/>
        <w:t xml:space="preserve">Liezhë – Gouvy – Troisvierges – Luksenburg </w:t>
      </w:r>
    </w:p>
    <w:p w:rsidR="00191432" w:rsidRPr="00B5497E" w:rsidRDefault="00191432" w:rsidP="00B5497E">
      <w:pPr>
        <w:pStyle w:val="Paragrafi"/>
        <w:ind w:left="1440" w:hanging="720"/>
        <w:rPr>
          <w:szCs w:val="22"/>
          <w:lang w:val="it-IT"/>
        </w:rPr>
      </w:pPr>
      <w:r w:rsidRPr="00B5497E">
        <w:rPr>
          <w:szCs w:val="22"/>
          <w:lang w:val="it-IT"/>
        </w:rPr>
        <w:t>E 35</w:t>
      </w:r>
      <w:r w:rsidRPr="00B5497E">
        <w:rPr>
          <w:szCs w:val="22"/>
          <w:lang w:val="it-IT"/>
        </w:rPr>
        <w:tab/>
        <w:t xml:space="preserve">Amsterdam – Utrecht – Arnhem – Emmerich – Duisbourg – Düsseldorf – Köln – Mainz – Mannheim – Karlsruhe – Bazel – Olten – Kiasso – Milano – Bolonja – Firence – Roma – Napoli – Salerno – Messina </w:t>
      </w:r>
    </w:p>
    <w:p w:rsidR="00191432" w:rsidRPr="00B5497E" w:rsidRDefault="00191432" w:rsidP="00B5497E">
      <w:pPr>
        <w:pStyle w:val="Paragrafi"/>
        <w:rPr>
          <w:szCs w:val="22"/>
        </w:rPr>
      </w:pPr>
      <w:r w:rsidRPr="00B5497E">
        <w:rPr>
          <w:szCs w:val="22"/>
        </w:rPr>
        <w:t>E 43</w:t>
      </w:r>
      <w:r w:rsidRPr="00B5497E">
        <w:rPr>
          <w:szCs w:val="22"/>
        </w:rPr>
        <w:tab/>
        <w:t xml:space="preserve">Frankfurt  (M) – </w:t>
      </w:r>
      <w:smartTag w:uri="urn:schemas-microsoft-com:office:smarttags" w:element="City">
        <w:r w:rsidRPr="00B5497E">
          <w:rPr>
            <w:szCs w:val="22"/>
          </w:rPr>
          <w:t>Heidelberg</w:t>
        </w:r>
      </w:smartTag>
      <w:r w:rsidRPr="00B5497E">
        <w:rPr>
          <w:szCs w:val="22"/>
        </w:rPr>
        <w:t xml:space="preserve"> – Bruchsal – Shtutgard – </w:t>
      </w:r>
      <w:smartTag w:uri="urn:schemas-microsoft-com:office:smarttags" w:element="place">
        <w:smartTag w:uri="urn:schemas-microsoft-com:office:smarttags" w:element="City">
          <w:r w:rsidRPr="00B5497E">
            <w:rPr>
              <w:szCs w:val="22"/>
            </w:rPr>
            <w:t>Ulm</w:t>
          </w:r>
        </w:smartTag>
      </w:smartTag>
      <w:r w:rsidRPr="00B5497E">
        <w:rPr>
          <w:szCs w:val="22"/>
        </w:rPr>
        <w:t xml:space="preserve"> – </w:t>
      </w:r>
    </w:p>
    <w:p w:rsidR="00191432" w:rsidRPr="00B5497E" w:rsidRDefault="00191432" w:rsidP="00B5497E">
      <w:pPr>
        <w:pStyle w:val="Paragrafi"/>
        <w:rPr>
          <w:szCs w:val="22"/>
        </w:rPr>
      </w:pPr>
      <w:r w:rsidRPr="00B5497E">
        <w:rPr>
          <w:szCs w:val="22"/>
        </w:rPr>
        <w:tab/>
      </w:r>
      <w:smartTag w:uri="urn:schemas-microsoft-com:office:smarttags" w:element="City">
        <w:r w:rsidRPr="00B5497E">
          <w:rPr>
            <w:szCs w:val="22"/>
          </w:rPr>
          <w:t>Mannheim</w:t>
        </w:r>
      </w:smartTag>
      <w:r w:rsidRPr="00B5497E">
        <w:rPr>
          <w:szCs w:val="22"/>
        </w:rPr>
        <w:t xml:space="preserve"> </w:t>
      </w:r>
      <w:smartTag w:uri="urn:schemas-microsoft-com:office:smarttags" w:element="City">
        <w:r w:rsidRPr="00B5497E">
          <w:rPr>
            <w:szCs w:val="22"/>
          </w:rPr>
          <w:t>Augsburg</w:t>
        </w:r>
      </w:smartTag>
      <w:r w:rsidRPr="00B5497E">
        <w:rPr>
          <w:szCs w:val="22"/>
        </w:rPr>
        <w:t xml:space="preserve"> – Mynih – Freilassing – </w:t>
      </w:r>
      <w:smartTag w:uri="urn:schemas-microsoft-com:office:smarttags" w:element="City">
        <w:smartTag w:uri="urn:schemas-microsoft-com:office:smarttags" w:element="place">
          <w:r w:rsidRPr="00B5497E">
            <w:rPr>
              <w:szCs w:val="22"/>
            </w:rPr>
            <w:t>Salzburg</w:t>
          </w:r>
        </w:smartTag>
      </w:smartTag>
      <w:r w:rsidRPr="00B5497E">
        <w:rPr>
          <w:szCs w:val="22"/>
        </w:rPr>
        <w:t xml:space="preserve"> </w:t>
      </w:r>
    </w:p>
    <w:p w:rsidR="00191432" w:rsidRPr="00B5497E" w:rsidRDefault="00191432" w:rsidP="00B5497E">
      <w:pPr>
        <w:pStyle w:val="Paragrafi"/>
        <w:ind w:left="1440" w:hanging="720"/>
        <w:rPr>
          <w:szCs w:val="22"/>
        </w:rPr>
      </w:pPr>
      <w:r w:rsidRPr="00B5497E">
        <w:rPr>
          <w:szCs w:val="22"/>
        </w:rPr>
        <w:t>E 45</w:t>
      </w:r>
      <w:r w:rsidRPr="00B5497E">
        <w:rPr>
          <w:szCs w:val="22"/>
        </w:rPr>
        <w:tab/>
        <w:t xml:space="preserve">Oslo – Kornsjø – Göteborg – Helsinborg – Helsingør – København – Nykøbing – Rødby – Puttgarden – Hamburg – Hannover – Bebra – Gemünden – Nürnberg – Augsburg – Mynih – Kufstein – Wörgl – Innsbruck – Brennero – Verona – Bolonja – Ankona – Foxhia – Bari </w:t>
      </w:r>
    </w:p>
    <w:p w:rsidR="00191432" w:rsidRPr="00B5497E" w:rsidRDefault="00191432" w:rsidP="00B5497E">
      <w:pPr>
        <w:pStyle w:val="Paragrafi"/>
        <w:rPr>
          <w:szCs w:val="22"/>
        </w:rPr>
      </w:pPr>
      <w:r w:rsidRPr="00B5497E">
        <w:rPr>
          <w:szCs w:val="22"/>
        </w:rPr>
        <w:t>E 451</w:t>
      </w:r>
      <w:r w:rsidRPr="00B5497E">
        <w:rPr>
          <w:szCs w:val="22"/>
        </w:rPr>
        <w:tab/>
        <w:t xml:space="preserve">Nürnberg – </w:t>
      </w:r>
      <w:smartTag w:uri="urn:schemas-microsoft-com:office:smarttags" w:element="City">
        <w:r w:rsidRPr="00B5497E">
          <w:rPr>
            <w:szCs w:val="22"/>
          </w:rPr>
          <w:t>Passau</w:t>
        </w:r>
      </w:smartTag>
      <w:r w:rsidRPr="00B5497E">
        <w:rPr>
          <w:szCs w:val="22"/>
        </w:rPr>
        <w:t xml:space="preserve"> – </w:t>
      </w:r>
      <w:smartTag w:uri="urn:schemas-microsoft-com:office:smarttags" w:element="City">
        <w:smartTag w:uri="urn:schemas-microsoft-com:office:smarttags" w:element="place">
          <w:r w:rsidRPr="00B5497E">
            <w:rPr>
              <w:szCs w:val="22"/>
            </w:rPr>
            <w:t>Wels</w:t>
          </w:r>
        </w:smartTag>
      </w:smartTag>
      <w:r w:rsidRPr="00B5497E">
        <w:rPr>
          <w:szCs w:val="22"/>
        </w:rPr>
        <w:t xml:space="preserve"> </w:t>
      </w:r>
    </w:p>
    <w:p w:rsidR="00191432" w:rsidRPr="00B5497E" w:rsidRDefault="00191432" w:rsidP="00B5497E">
      <w:pPr>
        <w:pStyle w:val="Paragrafi"/>
        <w:ind w:left="1440" w:hanging="720"/>
        <w:rPr>
          <w:szCs w:val="22"/>
        </w:rPr>
      </w:pPr>
      <w:r w:rsidRPr="00B5497E">
        <w:rPr>
          <w:szCs w:val="22"/>
        </w:rPr>
        <w:t>E 51</w:t>
      </w:r>
      <w:r w:rsidRPr="00B5497E">
        <w:rPr>
          <w:szCs w:val="22"/>
        </w:rPr>
        <w:tab/>
        <w:t xml:space="preserve">Gedser – </w:t>
      </w:r>
      <w:smartTag w:uri="urn:schemas-microsoft-com:office:smarttags" w:element="City">
        <w:r w:rsidRPr="00B5497E">
          <w:rPr>
            <w:szCs w:val="22"/>
          </w:rPr>
          <w:t>Rostock</w:t>
        </w:r>
      </w:smartTag>
      <w:r w:rsidRPr="00B5497E">
        <w:rPr>
          <w:szCs w:val="22"/>
        </w:rPr>
        <w:t xml:space="preserve"> – Berlin/Seddin – Laipcig – </w:t>
      </w:r>
      <w:smartTag w:uri="urn:schemas-microsoft-com:office:smarttags" w:element="City">
        <w:r w:rsidRPr="00B5497E">
          <w:rPr>
            <w:szCs w:val="22"/>
          </w:rPr>
          <w:t>Plauen</w:t>
        </w:r>
      </w:smartTag>
      <w:r w:rsidRPr="00B5497E">
        <w:rPr>
          <w:szCs w:val="22"/>
        </w:rPr>
        <w:t xml:space="preserve"> – Gutenfürst – </w:t>
      </w:r>
      <w:smartTag w:uri="urn:schemas-microsoft-com:office:smarttags" w:element="City">
        <w:smartTag w:uri="urn:schemas-microsoft-com:office:smarttags" w:element="place">
          <w:r w:rsidRPr="00B5497E">
            <w:rPr>
              <w:szCs w:val="22"/>
            </w:rPr>
            <w:t>Hof</w:t>
          </w:r>
        </w:smartTag>
      </w:smartTag>
      <w:r w:rsidRPr="00B5497E">
        <w:rPr>
          <w:szCs w:val="22"/>
        </w:rPr>
        <w:t xml:space="preserve"> – Nürnberg </w:t>
      </w:r>
    </w:p>
    <w:p w:rsidR="00191432" w:rsidRPr="00B5497E" w:rsidRDefault="00191432" w:rsidP="00B5497E">
      <w:pPr>
        <w:pStyle w:val="Paragrafi"/>
        <w:rPr>
          <w:szCs w:val="22"/>
        </w:rPr>
      </w:pPr>
      <w:r w:rsidRPr="00B5497E">
        <w:rPr>
          <w:szCs w:val="22"/>
        </w:rPr>
        <w:t>E 53</w:t>
      </w:r>
      <w:r w:rsidRPr="00B5497E">
        <w:rPr>
          <w:szCs w:val="22"/>
        </w:rPr>
        <w:tab/>
      </w:r>
      <w:smartTag w:uri="urn:schemas-microsoft-com:office:smarttags" w:element="place">
        <w:r w:rsidRPr="00B5497E">
          <w:rPr>
            <w:szCs w:val="22"/>
          </w:rPr>
          <w:t>Helsingborg</w:t>
        </w:r>
      </w:smartTag>
      <w:r w:rsidRPr="00B5497E">
        <w:rPr>
          <w:szCs w:val="22"/>
        </w:rPr>
        <w:t xml:space="preserve"> – Hässleholm </w:t>
      </w:r>
    </w:p>
    <w:p w:rsidR="00191432" w:rsidRPr="00B5497E" w:rsidRDefault="00191432" w:rsidP="00B5497E">
      <w:pPr>
        <w:pStyle w:val="Paragrafi"/>
        <w:rPr>
          <w:szCs w:val="22"/>
        </w:rPr>
      </w:pPr>
      <w:r w:rsidRPr="00B5497E">
        <w:rPr>
          <w:szCs w:val="22"/>
        </w:rPr>
        <w:t>E 530</w:t>
      </w:r>
      <w:r w:rsidRPr="00B5497E">
        <w:rPr>
          <w:szCs w:val="22"/>
        </w:rPr>
        <w:tab/>
        <w:t xml:space="preserve">Nykøbing – Gedser </w:t>
      </w:r>
    </w:p>
    <w:p w:rsidR="00191432" w:rsidRPr="00B5497E" w:rsidRDefault="00191432" w:rsidP="00B5497E">
      <w:pPr>
        <w:pStyle w:val="Paragrafi"/>
        <w:ind w:left="1440" w:hanging="720"/>
        <w:rPr>
          <w:szCs w:val="22"/>
        </w:rPr>
      </w:pPr>
      <w:r w:rsidRPr="00B5497E">
        <w:rPr>
          <w:szCs w:val="22"/>
        </w:rPr>
        <w:t>E 55</w:t>
      </w:r>
      <w:r w:rsidRPr="00B5497E">
        <w:rPr>
          <w:szCs w:val="22"/>
        </w:rPr>
        <w:tab/>
        <w:t>Stokholm – Hässleholm – Malmö – Trelleborg – Sassnitz –Hafen – Stralsund – Berlin/Seddin – Dresden – Bad Schandau – De</w:t>
      </w:r>
      <w:r w:rsidRPr="00B5497E">
        <w:rPr>
          <w:rFonts w:ascii="Times New Roman" w:hAnsi="Times New Roman"/>
          <w:szCs w:val="22"/>
        </w:rPr>
        <w:t>č</w:t>
      </w:r>
      <w:r w:rsidRPr="00B5497E">
        <w:rPr>
          <w:szCs w:val="22"/>
        </w:rPr>
        <w:t xml:space="preserve">in – Pragë </w:t>
      </w:r>
    </w:p>
    <w:p w:rsidR="00191432" w:rsidRPr="00B5497E" w:rsidRDefault="00191432" w:rsidP="00B5497E">
      <w:pPr>
        <w:pStyle w:val="Paragrafi"/>
        <w:ind w:left="1440" w:firstLine="0"/>
        <w:rPr>
          <w:szCs w:val="22"/>
        </w:rPr>
      </w:pPr>
      <w:smartTag w:uri="urn:schemas-microsoft-com:office:smarttags" w:element="City">
        <w:r w:rsidRPr="00B5497E">
          <w:rPr>
            <w:szCs w:val="22"/>
          </w:rPr>
          <w:t>Linz</w:t>
        </w:r>
      </w:smartTag>
      <w:r w:rsidRPr="00B5497E">
        <w:rPr>
          <w:szCs w:val="22"/>
        </w:rPr>
        <w:t xml:space="preserve"> – </w:t>
      </w:r>
      <w:smartTag w:uri="urn:schemas-microsoft-com:office:smarttags" w:element="City">
        <w:r w:rsidRPr="00B5497E">
          <w:rPr>
            <w:szCs w:val="22"/>
          </w:rPr>
          <w:t>Salzburg</w:t>
        </w:r>
      </w:smartTag>
      <w:r w:rsidRPr="00B5497E">
        <w:rPr>
          <w:szCs w:val="22"/>
        </w:rPr>
        <w:t xml:space="preserve"> – Schwarzach St. Veit – </w:t>
      </w:r>
      <w:smartTag w:uri="urn:schemas-microsoft-com:office:smarttags" w:element="City">
        <w:r w:rsidRPr="00B5497E">
          <w:rPr>
            <w:szCs w:val="22"/>
          </w:rPr>
          <w:t>Villach</w:t>
        </w:r>
      </w:smartTag>
      <w:r w:rsidRPr="00B5497E">
        <w:rPr>
          <w:szCs w:val="22"/>
        </w:rPr>
        <w:t xml:space="preserve"> – Arnoldstein – Tarvisio – </w:t>
      </w:r>
      <w:smartTag w:uri="urn:schemas-microsoft-com:office:smarttags" w:element="City">
        <w:smartTag w:uri="urn:schemas-microsoft-com:office:smarttags" w:element="place">
          <w:r w:rsidRPr="00B5497E">
            <w:rPr>
              <w:szCs w:val="22"/>
            </w:rPr>
            <w:t>Udine</w:t>
          </w:r>
        </w:smartTag>
      </w:smartTag>
      <w:r w:rsidRPr="00B5497E">
        <w:rPr>
          <w:szCs w:val="22"/>
        </w:rPr>
        <w:t xml:space="preserve"> – Venecia – Bolonja </w:t>
      </w:r>
    </w:p>
    <w:p w:rsidR="00191432" w:rsidRPr="00B5497E" w:rsidRDefault="00191432" w:rsidP="00B5497E">
      <w:pPr>
        <w:pStyle w:val="Paragrafi"/>
        <w:rPr>
          <w:szCs w:val="22"/>
        </w:rPr>
      </w:pPr>
      <w:r w:rsidRPr="00B5497E">
        <w:rPr>
          <w:szCs w:val="22"/>
        </w:rPr>
        <w:t>E 551</w:t>
      </w:r>
      <w:r w:rsidRPr="00B5497E">
        <w:rPr>
          <w:szCs w:val="22"/>
        </w:rPr>
        <w:tab/>
        <w:t xml:space="preserve">Pragë – Horni Dvoriste – Summerau – </w:t>
      </w:r>
      <w:smartTag w:uri="urn:schemas-microsoft-com:office:smarttags" w:element="City">
        <w:r w:rsidRPr="00B5497E">
          <w:rPr>
            <w:szCs w:val="22"/>
          </w:rPr>
          <w:t>Linz</w:t>
        </w:r>
      </w:smartTag>
      <w:r w:rsidRPr="00B5497E">
        <w:rPr>
          <w:szCs w:val="22"/>
        </w:rPr>
        <w:t xml:space="preserve"> – Selzthal – </w:t>
      </w:r>
      <w:smartTag w:uri="urn:schemas-microsoft-com:office:smarttags" w:element="place">
        <w:r w:rsidRPr="00B5497E">
          <w:rPr>
            <w:szCs w:val="22"/>
          </w:rPr>
          <w:t>St.</w:t>
        </w:r>
      </w:smartTag>
      <w:r w:rsidRPr="00B5497E">
        <w:rPr>
          <w:szCs w:val="22"/>
        </w:rPr>
        <w:t xml:space="preserve"> Michael </w:t>
      </w:r>
    </w:p>
    <w:p w:rsidR="00191432" w:rsidRPr="00B5497E" w:rsidRDefault="00191432" w:rsidP="00B5497E">
      <w:pPr>
        <w:pStyle w:val="Paragrafi"/>
        <w:ind w:left="1440" w:hanging="720"/>
        <w:rPr>
          <w:szCs w:val="22"/>
        </w:rPr>
      </w:pPr>
      <w:r w:rsidRPr="00B5497E">
        <w:rPr>
          <w:szCs w:val="22"/>
        </w:rPr>
        <w:t>E 59</w:t>
      </w:r>
      <w:r w:rsidRPr="00B5497E">
        <w:rPr>
          <w:szCs w:val="22"/>
        </w:rPr>
        <w:tab/>
        <w:t xml:space="preserve">Malmö – Ystad – Swinoujscie – </w:t>
      </w:r>
      <w:smartTag w:uri="urn:schemas-microsoft-com:office:smarttags" w:element="City">
        <w:r w:rsidRPr="00B5497E">
          <w:rPr>
            <w:szCs w:val="22"/>
          </w:rPr>
          <w:t>Szczecin</w:t>
        </w:r>
      </w:smartTag>
      <w:r w:rsidRPr="00B5497E">
        <w:rPr>
          <w:szCs w:val="22"/>
        </w:rPr>
        <w:t xml:space="preserve"> – Kostrzyn – Gora – </w:t>
      </w:r>
      <w:smartTag w:uri="urn:schemas-microsoft-com:office:smarttags" w:element="City">
        <w:smartTag w:uri="urn:schemas-microsoft-com:office:smarttags" w:element="place">
          <w:r w:rsidRPr="00B5497E">
            <w:rPr>
              <w:szCs w:val="22"/>
            </w:rPr>
            <w:t>Wroclaw</w:t>
          </w:r>
        </w:smartTag>
      </w:smartTag>
      <w:r w:rsidRPr="00B5497E">
        <w:rPr>
          <w:szCs w:val="22"/>
        </w:rPr>
        <w:t xml:space="preserve"> – Chalupki </w:t>
      </w:r>
    </w:p>
    <w:p w:rsidR="00191432" w:rsidRPr="00B5497E" w:rsidRDefault="00191432" w:rsidP="00B5497E">
      <w:pPr>
        <w:pStyle w:val="Paragrafi"/>
        <w:ind w:left="1440" w:hanging="720"/>
        <w:rPr>
          <w:szCs w:val="22"/>
        </w:rPr>
      </w:pPr>
      <w:r w:rsidRPr="00B5497E">
        <w:rPr>
          <w:szCs w:val="22"/>
        </w:rPr>
        <w:t>E 61</w:t>
      </w:r>
      <w:r w:rsidRPr="00B5497E">
        <w:rPr>
          <w:szCs w:val="22"/>
        </w:rPr>
        <w:tab/>
        <w:t>Stekholm – Hässleholm – Malmö - Trelleborg – Sassnitz –Hafen – Stralsund – Berlin/Seddin – Dresden – Bad Schandau – De</w:t>
      </w:r>
      <w:r w:rsidRPr="00B5497E">
        <w:rPr>
          <w:rFonts w:ascii="Times New Roman" w:hAnsi="Times New Roman"/>
          <w:szCs w:val="22"/>
        </w:rPr>
        <w:t>č</w:t>
      </w:r>
      <w:r w:rsidRPr="00B5497E">
        <w:rPr>
          <w:szCs w:val="22"/>
        </w:rPr>
        <w:t xml:space="preserve">in – Nymburk – Kolin – Brno – Breclav – Bratislava – Komarno – Komarom – Budapest </w:t>
      </w:r>
    </w:p>
    <w:p w:rsidR="00191432" w:rsidRPr="00B5497E" w:rsidRDefault="00191432" w:rsidP="00B5497E">
      <w:pPr>
        <w:pStyle w:val="Paragrafi"/>
        <w:rPr>
          <w:szCs w:val="22"/>
        </w:rPr>
      </w:pPr>
      <w:r w:rsidRPr="00B5497E">
        <w:rPr>
          <w:szCs w:val="22"/>
        </w:rPr>
        <w:t>E 63</w:t>
      </w:r>
      <w:r w:rsidRPr="00B5497E">
        <w:rPr>
          <w:szCs w:val="22"/>
        </w:rPr>
        <w:tab/>
        <w:t xml:space="preserve">Zilina – </w:t>
      </w:r>
      <w:smartTag w:uri="urn:schemas-microsoft-com:office:smarttags" w:element="City">
        <w:smartTag w:uri="urn:schemas-microsoft-com:office:smarttags" w:element="place">
          <w:r w:rsidRPr="00B5497E">
            <w:rPr>
              <w:szCs w:val="22"/>
            </w:rPr>
            <w:t>Bratislava</w:t>
          </w:r>
        </w:smartTag>
      </w:smartTag>
      <w:r w:rsidRPr="00B5497E">
        <w:rPr>
          <w:szCs w:val="22"/>
        </w:rPr>
        <w:t xml:space="preserve"> </w:t>
      </w:r>
    </w:p>
    <w:p w:rsidR="00191432" w:rsidRPr="00B5497E" w:rsidRDefault="00191432" w:rsidP="00B5497E">
      <w:pPr>
        <w:pStyle w:val="Paragrafi"/>
        <w:ind w:left="1440" w:hanging="720"/>
        <w:rPr>
          <w:szCs w:val="22"/>
        </w:rPr>
      </w:pPr>
      <w:r w:rsidRPr="00B5497E">
        <w:rPr>
          <w:szCs w:val="22"/>
        </w:rPr>
        <w:t>E 65</w:t>
      </w:r>
      <w:r w:rsidRPr="00B5497E">
        <w:rPr>
          <w:szCs w:val="22"/>
        </w:rPr>
        <w:tab/>
        <w:t xml:space="preserve">Gdynia – Gdansk – Varshavë – Katowice – Zebrzydowice – Petrovice u Karviné – Ostrava – Breclav – Bernhardstahl –Wien – Semmering – Bruck a.d.Mur – Klagenfurt – Villach – Rosenbach – Jesenice – Ljubljana – Pivka – Rijeka </w:t>
      </w:r>
    </w:p>
    <w:p w:rsidR="00191432" w:rsidRPr="00B5497E" w:rsidRDefault="00191432" w:rsidP="00B5497E">
      <w:pPr>
        <w:pStyle w:val="Paragrafi"/>
        <w:rPr>
          <w:szCs w:val="22"/>
        </w:rPr>
      </w:pPr>
      <w:r w:rsidRPr="00B5497E">
        <w:rPr>
          <w:szCs w:val="22"/>
        </w:rPr>
        <w:t>E 67</w:t>
      </w:r>
      <w:r w:rsidRPr="00B5497E">
        <w:rPr>
          <w:szCs w:val="22"/>
        </w:rPr>
        <w:tab/>
        <w:t xml:space="preserve">Bruck a.d.Mur – </w:t>
      </w:r>
      <w:smartTag w:uri="urn:schemas-microsoft-com:office:smarttags" w:element="City">
        <w:r w:rsidRPr="00B5497E">
          <w:rPr>
            <w:szCs w:val="22"/>
          </w:rPr>
          <w:t>Graz</w:t>
        </w:r>
      </w:smartTag>
      <w:r w:rsidRPr="00B5497E">
        <w:rPr>
          <w:szCs w:val="22"/>
        </w:rPr>
        <w:t xml:space="preserve"> – Spielfild Strass – </w:t>
      </w:r>
      <w:smartTag w:uri="urn:schemas-microsoft-com:office:smarttags" w:element="place">
        <w:smartTag w:uri="urn:schemas-microsoft-com:office:smarttags" w:element="City">
          <w:r w:rsidRPr="00B5497E">
            <w:rPr>
              <w:szCs w:val="22"/>
            </w:rPr>
            <w:t>Maribor</w:t>
          </w:r>
        </w:smartTag>
      </w:smartTag>
      <w:r w:rsidRPr="00B5497E">
        <w:rPr>
          <w:szCs w:val="22"/>
        </w:rPr>
        <w:t xml:space="preserve"> – Zidani Most </w:t>
      </w:r>
    </w:p>
    <w:p w:rsidR="00191432" w:rsidRPr="00B5497E" w:rsidRDefault="00191432" w:rsidP="00B5497E">
      <w:pPr>
        <w:pStyle w:val="Paragrafi"/>
        <w:ind w:left="1440" w:hanging="720"/>
        <w:rPr>
          <w:szCs w:val="22"/>
        </w:rPr>
      </w:pPr>
      <w:r w:rsidRPr="00B5497E">
        <w:rPr>
          <w:szCs w:val="22"/>
        </w:rPr>
        <w:t>E 69</w:t>
      </w:r>
      <w:r w:rsidRPr="00B5497E">
        <w:rPr>
          <w:szCs w:val="22"/>
        </w:rPr>
        <w:tab/>
      </w:r>
      <w:smartTag w:uri="urn:schemas-microsoft-com:office:smarttags" w:element="City">
        <w:r w:rsidRPr="00B5497E">
          <w:rPr>
            <w:szCs w:val="22"/>
          </w:rPr>
          <w:t>Budapest</w:t>
        </w:r>
      </w:smartTag>
      <w:r w:rsidRPr="00B5497E">
        <w:rPr>
          <w:szCs w:val="22"/>
        </w:rPr>
        <w:t xml:space="preserve"> – Murakeresztur – Kotoriba – Pragersko - Zidani Most – </w:t>
      </w:r>
      <w:smartTag w:uri="urn:schemas-microsoft-com:office:smarttags" w:element="City">
        <w:smartTag w:uri="urn:schemas-microsoft-com:office:smarttags" w:element="place">
          <w:r w:rsidRPr="00B5497E">
            <w:rPr>
              <w:szCs w:val="22"/>
            </w:rPr>
            <w:t>Ljubljana</w:t>
          </w:r>
        </w:smartTag>
      </w:smartTag>
      <w:r w:rsidRPr="00B5497E">
        <w:rPr>
          <w:szCs w:val="22"/>
        </w:rPr>
        <w:t xml:space="preserve"> – Divaca – Koper </w:t>
      </w:r>
    </w:p>
    <w:p w:rsidR="00191432" w:rsidRPr="00B5497E" w:rsidRDefault="00191432" w:rsidP="00B5497E">
      <w:pPr>
        <w:pStyle w:val="Paragrafi"/>
        <w:ind w:left="1440" w:hanging="720"/>
        <w:rPr>
          <w:szCs w:val="22"/>
        </w:rPr>
      </w:pPr>
      <w:r w:rsidRPr="00B5497E">
        <w:rPr>
          <w:szCs w:val="22"/>
        </w:rPr>
        <w:t>E 71</w:t>
      </w:r>
      <w:r w:rsidRPr="00B5497E">
        <w:rPr>
          <w:szCs w:val="22"/>
        </w:rPr>
        <w:tab/>
      </w:r>
      <w:smartTag w:uri="urn:schemas-microsoft-com:office:smarttags" w:element="City">
        <w:r w:rsidRPr="00B5497E">
          <w:rPr>
            <w:szCs w:val="22"/>
          </w:rPr>
          <w:t>Budapest</w:t>
        </w:r>
      </w:smartTag>
      <w:r w:rsidRPr="00B5497E">
        <w:rPr>
          <w:szCs w:val="22"/>
        </w:rPr>
        <w:t xml:space="preserve"> – Murakeresztur – Gyékényes – Botovo – Koprivnica – </w:t>
      </w:r>
      <w:smartTag w:uri="urn:schemas-microsoft-com:office:smarttags" w:element="City">
        <w:r w:rsidRPr="00B5497E">
          <w:rPr>
            <w:szCs w:val="22"/>
          </w:rPr>
          <w:t>Zagreb</w:t>
        </w:r>
      </w:smartTag>
      <w:r w:rsidRPr="00B5497E">
        <w:rPr>
          <w:szCs w:val="22"/>
        </w:rPr>
        <w:t xml:space="preserve"> – Karlovac – </w:t>
      </w:r>
      <w:smartTag w:uri="urn:schemas-microsoft-com:office:smarttags" w:element="City">
        <w:smartTag w:uri="urn:schemas-microsoft-com:office:smarttags" w:element="place">
          <w:r w:rsidRPr="00B5497E">
            <w:rPr>
              <w:szCs w:val="22"/>
            </w:rPr>
            <w:t>Rijeka</w:t>
          </w:r>
        </w:smartTag>
      </w:smartTag>
      <w:r w:rsidRPr="00B5497E">
        <w:rPr>
          <w:szCs w:val="22"/>
        </w:rPr>
        <w:t xml:space="preserve"> </w:t>
      </w:r>
    </w:p>
    <w:p w:rsidR="00191432" w:rsidRPr="00B5497E" w:rsidRDefault="00191432" w:rsidP="00B5497E">
      <w:pPr>
        <w:pStyle w:val="Paragrafi"/>
        <w:rPr>
          <w:szCs w:val="22"/>
        </w:rPr>
      </w:pPr>
      <w:r w:rsidRPr="00B5497E">
        <w:rPr>
          <w:szCs w:val="22"/>
        </w:rPr>
        <w:t>E 751</w:t>
      </w:r>
      <w:r w:rsidRPr="00B5497E">
        <w:rPr>
          <w:szCs w:val="22"/>
        </w:rPr>
        <w:tab/>
      </w:r>
      <w:smartTag w:uri="urn:schemas-microsoft-com:office:smarttags" w:element="City">
        <w:r w:rsidRPr="00B5497E">
          <w:rPr>
            <w:szCs w:val="22"/>
          </w:rPr>
          <w:t>Zagreb</w:t>
        </w:r>
      </w:smartTag>
      <w:r w:rsidRPr="00B5497E">
        <w:rPr>
          <w:szCs w:val="22"/>
        </w:rPr>
        <w:t xml:space="preserve"> – Sunja – Knin – Perkovi</w:t>
      </w:r>
      <w:r w:rsidRPr="00B5497E">
        <w:rPr>
          <w:rFonts w:ascii="Times New Roman" w:hAnsi="Times New Roman"/>
          <w:szCs w:val="22"/>
        </w:rPr>
        <w:t>ć</w:t>
      </w:r>
      <w:r w:rsidRPr="00B5497E">
        <w:rPr>
          <w:szCs w:val="22"/>
        </w:rPr>
        <w:t xml:space="preserve"> – </w:t>
      </w:r>
      <w:smartTag w:uri="urn:schemas-microsoft-com:office:smarttags" w:element="place">
        <w:smartTag w:uri="urn:schemas-microsoft-com:office:smarttags" w:element="City">
          <w:r w:rsidRPr="00B5497E">
            <w:rPr>
              <w:szCs w:val="22"/>
            </w:rPr>
            <w:t>Split</w:t>
          </w:r>
        </w:smartTag>
      </w:smartTag>
      <w:r w:rsidRPr="00B5497E">
        <w:rPr>
          <w:szCs w:val="22"/>
        </w:rPr>
        <w:t xml:space="preserve">  Šibenik</w:t>
      </w:r>
    </w:p>
    <w:p w:rsidR="00191432" w:rsidRPr="00B5497E" w:rsidRDefault="00171E54" w:rsidP="00B5497E">
      <w:pPr>
        <w:pStyle w:val="Paragrafi"/>
        <w:rPr>
          <w:szCs w:val="22"/>
          <w:lang w:val="it-IT"/>
        </w:rPr>
      </w:pPr>
      <w:r>
        <w:rPr>
          <w:szCs w:val="22"/>
          <w:lang w:val="it-IT"/>
        </w:rPr>
        <w:t>E 771</w:t>
      </w:r>
      <w:r>
        <w:rPr>
          <w:szCs w:val="22"/>
          <w:lang w:val="it-IT"/>
        </w:rPr>
        <w:tab/>
      </w:r>
      <w:r w:rsidR="00191432" w:rsidRPr="00B5497E">
        <w:rPr>
          <w:szCs w:val="22"/>
          <w:lang w:val="it-IT"/>
        </w:rPr>
        <w:t xml:space="preserve">Subotica – Vinkovci – Strizivojna – Vrpolje – Sarajevo – Kardeljevo </w:t>
      </w:r>
    </w:p>
    <w:p w:rsidR="00171E54" w:rsidRDefault="00171E54" w:rsidP="00171E54">
      <w:pPr>
        <w:pStyle w:val="Paragrafi"/>
        <w:rPr>
          <w:szCs w:val="22"/>
          <w:lang w:val="it-IT"/>
        </w:rPr>
      </w:pPr>
      <w:r>
        <w:rPr>
          <w:szCs w:val="22"/>
          <w:lang w:val="it-IT"/>
        </w:rPr>
        <w:t>E 79</w:t>
      </w:r>
      <w:r>
        <w:rPr>
          <w:szCs w:val="22"/>
          <w:lang w:val="it-IT"/>
        </w:rPr>
        <w:tab/>
      </w:r>
      <w:r w:rsidR="00191432" w:rsidRPr="00B5497E">
        <w:rPr>
          <w:szCs w:val="22"/>
          <w:lang w:val="it-IT"/>
        </w:rPr>
        <w:t xml:space="preserve">Beograd – Bar </w:t>
      </w:r>
    </w:p>
    <w:p w:rsidR="00191432" w:rsidRPr="00B5497E" w:rsidRDefault="00171E54" w:rsidP="00171E54">
      <w:pPr>
        <w:pStyle w:val="Paragrafi"/>
        <w:ind w:left="1440" w:hanging="720"/>
        <w:rPr>
          <w:szCs w:val="22"/>
          <w:lang w:val="it-IT"/>
        </w:rPr>
      </w:pPr>
      <w:r>
        <w:rPr>
          <w:szCs w:val="22"/>
          <w:lang w:val="it-IT"/>
        </w:rPr>
        <w:t>E 85</w:t>
      </w:r>
      <w:r>
        <w:rPr>
          <w:szCs w:val="22"/>
          <w:lang w:val="it-IT"/>
        </w:rPr>
        <w:tab/>
      </w:r>
      <w:r w:rsidR="00191432" w:rsidRPr="00B5497E">
        <w:rPr>
          <w:szCs w:val="22"/>
          <w:lang w:val="it-IT"/>
        </w:rPr>
        <w:t xml:space="preserve">Budapest – Kelebia – Subotica – Nish      - Shkup – Gevgelia – Kraljevo Idomeni – Thessaloniki – Athinai </w:t>
      </w:r>
    </w:p>
    <w:p w:rsidR="00191432" w:rsidRPr="00B5497E" w:rsidRDefault="00191432" w:rsidP="00B5497E">
      <w:pPr>
        <w:pStyle w:val="Paragrafi"/>
        <w:rPr>
          <w:szCs w:val="22"/>
          <w:lang w:val="it-IT"/>
        </w:rPr>
      </w:pPr>
      <w:r w:rsidRPr="00B5497E">
        <w:rPr>
          <w:szCs w:val="22"/>
          <w:lang w:val="it-IT"/>
        </w:rPr>
        <w:t>E 851</w:t>
      </w:r>
      <w:r w:rsidRPr="00B5497E">
        <w:rPr>
          <w:szCs w:val="22"/>
          <w:lang w:val="it-IT"/>
        </w:rPr>
        <w:tab/>
        <w:t xml:space="preserve">Lvov – Vadul Siret – Vicsani – Pascani </w:t>
      </w:r>
    </w:p>
    <w:p w:rsidR="00191432" w:rsidRPr="00B5497E" w:rsidRDefault="00191432" w:rsidP="00B5497E">
      <w:pPr>
        <w:pStyle w:val="Paragrafi"/>
        <w:rPr>
          <w:szCs w:val="22"/>
          <w:lang w:val="it-IT"/>
        </w:rPr>
      </w:pPr>
      <w:r w:rsidRPr="00B5497E">
        <w:rPr>
          <w:szCs w:val="22"/>
          <w:lang w:val="it-IT"/>
        </w:rPr>
        <w:t>E 853</w:t>
      </w:r>
      <w:r w:rsidRPr="00B5497E">
        <w:rPr>
          <w:szCs w:val="22"/>
          <w:lang w:val="it-IT"/>
        </w:rPr>
        <w:tab/>
        <w:t xml:space="preserve">Larissa – Volos </w:t>
      </w:r>
    </w:p>
    <w:p w:rsidR="00191432" w:rsidRPr="00B5497E" w:rsidRDefault="00191432" w:rsidP="00B5497E">
      <w:pPr>
        <w:pStyle w:val="Paragrafi"/>
        <w:rPr>
          <w:szCs w:val="22"/>
          <w:lang w:val="it-IT"/>
        </w:rPr>
      </w:pPr>
      <w:r w:rsidRPr="00B5497E">
        <w:rPr>
          <w:szCs w:val="22"/>
          <w:lang w:val="it-IT"/>
        </w:rPr>
        <w:t>E 855</w:t>
      </w:r>
      <w:r w:rsidRPr="00B5497E">
        <w:rPr>
          <w:szCs w:val="22"/>
          <w:lang w:val="it-IT"/>
        </w:rPr>
        <w:tab/>
        <w:t xml:space="preserve">Sofia – Kulata – Promachon – Thessaloniki </w:t>
      </w:r>
    </w:p>
    <w:p w:rsidR="00191432" w:rsidRPr="00B5497E" w:rsidRDefault="00191432" w:rsidP="00B5497E">
      <w:pPr>
        <w:pStyle w:val="Paragrafi"/>
        <w:rPr>
          <w:szCs w:val="22"/>
          <w:lang w:val="it-IT"/>
        </w:rPr>
      </w:pPr>
      <w:r w:rsidRPr="00B5497E">
        <w:rPr>
          <w:szCs w:val="22"/>
          <w:lang w:val="it-IT"/>
        </w:rPr>
        <w:t xml:space="preserve">E 95    </w:t>
      </w:r>
      <w:r w:rsidRPr="00B5497E">
        <w:rPr>
          <w:szCs w:val="22"/>
          <w:lang w:val="it-IT"/>
        </w:rPr>
        <w:tab/>
        <w:t>Moskë – Kiev – Benderi – Ungeni – Iasi – Pascani – Buzau –  Ploeshti –</w:t>
      </w:r>
    </w:p>
    <w:p w:rsidR="00191432" w:rsidRPr="00B5497E" w:rsidRDefault="00191432" w:rsidP="00B5497E">
      <w:pPr>
        <w:pStyle w:val="Paragrafi"/>
        <w:ind w:left="720"/>
        <w:rPr>
          <w:szCs w:val="22"/>
          <w:lang w:val="it-IT"/>
        </w:rPr>
      </w:pPr>
      <w:r w:rsidRPr="00B5497E">
        <w:rPr>
          <w:szCs w:val="22"/>
          <w:lang w:val="it-IT"/>
        </w:rPr>
        <w:t xml:space="preserve"> Bukurersht – Videle – Giurgiu – Ruse – Gorna -  Dimitrovgrad</w:t>
      </w:r>
      <w:r w:rsidRPr="00B5497E">
        <w:rPr>
          <w:szCs w:val="22"/>
          <w:lang w:val="it-IT"/>
        </w:rPr>
        <w:tab/>
      </w:r>
    </w:p>
    <w:p w:rsidR="00191432" w:rsidRPr="00B5497E" w:rsidRDefault="00191432" w:rsidP="00B5497E">
      <w:pPr>
        <w:pStyle w:val="Paragrafi"/>
        <w:rPr>
          <w:szCs w:val="22"/>
          <w:lang w:val="it-IT"/>
        </w:rPr>
      </w:pPr>
      <w:r w:rsidRPr="00B5497E">
        <w:rPr>
          <w:szCs w:val="22"/>
          <w:lang w:val="it-IT"/>
        </w:rPr>
        <w:t>E 951   Sindel – Karnobat</w:t>
      </w:r>
    </w:p>
    <w:p w:rsidR="00171E54" w:rsidRDefault="00191432" w:rsidP="00171E54">
      <w:pPr>
        <w:pStyle w:val="Paragrafi"/>
        <w:rPr>
          <w:szCs w:val="22"/>
          <w:lang w:val="sq-AL"/>
        </w:rPr>
      </w:pPr>
      <w:r w:rsidRPr="000D782D">
        <w:rPr>
          <w:szCs w:val="22"/>
          <w:lang w:val="sq-AL"/>
        </w:rPr>
        <w:t xml:space="preserve">Perëndim </w:t>
      </w:r>
      <w:r w:rsidR="00171E54">
        <w:rPr>
          <w:szCs w:val="22"/>
          <w:lang w:val="sq-AL"/>
        </w:rPr>
        <w:t>–</w:t>
      </w:r>
      <w:r w:rsidRPr="000D782D">
        <w:rPr>
          <w:szCs w:val="22"/>
          <w:lang w:val="sq-AL"/>
        </w:rPr>
        <w:t xml:space="preserve"> Lindje</w:t>
      </w:r>
    </w:p>
    <w:p w:rsidR="00191432" w:rsidRPr="000D782D" w:rsidRDefault="00191432" w:rsidP="00171E54">
      <w:pPr>
        <w:pStyle w:val="Paragrafi"/>
        <w:ind w:left="1440" w:hanging="720"/>
        <w:rPr>
          <w:szCs w:val="22"/>
          <w:lang w:val="sq-AL"/>
        </w:rPr>
      </w:pPr>
      <w:r w:rsidRPr="000D782D">
        <w:rPr>
          <w:szCs w:val="22"/>
          <w:lang w:val="sq-AL"/>
        </w:rPr>
        <w:t>E 10</w:t>
      </w:r>
      <w:r w:rsidRPr="000D782D">
        <w:rPr>
          <w:szCs w:val="22"/>
          <w:lang w:val="sq-AL"/>
        </w:rPr>
        <w:tab/>
        <w:t>Oostende-Bruksel-</w:t>
      </w:r>
      <w:r w:rsidRPr="00EB298E">
        <w:rPr>
          <w:rFonts w:ascii="Arial" w:hAnsi="Arial" w:cs="Arial"/>
          <w:szCs w:val="22"/>
          <w:lang w:val="sq-AL"/>
        </w:rPr>
        <w:t>Liėge</w:t>
      </w:r>
      <w:r w:rsidRPr="000D782D">
        <w:rPr>
          <w:rFonts w:cs="CG Times"/>
          <w:szCs w:val="22"/>
          <w:lang w:val="sq-AL"/>
        </w:rPr>
        <w:t>-Aachen-Köln–Düsseldorf-Dormund-Münster-Osnabrück-</w:t>
      </w:r>
      <w:r w:rsidR="00171E54">
        <w:rPr>
          <w:rFonts w:cs="CG Times"/>
          <w:szCs w:val="22"/>
          <w:lang w:val="sq-AL"/>
        </w:rPr>
        <w:t>Bremen-Hamburg-Lübeck-Hanko-</w:t>
      </w:r>
      <w:r w:rsidRPr="000D782D">
        <w:rPr>
          <w:szCs w:val="22"/>
          <w:lang w:val="sq-AL"/>
        </w:rPr>
        <w:t>Helsinki-Riihimäkj-Kouvola-Vainikkala-Luzhaika-Leningrad-Moskva</w:t>
      </w:r>
    </w:p>
    <w:p w:rsidR="00191432" w:rsidRPr="000D782D" w:rsidRDefault="00171E54" w:rsidP="00B5497E">
      <w:pPr>
        <w:pStyle w:val="Paragrafi"/>
        <w:rPr>
          <w:szCs w:val="22"/>
          <w:lang w:val="sq-AL"/>
        </w:rPr>
      </w:pPr>
      <w:r>
        <w:rPr>
          <w:szCs w:val="22"/>
          <w:lang w:val="sq-AL"/>
        </w:rPr>
        <w:t>E 16</w:t>
      </w:r>
      <w:r>
        <w:rPr>
          <w:szCs w:val="22"/>
          <w:lang w:val="sq-AL"/>
        </w:rPr>
        <w:tab/>
      </w:r>
      <w:r w:rsidR="00191432" w:rsidRPr="000D782D">
        <w:rPr>
          <w:szCs w:val="22"/>
          <w:lang w:val="sq-AL"/>
        </w:rPr>
        <w:t>Loadër - Harwich - Hoek van Holland - Rotterdam - Utrecht</w:t>
      </w:r>
    </w:p>
    <w:p w:rsidR="00191432" w:rsidRPr="000D782D" w:rsidRDefault="00171E54" w:rsidP="00B5497E">
      <w:pPr>
        <w:pStyle w:val="Paragrafi"/>
        <w:rPr>
          <w:szCs w:val="22"/>
          <w:lang w:val="sq-AL"/>
        </w:rPr>
      </w:pPr>
      <w:r>
        <w:rPr>
          <w:szCs w:val="22"/>
          <w:lang w:val="sq-AL"/>
        </w:rPr>
        <w:t>E 18</w:t>
      </w:r>
      <w:r>
        <w:rPr>
          <w:szCs w:val="22"/>
          <w:lang w:val="sq-AL"/>
        </w:rPr>
        <w:tab/>
      </w:r>
      <w:r w:rsidR="00191432" w:rsidRPr="000D782D">
        <w:rPr>
          <w:szCs w:val="22"/>
          <w:lang w:val="sq-AL"/>
        </w:rPr>
        <w:t>Hamburg-Büchen –Schwanheide-Berlin Seddin</w:t>
      </w:r>
    </w:p>
    <w:p w:rsidR="00191432" w:rsidRPr="000D782D" w:rsidRDefault="00171E54" w:rsidP="00171E54">
      <w:pPr>
        <w:pStyle w:val="Paragrafi"/>
        <w:ind w:left="1440" w:hanging="720"/>
        <w:rPr>
          <w:szCs w:val="22"/>
          <w:lang w:val="sq-AL"/>
        </w:rPr>
      </w:pPr>
      <w:r>
        <w:rPr>
          <w:szCs w:val="22"/>
          <w:lang w:val="sq-AL"/>
        </w:rPr>
        <w:t>E 20</w:t>
      </w:r>
      <w:r>
        <w:rPr>
          <w:szCs w:val="22"/>
          <w:lang w:val="sq-AL"/>
        </w:rPr>
        <w:tab/>
      </w:r>
      <w:r w:rsidR="00191432" w:rsidRPr="000D782D">
        <w:rPr>
          <w:szCs w:val="22"/>
          <w:lang w:val="sq-AL"/>
        </w:rPr>
        <w:t>Oostende-Bruksel-Liege-Aachen-Köln-Duisburg–Dortmund-Hannover-Helmstedt-Marienbom-Berlin/Seddin-Frankfur (O)-</w:t>
      </w:r>
    </w:p>
    <w:p w:rsidR="00191432" w:rsidRPr="000D782D" w:rsidRDefault="00191432" w:rsidP="00171E54">
      <w:pPr>
        <w:pStyle w:val="Paragrafi"/>
        <w:ind w:left="720"/>
        <w:rPr>
          <w:szCs w:val="22"/>
          <w:lang w:val="sq-AL"/>
        </w:rPr>
      </w:pPr>
      <w:r w:rsidRPr="000D782D">
        <w:rPr>
          <w:szCs w:val="22"/>
          <w:lang w:val="sq-AL"/>
        </w:rPr>
        <w:t>Kunowice-Poznan-Warszawa-Terespol-Brest-Moskva</w:t>
      </w:r>
    </w:p>
    <w:p w:rsidR="00191432" w:rsidRPr="000D782D" w:rsidRDefault="00171E54" w:rsidP="00B5497E">
      <w:pPr>
        <w:pStyle w:val="Paragrafi"/>
        <w:rPr>
          <w:szCs w:val="22"/>
          <w:lang w:val="sq-AL"/>
        </w:rPr>
      </w:pPr>
      <w:r>
        <w:rPr>
          <w:szCs w:val="22"/>
          <w:lang w:val="sq-AL"/>
        </w:rPr>
        <w:t>E 22</w:t>
      </w:r>
      <w:r>
        <w:rPr>
          <w:szCs w:val="22"/>
          <w:lang w:val="sq-AL"/>
        </w:rPr>
        <w:tab/>
      </w:r>
      <w:r w:rsidR="00191432" w:rsidRPr="000D782D">
        <w:rPr>
          <w:szCs w:val="22"/>
          <w:lang w:val="sq-AL"/>
        </w:rPr>
        <w:t>Zeebrugge-Brugge</w:t>
      </w:r>
    </w:p>
    <w:p w:rsidR="00171E54" w:rsidRDefault="00171E54" w:rsidP="00171E54">
      <w:pPr>
        <w:pStyle w:val="Paragrafi"/>
        <w:rPr>
          <w:szCs w:val="22"/>
          <w:lang w:val="sq-AL"/>
        </w:rPr>
      </w:pPr>
      <w:r>
        <w:rPr>
          <w:szCs w:val="22"/>
          <w:lang w:val="sq-AL"/>
        </w:rPr>
        <w:t xml:space="preserve">E 30 </w:t>
      </w:r>
      <w:r>
        <w:rPr>
          <w:szCs w:val="22"/>
          <w:lang w:val="sq-AL"/>
        </w:rPr>
        <w:tab/>
      </w:r>
      <w:r w:rsidR="00191432" w:rsidRPr="000D782D">
        <w:rPr>
          <w:szCs w:val="22"/>
          <w:lang w:val="sq-AL"/>
        </w:rPr>
        <w:t>Dresden-Görlitz-Zgorzelec-Wroclaw-Katowice- Krakow-Przemys</w:t>
      </w:r>
    </w:p>
    <w:p w:rsidR="00191432" w:rsidRPr="000D782D" w:rsidRDefault="00191432" w:rsidP="00171E54">
      <w:pPr>
        <w:pStyle w:val="Paragrafi"/>
        <w:ind w:left="1440" w:firstLine="0"/>
        <w:rPr>
          <w:szCs w:val="22"/>
          <w:lang w:val="sq-AL"/>
        </w:rPr>
      </w:pPr>
      <w:r w:rsidRPr="000D782D">
        <w:rPr>
          <w:szCs w:val="22"/>
          <w:lang w:val="sq-AL"/>
        </w:rPr>
        <w:t>Medyka-Mostiska-Lvov-Kiev-Moskva</w:t>
      </w:r>
    </w:p>
    <w:p w:rsidR="00191432" w:rsidRPr="000D782D" w:rsidRDefault="00171E54" w:rsidP="00B5497E">
      <w:pPr>
        <w:pStyle w:val="Paragrafi"/>
        <w:rPr>
          <w:szCs w:val="22"/>
          <w:lang w:val="sq-AL"/>
        </w:rPr>
      </w:pPr>
      <w:r>
        <w:rPr>
          <w:szCs w:val="22"/>
          <w:lang w:val="sq-AL"/>
        </w:rPr>
        <w:t>E 32</w:t>
      </w:r>
      <w:r>
        <w:rPr>
          <w:szCs w:val="22"/>
          <w:lang w:val="sq-AL"/>
        </w:rPr>
        <w:tab/>
      </w:r>
      <w:r w:rsidR="00191432" w:rsidRPr="000D782D">
        <w:rPr>
          <w:szCs w:val="22"/>
          <w:lang w:val="sq-AL"/>
        </w:rPr>
        <w:t>Frankfurt-Hanau-Flieden-Bebra-Gerstungen-Leipzig</w:t>
      </w:r>
    </w:p>
    <w:p w:rsidR="00171E54" w:rsidRDefault="00171E54" w:rsidP="00171E54">
      <w:pPr>
        <w:pStyle w:val="Paragrafi"/>
        <w:rPr>
          <w:szCs w:val="22"/>
          <w:lang w:val="sq-AL"/>
        </w:rPr>
      </w:pPr>
      <w:r>
        <w:rPr>
          <w:szCs w:val="22"/>
          <w:lang w:val="sq-AL"/>
        </w:rPr>
        <w:t>E 40</w:t>
      </w:r>
      <w:r>
        <w:rPr>
          <w:szCs w:val="22"/>
          <w:lang w:val="sq-AL"/>
        </w:rPr>
        <w:tab/>
      </w:r>
      <w:r w:rsidR="00191432" w:rsidRPr="000D782D">
        <w:rPr>
          <w:szCs w:val="22"/>
          <w:lang w:val="sq-AL"/>
        </w:rPr>
        <w:t>Le Havre-Paris-Lérouville-Onville-Metz-Rémilly-Forbach</w:t>
      </w:r>
      <w:r w:rsidR="00191432" w:rsidRPr="000D782D">
        <w:rPr>
          <w:szCs w:val="22"/>
          <w:lang w:val="sq-AL"/>
        </w:rPr>
        <w:tab/>
      </w:r>
      <w:r w:rsidR="00191432" w:rsidRPr="000D782D">
        <w:rPr>
          <w:szCs w:val="22"/>
          <w:lang w:val="sq-AL"/>
        </w:rPr>
        <w:tab/>
      </w:r>
      <w:r w:rsidR="00191432" w:rsidRPr="000D782D">
        <w:rPr>
          <w:szCs w:val="22"/>
          <w:lang w:val="sq-AL"/>
        </w:rPr>
        <w:tab/>
      </w:r>
      <w:r w:rsidR="00191432" w:rsidRPr="000D782D">
        <w:rPr>
          <w:szCs w:val="22"/>
          <w:lang w:val="sq-AL"/>
        </w:rPr>
        <w:tab/>
      </w:r>
      <w:r w:rsidR="00191432" w:rsidRPr="000D782D">
        <w:rPr>
          <w:szCs w:val="22"/>
          <w:lang w:val="sq-AL"/>
        </w:rPr>
        <w:tab/>
        <w:t>Saarbrücken-Ludwigshafen-Mannheim-Frankfurt (M)</w:t>
      </w:r>
    </w:p>
    <w:p w:rsidR="00191432" w:rsidRPr="000D782D" w:rsidRDefault="00191432" w:rsidP="00171E54">
      <w:pPr>
        <w:pStyle w:val="Paragrafi"/>
        <w:ind w:left="1440" w:firstLine="0"/>
        <w:rPr>
          <w:szCs w:val="22"/>
          <w:lang w:val="sq-AL"/>
        </w:rPr>
      </w:pPr>
      <w:r w:rsidRPr="000D782D">
        <w:rPr>
          <w:szCs w:val="22"/>
          <w:lang w:val="sq-AL"/>
        </w:rPr>
        <w:t>Gemünden-Nümberg-Schirnding-Cheb-</w:t>
      </w:r>
      <w:r w:rsidRPr="000D782D">
        <w:rPr>
          <w:rFonts w:ascii="Arial" w:hAnsi="Arial" w:cs="Arial"/>
          <w:szCs w:val="22"/>
          <w:lang w:val="sq-AL"/>
        </w:rPr>
        <w:t>Plze</w:t>
      </w:r>
      <w:r w:rsidRPr="000D782D">
        <w:rPr>
          <w:szCs w:val="22"/>
          <w:lang w:val="sq-AL"/>
        </w:rPr>
        <w:t>ñ-Praha-Kolin-Ostrava-Zilina-Propad Tatry-Košice-Ciema-n.T.-Cop-Lvov</w:t>
      </w:r>
    </w:p>
    <w:p w:rsidR="00191432" w:rsidRPr="000D782D" w:rsidRDefault="00171E54" w:rsidP="00B5497E">
      <w:pPr>
        <w:pStyle w:val="Paragrafi"/>
        <w:rPr>
          <w:szCs w:val="22"/>
          <w:lang w:val="sq-AL"/>
        </w:rPr>
      </w:pPr>
      <w:r>
        <w:rPr>
          <w:szCs w:val="22"/>
          <w:lang w:val="sq-AL"/>
        </w:rPr>
        <w:t>E 400</w:t>
      </w:r>
      <w:r>
        <w:rPr>
          <w:szCs w:val="22"/>
          <w:lang w:val="sq-AL"/>
        </w:rPr>
        <w:tab/>
      </w:r>
      <w:r w:rsidR="00191432" w:rsidRPr="000D782D">
        <w:rPr>
          <w:szCs w:val="22"/>
          <w:lang w:val="sq-AL"/>
        </w:rPr>
        <w:t>Frankfurt (M) - Gemünden</w:t>
      </w:r>
    </w:p>
    <w:p w:rsidR="00191432" w:rsidRPr="000D782D" w:rsidRDefault="00171E54" w:rsidP="00171E54">
      <w:pPr>
        <w:pStyle w:val="Paragrafi"/>
        <w:ind w:left="1440" w:hanging="720"/>
        <w:rPr>
          <w:szCs w:val="22"/>
          <w:lang w:val="sq-AL"/>
        </w:rPr>
      </w:pPr>
      <w:r>
        <w:rPr>
          <w:szCs w:val="22"/>
          <w:lang w:val="sq-AL"/>
        </w:rPr>
        <w:t xml:space="preserve">E 42 </w:t>
      </w:r>
      <w:r>
        <w:rPr>
          <w:szCs w:val="22"/>
          <w:lang w:val="sq-AL"/>
        </w:rPr>
        <w:tab/>
      </w:r>
      <w:r w:rsidR="00191432" w:rsidRPr="000D782D">
        <w:rPr>
          <w:szCs w:val="22"/>
          <w:lang w:val="sq-AL"/>
        </w:rPr>
        <w:t>Paris-Lérouville-Nancy-Sarrebourg-Rèding-Strasbourg Kehl-Appenweier-</w:t>
      </w:r>
      <w:r w:rsidR="00191432" w:rsidRPr="000D782D">
        <w:rPr>
          <w:szCs w:val="22"/>
          <w:u w:val="single"/>
          <w:lang w:val="sq-AL"/>
        </w:rPr>
        <w:t>Karlsruhe</w:t>
      </w:r>
      <w:r w:rsidR="00191432" w:rsidRPr="000D782D">
        <w:rPr>
          <w:szCs w:val="22"/>
          <w:lang w:val="sq-AL"/>
        </w:rPr>
        <w:t>-Mühlacker-Stuttgart Offenburg</w:t>
      </w:r>
    </w:p>
    <w:p w:rsidR="00191432" w:rsidRPr="000D782D" w:rsidRDefault="00171E54" w:rsidP="00B5497E">
      <w:pPr>
        <w:pStyle w:val="Paragrafi"/>
        <w:rPr>
          <w:szCs w:val="22"/>
          <w:lang w:val="sq-AL"/>
        </w:rPr>
      </w:pPr>
      <w:r>
        <w:rPr>
          <w:szCs w:val="22"/>
          <w:lang w:val="sq-AL"/>
        </w:rPr>
        <w:t xml:space="preserve">E 46 </w:t>
      </w:r>
      <w:r>
        <w:rPr>
          <w:szCs w:val="22"/>
          <w:lang w:val="sq-AL"/>
        </w:rPr>
        <w:tab/>
      </w:r>
      <w:r w:rsidR="00191432" w:rsidRPr="000D782D">
        <w:rPr>
          <w:szCs w:val="22"/>
          <w:lang w:val="sq-AL"/>
        </w:rPr>
        <w:t>Mainz-Frankfurt (M)</w:t>
      </w:r>
    </w:p>
    <w:p w:rsidR="00191432" w:rsidRPr="000D782D" w:rsidRDefault="00171E54" w:rsidP="00171E54">
      <w:pPr>
        <w:pStyle w:val="Paragrafi"/>
        <w:ind w:left="1440" w:hanging="720"/>
        <w:rPr>
          <w:szCs w:val="22"/>
          <w:lang w:val="sq-AL"/>
        </w:rPr>
      </w:pPr>
      <w:r>
        <w:rPr>
          <w:szCs w:val="22"/>
          <w:lang w:val="sq-AL"/>
        </w:rPr>
        <w:t xml:space="preserve">E 50 </w:t>
      </w:r>
      <w:r>
        <w:rPr>
          <w:szCs w:val="22"/>
          <w:lang w:val="sq-AL"/>
        </w:rPr>
        <w:tab/>
      </w:r>
      <w:r w:rsidR="00191432" w:rsidRPr="000D782D">
        <w:rPr>
          <w:szCs w:val="22"/>
          <w:lang w:val="sq-AL"/>
        </w:rPr>
        <w:t>Paris-Culoz-Genève-Lausanne-Bem-Zürich-Buchs-Innsbruck--Wörgl-Kufstein (Rosenheim-Freilasing) Salzburg-Linz-Wien</w:t>
      </w:r>
      <w:r>
        <w:rPr>
          <w:szCs w:val="22"/>
          <w:lang w:val="sq-AL"/>
        </w:rPr>
        <w:t xml:space="preserve"> </w:t>
      </w:r>
      <w:r w:rsidR="00191432" w:rsidRPr="000D782D">
        <w:rPr>
          <w:szCs w:val="22"/>
          <w:lang w:val="sq-AL"/>
        </w:rPr>
        <w:t>Hegyeshalom- Schwarzach St. Veit</w:t>
      </w:r>
    </w:p>
    <w:p w:rsidR="00191432" w:rsidRPr="000D782D" w:rsidRDefault="00191432" w:rsidP="00171E54">
      <w:pPr>
        <w:pStyle w:val="Paragrafi"/>
        <w:ind w:left="720"/>
        <w:rPr>
          <w:szCs w:val="22"/>
          <w:lang w:val="sq-AL"/>
        </w:rPr>
      </w:pPr>
      <w:r w:rsidRPr="000D782D">
        <w:rPr>
          <w:szCs w:val="22"/>
          <w:lang w:val="sq-AL"/>
        </w:rPr>
        <w:t xml:space="preserve">Budapest-Miskole-Nyiregyhaza-Zahony </w:t>
      </w:r>
      <w:r w:rsidR="00171E54">
        <w:rPr>
          <w:szCs w:val="22"/>
          <w:lang w:val="sq-AL"/>
        </w:rPr>
        <w:t>-</w:t>
      </w:r>
      <w:r w:rsidRPr="000D782D">
        <w:rPr>
          <w:szCs w:val="22"/>
          <w:lang w:val="sq-AL"/>
        </w:rPr>
        <w:t>Cop-Lvov-Kiev-Moskva</w:t>
      </w:r>
    </w:p>
    <w:p w:rsidR="00191432" w:rsidRPr="000D782D" w:rsidRDefault="00171E54" w:rsidP="00B5497E">
      <w:pPr>
        <w:pStyle w:val="Paragrafi"/>
        <w:rPr>
          <w:szCs w:val="22"/>
          <w:lang w:val="sq-AL"/>
        </w:rPr>
      </w:pPr>
      <w:r>
        <w:rPr>
          <w:szCs w:val="22"/>
          <w:lang w:val="sq-AL"/>
        </w:rPr>
        <w:t>E 502</w:t>
      </w:r>
      <w:r>
        <w:rPr>
          <w:szCs w:val="22"/>
          <w:lang w:val="sq-AL"/>
        </w:rPr>
        <w:tab/>
      </w:r>
      <w:r w:rsidR="00191432" w:rsidRPr="000D782D">
        <w:rPr>
          <w:szCs w:val="22"/>
          <w:lang w:val="sq-AL"/>
        </w:rPr>
        <w:t>Bischofshofen-Salzthal</w:t>
      </w:r>
    </w:p>
    <w:p w:rsidR="00191432" w:rsidRPr="000D782D" w:rsidRDefault="00171E54" w:rsidP="00B5497E">
      <w:pPr>
        <w:pStyle w:val="Paragrafi"/>
        <w:rPr>
          <w:szCs w:val="22"/>
          <w:lang w:val="sq-AL"/>
        </w:rPr>
      </w:pPr>
      <w:r>
        <w:rPr>
          <w:szCs w:val="22"/>
          <w:lang w:val="sq-AL"/>
        </w:rPr>
        <w:t xml:space="preserve">E 52 </w:t>
      </w:r>
      <w:r>
        <w:rPr>
          <w:szCs w:val="22"/>
          <w:lang w:val="sq-AL"/>
        </w:rPr>
        <w:tab/>
      </w:r>
      <w:r w:rsidR="00191432" w:rsidRPr="000D782D">
        <w:rPr>
          <w:szCs w:val="22"/>
          <w:lang w:val="sq-AL"/>
        </w:rPr>
        <w:t>Bratislava-N Zamky-Sturovo-Szob-Budapest-</w:t>
      </w:r>
      <w:r w:rsidR="00191432" w:rsidRPr="000D782D">
        <w:rPr>
          <w:rFonts w:ascii="Arial" w:hAnsi="Arial" w:cs="Arial"/>
          <w:szCs w:val="22"/>
          <w:lang w:val="sq-AL"/>
        </w:rPr>
        <w:t>Cegled</w:t>
      </w:r>
      <w:r w:rsidR="00191432" w:rsidRPr="000D782D">
        <w:rPr>
          <w:szCs w:val="22"/>
          <w:lang w:val="sq-AL"/>
        </w:rPr>
        <w:t>-Szolnek-</w:t>
      </w:r>
    </w:p>
    <w:p w:rsidR="00191432" w:rsidRPr="000D782D" w:rsidRDefault="00191432" w:rsidP="00171E54">
      <w:pPr>
        <w:pStyle w:val="Paragrafi"/>
        <w:ind w:left="720"/>
        <w:rPr>
          <w:szCs w:val="22"/>
          <w:lang w:val="sq-AL"/>
        </w:rPr>
      </w:pPr>
      <w:r w:rsidRPr="000D782D">
        <w:rPr>
          <w:szCs w:val="22"/>
          <w:lang w:val="sq-AL"/>
        </w:rPr>
        <w:t>Debrecen-Nyiregyhaza</w:t>
      </w:r>
    </w:p>
    <w:p w:rsidR="00171E54" w:rsidRDefault="00171E54" w:rsidP="00171E54">
      <w:pPr>
        <w:pStyle w:val="Paragrafi"/>
        <w:rPr>
          <w:szCs w:val="22"/>
          <w:lang w:val="sq-AL"/>
        </w:rPr>
      </w:pPr>
      <w:r>
        <w:rPr>
          <w:szCs w:val="22"/>
          <w:lang w:val="sq-AL"/>
        </w:rPr>
        <w:t>E 54</w:t>
      </w:r>
      <w:r>
        <w:rPr>
          <w:szCs w:val="22"/>
          <w:lang w:val="sq-AL"/>
        </w:rPr>
        <w:tab/>
      </w:r>
      <w:r w:rsidR="00191432" w:rsidRPr="000D782D">
        <w:rPr>
          <w:szCs w:val="22"/>
          <w:lang w:val="sq-AL"/>
        </w:rPr>
        <w:t>Arad-Deva-Teius-Vinatori-Brasov-Bucuresti</w:t>
      </w:r>
    </w:p>
    <w:p w:rsidR="00191432" w:rsidRPr="000D782D" w:rsidRDefault="00171E54" w:rsidP="00171E54">
      <w:pPr>
        <w:pStyle w:val="Paragrafi"/>
        <w:ind w:left="1440" w:hanging="720"/>
        <w:rPr>
          <w:szCs w:val="22"/>
          <w:lang w:val="sq-AL"/>
        </w:rPr>
      </w:pPr>
      <w:r>
        <w:rPr>
          <w:szCs w:val="22"/>
          <w:lang w:val="sq-AL"/>
        </w:rPr>
        <w:t xml:space="preserve">E 56 </w:t>
      </w:r>
      <w:r>
        <w:rPr>
          <w:szCs w:val="22"/>
          <w:lang w:val="sq-AL"/>
        </w:rPr>
        <w:tab/>
      </w:r>
      <w:r w:rsidR="00191432" w:rsidRPr="000D782D">
        <w:rPr>
          <w:szCs w:val="22"/>
          <w:lang w:val="sq-AL"/>
        </w:rPr>
        <w:t>Budapest-Rakos-Ujszasz-Szolnok-Lökösháza-Curtici-Arad-Timsora-Craiova-Bucuresti</w:t>
      </w:r>
    </w:p>
    <w:p w:rsidR="00191432" w:rsidRPr="00B5497E" w:rsidRDefault="00191432" w:rsidP="00B5497E">
      <w:pPr>
        <w:pStyle w:val="Paragrafi"/>
        <w:rPr>
          <w:szCs w:val="22"/>
          <w:lang w:val="it-IT"/>
        </w:rPr>
      </w:pPr>
      <w:r w:rsidRPr="00171E54">
        <w:rPr>
          <w:szCs w:val="22"/>
          <w:lang w:val="sq-AL"/>
        </w:rPr>
        <w:t>E 560   Buzaú – Galati – Reni – B</w:t>
      </w:r>
      <w:r w:rsidRPr="00B5497E">
        <w:rPr>
          <w:szCs w:val="22"/>
          <w:lang w:val="it-IT"/>
        </w:rPr>
        <w:t xml:space="preserve">enderi </w:t>
      </w:r>
    </w:p>
    <w:p w:rsidR="00191432" w:rsidRPr="00B5497E" w:rsidRDefault="00191432" w:rsidP="00B5497E">
      <w:pPr>
        <w:pStyle w:val="Paragrafi"/>
        <w:rPr>
          <w:szCs w:val="22"/>
          <w:lang w:val="it-IT"/>
        </w:rPr>
      </w:pPr>
      <w:r w:rsidRPr="00B5497E">
        <w:rPr>
          <w:szCs w:val="22"/>
          <w:lang w:val="it-IT"/>
        </w:rPr>
        <w:t xml:space="preserve">E 562   Bukuresht – Konstancë </w:t>
      </w:r>
    </w:p>
    <w:p w:rsidR="00191432" w:rsidRPr="00B5497E" w:rsidRDefault="00191432" w:rsidP="00B5497E">
      <w:pPr>
        <w:pStyle w:val="Paragrafi"/>
        <w:rPr>
          <w:szCs w:val="22"/>
          <w:lang w:val="it-IT"/>
        </w:rPr>
      </w:pPr>
      <w:r w:rsidRPr="00B5497E">
        <w:rPr>
          <w:szCs w:val="22"/>
          <w:lang w:val="it-IT"/>
        </w:rPr>
        <w:t xml:space="preserve">E 66     Beograd – Vrsac – Stamora Moravita – Timishoara </w:t>
      </w:r>
    </w:p>
    <w:p w:rsidR="00191432" w:rsidRPr="00B5497E" w:rsidRDefault="00191432" w:rsidP="00B5497E">
      <w:pPr>
        <w:pStyle w:val="Paragrafi"/>
        <w:rPr>
          <w:szCs w:val="22"/>
          <w:lang w:val="it-IT"/>
        </w:rPr>
      </w:pPr>
      <w:r w:rsidRPr="00B5497E">
        <w:rPr>
          <w:szCs w:val="22"/>
          <w:lang w:val="it-IT"/>
        </w:rPr>
        <w:t xml:space="preserve">E 660   Ruse – Kapsican </w:t>
      </w:r>
    </w:p>
    <w:p w:rsidR="00191432" w:rsidRPr="00B5497E" w:rsidRDefault="00191432" w:rsidP="00B5497E">
      <w:pPr>
        <w:pStyle w:val="Paragrafi"/>
        <w:rPr>
          <w:szCs w:val="22"/>
          <w:lang w:val="it-IT"/>
        </w:rPr>
      </w:pPr>
      <w:r w:rsidRPr="00B5497E">
        <w:rPr>
          <w:szCs w:val="22"/>
          <w:lang w:val="it-IT"/>
        </w:rPr>
        <w:t xml:space="preserve">E 680   Sofia – Mezdra – Gorna – Kapsican – Sindel – Varna </w:t>
      </w:r>
    </w:p>
    <w:p w:rsidR="00171E54" w:rsidRDefault="00191432" w:rsidP="00171E54">
      <w:pPr>
        <w:pStyle w:val="Paragrafi"/>
        <w:rPr>
          <w:szCs w:val="22"/>
          <w:lang w:val="it-IT"/>
        </w:rPr>
      </w:pPr>
      <w:r w:rsidRPr="00B5497E">
        <w:rPr>
          <w:szCs w:val="22"/>
          <w:lang w:val="it-IT"/>
        </w:rPr>
        <w:t xml:space="preserve">E 70     Paris – Mâcon – Ambérieu – Culoz – Modane – Torino – Rho – Milano – Verona – </w:t>
      </w:r>
    </w:p>
    <w:p w:rsidR="00191432" w:rsidRPr="00B5497E" w:rsidRDefault="00191432" w:rsidP="00171E54">
      <w:pPr>
        <w:pStyle w:val="Paragrafi"/>
        <w:ind w:left="1440" w:firstLine="0"/>
        <w:rPr>
          <w:szCs w:val="22"/>
          <w:lang w:val="it-IT"/>
        </w:rPr>
      </w:pPr>
      <w:r w:rsidRPr="00B5497E">
        <w:rPr>
          <w:szCs w:val="22"/>
          <w:lang w:val="it-IT"/>
        </w:rPr>
        <w:t xml:space="preserve">Trieste – Villa Opicina – Sezana – Ljubljana – Zidani Most – Zagreb – Beograd – Nish – Dimitrovgrad – Dragoman -  Sofje – Plovdiv – Dimitrovgrad – Svilengrad – Kapikule – Stamboll – Haydarpasha – Ankara </w:t>
      </w:r>
    </w:p>
    <w:p w:rsidR="00191432" w:rsidRPr="00B5497E" w:rsidRDefault="00191432" w:rsidP="00B5497E">
      <w:pPr>
        <w:pStyle w:val="Paragrafi"/>
        <w:rPr>
          <w:szCs w:val="22"/>
          <w:lang w:val="it-IT"/>
        </w:rPr>
      </w:pPr>
      <w:r w:rsidRPr="00B5497E">
        <w:rPr>
          <w:szCs w:val="22"/>
          <w:lang w:val="it-IT"/>
        </w:rPr>
        <w:t xml:space="preserve">E 700   Lion – Ambérieux </w:t>
      </w:r>
    </w:p>
    <w:p w:rsidR="00191432" w:rsidRPr="00B5497E" w:rsidRDefault="00191432" w:rsidP="00B5497E">
      <w:pPr>
        <w:pStyle w:val="Paragrafi"/>
        <w:rPr>
          <w:szCs w:val="22"/>
          <w:lang w:val="it-IT"/>
        </w:rPr>
      </w:pPr>
      <w:r w:rsidRPr="00B5497E">
        <w:rPr>
          <w:szCs w:val="22"/>
          <w:lang w:val="it-IT"/>
        </w:rPr>
        <w:t xml:space="preserve">E 702   Ankara – Kapiköy – [Razi (Iran)] </w:t>
      </w:r>
    </w:p>
    <w:p w:rsidR="00191432" w:rsidRPr="00B5497E" w:rsidRDefault="00191432" w:rsidP="00B5497E">
      <w:pPr>
        <w:pStyle w:val="Paragrafi"/>
        <w:rPr>
          <w:szCs w:val="22"/>
          <w:lang w:val="it-IT"/>
        </w:rPr>
      </w:pPr>
      <w:r w:rsidRPr="00B5497E">
        <w:rPr>
          <w:szCs w:val="22"/>
          <w:lang w:val="it-IT"/>
        </w:rPr>
        <w:t xml:space="preserve">E 704   Ankara – Nusaybin – [Kamichli (Republika Arabe e Sirisë) – Tel  </w:t>
      </w:r>
    </w:p>
    <w:p w:rsidR="00191432" w:rsidRPr="00B5497E" w:rsidRDefault="00191432" w:rsidP="00B5497E">
      <w:pPr>
        <w:pStyle w:val="Paragrafi"/>
        <w:rPr>
          <w:szCs w:val="22"/>
          <w:lang w:val="it-IT"/>
        </w:rPr>
      </w:pPr>
      <w:r w:rsidRPr="00B5497E">
        <w:rPr>
          <w:szCs w:val="22"/>
          <w:lang w:val="it-IT"/>
        </w:rPr>
        <w:t xml:space="preserve">           Kotchek (Irak)] </w:t>
      </w:r>
    </w:p>
    <w:p w:rsidR="00191432" w:rsidRPr="00B5497E" w:rsidRDefault="00191432" w:rsidP="00B5497E">
      <w:pPr>
        <w:pStyle w:val="Paragrafi"/>
        <w:rPr>
          <w:szCs w:val="22"/>
          <w:lang w:val="it-IT"/>
        </w:rPr>
      </w:pPr>
      <w:r w:rsidRPr="00B5497E">
        <w:rPr>
          <w:szCs w:val="22"/>
          <w:lang w:val="it-IT"/>
        </w:rPr>
        <w:t xml:space="preserve">E 72     Torino – Genova </w:t>
      </w:r>
    </w:p>
    <w:p w:rsidR="00191432" w:rsidRPr="00B5497E" w:rsidRDefault="00191432" w:rsidP="00B5497E">
      <w:pPr>
        <w:pStyle w:val="Paragrafi"/>
        <w:rPr>
          <w:szCs w:val="22"/>
          <w:lang w:val="it-IT"/>
        </w:rPr>
      </w:pPr>
      <w:r w:rsidRPr="00B5497E">
        <w:rPr>
          <w:szCs w:val="22"/>
          <w:lang w:val="it-IT"/>
        </w:rPr>
        <w:t>E 720   Plovdiv – Zimnitza – Karnabat – Burgas</w:t>
      </w:r>
    </w:p>
    <w:p w:rsidR="00191432" w:rsidRPr="00B5497E" w:rsidRDefault="00191432" w:rsidP="00B5497E">
      <w:pPr>
        <w:pStyle w:val="Paragrafi"/>
        <w:rPr>
          <w:szCs w:val="22"/>
          <w:lang w:val="it-IT"/>
        </w:rPr>
      </w:pPr>
      <w:r w:rsidRPr="00B5497E">
        <w:rPr>
          <w:szCs w:val="22"/>
          <w:lang w:val="it-IT"/>
        </w:rPr>
        <w:t xml:space="preserve">E 90     Lisbonë – Entrocamento – Valencia de Alcantara – Madrid –  Barcelonë – </w:t>
      </w:r>
    </w:p>
    <w:p w:rsidR="00191432" w:rsidRPr="00B5497E" w:rsidRDefault="00191432" w:rsidP="00B5497E">
      <w:pPr>
        <w:pStyle w:val="Paragrafi"/>
        <w:rPr>
          <w:szCs w:val="22"/>
          <w:lang w:val="it-IT"/>
        </w:rPr>
      </w:pPr>
      <w:r w:rsidRPr="00B5497E">
        <w:rPr>
          <w:szCs w:val="22"/>
          <w:lang w:val="it-IT"/>
        </w:rPr>
        <w:tab/>
        <w:t xml:space="preserve">Port Bou – Cerbère – Narbonne – Taraskon – Marseijë – Menton – </w:t>
      </w:r>
    </w:p>
    <w:p w:rsidR="00191432" w:rsidRPr="00B5497E" w:rsidRDefault="00191432" w:rsidP="00B5497E">
      <w:pPr>
        <w:pStyle w:val="Paragrafi"/>
        <w:rPr>
          <w:szCs w:val="22"/>
          <w:lang w:val="it-IT"/>
        </w:rPr>
      </w:pPr>
      <w:r w:rsidRPr="00B5497E">
        <w:rPr>
          <w:szCs w:val="22"/>
          <w:lang w:val="it-IT"/>
        </w:rPr>
        <w:tab/>
        <w:t xml:space="preserve">Ventimiglia – Genova – Pisa – Livorno – Romë </w:t>
      </w:r>
    </w:p>
    <w:p w:rsidR="00191432" w:rsidRPr="00B5497E" w:rsidRDefault="00191432" w:rsidP="00B5497E">
      <w:pPr>
        <w:pStyle w:val="Paragrafi"/>
        <w:rPr>
          <w:szCs w:val="22"/>
          <w:lang w:val="it-IT"/>
        </w:rPr>
      </w:pPr>
      <w:r w:rsidRPr="00B5497E">
        <w:rPr>
          <w:szCs w:val="22"/>
          <w:lang w:val="it-IT"/>
        </w:rPr>
        <w:t>II.  Vendosja e numrave të linjave në shkallë kombëtare</w:t>
      </w:r>
      <w:r w:rsidRPr="00B5497E">
        <w:rPr>
          <w:szCs w:val="22"/>
          <w:vertAlign w:val="superscript"/>
        </w:rPr>
        <w:footnoteReference w:id="1"/>
      </w:r>
    </w:p>
    <w:p w:rsidR="00191432" w:rsidRPr="00B5497E" w:rsidRDefault="00191432" w:rsidP="00B5497E">
      <w:pPr>
        <w:pStyle w:val="Paragrafi"/>
        <w:rPr>
          <w:szCs w:val="22"/>
          <w:lang w:val="it-IT"/>
        </w:rPr>
      </w:pPr>
      <w:r w:rsidRPr="00B5497E">
        <w:rPr>
          <w:szCs w:val="22"/>
          <w:lang w:val="it-IT"/>
        </w:rPr>
        <w:t>1) Portugalia</w:t>
      </w:r>
    </w:p>
    <w:p w:rsidR="00191432" w:rsidRPr="00B5497E" w:rsidRDefault="00191432" w:rsidP="00B5497E">
      <w:pPr>
        <w:pStyle w:val="Paragrafi"/>
        <w:rPr>
          <w:szCs w:val="22"/>
          <w:lang w:val="it-IT"/>
        </w:rPr>
      </w:pPr>
      <w:r w:rsidRPr="00B5497E">
        <w:rPr>
          <w:szCs w:val="22"/>
          <w:lang w:val="it-IT"/>
        </w:rPr>
        <w:t>E 05</w:t>
      </w:r>
      <w:r w:rsidRPr="00B5497E">
        <w:rPr>
          <w:szCs w:val="22"/>
          <w:lang w:val="it-IT"/>
        </w:rPr>
        <w:tab/>
        <w:t xml:space="preserve">(Fuentes de Oñoro -) Vilar Formoso – Coimbra – Lisbonë </w:t>
      </w:r>
    </w:p>
    <w:p w:rsidR="00191432" w:rsidRPr="00B5497E" w:rsidRDefault="00191432" w:rsidP="00B5497E">
      <w:pPr>
        <w:pStyle w:val="Paragrafi"/>
        <w:rPr>
          <w:szCs w:val="22"/>
          <w:lang w:val="it-IT"/>
        </w:rPr>
      </w:pPr>
      <w:r w:rsidRPr="00B5497E">
        <w:rPr>
          <w:szCs w:val="22"/>
          <w:lang w:val="it-IT"/>
        </w:rPr>
        <w:t>E 90</w:t>
      </w:r>
      <w:r w:rsidRPr="00B5497E">
        <w:rPr>
          <w:szCs w:val="22"/>
          <w:lang w:val="it-IT"/>
        </w:rPr>
        <w:tab/>
        <w:t xml:space="preserve">Lisbonë – Entrocamento – Marvao – (-Valencia de Alcantara)     </w:t>
      </w:r>
    </w:p>
    <w:p w:rsidR="00191432" w:rsidRPr="00B5497E" w:rsidRDefault="00191432" w:rsidP="00B5497E">
      <w:pPr>
        <w:pStyle w:val="Paragrafi"/>
        <w:rPr>
          <w:szCs w:val="22"/>
          <w:lang w:val="it-IT"/>
        </w:rPr>
      </w:pPr>
      <w:r w:rsidRPr="00B5497E">
        <w:rPr>
          <w:szCs w:val="22"/>
          <w:lang w:val="it-IT"/>
        </w:rPr>
        <w:t xml:space="preserve">2) Spanja </w:t>
      </w:r>
    </w:p>
    <w:p w:rsidR="00191432" w:rsidRPr="00B5497E" w:rsidRDefault="00191432" w:rsidP="00B5497E">
      <w:pPr>
        <w:pStyle w:val="Paragrafi"/>
        <w:rPr>
          <w:szCs w:val="22"/>
          <w:lang w:val="it-IT"/>
        </w:rPr>
      </w:pPr>
      <w:r w:rsidRPr="00B5497E">
        <w:rPr>
          <w:szCs w:val="22"/>
          <w:lang w:val="it-IT"/>
        </w:rPr>
        <w:t>E 05</w:t>
      </w:r>
      <w:r w:rsidRPr="00B5497E">
        <w:rPr>
          <w:szCs w:val="22"/>
          <w:lang w:val="it-IT"/>
        </w:rPr>
        <w:tab/>
        <w:t xml:space="preserve">(Hendaye-) Irún – Burgos – Medina des Campo – Fuentes de </w:t>
      </w:r>
    </w:p>
    <w:p w:rsidR="00191432" w:rsidRPr="00B5497E" w:rsidRDefault="00191432" w:rsidP="00B5497E">
      <w:pPr>
        <w:pStyle w:val="Paragrafi"/>
        <w:rPr>
          <w:szCs w:val="22"/>
          <w:lang w:val="it-IT"/>
        </w:rPr>
      </w:pPr>
      <w:r w:rsidRPr="00B5497E">
        <w:rPr>
          <w:szCs w:val="22"/>
          <w:lang w:val="it-IT"/>
        </w:rPr>
        <w:t xml:space="preserve">         </w:t>
      </w:r>
      <w:r w:rsidRPr="00B5497E">
        <w:rPr>
          <w:szCs w:val="22"/>
          <w:lang w:val="it-IT"/>
        </w:rPr>
        <w:tab/>
        <w:t>Oñoro (- Vilar Formoso)</w:t>
      </w:r>
    </w:p>
    <w:p w:rsidR="00191432" w:rsidRPr="00B5497E" w:rsidRDefault="00191432" w:rsidP="00AD59AB">
      <w:pPr>
        <w:pStyle w:val="Paragrafi"/>
        <w:rPr>
          <w:szCs w:val="22"/>
          <w:lang w:val="it-IT"/>
        </w:rPr>
      </w:pPr>
      <w:r w:rsidRPr="00B5497E">
        <w:rPr>
          <w:szCs w:val="22"/>
          <w:lang w:val="it-IT"/>
        </w:rPr>
        <w:t>E 07</w:t>
      </w:r>
      <w:r w:rsidRPr="00B5497E">
        <w:rPr>
          <w:szCs w:val="22"/>
          <w:lang w:val="it-IT"/>
        </w:rPr>
        <w:tab/>
        <w:t>(Hendaye-)</w:t>
      </w:r>
      <w:r w:rsidR="00AD59AB">
        <w:rPr>
          <w:szCs w:val="22"/>
          <w:lang w:val="it-IT"/>
        </w:rPr>
        <w:t xml:space="preserve"> Irún – Burgos –  Avila  </w:t>
      </w:r>
      <w:r w:rsidRPr="00B5497E">
        <w:rPr>
          <w:szCs w:val="22"/>
          <w:lang w:val="it-IT"/>
        </w:rPr>
        <w:t>- Madrid</w:t>
      </w:r>
      <w:r w:rsidR="00066C76">
        <w:rPr>
          <w:szCs w:val="22"/>
          <w:lang w:val="it-IT"/>
        </w:rPr>
        <w:t xml:space="preserve"> </w:t>
      </w:r>
      <w:r w:rsidRPr="00B5497E">
        <w:rPr>
          <w:szCs w:val="22"/>
          <w:lang w:val="it-IT"/>
        </w:rPr>
        <w:t>Aranda de Duero</w:t>
      </w:r>
    </w:p>
    <w:p w:rsidR="00191432" w:rsidRPr="00B5497E" w:rsidRDefault="00191432" w:rsidP="00B5497E">
      <w:pPr>
        <w:pStyle w:val="Paragrafi"/>
        <w:rPr>
          <w:szCs w:val="22"/>
          <w:lang w:val="it-IT"/>
        </w:rPr>
      </w:pPr>
      <w:r w:rsidRPr="00B5497E">
        <w:rPr>
          <w:szCs w:val="22"/>
          <w:lang w:val="it-IT"/>
        </w:rPr>
        <w:t>E 053</w:t>
      </w:r>
      <w:r w:rsidRPr="00B5497E">
        <w:rPr>
          <w:szCs w:val="22"/>
          <w:lang w:val="it-IT"/>
        </w:rPr>
        <w:tab/>
        <w:t xml:space="preserve">Madrid – Cordoba – Bobadilla – Algeciras </w:t>
      </w:r>
    </w:p>
    <w:p w:rsidR="00191432" w:rsidRPr="00B5497E" w:rsidRDefault="00191432" w:rsidP="00AD59AB">
      <w:pPr>
        <w:pStyle w:val="Paragrafi"/>
        <w:rPr>
          <w:rFonts w:eastAsia="MS Mincho"/>
          <w:szCs w:val="22"/>
          <w:lang w:val="it-IT"/>
        </w:rPr>
      </w:pPr>
      <w:r w:rsidRPr="00B5497E">
        <w:rPr>
          <w:szCs w:val="22"/>
          <w:lang w:val="it-IT"/>
        </w:rPr>
        <w:t>E 90</w:t>
      </w:r>
      <w:r w:rsidRPr="00B5497E">
        <w:rPr>
          <w:szCs w:val="22"/>
          <w:lang w:val="it-IT"/>
        </w:rPr>
        <w:tab/>
        <w:t>(Marvao-) Valencia de Alc</w:t>
      </w:r>
      <w:r w:rsidRPr="00B5497E">
        <w:rPr>
          <w:rFonts w:eastAsia="MS Mincho"/>
          <w:szCs w:val="22"/>
          <w:lang w:val="it-IT"/>
        </w:rPr>
        <w:t>ántara – Madrid – Barcelona – Port Bou (-Cerbère)</w:t>
      </w:r>
    </w:p>
    <w:p w:rsidR="00191432" w:rsidRPr="00B5497E" w:rsidRDefault="00191432" w:rsidP="00B5497E">
      <w:pPr>
        <w:pStyle w:val="Paragrafi"/>
        <w:rPr>
          <w:szCs w:val="22"/>
          <w:lang w:val="it-IT"/>
        </w:rPr>
      </w:pPr>
      <w:r w:rsidRPr="00B5497E">
        <w:rPr>
          <w:szCs w:val="22"/>
          <w:lang w:val="it-IT"/>
        </w:rPr>
        <w:t xml:space="preserve">3) Irlanda </w:t>
      </w:r>
    </w:p>
    <w:p w:rsidR="00191432" w:rsidRPr="00B5497E" w:rsidRDefault="00191432" w:rsidP="00B5497E">
      <w:pPr>
        <w:pStyle w:val="Paragrafi"/>
        <w:rPr>
          <w:szCs w:val="22"/>
          <w:lang w:val="it-IT"/>
        </w:rPr>
      </w:pPr>
      <w:r w:rsidRPr="00B5497E">
        <w:rPr>
          <w:szCs w:val="22"/>
          <w:lang w:val="it-IT"/>
        </w:rPr>
        <w:t>E 03</w:t>
      </w:r>
      <w:r w:rsidRPr="00B5497E">
        <w:rPr>
          <w:szCs w:val="22"/>
          <w:lang w:val="it-IT"/>
        </w:rPr>
        <w:tab/>
        <w:t xml:space="preserve">(Larne – Belfast) – Dublin </w:t>
      </w:r>
    </w:p>
    <w:p w:rsidR="00191432" w:rsidRPr="00B5497E" w:rsidRDefault="00191432" w:rsidP="00B5497E">
      <w:pPr>
        <w:pStyle w:val="Paragrafi"/>
        <w:rPr>
          <w:szCs w:val="22"/>
          <w:lang w:val="it-IT"/>
        </w:rPr>
      </w:pPr>
      <w:r w:rsidRPr="00B5497E">
        <w:rPr>
          <w:szCs w:val="22"/>
          <w:lang w:val="it-IT"/>
        </w:rPr>
        <w:t xml:space="preserve">4) Mbretëria e Bashkuar </w:t>
      </w:r>
    </w:p>
    <w:p w:rsidR="00191432" w:rsidRPr="00B5497E" w:rsidRDefault="00191432" w:rsidP="00B5497E">
      <w:pPr>
        <w:pStyle w:val="Paragrafi"/>
        <w:rPr>
          <w:szCs w:val="22"/>
        </w:rPr>
      </w:pPr>
      <w:r w:rsidRPr="00B5497E">
        <w:rPr>
          <w:szCs w:val="22"/>
        </w:rPr>
        <w:t>E 03</w:t>
      </w:r>
      <w:r w:rsidRPr="00B5497E">
        <w:rPr>
          <w:szCs w:val="22"/>
        </w:rPr>
        <w:tab/>
      </w:r>
      <w:smartTag w:uri="urn:schemas-microsoft-com:office:smarttags" w:element="City">
        <w:r w:rsidRPr="00B5497E">
          <w:rPr>
            <w:szCs w:val="22"/>
          </w:rPr>
          <w:t>Glasgow</w:t>
        </w:r>
      </w:smartTag>
      <w:r w:rsidRPr="00B5497E">
        <w:rPr>
          <w:szCs w:val="22"/>
        </w:rPr>
        <w:t xml:space="preserve"> – Stranraer – Larne – </w:t>
      </w:r>
      <w:smartTag w:uri="urn:schemas-microsoft-com:office:smarttags" w:element="place">
        <w:smartTag w:uri="urn:schemas-microsoft-com:office:smarttags" w:element="City">
          <w:r w:rsidRPr="00B5497E">
            <w:rPr>
              <w:szCs w:val="22"/>
            </w:rPr>
            <w:t>Belfast</w:t>
          </w:r>
        </w:smartTag>
      </w:smartTag>
    </w:p>
    <w:p w:rsidR="00191432" w:rsidRPr="00B5497E" w:rsidRDefault="00191432" w:rsidP="00AD59AB">
      <w:pPr>
        <w:pStyle w:val="Paragrafi"/>
        <w:ind w:left="720"/>
        <w:rPr>
          <w:szCs w:val="22"/>
        </w:rPr>
      </w:pPr>
      <w:r w:rsidRPr="00B5497E">
        <w:rPr>
          <w:szCs w:val="22"/>
        </w:rPr>
        <w:t xml:space="preserve">Holyhead – Crewe – Londër – Folkestone – </w:t>
      </w:r>
      <w:smartTag w:uri="urn:schemas-microsoft-com:office:smarttags" w:element="City">
        <w:smartTag w:uri="urn:schemas-microsoft-com:office:smarttags" w:element="place">
          <w:r w:rsidRPr="00B5497E">
            <w:rPr>
              <w:szCs w:val="22"/>
            </w:rPr>
            <w:t>Dover</w:t>
          </w:r>
        </w:smartTag>
      </w:smartTag>
      <w:r w:rsidRPr="00B5497E">
        <w:rPr>
          <w:szCs w:val="22"/>
        </w:rPr>
        <w:t xml:space="preserve"> </w:t>
      </w:r>
    </w:p>
    <w:p w:rsidR="00191432" w:rsidRPr="00B5497E" w:rsidRDefault="00191432" w:rsidP="00B5497E">
      <w:pPr>
        <w:pStyle w:val="Paragrafi"/>
        <w:rPr>
          <w:szCs w:val="22"/>
        </w:rPr>
      </w:pPr>
      <w:r w:rsidRPr="00B5497E">
        <w:rPr>
          <w:szCs w:val="22"/>
        </w:rPr>
        <w:t>E 016</w:t>
      </w:r>
      <w:r w:rsidRPr="00B5497E">
        <w:rPr>
          <w:szCs w:val="22"/>
        </w:rPr>
        <w:tab/>
        <w:t>Londër – Harvich (- Hoek van Halland)</w:t>
      </w:r>
    </w:p>
    <w:p w:rsidR="00191432" w:rsidRPr="00B5497E" w:rsidRDefault="00191432" w:rsidP="00B5497E">
      <w:pPr>
        <w:pStyle w:val="Paragrafi"/>
        <w:rPr>
          <w:szCs w:val="22"/>
        </w:rPr>
      </w:pPr>
      <w:r w:rsidRPr="00B5497E">
        <w:rPr>
          <w:szCs w:val="22"/>
        </w:rPr>
        <w:t xml:space="preserve">5) </w:t>
      </w:r>
      <w:smartTag w:uri="urn:schemas-microsoft-com:office:smarttags" w:element="City">
        <w:smartTag w:uri="urn:schemas-microsoft-com:office:smarttags" w:element="place">
          <w:r w:rsidRPr="00B5497E">
            <w:rPr>
              <w:szCs w:val="22"/>
            </w:rPr>
            <w:t>Franca</w:t>
          </w:r>
        </w:smartTag>
      </w:smartTag>
      <w:r w:rsidRPr="00B5497E">
        <w:rPr>
          <w:szCs w:val="22"/>
        </w:rPr>
        <w:t xml:space="preserve"> </w:t>
      </w:r>
    </w:p>
    <w:p w:rsidR="00191432" w:rsidRPr="00B5497E" w:rsidRDefault="00191432" w:rsidP="00B5497E">
      <w:pPr>
        <w:pStyle w:val="Paragrafi"/>
        <w:rPr>
          <w:szCs w:val="22"/>
        </w:rPr>
      </w:pPr>
      <w:r w:rsidRPr="00B5497E">
        <w:rPr>
          <w:szCs w:val="22"/>
        </w:rPr>
        <w:t>E 05</w:t>
      </w:r>
      <w:r w:rsidRPr="00B5497E">
        <w:rPr>
          <w:szCs w:val="22"/>
        </w:rPr>
        <w:tab/>
        <w:t>Paris – Bordeau – Hendaye (- Irún )</w:t>
      </w:r>
    </w:p>
    <w:p w:rsidR="00191432" w:rsidRPr="00B5497E" w:rsidRDefault="00191432" w:rsidP="00B5497E">
      <w:pPr>
        <w:pStyle w:val="Paragrafi"/>
        <w:rPr>
          <w:szCs w:val="22"/>
        </w:rPr>
      </w:pPr>
      <w:r w:rsidRPr="00B5497E">
        <w:rPr>
          <w:szCs w:val="22"/>
        </w:rPr>
        <w:t>E 051</w:t>
      </w:r>
      <w:r w:rsidRPr="00B5497E">
        <w:rPr>
          <w:szCs w:val="22"/>
        </w:rPr>
        <w:tab/>
      </w:r>
      <w:smartTag w:uri="urn:schemas-microsoft-com:office:smarttags" w:element="City">
        <w:r w:rsidRPr="00B5497E">
          <w:rPr>
            <w:szCs w:val="22"/>
          </w:rPr>
          <w:t>Calais</w:t>
        </w:r>
      </w:smartTag>
      <w:r w:rsidRPr="00B5497E">
        <w:rPr>
          <w:szCs w:val="22"/>
        </w:rPr>
        <w:t xml:space="preserve"> - </w:t>
      </w:r>
      <w:smartTag w:uri="urn:schemas-microsoft-com:office:smarttags" w:element="City">
        <w:smartTag w:uri="urn:schemas-microsoft-com:office:smarttags" w:element="place">
          <w:r w:rsidRPr="00B5497E">
            <w:rPr>
              <w:szCs w:val="22"/>
            </w:rPr>
            <w:t>Paris</w:t>
          </w:r>
        </w:smartTag>
      </w:smartTag>
    </w:p>
    <w:p w:rsidR="00191432" w:rsidRPr="00B5497E" w:rsidRDefault="00191432" w:rsidP="00B5497E">
      <w:pPr>
        <w:pStyle w:val="Paragrafi"/>
        <w:rPr>
          <w:szCs w:val="22"/>
        </w:rPr>
      </w:pPr>
      <w:r w:rsidRPr="00B5497E">
        <w:rPr>
          <w:szCs w:val="22"/>
        </w:rPr>
        <w:t>E 07</w:t>
      </w:r>
      <w:r w:rsidRPr="00B5497E">
        <w:rPr>
          <w:szCs w:val="22"/>
        </w:rPr>
        <w:tab/>
        <w:t>Paris – Bordeau - Hendaye-) Irún</w:t>
      </w:r>
    </w:p>
    <w:p w:rsidR="00191432" w:rsidRPr="00B5497E" w:rsidRDefault="00191432" w:rsidP="00B5497E">
      <w:pPr>
        <w:pStyle w:val="Paragrafi"/>
        <w:rPr>
          <w:szCs w:val="22"/>
        </w:rPr>
      </w:pPr>
      <w:r w:rsidRPr="00B5497E">
        <w:rPr>
          <w:szCs w:val="22"/>
        </w:rPr>
        <w:t>E 15</w:t>
      </w:r>
      <w:r w:rsidRPr="00B5497E">
        <w:rPr>
          <w:szCs w:val="22"/>
        </w:rPr>
        <w:tab/>
        <w:t>(Quévy-) Feignies – Aulnoye – Paris – Dizhon - Lion -  Le Creusot</w:t>
      </w:r>
    </w:p>
    <w:p w:rsidR="00191432" w:rsidRPr="00B5497E" w:rsidRDefault="00191432" w:rsidP="00B5497E">
      <w:pPr>
        <w:pStyle w:val="Paragrafi"/>
        <w:ind w:left="720"/>
        <w:rPr>
          <w:szCs w:val="22"/>
          <w:lang w:val="it-IT"/>
        </w:rPr>
      </w:pPr>
      <w:r w:rsidRPr="00B5497E">
        <w:rPr>
          <w:szCs w:val="22"/>
          <w:lang w:val="it-IT"/>
        </w:rPr>
        <w:t xml:space="preserve">Avignon – Tarascon – Marsejë </w:t>
      </w:r>
    </w:p>
    <w:p w:rsidR="00212CFE" w:rsidRDefault="00191432" w:rsidP="00212CFE">
      <w:pPr>
        <w:pStyle w:val="Paragrafi"/>
        <w:rPr>
          <w:szCs w:val="22"/>
        </w:rPr>
      </w:pPr>
      <w:r w:rsidRPr="00212CFE">
        <w:rPr>
          <w:szCs w:val="22"/>
          <w:lang w:val="en-GB"/>
        </w:rPr>
        <w:t>E 23</w:t>
      </w:r>
      <w:r w:rsidRPr="00212CFE">
        <w:rPr>
          <w:szCs w:val="22"/>
          <w:lang w:val="en-GB"/>
        </w:rPr>
        <w:tab/>
        <w:t xml:space="preserve">Dunkerque – Aulnoye – Thionville – </w:t>
      </w:r>
      <w:smartTag w:uri="urn:schemas-microsoft-com:office:smarttags" w:element="place">
        <w:smartTag w:uri="urn:schemas-microsoft-com:office:smarttags" w:element="City">
          <w:r w:rsidRPr="00212CFE">
            <w:rPr>
              <w:szCs w:val="22"/>
              <w:lang w:val="en-GB"/>
            </w:rPr>
            <w:t>Metz</w:t>
          </w:r>
        </w:smartTag>
      </w:smartTag>
      <w:r w:rsidRPr="00212CFE">
        <w:rPr>
          <w:szCs w:val="22"/>
          <w:lang w:val="en-GB"/>
        </w:rPr>
        <w:t xml:space="preserve"> – Frouard – Toul – </w:t>
      </w:r>
      <w:r w:rsidRPr="00B5497E">
        <w:rPr>
          <w:szCs w:val="22"/>
        </w:rPr>
        <w:t xml:space="preserve">Culmont </w:t>
      </w:r>
    </w:p>
    <w:p w:rsidR="00191432" w:rsidRPr="00212CFE" w:rsidRDefault="00191432" w:rsidP="00212CFE">
      <w:pPr>
        <w:pStyle w:val="Paragrafi"/>
        <w:ind w:left="720"/>
        <w:rPr>
          <w:szCs w:val="22"/>
          <w:lang w:val="en-GB"/>
        </w:rPr>
      </w:pPr>
      <w:r w:rsidRPr="00B5497E">
        <w:rPr>
          <w:szCs w:val="22"/>
        </w:rPr>
        <w:t xml:space="preserve">– Chalindrey – </w:t>
      </w:r>
      <w:smartTag w:uri="urn:schemas-microsoft-com:office:smarttags" w:element="City">
        <w:smartTag w:uri="urn:schemas-microsoft-com:office:smarttags" w:element="place">
          <w:r w:rsidRPr="00B5497E">
            <w:rPr>
              <w:szCs w:val="22"/>
            </w:rPr>
            <w:t>Dijon</w:t>
          </w:r>
        </w:smartTag>
      </w:smartTag>
      <w:r w:rsidRPr="00B5497E">
        <w:rPr>
          <w:szCs w:val="22"/>
        </w:rPr>
        <w:t xml:space="preserve"> (-Vallorbe) </w:t>
      </w:r>
    </w:p>
    <w:p w:rsidR="00191432" w:rsidRPr="00B5497E" w:rsidRDefault="00191432" w:rsidP="00B5497E">
      <w:pPr>
        <w:pStyle w:val="Paragrafi"/>
        <w:rPr>
          <w:szCs w:val="22"/>
        </w:rPr>
      </w:pPr>
      <w:r w:rsidRPr="00B5497E">
        <w:rPr>
          <w:szCs w:val="22"/>
        </w:rPr>
        <w:t>E 25</w:t>
      </w:r>
      <w:r w:rsidRPr="00B5497E">
        <w:rPr>
          <w:szCs w:val="22"/>
        </w:rPr>
        <w:tab/>
        <w:t xml:space="preserve">(Bettembourg-) – Thionville – </w:t>
      </w:r>
      <w:smartTag w:uri="urn:schemas-microsoft-com:office:smarttags" w:element="place">
        <w:smartTag w:uri="urn:schemas-microsoft-com:office:smarttags" w:element="City">
          <w:r w:rsidRPr="00B5497E">
            <w:rPr>
              <w:szCs w:val="22"/>
            </w:rPr>
            <w:t>Metz</w:t>
          </w:r>
        </w:smartTag>
      </w:smartTag>
      <w:r w:rsidRPr="00B5497E">
        <w:rPr>
          <w:szCs w:val="22"/>
        </w:rPr>
        <w:t xml:space="preserve"> – Frouard –Strasburg –  </w:t>
      </w:r>
    </w:p>
    <w:p w:rsidR="00191432" w:rsidRPr="00B5497E" w:rsidRDefault="00191432" w:rsidP="00B5497E">
      <w:pPr>
        <w:pStyle w:val="Paragrafi"/>
        <w:ind w:left="720"/>
        <w:rPr>
          <w:szCs w:val="22"/>
        </w:rPr>
      </w:pPr>
      <w:smartTag w:uri="urn:schemas-microsoft-com:office:smarttags" w:element="City">
        <w:r w:rsidRPr="00B5497E">
          <w:rPr>
            <w:szCs w:val="22"/>
          </w:rPr>
          <w:t>Mulhouse</w:t>
        </w:r>
      </w:smartTag>
      <w:r w:rsidRPr="00B5497E">
        <w:rPr>
          <w:szCs w:val="22"/>
        </w:rPr>
        <w:t xml:space="preserve"> (- </w:t>
      </w:r>
      <w:smartTag w:uri="urn:schemas-microsoft-com:office:smarttags" w:element="City">
        <w:smartTag w:uri="urn:schemas-microsoft-com:office:smarttags" w:element="place">
          <w:r w:rsidRPr="00B5497E">
            <w:rPr>
              <w:szCs w:val="22"/>
            </w:rPr>
            <w:t>Basel</w:t>
          </w:r>
        </w:smartTag>
      </w:smartTag>
      <w:r w:rsidRPr="00B5497E">
        <w:rPr>
          <w:szCs w:val="22"/>
        </w:rPr>
        <w:t>)</w:t>
      </w:r>
    </w:p>
    <w:p w:rsidR="00191432" w:rsidRPr="00B5497E" w:rsidRDefault="00191432" w:rsidP="00B5497E">
      <w:pPr>
        <w:pStyle w:val="Paragrafi"/>
        <w:ind w:left="720" w:firstLine="0"/>
        <w:rPr>
          <w:szCs w:val="22"/>
        </w:rPr>
      </w:pPr>
      <w:r w:rsidRPr="00B5497E">
        <w:rPr>
          <w:szCs w:val="22"/>
        </w:rPr>
        <w:t>E 40</w:t>
      </w:r>
      <w:r w:rsidRPr="00B5497E">
        <w:rPr>
          <w:szCs w:val="22"/>
        </w:rPr>
        <w:tab/>
      </w:r>
      <w:smartTag w:uri="urn:schemas-microsoft-com:office:smarttags" w:element="City">
        <w:r w:rsidRPr="00B5497E">
          <w:rPr>
            <w:szCs w:val="22"/>
          </w:rPr>
          <w:t>Le Havre</w:t>
        </w:r>
      </w:smartTag>
      <w:r w:rsidRPr="00B5497E">
        <w:rPr>
          <w:szCs w:val="22"/>
        </w:rPr>
        <w:t xml:space="preserve"> – </w:t>
      </w:r>
      <w:smartTag w:uri="urn:schemas-microsoft-com:office:smarttags" w:element="City">
        <w:r w:rsidRPr="00B5497E">
          <w:rPr>
            <w:szCs w:val="22"/>
          </w:rPr>
          <w:t>Paris</w:t>
        </w:r>
      </w:smartTag>
      <w:r w:rsidRPr="00B5497E">
        <w:rPr>
          <w:szCs w:val="22"/>
        </w:rPr>
        <w:t xml:space="preserve"> – Lérouville – Onville – </w:t>
      </w:r>
      <w:smartTag w:uri="urn:schemas-microsoft-com:office:smarttags" w:element="City">
        <w:smartTag w:uri="urn:schemas-microsoft-com:office:smarttags" w:element="place">
          <w:r w:rsidRPr="00B5497E">
            <w:rPr>
              <w:szCs w:val="22"/>
            </w:rPr>
            <w:t>Metz</w:t>
          </w:r>
        </w:smartTag>
      </w:smartTag>
      <w:r w:rsidRPr="00B5497E">
        <w:rPr>
          <w:szCs w:val="22"/>
        </w:rPr>
        <w:t xml:space="preserve"> – Rémilly – </w:t>
      </w:r>
    </w:p>
    <w:p w:rsidR="00191432" w:rsidRPr="00B5497E" w:rsidRDefault="00191432" w:rsidP="00B5497E">
      <w:pPr>
        <w:pStyle w:val="Paragrafi"/>
        <w:rPr>
          <w:szCs w:val="22"/>
        </w:rPr>
      </w:pPr>
      <w:r w:rsidRPr="00B5497E">
        <w:rPr>
          <w:szCs w:val="22"/>
        </w:rPr>
        <w:t xml:space="preserve">   </w:t>
      </w:r>
      <w:r w:rsidRPr="00B5497E">
        <w:rPr>
          <w:szCs w:val="22"/>
        </w:rPr>
        <w:tab/>
        <w:t>Forbach – (-Saarbrühcken)</w:t>
      </w:r>
    </w:p>
    <w:p w:rsidR="00191432" w:rsidRPr="00B5497E" w:rsidRDefault="00191432" w:rsidP="0051603C">
      <w:pPr>
        <w:pStyle w:val="Paragrafi"/>
        <w:rPr>
          <w:szCs w:val="22"/>
        </w:rPr>
      </w:pPr>
      <w:r w:rsidRPr="00B5497E">
        <w:rPr>
          <w:szCs w:val="22"/>
        </w:rPr>
        <w:t>E 42</w:t>
      </w:r>
      <w:r w:rsidRPr="00B5497E">
        <w:rPr>
          <w:szCs w:val="22"/>
        </w:rPr>
        <w:tab/>
        <w:t>Paris – Lérouville –Nancy – Sarrebourg – Réding – Strasburg – (- Kehl)</w:t>
      </w:r>
    </w:p>
    <w:p w:rsidR="00191432" w:rsidRPr="00B5497E" w:rsidRDefault="00191432" w:rsidP="00B5497E">
      <w:pPr>
        <w:pStyle w:val="Paragrafi"/>
        <w:rPr>
          <w:szCs w:val="22"/>
        </w:rPr>
      </w:pPr>
      <w:r w:rsidRPr="00B5497E">
        <w:rPr>
          <w:szCs w:val="22"/>
        </w:rPr>
        <w:t>E 50</w:t>
      </w:r>
      <w:r w:rsidRPr="00B5497E">
        <w:rPr>
          <w:szCs w:val="22"/>
        </w:rPr>
        <w:tab/>
        <w:t>Paris – Culoz (-Gjenevë)</w:t>
      </w:r>
    </w:p>
    <w:p w:rsidR="00191432" w:rsidRPr="00B5497E" w:rsidRDefault="00191432" w:rsidP="00B5497E">
      <w:pPr>
        <w:pStyle w:val="Paragrafi"/>
        <w:rPr>
          <w:szCs w:val="22"/>
          <w:lang w:val="it-IT"/>
        </w:rPr>
      </w:pPr>
      <w:r w:rsidRPr="00B5497E">
        <w:rPr>
          <w:szCs w:val="22"/>
          <w:lang w:val="it-IT"/>
        </w:rPr>
        <w:t>E 70</w:t>
      </w:r>
      <w:r w:rsidRPr="00B5497E">
        <w:rPr>
          <w:szCs w:val="22"/>
          <w:lang w:val="it-IT"/>
        </w:rPr>
        <w:tab/>
        <w:t>Paris – Mâcon – Ambérieux – Culoz – Madane (-Torina)</w:t>
      </w:r>
    </w:p>
    <w:p w:rsidR="00191432" w:rsidRPr="00B5497E" w:rsidRDefault="00191432" w:rsidP="00B5497E">
      <w:pPr>
        <w:pStyle w:val="Paragrafi"/>
        <w:rPr>
          <w:szCs w:val="22"/>
          <w:lang w:val="it-IT"/>
        </w:rPr>
      </w:pPr>
      <w:r w:rsidRPr="00B5497E">
        <w:rPr>
          <w:szCs w:val="22"/>
          <w:lang w:val="it-IT"/>
        </w:rPr>
        <w:t>E 700</w:t>
      </w:r>
      <w:r w:rsidRPr="00B5497E">
        <w:rPr>
          <w:szCs w:val="22"/>
          <w:lang w:val="it-IT"/>
        </w:rPr>
        <w:tab/>
        <w:t>Lion - Ambérieux</w:t>
      </w:r>
    </w:p>
    <w:p w:rsidR="00191432" w:rsidRPr="00B5497E" w:rsidRDefault="00191432" w:rsidP="00B5497E">
      <w:pPr>
        <w:pStyle w:val="Paragrafi"/>
        <w:rPr>
          <w:szCs w:val="22"/>
          <w:lang w:val="it-IT"/>
        </w:rPr>
      </w:pPr>
      <w:r w:rsidRPr="00B5497E">
        <w:rPr>
          <w:szCs w:val="22"/>
          <w:lang w:val="it-IT"/>
        </w:rPr>
        <w:t>E 90</w:t>
      </w:r>
      <w:r w:rsidRPr="00B5497E">
        <w:rPr>
          <w:szCs w:val="22"/>
          <w:lang w:val="it-IT"/>
        </w:rPr>
        <w:tab/>
        <w:t xml:space="preserve">(Port Bou -)Cerbère – Narbonne – Tarascon – Marsejë – </w:t>
      </w:r>
    </w:p>
    <w:p w:rsidR="00191432" w:rsidRPr="00B5497E" w:rsidRDefault="00191432" w:rsidP="00B5497E">
      <w:pPr>
        <w:pStyle w:val="Paragrafi"/>
        <w:rPr>
          <w:szCs w:val="22"/>
        </w:rPr>
      </w:pPr>
      <w:r w:rsidRPr="00B5497E">
        <w:rPr>
          <w:szCs w:val="22"/>
          <w:lang w:val="it-IT"/>
        </w:rPr>
        <w:t xml:space="preserve">        </w:t>
      </w:r>
      <w:r w:rsidRPr="00B5497E">
        <w:rPr>
          <w:szCs w:val="22"/>
          <w:lang w:val="it-IT"/>
        </w:rPr>
        <w:tab/>
      </w:r>
      <w:r w:rsidRPr="00B5497E">
        <w:rPr>
          <w:szCs w:val="22"/>
        </w:rPr>
        <w:t>Menton – (Ventimiglia)</w:t>
      </w:r>
    </w:p>
    <w:p w:rsidR="00191432" w:rsidRPr="00B5497E" w:rsidRDefault="00191432" w:rsidP="00B5497E">
      <w:pPr>
        <w:pStyle w:val="Paragrafi"/>
        <w:rPr>
          <w:szCs w:val="22"/>
        </w:rPr>
      </w:pPr>
      <w:r w:rsidRPr="00B5497E">
        <w:rPr>
          <w:szCs w:val="22"/>
        </w:rPr>
        <w:t xml:space="preserve">6) Holanda </w:t>
      </w:r>
    </w:p>
    <w:p w:rsidR="00191432" w:rsidRPr="00B5497E" w:rsidRDefault="00191432" w:rsidP="00B5497E">
      <w:pPr>
        <w:pStyle w:val="Paragrafi"/>
        <w:rPr>
          <w:szCs w:val="22"/>
        </w:rPr>
      </w:pPr>
      <w:r w:rsidRPr="00B5497E">
        <w:rPr>
          <w:szCs w:val="22"/>
        </w:rPr>
        <w:t xml:space="preserve">E 15 </w:t>
      </w:r>
      <w:r w:rsidRPr="00B5497E">
        <w:rPr>
          <w:szCs w:val="22"/>
        </w:rPr>
        <w:tab/>
        <w:t>Amsterdam-Den Haag-Rotterdam-Roosendaal (-Antwerpen)</w:t>
      </w:r>
    </w:p>
    <w:p w:rsidR="00191432" w:rsidRPr="00B5497E" w:rsidRDefault="00191432" w:rsidP="00B5497E">
      <w:pPr>
        <w:pStyle w:val="Paragrafi"/>
        <w:rPr>
          <w:szCs w:val="22"/>
        </w:rPr>
      </w:pPr>
      <w:r w:rsidRPr="00B5497E">
        <w:rPr>
          <w:szCs w:val="22"/>
        </w:rPr>
        <w:t xml:space="preserve">E 35 </w:t>
      </w:r>
      <w:r w:rsidRPr="00B5497E">
        <w:rPr>
          <w:szCs w:val="22"/>
        </w:rPr>
        <w:tab/>
        <w:t>Amsterdam-Utrecht-Arnhem (-Emmerich)</w:t>
      </w:r>
    </w:p>
    <w:p w:rsidR="00191432" w:rsidRPr="00B5497E" w:rsidRDefault="00191432" w:rsidP="00B5497E">
      <w:pPr>
        <w:pStyle w:val="Paragrafi"/>
        <w:rPr>
          <w:szCs w:val="22"/>
        </w:rPr>
      </w:pPr>
      <w:r w:rsidRPr="00B5497E">
        <w:rPr>
          <w:szCs w:val="22"/>
        </w:rPr>
        <w:t xml:space="preserve">E 16 </w:t>
      </w:r>
      <w:r w:rsidRPr="00B5497E">
        <w:rPr>
          <w:szCs w:val="22"/>
        </w:rPr>
        <w:tab/>
        <w:t>(Harwich-) Hoek van Holland-Rotterdam-Utrecht</w:t>
      </w:r>
    </w:p>
    <w:p w:rsidR="00191432" w:rsidRPr="00B5497E" w:rsidRDefault="00191432" w:rsidP="00B5497E">
      <w:pPr>
        <w:pStyle w:val="Paragrafi"/>
        <w:rPr>
          <w:szCs w:val="22"/>
        </w:rPr>
      </w:pPr>
      <w:r w:rsidRPr="00B5497E">
        <w:rPr>
          <w:szCs w:val="22"/>
        </w:rPr>
        <w:t>7) Belgjika</w:t>
      </w:r>
    </w:p>
    <w:p w:rsidR="00191432" w:rsidRPr="00B5497E" w:rsidRDefault="00191432" w:rsidP="00B5497E">
      <w:pPr>
        <w:pStyle w:val="Paragrafi"/>
        <w:rPr>
          <w:szCs w:val="22"/>
        </w:rPr>
      </w:pPr>
      <w:r w:rsidRPr="00B5497E">
        <w:rPr>
          <w:szCs w:val="22"/>
        </w:rPr>
        <w:t xml:space="preserve">E 10 </w:t>
      </w:r>
      <w:r w:rsidRPr="00B5497E">
        <w:rPr>
          <w:szCs w:val="22"/>
        </w:rPr>
        <w:tab/>
        <w:t>Oostende-Bruxelles-Liège (-</w:t>
      </w:r>
      <w:smartTag w:uri="urn:schemas-microsoft-com:office:smarttags" w:element="City">
        <w:smartTag w:uri="urn:schemas-microsoft-com:office:smarttags" w:element="place">
          <w:r w:rsidRPr="00B5497E">
            <w:rPr>
              <w:szCs w:val="22"/>
            </w:rPr>
            <w:t>Aachen</w:t>
          </w:r>
        </w:smartTag>
      </w:smartTag>
      <w:r w:rsidRPr="00B5497E">
        <w:rPr>
          <w:szCs w:val="22"/>
        </w:rPr>
        <w:t>)</w:t>
      </w:r>
    </w:p>
    <w:p w:rsidR="00191432" w:rsidRPr="00B5497E" w:rsidRDefault="00191432" w:rsidP="00B5497E">
      <w:pPr>
        <w:pStyle w:val="Paragrafi"/>
        <w:rPr>
          <w:szCs w:val="22"/>
        </w:rPr>
      </w:pPr>
      <w:r w:rsidRPr="00B5497E">
        <w:rPr>
          <w:szCs w:val="22"/>
        </w:rPr>
        <w:t xml:space="preserve">E 15 </w:t>
      </w:r>
      <w:r w:rsidRPr="00B5497E">
        <w:rPr>
          <w:szCs w:val="22"/>
        </w:rPr>
        <w:tab/>
        <w:t>(</w:t>
      </w:r>
      <w:smartTag w:uri="urn:schemas-microsoft-com:office:smarttags" w:element="City">
        <w:smartTag w:uri="urn:schemas-microsoft-com:office:smarttags" w:element="place">
          <w:r w:rsidRPr="00B5497E">
            <w:rPr>
              <w:szCs w:val="22"/>
            </w:rPr>
            <w:t>Roosendaal-</w:t>
          </w:r>
        </w:smartTag>
      </w:smartTag>
      <w:r w:rsidRPr="00B5497E">
        <w:rPr>
          <w:szCs w:val="22"/>
        </w:rPr>
        <w:t>) Antwerpen-Bruxelles-Quévy (-Feignies)</w:t>
      </w:r>
    </w:p>
    <w:p w:rsidR="00191432" w:rsidRPr="00B5497E" w:rsidRDefault="00191432" w:rsidP="00B5497E">
      <w:pPr>
        <w:pStyle w:val="Paragrafi"/>
        <w:rPr>
          <w:szCs w:val="22"/>
          <w:lang w:val="it-IT"/>
        </w:rPr>
      </w:pPr>
      <w:r w:rsidRPr="00B5497E">
        <w:rPr>
          <w:szCs w:val="22"/>
          <w:lang w:val="it-IT"/>
        </w:rPr>
        <w:t xml:space="preserve">E 25 </w:t>
      </w:r>
      <w:r w:rsidRPr="00B5497E">
        <w:rPr>
          <w:szCs w:val="22"/>
          <w:lang w:val="it-IT"/>
        </w:rPr>
        <w:tab/>
        <w:t>Bruxelles-Arlon-Sterpenich (-Kleinbettingen)</w:t>
      </w:r>
    </w:p>
    <w:p w:rsidR="00191432" w:rsidRPr="00B5497E" w:rsidRDefault="00191432" w:rsidP="00B5497E">
      <w:pPr>
        <w:pStyle w:val="Paragrafi"/>
        <w:rPr>
          <w:szCs w:val="22"/>
          <w:lang w:val="it-IT"/>
        </w:rPr>
      </w:pPr>
      <w:r w:rsidRPr="00B5497E">
        <w:rPr>
          <w:szCs w:val="22"/>
          <w:lang w:val="it-IT"/>
        </w:rPr>
        <w:t xml:space="preserve">E 27 </w:t>
      </w:r>
      <w:r w:rsidRPr="00B5497E">
        <w:rPr>
          <w:szCs w:val="22"/>
          <w:lang w:val="it-IT"/>
        </w:rPr>
        <w:tab/>
        <w:t>Liège-Gouvy (-Troisvierges)</w:t>
      </w:r>
    </w:p>
    <w:p w:rsidR="00191432" w:rsidRPr="00B5497E" w:rsidRDefault="00191432" w:rsidP="00B5497E">
      <w:pPr>
        <w:pStyle w:val="Paragrafi"/>
        <w:rPr>
          <w:szCs w:val="22"/>
          <w:lang w:val="it-IT"/>
        </w:rPr>
      </w:pPr>
      <w:r w:rsidRPr="00B5497E">
        <w:rPr>
          <w:szCs w:val="22"/>
          <w:lang w:val="it-IT"/>
        </w:rPr>
        <w:t xml:space="preserve">E 20 </w:t>
      </w:r>
      <w:r w:rsidRPr="00B5497E">
        <w:rPr>
          <w:szCs w:val="22"/>
          <w:lang w:val="it-IT"/>
        </w:rPr>
        <w:tab/>
        <w:t>Oostende-Bruxelles-Liège (Aachen)</w:t>
      </w:r>
    </w:p>
    <w:p w:rsidR="00191432" w:rsidRPr="00B5497E" w:rsidRDefault="00191432" w:rsidP="00B5497E">
      <w:pPr>
        <w:pStyle w:val="Paragrafi"/>
        <w:rPr>
          <w:szCs w:val="22"/>
          <w:lang w:val="it-IT"/>
        </w:rPr>
      </w:pPr>
      <w:r w:rsidRPr="00B5497E">
        <w:rPr>
          <w:szCs w:val="22"/>
          <w:lang w:val="it-IT"/>
        </w:rPr>
        <w:t xml:space="preserve">E 22 </w:t>
      </w:r>
      <w:r w:rsidRPr="00B5497E">
        <w:rPr>
          <w:szCs w:val="22"/>
          <w:lang w:val="it-IT"/>
        </w:rPr>
        <w:tab/>
        <w:t>Zeebrugge-Brugge</w:t>
      </w:r>
    </w:p>
    <w:p w:rsidR="00C519F3" w:rsidRDefault="00C519F3" w:rsidP="00B5497E">
      <w:pPr>
        <w:pStyle w:val="Paragrafi"/>
        <w:rPr>
          <w:szCs w:val="22"/>
          <w:lang w:val="it-IT"/>
        </w:rPr>
      </w:pPr>
    </w:p>
    <w:p w:rsidR="00191432" w:rsidRPr="00B5497E" w:rsidRDefault="00191432" w:rsidP="00B5497E">
      <w:pPr>
        <w:pStyle w:val="Paragrafi"/>
        <w:rPr>
          <w:szCs w:val="22"/>
          <w:lang w:val="it-IT"/>
        </w:rPr>
      </w:pPr>
      <w:r w:rsidRPr="00B5497E">
        <w:rPr>
          <w:szCs w:val="22"/>
          <w:lang w:val="it-IT"/>
        </w:rPr>
        <w:t>8) Luksemburgu</w:t>
      </w:r>
    </w:p>
    <w:p w:rsidR="00191432" w:rsidRPr="00B5497E" w:rsidRDefault="00191432" w:rsidP="00B5497E">
      <w:pPr>
        <w:pStyle w:val="Paragrafi"/>
        <w:rPr>
          <w:szCs w:val="22"/>
          <w:lang w:val="it-IT"/>
        </w:rPr>
      </w:pPr>
      <w:r w:rsidRPr="00B5497E">
        <w:rPr>
          <w:szCs w:val="22"/>
          <w:lang w:val="it-IT"/>
        </w:rPr>
        <w:t xml:space="preserve">E 25 </w:t>
      </w:r>
      <w:r w:rsidRPr="00B5497E">
        <w:rPr>
          <w:szCs w:val="22"/>
          <w:lang w:val="it-IT"/>
        </w:rPr>
        <w:tab/>
        <w:t>(Sterpenich)-Kleinbettingen-Luxembourg-Bettembourg (-Thionville)</w:t>
      </w:r>
    </w:p>
    <w:p w:rsidR="00191432" w:rsidRPr="00B5497E" w:rsidRDefault="00191432" w:rsidP="00B5497E">
      <w:pPr>
        <w:pStyle w:val="Paragrafi"/>
        <w:rPr>
          <w:szCs w:val="22"/>
          <w:lang w:val="it-IT"/>
        </w:rPr>
      </w:pPr>
      <w:r w:rsidRPr="00B5497E">
        <w:rPr>
          <w:szCs w:val="22"/>
          <w:lang w:val="it-IT"/>
        </w:rPr>
        <w:t xml:space="preserve">E 27 </w:t>
      </w:r>
      <w:r w:rsidRPr="00B5497E">
        <w:rPr>
          <w:szCs w:val="22"/>
          <w:lang w:val="it-IT"/>
        </w:rPr>
        <w:tab/>
        <w:t>(Gouvy-) Troisvierges-Luxembourg</w:t>
      </w:r>
    </w:p>
    <w:p w:rsidR="00191432" w:rsidRPr="00B5497E" w:rsidRDefault="00191432" w:rsidP="00B5497E">
      <w:pPr>
        <w:pStyle w:val="Paragrafi"/>
        <w:rPr>
          <w:szCs w:val="22"/>
          <w:lang w:val="it-IT"/>
        </w:rPr>
      </w:pPr>
      <w:r w:rsidRPr="00B5497E">
        <w:rPr>
          <w:szCs w:val="22"/>
          <w:lang w:val="it-IT"/>
        </w:rPr>
        <w:t>9) Republika Federale e Gjermanisë</w:t>
      </w:r>
    </w:p>
    <w:p w:rsidR="00191432" w:rsidRPr="00B5497E" w:rsidRDefault="00191432" w:rsidP="00B5497E">
      <w:pPr>
        <w:pStyle w:val="Paragrafi"/>
        <w:ind w:left="1440" w:hanging="720"/>
        <w:rPr>
          <w:szCs w:val="22"/>
          <w:lang w:val="it-IT"/>
        </w:rPr>
      </w:pPr>
      <w:r w:rsidRPr="00B5497E">
        <w:rPr>
          <w:szCs w:val="22"/>
          <w:lang w:val="it-IT"/>
        </w:rPr>
        <w:t xml:space="preserve">E 35 </w:t>
      </w:r>
      <w:r w:rsidRPr="00B5497E">
        <w:rPr>
          <w:szCs w:val="22"/>
          <w:lang w:val="it-IT"/>
        </w:rPr>
        <w:tab/>
        <w:t>(Arnhem-) Emmerich-Duisburg-Düsseldorf-Köln-Mainz-Mannheim-</w:t>
      </w:r>
    </w:p>
    <w:p w:rsidR="00191432" w:rsidRPr="00B5497E" w:rsidRDefault="00191432" w:rsidP="00B5497E">
      <w:pPr>
        <w:pStyle w:val="Paragrafi"/>
        <w:ind w:left="1440" w:hanging="720"/>
        <w:rPr>
          <w:szCs w:val="22"/>
        </w:rPr>
      </w:pPr>
      <w:r w:rsidRPr="00B5497E">
        <w:rPr>
          <w:szCs w:val="22"/>
          <w:lang w:val="it-IT"/>
        </w:rPr>
        <w:tab/>
      </w:r>
      <w:smartTag w:uri="urn:schemas-microsoft-com:office:smarttags" w:element="City">
        <w:r w:rsidRPr="00B5497E">
          <w:rPr>
            <w:szCs w:val="22"/>
          </w:rPr>
          <w:t>Karlsruhe</w:t>
        </w:r>
      </w:smartTag>
      <w:r w:rsidRPr="00B5497E">
        <w:rPr>
          <w:szCs w:val="22"/>
        </w:rPr>
        <w:t xml:space="preserve"> (-</w:t>
      </w:r>
      <w:smartTag w:uri="urn:schemas-microsoft-com:office:smarttags" w:element="City">
        <w:smartTag w:uri="urn:schemas-microsoft-com:office:smarttags" w:element="place">
          <w:r w:rsidRPr="00B5497E">
            <w:rPr>
              <w:szCs w:val="22"/>
            </w:rPr>
            <w:t>Basel</w:t>
          </w:r>
        </w:smartTag>
      </w:smartTag>
      <w:r w:rsidRPr="00B5497E">
        <w:rPr>
          <w:szCs w:val="22"/>
        </w:rPr>
        <w:t>)</w:t>
      </w:r>
    </w:p>
    <w:p w:rsidR="00191432" w:rsidRPr="00B5497E" w:rsidRDefault="00191432" w:rsidP="00B5497E">
      <w:pPr>
        <w:pStyle w:val="Paragrafi"/>
        <w:rPr>
          <w:szCs w:val="22"/>
        </w:rPr>
      </w:pPr>
      <w:r w:rsidRPr="00B5497E">
        <w:rPr>
          <w:szCs w:val="22"/>
        </w:rPr>
        <w:t xml:space="preserve">E 43 </w:t>
      </w:r>
      <w:r w:rsidRPr="00B5497E">
        <w:rPr>
          <w:szCs w:val="22"/>
        </w:rPr>
        <w:tab/>
        <w:t>Frankfurt (M)-</w:t>
      </w:r>
      <w:smartTag w:uri="urn:schemas-microsoft-com:office:smarttags" w:element="City">
        <w:r w:rsidRPr="00B5497E">
          <w:rPr>
            <w:szCs w:val="22"/>
          </w:rPr>
          <w:t>Heidelberg</w:t>
        </w:r>
      </w:smartTag>
      <w:r w:rsidRPr="00B5497E">
        <w:rPr>
          <w:szCs w:val="22"/>
        </w:rPr>
        <w:t>-Bruchsal-</w:t>
      </w:r>
      <w:smartTag w:uri="urn:schemas-microsoft-com:office:smarttags" w:element="City">
        <w:r w:rsidRPr="00B5497E">
          <w:rPr>
            <w:szCs w:val="22"/>
          </w:rPr>
          <w:t>Stuttgart</w:t>
        </w:r>
      </w:smartTag>
      <w:r w:rsidRPr="00B5497E">
        <w:rPr>
          <w:szCs w:val="22"/>
        </w:rPr>
        <w:t>-</w:t>
      </w:r>
      <w:smartTag w:uri="urn:schemas-microsoft-com:office:smarttags" w:element="City">
        <w:r w:rsidRPr="00B5497E">
          <w:rPr>
            <w:szCs w:val="22"/>
          </w:rPr>
          <w:t>Ulm</w:t>
        </w:r>
      </w:smartTag>
      <w:r w:rsidRPr="00B5497E">
        <w:rPr>
          <w:szCs w:val="22"/>
        </w:rPr>
        <w:t>-</w:t>
      </w:r>
      <w:smartTag w:uri="urn:schemas-microsoft-com:office:smarttags" w:element="City">
        <w:smartTag w:uri="urn:schemas-microsoft-com:office:smarttags" w:element="place">
          <w:r w:rsidRPr="00B5497E">
            <w:rPr>
              <w:szCs w:val="22"/>
            </w:rPr>
            <w:t>Augsburg</w:t>
          </w:r>
        </w:smartTag>
      </w:smartTag>
      <w:r w:rsidRPr="00B5497E">
        <w:rPr>
          <w:szCs w:val="22"/>
        </w:rPr>
        <w:t>-München-</w:t>
      </w:r>
    </w:p>
    <w:p w:rsidR="00191432" w:rsidRPr="00B5497E" w:rsidRDefault="00191432" w:rsidP="00B5497E">
      <w:pPr>
        <w:pStyle w:val="Paragrafi"/>
        <w:ind w:left="720"/>
        <w:rPr>
          <w:szCs w:val="22"/>
        </w:rPr>
      </w:pPr>
      <w:smartTag w:uri="urn:schemas-microsoft-com:office:smarttags" w:element="City">
        <w:r w:rsidRPr="00B5497E">
          <w:rPr>
            <w:szCs w:val="22"/>
          </w:rPr>
          <w:t>Mannheim</w:t>
        </w:r>
      </w:smartTag>
      <w:r w:rsidRPr="00B5497E">
        <w:rPr>
          <w:szCs w:val="22"/>
        </w:rPr>
        <w:t xml:space="preserve"> Freilassing (-</w:t>
      </w:r>
      <w:smartTag w:uri="urn:schemas-microsoft-com:office:smarttags" w:element="City">
        <w:smartTag w:uri="urn:schemas-microsoft-com:office:smarttags" w:element="place">
          <w:r w:rsidRPr="00B5497E">
            <w:rPr>
              <w:szCs w:val="22"/>
            </w:rPr>
            <w:t>Salzburg</w:t>
          </w:r>
        </w:smartTag>
      </w:smartTag>
      <w:r w:rsidRPr="00B5497E">
        <w:rPr>
          <w:szCs w:val="22"/>
        </w:rPr>
        <w:t>)</w:t>
      </w:r>
    </w:p>
    <w:p w:rsidR="00191432" w:rsidRPr="00B5497E" w:rsidRDefault="00191432" w:rsidP="00B5497E">
      <w:pPr>
        <w:pStyle w:val="Paragrafi"/>
        <w:rPr>
          <w:szCs w:val="22"/>
        </w:rPr>
      </w:pPr>
      <w:r w:rsidRPr="00B5497E">
        <w:rPr>
          <w:szCs w:val="22"/>
        </w:rPr>
        <w:t>E 45</w:t>
      </w:r>
      <w:r w:rsidRPr="00B5497E">
        <w:rPr>
          <w:szCs w:val="22"/>
        </w:rPr>
        <w:tab/>
        <w:t>(Rødby-) Puttgarden-</w:t>
      </w:r>
      <w:smartTag w:uri="urn:schemas-microsoft-com:office:smarttags" w:element="State">
        <w:r w:rsidRPr="00B5497E">
          <w:rPr>
            <w:szCs w:val="22"/>
          </w:rPr>
          <w:t>Hamburg</w:t>
        </w:r>
      </w:smartTag>
      <w:r w:rsidRPr="00B5497E">
        <w:rPr>
          <w:szCs w:val="22"/>
        </w:rPr>
        <w:t>-</w:t>
      </w:r>
      <w:smartTag w:uri="urn:schemas-microsoft-com:office:smarttags" w:element="place">
        <w:r w:rsidRPr="00B5497E">
          <w:rPr>
            <w:szCs w:val="22"/>
          </w:rPr>
          <w:t>Hannover</w:t>
        </w:r>
      </w:smartTag>
      <w:r w:rsidRPr="00B5497E">
        <w:rPr>
          <w:szCs w:val="22"/>
        </w:rPr>
        <w:t>-Bebra-Gemünden-Nürnberg-</w:t>
      </w:r>
    </w:p>
    <w:p w:rsidR="00191432" w:rsidRPr="00B5497E" w:rsidRDefault="00191432" w:rsidP="00B5497E">
      <w:pPr>
        <w:pStyle w:val="Paragrafi"/>
        <w:rPr>
          <w:szCs w:val="22"/>
        </w:rPr>
      </w:pPr>
      <w:r w:rsidRPr="00B5497E">
        <w:rPr>
          <w:szCs w:val="22"/>
        </w:rPr>
        <w:tab/>
        <w:t>Augsburg-München-Kufstein (-Wörgl)</w:t>
      </w:r>
    </w:p>
    <w:p w:rsidR="00191432" w:rsidRPr="00B5497E" w:rsidRDefault="00191432" w:rsidP="00B5497E">
      <w:pPr>
        <w:pStyle w:val="Paragrafi"/>
        <w:rPr>
          <w:szCs w:val="22"/>
        </w:rPr>
      </w:pPr>
      <w:r w:rsidRPr="00B5497E">
        <w:rPr>
          <w:szCs w:val="22"/>
        </w:rPr>
        <w:t xml:space="preserve">E 451 </w:t>
      </w:r>
      <w:r w:rsidRPr="00B5497E">
        <w:rPr>
          <w:szCs w:val="22"/>
        </w:rPr>
        <w:tab/>
        <w:t>Nürnberg-Passau (-</w:t>
      </w:r>
      <w:smartTag w:uri="urn:schemas-microsoft-com:office:smarttags" w:element="City">
        <w:smartTag w:uri="urn:schemas-microsoft-com:office:smarttags" w:element="place">
          <w:r w:rsidRPr="00B5497E">
            <w:rPr>
              <w:szCs w:val="22"/>
            </w:rPr>
            <w:t>Wels</w:t>
          </w:r>
        </w:smartTag>
      </w:smartTag>
      <w:r w:rsidRPr="00B5497E">
        <w:rPr>
          <w:szCs w:val="22"/>
        </w:rPr>
        <w:t>)</w:t>
      </w:r>
    </w:p>
    <w:p w:rsidR="00191432" w:rsidRPr="00B5497E" w:rsidRDefault="00191432" w:rsidP="00B5497E">
      <w:pPr>
        <w:pStyle w:val="Paragrafi"/>
        <w:rPr>
          <w:szCs w:val="22"/>
        </w:rPr>
      </w:pPr>
      <w:r w:rsidRPr="00B5497E">
        <w:rPr>
          <w:szCs w:val="22"/>
        </w:rPr>
        <w:t xml:space="preserve">E 51 </w:t>
      </w:r>
      <w:r w:rsidRPr="00B5497E">
        <w:rPr>
          <w:szCs w:val="22"/>
        </w:rPr>
        <w:tab/>
        <w:t>(Gutenfürst-) Hof-Nürnberg</w:t>
      </w:r>
    </w:p>
    <w:p w:rsidR="00191432" w:rsidRPr="00B5497E" w:rsidRDefault="00191432" w:rsidP="00B5497E">
      <w:pPr>
        <w:pStyle w:val="Paragrafi"/>
        <w:ind w:left="1440" w:hanging="720"/>
        <w:rPr>
          <w:szCs w:val="22"/>
        </w:rPr>
      </w:pPr>
      <w:r w:rsidRPr="00B5497E">
        <w:rPr>
          <w:szCs w:val="22"/>
        </w:rPr>
        <w:t>E 10</w:t>
      </w:r>
      <w:r w:rsidRPr="00B5497E">
        <w:rPr>
          <w:szCs w:val="22"/>
        </w:rPr>
        <w:tab/>
        <w:t>(Liège-) Aachen-Köln-Düsseldorf-Dortmund-Münster-Osnabrück-Bremen-Hamburg-Lübeck (-Hanko)</w:t>
      </w:r>
    </w:p>
    <w:p w:rsidR="00191432" w:rsidRPr="00B5497E" w:rsidRDefault="00191432" w:rsidP="00B5497E">
      <w:pPr>
        <w:pStyle w:val="Paragrafi"/>
        <w:rPr>
          <w:szCs w:val="22"/>
        </w:rPr>
      </w:pPr>
      <w:r w:rsidRPr="00B5497E">
        <w:rPr>
          <w:szCs w:val="22"/>
        </w:rPr>
        <w:t xml:space="preserve">E 18 </w:t>
      </w:r>
      <w:r w:rsidRPr="00B5497E">
        <w:rPr>
          <w:szCs w:val="22"/>
        </w:rPr>
        <w:tab/>
        <w:t>Hamburg-Büchen (-Schwanheide)</w:t>
      </w:r>
    </w:p>
    <w:p w:rsidR="00191432" w:rsidRPr="00B5497E" w:rsidRDefault="00191432" w:rsidP="00B5497E">
      <w:pPr>
        <w:pStyle w:val="Paragrafi"/>
        <w:rPr>
          <w:szCs w:val="22"/>
        </w:rPr>
      </w:pPr>
      <w:r w:rsidRPr="00B5497E">
        <w:rPr>
          <w:szCs w:val="22"/>
        </w:rPr>
        <w:t xml:space="preserve">E 20 </w:t>
      </w:r>
      <w:r w:rsidRPr="00B5497E">
        <w:rPr>
          <w:szCs w:val="22"/>
        </w:rPr>
        <w:tab/>
        <w:t xml:space="preserve">(Liège) Aachen-Köln-Duisburg-Dortmund-Hannover-Helmstedt </w:t>
      </w:r>
    </w:p>
    <w:p w:rsidR="00191432" w:rsidRPr="00B5497E" w:rsidRDefault="00191432" w:rsidP="00B5497E">
      <w:pPr>
        <w:pStyle w:val="Paragrafi"/>
        <w:ind w:left="720"/>
        <w:rPr>
          <w:szCs w:val="22"/>
        </w:rPr>
      </w:pPr>
      <w:r w:rsidRPr="00B5497E">
        <w:rPr>
          <w:szCs w:val="22"/>
        </w:rPr>
        <w:t>(-Marienborn)</w:t>
      </w:r>
    </w:p>
    <w:p w:rsidR="00191432" w:rsidRPr="00B5497E" w:rsidRDefault="00191432" w:rsidP="00B5497E">
      <w:pPr>
        <w:pStyle w:val="Paragrafi"/>
        <w:rPr>
          <w:szCs w:val="22"/>
        </w:rPr>
      </w:pPr>
      <w:r w:rsidRPr="00B5497E">
        <w:rPr>
          <w:szCs w:val="22"/>
        </w:rPr>
        <w:t xml:space="preserve">E 32 </w:t>
      </w:r>
      <w:r w:rsidRPr="00B5497E">
        <w:rPr>
          <w:szCs w:val="22"/>
        </w:rPr>
        <w:tab/>
        <w:t>Frankfurt-Hanau-Flieden-Bebra (-Gerstungen)</w:t>
      </w:r>
    </w:p>
    <w:p w:rsidR="00191432" w:rsidRPr="00B5497E" w:rsidRDefault="00191432" w:rsidP="00B5497E">
      <w:pPr>
        <w:pStyle w:val="Paragrafi"/>
        <w:rPr>
          <w:szCs w:val="22"/>
        </w:rPr>
      </w:pPr>
      <w:r w:rsidRPr="00B5497E">
        <w:rPr>
          <w:szCs w:val="22"/>
        </w:rPr>
        <w:t xml:space="preserve">E 40 </w:t>
      </w:r>
      <w:r w:rsidRPr="00B5497E">
        <w:rPr>
          <w:szCs w:val="22"/>
        </w:rPr>
        <w:tab/>
        <w:t>(Forbach-) Saarbrücken-Ludwigshafen-Mannheim-Frankfurt (M)</w:t>
      </w:r>
    </w:p>
    <w:p w:rsidR="00191432" w:rsidRPr="00B5497E" w:rsidRDefault="00191432" w:rsidP="00B5497E">
      <w:pPr>
        <w:pStyle w:val="Paragrafi"/>
        <w:ind w:left="720"/>
        <w:rPr>
          <w:szCs w:val="22"/>
        </w:rPr>
      </w:pPr>
      <w:r w:rsidRPr="00B5497E">
        <w:rPr>
          <w:szCs w:val="22"/>
        </w:rPr>
        <w:t>Gemünden-Nürnberg-Schirnding- (-Cheb)</w:t>
      </w:r>
    </w:p>
    <w:p w:rsidR="00191432" w:rsidRPr="00B5497E" w:rsidRDefault="00191432" w:rsidP="00B5497E">
      <w:pPr>
        <w:pStyle w:val="Paragrafi"/>
        <w:rPr>
          <w:szCs w:val="22"/>
        </w:rPr>
      </w:pPr>
      <w:r w:rsidRPr="00B5497E">
        <w:rPr>
          <w:szCs w:val="22"/>
        </w:rPr>
        <w:t xml:space="preserve">E 400 </w:t>
      </w:r>
      <w:r w:rsidRPr="00B5497E">
        <w:rPr>
          <w:szCs w:val="22"/>
        </w:rPr>
        <w:tab/>
      </w:r>
      <w:smartTag w:uri="urn:schemas-microsoft-com:office:smarttags" w:element="place">
        <w:r w:rsidRPr="00B5497E">
          <w:rPr>
            <w:szCs w:val="22"/>
          </w:rPr>
          <w:t>Frankfurt</w:t>
        </w:r>
      </w:smartTag>
      <w:r w:rsidRPr="00B5497E">
        <w:rPr>
          <w:szCs w:val="22"/>
        </w:rPr>
        <w:t xml:space="preserve"> (M)-Gemünden</w:t>
      </w:r>
    </w:p>
    <w:p w:rsidR="00191432" w:rsidRPr="00B5497E" w:rsidRDefault="00191432" w:rsidP="00B5497E">
      <w:pPr>
        <w:pStyle w:val="Paragrafi"/>
        <w:rPr>
          <w:szCs w:val="22"/>
        </w:rPr>
      </w:pPr>
      <w:r w:rsidRPr="00B5497E">
        <w:rPr>
          <w:szCs w:val="22"/>
        </w:rPr>
        <w:t xml:space="preserve">E 42 </w:t>
      </w:r>
      <w:r w:rsidRPr="00B5497E">
        <w:rPr>
          <w:szCs w:val="22"/>
        </w:rPr>
        <w:tab/>
        <w:t>(</w:t>
      </w:r>
      <w:smartTag w:uri="urn:schemas-microsoft-com:office:smarttags" w:element="place">
        <w:smartTag w:uri="urn:schemas-microsoft-com:office:smarttags" w:element="City">
          <w:r w:rsidRPr="00B5497E">
            <w:rPr>
              <w:szCs w:val="22"/>
            </w:rPr>
            <w:t>Strasbourg-</w:t>
          </w:r>
        </w:smartTag>
      </w:smartTag>
      <w:r w:rsidRPr="00B5497E">
        <w:rPr>
          <w:szCs w:val="22"/>
        </w:rPr>
        <w:t>) Kehl-Appenweier-Karlsruhe-Mühlacker-Stuttgart</w:t>
      </w:r>
    </w:p>
    <w:p w:rsidR="00191432" w:rsidRPr="00B5497E" w:rsidRDefault="00191432" w:rsidP="00B5497E">
      <w:pPr>
        <w:pStyle w:val="Paragrafi"/>
        <w:ind w:left="720"/>
        <w:rPr>
          <w:szCs w:val="22"/>
          <w:lang w:val="it-IT"/>
        </w:rPr>
      </w:pPr>
      <w:r w:rsidRPr="00B5497E">
        <w:rPr>
          <w:szCs w:val="22"/>
          <w:lang w:val="it-IT"/>
        </w:rPr>
        <w:t>Offenburg</w:t>
      </w:r>
    </w:p>
    <w:p w:rsidR="00191432" w:rsidRPr="00B5497E" w:rsidRDefault="00191432" w:rsidP="00B5497E">
      <w:pPr>
        <w:pStyle w:val="Paragrafi"/>
        <w:rPr>
          <w:szCs w:val="22"/>
          <w:lang w:val="it-IT"/>
        </w:rPr>
      </w:pPr>
      <w:r w:rsidRPr="00B5497E">
        <w:rPr>
          <w:szCs w:val="22"/>
          <w:lang w:val="it-IT"/>
        </w:rPr>
        <w:t xml:space="preserve">E 46 </w:t>
      </w:r>
      <w:r w:rsidRPr="00B5497E">
        <w:rPr>
          <w:szCs w:val="22"/>
          <w:lang w:val="it-IT"/>
        </w:rPr>
        <w:tab/>
        <w:t>Mainz-Frankfurt (M)</w:t>
      </w:r>
    </w:p>
    <w:p w:rsidR="00191432" w:rsidRPr="00B5497E" w:rsidRDefault="00191432" w:rsidP="00B5497E">
      <w:pPr>
        <w:pStyle w:val="Paragrafi"/>
        <w:rPr>
          <w:szCs w:val="22"/>
          <w:lang w:val="it-IT"/>
        </w:rPr>
      </w:pPr>
      <w:r w:rsidRPr="00B5497E">
        <w:rPr>
          <w:szCs w:val="22"/>
          <w:lang w:val="it-IT"/>
        </w:rPr>
        <w:t>10) Svicra</w:t>
      </w:r>
    </w:p>
    <w:p w:rsidR="00191432" w:rsidRPr="00B5497E" w:rsidRDefault="00191432" w:rsidP="00B5497E">
      <w:pPr>
        <w:pStyle w:val="Paragrafi"/>
        <w:rPr>
          <w:szCs w:val="22"/>
          <w:lang w:val="it-IT"/>
        </w:rPr>
      </w:pPr>
      <w:r w:rsidRPr="00B5497E">
        <w:rPr>
          <w:szCs w:val="22"/>
          <w:lang w:val="it-IT"/>
        </w:rPr>
        <w:t xml:space="preserve">E 23 </w:t>
      </w:r>
      <w:r w:rsidRPr="00B5497E">
        <w:rPr>
          <w:szCs w:val="22"/>
          <w:lang w:val="it-IT"/>
        </w:rPr>
        <w:tab/>
        <w:t>(Dijon-) Vallorbe-Lausanne-Brig</w:t>
      </w:r>
    </w:p>
    <w:p w:rsidR="00191432" w:rsidRPr="00B5497E" w:rsidRDefault="00191432" w:rsidP="00B5497E">
      <w:pPr>
        <w:pStyle w:val="Paragrafi"/>
        <w:rPr>
          <w:szCs w:val="22"/>
          <w:lang w:val="it-IT"/>
        </w:rPr>
      </w:pPr>
      <w:r w:rsidRPr="00B5497E">
        <w:rPr>
          <w:szCs w:val="22"/>
          <w:lang w:val="it-IT"/>
        </w:rPr>
        <w:t xml:space="preserve">E 25 </w:t>
      </w:r>
      <w:r w:rsidRPr="00B5497E">
        <w:rPr>
          <w:szCs w:val="22"/>
          <w:lang w:val="it-IT"/>
        </w:rPr>
        <w:tab/>
        <w:t>(Mulhouse-) Basel-Olten-Bern-Brig (-Domodossola)</w:t>
      </w:r>
    </w:p>
    <w:p w:rsidR="00191432" w:rsidRPr="00B5497E" w:rsidRDefault="00191432" w:rsidP="00B5497E">
      <w:pPr>
        <w:pStyle w:val="Paragrafi"/>
        <w:rPr>
          <w:szCs w:val="22"/>
          <w:lang w:val="it-IT"/>
        </w:rPr>
      </w:pPr>
      <w:r w:rsidRPr="00B5497E">
        <w:rPr>
          <w:szCs w:val="22"/>
          <w:lang w:val="it-IT"/>
        </w:rPr>
        <w:t xml:space="preserve">E 35 </w:t>
      </w:r>
      <w:r w:rsidRPr="00B5497E">
        <w:rPr>
          <w:szCs w:val="22"/>
          <w:lang w:val="it-IT"/>
        </w:rPr>
        <w:tab/>
        <w:t>(Karlsruhe-) Basel-Olten-Chiasso (-Milano)</w:t>
      </w:r>
    </w:p>
    <w:p w:rsidR="00191432" w:rsidRPr="00B5497E" w:rsidRDefault="00191432" w:rsidP="00B5497E">
      <w:pPr>
        <w:pStyle w:val="Paragrafi"/>
        <w:rPr>
          <w:szCs w:val="22"/>
          <w:lang w:val="it-IT"/>
        </w:rPr>
      </w:pPr>
      <w:r w:rsidRPr="00B5497E">
        <w:rPr>
          <w:szCs w:val="22"/>
          <w:lang w:val="it-IT"/>
        </w:rPr>
        <w:t xml:space="preserve">E 50 </w:t>
      </w:r>
      <w:r w:rsidRPr="00B5497E">
        <w:rPr>
          <w:szCs w:val="22"/>
          <w:lang w:val="it-IT"/>
        </w:rPr>
        <w:tab/>
        <w:t>(Culoz-) Genève-Lausanne-Bern-Zürich-Buchs (-Innsbruck)</w:t>
      </w:r>
    </w:p>
    <w:p w:rsidR="00191432" w:rsidRPr="00B5497E" w:rsidRDefault="00191432" w:rsidP="00B5497E">
      <w:pPr>
        <w:pStyle w:val="Paragrafi"/>
        <w:rPr>
          <w:szCs w:val="22"/>
          <w:lang w:val="it-IT"/>
        </w:rPr>
      </w:pPr>
      <w:r w:rsidRPr="00B5497E">
        <w:rPr>
          <w:szCs w:val="22"/>
          <w:lang w:val="it-IT"/>
        </w:rPr>
        <w:t>11) Italia</w:t>
      </w:r>
    </w:p>
    <w:p w:rsidR="00191432" w:rsidRPr="00B5497E" w:rsidRDefault="00191432" w:rsidP="00B5497E">
      <w:pPr>
        <w:pStyle w:val="Paragrafi"/>
        <w:rPr>
          <w:szCs w:val="22"/>
          <w:lang w:val="it-IT"/>
        </w:rPr>
      </w:pPr>
      <w:r w:rsidRPr="00B5497E">
        <w:rPr>
          <w:szCs w:val="22"/>
          <w:lang w:val="it-IT"/>
        </w:rPr>
        <w:t xml:space="preserve">E 25 </w:t>
      </w:r>
      <w:r w:rsidRPr="00B5497E">
        <w:rPr>
          <w:szCs w:val="22"/>
          <w:lang w:val="it-IT"/>
        </w:rPr>
        <w:tab/>
        <w:t>(Brig-) Domodossola-Rho-Milano-Genova</w:t>
      </w:r>
    </w:p>
    <w:p w:rsidR="00191432" w:rsidRPr="00B5497E" w:rsidRDefault="00191432" w:rsidP="00B5497E">
      <w:pPr>
        <w:pStyle w:val="Paragrafi"/>
        <w:rPr>
          <w:szCs w:val="22"/>
          <w:lang w:val="it-IT"/>
        </w:rPr>
      </w:pPr>
      <w:r w:rsidRPr="00B5497E">
        <w:rPr>
          <w:szCs w:val="22"/>
          <w:lang w:val="it-IT"/>
        </w:rPr>
        <w:t xml:space="preserve">E 35 </w:t>
      </w:r>
      <w:r w:rsidRPr="00B5497E">
        <w:rPr>
          <w:szCs w:val="22"/>
          <w:lang w:val="it-IT"/>
        </w:rPr>
        <w:tab/>
        <w:t>(Chiasso-) Milano-Bologna-Firenze-Roma-Napoli-Salerno-Messina</w:t>
      </w:r>
    </w:p>
    <w:p w:rsidR="00191432" w:rsidRPr="00B5497E" w:rsidRDefault="00191432" w:rsidP="00B5497E">
      <w:pPr>
        <w:pStyle w:val="Paragrafi"/>
        <w:rPr>
          <w:szCs w:val="22"/>
          <w:lang w:val="it-IT"/>
        </w:rPr>
      </w:pPr>
      <w:r w:rsidRPr="00B5497E">
        <w:rPr>
          <w:szCs w:val="22"/>
          <w:lang w:val="it-IT"/>
        </w:rPr>
        <w:t xml:space="preserve">E 45 </w:t>
      </w:r>
      <w:r w:rsidRPr="00B5497E">
        <w:rPr>
          <w:szCs w:val="22"/>
          <w:lang w:val="it-IT"/>
        </w:rPr>
        <w:tab/>
        <w:t>(Innsbruck-) Brennero-Verona-Bologna-Ancona-Foggia-Bari</w:t>
      </w:r>
    </w:p>
    <w:p w:rsidR="00191432" w:rsidRPr="00B5497E" w:rsidRDefault="00191432" w:rsidP="00B5497E">
      <w:pPr>
        <w:pStyle w:val="Paragrafi"/>
        <w:rPr>
          <w:szCs w:val="22"/>
          <w:lang w:val="it-IT"/>
        </w:rPr>
      </w:pPr>
      <w:r w:rsidRPr="00B5497E">
        <w:rPr>
          <w:szCs w:val="22"/>
          <w:lang w:val="it-IT"/>
        </w:rPr>
        <w:t xml:space="preserve">E 55 </w:t>
      </w:r>
      <w:r w:rsidRPr="00B5497E">
        <w:rPr>
          <w:szCs w:val="22"/>
          <w:lang w:val="it-IT"/>
        </w:rPr>
        <w:tab/>
        <w:t>(Arnoldstein-) Tarvisio-Udine-Venezia-Bologna</w:t>
      </w:r>
    </w:p>
    <w:p w:rsidR="00191432" w:rsidRPr="00B5497E" w:rsidRDefault="00191432" w:rsidP="00B5497E">
      <w:pPr>
        <w:pStyle w:val="Paragrafi"/>
        <w:rPr>
          <w:szCs w:val="22"/>
          <w:lang w:val="it-IT"/>
        </w:rPr>
      </w:pPr>
      <w:r w:rsidRPr="00B5497E">
        <w:rPr>
          <w:szCs w:val="22"/>
          <w:lang w:val="it-IT"/>
        </w:rPr>
        <w:t xml:space="preserve">E 70 </w:t>
      </w:r>
      <w:r w:rsidRPr="00B5497E">
        <w:rPr>
          <w:szCs w:val="22"/>
          <w:lang w:val="it-IT"/>
        </w:rPr>
        <w:tab/>
        <w:t>(Modane-) Torino-Rho-Milano-Verona-Trieste-Villa Opicina (-Sezana)</w:t>
      </w:r>
    </w:p>
    <w:p w:rsidR="00191432" w:rsidRPr="00B5497E" w:rsidRDefault="00191432" w:rsidP="00B5497E">
      <w:pPr>
        <w:pStyle w:val="Paragrafi"/>
        <w:rPr>
          <w:szCs w:val="22"/>
          <w:lang w:val="it-IT"/>
        </w:rPr>
      </w:pPr>
      <w:r w:rsidRPr="00B5497E">
        <w:rPr>
          <w:szCs w:val="22"/>
          <w:lang w:val="it-IT"/>
        </w:rPr>
        <w:t xml:space="preserve">E 72 </w:t>
      </w:r>
      <w:r w:rsidRPr="00B5497E">
        <w:rPr>
          <w:szCs w:val="22"/>
          <w:lang w:val="it-IT"/>
        </w:rPr>
        <w:tab/>
        <w:t>Torino-Genova</w:t>
      </w:r>
    </w:p>
    <w:p w:rsidR="00191432" w:rsidRPr="00B5497E" w:rsidRDefault="00191432" w:rsidP="00B5497E">
      <w:pPr>
        <w:pStyle w:val="Paragrafi"/>
        <w:rPr>
          <w:szCs w:val="22"/>
          <w:lang w:val="it-IT"/>
        </w:rPr>
      </w:pPr>
      <w:r w:rsidRPr="00B5497E">
        <w:rPr>
          <w:szCs w:val="22"/>
          <w:lang w:val="it-IT"/>
        </w:rPr>
        <w:t xml:space="preserve">E 90 </w:t>
      </w:r>
      <w:r w:rsidRPr="00B5497E">
        <w:rPr>
          <w:szCs w:val="22"/>
          <w:lang w:val="it-IT"/>
        </w:rPr>
        <w:tab/>
        <w:t>(Menton-) Ventimiglia-Genova-Pisa-Livorno-Roma</w:t>
      </w:r>
    </w:p>
    <w:p w:rsidR="00191432" w:rsidRPr="00B5497E" w:rsidRDefault="00191432" w:rsidP="00B5497E">
      <w:pPr>
        <w:pStyle w:val="Paragrafi"/>
        <w:rPr>
          <w:szCs w:val="22"/>
          <w:lang w:val="it-IT"/>
        </w:rPr>
      </w:pPr>
      <w:r w:rsidRPr="00B5497E">
        <w:rPr>
          <w:szCs w:val="22"/>
          <w:lang w:val="it-IT"/>
        </w:rPr>
        <w:t>12) Norv</w:t>
      </w:r>
      <w:r w:rsidR="00103569">
        <w:rPr>
          <w:szCs w:val="22"/>
          <w:lang w:val="it-IT"/>
        </w:rPr>
        <w:t>egj</w:t>
      </w:r>
      <w:r w:rsidRPr="00B5497E">
        <w:rPr>
          <w:szCs w:val="22"/>
          <w:lang w:val="it-IT"/>
        </w:rPr>
        <w:t>ia</w:t>
      </w:r>
    </w:p>
    <w:p w:rsidR="00191432" w:rsidRPr="00B5497E" w:rsidRDefault="00191432" w:rsidP="00B5497E">
      <w:pPr>
        <w:pStyle w:val="Paragrafi"/>
        <w:rPr>
          <w:szCs w:val="22"/>
          <w:lang w:val="it-IT"/>
        </w:rPr>
      </w:pPr>
      <w:r w:rsidRPr="00B5497E">
        <w:rPr>
          <w:szCs w:val="22"/>
          <w:lang w:val="it-IT"/>
        </w:rPr>
        <w:t xml:space="preserve">E 45 </w:t>
      </w:r>
      <w:r w:rsidRPr="00B5497E">
        <w:rPr>
          <w:szCs w:val="22"/>
          <w:lang w:val="it-IT"/>
        </w:rPr>
        <w:tab/>
        <w:t>Oslo-(-Kornsjø)</w:t>
      </w:r>
    </w:p>
    <w:p w:rsidR="00191432" w:rsidRPr="00B5497E" w:rsidRDefault="00191432" w:rsidP="00B5497E">
      <w:pPr>
        <w:pStyle w:val="Paragrafi"/>
        <w:rPr>
          <w:szCs w:val="22"/>
          <w:lang w:val="it-IT"/>
        </w:rPr>
      </w:pPr>
      <w:r w:rsidRPr="00B5497E">
        <w:rPr>
          <w:szCs w:val="22"/>
          <w:lang w:val="it-IT"/>
        </w:rPr>
        <w:t>13) Suedia</w:t>
      </w:r>
    </w:p>
    <w:p w:rsidR="00191432" w:rsidRPr="00B5497E" w:rsidRDefault="00191432" w:rsidP="00B5497E">
      <w:pPr>
        <w:pStyle w:val="Paragrafi"/>
        <w:rPr>
          <w:szCs w:val="22"/>
          <w:lang w:val="it-IT"/>
        </w:rPr>
      </w:pPr>
      <w:r w:rsidRPr="00B5497E">
        <w:rPr>
          <w:szCs w:val="22"/>
          <w:lang w:val="it-IT"/>
        </w:rPr>
        <w:t xml:space="preserve">E 45 </w:t>
      </w:r>
      <w:r w:rsidRPr="00B5497E">
        <w:rPr>
          <w:szCs w:val="22"/>
          <w:lang w:val="it-IT"/>
        </w:rPr>
        <w:tab/>
        <w:t>(Kornsjø)-Göteborg-Helsingborg (-Helsingør)</w:t>
      </w:r>
    </w:p>
    <w:p w:rsidR="00191432" w:rsidRPr="00B5497E" w:rsidRDefault="00191432" w:rsidP="00B5497E">
      <w:pPr>
        <w:pStyle w:val="Paragrafi"/>
        <w:rPr>
          <w:szCs w:val="22"/>
          <w:lang w:val="it-IT"/>
        </w:rPr>
      </w:pPr>
      <w:r w:rsidRPr="00B5497E">
        <w:rPr>
          <w:szCs w:val="22"/>
          <w:lang w:val="it-IT"/>
        </w:rPr>
        <w:t xml:space="preserve">E 53 </w:t>
      </w:r>
      <w:r w:rsidRPr="00B5497E">
        <w:rPr>
          <w:szCs w:val="22"/>
          <w:lang w:val="it-IT"/>
        </w:rPr>
        <w:tab/>
        <w:t>Helsingborg-Hässleholm</w:t>
      </w:r>
    </w:p>
    <w:p w:rsidR="00191432" w:rsidRPr="00B5497E" w:rsidRDefault="00191432" w:rsidP="00B5497E">
      <w:pPr>
        <w:pStyle w:val="Paragrafi"/>
        <w:rPr>
          <w:szCs w:val="22"/>
          <w:lang w:val="it-IT"/>
        </w:rPr>
      </w:pPr>
      <w:r w:rsidRPr="00B5497E">
        <w:rPr>
          <w:szCs w:val="22"/>
          <w:lang w:val="it-IT"/>
        </w:rPr>
        <w:t xml:space="preserve">E 55 </w:t>
      </w:r>
      <w:r w:rsidRPr="00B5497E">
        <w:rPr>
          <w:szCs w:val="22"/>
          <w:lang w:val="it-IT"/>
        </w:rPr>
        <w:tab/>
        <w:t>Stockholm-Hässleholm-Malmö-Trelleborg (-Sassnitz Hafen)</w:t>
      </w:r>
    </w:p>
    <w:p w:rsidR="00191432" w:rsidRPr="00B5497E" w:rsidRDefault="00191432" w:rsidP="00B5497E">
      <w:pPr>
        <w:pStyle w:val="Paragrafi"/>
        <w:rPr>
          <w:szCs w:val="22"/>
          <w:lang w:val="it-IT"/>
        </w:rPr>
      </w:pPr>
      <w:r w:rsidRPr="00B5497E">
        <w:rPr>
          <w:szCs w:val="22"/>
          <w:lang w:val="it-IT"/>
        </w:rPr>
        <w:t xml:space="preserve">E 59 </w:t>
      </w:r>
      <w:r w:rsidRPr="00B5497E">
        <w:rPr>
          <w:szCs w:val="22"/>
          <w:lang w:val="it-IT"/>
        </w:rPr>
        <w:tab/>
        <w:t>Malmö-Ystad (-Szczecin)</w:t>
      </w:r>
    </w:p>
    <w:p w:rsidR="00191432" w:rsidRPr="00B5497E" w:rsidRDefault="00191432" w:rsidP="00B5497E">
      <w:pPr>
        <w:pStyle w:val="Paragrafi"/>
        <w:rPr>
          <w:szCs w:val="22"/>
          <w:lang w:val="it-IT"/>
        </w:rPr>
      </w:pPr>
      <w:r w:rsidRPr="00B5497E">
        <w:rPr>
          <w:szCs w:val="22"/>
          <w:lang w:val="it-IT"/>
        </w:rPr>
        <w:t xml:space="preserve">E 61 </w:t>
      </w:r>
      <w:r w:rsidRPr="00B5497E">
        <w:rPr>
          <w:szCs w:val="22"/>
          <w:lang w:val="it-IT"/>
        </w:rPr>
        <w:tab/>
        <w:t>Stockholm-Hässleholm-Malmö-Trelleborg (-Sassnitz Hafen)</w:t>
      </w:r>
    </w:p>
    <w:p w:rsidR="00191432" w:rsidRPr="00B5497E" w:rsidRDefault="00191432" w:rsidP="00B5497E">
      <w:pPr>
        <w:pStyle w:val="Paragrafi"/>
        <w:rPr>
          <w:szCs w:val="22"/>
        </w:rPr>
      </w:pPr>
      <w:r w:rsidRPr="00B5497E">
        <w:rPr>
          <w:szCs w:val="22"/>
        </w:rPr>
        <w:t>14) Danimarka</w:t>
      </w:r>
    </w:p>
    <w:p w:rsidR="00191432" w:rsidRPr="00B5497E" w:rsidRDefault="00191432" w:rsidP="00B5497E">
      <w:pPr>
        <w:pStyle w:val="Paragrafi"/>
        <w:rPr>
          <w:szCs w:val="22"/>
        </w:rPr>
      </w:pPr>
      <w:r w:rsidRPr="00B5497E">
        <w:rPr>
          <w:szCs w:val="22"/>
        </w:rPr>
        <w:t xml:space="preserve">E 45 </w:t>
      </w:r>
      <w:r w:rsidRPr="00B5497E">
        <w:rPr>
          <w:szCs w:val="22"/>
        </w:rPr>
        <w:tab/>
        <w:t>(</w:t>
      </w:r>
      <w:smartTag w:uri="urn:schemas-microsoft-com:office:smarttags" w:element="place">
        <w:r w:rsidRPr="00B5497E">
          <w:rPr>
            <w:szCs w:val="22"/>
          </w:rPr>
          <w:t>Helsingborg-</w:t>
        </w:r>
      </w:smartTag>
      <w:r w:rsidRPr="00B5497E">
        <w:rPr>
          <w:szCs w:val="22"/>
        </w:rPr>
        <w:t>) Helsingør-København-Nykøbing-Rødby (Puttgarden)</w:t>
      </w:r>
    </w:p>
    <w:p w:rsidR="00191432" w:rsidRPr="00B5497E" w:rsidRDefault="00191432" w:rsidP="00B5497E">
      <w:pPr>
        <w:pStyle w:val="Paragrafi"/>
        <w:rPr>
          <w:szCs w:val="22"/>
        </w:rPr>
      </w:pPr>
      <w:r w:rsidRPr="00B5497E">
        <w:rPr>
          <w:szCs w:val="22"/>
        </w:rPr>
        <w:t xml:space="preserve">E 530 </w:t>
      </w:r>
      <w:r w:rsidRPr="00B5497E">
        <w:rPr>
          <w:szCs w:val="22"/>
        </w:rPr>
        <w:tab/>
        <w:t>Nykøbing-Gedser (-</w:t>
      </w:r>
      <w:smartTag w:uri="urn:schemas-microsoft-com:office:smarttags" w:element="City">
        <w:smartTag w:uri="urn:schemas-microsoft-com:office:smarttags" w:element="place">
          <w:r w:rsidRPr="00B5497E">
            <w:rPr>
              <w:szCs w:val="22"/>
            </w:rPr>
            <w:t>Rostock</w:t>
          </w:r>
        </w:smartTag>
      </w:smartTag>
      <w:r w:rsidRPr="00B5497E">
        <w:rPr>
          <w:szCs w:val="22"/>
        </w:rPr>
        <w:t>)</w:t>
      </w:r>
    </w:p>
    <w:p w:rsidR="00191432" w:rsidRPr="00B5497E" w:rsidRDefault="00191432" w:rsidP="00B5497E">
      <w:pPr>
        <w:pStyle w:val="Paragrafi"/>
        <w:rPr>
          <w:szCs w:val="22"/>
        </w:rPr>
      </w:pPr>
      <w:r w:rsidRPr="00B5497E">
        <w:rPr>
          <w:szCs w:val="22"/>
        </w:rPr>
        <w:t xml:space="preserve">15) </w:t>
      </w:r>
      <w:smartTag w:uri="urn:schemas-microsoft-com:office:smarttags" w:element="country-region">
        <w:smartTag w:uri="urn:schemas-microsoft-com:office:smarttags" w:element="place">
          <w:r w:rsidRPr="00B5497E">
            <w:rPr>
              <w:szCs w:val="22"/>
            </w:rPr>
            <w:t>Au</w:t>
          </w:r>
          <w:r w:rsidR="00E07DEB">
            <w:rPr>
              <w:szCs w:val="22"/>
            </w:rPr>
            <w:t>s</w:t>
          </w:r>
          <w:r w:rsidRPr="00B5497E">
            <w:rPr>
              <w:szCs w:val="22"/>
            </w:rPr>
            <w:t>tria</w:t>
          </w:r>
        </w:smartTag>
      </w:smartTag>
    </w:p>
    <w:p w:rsidR="00191432" w:rsidRPr="00B5497E" w:rsidRDefault="00191432" w:rsidP="00B5497E">
      <w:pPr>
        <w:pStyle w:val="Paragrafi"/>
        <w:rPr>
          <w:szCs w:val="22"/>
        </w:rPr>
      </w:pPr>
      <w:r w:rsidRPr="00B5497E">
        <w:rPr>
          <w:szCs w:val="22"/>
        </w:rPr>
        <w:t xml:space="preserve">E 43 </w:t>
      </w:r>
      <w:r w:rsidRPr="00B5497E">
        <w:rPr>
          <w:szCs w:val="22"/>
        </w:rPr>
        <w:tab/>
        <w:t xml:space="preserve">(Freilassing-) </w:t>
      </w:r>
      <w:smartTag w:uri="urn:schemas-microsoft-com:office:smarttags" w:element="City">
        <w:smartTag w:uri="urn:schemas-microsoft-com:office:smarttags" w:element="place">
          <w:r w:rsidRPr="00B5497E">
            <w:rPr>
              <w:szCs w:val="22"/>
            </w:rPr>
            <w:t>Salzburg</w:t>
          </w:r>
        </w:smartTag>
      </w:smartTag>
    </w:p>
    <w:p w:rsidR="00191432" w:rsidRPr="00B5497E" w:rsidRDefault="00191432" w:rsidP="00B5497E">
      <w:pPr>
        <w:pStyle w:val="Paragrafi"/>
        <w:rPr>
          <w:szCs w:val="22"/>
        </w:rPr>
      </w:pPr>
      <w:r w:rsidRPr="00B5497E">
        <w:rPr>
          <w:szCs w:val="22"/>
        </w:rPr>
        <w:t xml:space="preserve">E 45 </w:t>
      </w:r>
      <w:r w:rsidRPr="00B5497E">
        <w:rPr>
          <w:szCs w:val="22"/>
        </w:rPr>
        <w:tab/>
        <w:t>(München-) Kufstein-Wörgl-Innsbruck (-Brennero)</w:t>
      </w:r>
    </w:p>
    <w:p w:rsidR="00191432" w:rsidRPr="00B5497E" w:rsidRDefault="00191432" w:rsidP="00B5497E">
      <w:pPr>
        <w:pStyle w:val="Paragrafi"/>
        <w:rPr>
          <w:szCs w:val="22"/>
        </w:rPr>
      </w:pPr>
      <w:r w:rsidRPr="00B5497E">
        <w:rPr>
          <w:szCs w:val="22"/>
        </w:rPr>
        <w:t xml:space="preserve">E 451 </w:t>
      </w:r>
      <w:r w:rsidRPr="00B5497E">
        <w:rPr>
          <w:szCs w:val="22"/>
        </w:rPr>
        <w:tab/>
        <w:t>(Nürnberg-Passau)-</w:t>
      </w:r>
      <w:smartTag w:uri="urn:schemas-microsoft-com:office:smarttags" w:element="City">
        <w:smartTag w:uri="urn:schemas-microsoft-com:office:smarttags" w:element="place">
          <w:r w:rsidRPr="00B5497E">
            <w:rPr>
              <w:szCs w:val="22"/>
            </w:rPr>
            <w:t>Wels</w:t>
          </w:r>
        </w:smartTag>
      </w:smartTag>
    </w:p>
    <w:p w:rsidR="00191432" w:rsidRPr="00B5497E" w:rsidRDefault="00191432" w:rsidP="00B5497E">
      <w:pPr>
        <w:pStyle w:val="Paragrafi"/>
        <w:rPr>
          <w:szCs w:val="22"/>
        </w:rPr>
      </w:pPr>
      <w:smartTag w:uri="urn:schemas-microsoft-com:office:smarttags" w:element="Street">
        <w:smartTag w:uri="urn:schemas-microsoft-com:office:smarttags" w:element="address">
          <w:r w:rsidRPr="00B5497E">
            <w:rPr>
              <w:szCs w:val="22"/>
            </w:rPr>
            <w:t xml:space="preserve">E 55 </w:t>
          </w:r>
          <w:r w:rsidRPr="00B5497E">
            <w:rPr>
              <w:szCs w:val="22"/>
            </w:rPr>
            <w:tab/>
            <w:t>Linz-Salzburg-Schwarzach St.</w:t>
          </w:r>
        </w:smartTag>
      </w:smartTag>
      <w:r w:rsidRPr="00B5497E">
        <w:rPr>
          <w:szCs w:val="22"/>
        </w:rPr>
        <w:t xml:space="preserve"> Veit-</w:t>
      </w:r>
      <w:smartTag w:uri="urn:schemas-microsoft-com:office:smarttags" w:element="City">
        <w:smartTag w:uri="urn:schemas-microsoft-com:office:smarttags" w:element="place">
          <w:r w:rsidRPr="00B5497E">
            <w:rPr>
              <w:szCs w:val="22"/>
            </w:rPr>
            <w:t>Villach</w:t>
          </w:r>
        </w:smartTag>
      </w:smartTag>
      <w:r w:rsidRPr="00B5497E">
        <w:rPr>
          <w:szCs w:val="22"/>
        </w:rPr>
        <w:t>-Arnoldstein (-Tarvisio)</w:t>
      </w:r>
    </w:p>
    <w:p w:rsidR="00191432" w:rsidRPr="00B5497E" w:rsidRDefault="00191432" w:rsidP="00B5497E">
      <w:pPr>
        <w:pStyle w:val="Paragrafi"/>
        <w:rPr>
          <w:szCs w:val="22"/>
        </w:rPr>
      </w:pPr>
      <w:r w:rsidRPr="00B5497E">
        <w:rPr>
          <w:szCs w:val="22"/>
        </w:rPr>
        <w:t xml:space="preserve">E 551 </w:t>
      </w:r>
      <w:r w:rsidRPr="00B5497E">
        <w:rPr>
          <w:szCs w:val="22"/>
        </w:rPr>
        <w:tab/>
        <w:t>(Horni-Dvoriste-) Summerau-Linz-Selzthal-St. Michael</w:t>
      </w:r>
    </w:p>
    <w:p w:rsidR="00191432" w:rsidRPr="00B5497E" w:rsidRDefault="00191432" w:rsidP="00B5497E">
      <w:pPr>
        <w:pStyle w:val="Paragrafi"/>
        <w:rPr>
          <w:szCs w:val="22"/>
        </w:rPr>
      </w:pPr>
      <w:r w:rsidRPr="00B5497E">
        <w:rPr>
          <w:szCs w:val="22"/>
        </w:rPr>
        <w:t xml:space="preserve">E 65 </w:t>
      </w:r>
      <w:r w:rsidRPr="00B5497E">
        <w:rPr>
          <w:szCs w:val="22"/>
        </w:rPr>
        <w:tab/>
        <w:t>(B</w:t>
      </w:r>
      <w:r w:rsidRPr="00B5497E">
        <w:rPr>
          <w:rFonts w:ascii="Times New Roman" w:hAnsi="Times New Roman"/>
          <w:szCs w:val="22"/>
        </w:rPr>
        <w:t>ř</w:t>
      </w:r>
      <w:r w:rsidRPr="00B5497E">
        <w:rPr>
          <w:szCs w:val="22"/>
        </w:rPr>
        <w:t>eclav-) Bernhardsthal-Wien-Semmering-Bruck a.d. Mur-</w:t>
      </w:r>
      <w:smartTag w:uri="urn:schemas-microsoft-com:office:smarttags" w:element="City">
        <w:smartTag w:uri="urn:schemas-microsoft-com:office:smarttags" w:element="place">
          <w:r w:rsidRPr="00B5497E">
            <w:rPr>
              <w:szCs w:val="22"/>
            </w:rPr>
            <w:t>Klagenfurt</w:t>
          </w:r>
        </w:smartTag>
      </w:smartTag>
      <w:r w:rsidRPr="00B5497E">
        <w:rPr>
          <w:szCs w:val="22"/>
        </w:rPr>
        <w:t>-</w:t>
      </w:r>
    </w:p>
    <w:p w:rsidR="00191432" w:rsidRPr="00B5497E" w:rsidRDefault="00191432" w:rsidP="00B5497E">
      <w:pPr>
        <w:pStyle w:val="Paragrafi"/>
        <w:ind w:left="720"/>
        <w:rPr>
          <w:szCs w:val="22"/>
        </w:rPr>
      </w:pPr>
      <w:r w:rsidRPr="00B5497E">
        <w:rPr>
          <w:szCs w:val="22"/>
        </w:rPr>
        <w:t>Villach-Rosenbach (-Jesenice)</w:t>
      </w:r>
    </w:p>
    <w:p w:rsidR="00191432" w:rsidRPr="00B5497E" w:rsidRDefault="00191432" w:rsidP="00B5497E">
      <w:pPr>
        <w:pStyle w:val="Paragrafi"/>
        <w:rPr>
          <w:szCs w:val="22"/>
        </w:rPr>
      </w:pPr>
      <w:r w:rsidRPr="00B5497E">
        <w:rPr>
          <w:szCs w:val="22"/>
        </w:rPr>
        <w:t xml:space="preserve">E 67 </w:t>
      </w:r>
      <w:r w:rsidRPr="00B5497E">
        <w:rPr>
          <w:szCs w:val="22"/>
        </w:rPr>
        <w:tab/>
        <w:t>Bruck a.d. Mur-Graz-Spielfeld Strass (-Sentilj)</w:t>
      </w:r>
    </w:p>
    <w:p w:rsidR="00191432" w:rsidRPr="00B5497E" w:rsidRDefault="00191432" w:rsidP="00B5497E">
      <w:pPr>
        <w:pStyle w:val="Paragrafi"/>
        <w:rPr>
          <w:szCs w:val="22"/>
        </w:rPr>
      </w:pPr>
      <w:r w:rsidRPr="00B5497E">
        <w:rPr>
          <w:szCs w:val="22"/>
        </w:rPr>
        <w:t xml:space="preserve">E 50 </w:t>
      </w:r>
      <w:r w:rsidRPr="00B5497E">
        <w:rPr>
          <w:szCs w:val="22"/>
        </w:rPr>
        <w:tab/>
        <w:t>(Buchs-) Innsbruck-Wörgl-Kufstein (-</w:t>
      </w:r>
      <w:smartTag w:uri="urn:schemas-microsoft-com:office:smarttags" w:element="City">
        <w:r w:rsidRPr="00B5497E">
          <w:rPr>
            <w:szCs w:val="22"/>
          </w:rPr>
          <w:t>Rosenheim</w:t>
        </w:r>
      </w:smartTag>
      <w:r w:rsidRPr="00B5497E">
        <w:rPr>
          <w:szCs w:val="22"/>
        </w:rPr>
        <w:t>-Freilassing)-</w:t>
      </w:r>
      <w:smartTag w:uri="urn:schemas-microsoft-com:office:smarttags" w:element="City">
        <w:smartTag w:uri="urn:schemas-microsoft-com:office:smarttags" w:element="place">
          <w:r w:rsidRPr="00B5497E">
            <w:rPr>
              <w:szCs w:val="22"/>
            </w:rPr>
            <w:t>Salzburg</w:t>
          </w:r>
        </w:smartTag>
      </w:smartTag>
      <w:r w:rsidRPr="00B5497E">
        <w:rPr>
          <w:szCs w:val="22"/>
        </w:rPr>
        <w:t>-</w:t>
      </w:r>
    </w:p>
    <w:p w:rsidR="00191432" w:rsidRPr="00B5497E" w:rsidRDefault="00191432" w:rsidP="00B5497E">
      <w:pPr>
        <w:pStyle w:val="Paragrafi"/>
        <w:ind w:left="720"/>
        <w:rPr>
          <w:szCs w:val="22"/>
        </w:rPr>
      </w:pPr>
      <w:r w:rsidRPr="00B5497E">
        <w:rPr>
          <w:szCs w:val="22"/>
        </w:rPr>
        <w:t xml:space="preserve">Schwarzach </w:t>
      </w:r>
      <w:smartTag w:uri="urn:schemas-microsoft-com:office:smarttags" w:element="place">
        <w:r w:rsidRPr="00B5497E">
          <w:rPr>
            <w:szCs w:val="22"/>
          </w:rPr>
          <w:t>St.</w:t>
        </w:r>
      </w:smartTag>
      <w:r w:rsidRPr="00B5497E">
        <w:rPr>
          <w:szCs w:val="22"/>
        </w:rPr>
        <w:t xml:space="preserve"> Veit Linz-Wien (-Hegyeshalom)</w:t>
      </w:r>
    </w:p>
    <w:p w:rsidR="00191432" w:rsidRPr="00B5497E" w:rsidRDefault="00191432" w:rsidP="00B5497E">
      <w:pPr>
        <w:pStyle w:val="Paragrafi"/>
        <w:rPr>
          <w:szCs w:val="22"/>
        </w:rPr>
      </w:pPr>
      <w:r w:rsidRPr="00B5497E">
        <w:rPr>
          <w:szCs w:val="22"/>
        </w:rPr>
        <w:t xml:space="preserve">E 502 </w:t>
      </w:r>
      <w:r w:rsidRPr="00B5497E">
        <w:rPr>
          <w:szCs w:val="22"/>
        </w:rPr>
        <w:tab/>
        <w:t>Bischofshofen-Selzthal</w:t>
      </w:r>
    </w:p>
    <w:p w:rsidR="00191432" w:rsidRPr="00B5497E" w:rsidRDefault="00191432" w:rsidP="00B5497E">
      <w:pPr>
        <w:pStyle w:val="Paragrafi"/>
        <w:rPr>
          <w:szCs w:val="22"/>
        </w:rPr>
      </w:pPr>
      <w:r w:rsidRPr="00B5497E">
        <w:rPr>
          <w:szCs w:val="22"/>
        </w:rPr>
        <w:t>16) Republika Demokratike Gjermane</w:t>
      </w:r>
    </w:p>
    <w:p w:rsidR="00191432" w:rsidRPr="00B5497E" w:rsidRDefault="00191432" w:rsidP="00B5497E">
      <w:pPr>
        <w:pStyle w:val="Paragrafi"/>
        <w:rPr>
          <w:szCs w:val="22"/>
        </w:rPr>
      </w:pPr>
      <w:r w:rsidRPr="00B5497E">
        <w:rPr>
          <w:szCs w:val="22"/>
        </w:rPr>
        <w:t xml:space="preserve">E 51 </w:t>
      </w:r>
      <w:r w:rsidRPr="00B5497E">
        <w:rPr>
          <w:szCs w:val="22"/>
        </w:rPr>
        <w:tab/>
        <w:t>(Gedser-) Rostock-Berlin/Seddin-Leipzig-Plauen Gutenfürst (-</w:t>
      </w:r>
      <w:smartTag w:uri="urn:schemas-microsoft-com:office:smarttags" w:element="City">
        <w:smartTag w:uri="urn:schemas-microsoft-com:office:smarttags" w:element="place">
          <w:r w:rsidRPr="00B5497E">
            <w:rPr>
              <w:szCs w:val="22"/>
            </w:rPr>
            <w:t>Hof</w:t>
          </w:r>
        </w:smartTag>
      </w:smartTag>
      <w:r w:rsidRPr="00B5497E">
        <w:rPr>
          <w:szCs w:val="22"/>
        </w:rPr>
        <w:t>)</w:t>
      </w:r>
    </w:p>
    <w:p w:rsidR="00191432" w:rsidRPr="00B5497E" w:rsidRDefault="00191432" w:rsidP="00B5497E">
      <w:pPr>
        <w:pStyle w:val="Paragrafi"/>
        <w:ind w:left="1440" w:hanging="720"/>
        <w:rPr>
          <w:szCs w:val="22"/>
        </w:rPr>
      </w:pPr>
      <w:r w:rsidRPr="00B5497E">
        <w:rPr>
          <w:szCs w:val="22"/>
        </w:rPr>
        <w:t xml:space="preserve">E 55 </w:t>
      </w:r>
      <w:r w:rsidRPr="00B5497E">
        <w:rPr>
          <w:szCs w:val="22"/>
        </w:rPr>
        <w:tab/>
        <w:t xml:space="preserve">(Trelleborg-) Sassnitz Hafen-Stralsund-Berlin/Seddin-Dresden-Bad </w:t>
      </w:r>
    </w:p>
    <w:p w:rsidR="00191432" w:rsidRPr="00B5497E" w:rsidRDefault="00191432" w:rsidP="00B5497E">
      <w:pPr>
        <w:pStyle w:val="Paragrafi"/>
        <w:ind w:left="1440" w:hanging="720"/>
        <w:rPr>
          <w:szCs w:val="22"/>
        </w:rPr>
      </w:pPr>
      <w:r w:rsidRPr="00B5497E">
        <w:rPr>
          <w:szCs w:val="22"/>
        </w:rPr>
        <w:tab/>
        <w:t>Schandau (-De</w:t>
      </w:r>
      <w:r w:rsidRPr="00B5497E">
        <w:rPr>
          <w:rFonts w:ascii="Times New Roman" w:hAnsi="Times New Roman"/>
          <w:szCs w:val="22"/>
        </w:rPr>
        <w:t>č</w:t>
      </w:r>
      <w:r w:rsidRPr="00B5497E">
        <w:rPr>
          <w:szCs w:val="22"/>
        </w:rPr>
        <w:t>in)</w:t>
      </w:r>
    </w:p>
    <w:p w:rsidR="00191432" w:rsidRPr="00B5497E" w:rsidRDefault="00191432" w:rsidP="00B5497E">
      <w:pPr>
        <w:pStyle w:val="Paragrafi"/>
        <w:ind w:left="1440" w:hanging="720"/>
        <w:rPr>
          <w:szCs w:val="22"/>
        </w:rPr>
      </w:pPr>
      <w:r w:rsidRPr="00B5497E">
        <w:rPr>
          <w:rFonts w:ascii="Times New Roman" w:hAnsi="Times New Roman"/>
          <w:szCs w:val="22"/>
        </w:rPr>
        <w:t>Е</w:t>
      </w:r>
      <w:r w:rsidRPr="00B5497E">
        <w:rPr>
          <w:szCs w:val="22"/>
        </w:rPr>
        <w:t xml:space="preserve"> 61 </w:t>
      </w:r>
      <w:r w:rsidRPr="00B5497E">
        <w:rPr>
          <w:szCs w:val="22"/>
        </w:rPr>
        <w:tab/>
        <w:t>(Trelleborg-) Sassnitz Hafen-Stralsund-Berlin/Seddin-Dresden-</w:t>
      </w:r>
      <w:r w:rsidRPr="00B5497E">
        <w:rPr>
          <w:rFonts w:ascii="Times New Roman" w:hAnsi="Times New Roman"/>
          <w:szCs w:val="22"/>
        </w:rPr>
        <w:t>Ва</w:t>
      </w:r>
      <w:r w:rsidRPr="00B5497E">
        <w:rPr>
          <w:szCs w:val="22"/>
        </w:rPr>
        <w:t xml:space="preserve">d </w:t>
      </w:r>
    </w:p>
    <w:p w:rsidR="00191432" w:rsidRPr="00B5497E" w:rsidRDefault="00191432" w:rsidP="00B5497E">
      <w:pPr>
        <w:pStyle w:val="Paragrafi"/>
        <w:ind w:left="1440" w:hanging="720"/>
        <w:rPr>
          <w:szCs w:val="22"/>
        </w:rPr>
      </w:pPr>
      <w:r w:rsidRPr="00B5497E">
        <w:rPr>
          <w:szCs w:val="22"/>
        </w:rPr>
        <w:tab/>
        <w:t>Schandau (-De</w:t>
      </w:r>
      <w:r w:rsidRPr="00B5497E">
        <w:rPr>
          <w:rFonts w:ascii="Times New Roman" w:hAnsi="Times New Roman"/>
          <w:szCs w:val="22"/>
        </w:rPr>
        <w:t>č</w:t>
      </w:r>
      <w:r w:rsidRPr="00B5497E">
        <w:rPr>
          <w:szCs w:val="22"/>
        </w:rPr>
        <w:t>in)</w:t>
      </w:r>
    </w:p>
    <w:p w:rsidR="00191432" w:rsidRPr="00B5497E" w:rsidRDefault="00191432" w:rsidP="00B5497E">
      <w:pPr>
        <w:pStyle w:val="Paragrafi"/>
        <w:rPr>
          <w:szCs w:val="22"/>
        </w:rPr>
      </w:pPr>
      <w:r w:rsidRPr="00B5497E">
        <w:rPr>
          <w:szCs w:val="22"/>
        </w:rPr>
        <w:t xml:space="preserve">E 18 </w:t>
      </w:r>
      <w:r w:rsidRPr="00B5497E">
        <w:rPr>
          <w:szCs w:val="22"/>
        </w:rPr>
        <w:tab/>
        <w:t>(Büchen-) Schwanheide-Berlin/Seddin</w:t>
      </w:r>
    </w:p>
    <w:p w:rsidR="00191432" w:rsidRPr="00B5497E" w:rsidRDefault="00191432" w:rsidP="00B5497E">
      <w:pPr>
        <w:pStyle w:val="Paragrafi"/>
        <w:rPr>
          <w:szCs w:val="22"/>
        </w:rPr>
      </w:pPr>
      <w:r w:rsidRPr="00B5497E">
        <w:rPr>
          <w:szCs w:val="22"/>
        </w:rPr>
        <w:t xml:space="preserve">E 20 </w:t>
      </w:r>
      <w:r w:rsidRPr="00B5497E">
        <w:rPr>
          <w:szCs w:val="22"/>
        </w:rPr>
        <w:tab/>
        <w:t>(Helmstedt-) Marienborn-Berlin/Seddin-Frankfurt(0) (-Kunowice)</w:t>
      </w:r>
    </w:p>
    <w:p w:rsidR="00191432" w:rsidRPr="00B5497E" w:rsidRDefault="00191432" w:rsidP="00B5497E">
      <w:pPr>
        <w:pStyle w:val="Paragrafi"/>
        <w:rPr>
          <w:szCs w:val="22"/>
          <w:lang w:val="it-IT"/>
        </w:rPr>
      </w:pPr>
      <w:r w:rsidRPr="00B5497E">
        <w:rPr>
          <w:szCs w:val="22"/>
          <w:lang w:val="it-IT"/>
        </w:rPr>
        <w:t xml:space="preserve">E 30 </w:t>
      </w:r>
      <w:r w:rsidRPr="00B5497E">
        <w:rPr>
          <w:szCs w:val="22"/>
          <w:lang w:val="it-IT"/>
        </w:rPr>
        <w:tab/>
        <w:t>Dresden-Görlitz (-Zgorzelec)</w:t>
      </w:r>
    </w:p>
    <w:p w:rsidR="00191432" w:rsidRPr="00B5497E" w:rsidRDefault="00191432" w:rsidP="00B5497E">
      <w:pPr>
        <w:pStyle w:val="Paragrafi"/>
        <w:rPr>
          <w:szCs w:val="22"/>
          <w:lang w:val="it-IT"/>
        </w:rPr>
      </w:pPr>
      <w:r w:rsidRPr="00B5497E">
        <w:rPr>
          <w:szCs w:val="22"/>
          <w:lang w:val="it-IT"/>
        </w:rPr>
        <w:t xml:space="preserve">E 32 </w:t>
      </w:r>
      <w:r w:rsidRPr="00B5497E">
        <w:rPr>
          <w:szCs w:val="22"/>
          <w:lang w:val="it-IT"/>
        </w:rPr>
        <w:tab/>
        <w:t>(Bebra-) Gerstungen-Leipzig</w:t>
      </w:r>
    </w:p>
    <w:p w:rsidR="00191432" w:rsidRPr="00B5497E" w:rsidRDefault="00191432" w:rsidP="00B5497E">
      <w:pPr>
        <w:pStyle w:val="Paragrafi"/>
        <w:rPr>
          <w:szCs w:val="22"/>
          <w:lang w:val="it-IT"/>
        </w:rPr>
      </w:pPr>
      <w:r w:rsidRPr="00B5497E">
        <w:rPr>
          <w:szCs w:val="22"/>
          <w:lang w:val="it-IT"/>
        </w:rPr>
        <w:t xml:space="preserve">17) </w:t>
      </w:r>
      <w:r w:rsidRPr="00B5497E">
        <w:rPr>
          <w:rFonts w:ascii="Times New Roman" w:hAnsi="Times New Roman"/>
          <w:szCs w:val="22"/>
        </w:rPr>
        <w:t>Ро</w:t>
      </w:r>
      <w:r w:rsidRPr="00B5497E">
        <w:rPr>
          <w:szCs w:val="22"/>
          <w:lang w:val="it-IT"/>
        </w:rPr>
        <w:t>1onia</w:t>
      </w:r>
    </w:p>
    <w:p w:rsidR="00191432" w:rsidRPr="00B5497E" w:rsidRDefault="00191432" w:rsidP="00B5497E">
      <w:pPr>
        <w:pStyle w:val="Paragrafi"/>
        <w:rPr>
          <w:szCs w:val="22"/>
          <w:lang w:val="it-IT"/>
        </w:rPr>
      </w:pPr>
      <w:r w:rsidRPr="00B5497E">
        <w:rPr>
          <w:szCs w:val="22"/>
          <w:lang w:val="it-IT"/>
        </w:rPr>
        <w:t xml:space="preserve">E 59 </w:t>
      </w:r>
      <w:r w:rsidRPr="00B5497E">
        <w:rPr>
          <w:szCs w:val="22"/>
          <w:lang w:val="it-IT"/>
        </w:rPr>
        <w:tab/>
        <w:t>Swinouj</w:t>
      </w:r>
      <w:r w:rsidRPr="00B5497E">
        <w:rPr>
          <w:rFonts w:ascii="Times New Roman" w:hAnsi="Times New Roman"/>
          <w:szCs w:val="22"/>
          <w:lang w:val="it-IT"/>
        </w:rPr>
        <w:t>ś</w:t>
      </w:r>
      <w:r w:rsidRPr="00B5497E">
        <w:rPr>
          <w:szCs w:val="22"/>
          <w:lang w:val="it-IT"/>
        </w:rPr>
        <w:t>cie-Szczecin-Kost</w:t>
      </w:r>
      <w:r w:rsidRPr="00B5497E">
        <w:rPr>
          <w:rFonts w:ascii="Times New Roman" w:hAnsi="Times New Roman"/>
          <w:szCs w:val="22"/>
          <w:lang w:val="it-IT"/>
        </w:rPr>
        <w:t>ŕ</w:t>
      </w:r>
      <w:r w:rsidRPr="00B5497E">
        <w:rPr>
          <w:szCs w:val="22"/>
          <w:lang w:val="it-IT"/>
        </w:rPr>
        <w:t>zyn-Ziecona Góra-Wroclaw-Opole-Chalupki</w:t>
      </w:r>
    </w:p>
    <w:p w:rsidR="00191432" w:rsidRPr="00B5497E" w:rsidRDefault="00191432" w:rsidP="00B5497E">
      <w:pPr>
        <w:pStyle w:val="Paragrafi"/>
        <w:rPr>
          <w:szCs w:val="22"/>
          <w:lang w:val="it-IT"/>
        </w:rPr>
      </w:pPr>
      <w:r w:rsidRPr="00B5497E">
        <w:rPr>
          <w:szCs w:val="22"/>
          <w:lang w:val="it-IT"/>
        </w:rPr>
        <w:t xml:space="preserve">E 65 </w:t>
      </w:r>
      <w:r w:rsidRPr="00B5497E">
        <w:rPr>
          <w:szCs w:val="22"/>
          <w:lang w:val="it-IT"/>
        </w:rPr>
        <w:tab/>
        <w:t>Gdynia-Gdánsk-Warszawa-Katowice-Zebrzydowice (-Petrovice U. Karviné)</w:t>
      </w:r>
    </w:p>
    <w:p w:rsidR="00191432" w:rsidRPr="00B5497E" w:rsidRDefault="00191432" w:rsidP="00B5497E">
      <w:pPr>
        <w:pStyle w:val="Paragrafi"/>
        <w:rPr>
          <w:szCs w:val="22"/>
          <w:lang w:val="it-IT"/>
        </w:rPr>
      </w:pPr>
      <w:r w:rsidRPr="00B5497E">
        <w:rPr>
          <w:szCs w:val="22"/>
          <w:lang w:val="it-IT"/>
        </w:rPr>
        <w:t xml:space="preserve">E 20 </w:t>
      </w:r>
      <w:r w:rsidRPr="00B5497E">
        <w:rPr>
          <w:szCs w:val="22"/>
          <w:lang w:val="it-IT"/>
        </w:rPr>
        <w:tab/>
        <w:t>(Frankfurt(0))-Kunowice-Poznan-Warszawa-Terespol (-Brest)</w:t>
      </w:r>
    </w:p>
    <w:p w:rsidR="00191432" w:rsidRPr="00B5497E" w:rsidRDefault="00191432" w:rsidP="00B5497E">
      <w:pPr>
        <w:pStyle w:val="Paragrafi"/>
        <w:rPr>
          <w:szCs w:val="22"/>
          <w:lang w:val="it-IT"/>
        </w:rPr>
      </w:pPr>
      <w:r w:rsidRPr="00B5497E">
        <w:rPr>
          <w:szCs w:val="22"/>
          <w:lang w:val="it-IT"/>
        </w:rPr>
        <w:t>E 30</w:t>
      </w:r>
      <w:r w:rsidRPr="00B5497E">
        <w:rPr>
          <w:szCs w:val="22"/>
          <w:lang w:val="it-IT"/>
        </w:rPr>
        <w:tab/>
        <w:t xml:space="preserve">(Görlitz-) Zgorzelec-Wroclaw-Katowice-Krakow-Przemysl-Medyka </w:t>
      </w:r>
    </w:p>
    <w:p w:rsidR="00191432" w:rsidRPr="00B5497E" w:rsidRDefault="00191432" w:rsidP="00B5497E">
      <w:pPr>
        <w:pStyle w:val="Paragrafi"/>
        <w:ind w:left="720"/>
        <w:rPr>
          <w:szCs w:val="22"/>
          <w:lang w:val="it-IT"/>
        </w:rPr>
      </w:pPr>
      <w:r w:rsidRPr="00B5497E">
        <w:rPr>
          <w:szCs w:val="22"/>
          <w:lang w:val="it-IT"/>
        </w:rPr>
        <w:t>(-Mostiska)</w:t>
      </w:r>
    </w:p>
    <w:p w:rsidR="00191432" w:rsidRPr="00B5497E" w:rsidRDefault="00191432" w:rsidP="00B5497E">
      <w:pPr>
        <w:pStyle w:val="Paragrafi"/>
        <w:rPr>
          <w:szCs w:val="22"/>
          <w:lang w:val="it-IT"/>
        </w:rPr>
      </w:pPr>
      <w:r w:rsidRPr="00B5497E">
        <w:rPr>
          <w:szCs w:val="22"/>
          <w:lang w:val="it-IT"/>
        </w:rPr>
        <w:t>18) Çekosllovakia</w:t>
      </w:r>
    </w:p>
    <w:p w:rsidR="00191432" w:rsidRPr="00B5497E" w:rsidRDefault="00191432" w:rsidP="00B5497E">
      <w:pPr>
        <w:pStyle w:val="Paragrafi"/>
        <w:rPr>
          <w:szCs w:val="22"/>
          <w:lang w:val="it-IT"/>
        </w:rPr>
      </w:pPr>
      <w:r w:rsidRPr="00B5497E">
        <w:rPr>
          <w:szCs w:val="22"/>
          <w:lang w:val="it-IT"/>
        </w:rPr>
        <w:t xml:space="preserve">E 55 </w:t>
      </w:r>
      <w:r w:rsidRPr="00B5497E">
        <w:rPr>
          <w:szCs w:val="22"/>
          <w:lang w:val="it-IT"/>
        </w:rPr>
        <w:tab/>
        <w:t>(</w:t>
      </w:r>
      <w:r w:rsidRPr="00B5497E">
        <w:rPr>
          <w:rFonts w:ascii="Times New Roman" w:hAnsi="Times New Roman"/>
          <w:szCs w:val="22"/>
        </w:rPr>
        <w:t>Ва</w:t>
      </w:r>
      <w:r w:rsidRPr="00B5497E">
        <w:rPr>
          <w:szCs w:val="22"/>
          <w:lang w:val="it-IT"/>
        </w:rPr>
        <w:t>d Schandau-) De</w:t>
      </w:r>
      <w:r w:rsidRPr="00B5497E">
        <w:rPr>
          <w:rFonts w:ascii="Times New Roman" w:hAnsi="Times New Roman"/>
          <w:szCs w:val="22"/>
          <w:lang w:val="it-IT"/>
        </w:rPr>
        <w:t>č</w:t>
      </w:r>
      <w:r w:rsidRPr="00B5497E">
        <w:rPr>
          <w:szCs w:val="22"/>
          <w:lang w:val="it-IT"/>
        </w:rPr>
        <w:t>in-Praha</w:t>
      </w:r>
    </w:p>
    <w:p w:rsidR="00191432" w:rsidRPr="00B5497E" w:rsidRDefault="00191432" w:rsidP="00B5497E">
      <w:pPr>
        <w:pStyle w:val="Paragrafi"/>
        <w:rPr>
          <w:szCs w:val="22"/>
          <w:lang w:val="it-IT"/>
        </w:rPr>
      </w:pPr>
      <w:r w:rsidRPr="00B5497E">
        <w:rPr>
          <w:szCs w:val="22"/>
          <w:lang w:val="it-IT"/>
        </w:rPr>
        <w:t xml:space="preserve">E 551 </w:t>
      </w:r>
      <w:r w:rsidRPr="00B5497E">
        <w:rPr>
          <w:szCs w:val="22"/>
          <w:lang w:val="it-IT"/>
        </w:rPr>
        <w:tab/>
        <w:t>Praha-Horni Dvoriste (-Summerau)</w:t>
      </w:r>
    </w:p>
    <w:p w:rsidR="00191432" w:rsidRPr="00B5497E" w:rsidRDefault="00191432" w:rsidP="00B5497E">
      <w:pPr>
        <w:pStyle w:val="Paragrafi"/>
        <w:rPr>
          <w:szCs w:val="22"/>
          <w:lang w:val="it-IT"/>
        </w:rPr>
      </w:pPr>
      <w:r w:rsidRPr="00B5497E">
        <w:rPr>
          <w:szCs w:val="22"/>
          <w:lang w:val="it-IT"/>
        </w:rPr>
        <w:t xml:space="preserve">E 61 </w:t>
      </w:r>
      <w:r w:rsidRPr="00B5497E">
        <w:rPr>
          <w:szCs w:val="22"/>
          <w:lang w:val="it-IT"/>
        </w:rPr>
        <w:tab/>
        <w:t>(</w:t>
      </w:r>
      <w:r w:rsidRPr="00B5497E">
        <w:rPr>
          <w:rFonts w:ascii="Times New Roman" w:hAnsi="Times New Roman"/>
          <w:szCs w:val="22"/>
        </w:rPr>
        <w:t>Ва</w:t>
      </w:r>
      <w:r w:rsidRPr="00B5497E">
        <w:rPr>
          <w:szCs w:val="22"/>
          <w:lang w:val="it-IT"/>
        </w:rPr>
        <w:t>d Schandau-) De</w:t>
      </w:r>
      <w:r w:rsidRPr="00B5497E">
        <w:rPr>
          <w:rFonts w:ascii="Times New Roman" w:hAnsi="Times New Roman"/>
          <w:szCs w:val="22"/>
          <w:lang w:val="it-IT"/>
        </w:rPr>
        <w:t>č</w:t>
      </w:r>
      <w:r w:rsidRPr="00B5497E">
        <w:rPr>
          <w:szCs w:val="22"/>
          <w:lang w:val="it-IT"/>
        </w:rPr>
        <w:t>in-Nymburk-Kolin-Brno-</w:t>
      </w:r>
      <w:r w:rsidRPr="00B5497E">
        <w:rPr>
          <w:rFonts w:ascii="Times New Roman" w:hAnsi="Times New Roman"/>
          <w:szCs w:val="22"/>
        </w:rPr>
        <w:t>В</w:t>
      </w:r>
      <w:r w:rsidRPr="00B5497E">
        <w:rPr>
          <w:rFonts w:ascii="Times New Roman" w:hAnsi="Times New Roman"/>
          <w:szCs w:val="22"/>
          <w:lang w:val="it-IT"/>
        </w:rPr>
        <w:t>ř</w:t>
      </w:r>
      <w:r w:rsidRPr="00B5497E">
        <w:rPr>
          <w:rFonts w:ascii="Times New Roman" w:hAnsi="Times New Roman"/>
          <w:szCs w:val="22"/>
        </w:rPr>
        <w:t>ес</w:t>
      </w:r>
      <w:r w:rsidRPr="00B5497E">
        <w:rPr>
          <w:szCs w:val="22"/>
          <w:lang w:val="it-IT"/>
        </w:rPr>
        <w:t>1</w:t>
      </w:r>
      <w:r w:rsidRPr="00B5497E">
        <w:rPr>
          <w:rFonts w:ascii="Times New Roman" w:hAnsi="Times New Roman"/>
          <w:szCs w:val="22"/>
        </w:rPr>
        <w:t>а</w:t>
      </w:r>
      <w:r w:rsidRPr="00B5497E">
        <w:rPr>
          <w:szCs w:val="22"/>
          <w:lang w:val="it-IT"/>
        </w:rPr>
        <w:t>v-Bratislava-</w:t>
      </w:r>
      <w:r w:rsidRPr="00B5497E">
        <w:rPr>
          <w:rFonts w:ascii="Times New Roman" w:hAnsi="Times New Roman"/>
          <w:szCs w:val="22"/>
        </w:rPr>
        <w:t>Ко</w:t>
      </w:r>
      <w:r w:rsidRPr="00B5497E">
        <w:rPr>
          <w:szCs w:val="22"/>
          <w:lang w:val="it-IT"/>
        </w:rPr>
        <w:t>márno-</w:t>
      </w:r>
    </w:p>
    <w:p w:rsidR="00191432" w:rsidRPr="00B5497E" w:rsidRDefault="00191432" w:rsidP="00B5497E">
      <w:pPr>
        <w:pStyle w:val="Paragrafi"/>
        <w:ind w:left="720"/>
        <w:rPr>
          <w:szCs w:val="22"/>
          <w:lang w:val="it-IT"/>
        </w:rPr>
      </w:pPr>
      <w:r w:rsidRPr="00B5497E">
        <w:rPr>
          <w:szCs w:val="22"/>
          <w:lang w:val="it-IT"/>
        </w:rPr>
        <w:t>(Komaróm)</w:t>
      </w:r>
    </w:p>
    <w:p w:rsidR="00191432" w:rsidRPr="00B5497E" w:rsidRDefault="00191432" w:rsidP="00B5497E">
      <w:pPr>
        <w:pStyle w:val="Paragrafi"/>
        <w:rPr>
          <w:szCs w:val="22"/>
          <w:lang w:val="it-IT"/>
        </w:rPr>
      </w:pPr>
      <w:r w:rsidRPr="00B5497E">
        <w:rPr>
          <w:szCs w:val="22"/>
          <w:lang w:val="it-IT"/>
        </w:rPr>
        <w:t xml:space="preserve">E 63 </w:t>
      </w:r>
      <w:r w:rsidRPr="00B5497E">
        <w:rPr>
          <w:szCs w:val="22"/>
          <w:lang w:val="it-IT"/>
        </w:rPr>
        <w:tab/>
        <w:t>Zilina-Bratislava</w:t>
      </w:r>
    </w:p>
    <w:p w:rsidR="00191432" w:rsidRPr="00B5497E" w:rsidRDefault="00191432" w:rsidP="00B5497E">
      <w:pPr>
        <w:pStyle w:val="Paragrafi"/>
        <w:rPr>
          <w:szCs w:val="22"/>
          <w:lang w:val="it-IT"/>
        </w:rPr>
      </w:pPr>
      <w:r w:rsidRPr="00B5497E">
        <w:rPr>
          <w:szCs w:val="22"/>
          <w:lang w:val="it-IT"/>
        </w:rPr>
        <w:t xml:space="preserve">E 65 </w:t>
      </w:r>
      <w:r w:rsidRPr="00B5497E">
        <w:rPr>
          <w:szCs w:val="22"/>
          <w:lang w:val="it-IT"/>
        </w:rPr>
        <w:tab/>
        <w:t>(Zebrzydovice-) Petrovice u. Karviné-Ostrava-B</w:t>
      </w:r>
      <w:r w:rsidRPr="00B5497E">
        <w:rPr>
          <w:rFonts w:ascii="Times New Roman" w:hAnsi="Times New Roman"/>
          <w:szCs w:val="22"/>
          <w:lang w:val="it-IT"/>
        </w:rPr>
        <w:t>ř</w:t>
      </w:r>
      <w:r w:rsidRPr="00B5497E">
        <w:rPr>
          <w:szCs w:val="22"/>
          <w:lang w:val="it-IT"/>
        </w:rPr>
        <w:t>eclav (-Bernhardstahl)</w:t>
      </w:r>
    </w:p>
    <w:p w:rsidR="00191432" w:rsidRPr="00B5497E" w:rsidRDefault="00191432" w:rsidP="00B5497E">
      <w:pPr>
        <w:pStyle w:val="Paragrafi"/>
        <w:rPr>
          <w:szCs w:val="22"/>
          <w:lang w:val="it-IT"/>
        </w:rPr>
      </w:pPr>
      <w:r w:rsidRPr="00B5497E">
        <w:rPr>
          <w:szCs w:val="22"/>
          <w:lang w:val="it-IT"/>
        </w:rPr>
        <w:t xml:space="preserve">E 40 </w:t>
      </w:r>
      <w:r w:rsidRPr="00B5497E">
        <w:rPr>
          <w:szCs w:val="22"/>
          <w:lang w:val="it-IT"/>
        </w:rPr>
        <w:tab/>
        <w:t>(Schirnding-) Cheb-Plzen-Praha-Kolin-Ostrava-Žilina-Poprad Tatry-</w:t>
      </w:r>
    </w:p>
    <w:p w:rsidR="00191432" w:rsidRPr="00B5497E" w:rsidRDefault="00191432" w:rsidP="00B5497E">
      <w:pPr>
        <w:pStyle w:val="Paragrafi"/>
        <w:ind w:left="720"/>
        <w:rPr>
          <w:szCs w:val="22"/>
          <w:lang w:val="it-IT"/>
        </w:rPr>
      </w:pPr>
      <w:r w:rsidRPr="00B5497E">
        <w:rPr>
          <w:szCs w:val="22"/>
          <w:lang w:val="it-IT"/>
        </w:rPr>
        <w:t>Košice-</w:t>
      </w:r>
      <w:r w:rsidRPr="00B5497E">
        <w:rPr>
          <w:rFonts w:ascii="Times New Roman" w:hAnsi="Times New Roman"/>
          <w:szCs w:val="22"/>
          <w:lang w:val="it-IT"/>
        </w:rPr>
        <w:t>Č</w:t>
      </w:r>
      <w:r w:rsidRPr="00B5497E">
        <w:rPr>
          <w:szCs w:val="22"/>
          <w:lang w:val="it-IT"/>
        </w:rPr>
        <w:t>ierna N. Tis. (-</w:t>
      </w:r>
      <w:r w:rsidRPr="00B5497E">
        <w:rPr>
          <w:rFonts w:ascii="Times New Roman" w:hAnsi="Times New Roman"/>
          <w:szCs w:val="22"/>
          <w:lang w:val="it-IT"/>
        </w:rPr>
        <w:t>Č</w:t>
      </w:r>
      <w:r w:rsidRPr="00B5497E">
        <w:rPr>
          <w:rFonts w:ascii="Times New Roman" w:hAnsi="Times New Roman"/>
          <w:szCs w:val="22"/>
        </w:rPr>
        <w:t>ор</w:t>
      </w:r>
      <w:r w:rsidRPr="00B5497E">
        <w:rPr>
          <w:szCs w:val="22"/>
          <w:lang w:val="it-IT"/>
        </w:rPr>
        <w:t>)</w:t>
      </w:r>
    </w:p>
    <w:p w:rsidR="00191432" w:rsidRPr="00B5497E" w:rsidRDefault="00191432" w:rsidP="00B5497E">
      <w:pPr>
        <w:pStyle w:val="Paragrafi"/>
        <w:rPr>
          <w:szCs w:val="22"/>
          <w:lang w:val="it-IT"/>
        </w:rPr>
      </w:pPr>
      <w:r w:rsidRPr="00B5497E">
        <w:rPr>
          <w:szCs w:val="22"/>
          <w:lang w:val="it-IT"/>
        </w:rPr>
        <w:t xml:space="preserve">E 52 </w:t>
      </w:r>
      <w:r w:rsidRPr="00B5497E">
        <w:rPr>
          <w:szCs w:val="22"/>
          <w:lang w:val="it-IT"/>
        </w:rPr>
        <w:tab/>
        <w:t>Bratislava-N. Zámky-Stúrovo (-Szob)</w:t>
      </w:r>
    </w:p>
    <w:p w:rsidR="00191432" w:rsidRPr="00B5497E" w:rsidRDefault="00191432" w:rsidP="00B5497E">
      <w:pPr>
        <w:pStyle w:val="Paragrafi"/>
        <w:rPr>
          <w:szCs w:val="22"/>
          <w:lang w:val="it-IT"/>
        </w:rPr>
      </w:pPr>
      <w:r w:rsidRPr="00B5497E">
        <w:rPr>
          <w:szCs w:val="22"/>
          <w:lang w:val="it-IT"/>
        </w:rPr>
        <w:t>19) Hungaria</w:t>
      </w:r>
    </w:p>
    <w:p w:rsidR="00191432" w:rsidRPr="00B5497E" w:rsidRDefault="00191432" w:rsidP="00B5497E">
      <w:pPr>
        <w:pStyle w:val="Paragrafi"/>
        <w:rPr>
          <w:szCs w:val="22"/>
          <w:lang w:val="it-IT"/>
        </w:rPr>
      </w:pPr>
      <w:r w:rsidRPr="00B5497E">
        <w:rPr>
          <w:szCs w:val="22"/>
          <w:lang w:val="it-IT"/>
        </w:rPr>
        <w:t xml:space="preserve">E 61 </w:t>
      </w:r>
      <w:r w:rsidRPr="00B5497E">
        <w:rPr>
          <w:szCs w:val="22"/>
          <w:lang w:val="it-IT"/>
        </w:rPr>
        <w:tab/>
        <w:t>(Komárno) Komaróm-Budapest</w:t>
      </w:r>
    </w:p>
    <w:p w:rsidR="00191432" w:rsidRPr="00B5497E" w:rsidRDefault="00191432" w:rsidP="00B5497E">
      <w:pPr>
        <w:pStyle w:val="Paragrafi"/>
        <w:rPr>
          <w:szCs w:val="22"/>
          <w:lang w:val="it-IT"/>
        </w:rPr>
      </w:pPr>
      <w:r w:rsidRPr="00B5497E">
        <w:rPr>
          <w:szCs w:val="22"/>
          <w:lang w:val="it-IT"/>
        </w:rPr>
        <w:t xml:space="preserve">E 69 </w:t>
      </w:r>
      <w:r w:rsidRPr="00B5497E">
        <w:rPr>
          <w:szCs w:val="22"/>
          <w:lang w:val="it-IT"/>
        </w:rPr>
        <w:tab/>
        <w:t>Budapest-Murakeresztur (-Kotoriba)</w:t>
      </w:r>
    </w:p>
    <w:p w:rsidR="00191432" w:rsidRPr="00B5497E" w:rsidRDefault="00191432" w:rsidP="00B5497E">
      <w:pPr>
        <w:pStyle w:val="Paragrafi"/>
        <w:rPr>
          <w:szCs w:val="22"/>
          <w:lang w:val="it-IT"/>
        </w:rPr>
      </w:pPr>
      <w:r w:rsidRPr="00B5497E">
        <w:rPr>
          <w:rFonts w:ascii="Times New Roman" w:hAnsi="Times New Roman"/>
          <w:szCs w:val="22"/>
        </w:rPr>
        <w:t>Е</w:t>
      </w:r>
      <w:r w:rsidRPr="00B5497E">
        <w:rPr>
          <w:szCs w:val="22"/>
          <w:lang w:val="it-IT"/>
        </w:rPr>
        <w:t xml:space="preserve"> 71 </w:t>
      </w:r>
      <w:r w:rsidRPr="00B5497E">
        <w:rPr>
          <w:szCs w:val="22"/>
          <w:lang w:val="it-IT"/>
        </w:rPr>
        <w:tab/>
        <w:t>Budapest-Murakeresztur-Gyékényes (-Botovo-Koprivnica)</w:t>
      </w:r>
    </w:p>
    <w:p w:rsidR="00191432" w:rsidRPr="00B5497E" w:rsidRDefault="00191432" w:rsidP="00B5497E">
      <w:pPr>
        <w:pStyle w:val="Paragrafi"/>
        <w:rPr>
          <w:szCs w:val="22"/>
          <w:lang w:val="it-IT"/>
        </w:rPr>
      </w:pPr>
      <w:r w:rsidRPr="00B5497E">
        <w:rPr>
          <w:szCs w:val="22"/>
          <w:lang w:val="it-IT"/>
        </w:rPr>
        <w:t xml:space="preserve">E 85 </w:t>
      </w:r>
      <w:r w:rsidRPr="00B5497E">
        <w:rPr>
          <w:szCs w:val="22"/>
          <w:lang w:val="it-IT"/>
        </w:rPr>
        <w:tab/>
        <w:t>Budapest-Kelebia (-Subotica)</w:t>
      </w:r>
    </w:p>
    <w:p w:rsidR="00191432" w:rsidRPr="00B5497E" w:rsidRDefault="00191432" w:rsidP="00B5497E">
      <w:pPr>
        <w:pStyle w:val="Paragrafi"/>
        <w:rPr>
          <w:szCs w:val="22"/>
          <w:lang w:val="it-IT"/>
        </w:rPr>
      </w:pPr>
      <w:r w:rsidRPr="00B5497E">
        <w:rPr>
          <w:szCs w:val="22"/>
          <w:lang w:val="it-IT"/>
        </w:rPr>
        <w:t xml:space="preserve">E 50 </w:t>
      </w:r>
      <w:r w:rsidRPr="00B5497E">
        <w:rPr>
          <w:szCs w:val="22"/>
          <w:lang w:val="it-IT"/>
        </w:rPr>
        <w:tab/>
        <w:t>(Wien) Hegyeshalom-Budapest-Miskolc-Nyiregyháza-Zahony (</w:t>
      </w:r>
      <w:r w:rsidRPr="00B5497E">
        <w:rPr>
          <w:rFonts w:ascii="Times New Roman" w:hAnsi="Times New Roman"/>
          <w:szCs w:val="22"/>
          <w:lang w:val="it-IT"/>
        </w:rPr>
        <w:t>Č</w:t>
      </w:r>
      <w:r w:rsidRPr="00B5497E">
        <w:rPr>
          <w:szCs w:val="22"/>
          <w:lang w:val="it-IT"/>
        </w:rPr>
        <w:t>op)</w:t>
      </w:r>
    </w:p>
    <w:p w:rsidR="00191432" w:rsidRPr="00B5497E" w:rsidRDefault="00191432" w:rsidP="00B5497E">
      <w:pPr>
        <w:pStyle w:val="Paragrafi"/>
        <w:rPr>
          <w:szCs w:val="22"/>
          <w:lang w:val="it-IT"/>
        </w:rPr>
      </w:pPr>
      <w:r w:rsidRPr="00B5497E">
        <w:rPr>
          <w:szCs w:val="22"/>
          <w:lang w:val="it-IT"/>
        </w:rPr>
        <w:t xml:space="preserve">E 52 </w:t>
      </w:r>
      <w:r w:rsidRPr="00B5497E">
        <w:rPr>
          <w:szCs w:val="22"/>
          <w:lang w:val="it-IT"/>
        </w:rPr>
        <w:tab/>
        <w:t>(Stúrovo-) Szob-Budapest-Cegléd-Szolnok-Debrecen-Nyiregyháza</w:t>
      </w:r>
    </w:p>
    <w:p w:rsidR="00191432" w:rsidRPr="00B5497E" w:rsidRDefault="00191432" w:rsidP="00B5497E">
      <w:pPr>
        <w:pStyle w:val="Paragrafi"/>
        <w:rPr>
          <w:szCs w:val="22"/>
          <w:lang w:val="it-IT"/>
        </w:rPr>
      </w:pPr>
      <w:r w:rsidRPr="00B5497E">
        <w:rPr>
          <w:szCs w:val="22"/>
          <w:lang w:val="it-IT"/>
        </w:rPr>
        <w:t xml:space="preserve">E 56 </w:t>
      </w:r>
      <w:r w:rsidRPr="00B5497E">
        <w:rPr>
          <w:szCs w:val="22"/>
          <w:lang w:val="it-IT"/>
        </w:rPr>
        <w:tab/>
        <w:t>Budapest-Rákos-Ujszász-Szolnok-Lökösháza (-Curtici)</w:t>
      </w:r>
    </w:p>
    <w:p w:rsidR="00191432" w:rsidRPr="00B5497E" w:rsidRDefault="00191432" w:rsidP="00B5497E">
      <w:pPr>
        <w:pStyle w:val="Paragrafi"/>
        <w:rPr>
          <w:szCs w:val="22"/>
          <w:lang w:val="it-IT"/>
        </w:rPr>
      </w:pPr>
      <w:r w:rsidRPr="00B5497E">
        <w:rPr>
          <w:szCs w:val="22"/>
          <w:lang w:val="it-IT"/>
        </w:rPr>
        <w:t>20) Jugosllavia</w:t>
      </w:r>
    </w:p>
    <w:p w:rsidR="00191432" w:rsidRPr="00B5497E" w:rsidRDefault="00191432" w:rsidP="00B5497E">
      <w:pPr>
        <w:pStyle w:val="Paragrafi"/>
        <w:rPr>
          <w:szCs w:val="22"/>
          <w:lang w:val="it-IT"/>
        </w:rPr>
      </w:pPr>
      <w:r w:rsidRPr="00B5497E">
        <w:rPr>
          <w:szCs w:val="22"/>
          <w:lang w:val="it-IT"/>
        </w:rPr>
        <w:t xml:space="preserve">E 65 </w:t>
      </w:r>
      <w:r w:rsidRPr="00B5497E">
        <w:rPr>
          <w:szCs w:val="22"/>
          <w:lang w:val="it-IT"/>
        </w:rPr>
        <w:tab/>
        <w:t>(Rosenbach-) Jesenice-Ljubljana-Pivka-Rijeka</w:t>
      </w:r>
    </w:p>
    <w:p w:rsidR="00191432" w:rsidRPr="00B5497E" w:rsidRDefault="00191432" w:rsidP="00B5497E">
      <w:pPr>
        <w:pStyle w:val="Paragrafi"/>
        <w:rPr>
          <w:szCs w:val="22"/>
          <w:lang w:val="it-IT"/>
        </w:rPr>
      </w:pPr>
      <w:r w:rsidRPr="00B5497E">
        <w:rPr>
          <w:szCs w:val="22"/>
          <w:lang w:val="it-IT"/>
        </w:rPr>
        <w:t xml:space="preserve">E 67 </w:t>
      </w:r>
      <w:r w:rsidRPr="00B5497E">
        <w:rPr>
          <w:szCs w:val="22"/>
          <w:lang w:val="it-IT"/>
        </w:rPr>
        <w:tab/>
        <w:t>(Spielfeld Strass-) Sentilj-Maribor-Zidani Most</w:t>
      </w:r>
    </w:p>
    <w:p w:rsidR="00191432" w:rsidRPr="00B5497E" w:rsidRDefault="00191432" w:rsidP="00B5497E">
      <w:pPr>
        <w:pStyle w:val="Paragrafi"/>
        <w:rPr>
          <w:szCs w:val="22"/>
          <w:lang w:val="it-IT"/>
        </w:rPr>
      </w:pPr>
      <w:r w:rsidRPr="00B5497E">
        <w:rPr>
          <w:szCs w:val="22"/>
          <w:lang w:val="it-IT"/>
        </w:rPr>
        <w:t xml:space="preserve">E 69 </w:t>
      </w:r>
      <w:r w:rsidRPr="00B5497E">
        <w:rPr>
          <w:szCs w:val="22"/>
          <w:lang w:val="it-IT"/>
        </w:rPr>
        <w:tab/>
        <w:t>(Murakeresztúr-) Kotoriba-Pragersko-Zidani Most-Ljubljana-Diva</w:t>
      </w:r>
      <w:r w:rsidRPr="00B5497E">
        <w:rPr>
          <w:rFonts w:ascii="Times New Roman" w:hAnsi="Times New Roman"/>
          <w:szCs w:val="22"/>
          <w:lang w:val="it-IT"/>
        </w:rPr>
        <w:t>č</w:t>
      </w:r>
      <w:r w:rsidRPr="00B5497E">
        <w:rPr>
          <w:szCs w:val="22"/>
          <w:lang w:val="it-IT"/>
        </w:rPr>
        <w:t>a-Koper</w:t>
      </w:r>
    </w:p>
    <w:p w:rsidR="00191432" w:rsidRPr="00B5497E" w:rsidRDefault="00191432" w:rsidP="00B5497E">
      <w:pPr>
        <w:pStyle w:val="Paragrafi"/>
        <w:rPr>
          <w:szCs w:val="22"/>
          <w:lang w:val="it-IT"/>
        </w:rPr>
      </w:pPr>
      <w:r w:rsidRPr="00B5497E">
        <w:rPr>
          <w:szCs w:val="22"/>
          <w:lang w:val="it-IT"/>
        </w:rPr>
        <w:t xml:space="preserve">E 71 </w:t>
      </w:r>
      <w:r w:rsidRPr="00B5497E">
        <w:rPr>
          <w:szCs w:val="22"/>
          <w:lang w:val="it-IT"/>
        </w:rPr>
        <w:tab/>
        <w:t>(Gyékényes-) Botovo-Koprivnica-Zagreb-Karlovac-Rijeka</w:t>
      </w:r>
    </w:p>
    <w:p w:rsidR="00191432" w:rsidRPr="00B5497E" w:rsidRDefault="00191432" w:rsidP="00B5497E">
      <w:pPr>
        <w:pStyle w:val="Paragrafi"/>
        <w:rPr>
          <w:szCs w:val="22"/>
        </w:rPr>
      </w:pPr>
      <w:r w:rsidRPr="00B5497E">
        <w:rPr>
          <w:szCs w:val="22"/>
        </w:rPr>
        <w:t xml:space="preserve">E 751 </w:t>
      </w:r>
      <w:r w:rsidRPr="00B5497E">
        <w:rPr>
          <w:szCs w:val="22"/>
        </w:rPr>
        <w:tab/>
        <w:t>Zagreb-Sunja-Knin-Perkovic-Split-Sibenik</w:t>
      </w:r>
    </w:p>
    <w:p w:rsidR="00191432" w:rsidRPr="00B5497E" w:rsidRDefault="00191432" w:rsidP="00B5497E">
      <w:pPr>
        <w:pStyle w:val="Paragrafi"/>
        <w:rPr>
          <w:szCs w:val="22"/>
          <w:lang w:val="it-IT"/>
        </w:rPr>
      </w:pPr>
      <w:r w:rsidRPr="00B5497E">
        <w:rPr>
          <w:szCs w:val="22"/>
          <w:lang w:val="it-IT"/>
        </w:rPr>
        <w:t xml:space="preserve">E 771 </w:t>
      </w:r>
      <w:r w:rsidRPr="00B5497E">
        <w:rPr>
          <w:szCs w:val="22"/>
          <w:lang w:val="it-IT"/>
        </w:rPr>
        <w:tab/>
        <w:t>Subotica-Vinkovci-Strizivojna-Vrpolje-Sarajevo-Kardeljevo</w:t>
      </w:r>
    </w:p>
    <w:p w:rsidR="00191432" w:rsidRPr="00B5497E" w:rsidRDefault="00191432" w:rsidP="00B5497E">
      <w:pPr>
        <w:pStyle w:val="Paragrafi"/>
        <w:rPr>
          <w:szCs w:val="22"/>
          <w:lang w:val="it-IT"/>
        </w:rPr>
      </w:pPr>
      <w:r w:rsidRPr="00B5497E">
        <w:rPr>
          <w:szCs w:val="22"/>
          <w:lang w:val="it-IT"/>
        </w:rPr>
        <w:t xml:space="preserve">E 79 </w:t>
      </w:r>
      <w:r w:rsidRPr="00B5497E">
        <w:rPr>
          <w:szCs w:val="22"/>
          <w:lang w:val="it-IT"/>
        </w:rPr>
        <w:tab/>
        <w:t>Beograd-Bar</w:t>
      </w:r>
    </w:p>
    <w:p w:rsidR="00191432" w:rsidRPr="00B5497E" w:rsidRDefault="00191432" w:rsidP="00B5497E">
      <w:pPr>
        <w:pStyle w:val="Paragrafi"/>
        <w:rPr>
          <w:szCs w:val="22"/>
          <w:lang w:val="it-IT"/>
        </w:rPr>
      </w:pPr>
      <w:r w:rsidRPr="00B5497E">
        <w:rPr>
          <w:szCs w:val="22"/>
          <w:lang w:val="it-IT"/>
        </w:rPr>
        <w:t xml:space="preserve">E 85 </w:t>
      </w:r>
      <w:r w:rsidRPr="00B5497E">
        <w:rPr>
          <w:szCs w:val="22"/>
          <w:lang w:val="it-IT"/>
        </w:rPr>
        <w:tab/>
        <w:t>(Kelebia-) Subotica-Beograd-Niš -Skopje-Gevgelia-(-Idomeni) Kraljevo</w:t>
      </w:r>
    </w:p>
    <w:p w:rsidR="00191432" w:rsidRPr="00B5497E" w:rsidRDefault="00191432" w:rsidP="00B5497E">
      <w:pPr>
        <w:pStyle w:val="Paragrafi"/>
        <w:rPr>
          <w:szCs w:val="22"/>
          <w:lang w:val="it-IT"/>
        </w:rPr>
      </w:pPr>
      <w:r w:rsidRPr="00B5497E">
        <w:rPr>
          <w:szCs w:val="22"/>
          <w:lang w:val="it-IT"/>
        </w:rPr>
        <w:t xml:space="preserve">E 66 </w:t>
      </w:r>
      <w:r w:rsidRPr="00B5497E">
        <w:rPr>
          <w:szCs w:val="22"/>
          <w:lang w:val="it-IT"/>
        </w:rPr>
        <w:tab/>
        <w:t>Beograd-Vrsa</w:t>
      </w:r>
      <w:r w:rsidRPr="00B5497E">
        <w:rPr>
          <w:rFonts w:ascii="Times New Roman" w:hAnsi="Times New Roman"/>
          <w:szCs w:val="22"/>
          <w:lang w:val="it-IT"/>
        </w:rPr>
        <w:t>ć</w:t>
      </w:r>
      <w:r w:rsidRPr="00B5497E">
        <w:rPr>
          <w:szCs w:val="22"/>
          <w:lang w:val="it-IT"/>
        </w:rPr>
        <w:t xml:space="preserve"> (-Stamora Moravita)</w:t>
      </w:r>
    </w:p>
    <w:p w:rsidR="00191432" w:rsidRPr="00B5497E" w:rsidRDefault="00191432" w:rsidP="00B5497E">
      <w:pPr>
        <w:pStyle w:val="Paragrafi"/>
        <w:rPr>
          <w:szCs w:val="22"/>
          <w:lang w:val="it-IT"/>
        </w:rPr>
      </w:pPr>
      <w:r w:rsidRPr="00B5497E">
        <w:rPr>
          <w:szCs w:val="22"/>
          <w:lang w:val="it-IT"/>
        </w:rPr>
        <w:t xml:space="preserve">E 70 </w:t>
      </w:r>
      <w:r w:rsidRPr="00B5497E">
        <w:rPr>
          <w:szCs w:val="22"/>
          <w:lang w:val="it-IT"/>
        </w:rPr>
        <w:tab/>
        <w:t>(Villa Opicina-) Sezena-Ljubljana-Zidani Most-Zagreb-Beograd-Niš-</w:t>
      </w:r>
    </w:p>
    <w:p w:rsidR="00191432" w:rsidRPr="00B5497E" w:rsidRDefault="00191432" w:rsidP="00B5497E">
      <w:pPr>
        <w:pStyle w:val="Paragrafi"/>
        <w:ind w:left="720"/>
        <w:rPr>
          <w:szCs w:val="22"/>
          <w:lang w:val="it-IT"/>
        </w:rPr>
      </w:pPr>
      <w:r w:rsidRPr="00B5497E">
        <w:rPr>
          <w:szCs w:val="22"/>
          <w:lang w:val="it-IT"/>
        </w:rPr>
        <w:t>Dimitrovgrad (-Dragoman)</w:t>
      </w:r>
    </w:p>
    <w:p w:rsidR="00191432" w:rsidRPr="00B5497E" w:rsidRDefault="00191432" w:rsidP="00B5497E">
      <w:pPr>
        <w:pStyle w:val="Paragrafi"/>
        <w:rPr>
          <w:szCs w:val="22"/>
          <w:lang w:val="it-IT"/>
        </w:rPr>
      </w:pPr>
      <w:r w:rsidRPr="00B5497E">
        <w:rPr>
          <w:szCs w:val="22"/>
          <w:lang w:val="it-IT"/>
        </w:rPr>
        <w:t>21) Greqi</w:t>
      </w:r>
    </w:p>
    <w:p w:rsidR="00191432" w:rsidRPr="00B5497E" w:rsidRDefault="00191432" w:rsidP="00B5497E">
      <w:pPr>
        <w:pStyle w:val="Paragrafi"/>
        <w:rPr>
          <w:szCs w:val="22"/>
          <w:lang w:val="it-IT"/>
        </w:rPr>
      </w:pPr>
      <w:r w:rsidRPr="00B5497E">
        <w:rPr>
          <w:szCs w:val="22"/>
          <w:lang w:val="it-IT"/>
        </w:rPr>
        <w:t xml:space="preserve">E 85 </w:t>
      </w:r>
      <w:r w:rsidRPr="00B5497E">
        <w:rPr>
          <w:szCs w:val="22"/>
          <w:lang w:val="it-IT"/>
        </w:rPr>
        <w:tab/>
        <w:t>(Gevgelia-) Idomeni-Thessaloniki-Athinai</w:t>
      </w:r>
    </w:p>
    <w:p w:rsidR="00191432" w:rsidRPr="00B5497E" w:rsidRDefault="00191432" w:rsidP="00B5497E">
      <w:pPr>
        <w:pStyle w:val="Paragrafi"/>
        <w:rPr>
          <w:szCs w:val="22"/>
          <w:lang w:val="it-IT"/>
        </w:rPr>
      </w:pPr>
      <w:r w:rsidRPr="00B5497E">
        <w:rPr>
          <w:szCs w:val="22"/>
          <w:lang w:val="it-IT"/>
        </w:rPr>
        <w:t xml:space="preserve">E 853 </w:t>
      </w:r>
      <w:r w:rsidRPr="00B5497E">
        <w:rPr>
          <w:szCs w:val="22"/>
          <w:lang w:val="it-IT"/>
        </w:rPr>
        <w:tab/>
        <w:t>Larissa-Vo1os</w:t>
      </w:r>
    </w:p>
    <w:p w:rsidR="00191432" w:rsidRPr="00B5497E" w:rsidRDefault="00191432" w:rsidP="00B5497E">
      <w:pPr>
        <w:pStyle w:val="Paragrafi"/>
        <w:rPr>
          <w:szCs w:val="22"/>
          <w:lang w:val="it-IT"/>
        </w:rPr>
      </w:pPr>
      <w:r w:rsidRPr="00B5497E">
        <w:rPr>
          <w:szCs w:val="22"/>
          <w:lang w:val="it-IT"/>
        </w:rPr>
        <w:t xml:space="preserve">E 855 </w:t>
      </w:r>
      <w:r w:rsidRPr="00B5497E">
        <w:rPr>
          <w:szCs w:val="22"/>
          <w:lang w:val="it-IT"/>
        </w:rPr>
        <w:tab/>
        <w:t>(Kulata-) Promachon-Thessaloniki</w:t>
      </w:r>
    </w:p>
    <w:p w:rsidR="00191432" w:rsidRPr="00B5497E" w:rsidRDefault="00191432" w:rsidP="00B5497E">
      <w:pPr>
        <w:pStyle w:val="Paragrafi"/>
        <w:rPr>
          <w:szCs w:val="22"/>
          <w:lang w:val="it-IT"/>
        </w:rPr>
      </w:pPr>
      <w:r w:rsidRPr="00B5497E">
        <w:rPr>
          <w:szCs w:val="22"/>
          <w:lang w:val="it-IT"/>
        </w:rPr>
        <w:t>22) Rumania</w:t>
      </w:r>
    </w:p>
    <w:p w:rsidR="00191432" w:rsidRPr="00B5497E" w:rsidRDefault="00191432" w:rsidP="00B5497E">
      <w:pPr>
        <w:pStyle w:val="Paragrafi"/>
        <w:rPr>
          <w:szCs w:val="22"/>
          <w:lang w:val="it-IT"/>
        </w:rPr>
      </w:pPr>
      <w:r w:rsidRPr="00B5497E">
        <w:rPr>
          <w:szCs w:val="22"/>
          <w:lang w:val="it-IT"/>
        </w:rPr>
        <w:t xml:space="preserve">E 851 </w:t>
      </w:r>
      <w:r w:rsidRPr="00B5497E">
        <w:rPr>
          <w:szCs w:val="22"/>
          <w:lang w:val="it-IT"/>
        </w:rPr>
        <w:tab/>
        <w:t>(Vadu1 Siret-) Vicsani-Pacsani</w:t>
      </w:r>
    </w:p>
    <w:p w:rsidR="00191432" w:rsidRPr="00B5497E" w:rsidRDefault="00191432" w:rsidP="00B5497E">
      <w:pPr>
        <w:pStyle w:val="Paragrafi"/>
        <w:rPr>
          <w:szCs w:val="22"/>
          <w:lang w:val="it-IT"/>
        </w:rPr>
      </w:pPr>
      <w:r w:rsidRPr="00B5497E">
        <w:rPr>
          <w:szCs w:val="22"/>
          <w:lang w:val="it-IT"/>
        </w:rPr>
        <w:t xml:space="preserve">E 95 </w:t>
      </w:r>
      <w:r w:rsidRPr="00B5497E">
        <w:rPr>
          <w:szCs w:val="22"/>
          <w:lang w:val="it-IT"/>
        </w:rPr>
        <w:tab/>
        <w:t>(Ungeni-) Lasi-Pascani-Buzau-Ploiesti-Bucuresti-Videle-Giurgiu (-Ruse)</w:t>
      </w:r>
    </w:p>
    <w:p w:rsidR="00191432" w:rsidRPr="00B5497E" w:rsidRDefault="00191432" w:rsidP="00B5497E">
      <w:pPr>
        <w:pStyle w:val="Paragrafi"/>
        <w:rPr>
          <w:szCs w:val="22"/>
          <w:lang w:val="it-IT"/>
        </w:rPr>
      </w:pPr>
      <w:r w:rsidRPr="00B5497E">
        <w:rPr>
          <w:szCs w:val="22"/>
          <w:lang w:val="it-IT"/>
        </w:rPr>
        <w:t xml:space="preserve">E 54 </w:t>
      </w:r>
      <w:r w:rsidRPr="00B5497E">
        <w:rPr>
          <w:szCs w:val="22"/>
          <w:lang w:val="it-IT"/>
        </w:rPr>
        <w:tab/>
      </w:r>
      <w:r w:rsidRPr="00B5497E">
        <w:rPr>
          <w:rFonts w:ascii="Times New Roman" w:hAnsi="Times New Roman"/>
          <w:szCs w:val="22"/>
        </w:rPr>
        <w:t>А</w:t>
      </w:r>
      <w:r w:rsidRPr="00B5497E">
        <w:rPr>
          <w:szCs w:val="22"/>
          <w:lang w:val="it-IT"/>
        </w:rPr>
        <w:t>rad-Deva-</w:t>
      </w:r>
      <w:r w:rsidRPr="00B5497E">
        <w:rPr>
          <w:rFonts w:ascii="Times New Roman" w:hAnsi="Times New Roman"/>
          <w:szCs w:val="22"/>
        </w:rPr>
        <w:t>Те</w:t>
      </w:r>
      <w:r w:rsidRPr="00B5497E">
        <w:rPr>
          <w:szCs w:val="22"/>
          <w:lang w:val="it-IT"/>
        </w:rPr>
        <w:t>ius-Vinatori-Brasov-Bucuresti</w:t>
      </w:r>
    </w:p>
    <w:p w:rsidR="00191432" w:rsidRPr="00B5497E" w:rsidRDefault="00191432" w:rsidP="00B5497E">
      <w:pPr>
        <w:pStyle w:val="Paragrafi"/>
        <w:rPr>
          <w:szCs w:val="22"/>
          <w:lang w:val="it-IT"/>
        </w:rPr>
      </w:pPr>
      <w:r w:rsidRPr="00B5497E">
        <w:rPr>
          <w:szCs w:val="22"/>
          <w:lang w:val="it-IT"/>
        </w:rPr>
        <w:t xml:space="preserve">E 56 </w:t>
      </w:r>
      <w:r w:rsidRPr="00B5497E">
        <w:rPr>
          <w:szCs w:val="22"/>
          <w:lang w:val="it-IT"/>
        </w:rPr>
        <w:tab/>
        <w:t>(Lökösháza-) Curtici-Arad-Timisoara-Craiova-Bucuresti</w:t>
      </w:r>
    </w:p>
    <w:p w:rsidR="00191432" w:rsidRPr="00B5497E" w:rsidRDefault="00191432" w:rsidP="00B5497E">
      <w:pPr>
        <w:pStyle w:val="Paragrafi"/>
        <w:rPr>
          <w:szCs w:val="22"/>
          <w:lang w:val="it-IT"/>
        </w:rPr>
      </w:pPr>
      <w:r w:rsidRPr="00B5497E">
        <w:rPr>
          <w:szCs w:val="22"/>
          <w:lang w:val="it-IT"/>
        </w:rPr>
        <w:t xml:space="preserve">E 560 </w:t>
      </w:r>
      <w:r w:rsidRPr="00B5497E">
        <w:rPr>
          <w:szCs w:val="22"/>
          <w:lang w:val="it-IT"/>
        </w:rPr>
        <w:tab/>
        <w:t>Buzau-Galati (-Reni-Benderi)</w:t>
      </w:r>
    </w:p>
    <w:p w:rsidR="00191432" w:rsidRPr="00B5497E" w:rsidRDefault="00191432" w:rsidP="00B5497E">
      <w:pPr>
        <w:pStyle w:val="Paragrafi"/>
        <w:rPr>
          <w:szCs w:val="22"/>
          <w:lang w:val="it-IT"/>
        </w:rPr>
      </w:pPr>
      <w:r w:rsidRPr="00B5497E">
        <w:rPr>
          <w:rFonts w:ascii="Times New Roman" w:hAnsi="Times New Roman"/>
          <w:szCs w:val="22"/>
        </w:rPr>
        <w:t>Е</w:t>
      </w:r>
      <w:r w:rsidRPr="00B5497E">
        <w:rPr>
          <w:szCs w:val="22"/>
          <w:lang w:val="it-IT"/>
        </w:rPr>
        <w:t xml:space="preserve"> 562 </w:t>
      </w:r>
      <w:r w:rsidRPr="00B5497E">
        <w:rPr>
          <w:szCs w:val="22"/>
          <w:lang w:val="it-IT"/>
        </w:rPr>
        <w:tab/>
        <w:t>Bucuresti-Costanta</w:t>
      </w:r>
    </w:p>
    <w:p w:rsidR="00191432" w:rsidRPr="00B5497E" w:rsidRDefault="00191432" w:rsidP="00B5497E">
      <w:pPr>
        <w:pStyle w:val="Paragrafi"/>
        <w:rPr>
          <w:szCs w:val="22"/>
          <w:lang w:val="it-IT"/>
        </w:rPr>
      </w:pPr>
      <w:r w:rsidRPr="00B5497E">
        <w:rPr>
          <w:szCs w:val="22"/>
          <w:lang w:val="it-IT"/>
        </w:rPr>
        <w:t xml:space="preserve">E 66 </w:t>
      </w:r>
      <w:r w:rsidRPr="00B5497E">
        <w:rPr>
          <w:szCs w:val="22"/>
          <w:lang w:val="it-IT"/>
        </w:rPr>
        <w:tab/>
        <w:t>(Vrsa</w:t>
      </w:r>
      <w:r w:rsidRPr="00B5497E">
        <w:rPr>
          <w:rFonts w:ascii="Times New Roman" w:hAnsi="Times New Roman"/>
          <w:szCs w:val="22"/>
          <w:lang w:val="it-IT"/>
        </w:rPr>
        <w:t>ć</w:t>
      </w:r>
      <w:r w:rsidRPr="00B5497E">
        <w:rPr>
          <w:szCs w:val="22"/>
          <w:lang w:val="it-IT"/>
        </w:rPr>
        <w:t>-) Stamora Moravita-Timisoara</w:t>
      </w:r>
    </w:p>
    <w:p w:rsidR="00191432" w:rsidRPr="00B5497E" w:rsidRDefault="00191432" w:rsidP="00B5497E">
      <w:pPr>
        <w:pStyle w:val="Paragrafi"/>
        <w:rPr>
          <w:szCs w:val="22"/>
          <w:lang w:val="it-IT"/>
        </w:rPr>
      </w:pPr>
      <w:r w:rsidRPr="00B5497E">
        <w:rPr>
          <w:szCs w:val="22"/>
          <w:lang w:val="it-IT"/>
        </w:rPr>
        <w:t>23) Bullgaria</w:t>
      </w:r>
    </w:p>
    <w:p w:rsidR="00191432" w:rsidRPr="00B5497E" w:rsidRDefault="00191432" w:rsidP="00B5497E">
      <w:pPr>
        <w:pStyle w:val="Paragrafi"/>
        <w:rPr>
          <w:szCs w:val="22"/>
          <w:lang w:val="it-IT"/>
        </w:rPr>
      </w:pPr>
      <w:r w:rsidRPr="00B5497E">
        <w:rPr>
          <w:szCs w:val="22"/>
          <w:lang w:val="it-IT"/>
        </w:rPr>
        <w:t xml:space="preserve">E 95 </w:t>
      </w:r>
      <w:r w:rsidRPr="00B5497E">
        <w:rPr>
          <w:szCs w:val="22"/>
          <w:lang w:val="it-IT"/>
        </w:rPr>
        <w:tab/>
        <w:t>(Giurgiu-) Ruse-Gorna-Dimitrovgrad</w:t>
      </w:r>
    </w:p>
    <w:p w:rsidR="00191432" w:rsidRPr="00B5497E" w:rsidRDefault="00191432" w:rsidP="00B5497E">
      <w:pPr>
        <w:pStyle w:val="Paragrafi"/>
        <w:rPr>
          <w:szCs w:val="22"/>
          <w:lang w:val="it-IT"/>
        </w:rPr>
      </w:pPr>
      <w:r w:rsidRPr="00B5497E">
        <w:rPr>
          <w:szCs w:val="22"/>
          <w:lang w:val="it-IT"/>
        </w:rPr>
        <w:t xml:space="preserve">E 951 </w:t>
      </w:r>
      <w:r w:rsidRPr="00B5497E">
        <w:rPr>
          <w:szCs w:val="22"/>
          <w:lang w:val="it-IT"/>
        </w:rPr>
        <w:tab/>
        <w:t>Sindel-Karnobat</w:t>
      </w:r>
    </w:p>
    <w:p w:rsidR="00191432" w:rsidRPr="00B5497E" w:rsidRDefault="00191432" w:rsidP="00B5497E">
      <w:pPr>
        <w:pStyle w:val="Paragrafi"/>
        <w:rPr>
          <w:szCs w:val="22"/>
          <w:lang w:val="it-IT"/>
        </w:rPr>
      </w:pPr>
      <w:r w:rsidRPr="00B5497E">
        <w:rPr>
          <w:szCs w:val="22"/>
          <w:lang w:val="it-IT"/>
        </w:rPr>
        <w:t xml:space="preserve">E 660 </w:t>
      </w:r>
      <w:r w:rsidRPr="00B5497E">
        <w:rPr>
          <w:szCs w:val="22"/>
          <w:lang w:val="it-IT"/>
        </w:rPr>
        <w:tab/>
        <w:t>Ruse-Kaspi</w:t>
      </w:r>
      <w:r w:rsidRPr="00B5497E">
        <w:rPr>
          <w:rFonts w:ascii="Times New Roman" w:hAnsi="Times New Roman"/>
          <w:szCs w:val="22"/>
          <w:lang w:val="it-IT"/>
        </w:rPr>
        <w:t>č</w:t>
      </w:r>
      <w:r w:rsidRPr="00B5497E">
        <w:rPr>
          <w:szCs w:val="22"/>
          <w:lang w:val="it-IT"/>
        </w:rPr>
        <w:t>an</w:t>
      </w:r>
    </w:p>
    <w:p w:rsidR="00191432" w:rsidRPr="00B5497E" w:rsidRDefault="00191432" w:rsidP="00B5497E">
      <w:pPr>
        <w:pStyle w:val="Paragrafi"/>
        <w:rPr>
          <w:szCs w:val="22"/>
          <w:lang w:val="it-IT"/>
        </w:rPr>
      </w:pPr>
      <w:r w:rsidRPr="00B5497E">
        <w:rPr>
          <w:szCs w:val="22"/>
          <w:lang w:val="it-IT"/>
        </w:rPr>
        <w:t xml:space="preserve">E 680 </w:t>
      </w:r>
      <w:r w:rsidRPr="00B5497E">
        <w:rPr>
          <w:szCs w:val="22"/>
          <w:lang w:val="it-IT"/>
        </w:rPr>
        <w:tab/>
        <w:t>Sofia-Mezdra-Gorna-Kaspi</w:t>
      </w:r>
      <w:r w:rsidRPr="00B5497E">
        <w:rPr>
          <w:rFonts w:ascii="Times New Roman" w:hAnsi="Times New Roman"/>
          <w:szCs w:val="22"/>
          <w:lang w:val="it-IT"/>
        </w:rPr>
        <w:t>č</w:t>
      </w:r>
      <w:r w:rsidRPr="00B5497E">
        <w:rPr>
          <w:szCs w:val="22"/>
          <w:lang w:val="it-IT"/>
        </w:rPr>
        <w:t>an-Sindel-Varna</w:t>
      </w:r>
    </w:p>
    <w:p w:rsidR="00191432" w:rsidRPr="00B5497E" w:rsidRDefault="00191432" w:rsidP="00B5497E">
      <w:pPr>
        <w:pStyle w:val="Paragrafi"/>
        <w:ind w:left="1440" w:hanging="720"/>
        <w:rPr>
          <w:szCs w:val="22"/>
          <w:lang w:val="it-IT"/>
        </w:rPr>
      </w:pPr>
      <w:r w:rsidRPr="00B5497E">
        <w:rPr>
          <w:szCs w:val="22"/>
          <w:lang w:val="it-IT"/>
        </w:rPr>
        <w:t>E 70</w:t>
      </w:r>
      <w:r w:rsidRPr="00B5497E">
        <w:rPr>
          <w:szCs w:val="22"/>
          <w:lang w:val="it-IT"/>
        </w:rPr>
        <w:tab/>
        <w:t xml:space="preserve">(Dimitrovgrad-) Dragoman-Sofija-Plovdiv-Dimitrovgrad-Svilengrad </w:t>
      </w:r>
    </w:p>
    <w:p w:rsidR="00191432" w:rsidRPr="00B5497E" w:rsidRDefault="00191432" w:rsidP="00B5497E">
      <w:pPr>
        <w:pStyle w:val="Paragrafi"/>
        <w:ind w:left="1440" w:firstLine="0"/>
        <w:rPr>
          <w:szCs w:val="22"/>
          <w:lang w:val="it-IT"/>
        </w:rPr>
      </w:pPr>
      <w:r w:rsidRPr="00B5497E">
        <w:rPr>
          <w:szCs w:val="22"/>
          <w:lang w:val="it-IT"/>
        </w:rPr>
        <w:t>(-Kapikule)</w:t>
      </w:r>
    </w:p>
    <w:p w:rsidR="00191432" w:rsidRPr="00B5497E" w:rsidRDefault="00191432" w:rsidP="00B5497E">
      <w:pPr>
        <w:pStyle w:val="Paragrafi"/>
        <w:rPr>
          <w:szCs w:val="22"/>
          <w:lang w:val="it-IT"/>
        </w:rPr>
      </w:pPr>
      <w:r w:rsidRPr="00B5497E">
        <w:rPr>
          <w:szCs w:val="22"/>
          <w:lang w:val="it-IT"/>
        </w:rPr>
        <w:t xml:space="preserve">E 720 </w:t>
      </w:r>
      <w:r w:rsidRPr="00B5497E">
        <w:rPr>
          <w:szCs w:val="22"/>
          <w:lang w:val="it-IT"/>
        </w:rPr>
        <w:tab/>
        <w:t>Plovdiv-Zimnitza-Karnobat-Burgas</w:t>
      </w:r>
    </w:p>
    <w:p w:rsidR="00191432" w:rsidRPr="00B5497E" w:rsidRDefault="00191432" w:rsidP="00B5497E">
      <w:pPr>
        <w:pStyle w:val="Paragrafi"/>
        <w:rPr>
          <w:szCs w:val="22"/>
          <w:lang w:val="it-IT"/>
        </w:rPr>
      </w:pPr>
      <w:r w:rsidRPr="00B5497E">
        <w:rPr>
          <w:szCs w:val="22"/>
          <w:lang w:val="it-IT"/>
        </w:rPr>
        <w:t xml:space="preserve">E 855 </w:t>
      </w:r>
      <w:r w:rsidRPr="00B5497E">
        <w:rPr>
          <w:szCs w:val="22"/>
          <w:lang w:val="it-IT"/>
        </w:rPr>
        <w:tab/>
        <w:t>Sofia-Kulata (-Promachon)</w:t>
      </w:r>
    </w:p>
    <w:p w:rsidR="00191432" w:rsidRPr="00B5497E" w:rsidRDefault="00191432" w:rsidP="00B5497E">
      <w:pPr>
        <w:pStyle w:val="Paragrafi"/>
        <w:rPr>
          <w:szCs w:val="22"/>
          <w:lang w:val="it-IT"/>
        </w:rPr>
      </w:pPr>
      <w:r w:rsidRPr="00B5497E">
        <w:rPr>
          <w:szCs w:val="22"/>
          <w:lang w:val="it-IT"/>
        </w:rPr>
        <w:t>24) Finlanda</w:t>
      </w:r>
    </w:p>
    <w:p w:rsidR="00191432" w:rsidRPr="00B5497E" w:rsidRDefault="00191432" w:rsidP="00B5497E">
      <w:pPr>
        <w:pStyle w:val="Paragrafi"/>
        <w:rPr>
          <w:szCs w:val="22"/>
          <w:lang w:val="it-IT"/>
        </w:rPr>
      </w:pPr>
      <w:r w:rsidRPr="00B5497E">
        <w:rPr>
          <w:szCs w:val="22"/>
          <w:lang w:val="it-IT"/>
        </w:rPr>
        <w:t xml:space="preserve">E 10 </w:t>
      </w:r>
      <w:r w:rsidRPr="00B5497E">
        <w:rPr>
          <w:szCs w:val="22"/>
          <w:lang w:val="it-IT"/>
        </w:rPr>
        <w:tab/>
        <w:t>Hanko-Helsinki-Riihimäki-Kouvola-Vainikkala (-Luzhaika)</w:t>
      </w:r>
    </w:p>
    <w:p w:rsidR="00191432" w:rsidRPr="00B5497E" w:rsidRDefault="00191432" w:rsidP="00B5497E">
      <w:pPr>
        <w:pStyle w:val="Paragrafi"/>
        <w:rPr>
          <w:szCs w:val="22"/>
          <w:lang w:val="it-IT"/>
        </w:rPr>
      </w:pPr>
      <w:r w:rsidRPr="00B5497E">
        <w:rPr>
          <w:szCs w:val="22"/>
          <w:lang w:val="it-IT"/>
        </w:rPr>
        <w:t>25) Bashkimi i Republikave Sovjetike Socialiste</w:t>
      </w:r>
    </w:p>
    <w:p w:rsidR="00191432" w:rsidRPr="00B5497E" w:rsidRDefault="00191432" w:rsidP="00B5497E">
      <w:pPr>
        <w:pStyle w:val="Paragrafi"/>
        <w:rPr>
          <w:szCs w:val="22"/>
          <w:lang w:val="it-IT"/>
        </w:rPr>
      </w:pPr>
      <w:r w:rsidRPr="00B5497E">
        <w:rPr>
          <w:szCs w:val="22"/>
          <w:lang w:val="it-IT"/>
        </w:rPr>
        <w:t xml:space="preserve">E 851 </w:t>
      </w:r>
      <w:r w:rsidRPr="00B5497E">
        <w:rPr>
          <w:szCs w:val="22"/>
          <w:lang w:val="it-IT"/>
        </w:rPr>
        <w:tab/>
        <w:t>Lvov-Vadu1 Siret (-Vicsani)</w:t>
      </w:r>
    </w:p>
    <w:p w:rsidR="00191432" w:rsidRPr="00B5497E" w:rsidRDefault="00191432" w:rsidP="00B5497E">
      <w:pPr>
        <w:pStyle w:val="Paragrafi"/>
        <w:rPr>
          <w:szCs w:val="22"/>
          <w:lang w:val="it-IT"/>
        </w:rPr>
      </w:pPr>
      <w:r w:rsidRPr="00B5497E">
        <w:rPr>
          <w:szCs w:val="22"/>
          <w:lang w:val="it-IT"/>
        </w:rPr>
        <w:t xml:space="preserve">E 95 </w:t>
      </w:r>
      <w:r w:rsidRPr="00B5497E">
        <w:rPr>
          <w:szCs w:val="22"/>
          <w:lang w:val="it-IT"/>
        </w:rPr>
        <w:tab/>
        <w:t>(Iasi-) Ungeni-Kichinev-Benderi-Kiev-Moskva</w:t>
      </w:r>
    </w:p>
    <w:p w:rsidR="00191432" w:rsidRPr="00B5497E" w:rsidRDefault="00191432" w:rsidP="00B5497E">
      <w:pPr>
        <w:pStyle w:val="Paragrafi"/>
        <w:rPr>
          <w:szCs w:val="22"/>
          <w:lang w:val="it-IT"/>
        </w:rPr>
      </w:pPr>
      <w:r w:rsidRPr="00B5497E">
        <w:rPr>
          <w:szCs w:val="22"/>
          <w:lang w:val="it-IT"/>
        </w:rPr>
        <w:t xml:space="preserve">E 10 </w:t>
      </w:r>
      <w:r w:rsidRPr="00B5497E">
        <w:rPr>
          <w:szCs w:val="22"/>
          <w:lang w:val="it-IT"/>
        </w:rPr>
        <w:tab/>
        <w:t>(Vainikkala-) Luzhaika-Leningrad-Moskva</w:t>
      </w:r>
    </w:p>
    <w:p w:rsidR="00191432" w:rsidRPr="00B5497E" w:rsidRDefault="00191432" w:rsidP="00B5497E">
      <w:pPr>
        <w:pStyle w:val="Paragrafi"/>
        <w:rPr>
          <w:szCs w:val="22"/>
          <w:lang w:val="it-IT"/>
        </w:rPr>
      </w:pPr>
      <w:r w:rsidRPr="00B5497E">
        <w:rPr>
          <w:szCs w:val="22"/>
          <w:lang w:val="it-IT"/>
        </w:rPr>
        <w:t xml:space="preserve">E 20 </w:t>
      </w:r>
      <w:r w:rsidRPr="00B5497E">
        <w:rPr>
          <w:szCs w:val="22"/>
          <w:lang w:val="it-IT"/>
        </w:rPr>
        <w:tab/>
        <w:t>(Terespol-) Brest-Moskva</w:t>
      </w:r>
    </w:p>
    <w:p w:rsidR="00191432" w:rsidRPr="00B5497E" w:rsidRDefault="00191432" w:rsidP="00B5497E">
      <w:pPr>
        <w:pStyle w:val="Paragrafi"/>
        <w:rPr>
          <w:szCs w:val="22"/>
          <w:lang w:val="it-IT"/>
        </w:rPr>
      </w:pPr>
      <w:r w:rsidRPr="00B5497E">
        <w:rPr>
          <w:szCs w:val="22"/>
          <w:lang w:val="it-IT"/>
        </w:rPr>
        <w:t xml:space="preserve">E 30 </w:t>
      </w:r>
      <w:r w:rsidRPr="00B5497E">
        <w:rPr>
          <w:szCs w:val="22"/>
          <w:lang w:val="it-IT"/>
        </w:rPr>
        <w:tab/>
        <w:t>(Medyka-) Mostiska-Lvov-Kiev-Moskva</w:t>
      </w:r>
    </w:p>
    <w:p w:rsidR="00191432" w:rsidRPr="00B5497E" w:rsidRDefault="00191432" w:rsidP="00B5497E">
      <w:pPr>
        <w:pStyle w:val="Paragrafi"/>
        <w:rPr>
          <w:szCs w:val="22"/>
          <w:lang w:val="it-IT"/>
        </w:rPr>
      </w:pPr>
      <w:r w:rsidRPr="00B5497E">
        <w:rPr>
          <w:szCs w:val="22"/>
          <w:lang w:val="it-IT"/>
        </w:rPr>
        <w:t xml:space="preserve">E 40 </w:t>
      </w:r>
      <w:r w:rsidRPr="00B5497E">
        <w:rPr>
          <w:szCs w:val="22"/>
          <w:lang w:val="it-IT"/>
        </w:rPr>
        <w:tab/>
        <w:t>(</w:t>
      </w:r>
      <w:r w:rsidRPr="00B5497E">
        <w:rPr>
          <w:rFonts w:ascii="Times New Roman" w:hAnsi="Times New Roman"/>
          <w:szCs w:val="22"/>
          <w:lang w:val="it-IT"/>
        </w:rPr>
        <w:t>Č</w:t>
      </w:r>
      <w:r w:rsidRPr="00B5497E">
        <w:rPr>
          <w:szCs w:val="22"/>
          <w:lang w:val="it-IT"/>
        </w:rPr>
        <w:t xml:space="preserve">ierna N. Tis-) </w:t>
      </w:r>
      <w:r w:rsidRPr="00B5497E">
        <w:rPr>
          <w:rFonts w:ascii="Times New Roman" w:hAnsi="Times New Roman"/>
          <w:szCs w:val="22"/>
          <w:lang w:val="it-IT"/>
        </w:rPr>
        <w:t>Č</w:t>
      </w:r>
      <w:r w:rsidRPr="00B5497E">
        <w:rPr>
          <w:szCs w:val="22"/>
          <w:lang w:val="it-IT"/>
        </w:rPr>
        <w:t>op-Lvov</w:t>
      </w:r>
    </w:p>
    <w:p w:rsidR="00191432" w:rsidRPr="00B5497E" w:rsidRDefault="00191432" w:rsidP="00B5497E">
      <w:pPr>
        <w:pStyle w:val="Paragrafi"/>
        <w:rPr>
          <w:szCs w:val="22"/>
          <w:lang w:val="it-IT"/>
        </w:rPr>
      </w:pPr>
      <w:r w:rsidRPr="00B5497E">
        <w:rPr>
          <w:szCs w:val="22"/>
          <w:lang w:val="it-IT"/>
        </w:rPr>
        <w:t xml:space="preserve">E 50 </w:t>
      </w:r>
      <w:r w:rsidRPr="00B5497E">
        <w:rPr>
          <w:szCs w:val="22"/>
          <w:lang w:val="it-IT"/>
        </w:rPr>
        <w:tab/>
        <w:t xml:space="preserve">(Zahony-) </w:t>
      </w:r>
      <w:r w:rsidRPr="00B5497E">
        <w:rPr>
          <w:rFonts w:ascii="Times New Roman" w:hAnsi="Times New Roman"/>
          <w:szCs w:val="22"/>
          <w:lang w:val="it-IT"/>
        </w:rPr>
        <w:t>Č</w:t>
      </w:r>
      <w:r w:rsidRPr="00B5497E">
        <w:rPr>
          <w:szCs w:val="22"/>
          <w:lang w:val="it-IT"/>
        </w:rPr>
        <w:t>op-Lvov-Kiev-Moskva</w:t>
      </w:r>
    </w:p>
    <w:p w:rsidR="00191432" w:rsidRPr="00B5497E" w:rsidRDefault="00191432" w:rsidP="00B5497E">
      <w:pPr>
        <w:pStyle w:val="Paragrafi"/>
        <w:rPr>
          <w:szCs w:val="22"/>
          <w:lang w:val="it-IT"/>
        </w:rPr>
      </w:pPr>
      <w:r w:rsidRPr="00B5497E">
        <w:rPr>
          <w:szCs w:val="22"/>
          <w:lang w:val="it-IT"/>
        </w:rPr>
        <w:t xml:space="preserve">E 560 </w:t>
      </w:r>
      <w:r w:rsidRPr="00B5497E">
        <w:rPr>
          <w:szCs w:val="22"/>
          <w:lang w:val="it-IT"/>
        </w:rPr>
        <w:tab/>
        <w:t>(Galati-) Reni-Benderi</w:t>
      </w:r>
    </w:p>
    <w:p w:rsidR="00191432" w:rsidRPr="00B5497E" w:rsidRDefault="00191432" w:rsidP="00B5497E">
      <w:pPr>
        <w:pStyle w:val="Paragrafi"/>
        <w:rPr>
          <w:szCs w:val="22"/>
          <w:lang w:val="it-IT"/>
        </w:rPr>
      </w:pPr>
      <w:r w:rsidRPr="00B5497E">
        <w:rPr>
          <w:szCs w:val="22"/>
          <w:lang w:val="it-IT"/>
        </w:rPr>
        <w:t>26) Turqia</w:t>
      </w:r>
    </w:p>
    <w:p w:rsidR="00191432" w:rsidRPr="00B5497E" w:rsidRDefault="00191432" w:rsidP="00B5497E">
      <w:pPr>
        <w:pStyle w:val="Paragrafi"/>
        <w:rPr>
          <w:szCs w:val="22"/>
          <w:lang w:val="it-IT"/>
        </w:rPr>
      </w:pPr>
      <w:r w:rsidRPr="00B5497E">
        <w:rPr>
          <w:szCs w:val="22"/>
          <w:lang w:val="it-IT"/>
        </w:rPr>
        <w:t xml:space="preserve">E 70 </w:t>
      </w:r>
      <w:r w:rsidRPr="00B5497E">
        <w:rPr>
          <w:szCs w:val="22"/>
          <w:lang w:val="it-IT"/>
        </w:rPr>
        <w:tab/>
        <w:t>(Svilengrad-) Kapikule-Istanbul-Haydarpasa-Ankara</w:t>
      </w:r>
    </w:p>
    <w:p w:rsidR="00191432" w:rsidRPr="00B5497E" w:rsidRDefault="00191432" w:rsidP="00B5497E">
      <w:pPr>
        <w:pStyle w:val="Paragrafi"/>
        <w:rPr>
          <w:szCs w:val="22"/>
          <w:lang w:val="it-IT"/>
        </w:rPr>
      </w:pPr>
      <w:r w:rsidRPr="00B5497E">
        <w:rPr>
          <w:szCs w:val="22"/>
          <w:lang w:val="it-IT"/>
        </w:rPr>
        <w:t xml:space="preserve">E 702 </w:t>
      </w:r>
      <w:r w:rsidRPr="00B5497E">
        <w:rPr>
          <w:szCs w:val="22"/>
          <w:lang w:val="it-IT"/>
        </w:rPr>
        <w:tab/>
        <w:t>Ankara-Kapiköy-[Razi (Iran)]</w:t>
      </w:r>
    </w:p>
    <w:p w:rsidR="00191432" w:rsidRPr="00B5497E" w:rsidRDefault="00191432" w:rsidP="00B5497E">
      <w:pPr>
        <w:pStyle w:val="Paragrafi"/>
        <w:ind w:left="1440" w:hanging="720"/>
        <w:rPr>
          <w:szCs w:val="22"/>
          <w:lang w:val="it-IT"/>
        </w:rPr>
      </w:pPr>
      <w:r w:rsidRPr="00B5497E">
        <w:rPr>
          <w:szCs w:val="22"/>
          <w:lang w:val="it-IT"/>
        </w:rPr>
        <w:t xml:space="preserve">E 704 </w:t>
      </w:r>
      <w:r w:rsidRPr="00B5497E">
        <w:rPr>
          <w:szCs w:val="22"/>
          <w:lang w:val="it-IT"/>
        </w:rPr>
        <w:tab/>
        <w:t xml:space="preserve">Ankara-Nusaybin-[Kamichli (République arabe syrienne)-Tel Kotchek </w:t>
      </w:r>
    </w:p>
    <w:p w:rsidR="00191432" w:rsidRPr="00B5497E" w:rsidRDefault="00191432" w:rsidP="00B5497E">
      <w:pPr>
        <w:pStyle w:val="Paragrafi"/>
        <w:ind w:left="1440" w:hanging="720"/>
        <w:rPr>
          <w:szCs w:val="22"/>
          <w:lang w:val="it-IT"/>
        </w:rPr>
      </w:pPr>
      <w:r w:rsidRPr="00B5497E">
        <w:rPr>
          <w:szCs w:val="22"/>
          <w:lang w:val="it-IT"/>
        </w:rPr>
        <w:tab/>
        <w:t>(Iraq)]</w:t>
      </w:r>
    </w:p>
    <w:p w:rsidR="00191432" w:rsidRDefault="00191432" w:rsidP="00B5497E">
      <w:pPr>
        <w:pStyle w:val="Paragrafi"/>
        <w:rPr>
          <w:szCs w:val="22"/>
          <w:lang w:val="it-IT"/>
        </w:rPr>
      </w:pPr>
    </w:p>
    <w:p w:rsidR="008E1A8E" w:rsidRDefault="008E1A8E" w:rsidP="00B5497E">
      <w:pPr>
        <w:pStyle w:val="Paragrafi"/>
        <w:rPr>
          <w:szCs w:val="22"/>
          <w:lang w:val="it-IT"/>
        </w:rPr>
      </w:pPr>
    </w:p>
    <w:p w:rsidR="008E1A8E" w:rsidRDefault="008E1A8E" w:rsidP="00B5497E">
      <w:pPr>
        <w:pStyle w:val="Paragrafi"/>
        <w:rPr>
          <w:szCs w:val="22"/>
          <w:lang w:val="it-IT"/>
        </w:rPr>
      </w:pPr>
    </w:p>
    <w:p w:rsidR="008E1A8E" w:rsidRDefault="008E1A8E" w:rsidP="00B5497E">
      <w:pPr>
        <w:pStyle w:val="Paragrafi"/>
        <w:rPr>
          <w:szCs w:val="22"/>
          <w:lang w:val="it-IT"/>
        </w:rPr>
      </w:pPr>
    </w:p>
    <w:p w:rsidR="008E1A8E" w:rsidRDefault="008E1A8E" w:rsidP="00B5497E">
      <w:pPr>
        <w:pStyle w:val="Paragrafi"/>
        <w:rPr>
          <w:szCs w:val="22"/>
          <w:lang w:val="it-IT"/>
        </w:rPr>
      </w:pPr>
    </w:p>
    <w:p w:rsidR="008E1A8E" w:rsidRDefault="008E1A8E" w:rsidP="00B5497E">
      <w:pPr>
        <w:pStyle w:val="Paragrafi"/>
        <w:rPr>
          <w:szCs w:val="22"/>
          <w:lang w:val="it-IT"/>
        </w:rPr>
      </w:pPr>
    </w:p>
    <w:p w:rsidR="008E1A8E" w:rsidRDefault="008E1A8E" w:rsidP="00B5497E">
      <w:pPr>
        <w:pStyle w:val="Paragrafi"/>
        <w:rPr>
          <w:szCs w:val="22"/>
          <w:lang w:val="it-IT"/>
        </w:rPr>
      </w:pPr>
    </w:p>
    <w:p w:rsidR="008E1A8E" w:rsidRDefault="008E1A8E" w:rsidP="00B5497E">
      <w:pPr>
        <w:pStyle w:val="Paragrafi"/>
        <w:rPr>
          <w:szCs w:val="22"/>
          <w:lang w:val="it-IT"/>
        </w:rPr>
      </w:pPr>
    </w:p>
    <w:p w:rsidR="00646E09" w:rsidRDefault="00646E09" w:rsidP="00684056">
      <w:pPr>
        <w:pStyle w:val="Paragrafi"/>
        <w:ind w:firstLine="0"/>
        <w:rPr>
          <w:szCs w:val="22"/>
          <w:lang w:val="it-IT"/>
        </w:rPr>
      </w:pPr>
    </w:p>
    <w:p w:rsidR="002A2480" w:rsidRPr="00B5497E" w:rsidRDefault="002A2480" w:rsidP="00B5497E">
      <w:pPr>
        <w:pStyle w:val="Paragrafi"/>
        <w:rPr>
          <w:szCs w:val="22"/>
          <w:lang w:val="it-IT"/>
        </w:rPr>
      </w:pPr>
    </w:p>
    <w:p w:rsidR="00191432" w:rsidRPr="00B5497E" w:rsidRDefault="00191432" w:rsidP="00B5497E">
      <w:pPr>
        <w:pStyle w:val="AneksiNr"/>
        <w:keepNext w:val="0"/>
        <w:rPr>
          <w:lang w:val="it-IT"/>
        </w:rPr>
      </w:pPr>
      <w:r w:rsidRPr="00B5497E">
        <w:rPr>
          <w:lang w:val="it-IT"/>
        </w:rPr>
        <w:t>Aneksi  II</w:t>
      </w:r>
    </w:p>
    <w:p w:rsidR="00191432" w:rsidRPr="00B5497E" w:rsidRDefault="00191432" w:rsidP="00B5497E">
      <w:pPr>
        <w:pStyle w:val="AneksiNr"/>
        <w:keepNext w:val="0"/>
        <w:rPr>
          <w:lang w:val="it-IT"/>
        </w:rPr>
      </w:pPr>
      <w:r w:rsidRPr="00B5497E">
        <w:rPr>
          <w:lang w:val="it-IT"/>
        </w:rPr>
        <w:t>KARAKTERISTIKAT TEKNIKE TË LINJAVE HEKURUDHORE KRYESORE</w:t>
      </w:r>
    </w:p>
    <w:p w:rsidR="00191432" w:rsidRPr="00B5497E" w:rsidRDefault="00191432" w:rsidP="00B5497E">
      <w:pPr>
        <w:pStyle w:val="AneksiNr"/>
        <w:keepNext w:val="0"/>
        <w:rPr>
          <w:lang w:val="it-IT"/>
        </w:rPr>
      </w:pPr>
      <w:r w:rsidRPr="00B5497E">
        <w:rPr>
          <w:lang w:val="it-IT"/>
        </w:rPr>
        <w:t>NDËRKOMBËTARE</w:t>
      </w:r>
    </w:p>
    <w:p w:rsidR="00191432" w:rsidRPr="00B5497E" w:rsidRDefault="00191432" w:rsidP="00B5497E">
      <w:pPr>
        <w:pStyle w:val="Paragrafi"/>
        <w:rPr>
          <w:szCs w:val="22"/>
          <w:u w:val="single"/>
          <w:lang w:val="sq-AL"/>
        </w:rPr>
      </w:pPr>
    </w:p>
    <w:p w:rsidR="00191432" w:rsidRPr="00B5497E" w:rsidRDefault="00191432" w:rsidP="00B5497E">
      <w:pPr>
        <w:pStyle w:val="Paragrafi"/>
        <w:rPr>
          <w:szCs w:val="22"/>
          <w:u w:val="single"/>
          <w:lang w:val="sq-AL"/>
        </w:rPr>
      </w:pPr>
      <w:r w:rsidRPr="00B5497E">
        <w:rPr>
          <w:szCs w:val="22"/>
          <w:u w:val="single"/>
          <w:lang w:val="sq-AL"/>
        </w:rPr>
        <w:t>Vërejtje paraprake</w:t>
      </w:r>
    </w:p>
    <w:p w:rsidR="00191432" w:rsidRPr="00B5497E" w:rsidRDefault="00191432" w:rsidP="00B5497E">
      <w:pPr>
        <w:pStyle w:val="Paragrafi"/>
        <w:rPr>
          <w:szCs w:val="22"/>
          <w:lang w:val="sq-AL"/>
        </w:rPr>
      </w:pPr>
      <w:r w:rsidRPr="00B5497E">
        <w:rPr>
          <w:szCs w:val="22"/>
          <w:u w:val="single"/>
          <w:lang w:val="sq-AL"/>
        </w:rPr>
        <w:t>Parametrat</w:t>
      </w:r>
      <w:r w:rsidRPr="00B5497E">
        <w:rPr>
          <w:szCs w:val="22"/>
          <w:lang w:val="sq-AL"/>
        </w:rPr>
        <w:t xml:space="preserve"> janë përmbledhur në tabelën 1.</w:t>
      </w:r>
    </w:p>
    <w:p w:rsidR="00191432" w:rsidRPr="00B5497E" w:rsidRDefault="00191432" w:rsidP="00B5497E">
      <w:pPr>
        <w:pStyle w:val="Paragrafi"/>
        <w:rPr>
          <w:szCs w:val="22"/>
          <w:lang w:val="sq-AL"/>
        </w:rPr>
      </w:pPr>
      <w:r w:rsidRPr="00B5497E">
        <w:rPr>
          <w:szCs w:val="22"/>
          <w:lang w:val="sq-AL"/>
        </w:rPr>
        <w:t>Vlerat e treguara në kolonën A të tabelës 1 duhet të konsiderohen si objektiva të rëndësishëm, që duhen arritur në përputhje me planet kombëtare të zhvillimit të hekurudhave dhe çdo mënjanim nga këto vlera duhet të konsiderohet si i jashtëzakonshëm.</w:t>
      </w:r>
    </w:p>
    <w:p w:rsidR="00191432" w:rsidRPr="00B5497E" w:rsidRDefault="00191432" w:rsidP="00B5497E">
      <w:pPr>
        <w:pStyle w:val="Paragrafi"/>
        <w:rPr>
          <w:szCs w:val="22"/>
          <w:lang w:val="sq-AL"/>
        </w:rPr>
      </w:pPr>
      <w:r w:rsidRPr="00B5497E">
        <w:rPr>
          <w:szCs w:val="22"/>
          <w:lang w:val="sq-AL"/>
        </w:rPr>
        <w:t>Dallohen dy kategori kryesore linjash:</w:t>
      </w:r>
    </w:p>
    <w:p w:rsidR="00191432" w:rsidRPr="00B5497E" w:rsidRDefault="00191432" w:rsidP="00B5497E">
      <w:pPr>
        <w:pStyle w:val="Paragrafi"/>
        <w:rPr>
          <w:szCs w:val="22"/>
          <w:lang w:val="sq-AL"/>
        </w:rPr>
      </w:pPr>
      <w:r w:rsidRPr="00B5497E">
        <w:rPr>
          <w:szCs w:val="22"/>
          <w:lang w:val="sq-AL"/>
        </w:rPr>
        <w:t xml:space="preserve">1.  Linjat </w:t>
      </w:r>
      <w:r w:rsidRPr="00B5497E">
        <w:rPr>
          <w:szCs w:val="22"/>
          <w:u w:val="single"/>
          <w:lang w:val="sq-AL"/>
        </w:rPr>
        <w:t>ekzistuese</w:t>
      </w:r>
      <w:r w:rsidRPr="00B5497E">
        <w:rPr>
          <w:szCs w:val="22"/>
          <w:lang w:val="sq-AL"/>
        </w:rPr>
        <w:t>, të cilat mund të përmirësohen atje ku shihet e nevojshme; shpesh herë është e vështirë dhe ndonjëherë e pamundur të ndryshohen sidomos karakteristikat e tyre gjeometrike; për rrjedhojë, kërkesat për linja të tilla duhet të jenë të moderuara.</w:t>
      </w:r>
    </w:p>
    <w:p w:rsidR="00191432" w:rsidRPr="00B5497E" w:rsidRDefault="00191432" w:rsidP="00B5497E">
      <w:pPr>
        <w:pStyle w:val="Paragrafi"/>
        <w:rPr>
          <w:szCs w:val="22"/>
          <w:lang w:val="sq-AL"/>
        </w:rPr>
      </w:pPr>
      <w:r w:rsidRPr="00B5497E">
        <w:rPr>
          <w:szCs w:val="22"/>
          <w:lang w:val="sq-AL"/>
        </w:rPr>
        <w:t xml:space="preserve">2. Linjat </w:t>
      </w:r>
      <w:r w:rsidRPr="00B5497E">
        <w:rPr>
          <w:szCs w:val="22"/>
          <w:u w:val="single"/>
          <w:lang w:val="sq-AL"/>
        </w:rPr>
        <w:t>e reja,</w:t>
      </w:r>
      <w:r w:rsidRPr="00B5497E">
        <w:rPr>
          <w:szCs w:val="22"/>
          <w:lang w:val="sq-AL"/>
        </w:rPr>
        <w:t xml:space="preserve"> të cilat duhen ndërtuar; brenda disa limiteve të natyrës ekonomike, mund të zgjidhen lirisht karakteristika e tyre, në veçanti ato gjeometrike; është e domosdoshme të dallohen dy nënkategori:</w:t>
      </w:r>
    </w:p>
    <w:p w:rsidR="00191432" w:rsidRPr="00B5497E" w:rsidRDefault="00191432" w:rsidP="00B5497E">
      <w:pPr>
        <w:pStyle w:val="Paragrafi"/>
        <w:rPr>
          <w:szCs w:val="22"/>
          <w:lang w:val="sq-AL"/>
        </w:rPr>
      </w:pPr>
      <w:r w:rsidRPr="00B5497E">
        <w:rPr>
          <w:szCs w:val="22"/>
          <w:lang w:val="sq-AL"/>
        </w:rPr>
        <w:t xml:space="preserve">a)  linjat të destinuara vetëm për transportin </w:t>
      </w:r>
      <w:r w:rsidRPr="00B5497E">
        <w:rPr>
          <w:szCs w:val="22"/>
          <w:u w:val="single"/>
          <w:lang w:val="sq-AL"/>
        </w:rPr>
        <w:t>e udhëtarëve</w:t>
      </w:r>
      <w:r w:rsidRPr="00B5497E">
        <w:rPr>
          <w:szCs w:val="22"/>
          <w:lang w:val="sq-AL"/>
        </w:rPr>
        <w:t xml:space="preserve"> (duke përjashtuar transportet e mallrave);</w:t>
      </w:r>
    </w:p>
    <w:p w:rsidR="00191432" w:rsidRPr="00B5497E" w:rsidRDefault="00191432" w:rsidP="00B5497E">
      <w:pPr>
        <w:pStyle w:val="Paragrafi"/>
        <w:rPr>
          <w:szCs w:val="22"/>
          <w:lang w:val="sq-AL"/>
        </w:rPr>
      </w:pPr>
      <w:r w:rsidRPr="00B5497E">
        <w:rPr>
          <w:szCs w:val="22"/>
          <w:lang w:val="sq-AL"/>
        </w:rPr>
        <w:t xml:space="preserve">b) linjat me trafik </w:t>
      </w:r>
      <w:r w:rsidRPr="00B5497E">
        <w:rPr>
          <w:szCs w:val="22"/>
          <w:u w:val="single"/>
          <w:lang w:val="sq-AL"/>
        </w:rPr>
        <w:t>të përzierë apo të kombinuar</w:t>
      </w:r>
      <w:r w:rsidRPr="00B5497E">
        <w:rPr>
          <w:szCs w:val="22"/>
          <w:lang w:val="sq-AL"/>
        </w:rPr>
        <w:t>, të destinuara për transportin e udhëtarëve edhe të mallrave.</w:t>
      </w:r>
    </w:p>
    <w:p w:rsidR="00191432" w:rsidRPr="00B5497E" w:rsidRDefault="00191432" w:rsidP="00B5497E">
      <w:pPr>
        <w:pStyle w:val="Paragrafi"/>
        <w:rPr>
          <w:szCs w:val="22"/>
          <w:lang w:val="sq-AL"/>
        </w:rPr>
      </w:pPr>
      <w:r w:rsidRPr="00B5497E">
        <w:rPr>
          <w:szCs w:val="22"/>
          <w:lang w:val="sq-AL"/>
        </w:rPr>
        <w:t xml:space="preserve">Parametrat që janë ruajtur, nuk e pengojnë në asnjë mënyrë përparimin teknik. Këto parametra përbëjnë kërkesa </w:t>
      </w:r>
      <w:r w:rsidRPr="00B5497E">
        <w:rPr>
          <w:szCs w:val="22"/>
          <w:u w:val="single"/>
          <w:lang w:val="sq-AL"/>
        </w:rPr>
        <w:t>minimale.</w:t>
      </w:r>
      <w:r w:rsidRPr="00B5497E">
        <w:rPr>
          <w:szCs w:val="22"/>
          <w:lang w:val="sq-AL"/>
        </w:rPr>
        <w:t xml:space="preserve"> Një rrjet hekurudhor mund të miratojë parametra më ambiciozë, nëse e gjykon të nevojshme.</w:t>
      </w:r>
    </w:p>
    <w:p w:rsidR="00191432" w:rsidRPr="00B5497E" w:rsidRDefault="00191432" w:rsidP="00B5497E">
      <w:pPr>
        <w:pStyle w:val="Paragrafi"/>
        <w:rPr>
          <w:szCs w:val="22"/>
          <w:lang w:val="sq-AL"/>
        </w:rPr>
      </w:pPr>
      <w:r w:rsidRPr="00B5497E">
        <w:rPr>
          <w:szCs w:val="22"/>
          <w:lang w:val="sq-AL"/>
        </w:rPr>
        <w:t>Për analogji, specifikimet e treguara në tabelën 1 zbatohen gjithashtu, në qoftë se shihet e nevojshme, në shërbimet e trageteve, të cilat janë pjesë e pandashme e rrjetit hekurudhor.</w:t>
      </w:r>
    </w:p>
    <w:p w:rsidR="00191432" w:rsidRPr="00B5497E" w:rsidRDefault="00191432" w:rsidP="00B5497E">
      <w:pPr>
        <w:pStyle w:val="Paragrafi"/>
        <w:rPr>
          <w:szCs w:val="22"/>
          <w:lang w:val="sq-AL"/>
        </w:rPr>
      </w:pPr>
    </w:p>
    <w:p w:rsidR="00191432" w:rsidRPr="00B5497E" w:rsidRDefault="00191432" w:rsidP="00B5497E">
      <w:pPr>
        <w:pStyle w:val="TitulliNr"/>
        <w:keepNext w:val="0"/>
        <w:rPr>
          <w:lang w:val="sq-AL"/>
        </w:rPr>
      </w:pPr>
      <w:r w:rsidRPr="00B5497E">
        <w:rPr>
          <w:lang w:val="sq-AL"/>
        </w:rPr>
        <w:t>Tabela 1</w:t>
      </w:r>
    </w:p>
    <w:p w:rsidR="00191432" w:rsidRPr="00B5497E" w:rsidRDefault="00191432" w:rsidP="00B5497E">
      <w:pPr>
        <w:pStyle w:val="TitulliTitull"/>
        <w:keepNext w:val="0"/>
        <w:rPr>
          <w:lang w:val="sq-AL"/>
        </w:rPr>
      </w:pPr>
      <w:r w:rsidRPr="00B5497E">
        <w:rPr>
          <w:lang w:val="sq-AL"/>
        </w:rPr>
        <w:t>PARAMETRAT E INFRASTRUKTURËS PËR LINJAT KRYESORE</w:t>
      </w:r>
    </w:p>
    <w:p w:rsidR="00191432" w:rsidRPr="00B5497E" w:rsidRDefault="00191432" w:rsidP="00B5497E">
      <w:pPr>
        <w:pStyle w:val="TitulliTitull"/>
        <w:keepNext w:val="0"/>
        <w:rPr>
          <w:lang w:val="sq-AL"/>
        </w:rPr>
      </w:pPr>
      <w:r w:rsidRPr="00B5497E">
        <w:rPr>
          <w:lang w:val="sq-AL"/>
        </w:rPr>
        <w:t>HEKURUDHORE NDËRKOMBËTARE</w:t>
      </w:r>
    </w:p>
    <w:p w:rsidR="00191432" w:rsidRPr="00B5497E" w:rsidRDefault="00191432" w:rsidP="00B5497E">
      <w:pPr>
        <w:pStyle w:val="TitulliTitull"/>
        <w:keepNext w:val="0"/>
        <w:rPr>
          <w:lang w:val="sq-AL"/>
        </w:rPr>
      </w:pPr>
    </w:p>
    <w:tbl>
      <w:tblPr>
        <w:tblW w:w="5000" w:type="pct"/>
        <w:tblLook w:val="01E0" w:firstRow="1" w:lastRow="1" w:firstColumn="1" w:lastColumn="1" w:noHBand="0" w:noVBand="0"/>
      </w:tblPr>
      <w:tblGrid>
        <w:gridCol w:w="2321"/>
        <w:gridCol w:w="2321"/>
        <w:gridCol w:w="2322"/>
        <w:gridCol w:w="2322"/>
      </w:tblGrid>
      <w:tr w:rsidR="00191432" w:rsidRPr="00B5497E">
        <w:tc>
          <w:tcPr>
            <w:tcW w:w="1250" w:type="pct"/>
            <w:vMerge w:val="restart"/>
          </w:tcPr>
          <w:p w:rsidR="00191432" w:rsidRPr="00B5497E" w:rsidRDefault="00191432" w:rsidP="00B5497E">
            <w:pPr>
              <w:pStyle w:val="Tabele"/>
              <w:widowControl w:val="0"/>
              <w:jc w:val="both"/>
              <w:rPr>
                <w:szCs w:val="22"/>
                <w:lang w:val="sq-AL"/>
              </w:rPr>
            </w:pPr>
          </w:p>
        </w:tc>
        <w:tc>
          <w:tcPr>
            <w:tcW w:w="1250" w:type="pct"/>
            <w:vMerge w:val="restart"/>
          </w:tcPr>
          <w:p w:rsidR="00191432" w:rsidRPr="00B5497E" w:rsidRDefault="00191432" w:rsidP="00B5497E">
            <w:pPr>
              <w:pStyle w:val="Tabele"/>
              <w:widowControl w:val="0"/>
              <w:jc w:val="both"/>
              <w:rPr>
                <w:szCs w:val="22"/>
                <w:lang w:val="sq-AL"/>
              </w:rPr>
            </w:pPr>
            <w:r w:rsidRPr="00B5497E">
              <w:rPr>
                <w:szCs w:val="22"/>
                <w:lang w:val="sq-AL"/>
              </w:rPr>
              <w:t xml:space="preserve">            A</w:t>
            </w:r>
          </w:p>
          <w:p w:rsidR="00191432" w:rsidRPr="00B5497E" w:rsidRDefault="00191432" w:rsidP="00992E9F">
            <w:pPr>
              <w:pStyle w:val="Tabele"/>
              <w:widowControl w:val="0"/>
              <w:rPr>
                <w:szCs w:val="22"/>
                <w:lang w:val="sq-AL"/>
              </w:rPr>
            </w:pPr>
            <w:r w:rsidRPr="00B5497E">
              <w:rPr>
                <w:szCs w:val="22"/>
                <w:lang w:val="sq-AL"/>
              </w:rPr>
              <w:t>Linjat ekzistuese, që u përgjigjen</w:t>
            </w:r>
          </w:p>
          <w:p w:rsidR="00191432" w:rsidRPr="00B5497E" w:rsidRDefault="00191432" w:rsidP="00992E9F">
            <w:pPr>
              <w:pStyle w:val="Tabele"/>
              <w:widowControl w:val="0"/>
              <w:rPr>
                <w:szCs w:val="22"/>
                <w:lang w:val="sq-AL"/>
              </w:rPr>
            </w:pPr>
            <w:r w:rsidRPr="00B5497E">
              <w:rPr>
                <w:szCs w:val="22"/>
                <w:lang w:val="sq-AL"/>
              </w:rPr>
              <w:t>kushteve të infrastrukturës dhe linjat që duhen përmirësuar apo rindërtuar</w:t>
            </w:r>
          </w:p>
        </w:tc>
        <w:tc>
          <w:tcPr>
            <w:tcW w:w="2500" w:type="pct"/>
            <w:gridSpan w:val="2"/>
          </w:tcPr>
          <w:p w:rsidR="00191432" w:rsidRPr="00B5497E" w:rsidRDefault="00191432" w:rsidP="00B5497E">
            <w:pPr>
              <w:pStyle w:val="Tabele"/>
              <w:widowControl w:val="0"/>
              <w:jc w:val="both"/>
              <w:rPr>
                <w:szCs w:val="22"/>
                <w:lang w:val="sq-AL"/>
              </w:rPr>
            </w:pPr>
            <w:r w:rsidRPr="00B5497E">
              <w:rPr>
                <w:szCs w:val="22"/>
                <w:lang w:val="sq-AL"/>
              </w:rPr>
              <w:t xml:space="preserve">                                  B</w:t>
            </w:r>
          </w:p>
          <w:p w:rsidR="00191432" w:rsidRPr="00B5497E" w:rsidRDefault="00191432" w:rsidP="00B5497E">
            <w:pPr>
              <w:pStyle w:val="Tabele"/>
              <w:widowControl w:val="0"/>
              <w:jc w:val="both"/>
              <w:rPr>
                <w:szCs w:val="22"/>
                <w:lang w:val="sq-AL"/>
              </w:rPr>
            </w:pPr>
            <w:r w:rsidRPr="00B5497E">
              <w:rPr>
                <w:szCs w:val="22"/>
                <w:lang w:val="sq-AL"/>
              </w:rPr>
              <w:t>Linja të reja</w:t>
            </w:r>
          </w:p>
        </w:tc>
      </w:tr>
      <w:tr w:rsidR="00191432" w:rsidRPr="00B5497E">
        <w:tc>
          <w:tcPr>
            <w:tcW w:w="0" w:type="auto"/>
            <w:vMerge/>
            <w:vAlign w:val="center"/>
          </w:tcPr>
          <w:p w:rsidR="00191432" w:rsidRPr="00B5497E" w:rsidRDefault="00191432" w:rsidP="00B5497E"/>
        </w:tc>
        <w:tc>
          <w:tcPr>
            <w:tcW w:w="0" w:type="auto"/>
            <w:vMerge/>
            <w:vAlign w:val="center"/>
          </w:tcPr>
          <w:p w:rsidR="00191432" w:rsidRPr="00B5497E" w:rsidRDefault="00191432" w:rsidP="00B5497E"/>
        </w:tc>
        <w:tc>
          <w:tcPr>
            <w:tcW w:w="1250" w:type="pct"/>
          </w:tcPr>
          <w:p w:rsidR="00191432" w:rsidRPr="00B5497E" w:rsidRDefault="00191432" w:rsidP="00992E9F">
            <w:pPr>
              <w:pStyle w:val="Tabele"/>
              <w:widowControl w:val="0"/>
              <w:rPr>
                <w:szCs w:val="22"/>
                <w:lang w:val="sq-AL"/>
              </w:rPr>
            </w:pPr>
            <w:r w:rsidRPr="00B5497E">
              <w:rPr>
                <w:szCs w:val="22"/>
                <w:lang w:val="sq-AL"/>
              </w:rPr>
              <w:t>B</w:t>
            </w:r>
            <w:r w:rsidRPr="00B5497E">
              <w:rPr>
                <w:szCs w:val="22"/>
                <w:vertAlign w:val="subscript"/>
                <w:lang w:val="sq-AL"/>
              </w:rPr>
              <w:t>1</w:t>
            </w:r>
          </w:p>
          <w:p w:rsidR="00191432" w:rsidRPr="00B5497E" w:rsidRDefault="00191432" w:rsidP="00992E9F">
            <w:pPr>
              <w:pStyle w:val="Tabele"/>
              <w:widowControl w:val="0"/>
              <w:rPr>
                <w:szCs w:val="22"/>
                <w:lang w:val="sq-AL"/>
              </w:rPr>
            </w:pPr>
            <w:r w:rsidRPr="00B5497E">
              <w:rPr>
                <w:szCs w:val="22"/>
                <w:lang w:val="sq-AL"/>
              </w:rPr>
              <w:t>Të destinuara vetëm për transportin e udhëtarëve</w:t>
            </w:r>
          </w:p>
        </w:tc>
        <w:tc>
          <w:tcPr>
            <w:tcW w:w="1250" w:type="pct"/>
          </w:tcPr>
          <w:p w:rsidR="00191432" w:rsidRPr="00B5497E" w:rsidRDefault="00191432" w:rsidP="00B5497E">
            <w:pPr>
              <w:pStyle w:val="Tabele"/>
              <w:widowControl w:val="0"/>
              <w:jc w:val="both"/>
              <w:rPr>
                <w:szCs w:val="22"/>
                <w:lang w:val="sq-AL"/>
              </w:rPr>
            </w:pPr>
            <w:r w:rsidRPr="00B5497E">
              <w:rPr>
                <w:szCs w:val="22"/>
                <w:lang w:val="sq-AL"/>
              </w:rPr>
              <w:t>B</w:t>
            </w:r>
            <w:r w:rsidRPr="00B5497E">
              <w:rPr>
                <w:szCs w:val="22"/>
                <w:vertAlign w:val="subscript"/>
                <w:lang w:val="sq-AL"/>
              </w:rPr>
              <w:t>2</w:t>
            </w:r>
          </w:p>
          <w:p w:rsidR="00191432" w:rsidRPr="00B5497E" w:rsidRDefault="00191432" w:rsidP="00992E9F">
            <w:pPr>
              <w:pStyle w:val="Tabele"/>
              <w:widowControl w:val="0"/>
              <w:rPr>
                <w:szCs w:val="22"/>
                <w:lang w:val="sq-AL"/>
              </w:rPr>
            </w:pPr>
            <w:r w:rsidRPr="00B5497E">
              <w:rPr>
                <w:szCs w:val="22"/>
                <w:lang w:val="sq-AL"/>
              </w:rPr>
              <w:t>Të destinuara për transportin e udhëtarëve dhe të mallrave</w:t>
            </w:r>
          </w:p>
        </w:tc>
      </w:tr>
      <w:tr w:rsidR="00191432" w:rsidRPr="00B5497E" w:rsidTr="00684056">
        <w:trPr>
          <w:trHeight w:val="6115"/>
        </w:trPr>
        <w:tc>
          <w:tcPr>
            <w:tcW w:w="1250" w:type="pct"/>
          </w:tcPr>
          <w:p w:rsidR="00191432" w:rsidRPr="00B5497E" w:rsidRDefault="00191432" w:rsidP="002B7BB1">
            <w:pPr>
              <w:pStyle w:val="Tabele"/>
              <w:widowControl w:val="0"/>
              <w:rPr>
                <w:szCs w:val="22"/>
                <w:lang w:val="sq-AL"/>
              </w:rPr>
            </w:pPr>
            <w:r w:rsidRPr="00B5497E">
              <w:rPr>
                <w:szCs w:val="22"/>
                <w:lang w:val="sq-AL"/>
              </w:rPr>
              <w:t>1. Numri i rrugëve hekurudhore</w:t>
            </w:r>
          </w:p>
          <w:p w:rsidR="00191432" w:rsidRPr="00B5497E" w:rsidRDefault="00191432" w:rsidP="002B7BB1">
            <w:pPr>
              <w:pStyle w:val="Tabele"/>
              <w:widowControl w:val="0"/>
              <w:rPr>
                <w:szCs w:val="22"/>
                <w:lang w:val="sq-AL"/>
              </w:rPr>
            </w:pPr>
            <w:r w:rsidRPr="00B5497E">
              <w:rPr>
                <w:szCs w:val="22"/>
                <w:lang w:val="sq-AL"/>
              </w:rPr>
              <w:t>2. Gabariti i mjeteve të transportit</w:t>
            </w:r>
          </w:p>
          <w:p w:rsidR="00191432" w:rsidRPr="00B5497E" w:rsidRDefault="00191432" w:rsidP="002B7BB1">
            <w:pPr>
              <w:pStyle w:val="Tabele"/>
              <w:widowControl w:val="0"/>
              <w:rPr>
                <w:szCs w:val="22"/>
                <w:lang w:val="sq-AL"/>
              </w:rPr>
            </w:pPr>
            <w:r w:rsidRPr="00B5497E">
              <w:rPr>
                <w:szCs w:val="22"/>
                <w:lang w:val="sq-AL"/>
              </w:rPr>
              <w:t>3. Distanca minimale ndërmjet akseve të linjave hekurudhore</w:t>
            </w:r>
          </w:p>
          <w:p w:rsidR="00191432" w:rsidRPr="00B5497E" w:rsidRDefault="00191432" w:rsidP="002B7BB1">
            <w:pPr>
              <w:pStyle w:val="Tabele"/>
              <w:widowControl w:val="0"/>
              <w:rPr>
                <w:szCs w:val="22"/>
                <w:lang w:val="sq-AL"/>
              </w:rPr>
            </w:pPr>
            <w:r w:rsidRPr="00B5497E">
              <w:rPr>
                <w:szCs w:val="22"/>
                <w:lang w:val="sq-AL"/>
              </w:rPr>
              <w:t>4.Shpejtësia minimale e përcaktuar</w:t>
            </w:r>
          </w:p>
          <w:p w:rsidR="00191432" w:rsidRPr="00B5497E" w:rsidRDefault="00191432" w:rsidP="002B7BB1">
            <w:pPr>
              <w:pStyle w:val="Tabele"/>
              <w:widowControl w:val="0"/>
              <w:rPr>
                <w:szCs w:val="22"/>
                <w:lang w:val="sq-AL"/>
              </w:rPr>
            </w:pPr>
            <w:r w:rsidRPr="00B5497E">
              <w:rPr>
                <w:szCs w:val="22"/>
                <w:lang w:val="sq-AL"/>
              </w:rPr>
              <w:t>5. Pesha e autorizuar për një aks:</w:t>
            </w:r>
          </w:p>
          <w:p w:rsidR="00C7713F" w:rsidRDefault="00F55D43" w:rsidP="002B7BB1">
            <w:pPr>
              <w:pStyle w:val="Tabele"/>
              <w:widowControl w:val="0"/>
              <w:rPr>
                <w:szCs w:val="22"/>
                <w:lang w:val="sq-AL"/>
              </w:rPr>
            </w:pPr>
            <w:r>
              <w:rPr>
                <w:szCs w:val="22"/>
                <w:lang w:val="sq-AL"/>
              </w:rPr>
              <w:t>Lokomotiva  (</w:t>
            </w:r>
            <w:r w:rsidRPr="00C7713F">
              <w:rPr>
                <w:szCs w:val="22"/>
                <w:u w:val="single"/>
                <w:lang w:val="sq-AL"/>
              </w:rPr>
              <w:t>&lt;</w:t>
            </w:r>
            <w:r w:rsidR="00C7713F" w:rsidRPr="00B5497E">
              <w:rPr>
                <w:szCs w:val="22"/>
                <w:lang w:val="sq-AL"/>
              </w:rPr>
              <w:t>200km/orë)</w:t>
            </w:r>
          </w:p>
          <w:p w:rsidR="00191432" w:rsidRPr="00B5497E" w:rsidRDefault="00191432" w:rsidP="002B7BB1">
            <w:pPr>
              <w:pStyle w:val="Tabele"/>
              <w:widowControl w:val="0"/>
              <w:rPr>
                <w:szCs w:val="22"/>
                <w:lang w:val="sq-AL"/>
              </w:rPr>
            </w:pPr>
            <w:r w:rsidRPr="00B5497E">
              <w:rPr>
                <w:szCs w:val="22"/>
                <w:lang w:val="sq-AL"/>
              </w:rPr>
              <w:t>Automot</w:t>
            </w:r>
            <w:r w:rsidR="00C7713F">
              <w:rPr>
                <w:szCs w:val="22"/>
                <w:lang w:val="sq-AL"/>
              </w:rPr>
              <w:t>ricat dhe trenat automotricë (</w:t>
            </w:r>
            <w:r w:rsidR="00C7713F" w:rsidRPr="00C7713F">
              <w:rPr>
                <w:szCs w:val="22"/>
                <w:u w:val="single"/>
                <w:lang w:val="sq-AL"/>
              </w:rPr>
              <w:t>&lt;</w:t>
            </w:r>
            <w:r w:rsidRPr="00B5497E">
              <w:rPr>
                <w:szCs w:val="22"/>
                <w:lang w:val="sq-AL"/>
              </w:rPr>
              <w:t>300 km/orë)</w:t>
            </w:r>
          </w:p>
          <w:p w:rsidR="00191432" w:rsidRPr="00B5497E" w:rsidRDefault="00191432" w:rsidP="002B7BB1">
            <w:pPr>
              <w:pStyle w:val="Tabele"/>
              <w:widowControl w:val="0"/>
              <w:rPr>
                <w:szCs w:val="22"/>
                <w:lang w:val="sq-AL"/>
              </w:rPr>
            </w:pPr>
            <w:r w:rsidRPr="00B5497E">
              <w:rPr>
                <w:szCs w:val="22"/>
                <w:lang w:val="sq-AL"/>
              </w:rPr>
              <w:t>Vagonë udhëtarësh</w:t>
            </w:r>
          </w:p>
          <w:p w:rsidR="00191432" w:rsidRPr="00B5497E" w:rsidRDefault="00191432" w:rsidP="002B7BB1">
            <w:pPr>
              <w:pStyle w:val="Tabele"/>
              <w:widowControl w:val="0"/>
              <w:rPr>
                <w:szCs w:val="22"/>
                <w:lang w:val="sq-AL"/>
              </w:rPr>
            </w:pPr>
            <w:r w:rsidRPr="00B5497E">
              <w:rPr>
                <w:szCs w:val="22"/>
                <w:lang w:val="sq-AL"/>
              </w:rPr>
              <w:t>Vagonë mallrash:</w:t>
            </w:r>
          </w:p>
          <w:p w:rsidR="00191432" w:rsidRPr="00B5497E" w:rsidRDefault="00C7713F" w:rsidP="002B7BB1">
            <w:pPr>
              <w:pStyle w:val="Tabele"/>
              <w:widowControl w:val="0"/>
              <w:rPr>
                <w:szCs w:val="22"/>
                <w:lang w:val="sq-AL"/>
              </w:rPr>
            </w:pPr>
            <w:r w:rsidRPr="00C7713F">
              <w:rPr>
                <w:szCs w:val="22"/>
                <w:u w:val="single"/>
                <w:lang w:val="sq-AL"/>
              </w:rPr>
              <w:t>&lt;</w:t>
            </w:r>
            <w:r w:rsidR="00191432" w:rsidRPr="00B5497E">
              <w:rPr>
                <w:szCs w:val="22"/>
                <w:lang w:val="sq-AL"/>
              </w:rPr>
              <w:t>100 km/orë</w:t>
            </w:r>
          </w:p>
          <w:p w:rsidR="00191432" w:rsidRPr="00B5497E" w:rsidRDefault="00191432" w:rsidP="002B7BB1">
            <w:pPr>
              <w:pStyle w:val="Tabele"/>
              <w:widowControl w:val="0"/>
              <w:rPr>
                <w:szCs w:val="22"/>
                <w:lang w:val="sq-AL"/>
              </w:rPr>
            </w:pPr>
            <w:r w:rsidRPr="00B5497E">
              <w:rPr>
                <w:szCs w:val="22"/>
                <w:lang w:val="sq-AL"/>
              </w:rPr>
              <w:t>120km/orë</w:t>
            </w:r>
            <w:r w:rsidR="005849D5">
              <w:rPr>
                <w:szCs w:val="22"/>
                <w:lang w:val="sq-AL"/>
              </w:rPr>
              <w:t>)</w:t>
            </w:r>
          </w:p>
          <w:p w:rsidR="00191432" w:rsidRPr="00B5497E" w:rsidRDefault="00191432" w:rsidP="002B7BB1">
            <w:pPr>
              <w:pStyle w:val="Tabele"/>
              <w:widowControl w:val="0"/>
              <w:rPr>
                <w:szCs w:val="22"/>
                <w:lang w:val="sq-AL"/>
              </w:rPr>
            </w:pPr>
            <w:r w:rsidRPr="00B5497E">
              <w:rPr>
                <w:szCs w:val="22"/>
                <w:lang w:val="sq-AL"/>
              </w:rPr>
              <w:t>140 km/orë</w:t>
            </w:r>
          </w:p>
          <w:p w:rsidR="00191432" w:rsidRPr="00B5497E" w:rsidRDefault="00191432" w:rsidP="002B7BB1">
            <w:pPr>
              <w:pStyle w:val="Tabele"/>
              <w:widowControl w:val="0"/>
              <w:rPr>
                <w:szCs w:val="22"/>
                <w:lang w:val="sq-AL"/>
              </w:rPr>
            </w:pPr>
            <w:r w:rsidRPr="00B5497E">
              <w:rPr>
                <w:szCs w:val="22"/>
                <w:lang w:val="sq-AL"/>
              </w:rPr>
              <w:t>6. Masa e autorizuar për metër linear</w:t>
            </w:r>
          </w:p>
          <w:p w:rsidR="00191432" w:rsidRPr="00B5497E" w:rsidRDefault="00191432" w:rsidP="002B7BB1">
            <w:pPr>
              <w:pStyle w:val="Tabele"/>
              <w:widowControl w:val="0"/>
              <w:rPr>
                <w:szCs w:val="22"/>
                <w:lang w:val="sq-AL"/>
              </w:rPr>
            </w:pPr>
            <w:r w:rsidRPr="00B5497E">
              <w:rPr>
                <w:szCs w:val="22"/>
                <w:lang w:val="sq-AL"/>
              </w:rPr>
              <w:t>7. Trena etalon për kalkulimin e urave</w:t>
            </w:r>
          </w:p>
          <w:p w:rsidR="00191432" w:rsidRPr="00B5497E" w:rsidRDefault="00191432" w:rsidP="002B7BB1">
            <w:pPr>
              <w:pStyle w:val="Tabele"/>
              <w:widowControl w:val="0"/>
              <w:rPr>
                <w:szCs w:val="22"/>
                <w:lang w:val="sq-AL"/>
              </w:rPr>
            </w:pPr>
            <w:r w:rsidRPr="00B5497E">
              <w:rPr>
                <w:szCs w:val="22"/>
                <w:lang w:val="sq-AL"/>
              </w:rPr>
              <w:t>8.Pjerrësia maksimale</w:t>
            </w:r>
          </w:p>
          <w:p w:rsidR="00191432" w:rsidRPr="00B5497E" w:rsidRDefault="00191432" w:rsidP="002B7BB1">
            <w:pPr>
              <w:pStyle w:val="Paragrafi"/>
              <w:ind w:firstLine="0"/>
              <w:jc w:val="left"/>
              <w:rPr>
                <w:szCs w:val="22"/>
                <w:lang w:val="sq-AL"/>
              </w:rPr>
            </w:pPr>
            <w:r w:rsidRPr="00B5497E">
              <w:rPr>
                <w:szCs w:val="22"/>
                <w:lang w:val="sq-AL"/>
              </w:rPr>
              <w:t>9. Gjatësia minimale e platformave të stacioneve kryesore</w:t>
            </w:r>
          </w:p>
          <w:p w:rsidR="00191432" w:rsidRPr="00B5497E" w:rsidRDefault="00191432" w:rsidP="002B7BB1">
            <w:pPr>
              <w:pStyle w:val="Paragrafi"/>
              <w:ind w:firstLine="0"/>
              <w:jc w:val="left"/>
              <w:rPr>
                <w:szCs w:val="22"/>
                <w:lang w:val="sq-AL"/>
              </w:rPr>
            </w:pPr>
            <w:r w:rsidRPr="00B5497E">
              <w:rPr>
                <w:szCs w:val="22"/>
                <w:lang w:val="sq-AL"/>
              </w:rPr>
              <w:t>10.Gjatësia e dobishme minimale e linjave dytësore</w:t>
            </w:r>
          </w:p>
          <w:p w:rsidR="00191432" w:rsidRPr="00B5497E" w:rsidRDefault="00191432" w:rsidP="002B7BB1">
            <w:pPr>
              <w:pStyle w:val="Tabele"/>
              <w:widowControl w:val="0"/>
              <w:rPr>
                <w:szCs w:val="22"/>
                <w:lang w:val="sq-AL"/>
              </w:rPr>
            </w:pPr>
            <w:r w:rsidRPr="00B5497E">
              <w:rPr>
                <w:szCs w:val="22"/>
                <w:lang w:val="sq-AL"/>
              </w:rPr>
              <w:t>11. Kryqëzimi i linjës hekurudhore me rrugën automobilistike në të njëjtin nivel</w:t>
            </w:r>
          </w:p>
          <w:p w:rsidR="00191432" w:rsidRPr="00B5497E" w:rsidRDefault="00191432" w:rsidP="00B5497E">
            <w:pPr>
              <w:pStyle w:val="Tabele"/>
              <w:widowControl w:val="0"/>
              <w:jc w:val="both"/>
              <w:rPr>
                <w:szCs w:val="22"/>
                <w:lang w:val="sq-AL"/>
              </w:rPr>
            </w:pPr>
          </w:p>
          <w:p w:rsidR="00191432" w:rsidRPr="00B5497E" w:rsidRDefault="00191432" w:rsidP="00B5497E">
            <w:pPr>
              <w:pStyle w:val="Tabele"/>
              <w:widowControl w:val="0"/>
              <w:jc w:val="both"/>
              <w:rPr>
                <w:szCs w:val="22"/>
                <w:lang w:val="sq-AL"/>
              </w:rPr>
            </w:pPr>
          </w:p>
          <w:p w:rsidR="00191432" w:rsidRPr="00B5497E" w:rsidRDefault="00191432" w:rsidP="00B5497E">
            <w:pPr>
              <w:pStyle w:val="Tabele"/>
              <w:widowControl w:val="0"/>
              <w:jc w:val="both"/>
              <w:rPr>
                <w:szCs w:val="22"/>
                <w:lang w:val="sq-AL"/>
              </w:rPr>
            </w:pPr>
          </w:p>
        </w:tc>
        <w:tc>
          <w:tcPr>
            <w:tcW w:w="1250" w:type="pct"/>
          </w:tcPr>
          <w:p w:rsidR="00191432" w:rsidRPr="00B5497E" w:rsidRDefault="00191432" w:rsidP="00992E9F">
            <w:pPr>
              <w:pStyle w:val="Tabele"/>
              <w:widowControl w:val="0"/>
              <w:rPr>
                <w:szCs w:val="22"/>
                <w:lang w:val="sq-AL"/>
              </w:rPr>
            </w:pPr>
            <w:r w:rsidRPr="00B5497E">
              <w:rPr>
                <w:szCs w:val="22"/>
                <w:lang w:val="sq-AL"/>
              </w:rPr>
              <w:t>-</w:t>
            </w:r>
          </w:p>
          <w:p w:rsidR="00191432" w:rsidRPr="00B5497E" w:rsidRDefault="00191432" w:rsidP="00992E9F">
            <w:pPr>
              <w:pStyle w:val="Tabele"/>
              <w:widowControl w:val="0"/>
              <w:rPr>
                <w:szCs w:val="22"/>
                <w:lang w:val="sq-AL"/>
              </w:rPr>
            </w:pPr>
          </w:p>
          <w:p w:rsidR="00191432" w:rsidRPr="00B5497E" w:rsidRDefault="00191432" w:rsidP="00992E9F">
            <w:pPr>
              <w:pStyle w:val="Tabele"/>
              <w:widowControl w:val="0"/>
              <w:rPr>
                <w:szCs w:val="22"/>
                <w:lang w:val="sq-AL"/>
              </w:rPr>
            </w:pPr>
            <w:r w:rsidRPr="00B5497E">
              <w:rPr>
                <w:szCs w:val="22"/>
                <w:lang w:val="sq-AL"/>
              </w:rPr>
              <w:t>UIC</w:t>
            </w:r>
            <w:r w:rsidRPr="00B5497E">
              <w:rPr>
                <w:rStyle w:val="FootnoteReference"/>
                <w:szCs w:val="22"/>
                <w:lang w:val="sq-AL"/>
              </w:rPr>
              <w:footnoteReference w:id="2"/>
            </w:r>
            <w:r w:rsidRPr="00B5497E">
              <w:rPr>
                <w:szCs w:val="22"/>
                <w:lang w:val="sq-AL"/>
              </w:rPr>
              <w:t>B</w:t>
            </w:r>
          </w:p>
          <w:p w:rsidR="00191432" w:rsidRPr="00B5497E" w:rsidRDefault="00191432" w:rsidP="00992E9F">
            <w:pPr>
              <w:pStyle w:val="Tabele"/>
              <w:widowControl w:val="0"/>
              <w:rPr>
                <w:szCs w:val="22"/>
                <w:lang w:val="sq-AL"/>
              </w:rPr>
            </w:pPr>
          </w:p>
          <w:p w:rsidR="00191432" w:rsidRPr="00B5497E" w:rsidRDefault="00191432" w:rsidP="00992E9F">
            <w:pPr>
              <w:pStyle w:val="Tabele"/>
              <w:widowControl w:val="0"/>
              <w:rPr>
                <w:szCs w:val="22"/>
                <w:lang w:val="sq-AL"/>
              </w:rPr>
            </w:pPr>
            <w:r w:rsidRPr="00B5497E">
              <w:rPr>
                <w:szCs w:val="22"/>
                <w:lang w:val="sq-AL"/>
              </w:rPr>
              <w:t>4.0 m.</w:t>
            </w:r>
          </w:p>
          <w:p w:rsidR="00191432" w:rsidRPr="00B5497E" w:rsidRDefault="00191432" w:rsidP="00992E9F">
            <w:pPr>
              <w:pStyle w:val="Tabele"/>
              <w:widowControl w:val="0"/>
              <w:rPr>
                <w:szCs w:val="22"/>
                <w:lang w:val="sq-AL"/>
              </w:rPr>
            </w:pPr>
          </w:p>
          <w:p w:rsidR="00191432" w:rsidRPr="00B5497E" w:rsidRDefault="00191432" w:rsidP="00992E9F">
            <w:pPr>
              <w:pStyle w:val="Tabele"/>
              <w:widowControl w:val="0"/>
              <w:rPr>
                <w:szCs w:val="22"/>
                <w:lang w:val="sq-AL"/>
              </w:rPr>
            </w:pPr>
          </w:p>
          <w:p w:rsidR="00191432" w:rsidRPr="00B5497E" w:rsidRDefault="00191432" w:rsidP="00992E9F">
            <w:pPr>
              <w:pStyle w:val="Tabele"/>
              <w:widowControl w:val="0"/>
              <w:rPr>
                <w:szCs w:val="22"/>
                <w:lang w:val="sq-AL"/>
              </w:rPr>
            </w:pPr>
            <w:r w:rsidRPr="00B5497E">
              <w:rPr>
                <w:szCs w:val="22"/>
                <w:lang w:val="sq-AL"/>
              </w:rPr>
              <w:t>160 km/orë</w:t>
            </w:r>
          </w:p>
          <w:p w:rsidR="00191432" w:rsidRPr="00B5497E" w:rsidRDefault="00191432" w:rsidP="00992E9F">
            <w:pPr>
              <w:pStyle w:val="Tabele"/>
              <w:widowControl w:val="0"/>
              <w:rPr>
                <w:szCs w:val="22"/>
                <w:lang w:val="sq-AL"/>
              </w:rPr>
            </w:pPr>
          </w:p>
          <w:p w:rsidR="00191432" w:rsidRPr="00B5497E" w:rsidRDefault="00191432" w:rsidP="00992E9F">
            <w:pPr>
              <w:pStyle w:val="Tabele"/>
              <w:widowControl w:val="0"/>
              <w:rPr>
                <w:szCs w:val="22"/>
                <w:lang w:val="sq-AL"/>
              </w:rPr>
            </w:pPr>
          </w:p>
          <w:p w:rsidR="00191432" w:rsidRPr="00B5497E" w:rsidRDefault="00191432" w:rsidP="00992E9F">
            <w:pPr>
              <w:pStyle w:val="Tabele"/>
              <w:widowControl w:val="0"/>
              <w:rPr>
                <w:szCs w:val="22"/>
                <w:lang w:val="sq-AL"/>
              </w:rPr>
            </w:pPr>
          </w:p>
          <w:p w:rsidR="00191432" w:rsidRPr="00B5497E" w:rsidRDefault="00191432" w:rsidP="00992E9F">
            <w:pPr>
              <w:pStyle w:val="Tabele"/>
              <w:widowControl w:val="0"/>
              <w:rPr>
                <w:szCs w:val="22"/>
                <w:lang w:val="sq-AL"/>
              </w:rPr>
            </w:pPr>
            <w:r w:rsidRPr="00B5497E">
              <w:rPr>
                <w:szCs w:val="22"/>
                <w:lang w:val="sq-AL"/>
              </w:rPr>
              <w:t>22.5 t</w:t>
            </w:r>
          </w:p>
          <w:p w:rsidR="00191432" w:rsidRPr="00B5497E" w:rsidRDefault="00191432" w:rsidP="00B5497E">
            <w:pPr>
              <w:pStyle w:val="Tabele"/>
              <w:widowControl w:val="0"/>
              <w:jc w:val="both"/>
              <w:rPr>
                <w:szCs w:val="22"/>
                <w:lang w:val="sq-AL"/>
              </w:rPr>
            </w:pPr>
          </w:p>
          <w:p w:rsidR="00191432" w:rsidRPr="00B5497E" w:rsidRDefault="00191432" w:rsidP="00B5497E">
            <w:pPr>
              <w:pStyle w:val="Tabele"/>
              <w:widowControl w:val="0"/>
              <w:jc w:val="both"/>
              <w:rPr>
                <w:szCs w:val="22"/>
                <w:lang w:val="sq-AL"/>
              </w:rPr>
            </w:pPr>
            <w:r w:rsidRPr="00B5497E">
              <w:rPr>
                <w:szCs w:val="22"/>
                <w:lang w:val="sq-AL"/>
              </w:rPr>
              <w:t>17 t</w:t>
            </w:r>
          </w:p>
          <w:p w:rsidR="00191432" w:rsidRPr="00B5497E" w:rsidRDefault="00191432" w:rsidP="00B5497E">
            <w:pPr>
              <w:pStyle w:val="Tabele"/>
              <w:widowControl w:val="0"/>
              <w:jc w:val="both"/>
              <w:rPr>
                <w:szCs w:val="22"/>
                <w:lang w:val="sq-AL"/>
              </w:rPr>
            </w:pPr>
          </w:p>
          <w:p w:rsidR="00191432" w:rsidRPr="00B5497E" w:rsidRDefault="00191432" w:rsidP="00B5497E">
            <w:pPr>
              <w:pStyle w:val="Tabele"/>
              <w:widowControl w:val="0"/>
              <w:jc w:val="both"/>
              <w:rPr>
                <w:szCs w:val="22"/>
                <w:lang w:val="sq-AL"/>
              </w:rPr>
            </w:pPr>
          </w:p>
          <w:p w:rsidR="00191432" w:rsidRPr="00B5497E" w:rsidRDefault="00191432" w:rsidP="00B5497E">
            <w:pPr>
              <w:pStyle w:val="Tabele"/>
              <w:widowControl w:val="0"/>
              <w:jc w:val="both"/>
              <w:rPr>
                <w:szCs w:val="22"/>
                <w:lang w:val="sq-AL"/>
              </w:rPr>
            </w:pPr>
            <w:r w:rsidRPr="00B5497E">
              <w:rPr>
                <w:szCs w:val="22"/>
                <w:lang w:val="sq-AL"/>
              </w:rPr>
              <w:t>16 t</w:t>
            </w:r>
          </w:p>
          <w:p w:rsidR="00191432" w:rsidRPr="00B5497E" w:rsidRDefault="00191432" w:rsidP="00B5497E">
            <w:pPr>
              <w:pStyle w:val="Tabele"/>
              <w:widowControl w:val="0"/>
              <w:jc w:val="both"/>
              <w:rPr>
                <w:szCs w:val="22"/>
                <w:lang w:val="sq-AL"/>
              </w:rPr>
            </w:pPr>
          </w:p>
          <w:p w:rsidR="00191432" w:rsidRPr="00B5497E" w:rsidRDefault="00191432" w:rsidP="00B5497E">
            <w:pPr>
              <w:pStyle w:val="Tabele"/>
              <w:widowControl w:val="0"/>
              <w:jc w:val="both"/>
              <w:rPr>
                <w:szCs w:val="22"/>
                <w:lang w:val="sq-AL"/>
              </w:rPr>
            </w:pPr>
            <w:r w:rsidRPr="00B5497E">
              <w:rPr>
                <w:szCs w:val="22"/>
                <w:lang w:val="sq-AL"/>
              </w:rPr>
              <w:t>20t</w:t>
            </w:r>
          </w:p>
          <w:p w:rsidR="00191432" w:rsidRPr="00B5497E" w:rsidRDefault="00191432" w:rsidP="00B5497E">
            <w:pPr>
              <w:pStyle w:val="Tabele"/>
              <w:widowControl w:val="0"/>
              <w:jc w:val="both"/>
              <w:rPr>
                <w:szCs w:val="22"/>
                <w:lang w:val="sq-AL"/>
              </w:rPr>
            </w:pPr>
            <w:r w:rsidRPr="00B5497E">
              <w:rPr>
                <w:szCs w:val="22"/>
                <w:lang w:val="sq-AL"/>
              </w:rPr>
              <w:t>20 t</w:t>
            </w:r>
          </w:p>
          <w:p w:rsidR="00191432" w:rsidRPr="00B5497E" w:rsidRDefault="00191432" w:rsidP="00B5497E">
            <w:pPr>
              <w:pStyle w:val="Tabele"/>
              <w:widowControl w:val="0"/>
              <w:jc w:val="both"/>
              <w:rPr>
                <w:szCs w:val="22"/>
                <w:lang w:val="sq-AL"/>
              </w:rPr>
            </w:pPr>
            <w:r w:rsidRPr="00B5497E">
              <w:rPr>
                <w:szCs w:val="22"/>
                <w:lang w:val="sq-AL"/>
              </w:rPr>
              <w:t>18 t</w:t>
            </w:r>
          </w:p>
          <w:p w:rsidR="00191432" w:rsidRPr="00B5497E" w:rsidRDefault="00191432" w:rsidP="00B5497E">
            <w:pPr>
              <w:pStyle w:val="Tabele"/>
              <w:widowControl w:val="0"/>
              <w:jc w:val="both"/>
              <w:rPr>
                <w:szCs w:val="22"/>
                <w:lang w:val="sq-AL"/>
              </w:rPr>
            </w:pPr>
            <w:r w:rsidRPr="00B5497E">
              <w:rPr>
                <w:szCs w:val="22"/>
                <w:lang w:val="sq-AL"/>
              </w:rPr>
              <w:t>8 t</w:t>
            </w:r>
          </w:p>
          <w:p w:rsidR="00191432" w:rsidRPr="00B5497E" w:rsidRDefault="00191432" w:rsidP="00B5497E">
            <w:pPr>
              <w:pStyle w:val="Tabele"/>
              <w:widowControl w:val="0"/>
              <w:jc w:val="both"/>
              <w:rPr>
                <w:szCs w:val="22"/>
                <w:lang w:val="sq-AL"/>
              </w:rPr>
            </w:pPr>
          </w:p>
          <w:p w:rsidR="00191432" w:rsidRPr="00B5497E" w:rsidRDefault="00191432" w:rsidP="00B5497E">
            <w:pPr>
              <w:pStyle w:val="Tabele"/>
              <w:widowControl w:val="0"/>
              <w:jc w:val="both"/>
              <w:rPr>
                <w:szCs w:val="22"/>
                <w:lang w:val="sq-AL"/>
              </w:rPr>
            </w:pPr>
            <w:r w:rsidRPr="00B5497E">
              <w:rPr>
                <w:szCs w:val="22"/>
                <w:lang w:val="sq-AL"/>
              </w:rPr>
              <w:t>UIC 71</w:t>
            </w:r>
          </w:p>
          <w:p w:rsidR="00191432" w:rsidRPr="00B5497E" w:rsidRDefault="00191432" w:rsidP="00B5497E">
            <w:pPr>
              <w:pStyle w:val="Tabele"/>
              <w:widowControl w:val="0"/>
              <w:jc w:val="both"/>
              <w:rPr>
                <w:szCs w:val="22"/>
                <w:lang w:val="sq-AL"/>
              </w:rPr>
            </w:pPr>
          </w:p>
          <w:p w:rsidR="00191432" w:rsidRPr="00B5497E" w:rsidRDefault="00191432" w:rsidP="00B5497E">
            <w:pPr>
              <w:pStyle w:val="Tabele"/>
              <w:widowControl w:val="0"/>
              <w:jc w:val="both"/>
              <w:rPr>
                <w:szCs w:val="22"/>
                <w:lang w:val="sq-AL"/>
              </w:rPr>
            </w:pPr>
            <w:r w:rsidRPr="00B5497E">
              <w:rPr>
                <w:szCs w:val="22"/>
                <w:lang w:val="sq-AL"/>
              </w:rPr>
              <w:t>-</w:t>
            </w:r>
          </w:p>
          <w:p w:rsidR="00191432" w:rsidRPr="00B5497E" w:rsidRDefault="00191432" w:rsidP="00B5497E">
            <w:pPr>
              <w:pStyle w:val="Tabele"/>
              <w:widowControl w:val="0"/>
              <w:jc w:val="both"/>
              <w:rPr>
                <w:szCs w:val="22"/>
                <w:lang w:val="sq-AL"/>
              </w:rPr>
            </w:pPr>
          </w:p>
          <w:p w:rsidR="00191432" w:rsidRPr="00B5497E" w:rsidRDefault="00191432" w:rsidP="00B5497E">
            <w:pPr>
              <w:pStyle w:val="Paragrafi"/>
              <w:ind w:firstLine="0"/>
              <w:rPr>
                <w:szCs w:val="22"/>
                <w:lang w:val="sq-AL"/>
              </w:rPr>
            </w:pPr>
            <w:r w:rsidRPr="00B5497E">
              <w:rPr>
                <w:szCs w:val="22"/>
                <w:lang w:val="sq-AL"/>
              </w:rPr>
              <w:t>400 m</w:t>
            </w:r>
          </w:p>
          <w:p w:rsidR="00191432" w:rsidRPr="00B5497E" w:rsidRDefault="00191432" w:rsidP="00B5497E">
            <w:pPr>
              <w:pStyle w:val="Paragrafi"/>
              <w:rPr>
                <w:szCs w:val="22"/>
                <w:lang w:val="sq-AL"/>
              </w:rPr>
            </w:pPr>
          </w:p>
          <w:p w:rsidR="00191432" w:rsidRPr="00B5497E" w:rsidRDefault="00191432" w:rsidP="00B5497E">
            <w:pPr>
              <w:pStyle w:val="Paragrafi"/>
              <w:ind w:firstLine="0"/>
              <w:rPr>
                <w:szCs w:val="22"/>
                <w:lang w:val="sq-AL"/>
              </w:rPr>
            </w:pPr>
            <w:r w:rsidRPr="00B5497E">
              <w:rPr>
                <w:szCs w:val="22"/>
                <w:lang w:val="sq-AL"/>
              </w:rPr>
              <w:t>750 m</w:t>
            </w:r>
          </w:p>
          <w:p w:rsidR="00191432" w:rsidRPr="00B5497E" w:rsidRDefault="00191432" w:rsidP="00B5497E">
            <w:pPr>
              <w:pStyle w:val="Paragrafi"/>
              <w:rPr>
                <w:szCs w:val="22"/>
                <w:lang w:val="sq-AL"/>
              </w:rPr>
            </w:pPr>
          </w:p>
          <w:p w:rsidR="00191432" w:rsidRPr="00B5497E" w:rsidRDefault="00191432" w:rsidP="00B5497E">
            <w:pPr>
              <w:pStyle w:val="Paragrafi"/>
              <w:rPr>
                <w:szCs w:val="22"/>
                <w:lang w:val="sq-AL"/>
              </w:rPr>
            </w:pPr>
          </w:p>
          <w:p w:rsidR="00191432" w:rsidRPr="00B5497E" w:rsidRDefault="00191432" w:rsidP="00B5497E">
            <w:pPr>
              <w:pStyle w:val="Tabele"/>
              <w:widowControl w:val="0"/>
              <w:jc w:val="both"/>
              <w:rPr>
                <w:szCs w:val="22"/>
                <w:lang w:val="sq-AL"/>
              </w:rPr>
            </w:pPr>
            <w:r w:rsidRPr="00B5497E">
              <w:rPr>
                <w:szCs w:val="22"/>
                <w:lang w:val="sq-AL"/>
              </w:rPr>
              <w:t>asnjë</w:t>
            </w:r>
          </w:p>
          <w:p w:rsidR="00191432" w:rsidRPr="00B5497E" w:rsidRDefault="00191432" w:rsidP="00B5497E">
            <w:pPr>
              <w:pStyle w:val="Tabele"/>
              <w:widowControl w:val="0"/>
              <w:jc w:val="both"/>
              <w:rPr>
                <w:szCs w:val="22"/>
                <w:lang w:val="sq-AL"/>
              </w:rPr>
            </w:pPr>
          </w:p>
          <w:p w:rsidR="00191432" w:rsidRPr="00B5497E" w:rsidRDefault="00191432" w:rsidP="00B5497E">
            <w:pPr>
              <w:pStyle w:val="Tabele"/>
              <w:widowControl w:val="0"/>
              <w:jc w:val="both"/>
              <w:rPr>
                <w:szCs w:val="22"/>
                <w:lang w:val="sq-AL"/>
              </w:rPr>
            </w:pPr>
          </w:p>
          <w:p w:rsidR="00191432" w:rsidRPr="00B5497E" w:rsidRDefault="00191432" w:rsidP="00B5497E">
            <w:pPr>
              <w:pStyle w:val="Tabele"/>
              <w:widowControl w:val="0"/>
              <w:jc w:val="both"/>
              <w:rPr>
                <w:szCs w:val="22"/>
                <w:lang w:val="sq-AL"/>
              </w:rPr>
            </w:pPr>
          </w:p>
          <w:p w:rsidR="00191432" w:rsidRPr="00B5497E" w:rsidRDefault="00191432" w:rsidP="00B5497E">
            <w:pPr>
              <w:pStyle w:val="Tabele"/>
              <w:widowControl w:val="0"/>
              <w:jc w:val="both"/>
              <w:rPr>
                <w:szCs w:val="22"/>
                <w:lang w:val="sq-AL"/>
              </w:rPr>
            </w:pPr>
          </w:p>
          <w:p w:rsidR="00191432" w:rsidRPr="00B5497E" w:rsidRDefault="00191432" w:rsidP="00B5497E">
            <w:pPr>
              <w:pStyle w:val="Tabele"/>
              <w:widowControl w:val="0"/>
              <w:jc w:val="both"/>
              <w:rPr>
                <w:szCs w:val="22"/>
                <w:lang w:val="sq-AL"/>
              </w:rPr>
            </w:pPr>
          </w:p>
          <w:p w:rsidR="00191432" w:rsidRPr="00B5497E" w:rsidRDefault="00191432" w:rsidP="00B5497E">
            <w:pPr>
              <w:pStyle w:val="Tabele"/>
              <w:widowControl w:val="0"/>
              <w:jc w:val="both"/>
              <w:rPr>
                <w:szCs w:val="22"/>
                <w:lang w:val="sq-AL"/>
              </w:rPr>
            </w:pPr>
          </w:p>
          <w:p w:rsidR="00191432" w:rsidRPr="00B5497E" w:rsidRDefault="00191432" w:rsidP="00B5497E">
            <w:pPr>
              <w:pStyle w:val="Tabele"/>
              <w:widowControl w:val="0"/>
              <w:jc w:val="both"/>
              <w:rPr>
                <w:szCs w:val="22"/>
                <w:lang w:val="sq-AL"/>
              </w:rPr>
            </w:pPr>
          </w:p>
          <w:p w:rsidR="00191432" w:rsidRPr="00B5497E" w:rsidRDefault="00191432" w:rsidP="00B5497E">
            <w:pPr>
              <w:pStyle w:val="Tabele"/>
              <w:widowControl w:val="0"/>
              <w:jc w:val="both"/>
              <w:rPr>
                <w:szCs w:val="22"/>
                <w:lang w:val="sq-AL"/>
              </w:rPr>
            </w:pPr>
          </w:p>
        </w:tc>
        <w:tc>
          <w:tcPr>
            <w:tcW w:w="1250" w:type="pct"/>
          </w:tcPr>
          <w:p w:rsidR="00191432" w:rsidRPr="00B5497E" w:rsidRDefault="00191432" w:rsidP="00B5497E">
            <w:pPr>
              <w:pStyle w:val="Tabele"/>
              <w:widowControl w:val="0"/>
              <w:jc w:val="both"/>
              <w:rPr>
                <w:szCs w:val="22"/>
                <w:lang w:val="sq-AL"/>
              </w:rPr>
            </w:pPr>
            <w:r w:rsidRPr="00B5497E">
              <w:rPr>
                <w:szCs w:val="22"/>
                <w:lang w:val="sq-AL"/>
              </w:rPr>
              <w:t>2</w:t>
            </w:r>
          </w:p>
          <w:p w:rsidR="00191432" w:rsidRPr="00B5497E" w:rsidRDefault="00191432" w:rsidP="00B5497E">
            <w:pPr>
              <w:pStyle w:val="Tabele"/>
              <w:widowControl w:val="0"/>
              <w:jc w:val="both"/>
              <w:rPr>
                <w:szCs w:val="22"/>
                <w:lang w:val="sq-AL"/>
              </w:rPr>
            </w:pPr>
          </w:p>
          <w:p w:rsidR="00191432" w:rsidRPr="00B5497E" w:rsidRDefault="00191432" w:rsidP="00B5497E">
            <w:pPr>
              <w:pStyle w:val="Tabele"/>
              <w:widowControl w:val="0"/>
              <w:jc w:val="both"/>
              <w:rPr>
                <w:szCs w:val="22"/>
                <w:lang w:val="sq-AL"/>
              </w:rPr>
            </w:pPr>
            <w:r w:rsidRPr="00B5497E">
              <w:rPr>
                <w:szCs w:val="22"/>
                <w:lang w:val="sq-AL"/>
              </w:rPr>
              <w:t>UIC CI</w:t>
            </w:r>
          </w:p>
          <w:p w:rsidR="00191432" w:rsidRPr="00B5497E" w:rsidRDefault="00191432" w:rsidP="00B5497E">
            <w:pPr>
              <w:pStyle w:val="Tabele"/>
              <w:widowControl w:val="0"/>
              <w:jc w:val="both"/>
              <w:rPr>
                <w:szCs w:val="22"/>
                <w:lang w:val="sq-AL"/>
              </w:rPr>
            </w:pPr>
          </w:p>
          <w:p w:rsidR="00191432" w:rsidRPr="00B5497E" w:rsidRDefault="00191432" w:rsidP="00B5497E">
            <w:pPr>
              <w:pStyle w:val="Tabele"/>
              <w:widowControl w:val="0"/>
              <w:jc w:val="both"/>
              <w:rPr>
                <w:szCs w:val="22"/>
                <w:lang w:val="sq-AL"/>
              </w:rPr>
            </w:pPr>
            <w:r w:rsidRPr="00B5497E">
              <w:rPr>
                <w:szCs w:val="22"/>
                <w:lang w:val="sq-AL"/>
              </w:rPr>
              <w:t>4.2 m.</w:t>
            </w:r>
          </w:p>
          <w:p w:rsidR="00191432" w:rsidRPr="00B5497E" w:rsidRDefault="00191432" w:rsidP="00B5497E">
            <w:pPr>
              <w:pStyle w:val="Tabele"/>
              <w:widowControl w:val="0"/>
              <w:jc w:val="both"/>
              <w:rPr>
                <w:szCs w:val="22"/>
                <w:lang w:val="sq-AL"/>
              </w:rPr>
            </w:pPr>
          </w:p>
          <w:p w:rsidR="00191432" w:rsidRPr="00B5497E" w:rsidRDefault="00191432" w:rsidP="00B5497E">
            <w:pPr>
              <w:pStyle w:val="Tabele"/>
              <w:widowControl w:val="0"/>
              <w:jc w:val="both"/>
              <w:rPr>
                <w:szCs w:val="22"/>
                <w:lang w:val="sq-AL"/>
              </w:rPr>
            </w:pPr>
          </w:p>
          <w:p w:rsidR="00191432" w:rsidRPr="00B5497E" w:rsidRDefault="00191432" w:rsidP="00B5497E">
            <w:pPr>
              <w:pStyle w:val="Tabele"/>
              <w:widowControl w:val="0"/>
              <w:jc w:val="both"/>
              <w:rPr>
                <w:szCs w:val="22"/>
                <w:lang w:val="sq-AL"/>
              </w:rPr>
            </w:pPr>
            <w:r w:rsidRPr="00B5497E">
              <w:rPr>
                <w:szCs w:val="22"/>
                <w:lang w:val="sq-AL"/>
              </w:rPr>
              <w:t>300 km/orë</w:t>
            </w:r>
          </w:p>
          <w:p w:rsidR="00191432" w:rsidRPr="00B5497E" w:rsidRDefault="00191432" w:rsidP="00B5497E">
            <w:pPr>
              <w:pStyle w:val="Tabele"/>
              <w:widowControl w:val="0"/>
              <w:jc w:val="both"/>
              <w:rPr>
                <w:szCs w:val="22"/>
                <w:lang w:val="sq-AL"/>
              </w:rPr>
            </w:pPr>
          </w:p>
          <w:p w:rsidR="00191432" w:rsidRPr="00B5497E" w:rsidRDefault="00191432" w:rsidP="00B5497E">
            <w:pPr>
              <w:pStyle w:val="Tabele"/>
              <w:widowControl w:val="0"/>
              <w:jc w:val="both"/>
              <w:rPr>
                <w:szCs w:val="22"/>
                <w:lang w:val="sq-AL"/>
              </w:rPr>
            </w:pPr>
          </w:p>
          <w:p w:rsidR="00191432" w:rsidRPr="00B5497E" w:rsidRDefault="00191432" w:rsidP="00B5497E">
            <w:pPr>
              <w:pStyle w:val="Tabele"/>
              <w:widowControl w:val="0"/>
              <w:jc w:val="both"/>
              <w:rPr>
                <w:szCs w:val="22"/>
                <w:lang w:val="sq-AL"/>
              </w:rPr>
            </w:pPr>
          </w:p>
          <w:p w:rsidR="00191432" w:rsidRPr="00B5497E" w:rsidRDefault="00191432" w:rsidP="00B5497E">
            <w:pPr>
              <w:pStyle w:val="Tabele"/>
              <w:widowControl w:val="0"/>
              <w:jc w:val="both"/>
              <w:rPr>
                <w:szCs w:val="22"/>
                <w:lang w:val="sq-AL"/>
              </w:rPr>
            </w:pPr>
            <w:r w:rsidRPr="00B5497E">
              <w:rPr>
                <w:szCs w:val="22"/>
                <w:lang w:val="sq-AL"/>
              </w:rPr>
              <w:t>-</w:t>
            </w:r>
          </w:p>
          <w:p w:rsidR="00191432" w:rsidRPr="00B5497E" w:rsidRDefault="00191432" w:rsidP="00B5497E">
            <w:pPr>
              <w:pStyle w:val="Tabele"/>
              <w:widowControl w:val="0"/>
              <w:jc w:val="both"/>
              <w:rPr>
                <w:szCs w:val="22"/>
                <w:lang w:val="sq-AL"/>
              </w:rPr>
            </w:pPr>
          </w:p>
          <w:p w:rsidR="00191432" w:rsidRPr="00B5497E" w:rsidRDefault="00191432" w:rsidP="00B5497E">
            <w:pPr>
              <w:pStyle w:val="Tabele"/>
              <w:widowControl w:val="0"/>
              <w:jc w:val="both"/>
              <w:rPr>
                <w:szCs w:val="22"/>
                <w:lang w:val="sq-AL"/>
              </w:rPr>
            </w:pPr>
            <w:r w:rsidRPr="00B5497E">
              <w:rPr>
                <w:szCs w:val="22"/>
                <w:lang w:val="sq-AL"/>
              </w:rPr>
              <w:t>17t</w:t>
            </w:r>
          </w:p>
          <w:p w:rsidR="00191432" w:rsidRPr="00B5497E" w:rsidRDefault="00191432" w:rsidP="00B5497E">
            <w:pPr>
              <w:pStyle w:val="Tabele"/>
              <w:widowControl w:val="0"/>
              <w:jc w:val="both"/>
              <w:rPr>
                <w:szCs w:val="22"/>
                <w:lang w:val="sq-AL"/>
              </w:rPr>
            </w:pPr>
          </w:p>
          <w:p w:rsidR="00191432" w:rsidRPr="00B5497E" w:rsidRDefault="00191432" w:rsidP="00B5497E">
            <w:pPr>
              <w:pStyle w:val="Tabele"/>
              <w:widowControl w:val="0"/>
              <w:jc w:val="both"/>
              <w:rPr>
                <w:szCs w:val="22"/>
                <w:lang w:val="sq-AL"/>
              </w:rPr>
            </w:pPr>
          </w:p>
          <w:p w:rsidR="00191432" w:rsidRPr="00B5497E" w:rsidRDefault="00191432" w:rsidP="00B5497E">
            <w:pPr>
              <w:pStyle w:val="Tabele"/>
              <w:widowControl w:val="0"/>
              <w:jc w:val="both"/>
              <w:rPr>
                <w:szCs w:val="22"/>
                <w:lang w:val="sq-AL"/>
              </w:rPr>
            </w:pPr>
            <w:r w:rsidRPr="00B5497E">
              <w:rPr>
                <w:szCs w:val="22"/>
                <w:lang w:val="sq-AL"/>
              </w:rPr>
              <w:t>-</w:t>
            </w:r>
          </w:p>
          <w:p w:rsidR="00191432" w:rsidRPr="00B5497E" w:rsidRDefault="00191432" w:rsidP="00B5497E">
            <w:pPr>
              <w:pStyle w:val="Tabele"/>
              <w:widowControl w:val="0"/>
              <w:jc w:val="both"/>
              <w:rPr>
                <w:szCs w:val="22"/>
                <w:lang w:val="sq-AL"/>
              </w:rPr>
            </w:pPr>
          </w:p>
          <w:p w:rsidR="00191432" w:rsidRPr="00B5497E" w:rsidRDefault="00191432" w:rsidP="00B5497E">
            <w:pPr>
              <w:pStyle w:val="Tabele"/>
              <w:widowControl w:val="0"/>
              <w:jc w:val="both"/>
              <w:rPr>
                <w:szCs w:val="22"/>
                <w:lang w:val="sq-AL"/>
              </w:rPr>
            </w:pPr>
            <w:r w:rsidRPr="00B5497E">
              <w:rPr>
                <w:szCs w:val="22"/>
                <w:lang w:val="sq-AL"/>
              </w:rPr>
              <w:t>-</w:t>
            </w:r>
          </w:p>
          <w:p w:rsidR="00191432" w:rsidRPr="00B5497E" w:rsidRDefault="00191432" w:rsidP="00B5497E">
            <w:pPr>
              <w:pStyle w:val="Tabele"/>
              <w:widowControl w:val="0"/>
              <w:jc w:val="both"/>
              <w:rPr>
                <w:szCs w:val="22"/>
                <w:lang w:val="sq-AL"/>
              </w:rPr>
            </w:pPr>
            <w:r w:rsidRPr="00B5497E">
              <w:rPr>
                <w:szCs w:val="22"/>
                <w:lang w:val="sq-AL"/>
              </w:rPr>
              <w:t>-</w:t>
            </w:r>
          </w:p>
          <w:p w:rsidR="00191432" w:rsidRPr="00B5497E" w:rsidRDefault="00191432" w:rsidP="00B5497E">
            <w:pPr>
              <w:pStyle w:val="Tabele"/>
              <w:widowControl w:val="0"/>
              <w:jc w:val="both"/>
              <w:rPr>
                <w:szCs w:val="22"/>
                <w:lang w:val="sq-AL"/>
              </w:rPr>
            </w:pPr>
            <w:r w:rsidRPr="00B5497E">
              <w:rPr>
                <w:szCs w:val="22"/>
                <w:lang w:val="sq-AL"/>
              </w:rPr>
              <w:t>-</w:t>
            </w:r>
          </w:p>
          <w:p w:rsidR="00191432" w:rsidRPr="00B5497E" w:rsidRDefault="00191432" w:rsidP="00B5497E">
            <w:pPr>
              <w:pStyle w:val="Tabele"/>
              <w:widowControl w:val="0"/>
              <w:jc w:val="both"/>
              <w:rPr>
                <w:szCs w:val="22"/>
                <w:lang w:val="sq-AL"/>
              </w:rPr>
            </w:pPr>
            <w:r w:rsidRPr="00B5497E">
              <w:rPr>
                <w:szCs w:val="22"/>
                <w:lang w:val="sq-AL"/>
              </w:rPr>
              <w:t>-</w:t>
            </w:r>
          </w:p>
          <w:p w:rsidR="00191432" w:rsidRPr="00B5497E" w:rsidRDefault="00191432" w:rsidP="00B5497E">
            <w:pPr>
              <w:pStyle w:val="Tabele"/>
              <w:widowControl w:val="0"/>
              <w:jc w:val="both"/>
              <w:rPr>
                <w:szCs w:val="22"/>
                <w:lang w:val="sq-AL"/>
              </w:rPr>
            </w:pPr>
          </w:p>
          <w:p w:rsidR="00191432" w:rsidRPr="00B5497E" w:rsidRDefault="00191432" w:rsidP="00B5497E">
            <w:pPr>
              <w:pStyle w:val="Tabele"/>
              <w:widowControl w:val="0"/>
              <w:jc w:val="both"/>
              <w:rPr>
                <w:szCs w:val="22"/>
                <w:lang w:val="sq-AL"/>
              </w:rPr>
            </w:pPr>
            <w:r w:rsidRPr="00B5497E">
              <w:rPr>
                <w:szCs w:val="22"/>
                <w:lang w:val="sq-AL"/>
              </w:rPr>
              <w:t>-</w:t>
            </w:r>
          </w:p>
          <w:p w:rsidR="00191432" w:rsidRPr="00B5497E" w:rsidRDefault="00191432" w:rsidP="00B5497E">
            <w:pPr>
              <w:pStyle w:val="Tabele"/>
              <w:widowControl w:val="0"/>
              <w:jc w:val="both"/>
              <w:rPr>
                <w:szCs w:val="22"/>
                <w:lang w:val="sq-AL"/>
              </w:rPr>
            </w:pPr>
          </w:p>
          <w:p w:rsidR="00191432" w:rsidRPr="00B5497E" w:rsidRDefault="00191432" w:rsidP="00B5497E">
            <w:pPr>
              <w:pStyle w:val="Tabele"/>
              <w:widowControl w:val="0"/>
              <w:jc w:val="both"/>
              <w:rPr>
                <w:szCs w:val="22"/>
                <w:lang w:val="sq-AL"/>
              </w:rPr>
            </w:pPr>
            <w:r w:rsidRPr="00B5497E">
              <w:rPr>
                <w:szCs w:val="22"/>
                <w:lang w:val="sq-AL"/>
              </w:rPr>
              <w:t>35 mm/m</w:t>
            </w:r>
          </w:p>
          <w:p w:rsidR="00191432" w:rsidRPr="00B5497E" w:rsidRDefault="00191432" w:rsidP="00B5497E">
            <w:pPr>
              <w:pStyle w:val="Tabele"/>
              <w:widowControl w:val="0"/>
              <w:jc w:val="both"/>
              <w:rPr>
                <w:szCs w:val="22"/>
                <w:lang w:val="sq-AL"/>
              </w:rPr>
            </w:pPr>
          </w:p>
          <w:p w:rsidR="00191432" w:rsidRPr="00B5497E" w:rsidRDefault="00191432" w:rsidP="00B5497E">
            <w:pPr>
              <w:pStyle w:val="Paragrafi"/>
              <w:ind w:firstLine="0"/>
              <w:rPr>
                <w:szCs w:val="22"/>
                <w:lang w:val="sq-AL"/>
              </w:rPr>
            </w:pPr>
            <w:r w:rsidRPr="00B5497E">
              <w:rPr>
                <w:szCs w:val="22"/>
                <w:lang w:val="sq-AL"/>
              </w:rPr>
              <w:t>400 m</w:t>
            </w:r>
          </w:p>
          <w:p w:rsidR="00191432" w:rsidRPr="00B5497E" w:rsidRDefault="00191432" w:rsidP="00B5497E">
            <w:pPr>
              <w:pStyle w:val="Paragrafi"/>
              <w:rPr>
                <w:szCs w:val="22"/>
                <w:lang w:val="sq-AL"/>
              </w:rPr>
            </w:pPr>
          </w:p>
          <w:p w:rsidR="00191432" w:rsidRPr="00B5497E" w:rsidRDefault="00191432" w:rsidP="00B5497E">
            <w:pPr>
              <w:pStyle w:val="Paragrafi"/>
              <w:ind w:firstLine="0"/>
              <w:rPr>
                <w:szCs w:val="22"/>
                <w:lang w:val="sq-AL"/>
              </w:rPr>
            </w:pPr>
            <w:r w:rsidRPr="00B5497E">
              <w:rPr>
                <w:szCs w:val="22"/>
                <w:lang w:val="sq-AL"/>
              </w:rPr>
              <w:t>-</w:t>
            </w:r>
          </w:p>
          <w:p w:rsidR="00191432" w:rsidRPr="00B5497E" w:rsidRDefault="00191432" w:rsidP="00B5497E">
            <w:pPr>
              <w:pStyle w:val="Paragrafi"/>
              <w:rPr>
                <w:szCs w:val="22"/>
                <w:lang w:val="sq-AL"/>
              </w:rPr>
            </w:pPr>
          </w:p>
          <w:p w:rsidR="00191432" w:rsidRPr="00B5497E" w:rsidRDefault="00191432" w:rsidP="00B5497E">
            <w:pPr>
              <w:pStyle w:val="Tabele"/>
              <w:widowControl w:val="0"/>
              <w:jc w:val="both"/>
              <w:rPr>
                <w:szCs w:val="22"/>
                <w:lang w:val="sq-AL"/>
              </w:rPr>
            </w:pPr>
          </w:p>
          <w:p w:rsidR="00191432" w:rsidRPr="00B5497E" w:rsidRDefault="00191432" w:rsidP="00B5497E">
            <w:pPr>
              <w:pStyle w:val="Tabele"/>
              <w:widowControl w:val="0"/>
              <w:jc w:val="both"/>
              <w:rPr>
                <w:szCs w:val="22"/>
                <w:lang w:val="sq-AL"/>
              </w:rPr>
            </w:pPr>
            <w:r w:rsidRPr="00B5497E">
              <w:rPr>
                <w:szCs w:val="22"/>
                <w:lang w:val="sq-AL"/>
              </w:rPr>
              <w:t>asnjë</w:t>
            </w:r>
          </w:p>
        </w:tc>
        <w:tc>
          <w:tcPr>
            <w:tcW w:w="1250" w:type="pct"/>
          </w:tcPr>
          <w:p w:rsidR="00191432" w:rsidRPr="00B5497E" w:rsidRDefault="00191432" w:rsidP="00B5497E">
            <w:pPr>
              <w:pStyle w:val="Tabele"/>
              <w:widowControl w:val="0"/>
              <w:jc w:val="both"/>
              <w:rPr>
                <w:szCs w:val="22"/>
                <w:lang w:val="sq-AL"/>
              </w:rPr>
            </w:pPr>
            <w:r w:rsidRPr="00B5497E">
              <w:rPr>
                <w:szCs w:val="22"/>
                <w:lang w:val="sq-AL"/>
              </w:rPr>
              <w:t>2</w:t>
            </w:r>
          </w:p>
          <w:p w:rsidR="00191432" w:rsidRPr="00B5497E" w:rsidRDefault="00191432" w:rsidP="00B5497E">
            <w:pPr>
              <w:pStyle w:val="Tabele"/>
              <w:widowControl w:val="0"/>
              <w:jc w:val="both"/>
              <w:rPr>
                <w:szCs w:val="22"/>
                <w:lang w:val="sq-AL"/>
              </w:rPr>
            </w:pPr>
          </w:p>
          <w:p w:rsidR="00191432" w:rsidRPr="00B5497E" w:rsidRDefault="00191432" w:rsidP="00B5497E">
            <w:pPr>
              <w:pStyle w:val="Tabele"/>
              <w:widowControl w:val="0"/>
              <w:jc w:val="both"/>
              <w:rPr>
                <w:szCs w:val="22"/>
                <w:lang w:val="sq-AL"/>
              </w:rPr>
            </w:pPr>
            <w:r w:rsidRPr="00B5497E">
              <w:rPr>
                <w:szCs w:val="22"/>
                <w:lang w:val="sq-AL"/>
              </w:rPr>
              <w:t>UIC CI</w:t>
            </w:r>
          </w:p>
          <w:p w:rsidR="00191432" w:rsidRPr="00B5497E" w:rsidRDefault="00191432" w:rsidP="00B5497E">
            <w:pPr>
              <w:pStyle w:val="Tabele"/>
              <w:widowControl w:val="0"/>
              <w:jc w:val="both"/>
              <w:rPr>
                <w:szCs w:val="22"/>
                <w:lang w:val="sq-AL"/>
              </w:rPr>
            </w:pPr>
          </w:p>
          <w:p w:rsidR="00191432" w:rsidRPr="00B5497E" w:rsidRDefault="00191432" w:rsidP="00B5497E">
            <w:pPr>
              <w:pStyle w:val="Tabele"/>
              <w:widowControl w:val="0"/>
              <w:jc w:val="both"/>
              <w:rPr>
                <w:szCs w:val="22"/>
                <w:lang w:val="sq-AL"/>
              </w:rPr>
            </w:pPr>
            <w:r w:rsidRPr="00B5497E">
              <w:rPr>
                <w:szCs w:val="22"/>
                <w:lang w:val="sq-AL"/>
              </w:rPr>
              <w:t>4.2 m.</w:t>
            </w:r>
          </w:p>
          <w:p w:rsidR="00191432" w:rsidRPr="00B5497E" w:rsidRDefault="00191432" w:rsidP="00B5497E">
            <w:pPr>
              <w:pStyle w:val="Tabele"/>
              <w:widowControl w:val="0"/>
              <w:jc w:val="both"/>
              <w:rPr>
                <w:szCs w:val="22"/>
                <w:lang w:val="sq-AL"/>
              </w:rPr>
            </w:pPr>
          </w:p>
          <w:p w:rsidR="00191432" w:rsidRPr="00B5497E" w:rsidRDefault="00191432" w:rsidP="00B5497E">
            <w:pPr>
              <w:pStyle w:val="Tabele"/>
              <w:widowControl w:val="0"/>
              <w:jc w:val="both"/>
              <w:rPr>
                <w:szCs w:val="22"/>
                <w:lang w:val="sq-AL"/>
              </w:rPr>
            </w:pPr>
          </w:p>
          <w:p w:rsidR="00191432" w:rsidRPr="00B5497E" w:rsidRDefault="00191432" w:rsidP="00B5497E">
            <w:pPr>
              <w:pStyle w:val="Tabele"/>
              <w:widowControl w:val="0"/>
              <w:jc w:val="both"/>
              <w:rPr>
                <w:szCs w:val="22"/>
                <w:lang w:val="sq-AL"/>
              </w:rPr>
            </w:pPr>
            <w:r w:rsidRPr="00B5497E">
              <w:rPr>
                <w:szCs w:val="22"/>
                <w:lang w:val="sq-AL"/>
              </w:rPr>
              <w:t>250 km/orë</w:t>
            </w:r>
          </w:p>
          <w:p w:rsidR="00191432" w:rsidRPr="00B5497E" w:rsidRDefault="00191432" w:rsidP="00B5497E">
            <w:pPr>
              <w:pStyle w:val="Tabele"/>
              <w:widowControl w:val="0"/>
              <w:jc w:val="both"/>
              <w:rPr>
                <w:szCs w:val="22"/>
                <w:lang w:val="sq-AL"/>
              </w:rPr>
            </w:pPr>
          </w:p>
          <w:p w:rsidR="00191432" w:rsidRPr="00B5497E" w:rsidRDefault="00191432" w:rsidP="00B5497E">
            <w:pPr>
              <w:pStyle w:val="Tabele"/>
              <w:widowControl w:val="0"/>
              <w:jc w:val="both"/>
              <w:rPr>
                <w:szCs w:val="22"/>
                <w:lang w:val="sq-AL"/>
              </w:rPr>
            </w:pPr>
          </w:p>
          <w:p w:rsidR="00191432" w:rsidRPr="00B5497E" w:rsidRDefault="00191432" w:rsidP="00B5497E">
            <w:pPr>
              <w:pStyle w:val="Tabele"/>
              <w:widowControl w:val="0"/>
              <w:jc w:val="both"/>
              <w:rPr>
                <w:szCs w:val="22"/>
                <w:lang w:val="sq-AL"/>
              </w:rPr>
            </w:pPr>
          </w:p>
          <w:p w:rsidR="00191432" w:rsidRPr="00B5497E" w:rsidRDefault="00191432" w:rsidP="00B5497E">
            <w:pPr>
              <w:pStyle w:val="Tabele"/>
              <w:widowControl w:val="0"/>
              <w:jc w:val="both"/>
              <w:rPr>
                <w:szCs w:val="22"/>
                <w:lang w:val="sq-AL"/>
              </w:rPr>
            </w:pPr>
            <w:r w:rsidRPr="00B5497E">
              <w:rPr>
                <w:szCs w:val="22"/>
                <w:lang w:val="sq-AL"/>
              </w:rPr>
              <w:t>22.5 t</w:t>
            </w:r>
          </w:p>
          <w:p w:rsidR="00191432" w:rsidRPr="00B5497E" w:rsidRDefault="00191432" w:rsidP="00B5497E">
            <w:pPr>
              <w:pStyle w:val="Tabele"/>
              <w:widowControl w:val="0"/>
              <w:jc w:val="both"/>
              <w:rPr>
                <w:szCs w:val="22"/>
                <w:lang w:val="sq-AL"/>
              </w:rPr>
            </w:pPr>
          </w:p>
          <w:p w:rsidR="00191432" w:rsidRPr="00B5497E" w:rsidRDefault="00191432" w:rsidP="00B5497E">
            <w:pPr>
              <w:pStyle w:val="Tabele"/>
              <w:widowControl w:val="0"/>
              <w:jc w:val="both"/>
              <w:rPr>
                <w:szCs w:val="22"/>
                <w:lang w:val="sq-AL"/>
              </w:rPr>
            </w:pPr>
            <w:r w:rsidRPr="00B5497E">
              <w:rPr>
                <w:szCs w:val="22"/>
                <w:lang w:val="sq-AL"/>
              </w:rPr>
              <w:t>17t</w:t>
            </w:r>
          </w:p>
          <w:p w:rsidR="00191432" w:rsidRPr="00B5497E" w:rsidRDefault="00191432" w:rsidP="00B5497E">
            <w:pPr>
              <w:pStyle w:val="Tabele"/>
              <w:widowControl w:val="0"/>
              <w:jc w:val="both"/>
              <w:rPr>
                <w:szCs w:val="22"/>
                <w:lang w:val="sq-AL"/>
              </w:rPr>
            </w:pPr>
          </w:p>
          <w:p w:rsidR="00191432" w:rsidRPr="00B5497E" w:rsidRDefault="00191432" w:rsidP="00B5497E">
            <w:pPr>
              <w:pStyle w:val="Tabele"/>
              <w:widowControl w:val="0"/>
              <w:jc w:val="both"/>
              <w:rPr>
                <w:szCs w:val="22"/>
                <w:lang w:val="sq-AL"/>
              </w:rPr>
            </w:pPr>
          </w:p>
          <w:p w:rsidR="00191432" w:rsidRPr="00B5497E" w:rsidRDefault="00191432" w:rsidP="00B5497E">
            <w:pPr>
              <w:pStyle w:val="Tabele"/>
              <w:widowControl w:val="0"/>
              <w:jc w:val="both"/>
              <w:rPr>
                <w:szCs w:val="22"/>
                <w:lang w:val="sq-AL"/>
              </w:rPr>
            </w:pPr>
            <w:r w:rsidRPr="00B5497E">
              <w:rPr>
                <w:szCs w:val="22"/>
                <w:lang w:val="sq-AL"/>
              </w:rPr>
              <w:t>16t</w:t>
            </w:r>
          </w:p>
          <w:p w:rsidR="00191432" w:rsidRPr="00B5497E" w:rsidRDefault="00191432" w:rsidP="00B5497E">
            <w:pPr>
              <w:pStyle w:val="Tabele"/>
              <w:widowControl w:val="0"/>
              <w:jc w:val="both"/>
              <w:rPr>
                <w:szCs w:val="22"/>
                <w:lang w:val="sq-AL"/>
              </w:rPr>
            </w:pPr>
          </w:p>
          <w:p w:rsidR="00191432" w:rsidRPr="00B5497E" w:rsidRDefault="00191432" w:rsidP="00B5497E">
            <w:pPr>
              <w:pStyle w:val="Tabele"/>
              <w:widowControl w:val="0"/>
              <w:jc w:val="both"/>
              <w:rPr>
                <w:szCs w:val="22"/>
                <w:lang w:val="sq-AL"/>
              </w:rPr>
            </w:pPr>
            <w:r w:rsidRPr="00B5497E">
              <w:rPr>
                <w:szCs w:val="22"/>
                <w:lang w:val="sq-AL"/>
              </w:rPr>
              <w:t>22.5t</w:t>
            </w:r>
          </w:p>
          <w:p w:rsidR="00191432" w:rsidRPr="00B5497E" w:rsidRDefault="00191432" w:rsidP="00B5497E">
            <w:pPr>
              <w:pStyle w:val="Tabele"/>
              <w:widowControl w:val="0"/>
              <w:jc w:val="both"/>
              <w:rPr>
                <w:szCs w:val="22"/>
                <w:lang w:val="sq-AL"/>
              </w:rPr>
            </w:pPr>
            <w:r w:rsidRPr="00B5497E">
              <w:rPr>
                <w:szCs w:val="22"/>
                <w:lang w:val="sq-AL"/>
              </w:rPr>
              <w:t>20 t</w:t>
            </w:r>
          </w:p>
          <w:p w:rsidR="00191432" w:rsidRPr="00B5497E" w:rsidRDefault="00191432" w:rsidP="00B5497E">
            <w:pPr>
              <w:pStyle w:val="Tabele"/>
              <w:widowControl w:val="0"/>
              <w:jc w:val="both"/>
              <w:rPr>
                <w:szCs w:val="22"/>
                <w:lang w:val="sq-AL"/>
              </w:rPr>
            </w:pPr>
            <w:r w:rsidRPr="00B5497E">
              <w:rPr>
                <w:szCs w:val="22"/>
                <w:lang w:val="sq-AL"/>
              </w:rPr>
              <w:t>18 t</w:t>
            </w:r>
          </w:p>
          <w:p w:rsidR="00191432" w:rsidRPr="00B5497E" w:rsidRDefault="00191432" w:rsidP="00B5497E">
            <w:pPr>
              <w:pStyle w:val="Tabele"/>
              <w:widowControl w:val="0"/>
              <w:jc w:val="both"/>
              <w:rPr>
                <w:szCs w:val="22"/>
                <w:lang w:val="sq-AL"/>
              </w:rPr>
            </w:pPr>
            <w:r w:rsidRPr="00B5497E">
              <w:rPr>
                <w:szCs w:val="22"/>
                <w:lang w:val="sq-AL"/>
              </w:rPr>
              <w:t>8 t</w:t>
            </w:r>
          </w:p>
          <w:p w:rsidR="005849D5" w:rsidRDefault="005849D5" w:rsidP="00B5497E">
            <w:pPr>
              <w:pStyle w:val="Tabele"/>
              <w:widowControl w:val="0"/>
              <w:jc w:val="both"/>
              <w:rPr>
                <w:szCs w:val="22"/>
                <w:lang w:val="sq-AL"/>
              </w:rPr>
            </w:pPr>
          </w:p>
          <w:p w:rsidR="00191432" w:rsidRPr="00B5497E" w:rsidRDefault="00191432" w:rsidP="00B5497E">
            <w:pPr>
              <w:pStyle w:val="Tabele"/>
              <w:widowControl w:val="0"/>
              <w:jc w:val="both"/>
              <w:rPr>
                <w:szCs w:val="22"/>
                <w:lang w:val="sq-AL"/>
              </w:rPr>
            </w:pPr>
            <w:r w:rsidRPr="00B5497E">
              <w:rPr>
                <w:szCs w:val="22"/>
                <w:lang w:val="sq-AL"/>
              </w:rPr>
              <w:t>UIC 71</w:t>
            </w:r>
          </w:p>
          <w:p w:rsidR="00191432" w:rsidRPr="00B5497E" w:rsidRDefault="00191432" w:rsidP="00B5497E">
            <w:pPr>
              <w:pStyle w:val="Tabele"/>
              <w:widowControl w:val="0"/>
              <w:jc w:val="both"/>
              <w:rPr>
                <w:szCs w:val="22"/>
                <w:lang w:val="sq-AL"/>
              </w:rPr>
            </w:pPr>
          </w:p>
          <w:p w:rsidR="00191432" w:rsidRPr="00B5497E" w:rsidRDefault="00191432" w:rsidP="00B5497E">
            <w:pPr>
              <w:pStyle w:val="Tabele"/>
              <w:widowControl w:val="0"/>
              <w:jc w:val="both"/>
              <w:rPr>
                <w:szCs w:val="22"/>
                <w:lang w:val="sq-AL"/>
              </w:rPr>
            </w:pPr>
            <w:r w:rsidRPr="00B5497E">
              <w:rPr>
                <w:szCs w:val="22"/>
                <w:lang w:val="sq-AL"/>
              </w:rPr>
              <w:t>12.5 mm/m</w:t>
            </w:r>
          </w:p>
          <w:p w:rsidR="00191432" w:rsidRPr="00B5497E" w:rsidRDefault="00191432" w:rsidP="00B5497E">
            <w:pPr>
              <w:pStyle w:val="Tabele"/>
              <w:widowControl w:val="0"/>
              <w:jc w:val="both"/>
              <w:rPr>
                <w:szCs w:val="22"/>
                <w:lang w:val="sq-AL"/>
              </w:rPr>
            </w:pPr>
          </w:p>
          <w:p w:rsidR="00191432" w:rsidRPr="00B5497E" w:rsidRDefault="00191432" w:rsidP="00B5497E">
            <w:pPr>
              <w:pStyle w:val="Paragrafi"/>
              <w:ind w:firstLine="0"/>
              <w:rPr>
                <w:szCs w:val="22"/>
                <w:lang w:val="sq-AL"/>
              </w:rPr>
            </w:pPr>
            <w:r w:rsidRPr="00B5497E">
              <w:rPr>
                <w:szCs w:val="22"/>
                <w:lang w:val="sq-AL"/>
              </w:rPr>
              <w:t>400 m</w:t>
            </w:r>
          </w:p>
          <w:p w:rsidR="00191432" w:rsidRPr="00B5497E" w:rsidRDefault="00191432" w:rsidP="00B5497E">
            <w:pPr>
              <w:pStyle w:val="Paragrafi"/>
              <w:rPr>
                <w:szCs w:val="22"/>
                <w:lang w:val="sq-AL"/>
              </w:rPr>
            </w:pPr>
          </w:p>
          <w:p w:rsidR="00191432" w:rsidRPr="00B5497E" w:rsidRDefault="00191432" w:rsidP="00B5497E">
            <w:pPr>
              <w:pStyle w:val="Paragrafi"/>
              <w:ind w:firstLine="0"/>
              <w:rPr>
                <w:szCs w:val="22"/>
                <w:lang w:val="sq-AL"/>
              </w:rPr>
            </w:pPr>
            <w:r w:rsidRPr="00B5497E">
              <w:rPr>
                <w:szCs w:val="22"/>
                <w:lang w:val="sq-AL"/>
              </w:rPr>
              <w:t>750 m</w:t>
            </w:r>
          </w:p>
          <w:p w:rsidR="00191432" w:rsidRPr="00B5497E" w:rsidRDefault="00191432" w:rsidP="00B5497E">
            <w:pPr>
              <w:pStyle w:val="Paragrafi"/>
              <w:rPr>
                <w:szCs w:val="22"/>
                <w:lang w:val="sq-AL"/>
              </w:rPr>
            </w:pPr>
          </w:p>
          <w:p w:rsidR="00191432" w:rsidRPr="00B5497E" w:rsidRDefault="00191432" w:rsidP="00B5497E">
            <w:pPr>
              <w:pStyle w:val="Paragrafi"/>
              <w:rPr>
                <w:szCs w:val="22"/>
                <w:lang w:val="sq-AL"/>
              </w:rPr>
            </w:pPr>
          </w:p>
          <w:p w:rsidR="00191432" w:rsidRPr="00B5497E" w:rsidRDefault="00191432" w:rsidP="00B5497E">
            <w:pPr>
              <w:pStyle w:val="Paragrafi"/>
              <w:ind w:firstLine="0"/>
              <w:rPr>
                <w:szCs w:val="22"/>
                <w:lang w:val="sq-AL"/>
              </w:rPr>
            </w:pPr>
            <w:r w:rsidRPr="00B5497E">
              <w:rPr>
                <w:szCs w:val="22"/>
                <w:lang w:val="sq-AL"/>
              </w:rPr>
              <w:t>asnjë</w:t>
            </w:r>
          </w:p>
          <w:p w:rsidR="00191432" w:rsidRPr="00B5497E" w:rsidRDefault="00191432" w:rsidP="00B5497E">
            <w:pPr>
              <w:pStyle w:val="Tabele"/>
              <w:widowControl w:val="0"/>
              <w:jc w:val="both"/>
              <w:rPr>
                <w:szCs w:val="22"/>
                <w:lang w:val="sq-AL"/>
              </w:rPr>
            </w:pPr>
          </w:p>
          <w:p w:rsidR="00191432" w:rsidRPr="00B5497E" w:rsidRDefault="00191432" w:rsidP="00B5497E">
            <w:pPr>
              <w:pStyle w:val="Tabele"/>
              <w:widowControl w:val="0"/>
              <w:jc w:val="both"/>
              <w:rPr>
                <w:szCs w:val="22"/>
                <w:lang w:val="sq-AL"/>
              </w:rPr>
            </w:pPr>
          </w:p>
        </w:tc>
      </w:tr>
    </w:tbl>
    <w:p w:rsidR="00191432" w:rsidRPr="00B5497E" w:rsidRDefault="00191432" w:rsidP="00B5497E">
      <w:pPr>
        <w:pStyle w:val="Paragrafi"/>
        <w:ind w:firstLine="0"/>
        <w:rPr>
          <w:szCs w:val="22"/>
          <w:lang w:val="sq-AL"/>
        </w:rPr>
      </w:pPr>
    </w:p>
    <w:p w:rsidR="00191432" w:rsidRPr="00B5497E" w:rsidRDefault="00191432" w:rsidP="00B5497E">
      <w:pPr>
        <w:pStyle w:val="Paragrafi"/>
        <w:rPr>
          <w:szCs w:val="22"/>
          <w:lang w:val="sq-AL"/>
        </w:rPr>
      </w:pPr>
      <w:r w:rsidRPr="00B5497E">
        <w:rPr>
          <w:szCs w:val="22"/>
          <w:lang w:val="sq-AL"/>
        </w:rPr>
        <w:t>1. Numri i linjave hekurudhore</w:t>
      </w:r>
    </w:p>
    <w:p w:rsidR="00191432" w:rsidRPr="00B5497E" w:rsidRDefault="00191432" w:rsidP="00B5497E">
      <w:pPr>
        <w:pStyle w:val="Paragrafi"/>
        <w:rPr>
          <w:szCs w:val="22"/>
          <w:lang w:val="sq-AL"/>
        </w:rPr>
      </w:pPr>
      <w:r w:rsidRPr="00B5497E">
        <w:rPr>
          <w:szCs w:val="22"/>
          <w:lang w:val="sq-AL"/>
        </w:rPr>
        <w:t>Linjat kryesore ndërkombëtare duhet të ofrojnë një kapacitet të lartë dhe një saktësi të madhe lëvizjeje.</w:t>
      </w:r>
    </w:p>
    <w:p w:rsidR="00191432" w:rsidRPr="00B5497E" w:rsidRDefault="00191432" w:rsidP="00B5497E">
      <w:pPr>
        <w:pStyle w:val="Paragrafi"/>
        <w:rPr>
          <w:szCs w:val="22"/>
          <w:lang w:val="sq-AL"/>
        </w:rPr>
      </w:pPr>
      <w:r w:rsidRPr="00B5497E">
        <w:rPr>
          <w:szCs w:val="22"/>
          <w:lang w:val="sq-AL"/>
        </w:rPr>
        <w:t>Në parim, plotësimi i këtyre dy kërkesave është i mundur vetëm nga linjat hekurudhore që janë të paktën dyfishe.</w:t>
      </w:r>
    </w:p>
    <w:p w:rsidR="00191432" w:rsidRPr="00B5497E" w:rsidRDefault="00191432" w:rsidP="00B5497E">
      <w:pPr>
        <w:pStyle w:val="Paragrafi"/>
        <w:rPr>
          <w:szCs w:val="22"/>
          <w:lang w:val="sq-AL"/>
        </w:rPr>
      </w:pPr>
      <w:r w:rsidRPr="00B5497E">
        <w:rPr>
          <w:szCs w:val="22"/>
          <w:lang w:val="sq-AL"/>
        </w:rPr>
        <w:t>2. Gabariti i mjeteve të transportit</w:t>
      </w:r>
    </w:p>
    <w:p w:rsidR="00191432" w:rsidRPr="00B5497E" w:rsidRDefault="00191432" w:rsidP="00B5497E">
      <w:pPr>
        <w:pStyle w:val="Paragrafi"/>
        <w:rPr>
          <w:szCs w:val="22"/>
          <w:lang w:val="sq-AL"/>
        </w:rPr>
      </w:pPr>
      <w:r w:rsidRPr="00B5497E">
        <w:rPr>
          <w:szCs w:val="22"/>
          <w:lang w:val="sq-AL"/>
        </w:rPr>
        <w:t>Bëhet fjalë për gabaritin minimal në linjat kryesore ndërkombëtare</w:t>
      </w:r>
    </w:p>
    <w:p w:rsidR="00191432" w:rsidRPr="00B5497E" w:rsidRDefault="00191432" w:rsidP="00B5497E">
      <w:pPr>
        <w:pStyle w:val="Paragrafi"/>
        <w:rPr>
          <w:szCs w:val="22"/>
          <w:lang w:val="sq-AL"/>
        </w:rPr>
      </w:pPr>
      <w:r w:rsidRPr="00B5497E">
        <w:rPr>
          <w:szCs w:val="22"/>
          <w:lang w:val="sq-AL"/>
        </w:rPr>
        <w:t xml:space="preserve">Në linjat </w:t>
      </w:r>
      <w:r w:rsidRPr="00B5497E">
        <w:rPr>
          <w:szCs w:val="22"/>
          <w:u w:val="single"/>
          <w:lang w:val="sq-AL"/>
        </w:rPr>
        <w:t>e reja,</w:t>
      </w:r>
      <w:r w:rsidRPr="00B5497E">
        <w:rPr>
          <w:szCs w:val="22"/>
          <w:lang w:val="sq-AL"/>
        </w:rPr>
        <w:t xml:space="preserve"> përdorimi i një gabariti të rëndësishëm në përgjithësi kërkon vetëm një kosto të dorës së dytë investimesh të kufizuara, gjë që lejon të ruhet gabariti C1 i UIC-it</w:t>
      </w:r>
    </w:p>
    <w:p w:rsidR="00191432" w:rsidRPr="00B5497E" w:rsidRDefault="00191432" w:rsidP="00B5497E">
      <w:pPr>
        <w:pStyle w:val="Paragrafi"/>
        <w:rPr>
          <w:szCs w:val="22"/>
          <w:lang w:val="sq-AL"/>
        </w:rPr>
      </w:pPr>
      <w:r w:rsidRPr="00B5497E">
        <w:rPr>
          <w:szCs w:val="22"/>
          <w:lang w:val="sq-AL"/>
        </w:rPr>
        <w:t>Gabariti C1 lejon në mënyrë të veçantë:</w:t>
      </w:r>
    </w:p>
    <w:p w:rsidR="00191432" w:rsidRPr="00B5497E" w:rsidRDefault="00191432" w:rsidP="00B5497E">
      <w:pPr>
        <w:pStyle w:val="Paragrafi"/>
        <w:rPr>
          <w:szCs w:val="22"/>
          <w:lang w:val="sq-AL"/>
        </w:rPr>
      </w:pPr>
      <w:r w:rsidRPr="00B5497E">
        <w:rPr>
          <w:szCs w:val="22"/>
          <w:lang w:val="sq-AL"/>
        </w:rPr>
        <w:t>- transportimin e mjeteve të transportit rrugor për mallra dhe të mjeteve të tjerë të transportit rrugor të lidhur me njëri-tjetrin (kamionë me rimorkio, mjete transporti të artikuluara, traktorë dhe gjysmërimorkio) me gabarit rrugor europian (4 metra lartësi, 2.50 metra gjerësi), mbi vagonë të posaçëm me një lartësi vendosjeje të ngarkesës prej 60 centimetrash mbi nivelin e shinave;</w:t>
      </w:r>
    </w:p>
    <w:p w:rsidR="00191432" w:rsidRPr="00B5497E" w:rsidRDefault="00191432" w:rsidP="00B5497E">
      <w:pPr>
        <w:pStyle w:val="Paragrafi"/>
        <w:rPr>
          <w:szCs w:val="22"/>
          <w:lang w:val="sq-AL"/>
        </w:rPr>
      </w:pPr>
      <w:r w:rsidRPr="00B5497E">
        <w:rPr>
          <w:szCs w:val="22"/>
          <w:lang w:val="sq-AL"/>
        </w:rPr>
        <w:t>- transportimin e gjysmërimorkiove rrugore të zakonshme me një gjerësi prej 2.50 metrash dhe një lartësi prej 4 metrash të vendosura mbi vagonë me sponde të pajisur me karreta të zakonshme;</w:t>
      </w:r>
    </w:p>
    <w:p w:rsidR="00191432" w:rsidRPr="00B5497E" w:rsidRDefault="00191432" w:rsidP="00B5497E">
      <w:pPr>
        <w:pStyle w:val="Paragrafi"/>
        <w:rPr>
          <w:szCs w:val="22"/>
          <w:lang w:val="sq-AL"/>
        </w:rPr>
      </w:pPr>
      <w:r w:rsidRPr="00B5497E">
        <w:rPr>
          <w:szCs w:val="22"/>
          <w:lang w:val="sq-AL"/>
        </w:rPr>
        <w:t>- transportimi i kontenierëve ISO me një gjerësi prej 2,44 metrash dhe me një lartësi prej 2,90 metrash të vendosur në vagonë të sheshtë të zakonshëm;</w:t>
      </w:r>
    </w:p>
    <w:p w:rsidR="00FE37BC" w:rsidRPr="00B5497E" w:rsidRDefault="00191432" w:rsidP="00684056">
      <w:pPr>
        <w:pStyle w:val="Paragrafi"/>
        <w:rPr>
          <w:szCs w:val="22"/>
          <w:lang w:val="sq-AL"/>
        </w:rPr>
      </w:pPr>
      <w:r w:rsidRPr="00B5497E">
        <w:rPr>
          <w:szCs w:val="22"/>
          <w:lang w:val="sq-AL"/>
        </w:rPr>
        <w:t>- transportimi i arkave të lëvizshme me një gjerësi prej 2,50 metrash të vendosur në vagonë të sheshtë të zakonshëm.</w:t>
      </w:r>
    </w:p>
    <w:p w:rsidR="00191432" w:rsidRPr="00B5497E" w:rsidRDefault="00191432" w:rsidP="00B5497E">
      <w:pPr>
        <w:pStyle w:val="Paragrafi"/>
        <w:rPr>
          <w:szCs w:val="22"/>
          <w:lang w:val="sq-AL"/>
        </w:rPr>
      </w:pPr>
      <w:r w:rsidRPr="00B5497E">
        <w:rPr>
          <w:szCs w:val="22"/>
          <w:lang w:val="sq-AL"/>
        </w:rPr>
        <w:t xml:space="preserve">Linjat </w:t>
      </w:r>
      <w:r w:rsidRPr="00B5497E">
        <w:rPr>
          <w:szCs w:val="22"/>
          <w:u w:val="single"/>
          <w:lang w:val="sq-AL"/>
        </w:rPr>
        <w:t>ekzistuese</w:t>
      </w:r>
      <w:r w:rsidRPr="00B5497E">
        <w:rPr>
          <w:szCs w:val="22"/>
          <w:lang w:val="sq-AL"/>
        </w:rPr>
        <w:t xml:space="preserve"> që përshkojnë krahina malore (të tilla si: Pirenejtë, Masivin Qendror, Alpet, Zhyranë, Apeninet, Karpatet etj.) kanë tunele të shumta, të cilat u përshtaten gabaritit të Unitetit Teknik apo gabariteve me një lartësi shumë pak më të madhe në aksin e linjës hekurudhore. T'i rritësh këto, për t’i përshtatur me gabaritin C1 të UIC-it. Është, në pothuajse të gjitha rastet, e pamundur nga pikëpamja ekonomike dhe financiare.</w:t>
      </w:r>
    </w:p>
    <w:p w:rsidR="00191432" w:rsidRPr="00B5497E" w:rsidRDefault="00191432" w:rsidP="00B5497E">
      <w:pPr>
        <w:pStyle w:val="Paragrafi"/>
        <w:rPr>
          <w:szCs w:val="22"/>
          <w:lang w:val="sq-AL"/>
        </w:rPr>
      </w:pPr>
      <w:r w:rsidRPr="00B5497E">
        <w:rPr>
          <w:szCs w:val="22"/>
          <w:lang w:val="sq-AL"/>
        </w:rPr>
        <w:t>Për këtë arsye, për këto linja është ruajtur gabariti B e UIC-it, i cili lejon në mënyrë të veçantë:</w:t>
      </w:r>
    </w:p>
    <w:p w:rsidR="00191432" w:rsidRPr="00B5497E" w:rsidRDefault="00191432" w:rsidP="00B5497E">
      <w:pPr>
        <w:pStyle w:val="Paragrafi"/>
        <w:rPr>
          <w:szCs w:val="22"/>
          <w:lang w:val="sq-AL"/>
        </w:rPr>
      </w:pPr>
      <w:r w:rsidRPr="00B5497E">
        <w:rPr>
          <w:szCs w:val="22"/>
          <w:lang w:val="sq-AL"/>
        </w:rPr>
        <w:t>- transportimin e kontenierëve ISO me një gjerësi prej 2.44 metrash dhe me një lartësi prej 2.90 metrash, mbi vagonë-platformë, kontenier-mbajtës, me një lartësi vendosjeje të ngarkesës prej 1.18 metrash mbi nivelin e shinave;</w:t>
      </w:r>
    </w:p>
    <w:p w:rsidR="00191432" w:rsidRPr="00B5497E" w:rsidRDefault="00191432" w:rsidP="00B5497E">
      <w:pPr>
        <w:pStyle w:val="Paragrafi"/>
        <w:rPr>
          <w:szCs w:val="22"/>
          <w:lang w:val="sq-AL"/>
        </w:rPr>
      </w:pPr>
      <w:r w:rsidRPr="00B5497E">
        <w:rPr>
          <w:szCs w:val="22"/>
          <w:lang w:val="sq-AL"/>
        </w:rPr>
        <w:t>- transportimin e arkave të lëvizshme një gjerësi prej 2.50 metrash dhe një lartësi prej 2.60 metrash, mbi vagonë platformë normalë (plani i vendosjes së ngarkesës është në një lartësi prej 1.246 metrash);</w:t>
      </w:r>
    </w:p>
    <w:p w:rsidR="00191432" w:rsidRPr="00B5497E" w:rsidRDefault="00191432" w:rsidP="00B5497E">
      <w:pPr>
        <w:pStyle w:val="Paragrafi"/>
        <w:rPr>
          <w:szCs w:val="22"/>
          <w:lang w:val="sq-AL"/>
        </w:rPr>
      </w:pPr>
      <w:r w:rsidRPr="00B5497E">
        <w:rPr>
          <w:szCs w:val="22"/>
          <w:lang w:val="sq-AL"/>
        </w:rPr>
        <w:t>- transportimi i gjysmërimorkiove  në vagonë me sponde.</w:t>
      </w:r>
    </w:p>
    <w:p w:rsidR="00191432" w:rsidRPr="00B5497E" w:rsidRDefault="00191432" w:rsidP="00B5497E">
      <w:pPr>
        <w:pStyle w:val="Paragrafi"/>
        <w:rPr>
          <w:szCs w:val="22"/>
          <w:lang w:val="sq-AL"/>
        </w:rPr>
      </w:pPr>
      <w:r w:rsidRPr="00B5497E">
        <w:rPr>
          <w:szCs w:val="22"/>
          <w:lang w:val="sq-AL"/>
        </w:rPr>
        <w:t>Shumica e linjave kryesore ndërkombëtare ekzistuese kanë të paktën një gabarit B të UIC-se. Për sa i përket linjave të tjera, përmirësimi i tyre për t’i çuar në këtë standard në përgjithësi nuk kërkon investime të rëndësishme.</w:t>
      </w:r>
    </w:p>
    <w:p w:rsidR="00191432" w:rsidRPr="00B5497E" w:rsidRDefault="00191432" w:rsidP="00B5497E">
      <w:pPr>
        <w:pStyle w:val="Paragrafi"/>
        <w:rPr>
          <w:szCs w:val="22"/>
          <w:lang w:val="sq-AL"/>
        </w:rPr>
      </w:pPr>
      <w:r w:rsidRPr="00B5497E">
        <w:rPr>
          <w:szCs w:val="22"/>
          <w:lang w:val="sq-AL"/>
        </w:rPr>
        <w:t>3.  Distanca minimale ndërmjet akseve të linjave hekurudhore</w:t>
      </w:r>
    </w:p>
    <w:p w:rsidR="00191432" w:rsidRPr="00B5497E" w:rsidRDefault="00191432" w:rsidP="00B5497E">
      <w:pPr>
        <w:pStyle w:val="Paragrafi"/>
        <w:rPr>
          <w:szCs w:val="22"/>
          <w:lang w:val="sq-AL"/>
        </w:rPr>
      </w:pPr>
      <w:r w:rsidRPr="00B5497E">
        <w:rPr>
          <w:szCs w:val="22"/>
          <w:lang w:val="sq-AL"/>
        </w:rPr>
        <w:t>Bëhet fjalë për distancën minimale ndërmjet akseve të linjave hekurudhore kryesore dyfishe, jashtë stacioneve hekurudhore.</w:t>
      </w:r>
    </w:p>
    <w:p w:rsidR="00191432" w:rsidRPr="00B5497E" w:rsidRDefault="00191432" w:rsidP="00B5497E">
      <w:pPr>
        <w:pStyle w:val="Paragrafi"/>
        <w:rPr>
          <w:szCs w:val="22"/>
          <w:lang w:val="sq-AL"/>
        </w:rPr>
      </w:pPr>
      <w:r w:rsidRPr="00B5497E">
        <w:rPr>
          <w:szCs w:val="22"/>
          <w:lang w:val="sq-AL"/>
        </w:rPr>
        <w:t>Rritja e distancës ndërmjet dy akseve të linjave hekurudhore paraqet avantazhet e mëposhtme:</w:t>
      </w:r>
    </w:p>
    <w:p w:rsidR="00191432" w:rsidRPr="00B5497E" w:rsidRDefault="00191432" w:rsidP="00B5497E">
      <w:pPr>
        <w:pStyle w:val="Paragrafi"/>
        <w:rPr>
          <w:szCs w:val="22"/>
          <w:lang w:val="sq-AL"/>
        </w:rPr>
      </w:pPr>
      <w:r w:rsidRPr="00B5497E">
        <w:rPr>
          <w:szCs w:val="22"/>
          <w:lang w:val="sq-AL"/>
        </w:rPr>
        <w:t>- Pakësimin e presionit aerodinamik gjatë kryqëzimit të dy trenave: ky avantazh rritet në mënyrë proporcionale me shpejtësinë.</w:t>
      </w:r>
    </w:p>
    <w:p w:rsidR="00191432" w:rsidRPr="00B5497E" w:rsidRDefault="00191432" w:rsidP="00B5497E">
      <w:pPr>
        <w:pStyle w:val="Paragrafi"/>
        <w:rPr>
          <w:szCs w:val="22"/>
          <w:lang w:val="sq-AL"/>
        </w:rPr>
      </w:pPr>
      <w:r w:rsidRPr="00B5497E">
        <w:rPr>
          <w:szCs w:val="22"/>
          <w:lang w:val="sq-AL"/>
        </w:rPr>
        <w:t>- Një lloj lehtësimi nga detyrimet e imponuara nga transportimi i ngarkesave të jashtëzakonshme, që e kalojnë gabaritin.</w:t>
      </w:r>
    </w:p>
    <w:p w:rsidR="00191432" w:rsidRPr="00B5497E" w:rsidRDefault="00191432" w:rsidP="00B5497E">
      <w:pPr>
        <w:pStyle w:val="Paragrafi"/>
        <w:rPr>
          <w:szCs w:val="22"/>
          <w:lang w:val="sq-AL"/>
        </w:rPr>
      </w:pPr>
      <w:r w:rsidRPr="00B5497E">
        <w:rPr>
          <w:szCs w:val="22"/>
          <w:lang w:val="sq-AL"/>
        </w:rPr>
        <w:t>- Mundësi për përdorimin e pajisjeve mekanike të fuqishme për mirëmbajtjen dhe ripërtëritjen e linjave hekurudhore.</w:t>
      </w:r>
    </w:p>
    <w:p w:rsidR="00191432" w:rsidRPr="00B5497E" w:rsidRDefault="00191432" w:rsidP="00B5497E">
      <w:pPr>
        <w:pStyle w:val="Paragrafi"/>
        <w:rPr>
          <w:szCs w:val="22"/>
          <w:lang w:val="sq-AL"/>
        </w:rPr>
      </w:pPr>
      <w:r w:rsidRPr="00B5497E">
        <w:rPr>
          <w:szCs w:val="22"/>
          <w:lang w:val="sq-AL"/>
        </w:rPr>
        <w:t xml:space="preserve">Në linjat hekurudhore </w:t>
      </w:r>
      <w:r w:rsidRPr="00B5497E">
        <w:rPr>
          <w:szCs w:val="22"/>
          <w:u w:val="single"/>
          <w:lang w:val="sq-AL"/>
        </w:rPr>
        <w:t xml:space="preserve">ekzistuese </w:t>
      </w:r>
      <w:r w:rsidRPr="00B5497E">
        <w:rPr>
          <w:szCs w:val="22"/>
          <w:lang w:val="sq-AL"/>
        </w:rPr>
        <w:t>dyfishe dhe jashtë stacioneve, distanca ndërmjet akseve është nga 3,50 deri në 4 metra. Duhen bërë përpjekje për të arritur këtë distancë kur këto linja hekurudhore të ripërtërihen tërësisht, me qëllim që të arrihet në një distancë minimale prej 4 metrash.</w:t>
      </w:r>
    </w:p>
    <w:p w:rsidR="00191432" w:rsidRPr="00B5497E" w:rsidRDefault="00191432" w:rsidP="00B5497E">
      <w:pPr>
        <w:pStyle w:val="Paragrafi"/>
        <w:rPr>
          <w:szCs w:val="22"/>
          <w:lang w:val="sq-AL"/>
        </w:rPr>
      </w:pPr>
      <w:r w:rsidRPr="00B5497E">
        <w:rPr>
          <w:szCs w:val="22"/>
          <w:lang w:val="sq-AL"/>
        </w:rPr>
        <w:t xml:space="preserve">Në linjat </w:t>
      </w:r>
      <w:r w:rsidRPr="00B5497E">
        <w:rPr>
          <w:szCs w:val="22"/>
          <w:u w:val="single"/>
          <w:lang w:val="sq-AL"/>
        </w:rPr>
        <w:t>e reja</w:t>
      </w:r>
      <w:r w:rsidRPr="00B5497E">
        <w:rPr>
          <w:szCs w:val="22"/>
          <w:lang w:val="sq-AL"/>
        </w:rPr>
        <w:t>, zgjedhja e një distance të gjerë ndërmjet akseve të linjave në përgjithësi kërkon një kosto të dorës së dytë investimesh të kufizuara, të paktën jashtë tuneleve dhe deri në 4,20 metra. Për rrjedhojë, është ruajtur distanca minimale ndërmjet akseve prej 4,20 metrash. Ajo është e mjaftueshme për shpejtësitë e mëdha deri në 300 km/orë (rasti i linjës së re të shpejtësisë së madhe Paris-Jug-Lindje ndërmjet Parisit dhe Lionit).</w:t>
      </w:r>
    </w:p>
    <w:p w:rsidR="00191432" w:rsidRPr="00B5497E" w:rsidRDefault="00191432" w:rsidP="00B5497E">
      <w:pPr>
        <w:pStyle w:val="Paragrafi"/>
        <w:rPr>
          <w:szCs w:val="22"/>
          <w:lang w:val="sq-AL"/>
        </w:rPr>
      </w:pPr>
      <w:r w:rsidRPr="00B5497E">
        <w:rPr>
          <w:szCs w:val="22"/>
          <w:lang w:val="sq-AL"/>
        </w:rPr>
        <w:t>4.  Shpejtësia minimale e përcaktuar</w:t>
      </w:r>
    </w:p>
    <w:p w:rsidR="00191432" w:rsidRPr="00B5497E" w:rsidRDefault="00191432" w:rsidP="00B5497E">
      <w:pPr>
        <w:pStyle w:val="Paragrafi"/>
        <w:rPr>
          <w:szCs w:val="22"/>
          <w:lang w:val="sq-AL"/>
        </w:rPr>
      </w:pPr>
      <w:r w:rsidRPr="00B5497E">
        <w:rPr>
          <w:szCs w:val="22"/>
          <w:lang w:val="sq-AL"/>
        </w:rPr>
        <w:t>Kjo shpejtësi minimale përcakton zgjidhjen e karakteristikave gjeometrike të trasesë (rrezja e kurbës në pjerrësinë transversale të linjës hekurudhore për të mposhtur forcën centrifugale), të instalimeve të sigurisë (distancat e frenimit) dhe të koeficienteve të frenimit të mjeteve lëvizëse.</w:t>
      </w:r>
    </w:p>
    <w:p w:rsidR="00191432" w:rsidRPr="00B5497E" w:rsidRDefault="00191432" w:rsidP="00B5497E">
      <w:pPr>
        <w:pStyle w:val="Paragrafi"/>
        <w:rPr>
          <w:szCs w:val="22"/>
          <w:lang w:val="sq-AL"/>
        </w:rPr>
      </w:pPr>
      <w:r w:rsidRPr="00B5497E">
        <w:rPr>
          <w:szCs w:val="22"/>
          <w:lang w:val="sq-AL"/>
        </w:rPr>
        <w:t xml:space="preserve">Në linjat </w:t>
      </w:r>
      <w:r w:rsidRPr="00B5497E">
        <w:rPr>
          <w:szCs w:val="22"/>
          <w:u w:val="single"/>
          <w:lang w:val="sq-AL"/>
        </w:rPr>
        <w:t>ekzistues</w:t>
      </w:r>
      <w:r w:rsidRPr="00B5497E">
        <w:rPr>
          <w:szCs w:val="22"/>
          <w:lang w:val="sq-AL"/>
        </w:rPr>
        <w:t>e shpejtësitë maksimale janë në funksion të rrezeve të kurbave. Shpejtësia minimale e përcaktuar, që është mbajtur (160 km/orë), përdoret, si rregull, në seksionet me trase që është në vijë të drejtë dhe në kurbat me rreze të madhe. Në disa raste traseja dhe sistemi i sinjalizimit mund të përmirësohen pa investime tepër të rëndësishme, në mënyrë që në disa mund të arrihet shpejtësia prej 160 km/orë.</w:t>
      </w:r>
    </w:p>
    <w:p w:rsidR="00191432" w:rsidRPr="00B5497E" w:rsidRDefault="00191432" w:rsidP="00B5497E">
      <w:pPr>
        <w:pStyle w:val="Paragrafi"/>
        <w:rPr>
          <w:szCs w:val="22"/>
          <w:lang w:val="sq-AL"/>
        </w:rPr>
      </w:pPr>
      <w:r w:rsidRPr="00B5497E">
        <w:rPr>
          <w:szCs w:val="22"/>
          <w:lang w:val="sq-AL"/>
        </w:rPr>
        <w:t xml:space="preserve">Në linjat </w:t>
      </w:r>
      <w:r w:rsidRPr="00B5497E">
        <w:rPr>
          <w:szCs w:val="22"/>
          <w:u w:val="single"/>
          <w:lang w:val="sq-AL"/>
        </w:rPr>
        <w:t>e reja</w:t>
      </w:r>
      <w:r w:rsidRPr="00B5497E">
        <w:rPr>
          <w:szCs w:val="22"/>
          <w:lang w:val="sq-AL"/>
        </w:rPr>
        <w:t xml:space="preserve"> mund të miratohen shpejtësi të përcaktuara shumë më të larta. Shpejtësitë nominale që janë ruajtur, u korrespondojnë atyre të linjave të reja që janë ndërtuar kohët e fundit, apo që janë në ndërtim e sipër ose në fazën e projektit.</w:t>
      </w:r>
    </w:p>
    <w:p w:rsidR="00191432" w:rsidRDefault="00191432" w:rsidP="00B5497E">
      <w:pPr>
        <w:pStyle w:val="Paragrafi"/>
        <w:rPr>
          <w:szCs w:val="22"/>
          <w:lang w:val="sq-AL"/>
        </w:rPr>
      </w:pPr>
      <w:r w:rsidRPr="00B5497E">
        <w:rPr>
          <w:szCs w:val="22"/>
          <w:lang w:val="sq-AL"/>
        </w:rPr>
        <w:t>Shpejtësia e përcaktuar nuk është e njëjtë me shpejtësinë e shfrytëzimit . Shpejtësia e shfrytëzimit është herësi që del si rezultat i pjesëtimit të distancës ndërmjet vendit të nisjes dhe atij të mbërritjes së një treni me kohën që është dashur për të përshkuar këtë distancë, përfshirë këtu edhe ndalesat ndërmjetëse.</w:t>
      </w:r>
    </w:p>
    <w:p w:rsidR="00191432" w:rsidRPr="00B5497E" w:rsidRDefault="00191432" w:rsidP="00B5497E">
      <w:pPr>
        <w:pStyle w:val="Paragrafi"/>
        <w:rPr>
          <w:szCs w:val="22"/>
          <w:lang w:val="sq-AL"/>
        </w:rPr>
      </w:pPr>
      <w:r w:rsidRPr="00B5497E">
        <w:rPr>
          <w:szCs w:val="22"/>
          <w:lang w:val="sq-AL"/>
        </w:rPr>
        <w:t>5. Pesha e autorizuar për aks</w:t>
      </w:r>
    </w:p>
    <w:p w:rsidR="00191432" w:rsidRPr="00B5497E" w:rsidRDefault="00191432" w:rsidP="00B5497E">
      <w:pPr>
        <w:pStyle w:val="Paragrafi"/>
        <w:rPr>
          <w:szCs w:val="22"/>
          <w:lang w:val="sq-AL"/>
        </w:rPr>
      </w:pPr>
      <w:r w:rsidRPr="00B5497E">
        <w:rPr>
          <w:szCs w:val="22"/>
          <w:lang w:val="sq-AL"/>
        </w:rPr>
        <w:t>Bëhet fjalë për peshën e autorizuar për aks, që do të duhet të përballohet nga linjat kryesore ndërkombëtare.</w:t>
      </w:r>
    </w:p>
    <w:p w:rsidR="00191432" w:rsidRPr="00B5497E" w:rsidRDefault="00191432" w:rsidP="00B5497E">
      <w:pPr>
        <w:pStyle w:val="Paragrafi"/>
        <w:rPr>
          <w:szCs w:val="22"/>
          <w:lang w:val="sq-AL"/>
        </w:rPr>
      </w:pPr>
      <w:r w:rsidRPr="00B5497E">
        <w:rPr>
          <w:szCs w:val="22"/>
          <w:lang w:val="sq-AL"/>
        </w:rPr>
        <w:t>Linjat kryesore ndërkombëtare do të duhet të jenë në gjendje të thithin pajisjet më moderne ekzistuese dhe ato të ardhshme dhe në veçanti:</w:t>
      </w:r>
    </w:p>
    <w:p w:rsidR="00191432" w:rsidRPr="00B5497E" w:rsidRDefault="00191432" w:rsidP="00B5497E">
      <w:pPr>
        <w:pStyle w:val="Paragrafi"/>
        <w:rPr>
          <w:szCs w:val="22"/>
          <w:lang w:val="sq-AL"/>
        </w:rPr>
      </w:pPr>
      <w:r w:rsidRPr="00B5497E">
        <w:rPr>
          <w:szCs w:val="22"/>
          <w:lang w:val="sq-AL"/>
        </w:rPr>
        <w:t>- Lokomotiva që kanë një peshë për aks prej 22,5 tonësh. Mbi linja që pranojnë në përgjithësi një peshë për aks prej 20 tonësh, tolerohen lokomotivat që kanë një peshë për aks pak më të lartë, sepse raporti i numrit të akseve të lokomotivës me numrin total të akseve është në përgjithësi shumë i vogël dhe sepse elasticiteti (i sustave) i një lokomotive provokon më pak konsumim sesa elasticiteti i një vagoni.</w:t>
      </w:r>
    </w:p>
    <w:p w:rsidR="00191432" w:rsidRPr="00B5497E" w:rsidRDefault="00191432" w:rsidP="00B5497E">
      <w:pPr>
        <w:pStyle w:val="Paragrafi"/>
        <w:rPr>
          <w:szCs w:val="22"/>
          <w:lang w:val="sq-AL"/>
        </w:rPr>
      </w:pPr>
      <w:r w:rsidRPr="00B5497E">
        <w:rPr>
          <w:szCs w:val="22"/>
          <w:lang w:val="sq-AL"/>
        </w:rPr>
        <w:t>- Automotricat dhe trenat automotricë, që kanë një peshë për aks prej 17 tonësh (kjo është peshë për aks e TGV-ve (trenat e shpejtësisë së madhe), të Shoqërisë Kombëtare të Hekurudhave Franceze.</w:t>
      </w:r>
    </w:p>
    <w:p w:rsidR="00191432" w:rsidRPr="00B5497E" w:rsidRDefault="00191432" w:rsidP="00B5497E">
      <w:pPr>
        <w:pStyle w:val="Paragrafi"/>
        <w:rPr>
          <w:szCs w:val="22"/>
          <w:lang w:val="sq-AL"/>
        </w:rPr>
      </w:pPr>
      <w:r w:rsidRPr="00B5497E">
        <w:rPr>
          <w:szCs w:val="22"/>
          <w:lang w:val="sq-AL"/>
        </w:rPr>
        <w:t>- Vagonë udhëtarësh, që kanë një peshë për aks prej 16 tonësh (në një park të zakonshëm, asnjë vagon udhëtarësh nuk ka dhe nuk do të ketë një peshë për aks me një ngarkesë që i kalon 16 tonët).</w:t>
      </w:r>
    </w:p>
    <w:p w:rsidR="00191432" w:rsidRPr="00B5497E" w:rsidRDefault="00191432" w:rsidP="00B5497E">
      <w:pPr>
        <w:pStyle w:val="Paragrafi"/>
        <w:rPr>
          <w:szCs w:val="22"/>
          <w:lang w:val="sq-AL"/>
        </w:rPr>
      </w:pPr>
      <w:r w:rsidRPr="00B5497E">
        <w:rPr>
          <w:szCs w:val="22"/>
          <w:lang w:val="sq-AL"/>
        </w:rPr>
        <w:t xml:space="preserve">- Vagonë mallrash, që kanë një peshë për aks prej 20 tonësh, që i korrespondon asaj të klasës C të UIC-it. Në linja </w:t>
      </w:r>
      <w:r w:rsidRPr="00B5497E">
        <w:rPr>
          <w:szCs w:val="22"/>
          <w:u w:val="single"/>
          <w:lang w:val="sq-AL"/>
        </w:rPr>
        <w:t xml:space="preserve">të reja </w:t>
      </w:r>
      <w:r w:rsidRPr="00B5497E">
        <w:rPr>
          <w:szCs w:val="22"/>
          <w:lang w:val="sq-AL"/>
        </w:rPr>
        <w:t>me trafik të përzier ose të kombinuar është miratuar një peshë për aks prej 22,5 tonësh për shpejtësi deri në 100 km/orë, në përputhje me vendimet e kohëve të fundit të UIC-it. Kufizimet e peshës për aks në 20 tonë për një shpejtësi prej 120 km/orë dhe në 18 tonë për një shpejtësi prej 140 km/orë korrespondojnë me rregulloren e UIC-it.</w:t>
      </w:r>
    </w:p>
    <w:p w:rsidR="00191432" w:rsidRPr="00B5497E" w:rsidRDefault="00191432" w:rsidP="00B5497E">
      <w:pPr>
        <w:pStyle w:val="Paragrafi"/>
        <w:rPr>
          <w:szCs w:val="22"/>
          <w:lang w:val="sq-AL"/>
        </w:rPr>
      </w:pPr>
      <w:r w:rsidRPr="00B5497E">
        <w:rPr>
          <w:szCs w:val="22"/>
          <w:lang w:val="sq-AL"/>
        </w:rPr>
        <w:t>Peshat për aks të treguara vlejnë për një diametër rrote të barabartë ose më të madh se 840 mm, në përputhje me rregulloren e UIC-it.</w:t>
      </w:r>
    </w:p>
    <w:p w:rsidR="00191432" w:rsidRPr="00B5497E" w:rsidRDefault="00191432" w:rsidP="00B5497E">
      <w:pPr>
        <w:pStyle w:val="Paragrafi"/>
        <w:rPr>
          <w:szCs w:val="22"/>
          <w:lang w:val="sq-AL"/>
        </w:rPr>
      </w:pPr>
      <w:r w:rsidRPr="00B5497E">
        <w:rPr>
          <w:szCs w:val="22"/>
          <w:lang w:val="sq-AL"/>
        </w:rPr>
        <w:t>Pesha e autorizuar për metër të gjatësisë jashtë amortizatorëve të vagonëve që do të duhet të pranojnë linjat e rëndësishme ndërkombëtare është prej 8 tonësh, në përputhje me kategorinë C4 të UIC-it.</w:t>
      </w:r>
    </w:p>
    <w:p w:rsidR="00191432" w:rsidRPr="00B5497E" w:rsidRDefault="00191432" w:rsidP="00B5497E">
      <w:pPr>
        <w:pStyle w:val="Paragrafi"/>
        <w:rPr>
          <w:szCs w:val="22"/>
          <w:lang w:val="sq-AL"/>
        </w:rPr>
      </w:pPr>
      <w:r w:rsidRPr="00B5497E">
        <w:rPr>
          <w:szCs w:val="22"/>
          <w:lang w:val="sq-AL"/>
        </w:rPr>
        <w:t>7. Tren etalon për kalkulimin e urave</w:t>
      </w:r>
    </w:p>
    <w:p w:rsidR="00191432" w:rsidRPr="00B5497E" w:rsidRDefault="00191432" w:rsidP="00B5497E">
      <w:pPr>
        <w:pStyle w:val="Paragrafi"/>
        <w:rPr>
          <w:szCs w:val="22"/>
          <w:lang w:val="sq-AL"/>
        </w:rPr>
      </w:pPr>
      <w:r w:rsidRPr="00B5497E">
        <w:rPr>
          <w:szCs w:val="22"/>
          <w:lang w:val="sq-AL"/>
        </w:rPr>
        <w:t>Bëhet fjalë për një "tren etalon", që përfaqëson vlerat minimale, mbi të cilat duhet të bazohen kalkulimet e urave që ndodhen në linjat kryesore ndërkombëtare.</w:t>
      </w:r>
    </w:p>
    <w:p w:rsidR="00191432" w:rsidRPr="00B5497E" w:rsidRDefault="00191432" w:rsidP="00B5497E">
      <w:pPr>
        <w:pStyle w:val="Paragrafi"/>
        <w:rPr>
          <w:szCs w:val="22"/>
          <w:lang w:val="sq-AL"/>
        </w:rPr>
      </w:pPr>
      <w:r w:rsidRPr="00B5497E">
        <w:rPr>
          <w:szCs w:val="22"/>
          <w:lang w:val="sq-AL"/>
        </w:rPr>
        <w:t xml:space="preserve">Në linjat </w:t>
      </w:r>
      <w:r w:rsidRPr="00B5497E">
        <w:rPr>
          <w:szCs w:val="22"/>
          <w:u w:val="single"/>
          <w:lang w:val="sq-AL"/>
        </w:rPr>
        <w:t>e reja</w:t>
      </w:r>
      <w:r w:rsidRPr="00B5497E">
        <w:rPr>
          <w:szCs w:val="22"/>
          <w:lang w:val="sq-AL"/>
        </w:rPr>
        <w:t xml:space="preserve">, me trafik </w:t>
      </w:r>
      <w:r w:rsidRPr="00B5497E">
        <w:rPr>
          <w:szCs w:val="22"/>
          <w:u w:val="single"/>
          <w:lang w:val="sq-AL"/>
        </w:rPr>
        <w:t>të përzier ose të kombinuar</w:t>
      </w:r>
      <w:r w:rsidRPr="00B5497E">
        <w:rPr>
          <w:szCs w:val="22"/>
          <w:lang w:val="sq-AL"/>
        </w:rPr>
        <w:t>, përdoret treni etalon i quajtur UIC 71.</w:t>
      </w:r>
    </w:p>
    <w:p w:rsidR="00191432" w:rsidRPr="00B5497E" w:rsidRDefault="00191432" w:rsidP="00B5497E">
      <w:pPr>
        <w:pStyle w:val="Paragrafi"/>
        <w:rPr>
          <w:szCs w:val="22"/>
          <w:lang w:val="sq-AL"/>
        </w:rPr>
      </w:pPr>
      <w:r w:rsidRPr="00B5497E">
        <w:rPr>
          <w:szCs w:val="22"/>
          <w:lang w:val="sq-AL"/>
        </w:rPr>
        <w:t xml:space="preserve">Për linjat </w:t>
      </w:r>
      <w:r w:rsidRPr="00B5497E">
        <w:rPr>
          <w:szCs w:val="22"/>
          <w:u w:val="single"/>
          <w:lang w:val="sq-AL"/>
        </w:rPr>
        <w:t>e reja,</w:t>
      </w:r>
      <w:r w:rsidRPr="00B5497E">
        <w:rPr>
          <w:szCs w:val="22"/>
          <w:lang w:val="sq-AL"/>
        </w:rPr>
        <w:t xml:space="preserve">  të rezervuara për transportin </w:t>
      </w:r>
      <w:r w:rsidRPr="00B5497E">
        <w:rPr>
          <w:szCs w:val="22"/>
          <w:u w:val="single"/>
          <w:lang w:val="sq-AL"/>
        </w:rPr>
        <w:t>e udhëtarëve</w:t>
      </w:r>
      <w:r w:rsidRPr="00B5497E">
        <w:rPr>
          <w:szCs w:val="22"/>
          <w:lang w:val="sq-AL"/>
        </w:rPr>
        <w:t>, nuk është vendosur ndonjë standard ndërkombëtar.</w:t>
      </w:r>
    </w:p>
    <w:p w:rsidR="00191432" w:rsidRPr="00B5497E" w:rsidRDefault="00191432" w:rsidP="00B5497E">
      <w:pPr>
        <w:pStyle w:val="Paragrafi"/>
        <w:rPr>
          <w:szCs w:val="22"/>
          <w:lang w:val="sq-AL"/>
        </w:rPr>
      </w:pPr>
      <w:r w:rsidRPr="00B5497E">
        <w:rPr>
          <w:szCs w:val="22"/>
          <w:lang w:val="sq-AL"/>
        </w:rPr>
        <w:t>8. Pjerrësia maksimale</w:t>
      </w:r>
    </w:p>
    <w:p w:rsidR="00191432" w:rsidRPr="00B5497E" w:rsidRDefault="00191432" w:rsidP="00B5497E">
      <w:pPr>
        <w:pStyle w:val="Paragrafi"/>
        <w:rPr>
          <w:szCs w:val="22"/>
          <w:lang w:val="sq-AL"/>
        </w:rPr>
      </w:pPr>
      <w:r w:rsidRPr="00B5497E">
        <w:rPr>
          <w:szCs w:val="22"/>
          <w:lang w:val="sq-AL"/>
        </w:rPr>
        <w:t>Bëhet fjalë për pjerrësinë maksimale në linjat kryesore ndërkombëtare.</w:t>
      </w:r>
    </w:p>
    <w:p w:rsidR="00191432" w:rsidRPr="00B5497E" w:rsidRDefault="00191432" w:rsidP="00B5497E">
      <w:pPr>
        <w:pStyle w:val="Paragrafi"/>
        <w:rPr>
          <w:szCs w:val="22"/>
          <w:lang w:val="sq-AL"/>
        </w:rPr>
      </w:pPr>
      <w:r w:rsidRPr="00B5497E">
        <w:rPr>
          <w:szCs w:val="22"/>
          <w:lang w:val="sq-AL"/>
        </w:rPr>
        <w:t>Në linjat</w:t>
      </w:r>
      <w:r w:rsidRPr="00B5497E">
        <w:rPr>
          <w:szCs w:val="22"/>
          <w:u w:val="single"/>
          <w:lang w:val="sq-AL"/>
        </w:rPr>
        <w:t xml:space="preserve"> ekzistuese </w:t>
      </w:r>
      <w:r w:rsidRPr="00B5497E">
        <w:rPr>
          <w:szCs w:val="22"/>
          <w:lang w:val="sq-AL"/>
        </w:rPr>
        <w:t>pjerrësia është një e dhënë, që është praktikisht e pamundur të modifikohet.</w:t>
      </w:r>
    </w:p>
    <w:p w:rsidR="00191432" w:rsidRPr="00B5497E" w:rsidRDefault="00191432" w:rsidP="00B5497E">
      <w:pPr>
        <w:pStyle w:val="Paragrafi"/>
        <w:rPr>
          <w:szCs w:val="22"/>
          <w:lang w:val="sq-AL"/>
        </w:rPr>
      </w:pPr>
      <w:r w:rsidRPr="00B5497E">
        <w:rPr>
          <w:szCs w:val="22"/>
          <w:lang w:val="sq-AL"/>
        </w:rPr>
        <w:t xml:space="preserve">Në linjat </w:t>
      </w:r>
      <w:r w:rsidRPr="00B5497E">
        <w:rPr>
          <w:szCs w:val="22"/>
          <w:u w:val="single"/>
          <w:lang w:val="sq-AL"/>
        </w:rPr>
        <w:t>e reja,</w:t>
      </w:r>
      <w:r w:rsidRPr="00B5497E">
        <w:rPr>
          <w:szCs w:val="22"/>
          <w:lang w:val="sq-AL"/>
        </w:rPr>
        <w:t xml:space="preserve"> të rezervuara për transportin e udhëtarëve, është mbajtur vlera prej 35 mm/m (ky është standardi që përdoret në linjat e shpejtësisë së madhe Paris-Jug-Lindje ndërmjet Parisit dhe Lionit).</w:t>
      </w:r>
    </w:p>
    <w:p w:rsidR="00191432" w:rsidRPr="00B5497E" w:rsidRDefault="00191432" w:rsidP="00B5497E">
      <w:pPr>
        <w:pStyle w:val="Paragrafi"/>
        <w:rPr>
          <w:szCs w:val="22"/>
          <w:lang w:val="sq-AL"/>
        </w:rPr>
      </w:pPr>
      <w:r w:rsidRPr="00B5497E">
        <w:rPr>
          <w:szCs w:val="22"/>
          <w:lang w:val="sq-AL"/>
        </w:rPr>
        <w:t xml:space="preserve">Në linjat </w:t>
      </w:r>
      <w:r w:rsidRPr="00B5497E">
        <w:rPr>
          <w:szCs w:val="22"/>
          <w:u w:val="single"/>
          <w:lang w:val="sq-AL"/>
        </w:rPr>
        <w:t>e reja,</w:t>
      </w:r>
      <w:r w:rsidRPr="00B5497E">
        <w:rPr>
          <w:szCs w:val="22"/>
          <w:lang w:val="sq-AL"/>
        </w:rPr>
        <w:t xml:space="preserve">  me trafik </w:t>
      </w:r>
      <w:r w:rsidRPr="00B5497E">
        <w:rPr>
          <w:szCs w:val="22"/>
          <w:u w:val="single"/>
          <w:lang w:val="sq-AL"/>
        </w:rPr>
        <w:t>të përzier ose të kombinuar</w:t>
      </w:r>
      <w:r w:rsidRPr="00B5497E">
        <w:rPr>
          <w:szCs w:val="22"/>
          <w:lang w:val="sq-AL"/>
        </w:rPr>
        <w:t>, është mbajtur vlera prej 12,50 mm/m. Kjo është vlera më e lartë  nga të gjitha vlerat e planifikimeve kombëtare të ditëve të sotme.</w:t>
      </w:r>
    </w:p>
    <w:p w:rsidR="00191432" w:rsidRPr="00B5497E" w:rsidRDefault="00191432" w:rsidP="00B5497E">
      <w:pPr>
        <w:pStyle w:val="Paragrafi"/>
        <w:rPr>
          <w:szCs w:val="22"/>
          <w:lang w:val="sq-AL"/>
        </w:rPr>
      </w:pPr>
      <w:r w:rsidRPr="00B5497E">
        <w:rPr>
          <w:szCs w:val="22"/>
          <w:lang w:val="sq-AL"/>
        </w:rPr>
        <w:t>Pjerrësia është në funksion të gjatësisë së terrenit të pjerrët: sa më i gjatë të jetë plani i pjerrët, aq më e dobët është pjerrësia dhe anasjelltas.</w:t>
      </w:r>
    </w:p>
    <w:p w:rsidR="00191432" w:rsidRPr="00B5497E" w:rsidRDefault="00191432" w:rsidP="00B5497E">
      <w:pPr>
        <w:pStyle w:val="Paragrafi"/>
        <w:rPr>
          <w:szCs w:val="22"/>
          <w:lang w:val="sq-AL"/>
        </w:rPr>
      </w:pPr>
      <w:r w:rsidRPr="00B5497E">
        <w:rPr>
          <w:szCs w:val="22"/>
          <w:lang w:val="sq-AL"/>
        </w:rPr>
        <w:t>9. Gjatësia minimale e platformave të stacioneve të mëdha  hekurudhore</w:t>
      </w:r>
    </w:p>
    <w:p w:rsidR="00191432" w:rsidRPr="00B5497E" w:rsidRDefault="00191432" w:rsidP="00B5497E">
      <w:pPr>
        <w:pStyle w:val="Paragrafi"/>
        <w:rPr>
          <w:szCs w:val="22"/>
          <w:lang w:val="sq-AL"/>
        </w:rPr>
      </w:pPr>
      <w:r w:rsidRPr="00B5497E">
        <w:rPr>
          <w:szCs w:val="22"/>
          <w:lang w:val="sq-AL"/>
        </w:rPr>
        <w:t>Është mbajtur gjatësia prej 400 metrash që është miratuar nga UIC-i. Një platformë me një gjatësi prej 400 metrash do të nxërë në mënyrë të veçantë:</w:t>
      </w:r>
    </w:p>
    <w:p w:rsidR="00191432" w:rsidRPr="00B5497E" w:rsidRDefault="00191432" w:rsidP="00B5497E">
      <w:pPr>
        <w:pStyle w:val="Paragrafi"/>
        <w:rPr>
          <w:szCs w:val="22"/>
          <w:lang w:val="sq-AL"/>
        </w:rPr>
      </w:pPr>
      <w:r w:rsidRPr="00B5497E">
        <w:rPr>
          <w:szCs w:val="22"/>
          <w:lang w:val="sq-AL"/>
        </w:rPr>
        <w:t>- një tren të përbërë nga një lokomotivë dhe 13 vagonë udhëtarësh të një gjatësie prej 27,50 metrash ose nga një lokomotivë dhe 14 vagonë të një gjatësie prej 26,40 metrash.</w:t>
      </w:r>
    </w:p>
    <w:p w:rsidR="00191432" w:rsidRDefault="00191432" w:rsidP="00B5497E">
      <w:pPr>
        <w:pStyle w:val="Paragrafi"/>
        <w:rPr>
          <w:szCs w:val="22"/>
          <w:lang w:val="sq-AL"/>
        </w:rPr>
      </w:pPr>
      <w:r w:rsidRPr="00B5497E">
        <w:rPr>
          <w:szCs w:val="22"/>
          <w:lang w:val="sq-AL"/>
        </w:rPr>
        <w:t>- një tren të përbërë nga dy TGV që përdoret në linjën Paris-Jug-Lindje.</w:t>
      </w:r>
    </w:p>
    <w:p w:rsidR="002A2480" w:rsidRDefault="002A2480" w:rsidP="00B5497E">
      <w:pPr>
        <w:pStyle w:val="Paragrafi"/>
        <w:rPr>
          <w:szCs w:val="22"/>
          <w:lang w:val="sq-AL"/>
        </w:rPr>
      </w:pPr>
    </w:p>
    <w:p w:rsidR="002B7BB1" w:rsidRDefault="002B7BB1" w:rsidP="00B5497E">
      <w:pPr>
        <w:pStyle w:val="Paragrafi"/>
        <w:rPr>
          <w:szCs w:val="22"/>
          <w:lang w:val="sq-AL"/>
        </w:rPr>
      </w:pPr>
    </w:p>
    <w:p w:rsidR="002B7BB1" w:rsidRPr="00B5497E" w:rsidRDefault="002B7BB1" w:rsidP="00B5497E">
      <w:pPr>
        <w:pStyle w:val="Paragrafi"/>
        <w:rPr>
          <w:szCs w:val="22"/>
          <w:lang w:val="sq-AL"/>
        </w:rPr>
      </w:pPr>
    </w:p>
    <w:p w:rsidR="00191432" w:rsidRDefault="00191432" w:rsidP="00B5497E">
      <w:pPr>
        <w:pStyle w:val="Paragrafi"/>
        <w:rPr>
          <w:szCs w:val="22"/>
          <w:lang w:val="sq-AL"/>
        </w:rPr>
      </w:pPr>
      <w:r w:rsidRPr="00B5497E">
        <w:rPr>
          <w:szCs w:val="22"/>
          <w:lang w:val="sq-AL"/>
        </w:rPr>
        <w:t>Zgjatimi i platformave të linjave kryesore përtej 400 metrave nuk është miratuar për dy arsye:</w:t>
      </w:r>
    </w:p>
    <w:p w:rsidR="00191432" w:rsidRPr="00B5497E" w:rsidRDefault="00191432" w:rsidP="00B5497E">
      <w:pPr>
        <w:pStyle w:val="Paragrafi"/>
        <w:rPr>
          <w:szCs w:val="22"/>
          <w:lang w:val="sq-AL"/>
        </w:rPr>
      </w:pPr>
      <w:r w:rsidRPr="00B5497E">
        <w:rPr>
          <w:szCs w:val="22"/>
          <w:lang w:val="sq-AL"/>
        </w:rPr>
        <w:t>- "Distanca që refuzohet" nga udhëtari këmbësor, veçanërisht në stacionet fundore, pa vazhdim linje.</w:t>
      </w:r>
    </w:p>
    <w:p w:rsidR="00191432" w:rsidRPr="00B5497E" w:rsidRDefault="00191432" w:rsidP="00B5497E">
      <w:pPr>
        <w:pStyle w:val="Paragrafi"/>
        <w:rPr>
          <w:szCs w:val="22"/>
          <w:lang w:val="sq-AL"/>
        </w:rPr>
      </w:pPr>
      <w:r w:rsidRPr="00B5497E">
        <w:rPr>
          <w:szCs w:val="22"/>
          <w:lang w:val="sq-AL"/>
        </w:rPr>
        <w:t>- një investim tepër i lartë, veçanërisht për transformimin e stacioneve fundore ekzistuese, pa vazhdim linje.</w:t>
      </w:r>
    </w:p>
    <w:p w:rsidR="00191432" w:rsidRPr="00B5497E" w:rsidRDefault="00191432" w:rsidP="00B5497E">
      <w:pPr>
        <w:pStyle w:val="Paragrafi"/>
        <w:rPr>
          <w:szCs w:val="22"/>
          <w:lang w:val="sq-AL"/>
        </w:rPr>
      </w:pPr>
      <w:r w:rsidRPr="00B5497E">
        <w:rPr>
          <w:szCs w:val="22"/>
          <w:lang w:val="sq-AL"/>
        </w:rPr>
        <w:t xml:space="preserve">10. Gjatësia e dobishme minimale e linjave dytësore </w:t>
      </w:r>
    </w:p>
    <w:p w:rsidR="00191432" w:rsidRPr="00B5497E" w:rsidRDefault="00191432" w:rsidP="00B5497E">
      <w:pPr>
        <w:pStyle w:val="Paragrafi"/>
        <w:rPr>
          <w:szCs w:val="22"/>
          <w:lang w:val="sq-AL"/>
        </w:rPr>
      </w:pPr>
      <w:r w:rsidRPr="00B5497E">
        <w:rPr>
          <w:szCs w:val="22"/>
          <w:lang w:val="sq-AL"/>
        </w:rPr>
        <w:t>Gjatësia e dobishme minimale e linjave dytësore të linjave kryesore ndërkombëtare ka rëndësi vetëm për trenat e mallrave.</w:t>
      </w:r>
    </w:p>
    <w:p w:rsidR="00191432" w:rsidRPr="00B5497E" w:rsidRDefault="00191432" w:rsidP="00B5497E">
      <w:pPr>
        <w:pStyle w:val="Paragrafi"/>
        <w:rPr>
          <w:szCs w:val="22"/>
          <w:lang w:val="sq-AL"/>
        </w:rPr>
      </w:pPr>
      <w:r w:rsidRPr="00B5497E">
        <w:rPr>
          <w:szCs w:val="22"/>
          <w:lang w:val="sq-AL"/>
        </w:rPr>
        <w:t>Është ruajtur gjatësia prej 750 metrash që është miratuar nga UIC-ja. Kjo gjatësi lejon sidomos qarkullimin dhe stacionimin e trenave të mallrave me një peshë bruto të tërhequr më të madhe se 5000 tonë në kategorinë C4 (8 tonë bruto për metër); nga ana tjetër një tren prej 1500 tonësh bruto të tërhequr, për t'u stacionuar në linjat dytësore, ka një masë prej pak më shumë se dy tonësh për metër.</w:t>
      </w:r>
    </w:p>
    <w:p w:rsidR="00191432" w:rsidRPr="00B5497E" w:rsidRDefault="00191432" w:rsidP="00B5497E">
      <w:pPr>
        <w:pStyle w:val="Paragrafi"/>
        <w:rPr>
          <w:szCs w:val="22"/>
          <w:lang w:val="sq-AL"/>
        </w:rPr>
      </w:pPr>
      <w:r w:rsidRPr="00B5497E">
        <w:rPr>
          <w:szCs w:val="22"/>
          <w:lang w:val="sq-AL"/>
        </w:rPr>
        <w:t>11. Kryqëzimi i linjës hekurudhore me rrugën automobilistike në të njëjtin nivel</w:t>
      </w:r>
    </w:p>
    <w:p w:rsidR="00191432" w:rsidRPr="00B5497E" w:rsidRDefault="00191432" w:rsidP="00B5497E">
      <w:pPr>
        <w:pStyle w:val="Paragrafi"/>
        <w:rPr>
          <w:szCs w:val="22"/>
          <w:lang w:val="sq-AL"/>
        </w:rPr>
      </w:pPr>
      <w:r w:rsidRPr="00B5497E">
        <w:rPr>
          <w:szCs w:val="22"/>
          <w:lang w:val="sq-AL"/>
        </w:rPr>
        <w:t xml:space="preserve">Linjat kryesore ndërkombëtare </w:t>
      </w:r>
      <w:r w:rsidRPr="00B5497E">
        <w:rPr>
          <w:szCs w:val="22"/>
          <w:u w:val="single"/>
          <w:lang w:val="sq-AL"/>
        </w:rPr>
        <w:t>të reja</w:t>
      </w:r>
      <w:r w:rsidRPr="00B5497E">
        <w:rPr>
          <w:szCs w:val="22"/>
          <w:lang w:val="sq-AL"/>
        </w:rPr>
        <w:t xml:space="preserve">  duhet të ndërtohen pa asnjë kryqëzim në të njëjtin nivel me rrjetin rrugor</w:t>
      </w:r>
    </w:p>
    <w:p w:rsidR="00191432" w:rsidRPr="00B5497E" w:rsidRDefault="00191432" w:rsidP="00B5497E">
      <w:pPr>
        <w:pStyle w:val="Paragrafi"/>
        <w:rPr>
          <w:szCs w:val="22"/>
          <w:lang w:val="sq-AL"/>
        </w:rPr>
      </w:pPr>
      <w:r w:rsidRPr="00B5497E">
        <w:rPr>
          <w:szCs w:val="22"/>
          <w:lang w:val="sq-AL"/>
        </w:rPr>
        <w:t xml:space="preserve"> Në linjat kryesore ndërkombëtare </w:t>
      </w:r>
      <w:r w:rsidRPr="00B5497E">
        <w:rPr>
          <w:szCs w:val="22"/>
          <w:u w:val="single"/>
          <w:lang w:val="sq-AL"/>
        </w:rPr>
        <w:t xml:space="preserve">ekzistuese </w:t>
      </w:r>
      <w:r w:rsidRPr="00B5497E">
        <w:rPr>
          <w:szCs w:val="22"/>
          <w:lang w:val="sq-AL"/>
        </w:rPr>
        <w:t>është planifikuar zëvendësimi sistematik i kryqëzimeve në të njëjtin nivel me rrjetin rrugor, me mbikalime apo me nënkalime rrugore, me përjashtim të ndonjë rasti të jashtëzakonshëm, ku ky zëvendësim është i pamundur materialisht.</w:t>
      </w:r>
    </w:p>
    <w:p w:rsidR="00191432" w:rsidRPr="00B5497E" w:rsidRDefault="00191432" w:rsidP="00200A78">
      <w:pPr>
        <w:pStyle w:val="Paragrafi"/>
      </w:pPr>
    </w:p>
    <w:p w:rsidR="00191432" w:rsidRPr="00B5497E" w:rsidRDefault="00191432" w:rsidP="00B5497E">
      <w:pPr>
        <w:pStyle w:val="Paragrafi"/>
        <w:rPr>
          <w:szCs w:val="22"/>
          <w:lang w:val="sq-AL"/>
        </w:rPr>
      </w:pPr>
    </w:p>
    <w:p w:rsidR="00A72FE3" w:rsidRPr="00B5497E" w:rsidRDefault="00A72FE3" w:rsidP="00B5497E">
      <w:pPr>
        <w:pStyle w:val="Paragrafi"/>
        <w:rPr>
          <w:szCs w:val="22"/>
          <w:lang w:val="sq-AL"/>
        </w:rPr>
      </w:pPr>
    </w:p>
    <w:p w:rsidR="00A72FE3" w:rsidRPr="00B5497E" w:rsidRDefault="00A72FE3" w:rsidP="00B5497E">
      <w:pPr>
        <w:pStyle w:val="Paragrafi"/>
        <w:rPr>
          <w:szCs w:val="22"/>
          <w:lang w:val="sq-AL"/>
        </w:rPr>
      </w:pPr>
    </w:p>
    <w:sectPr w:rsidR="00A72FE3" w:rsidRPr="00B5497E" w:rsidSect="0026376D">
      <w:footerReference w:type="even" r:id="rId6"/>
      <w:footerReference w:type="default" r:id="rId7"/>
      <w:footnotePr>
        <w:numRestart w:val="eachPage"/>
      </w:footnotePr>
      <w:pgSz w:w="11906" w:h="16838" w:code="9"/>
      <w:pgMar w:top="1418" w:right="1418" w:bottom="1418" w:left="1418" w:header="0" w:footer="1134" w:gutter="0"/>
      <w:pgNumType w:start="50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640B" w:rsidRDefault="0095640B">
      <w:r>
        <w:separator/>
      </w:r>
    </w:p>
  </w:endnote>
  <w:endnote w:type="continuationSeparator" w:id="0">
    <w:p w:rsidR="0095640B" w:rsidRDefault="009564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5D43" w:rsidRDefault="00F55D43" w:rsidP="008F29B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F55D43" w:rsidRDefault="00F55D43" w:rsidP="0026376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5D43" w:rsidRDefault="00F55D43" w:rsidP="008F29B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177822">
      <w:rPr>
        <w:rStyle w:val="PageNumber"/>
        <w:noProof/>
      </w:rPr>
      <w:t>507</w:t>
    </w:r>
    <w:r>
      <w:rPr>
        <w:rStyle w:val="PageNumber"/>
      </w:rPr>
      <w:fldChar w:fldCharType="end"/>
    </w:r>
  </w:p>
  <w:p w:rsidR="00F55D43" w:rsidRDefault="00F55D43" w:rsidP="0026376D">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640B" w:rsidRDefault="0095640B">
      <w:r>
        <w:separator/>
      </w:r>
    </w:p>
  </w:footnote>
  <w:footnote w:type="continuationSeparator" w:id="0">
    <w:p w:rsidR="0095640B" w:rsidRDefault="0095640B">
      <w:r>
        <w:continuationSeparator/>
      </w:r>
    </w:p>
  </w:footnote>
  <w:footnote w:id="1">
    <w:p w:rsidR="00F55D43" w:rsidRDefault="00F55D43" w:rsidP="00191432">
      <w:pPr>
        <w:pStyle w:val="FootnoteText"/>
      </w:pPr>
      <w:r>
        <w:rPr>
          <w:rStyle w:val="FootnoteReference"/>
        </w:rPr>
        <w:footnoteRef/>
      </w:r>
      <w:r>
        <w:t xml:space="preserve"> Në listën e mëposhtme, stacionet hekurudhore që janë paraqitur brenda kllapave, ndodhen në itinerare të tjerë ose jashtë vendit për të cilin bëhet fjalë.</w:t>
      </w:r>
    </w:p>
  </w:footnote>
  <w:footnote w:id="2">
    <w:p w:rsidR="00F55D43" w:rsidRDefault="00F55D43" w:rsidP="00191432">
      <w:pPr>
        <w:pStyle w:val="FootnoteText"/>
      </w:pPr>
      <w:r>
        <w:rPr>
          <w:rStyle w:val="FootnoteReference"/>
        </w:rPr>
        <w:footnoteRef/>
      </w:r>
      <w:r>
        <w:t xml:space="preserve"> BIC: Bashkimi Ndërkombëtar i Hekurudhave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6501EE"/>
    <w:rsid w:val="0000372F"/>
    <w:rsid w:val="00013D0D"/>
    <w:rsid w:val="00066C76"/>
    <w:rsid w:val="000733BE"/>
    <w:rsid w:val="000923B0"/>
    <w:rsid w:val="000A1D4A"/>
    <w:rsid w:val="000D782D"/>
    <w:rsid w:val="001034E0"/>
    <w:rsid w:val="00103569"/>
    <w:rsid w:val="0010367B"/>
    <w:rsid w:val="00157668"/>
    <w:rsid w:val="00171E54"/>
    <w:rsid w:val="00177822"/>
    <w:rsid w:val="00191432"/>
    <w:rsid w:val="001D0710"/>
    <w:rsid w:val="001E2A48"/>
    <w:rsid w:val="00200A78"/>
    <w:rsid w:val="00212CFE"/>
    <w:rsid w:val="00240A47"/>
    <w:rsid w:val="0026376D"/>
    <w:rsid w:val="002A2480"/>
    <w:rsid w:val="002B7BB1"/>
    <w:rsid w:val="00391763"/>
    <w:rsid w:val="003A1E31"/>
    <w:rsid w:val="003B15BA"/>
    <w:rsid w:val="003C5A15"/>
    <w:rsid w:val="003C73FD"/>
    <w:rsid w:val="003D057A"/>
    <w:rsid w:val="004D226C"/>
    <w:rsid w:val="004F4DE8"/>
    <w:rsid w:val="0051603C"/>
    <w:rsid w:val="00527336"/>
    <w:rsid w:val="005429D7"/>
    <w:rsid w:val="005849D5"/>
    <w:rsid w:val="005A179E"/>
    <w:rsid w:val="005F4C54"/>
    <w:rsid w:val="00610AE6"/>
    <w:rsid w:val="00646E09"/>
    <w:rsid w:val="006501EE"/>
    <w:rsid w:val="00670DCF"/>
    <w:rsid w:val="00684056"/>
    <w:rsid w:val="00706B6E"/>
    <w:rsid w:val="007C0B34"/>
    <w:rsid w:val="008415B0"/>
    <w:rsid w:val="0085350A"/>
    <w:rsid w:val="0087325E"/>
    <w:rsid w:val="008E1A8E"/>
    <w:rsid w:val="008F29BF"/>
    <w:rsid w:val="00907FB9"/>
    <w:rsid w:val="0095640B"/>
    <w:rsid w:val="009577C8"/>
    <w:rsid w:val="009807C9"/>
    <w:rsid w:val="00992E9F"/>
    <w:rsid w:val="009D5FD3"/>
    <w:rsid w:val="00A232B7"/>
    <w:rsid w:val="00A45E40"/>
    <w:rsid w:val="00A46048"/>
    <w:rsid w:val="00A57E2A"/>
    <w:rsid w:val="00A65B98"/>
    <w:rsid w:val="00A72FE3"/>
    <w:rsid w:val="00A800E0"/>
    <w:rsid w:val="00AA0F25"/>
    <w:rsid w:val="00AD59AB"/>
    <w:rsid w:val="00B24506"/>
    <w:rsid w:val="00B31A22"/>
    <w:rsid w:val="00B5497E"/>
    <w:rsid w:val="00BB38A2"/>
    <w:rsid w:val="00C05D96"/>
    <w:rsid w:val="00C26423"/>
    <w:rsid w:val="00C41877"/>
    <w:rsid w:val="00C514E2"/>
    <w:rsid w:val="00C519F3"/>
    <w:rsid w:val="00C7713F"/>
    <w:rsid w:val="00C85F50"/>
    <w:rsid w:val="00C861C3"/>
    <w:rsid w:val="00CA5391"/>
    <w:rsid w:val="00CB0F80"/>
    <w:rsid w:val="00CD18BA"/>
    <w:rsid w:val="00DC1AC9"/>
    <w:rsid w:val="00E07DEB"/>
    <w:rsid w:val="00E16C09"/>
    <w:rsid w:val="00E225C3"/>
    <w:rsid w:val="00E2743A"/>
    <w:rsid w:val="00E7583B"/>
    <w:rsid w:val="00EB298E"/>
    <w:rsid w:val="00EC1F7F"/>
    <w:rsid w:val="00F55D43"/>
    <w:rsid w:val="00FE37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City"/>
  <w:smartTagType w:namespaceuri="urn:schemas-microsoft-com:office:smarttags" w:name="address"/>
  <w:smartTagType w:namespaceuri="urn:schemas-microsoft-com:office:smarttags" w:name="State"/>
  <w:smartTagType w:namespaceuri="urn:schemas-microsoft-com:office:smarttags" w:name="Street"/>
  <w:shapeDefaults>
    <o:shapedefaults v:ext="edit" spidmax="2050"/>
    <o:shapelayout v:ext="edit">
      <o:idmap v:ext="edit" data="1"/>
    </o:shapelayout>
  </w:shapeDefaults>
  <w:decimalSymbol w:val="."/>
  <w:listSeparator w:val=","/>
  <w15:chartTrackingRefBased/>
  <w15:docId w15:val="{70767BE0-039E-4DE2-AAF4-7BEDFF593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33BE"/>
    <w:pPr>
      <w:widowControl w:val="0"/>
    </w:pPr>
    <w:rPr>
      <w:rFonts w:ascii="CG Times" w:hAnsi="CG Times"/>
      <w:sz w:val="22"/>
      <w:szCs w:val="22"/>
      <w:lang w:val="sq-AL" w:eastAsia="en-US"/>
    </w:rPr>
  </w:style>
  <w:style w:type="character" w:default="1" w:styleId="DefaultParagraphFont">
    <w:name w:val="Default Paragraph Font"/>
    <w:semiHidden/>
    <w:rsid w:val="00A57E2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A57E2A"/>
  </w:style>
  <w:style w:type="paragraph" w:customStyle="1" w:styleId="Akti">
    <w:name w:val="Akti"/>
    <w:rsid w:val="00A57E2A"/>
    <w:pPr>
      <w:keepNext/>
      <w:widowControl w:val="0"/>
      <w:jc w:val="center"/>
      <w:outlineLvl w:val="0"/>
    </w:pPr>
    <w:rPr>
      <w:rFonts w:ascii="CG Times" w:hAnsi="CG Times"/>
      <w:b/>
      <w:caps/>
      <w:color w:val="000000"/>
      <w:sz w:val="22"/>
      <w:szCs w:val="22"/>
      <w:lang w:eastAsia="en-US"/>
    </w:rPr>
  </w:style>
  <w:style w:type="paragraph" w:customStyle="1" w:styleId="BazLigjPropozues">
    <w:name w:val="Baz_Ligj_Propozues"/>
    <w:rsid w:val="00A57E2A"/>
    <w:pPr>
      <w:keepNext/>
      <w:widowControl w:val="0"/>
      <w:ind w:firstLine="720"/>
      <w:jc w:val="both"/>
    </w:pPr>
    <w:rPr>
      <w:rFonts w:ascii="CG Times" w:hAnsi="CG Times"/>
      <w:color w:val="000000"/>
      <w:sz w:val="22"/>
      <w:szCs w:val="22"/>
      <w:lang w:eastAsia="en-US"/>
    </w:rPr>
  </w:style>
  <w:style w:type="paragraph" w:customStyle="1" w:styleId="Figure">
    <w:name w:val="Figure"/>
    <w:next w:val="Normal"/>
    <w:rsid w:val="00A57E2A"/>
    <w:pPr>
      <w:widowControl w:val="0"/>
      <w:outlineLvl w:val="2"/>
    </w:pPr>
    <w:rPr>
      <w:rFonts w:ascii="CG Times" w:hAnsi="CG Times"/>
      <w:sz w:val="22"/>
      <w:lang w:val="en-US" w:eastAsia="en-US"/>
    </w:rPr>
  </w:style>
  <w:style w:type="paragraph" w:styleId="Footer">
    <w:name w:val="footer"/>
    <w:basedOn w:val="Normal"/>
    <w:rsid w:val="00A57E2A"/>
    <w:pPr>
      <w:tabs>
        <w:tab w:val="center" w:pos="4320"/>
        <w:tab w:val="right" w:pos="8640"/>
      </w:tabs>
    </w:pPr>
  </w:style>
  <w:style w:type="paragraph" w:customStyle="1" w:styleId="NeniNr">
    <w:name w:val="Neni_Nr"/>
    <w:next w:val="Normal"/>
    <w:rsid w:val="00A57E2A"/>
    <w:pPr>
      <w:keepNext/>
      <w:widowControl w:val="0"/>
      <w:jc w:val="center"/>
    </w:pPr>
    <w:rPr>
      <w:rFonts w:ascii="CG Times" w:hAnsi="CG Times"/>
      <w:sz w:val="22"/>
      <w:lang w:eastAsia="en-US"/>
    </w:rPr>
  </w:style>
  <w:style w:type="paragraph" w:customStyle="1" w:styleId="NumriData">
    <w:name w:val="Numri_Data"/>
    <w:next w:val="Normal"/>
    <w:rsid w:val="00A57E2A"/>
    <w:pPr>
      <w:keepNext/>
      <w:widowControl w:val="0"/>
      <w:jc w:val="center"/>
      <w:outlineLvl w:val="0"/>
    </w:pPr>
    <w:rPr>
      <w:rFonts w:ascii="CG Times" w:hAnsi="CG Times"/>
      <w:b/>
      <w:sz w:val="22"/>
      <w:lang w:eastAsia="en-US"/>
    </w:rPr>
  </w:style>
  <w:style w:type="character" w:styleId="PageNumber">
    <w:name w:val="page number"/>
    <w:basedOn w:val="DefaultParagraphFont"/>
    <w:rsid w:val="00A57E2A"/>
  </w:style>
  <w:style w:type="paragraph" w:customStyle="1" w:styleId="Paragrafi">
    <w:name w:val="Paragrafi"/>
    <w:rsid w:val="00A57E2A"/>
    <w:pPr>
      <w:widowControl w:val="0"/>
      <w:ind w:firstLine="720"/>
      <w:jc w:val="both"/>
    </w:pPr>
    <w:rPr>
      <w:rFonts w:ascii="CG Times" w:hAnsi="CG Times"/>
      <w:sz w:val="22"/>
      <w:lang w:val="en-US" w:eastAsia="en-US"/>
    </w:rPr>
  </w:style>
  <w:style w:type="paragraph" w:customStyle="1" w:styleId="Shpallja">
    <w:name w:val="Shpallja"/>
    <w:rsid w:val="00A57E2A"/>
    <w:pPr>
      <w:widowControl w:val="0"/>
      <w:jc w:val="both"/>
    </w:pPr>
    <w:rPr>
      <w:rFonts w:ascii="CG Times" w:hAnsi="CG Times"/>
      <w:b/>
      <w:color w:val="000000"/>
      <w:sz w:val="22"/>
      <w:szCs w:val="22"/>
      <w:lang w:val="sq-AL" w:eastAsia="en-US"/>
    </w:rPr>
  </w:style>
  <w:style w:type="paragraph" w:customStyle="1" w:styleId="Titulli">
    <w:name w:val="Titulli"/>
    <w:next w:val="Normal"/>
    <w:link w:val="TitulliChar"/>
    <w:rsid w:val="00A57E2A"/>
    <w:pPr>
      <w:keepNext/>
      <w:widowControl w:val="0"/>
      <w:jc w:val="center"/>
      <w:outlineLvl w:val="1"/>
    </w:pPr>
    <w:rPr>
      <w:rFonts w:ascii="CG Times" w:hAnsi="CG Times"/>
      <w:b/>
      <w:caps/>
      <w:sz w:val="22"/>
      <w:szCs w:val="22"/>
      <w:lang w:eastAsia="en-US"/>
    </w:rPr>
  </w:style>
  <w:style w:type="paragraph" w:customStyle="1" w:styleId="VENDOSI">
    <w:name w:val="VENDOSI"/>
    <w:next w:val="Normal"/>
    <w:rsid w:val="00A57E2A"/>
    <w:pPr>
      <w:keepNext/>
      <w:widowControl w:val="0"/>
      <w:jc w:val="center"/>
    </w:pPr>
    <w:rPr>
      <w:rFonts w:ascii="CG Times" w:hAnsi="CG Times"/>
      <w:caps/>
      <w:sz w:val="22"/>
      <w:szCs w:val="22"/>
      <w:lang w:eastAsia="en-US"/>
    </w:rPr>
  </w:style>
  <w:style w:type="character" w:customStyle="1" w:styleId="TitulliChar">
    <w:name w:val="Titulli Char"/>
    <w:link w:val="Titulli"/>
    <w:locked/>
    <w:rsid w:val="006501EE"/>
    <w:rPr>
      <w:rFonts w:ascii="CG Times" w:hAnsi="CG Times"/>
      <w:b/>
      <w:caps/>
      <w:sz w:val="22"/>
      <w:szCs w:val="22"/>
      <w:lang w:val="en-GB" w:eastAsia="en-US" w:bidi="ar-SA"/>
    </w:rPr>
  </w:style>
  <w:style w:type="paragraph" w:customStyle="1" w:styleId="TitulliTitull">
    <w:name w:val="Titulli_Titull"/>
    <w:rsid w:val="006501EE"/>
    <w:pPr>
      <w:keepNext/>
      <w:widowControl w:val="0"/>
      <w:jc w:val="center"/>
      <w:outlineLvl w:val="0"/>
    </w:pPr>
    <w:rPr>
      <w:rFonts w:ascii="CG Times" w:eastAsia="SimSun" w:hAnsi="CG Times"/>
      <w:caps/>
      <w:sz w:val="22"/>
      <w:szCs w:val="22"/>
      <w:lang w:eastAsia="en-US"/>
    </w:rPr>
  </w:style>
  <w:style w:type="paragraph" w:styleId="FootnoteText">
    <w:name w:val="footnote text"/>
    <w:basedOn w:val="Normal"/>
    <w:semiHidden/>
    <w:rsid w:val="00191432"/>
    <w:pPr>
      <w:widowControl/>
    </w:pPr>
    <w:rPr>
      <w:rFonts w:ascii="Times New Roman" w:hAnsi="Times New Roman"/>
      <w:sz w:val="20"/>
      <w:szCs w:val="20"/>
      <w:lang w:val="en-US"/>
    </w:rPr>
  </w:style>
  <w:style w:type="paragraph" w:customStyle="1" w:styleId="AneksiNr">
    <w:name w:val="Aneksi_Nr"/>
    <w:next w:val="Normal"/>
    <w:rsid w:val="00191432"/>
    <w:pPr>
      <w:keepNext/>
      <w:widowControl w:val="0"/>
      <w:jc w:val="center"/>
    </w:pPr>
    <w:rPr>
      <w:rFonts w:ascii="CG Times" w:hAnsi="CG Times"/>
      <w:caps/>
      <w:sz w:val="22"/>
      <w:szCs w:val="22"/>
      <w:lang w:eastAsia="en-US"/>
    </w:rPr>
  </w:style>
  <w:style w:type="character" w:customStyle="1" w:styleId="NeniTitullChar">
    <w:name w:val="Neni_Titull Char"/>
    <w:link w:val="NeniTitull"/>
    <w:locked/>
    <w:rsid w:val="00191432"/>
    <w:rPr>
      <w:rFonts w:ascii="CG Times" w:hAnsi="CG Times"/>
      <w:b/>
      <w:sz w:val="22"/>
      <w:lang w:val="en-GB" w:eastAsia="en-US" w:bidi="ar-SA"/>
    </w:rPr>
  </w:style>
  <w:style w:type="paragraph" w:customStyle="1" w:styleId="NeniTitull">
    <w:name w:val="Neni_Titull"/>
    <w:next w:val="Normal"/>
    <w:link w:val="NeniTitullChar"/>
    <w:rsid w:val="00191432"/>
    <w:pPr>
      <w:keepNext/>
      <w:widowControl w:val="0"/>
      <w:jc w:val="center"/>
      <w:outlineLvl w:val="2"/>
    </w:pPr>
    <w:rPr>
      <w:rFonts w:ascii="CG Times" w:hAnsi="CG Times"/>
      <w:b/>
      <w:sz w:val="22"/>
      <w:lang w:eastAsia="en-US"/>
    </w:rPr>
  </w:style>
  <w:style w:type="paragraph" w:customStyle="1" w:styleId="Tabele">
    <w:name w:val="Tabele"/>
    <w:rsid w:val="00191432"/>
    <w:rPr>
      <w:rFonts w:ascii="CG Times" w:hAnsi="CG Times"/>
      <w:sz w:val="22"/>
      <w:lang w:eastAsia="en-US"/>
    </w:rPr>
  </w:style>
  <w:style w:type="paragraph" w:customStyle="1" w:styleId="TitulliNr">
    <w:name w:val="Titulli_Nr"/>
    <w:rsid w:val="00191432"/>
    <w:pPr>
      <w:keepNext/>
      <w:widowControl w:val="0"/>
      <w:jc w:val="center"/>
    </w:pPr>
    <w:rPr>
      <w:rFonts w:ascii="CG Times" w:hAnsi="CG Times"/>
      <w:caps/>
      <w:sz w:val="22"/>
      <w:szCs w:val="22"/>
      <w:lang w:eastAsia="en-US"/>
    </w:rPr>
  </w:style>
  <w:style w:type="character" w:styleId="FootnoteReference">
    <w:name w:val="footnote reference"/>
    <w:semiHidden/>
    <w:rsid w:val="0019143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9454221">
      <w:bodyDiv w:val="1"/>
      <w:marLeft w:val="0"/>
      <w:marRight w:val="0"/>
      <w:marTop w:val="0"/>
      <w:marBottom w:val="0"/>
      <w:divBdr>
        <w:top w:val="none" w:sz="0" w:space="0" w:color="auto"/>
        <w:left w:val="none" w:sz="0" w:space="0" w:color="auto"/>
        <w:bottom w:val="none" w:sz="0" w:space="0" w:color="auto"/>
        <w:right w:val="none" w:sz="0" w:space="0" w:color="auto"/>
      </w:divBdr>
    </w:div>
    <w:div w:id="1475758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8491</Words>
  <Characters>48402</Characters>
  <Application>Microsoft Office Word</Application>
  <DocSecurity>0</DocSecurity>
  <Lines>403</Lines>
  <Paragraphs>113</Paragraphs>
  <ScaleCrop>false</ScaleCrop>
  <HeadingPairs>
    <vt:vector size="2" baseType="variant">
      <vt:variant>
        <vt:lpstr>Title</vt:lpstr>
      </vt:variant>
      <vt:variant>
        <vt:i4>1</vt:i4>
      </vt:variant>
    </vt:vector>
  </HeadingPairs>
  <TitlesOfParts>
    <vt:vector size="1" baseType="lpstr">
      <vt:lpstr>MARRËVESHJE </vt:lpstr>
    </vt:vector>
  </TitlesOfParts>
  <Company> --</Company>
  <LinksUpToDate>false</LinksUpToDate>
  <CharactersWithSpaces>56780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MARRËVESHJE </dc:title>
  <dc:subject/>
  <dc:creator>Gladiola</dc:creator>
  <cp:keywords/>
  <dc:description/>
  <cp:lastModifiedBy>Inida Noga</cp:lastModifiedBy>
  <cp:revision>2</cp:revision>
  <cp:lastPrinted>2007-03-23T09:05:00Z</cp:lastPrinted>
  <dcterms:created xsi:type="dcterms:W3CDTF">2019-02-15T14:10:00Z</dcterms:created>
  <dcterms:modified xsi:type="dcterms:W3CDTF">2019-02-15T14:10:00Z</dcterms:modified>
</cp:coreProperties>
</file>