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E2C20" w:rsidRPr="00C87BCA" w:rsidRDefault="000E2C20" w:rsidP="007A7874">
      <w:pPr>
        <w:pStyle w:val="Akti"/>
        <w:keepNext w:val="0"/>
        <w:rPr>
          <w:lang w:val="sq-AL"/>
        </w:rPr>
      </w:pPr>
      <w:bookmarkStart w:id="0" w:name="_GoBack"/>
      <w:bookmarkEnd w:id="0"/>
      <w:r w:rsidRPr="00C87BCA">
        <w:rPr>
          <w:lang w:val="sq-AL"/>
        </w:rPr>
        <w:t>VENDIM</w:t>
      </w:r>
    </w:p>
    <w:p w:rsidR="000E2C20" w:rsidRPr="00C87BCA" w:rsidRDefault="00EB191C" w:rsidP="007A7874">
      <w:pPr>
        <w:pStyle w:val="NumriData"/>
        <w:keepNext w:val="0"/>
        <w:rPr>
          <w:lang w:val="sq-AL"/>
        </w:rPr>
      </w:pPr>
      <w:r>
        <w:rPr>
          <w:lang w:val="sq-AL"/>
        </w:rPr>
        <w:t>Nr.16, datë 15.</w:t>
      </w:r>
      <w:r w:rsidR="000E2C20" w:rsidRPr="00C87BCA">
        <w:rPr>
          <w:lang w:val="sq-AL"/>
        </w:rPr>
        <w:t>3.2007</w:t>
      </w:r>
    </w:p>
    <w:p w:rsidR="000E2C20" w:rsidRPr="00C87BCA" w:rsidRDefault="000E2C20" w:rsidP="007A7874">
      <w:pPr>
        <w:pStyle w:val="Paragrafi"/>
        <w:rPr>
          <w:lang w:val="sq-AL"/>
        </w:rPr>
      </w:pPr>
    </w:p>
    <w:p w:rsidR="000E2C20" w:rsidRPr="00C87BCA" w:rsidRDefault="000E2C20" w:rsidP="007A7874">
      <w:pPr>
        <w:pStyle w:val="Titulli"/>
        <w:keepNext w:val="0"/>
        <w:rPr>
          <w:lang w:val="sq-AL"/>
        </w:rPr>
      </w:pPr>
      <w:r w:rsidRPr="00C87BCA">
        <w:rPr>
          <w:lang w:val="sq-AL"/>
        </w:rPr>
        <w:t xml:space="preserve">PËR MIRATIMIN E </w:t>
      </w:r>
      <w:r w:rsidR="00A31418" w:rsidRPr="00C87BCA"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56704" behindDoc="0" locked="0" layoutInCell="1" allowOverlap="1">
                <wp:simplePos x="0" y="0"/>
                <wp:positionH relativeFrom="column">
                  <wp:posOffset>-228600</wp:posOffset>
                </wp:positionH>
                <wp:positionV relativeFrom="paragraph">
                  <wp:posOffset>236855</wp:posOffset>
                </wp:positionV>
                <wp:extent cx="274320" cy="182880"/>
                <wp:effectExtent l="5080" t="0" r="6350" b="7620"/>
                <wp:wrapNone/>
                <wp:docPr id="17" name="AutoShap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74320" cy="182880"/>
                        </a:xfrm>
                        <a:prstGeom prst="rtTriangle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62693EB2" id="_x0000_t6" coordsize="21600,21600" o:spt="6" path="m,l,21600r21600,xe">
                <v:stroke joinstyle="miter"/>
                <v:path gradientshapeok="t" o:connecttype="custom" o:connectlocs="0,0;0,10800;0,21600;10800,21600;21600,21600;10800,10800" textboxrect="1800,12600,12600,19800"/>
              </v:shapetype>
              <v:shape id="AutoShape 4" o:spid="_x0000_s1026" type="#_x0000_t6" style="position:absolute;margin-left:-18pt;margin-top:18.65pt;width:21.6pt;height:14.4pt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" stroked="f"/>
            </w:pict>
          </mc:Fallback>
        </mc:AlternateContent>
      </w:r>
      <w:r w:rsidRPr="00C87BCA">
        <w:rPr>
          <w:lang w:val="sq-AL"/>
        </w:rPr>
        <w:t>RAPORTIT  VJETOR TË VEPRIMTARISË SË ERE-s DHE GJENDJEN  E SEKTORIT TË ENERGJISË ELEKTRIKE NË SHQIPËRI PËR VITIN 2006</w:t>
      </w:r>
    </w:p>
    <w:p w:rsidR="000E2C20" w:rsidRPr="00C87BCA" w:rsidRDefault="000E2C20" w:rsidP="007A7874">
      <w:pPr>
        <w:pStyle w:val="Paragrafi"/>
        <w:rPr>
          <w:lang w:val="sq-AL"/>
        </w:rPr>
      </w:pPr>
    </w:p>
    <w:p w:rsidR="000E2C20" w:rsidRPr="00C87BCA" w:rsidRDefault="000E2C20" w:rsidP="007A7874">
      <w:pPr>
        <w:pStyle w:val="BazLigjPropozues"/>
        <w:keepNext w:val="0"/>
        <w:rPr>
          <w:lang w:val="sq-AL"/>
        </w:rPr>
      </w:pPr>
      <w:r w:rsidRPr="00C87BCA">
        <w:rPr>
          <w:lang w:val="sq-AL"/>
        </w:rPr>
        <w:t>Në z</w:t>
      </w:r>
      <w:r w:rsidR="00EB191C">
        <w:rPr>
          <w:lang w:val="sq-AL"/>
        </w:rPr>
        <w:t>batim të neneve 9 dhe 10 pika 1</w:t>
      </w:r>
      <w:r w:rsidRPr="00C87BCA">
        <w:rPr>
          <w:lang w:val="sq-AL"/>
        </w:rPr>
        <w:t xml:space="preserve"> të l</w:t>
      </w:r>
      <w:r w:rsidR="00597D21" w:rsidRPr="00C87BCA">
        <w:rPr>
          <w:lang w:val="sq-AL"/>
        </w:rPr>
        <w:t xml:space="preserve">igjit </w:t>
      </w:r>
      <w:r w:rsidR="00550212">
        <w:rPr>
          <w:lang w:val="sq-AL"/>
        </w:rPr>
        <w:t>nr.</w:t>
      </w:r>
      <w:r w:rsidR="00597D21" w:rsidRPr="00C87BCA">
        <w:rPr>
          <w:lang w:val="sq-AL"/>
        </w:rPr>
        <w:t>9072, datë</w:t>
      </w:r>
      <w:r w:rsidR="00653025" w:rsidRPr="00C87BCA">
        <w:rPr>
          <w:lang w:val="sq-AL"/>
        </w:rPr>
        <w:t xml:space="preserve"> 22.</w:t>
      </w:r>
      <w:r w:rsidR="00A2247C" w:rsidRPr="00C87BCA">
        <w:rPr>
          <w:lang w:val="sq-AL"/>
        </w:rPr>
        <w:t>5.2003 “Për sektorin e e</w:t>
      </w:r>
      <w:r w:rsidRPr="00C87BCA">
        <w:rPr>
          <w:lang w:val="sq-AL"/>
        </w:rPr>
        <w:t>nergj</w:t>
      </w:r>
      <w:r w:rsidR="00A2247C" w:rsidRPr="00C87BCA">
        <w:rPr>
          <w:lang w:val="sq-AL"/>
        </w:rPr>
        <w:t>isë e</w:t>
      </w:r>
      <w:r w:rsidR="00C10D19" w:rsidRPr="00C87BCA">
        <w:rPr>
          <w:lang w:val="sq-AL"/>
        </w:rPr>
        <w:t xml:space="preserve">lektrike”, </w:t>
      </w:r>
      <w:r w:rsidRPr="00C87BCA">
        <w:rPr>
          <w:lang w:val="sq-AL"/>
        </w:rPr>
        <w:t>i ndryshuar, Bordi i Komisionerëve të Entit Rregullator të Sektorit të Energjisë Elektrike</w:t>
      </w:r>
      <w:r w:rsidR="00550212">
        <w:rPr>
          <w:lang w:val="sq-AL"/>
        </w:rPr>
        <w:t>,</w:t>
      </w:r>
      <w:r w:rsidRPr="00C87BCA">
        <w:rPr>
          <w:lang w:val="sq-AL"/>
        </w:rPr>
        <w:t xml:space="preserve"> në mbledhjen e tij të datës 15.3.2007, pasi shqyrtoi raportin vjetor të ERE-s “Veprimtaria e ERE-s  dhe gjendja e </w:t>
      </w:r>
      <w:r w:rsidR="00EB191C" w:rsidRPr="00C87BCA">
        <w:rPr>
          <w:lang w:val="sq-AL"/>
        </w:rPr>
        <w:t xml:space="preserve">sektorit të  energjisë  elektrike </w:t>
      </w:r>
      <w:r w:rsidRPr="00C87BCA">
        <w:rPr>
          <w:lang w:val="sq-AL"/>
        </w:rPr>
        <w:t>në  Shqipëri për vitin 2006”, të  paraqitur nga Kryetari i ERE-s,</w:t>
      </w:r>
    </w:p>
    <w:p w:rsidR="000E2C20" w:rsidRPr="00C87BCA" w:rsidRDefault="000E2C20" w:rsidP="007A7874">
      <w:pPr>
        <w:pStyle w:val="Paragrafi"/>
        <w:rPr>
          <w:lang w:val="sq-AL"/>
        </w:rPr>
      </w:pPr>
    </w:p>
    <w:p w:rsidR="000E2C20" w:rsidRPr="00C87BCA" w:rsidRDefault="000E2C20" w:rsidP="007A7874">
      <w:pPr>
        <w:pStyle w:val="VENDOSI"/>
        <w:keepNext w:val="0"/>
        <w:rPr>
          <w:lang w:val="sq-AL"/>
        </w:rPr>
      </w:pPr>
      <w:r w:rsidRPr="00C87BCA">
        <w:rPr>
          <w:lang w:val="sq-AL"/>
        </w:rPr>
        <w:t>Vendosi:</w:t>
      </w:r>
    </w:p>
    <w:p w:rsidR="000E2C20" w:rsidRPr="00C87BCA" w:rsidRDefault="000E2C20" w:rsidP="007A7874">
      <w:pPr>
        <w:pStyle w:val="Paragrafi"/>
        <w:rPr>
          <w:lang w:val="sq-AL"/>
        </w:rPr>
      </w:pPr>
    </w:p>
    <w:p w:rsidR="000E2C20" w:rsidRPr="00C87BCA" w:rsidRDefault="00A2247C" w:rsidP="007A7874">
      <w:pPr>
        <w:pStyle w:val="Paragrafi"/>
        <w:rPr>
          <w:lang w:val="sq-AL"/>
        </w:rPr>
      </w:pPr>
      <w:r w:rsidRPr="00C87BCA">
        <w:rPr>
          <w:lang w:val="sq-AL"/>
        </w:rPr>
        <w:t xml:space="preserve">1. </w:t>
      </w:r>
      <w:r w:rsidR="000E2C20" w:rsidRPr="00C87BCA">
        <w:rPr>
          <w:lang w:val="sq-AL"/>
        </w:rPr>
        <w:t>Të mirat</w:t>
      </w:r>
      <w:r w:rsidR="00EB191C">
        <w:rPr>
          <w:lang w:val="sq-AL"/>
        </w:rPr>
        <w:t>ojë raportin v</w:t>
      </w:r>
      <w:r w:rsidR="00C10D19" w:rsidRPr="00C87BCA">
        <w:rPr>
          <w:lang w:val="sq-AL"/>
        </w:rPr>
        <w:t>jetor të  ERE-s “</w:t>
      </w:r>
      <w:r w:rsidR="000E2C20" w:rsidRPr="00C87BCA">
        <w:rPr>
          <w:lang w:val="sq-AL"/>
        </w:rPr>
        <w:t>Vep</w:t>
      </w:r>
      <w:r w:rsidR="000742DC" w:rsidRPr="00C87BCA">
        <w:rPr>
          <w:lang w:val="sq-AL"/>
        </w:rPr>
        <w:t>rimtaria e ERE-s dhe gjendja e sektorit të energjisë e</w:t>
      </w:r>
      <w:r w:rsidR="000E2C20" w:rsidRPr="00C87BCA">
        <w:rPr>
          <w:lang w:val="sq-AL"/>
        </w:rPr>
        <w:t>lektrike në Shqipëri për vitin 2006”</w:t>
      </w:r>
      <w:r w:rsidR="006C4E60">
        <w:rPr>
          <w:lang w:val="sq-AL"/>
        </w:rPr>
        <w:t>,</w:t>
      </w:r>
      <w:r w:rsidR="000E2C20" w:rsidRPr="00C87BCA">
        <w:rPr>
          <w:lang w:val="sq-AL"/>
        </w:rPr>
        <w:t xml:space="preserve"> që  do t’i paraqitet Kuvendit të  Shqipërisë (Raporti  bashkëngjitur këtij vendimi).</w:t>
      </w:r>
    </w:p>
    <w:p w:rsidR="000E2C20" w:rsidRPr="00C87BCA" w:rsidRDefault="00A2247C" w:rsidP="007A7874">
      <w:pPr>
        <w:pStyle w:val="Paragrafi"/>
        <w:rPr>
          <w:lang w:val="sq-AL"/>
        </w:rPr>
      </w:pPr>
      <w:r w:rsidRPr="00C87BCA">
        <w:rPr>
          <w:lang w:val="sq-AL"/>
        </w:rPr>
        <w:t xml:space="preserve">2. </w:t>
      </w:r>
      <w:r w:rsidR="000E2C20" w:rsidRPr="00C87BCA">
        <w:rPr>
          <w:lang w:val="sq-AL"/>
        </w:rPr>
        <w:t>Ky vendim hyn në fuqi menjëherë dhe botohet në Fletoren Zyrtare.</w:t>
      </w:r>
    </w:p>
    <w:p w:rsidR="000E2C20" w:rsidRPr="00C87BCA" w:rsidRDefault="000E2C20" w:rsidP="007A7874">
      <w:pPr>
        <w:pStyle w:val="Paragrafi"/>
        <w:ind w:firstLine="0"/>
        <w:rPr>
          <w:lang w:val="sq-AL"/>
        </w:rPr>
      </w:pPr>
    </w:p>
    <w:p w:rsidR="000E2C20" w:rsidRPr="00C87BCA" w:rsidRDefault="000E2C20" w:rsidP="007A7874">
      <w:pPr>
        <w:pStyle w:val="Autoriteti"/>
        <w:keepNext w:val="0"/>
        <w:rPr>
          <w:lang w:val="sq-AL"/>
        </w:rPr>
      </w:pPr>
      <w:r w:rsidRPr="00C87BCA">
        <w:rPr>
          <w:lang w:val="sq-AL"/>
        </w:rPr>
        <w:t>KRYETARI I ERE-S</w:t>
      </w:r>
    </w:p>
    <w:p w:rsidR="000E2C20" w:rsidRPr="00C87BCA" w:rsidRDefault="000E2C20" w:rsidP="007A7874">
      <w:pPr>
        <w:pStyle w:val="AutoritetiEmer"/>
        <w:rPr>
          <w:lang w:val="sq-AL"/>
        </w:rPr>
      </w:pPr>
      <w:r w:rsidRPr="00C87BCA">
        <w:rPr>
          <w:lang w:val="sq-AL"/>
        </w:rPr>
        <w:t>Bujar Nepravishta</w:t>
      </w:r>
    </w:p>
    <w:p w:rsidR="000E2C20" w:rsidRPr="00C87BCA" w:rsidRDefault="000E2C20" w:rsidP="007A7874">
      <w:pPr>
        <w:pStyle w:val="Paragrafi"/>
        <w:rPr>
          <w:lang w:val="sq-AL"/>
        </w:rPr>
      </w:pPr>
    </w:p>
    <w:p w:rsidR="000E2C20" w:rsidRPr="00C87BCA" w:rsidRDefault="000E2C20" w:rsidP="007A7874">
      <w:pPr>
        <w:pStyle w:val="Paragrafi"/>
        <w:rPr>
          <w:lang w:val="sq-AL"/>
        </w:rPr>
      </w:pPr>
    </w:p>
    <w:p w:rsidR="005B484B" w:rsidRPr="00C87BCA" w:rsidRDefault="005B484B" w:rsidP="00D00FE9">
      <w:pPr>
        <w:pStyle w:val="Paragrafi"/>
        <w:rPr>
          <w:lang w:val="sq-AL"/>
        </w:rPr>
      </w:pPr>
    </w:p>
    <w:p w:rsidR="005B484B" w:rsidRPr="00C87BCA" w:rsidRDefault="00A31418" w:rsidP="00B362EF">
      <w:pPr>
        <w:pStyle w:val="TitulliTitull"/>
      </w:pPr>
      <w:r w:rsidRPr="00D00FE9">
        <w:rPr>
          <w:rStyle w:val="ParagrafiChar"/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>
                <wp:simplePos x="0" y="0"/>
                <wp:positionH relativeFrom="column">
                  <wp:posOffset>-228600</wp:posOffset>
                </wp:positionH>
                <wp:positionV relativeFrom="paragraph">
                  <wp:posOffset>236855</wp:posOffset>
                </wp:positionV>
                <wp:extent cx="274320" cy="182880"/>
                <wp:effectExtent l="5080" t="1270" r="6350" b="6350"/>
                <wp:wrapNone/>
                <wp:docPr id="16" name="AutoShape 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74320" cy="182880"/>
                        </a:xfrm>
                        <a:prstGeom prst="rtTriangle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369BE53" id="AutoShape 36" o:spid="_x0000_s1026" type="#_x0000_t6" style="position:absolute;margin-left:-18pt;margin-top:18.65pt;width:21.6pt;height:14.4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" stroked="f"/>
            </w:pict>
          </mc:Fallback>
        </mc:AlternateContent>
      </w:r>
      <w:r w:rsidR="005B484B" w:rsidRPr="00C87BCA">
        <w:t>RAPORT  VJETOR</w:t>
      </w:r>
      <w:r w:rsidR="00C21074" w:rsidRPr="00C87BCA">
        <w:t xml:space="preserve"> </w:t>
      </w:r>
      <w:r w:rsidR="005B484B" w:rsidRPr="00C87BCA">
        <w:t>I</w:t>
      </w:r>
      <w:r w:rsidR="003A14BE" w:rsidRPr="00C87BCA">
        <w:t xml:space="preserve"> ENTIT RREGULLATOR TË </w:t>
      </w:r>
      <w:r w:rsidR="005B484B" w:rsidRPr="00C87BCA">
        <w:t xml:space="preserve">SEKTORIT TË ENERGJISË </w:t>
      </w:r>
      <w:r w:rsidR="00BA1C4A" w:rsidRPr="00C87BCA">
        <w:t>ELEKTRIKE</w:t>
      </w:r>
      <w:r w:rsidR="003A14BE" w:rsidRPr="00C87BCA">
        <w:t xml:space="preserve"> </w:t>
      </w:r>
      <w:r w:rsidR="005B484B" w:rsidRPr="00C87BCA">
        <w:t>PËR VITIN  2006</w:t>
      </w:r>
    </w:p>
    <w:p w:rsidR="005B484B" w:rsidRPr="00D00FE9" w:rsidRDefault="00550212" w:rsidP="00B362EF">
      <w:pPr>
        <w:pStyle w:val="Paragrafi"/>
        <w:jc w:val="center"/>
        <w:rPr>
          <w:b/>
          <w:lang w:val="sq-AL"/>
        </w:rPr>
      </w:pPr>
      <w:r w:rsidRPr="00D00FE9">
        <w:rPr>
          <w:b/>
          <w:lang w:val="sq-AL"/>
        </w:rPr>
        <w:t>Tiranë</w:t>
      </w:r>
      <w:r w:rsidR="003A14BE" w:rsidRPr="00D00FE9">
        <w:rPr>
          <w:b/>
          <w:lang w:val="sq-AL"/>
        </w:rPr>
        <w:t xml:space="preserve">  15 m</w:t>
      </w:r>
      <w:r w:rsidR="005B484B" w:rsidRPr="00D00FE9">
        <w:rPr>
          <w:b/>
          <w:lang w:val="sq-AL"/>
        </w:rPr>
        <w:t>ars 2007</w:t>
      </w:r>
    </w:p>
    <w:p w:rsidR="00472866" w:rsidRPr="00C87BCA" w:rsidRDefault="00472866" w:rsidP="00B362EF">
      <w:pPr>
        <w:pStyle w:val="Paragrafi"/>
        <w:jc w:val="center"/>
        <w:rPr>
          <w:lang w:val="sq-AL"/>
        </w:rPr>
      </w:pPr>
    </w:p>
    <w:p w:rsidR="005B484B" w:rsidRPr="00C87BCA" w:rsidRDefault="005B484B" w:rsidP="007A7874">
      <w:pPr>
        <w:pStyle w:val="Paragrafi"/>
        <w:rPr>
          <w:lang w:val="sq-AL"/>
        </w:rPr>
      </w:pPr>
      <w:r w:rsidRPr="00C87BCA">
        <w:rPr>
          <w:lang w:val="sq-AL"/>
        </w:rPr>
        <w:t>Raport</w:t>
      </w:r>
      <w:r w:rsidR="00A23A23">
        <w:rPr>
          <w:lang w:val="sq-AL"/>
        </w:rPr>
        <w:t xml:space="preserve">i  vjetor i Entit Rregullator të </w:t>
      </w:r>
      <w:r w:rsidR="00550212">
        <w:rPr>
          <w:lang w:val="sq-AL"/>
        </w:rPr>
        <w:t xml:space="preserve">Sektorit </w:t>
      </w:r>
      <w:r w:rsidR="00A23A23">
        <w:rPr>
          <w:lang w:val="sq-AL"/>
        </w:rPr>
        <w:t>të</w:t>
      </w:r>
      <w:r w:rsidR="00A23A23" w:rsidRPr="00C87BCA">
        <w:rPr>
          <w:lang w:val="sq-AL"/>
        </w:rPr>
        <w:t xml:space="preserve"> </w:t>
      </w:r>
      <w:r w:rsidR="00550212" w:rsidRPr="00C87BCA">
        <w:rPr>
          <w:lang w:val="sq-AL"/>
        </w:rPr>
        <w:t xml:space="preserve">Energjisë Elektrike </w:t>
      </w:r>
      <w:r w:rsidR="00BA1C4A" w:rsidRPr="00C87BCA">
        <w:rPr>
          <w:lang w:val="sq-AL"/>
        </w:rPr>
        <w:t>është</w:t>
      </w:r>
      <w:r w:rsidRPr="00C87BCA">
        <w:rPr>
          <w:lang w:val="sq-AL"/>
        </w:rPr>
        <w:t xml:space="preserve"> </w:t>
      </w:r>
      <w:r w:rsidR="00BA1C4A" w:rsidRPr="00C87BCA">
        <w:rPr>
          <w:lang w:val="sq-AL"/>
        </w:rPr>
        <w:t>përgatitur</w:t>
      </w:r>
      <w:r w:rsidR="005E04B5">
        <w:rPr>
          <w:lang w:val="sq-AL"/>
        </w:rPr>
        <w:t xml:space="preserve">  në</w:t>
      </w:r>
      <w:r w:rsidR="00BE2B99">
        <w:rPr>
          <w:lang w:val="sq-AL"/>
        </w:rPr>
        <w:t xml:space="preserve"> zbatim </w:t>
      </w:r>
      <w:r w:rsidR="00762648">
        <w:rPr>
          <w:lang w:val="sq-AL"/>
        </w:rPr>
        <w:t>të</w:t>
      </w:r>
      <w:r w:rsidR="00EE30E9">
        <w:rPr>
          <w:lang w:val="sq-AL"/>
        </w:rPr>
        <w:t xml:space="preserve"> nenit 10 të</w:t>
      </w:r>
      <w:r w:rsidRPr="00C87BCA">
        <w:rPr>
          <w:lang w:val="sq-AL"/>
        </w:rPr>
        <w:t xml:space="preserve"> ligjit nr.9072</w:t>
      </w:r>
      <w:r w:rsidR="00BA1C4A" w:rsidRPr="00C87BCA">
        <w:rPr>
          <w:lang w:val="sq-AL"/>
        </w:rPr>
        <w:t>, datë</w:t>
      </w:r>
      <w:r w:rsidR="00EE30E9">
        <w:rPr>
          <w:lang w:val="sq-AL"/>
        </w:rPr>
        <w:t xml:space="preserve"> 22.5.2003 “</w:t>
      </w:r>
      <w:r w:rsidR="00BA1C4A" w:rsidRPr="00C87BCA">
        <w:rPr>
          <w:lang w:val="sq-AL"/>
        </w:rPr>
        <w:t>Për</w:t>
      </w:r>
      <w:r w:rsidRPr="00C87BCA">
        <w:rPr>
          <w:lang w:val="sq-AL"/>
        </w:rPr>
        <w:t xml:space="preserve"> </w:t>
      </w:r>
      <w:r w:rsidR="00EE30E9" w:rsidRPr="00C87BCA">
        <w:rPr>
          <w:lang w:val="sq-AL"/>
        </w:rPr>
        <w:t>sektorin e energjisë elektrike</w:t>
      </w:r>
      <w:r w:rsidRPr="00C87BCA">
        <w:rPr>
          <w:lang w:val="sq-AL"/>
        </w:rPr>
        <w:t xml:space="preserve">”, i </w:t>
      </w:r>
      <w:r w:rsidR="00BA1C4A" w:rsidRPr="00C87BCA">
        <w:rPr>
          <w:lang w:val="sq-AL"/>
        </w:rPr>
        <w:t>ndryshuar</w:t>
      </w:r>
      <w:r w:rsidRPr="00C87BCA">
        <w:rPr>
          <w:lang w:val="sq-AL"/>
        </w:rPr>
        <w:t>.</w:t>
      </w:r>
    </w:p>
    <w:p w:rsidR="005B484B" w:rsidRPr="00C87BCA" w:rsidRDefault="005B484B" w:rsidP="007A7874">
      <w:pPr>
        <w:pStyle w:val="Paragrafi"/>
        <w:rPr>
          <w:lang w:val="sq-AL"/>
        </w:rPr>
      </w:pPr>
      <w:r w:rsidRPr="00C87BCA">
        <w:rPr>
          <w:lang w:val="sq-AL"/>
        </w:rPr>
        <w:t>Në përputhje me kërkesat e këtij ligji</w:t>
      </w:r>
      <w:r w:rsidR="006A60AD">
        <w:rPr>
          <w:lang w:val="sq-AL"/>
        </w:rPr>
        <w:t>,</w:t>
      </w:r>
      <w:r w:rsidRPr="00C87BCA">
        <w:rPr>
          <w:lang w:val="sq-AL"/>
        </w:rPr>
        <w:t xml:space="preserve"> raporti është kompozuar në 3 kapituj:</w:t>
      </w:r>
    </w:p>
    <w:p w:rsidR="005B484B" w:rsidRPr="00C87BCA" w:rsidRDefault="00506710" w:rsidP="007A7874">
      <w:pPr>
        <w:pStyle w:val="Paragrafi"/>
        <w:rPr>
          <w:lang w:val="sq-AL"/>
        </w:rPr>
      </w:pPr>
      <w:r w:rsidRPr="00C87BCA">
        <w:rPr>
          <w:lang w:val="sq-AL"/>
        </w:rPr>
        <w:t xml:space="preserve">I. </w:t>
      </w:r>
      <w:r w:rsidR="00550212">
        <w:rPr>
          <w:lang w:val="sq-AL"/>
        </w:rPr>
        <w:t>Analiza</w:t>
      </w:r>
      <w:r w:rsidR="005B484B" w:rsidRPr="00C87BCA">
        <w:rPr>
          <w:lang w:val="sq-AL"/>
        </w:rPr>
        <w:t xml:space="preserve"> e gjendjes së </w:t>
      </w:r>
      <w:r w:rsidR="006A60AD">
        <w:rPr>
          <w:lang w:val="sq-AL"/>
        </w:rPr>
        <w:t>sektorit të energjisë elektrike</w:t>
      </w:r>
      <w:r w:rsidR="00550212">
        <w:rPr>
          <w:lang w:val="sq-AL"/>
        </w:rPr>
        <w:t>:</w:t>
      </w:r>
    </w:p>
    <w:p w:rsidR="005B484B" w:rsidRPr="00C87BCA" w:rsidRDefault="00FD6EC5" w:rsidP="007A7874">
      <w:pPr>
        <w:pStyle w:val="Paragrafi"/>
        <w:rPr>
          <w:lang w:val="sq-AL"/>
        </w:rPr>
      </w:pPr>
      <w:r w:rsidRPr="00C87BCA">
        <w:rPr>
          <w:lang w:val="sq-AL"/>
        </w:rPr>
        <w:t xml:space="preserve">a) </w:t>
      </w:r>
      <w:r w:rsidR="00550212">
        <w:rPr>
          <w:lang w:val="sq-AL"/>
        </w:rPr>
        <w:t>n</w:t>
      </w:r>
      <w:r w:rsidR="005B484B" w:rsidRPr="00C87BCA">
        <w:rPr>
          <w:lang w:val="sq-AL"/>
        </w:rPr>
        <w:t>ë sektorin publik</w:t>
      </w:r>
      <w:r w:rsidR="006A60AD">
        <w:rPr>
          <w:lang w:val="sq-AL"/>
        </w:rPr>
        <w:t>;</w:t>
      </w:r>
    </w:p>
    <w:p w:rsidR="005B484B" w:rsidRPr="00C87BCA" w:rsidRDefault="00506710" w:rsidP="007A7874">
      <w:pPr>
        <w:pStyle w:val="Paragrafi"/>
        <w:rPr>
          <w:lang w:val="sq-AL"/>
        </w:rPr>
      </w:pPr>
      <w:r w:rsidRPr="00C87BCA">
        <w:rPr>
          <w:lang w:val="sq-AL"/>
        </w:rPr>
        <w:t xml:space="preserve">b) </w:t>
      </w:r>
      <w:r w:rsidR="00550212">
        <w:rPr>
          <w:lang w:val="sq-AL"/>
        </w:rPr>
        <w:t>n</w:t>
      </w:r>
      <w:r w:rsidR="005B484B" w:rsidRPr="00C87BCA">
        <w:rPr>
          <w:lang w:val="sq-AL"/>
        </w:rPr>
        <w:t>ë sektorin privat</w:t>
      </w:r>
      <w:r w:rsidR="00550212">
        <w:rPr>
          <w:lang w:val="sq-AL"/>
        </w:rPr>
        <w:t>.</w:t>
      </w:r>
    </w:p>
    <w:p w:rsidR="005B484B" w:rsidRPr="00C87BCA" w:rsidRDefault="00472866" w:rsidP="007A7874">
      <w:pPr>
        <w:pStyle w:val="Paragrafi"/>
        <w:rPr>
          <w:lang w:val="sq-AL"/>
        </w:rPr>
      </w:pPr>
      <w:r w:rsidRPr="00C87BCA">
        <w:rPr>
          <w:lang w:val="sq-AL"/>
        </w:rPr>
        <w:t xml:space="preserve">II. </w:t>
      </w:r>
      <w:r w:rsidR="005B484B" w:rsidRPr="00C87BCA">
        <w:rPr>
          <w:lang w:val="sq-AL"/>
        </w:rPr>
        <w:t>Veprimtaria e ERE-es gjatë vitit 2006</w:t>
      </w:r>
      <w:r w:rsidR="00550212">
        <w:rPr>
          <w:lang w:val="sq-AL"/>
        </w:rPr>
        <w:t>;</w:t>
      </w:r>
    </w:p>
    <w:p w:rsidR="005B484B" w:rsidRPr="00C87BCA" w:rsidRDefault="00472866" w:rsidP="007A7874">
      <w:pPr>
        <w:pStyle w:val="Paragrafi"/>
        <w:rPr>
          <w:lang w:val="sq-AL"/>
        </w:rPr>
      </w:pPr>
      <w:r w:rsidRPr="00C87BCA">
        <w:rPr>
          <w:lang w:val="sq-AL"/>
        </w:rPr>
        <w:t xml:space="preserve">III. </w:t>
      </w:r>
      <w:r w:rsidR="005B484B" w:rsidRPr="00C87BCA">
        <w:rPr>
          <w:lang w:val="sq-AL"/>
        </w:rPr>
        <w:t>Veprimtaria finan</w:t>
      </w:r>
      <w:r w:rsidR="00550212">
        <w:rPr>
          <w:lang w:val="sq-AL"/>
        </w:rPr>
        <w:t>ciare e ERE-</w:t>
      </w:r>
      <w:r w:rsidR="005B484B" w:rsidRPr="00C87BCA">
        <w:rPr>
          <w:lang w:val="sq-AL"/>
        </w:rPr>
        <w:t>s gjatë vitit 2006.</w:t>
      </w:r>
    </w:p>
    <w:p w:rsidR="005B484B" w:rsidRPr="00C87BCA" w:rsidRDefault="005B484B" w:rsidP="007A7874">
      <w:pPr>
        <w:pStyle w:val="Paragrafi"/>
        <w:rPr>
          <w:lang w:val="sq-AL"/>
        </w:rPr>
      </w:pPr>
      <w:r w:rsidRPr="00C87BCA">
        <w:rPr>
          <w:lang w:val="sq-AL"/>
        </w:rPr>
        <w:t xml:space="preserve">Raporti i bën një analizë objektive gjendjes së sektorit të energjisë elektrike, </w:t>
      </w:r>
      <w:r w:rsidR="00BA1C4A" w:rsidRPr="00C87BCA">
        <w:rPr>
          <w:lang w:val="sq-AL"/>
        </w:rPr>
        <w:t>veçanërisht</w:t>
      </w:r>
      <w:r w:rsidRPr="00C87BCA">
        <w:rPr>
          <w:lang w:val="sq-AL"/>
        </w:rPr>
        <w:t xml:space="preserve"> atij publik, duke evidentuar të </w:t>
      </w:r>
      <w:r w:rsidR="00BA1C4A" w:rsidRPr="00C87BCA">
        <w:rPr>
          <w:lang w:val="sq-AL"/>
        </w:rPr>
        <w:t>gjithë</w:t>
      </w:r>
      <w:r w:rsidRPr="00C87BCA">
        <w:rPr>
          <w:lang w:val="sq-AL"/>
        </w:rPr>
        <w:t xml:space="preserve"> faktorët objektiv</w:t>
      </w:r>
      <w:r w:rsidR="00550212">
        <w:rPr>
          <w:lang w:val="sq-AL"/>
        </w:rPr>
        <w:t>ë</w:t>
      </w:r>
      <w:r w:rsidRPr="00C87BCA">
        <w:rPr>
          <w:lang w:val="sq-AL"/>
        </w:rPr>
        <w:t xml:space="preserve"> dhe subjektiv</w:t>
      </w:r>
      <w:r w:rsidR="00550212">
        <w:rPr>
          <w:lang w:val="sq-AL"/>
        </w:rPr>
        <w:t>ë</w:t>
      </w:r>
      <w:r w:rsidR="006A60AD">
        <w:rPr>
          <w:lang w:val="sq-AL"/>
        </w:rPr>
        <w:t>,</w:t>
      </w:r>
      <w:r w:rsidRPr="00C87BCA">
        <w:rPr>
          <w:lang w:val="sq-AL"/>
        </w:rPr>
        <w:t xml:space="preserve"> që ndikuan në përkeqësimin e situatës elektroenergjetike në vend në muajt e fundit të vitit të kaluar. </w:t>
      </w:r>
      <w:r w:rsidR="00BA1C4A" w:rsidRPr="00C87BCA">
        <w:rPr>
          <w:lang w:val="sq-AL"/>
        </w:rPr>
        <w:t>Përveç</w:t>
      </w:r>
      <w:r w:rsidRPr="00C87BCA">
        <w:rPr>
          <w:lang w:val="sq-AL"/>
        </w:rPr>
        <w:t xml:space="preserve"> analizës raporti jep dhe rekomandime me rëndësi parimore për trajtimin e disa problemeve</w:t>
      </w:r>
      <w:r w:rsidR="006A60AD">
        <w:rPr>
          <w:lang w:val="sq-AL"/>
        </w:rPr>
        <w:t>,</w:t>
      </w:r>
      <w:r w:rsidRPr="00C87BCA">
        <w:rPr>
          <w:lang w:val="sq-AL"/>
        </w:rPr>
        <w:t xml:space="preserve"> të cil</w:t>
      </w:r>
      <w:r w:rsidR="006A60AD">
        <w:rPr>
          <w:lang w:val="sq-AL"/>
        </w:rPr>
        <w:t>a</w:t>
      </w:r>
      <w:r w:rsidRPr="00C87BCA">
        <w:rPr>
          <w:lang w:val="sq-AL"/>
        </w:rPr>
        <w:t>t aktualisht përbëjnë sfida</w:t>
      </w:r>
      <w:r w:rsidR="006A60AD">
        <w:rPr>
          <w:lang w:val="sq-AL"/>
        </w:rPr>
        <w:t>, të cilat duhet të</w:t>
      </w:r>
      <w:r w:rsidRPr="00C87BCA">
        <w:rPr>
          <w:lang w:val="sq-AL"/>
        </w:rPr>
        <w:t xml:space="preserve"> përballohen me sukses në një periudhë afatshkurtër. Po ashtu analizës i është nënshtruar edhe sektori privat i energjisë elektrike.</w:t>
      </w:r>
    </w:p>
    <w:p w:rsidR="005B484B" w:rsidRPr="00C87BCA" w:rsidRDefault="005B484B" w:rsidP="007A7874">
      <w:pPr>
        <w:pStyle w:val="Paragrafi"/>
        <w:rPr>
          <w:lang w:val="sq-AL"/>
        </w:rPr>
      </w:pPr>
      <w:r w:rsidRPr="00C87BCA">
        <w:rPr>
          <w:lang w:val="sq-AL"/>
        </w:rPr>
        <w:t>Në kapitullin e dytë rapor</w:t>
      </w:r>
      <w:r w:rsidR="006A60AD">
        <w:rPr>
          <w:lang w:val="sq-AL"/>
        </w:rPr>
        <w:t>ti prezanton aktivitetin e ERE-</w:t>
      </w:r>
      <w:r w:rsidRPr="00C87BCA">
        <w:rPr>
          <w:lang w:val="sq-AL"/>
        </w:rPr>
        <w:t xml:space="preserve">s për  vitin 2006, duke konsideruar  ushtrimin e </w:t>
      </w:r>
      <w:r w:rsidR="00BA1C4A" w:rsidRPr="00C87BCA">
        <w:rPr>
          <w:lang w:val="sq-AL"/>
        </w:rPr>
        <w:t>autoritetit</w:t>
      </w:r>
      <w:r w:rsidRPr="00C87BCA">
        <w:rPr>
          <w:lang w:val="sq-AL"/>
        </w:rPr>
        <w:t xml:space="preserve"> të këtij institucion</w:t>
      </w:r>
      <w:r w:rsidR="006A60AD">
        <w:rPr>
          <w:lang w:val="sq-AL"/>
        </w:rPr>
        <w:t>i  në vendosjen dhe miratimin e</w:t>
      </w:r>
      <w:r w:rsidRPr="00C87BCA">
        <w:rPr>
          <w:lang w:val="sq-AL"/>
        </w:rPr>
        <w:t xml:space="preserve"> tarifave dhe çmimeve, përgatitjen e legjislacionit dytësor të nevojshëm, në drejtim të </w:t>
      </w:r>
      <w:r w:rsidR="00BA1C4A" w:rsidRPr="00C87BCA">
        <w:rPr>
          <w:lang w:val="sq-AL"/>
        </w:rPr>
        <w:t>licencimit</w:t>
      </w:r>
      <w:r w:rsidRPr="00C87BCA">
        <w:rPr>
          <w:lang w:val="sq-AL"/>
        </w:rPr>
        <w:t xml:space="preserve">, monitorimit dhe kontrollit të </w:t>
      </w:r>
      <w:r w:rsidR="00BA1C4A" w:rsidRPr="00C87BCA">
        <w:rPr>
          <w:lang w:val="sq-AL"/>
        </w:rPr>
        <w:t>të licenc</w:t>
      </w:r>
      <w:r w:rsidRPr="00C87BCA">
        <w:rPr>
          <w:lang w:val="sq-AL"/>
        </w:rPr>
        <w:t>uarve</w:t>
      </w:r>
      <w:r w:rsidR="00BA1C4A" w:rsidRPr="00C87BCA">
        <w:rPr>
          <w:lang w:val="sq-AL"/>
        </w:rPr>
        <w:t>,</w:t>
      </w:r>
      <w:r w:rsidRPr="00C87BCA">
        <w:rPr>
          <w:lang w:val="sq-AL"/>
        </w:rPr>
        <w:t xml:space="preserve"> si dhe monitorimin e </w:t>
      </w:r>
      <w:r w:rsidR="006A60AD" w:rsidRPr="00C87BCA">
        <w:rPr>
          <w:lang w:val="sq-AL"/>
        </w:rPr>
        <w:t xml:space="preserve">tregut të energjisë elektrike </w:t>
      </w:r>
      <w:r w:rsidRPr="00C87BCA">
        <w:rPr>
          <w:lang w:val="sq-AL"/>
        </w:rPr>
        <w:t xml:space="preserve">në vendin tonë.  Gjithashtu një vend të rëndësishëm në aktivitetin e vitit që shkoi zënë </w:t>
      </w:r>
      <w:r w:rsidR="006A60AD">
        <w:rPr>
          <w:lang w:val="sq-AL"/>
        </w:rPr>
        <w:t>dhe angazhimet rajonale të ERE-</w:t>
      </w:r>
      <w:r w:rsidRPr="00C87BCA">
        <w:rPr>
          <w:lang w:val="sq-AL"/>
        </w:rPr>
        <w:t xml:space="preserve">s në procesin e krijimit dhe integrimit të vendit tonë në </w:t>
      </w:r>
      <w:r w:rsidR="009E4F9D" w:rsidRPr="00C87BCA">
        <w:rPr>
          <w:lang w:val="sq-AL"/>
        </w:rPr>
        <w:t xml:space="preserve">tregun rajonal </w:t>
      </w:r>
      <w:r w:rsidRPr="00C87BCA">
        <w:rPr>
          <w:lang w:val="sq-AL"/>
        </w:rPr>
        <w:t xml:space="preserve">të energjisë elektrike, detyrim ky i </w:t>
      </w:r>
      <w:r w:rsidR="00BA1C4A" w:rsidRPr="00C87BCA">
        <w:rPr>
          <w:lang w:val="sq-AL"/>
        </w:rPr>
        <w:t>përcaktuar</w:t>
      </w:r>
      <w:r w:rsidRPr="00C87BCA">
        <w:rPr>
          <w:lang w:val="sq-AL"/>
        </w:rPr>
        <w:t xml:space="preserve"> dhe në Traktatin  e Komunitet</w:t>
      </w:r>
      <w:r w:rsidR="009E4F9D">
        <w:rPr>
          <w:lang w:val="sq-AL"/>
        </w:rPr>
        <w:t xml:space="preserve">it të Energjisë të </w:t>
      </w:r>
      <w:r w:rsidR="00550212">
        <w:rPr>
          <w:lang w:val="sq-AL"/>
        </w:rPr>
        <w:t xml:space="preserve">Vendeve </w:t>
      </w:r>
      <w:r w:rsidR="009E4F9D">
        <w:rPr>
          <w:lang w:val="sq-AL"/>
        </w:rPr>
        <w:t>të Eu</w:t>
      </w:r>
      <w:r w:rsidRPr="00C87BCA">
        <w:rPr>
          <w:lang w:val="sq-AL"/>
        </w:rPr>
        <w:t>ropës Juglindore</w:t>
      </w:r>
      <w:r w:rsidR="00550212">
        <w:rPr>
          <w:lang w:val="sq-AL"/>
        </w:rPr>
        <w:t>,</w:t>
      </w:r>
      <w:r w:rsidRPr="00C87BCA">
        <w:rPr>
          <w:lang w:val="sq-AL"/>
        </w:rPr>
        <w:t xml:space="preserve"> i ratifikuar nga Parlamenti Shqiptar. </w:t>
      </w:r>
    </w:p>
    <w:p w:rsidR="005B484B" w:rsidRDefault="005B484B" w:rsidP="007A7874">
      <w:pPr>
        <w:pStyle w:val="Paragrafi"/>
        <w:rPr>
          <w:lang w:val="sq-AL"/>
        </w:rPr>
      </w:pPr>
      <w:r w:rsidRPr="00C87BCA">
        <w:rPr>
          <w:lang w:val="sq-AL"/>
        </w:rPr>
        <w:t>Në kapitullin e fundit trajtohet veprimta</w:t>
      </w:r>
      <w:r w:rsidR="00896163">
        <w:rPr>
          <w:lang w:val="sq-AL"/>
        </w:rPr>
        <w:t>ria ekonomiko-financiare e ERE-</w:t>
      </w:r>
      <w:r w:rsidRPr="00C87BCA">
        <w:rPr>
          <w:lang w:val="sq-AL"/>
        </w:rPr>
        <w:t>s</w:t>
      </w:r>
      <w:r w:rsidR="00896163">
        <w:rPr>
          <w:lang w:val="sq-AL"/>
        </w:rPr>
        <w:t>,</w:t>
      </w:r>
      <w:r w:rsidRPr="00C87BCA">
        <w:rPr>
          <w:lang w:val="sq-AL"/>
        </w:rPr>
        <w:t xml:space="preserve"> si dhe konkluzionet e ekspertit kontabël të pavarur në raportin e tij të auditimit. </w:t>
      </w:r>
    </w:p>
    <w:p w:rsidR="004B7F4C" w:rsidRPr="00C87BCA" w:rsidRDefault="004B7F4C" w:rsidP="007A7874">
      <w:pPr>
        <w:pStyle w:val="Paragrafi"/>
        <w:rPr>
          <w:lang w:val="sq-AL"/>
        </w:rPr>
      </w:pPr>
    </w:p>
    <w:p w:rsidR="00A229F5" w:rsidRDefault="005B484B" w:rsidP="007A7874">
      <w:pPr>
        <w:pStyle w:val="TitulliTitull"/>
        <w:keepNext w:val="0"/>
        <w:rPr>
          <w:lang w:val="sq-AL"/>
        </w:rPr>
      </w:pPr>
      <w:r w:rsidRPr="00C87BCA">
        <w:rPr>
          <w:lang w:val="sq-AL"/>
        </w:rPr>
        <w:t xml:space="preserve">    </w:t>
      </w:r>
    </w:p>
    <w:p w:rsidR="00A229F5" w:rsidRDefault="00A229F5" w:rsidP="007A7874">
      <w:pPr>
        <w:pStyle w:val="TitulliTitull"/>
        <w:keepNext w:val="0"/>
        <w:rPr>
          <w:lang w:val="sq-AL"/>
        </w:rPr>
      </w:pPr>
    </w:p>
    <w:p w:rsidR="005B484B" w:rsidRPr="00C87BCA" w:rsidRDefault="005B484B" w:rsidP="007A7874">
      <w:pPr>
        <w:pStyle w:val="TitulliTitull"/>
        <w:keepNext w:val="0"/>
        <w:rPr>
          <w:lang w:val="sq-AL"/>
        </w:rPr>
      </w:pPr>
      <w:r w:rsidRPr="00C87BCA">
        <w:rPr>
          <w:lang w:val="sq-AL"/>
        </w:rPr>
        <w:lastRenderedPageBreak/>
        <w:t>KAPITULLI  I  PARË</w:t>
      </w:r>
    </w:p>
    <w:p w:rsidR="005B484B" w:rsidRPr="00C87BCA" w:rsidRDefault="005B484B" w:rsidP="007A7874">
      <w:pPr>
        <w:pStyle w:val="Paragrafi"/>
        <w:rPr>
          <w:lang w:val="sq-AL"/>
        </w:rPr>
      </w:pPr>
    </w:p>
    <w:p w:rsidR="005B484B" w:rsidRPr="00C87BCA" w:rsidRDefault="00550212" w:rsidP="007A7874">
      <w:pPr>
        <w:pStyle w:val="Paragrafi"/>
        <w:rPr>
          <w:lang w:val="sq-AL"/>
        </w:rPr>
      </w:pPr>
      <w:r w:rsidRPr="00C87BCA">
        <w:rPr>
          <w:lang w:val="sq-AL"/>
        </w:rPr>
        <w:t>A</w:t>
      </w:r>
      <w:r>
        <w:rPr>
          <w:lang w:val="sq-AL"/>
        </w:rPr>
        <w:t>.</w:t>
      </w:r>
      <w:r w:rsidR="00F615E0" w:rsidRPr="00C87BCA">
        <w:rPr>
          <w:lang w:val="sq-AL"/>
        </w:rPr>
        <w:t xml:space="preserve"> </w:t>
      </w:r>
      <w:r w:rsidR="005B484B" w:rsidRPr="00C87BCA">
        <w:rPr>
          <w:lang w:val="sq-AL"/>
        </w:rPr>
        <w:t>ANALIZA E GJENDJES SË</w:t>
      </w:r>
      <w:r w:rsidR="00472866" w:rsidRPr="00C87BCA">
        <w:rPr>
          <w:lang w:val="sq-AL"/>
        </w:rPr>
        <w:t xml:space="preserve"> </w:t>
      </w:r>
      <w:r w:rsidR="005B484B" w:rsidRPr="00C87BCA">
        <w:rPr>
          <w:lang w:val="sq-AL"/>
        </w:rPr>
        <w:t>SEKTORIT ELEKTRIK PUBLIK</w:t>
      </w:r>
    </w:p>
    <w:p w:rsidR="005B484B" w:rsidRPr="00C87BCA" w:rsidRDefault="001721B7" w:rsidP="007A7874">
      <w:pPr>
        <w:pStyle w:val="Paragrafi"/>
        <w:rPr>
          <w:lang w:val="sq-AL"/>
        </w:rPr>
      </w:pPr>
      <w:r w:rsidRPr="00C87BCA">
        <w:rPr>
          <w:lang w:val="sq-AL"/>
        </w:rPr>
        <w:t xml:space="preserve">1.1 </w:t>
      </w:r>
      <w:r w:rsidR="005B484B" w:rsidRPr="00C87BCA">
        <w:rPr>
          <w:lang w:val="sq-AL"/>
        </w:rPr>
        <w:t xml:space="preserve">Struktura e </w:t>
      </w:r>
      <w:r w:rsidR="00896163" w:rsidRPr="00C87BCA">
        <w:rPr>
          <w:lang w:val="sq-AL"/>
        </w:rPr>
        <w:t xml:space="preserve">sektorit publik të energjisë </w:t>
      </w:r>
    </w:p>
    <w:p w:rsidR="005B484B" w:rsidRPr="00C87BCA" w:rsidRDefault="005B484B" w:rsidP="007A7874">
      <w:pPr>
        <w:pStyle w:val="Paragrafi"/>
        <w:rPr>
          <w:lang w:val="sq-AL"/>
        </w:rPr>
      </w:pPr>
      <w:r w:rsidRPr="00C87BCA">
        <w:rPr>
          <w:lang w:val="sq-AL"/>
        </w:rPr>
        <w:t xml:space="preserve">Sektori publik i energjisë elektrike, nga </w:t>
      </w:r>
      <w:r w:rsidR="00BA1C4A" w:rsidRPr="00C87BCA">
        <w:rPr>
          <w:lang w:val="sq-AL"/>
        </w:rPr>
        <w:t>pikëpamja</w:t>
      </w:r>
      <w:r w:rsidRPr="00C87BCA">
        <w:rPr>
          <w:lang w:val="sq-AL"/>
        </w:rPr>
        <w:t xml:space="preserve"> strukturore në vitin 2006, përbëhej nga KESH sh</w:t>
      </w:r>
      <w:r w:rsidR="00896163">
        <w:rPr>
          <w:lang w:val="sq-AL"/>
        </w:rPr>
        <w:t>.a. dhe OST sh.a. (Operatori i s</w:t>
      </w:r>
      <w:r w:rsidRPr="00C87BCA">
        <w:rPr>
          <w:lang w:val="sq-AL"/>
        </w:rPr>
        <w:t xml:space="preserve">istemit të transmetimit), dy kompani publike të </w:t>
      </w:r>
      <w:r w:rsidR="00BA1C4A" w:rsidRPr="00C87BCA">
        <w:rPr>
          <w:lang w:val="sq-AL"/>
        </w:rPr>
        <w:t>pavarura</w:t>
      </w:r>
      <w:r w:rsidR="00550212">
        <w:rPr>
          <w:lang w:val="sq-AL"/>
        </w:rPr>
        <w:t xml:space="preserve"> nga njëra-</w:t>
      </w:r>
      <w:r w:rsidRPr="00C87BCA">
        <w:rPr>
          <w:lang w:val="sq-AL"/>
        </w:rPr>
        <w:t>tjetra me 100% të aksioneve të zotëruara nga shteti.</w:t>
      </w:r>
    </w:p>
    <w:p w:rsidR="005B484B" w:rsidRPr="00C87BCA" w:rsidRDefault="005B484B" w:rsidP="007A7874">
      <w:pPr>
        <w:pStyle w:val="Paragrafi"/>
        <w:rPr>
          <w:lang w:val="sq-AL"/>
        </w:rPr>
      </w:pPr>
      <w:r w:rsidRPr="00C87BCA">
        <w:rPr>
          <w:lang w:val="sq-AL"/>
        </w:rPr>
        <w:t>KESH sh.a. ndodhet në procesin e ndarjes në dy kompani publike dhe pikërisht të KESH-Gjenerimit (Kompania publike për prodhimin e energjisë el</w:t>
      </w:r>
      <w:r w:rsidR="00896163">
        <w:rPr>
          <w:lang w:val="sq-AL"/>
        </w:rPr>
        <w:t>ektrike) dhe OSSH (Operatori i s</w:t>
      </w:r>
      <w:r w:rsidRPr="00C87BCA">
        <w:rPr>
          <w:lang w:val="sq-AL"/>
        </w:rPr>
        <w:t xml:space="preserve">istemit të </w:t>
      </w:r>
      <w:r w:rsidR="00896163">
        <w:rPr>
          <w:lang w:val="sq-AL"/>
        </w:rPr>
        <w:t>s</w:t>
      </w:r>
      <w:r w:rsidRPr="00C87BCA">
        <w:rPr>
          <w:lang w:val="sq-AL"/>
        </w:rPr>
        <w:t>hpërndarjes).</w:t>
      </w:r>
      <w:r w:rsidR="00550212">
        <w:rPr>
          <w:lang w:val="sq-AL"/>
        </w:rPr>
        <w:t xml:space="preserve"> </w:t>
      </w:r>
      <w:r w:rsidRPr="00C87BCA">
        <w:rPr>
          <w:lang w:val="sq-AL"/>
        </w:rPr>
        <w:t>Kjo e fundit parashikohet të privatizohet në një periudhë afatshkurtër.</w:t>
      </w:r>
    </w:p>
    <w:p w:rsidR="005B484B" w:rsidRPr="00C87BCA" w:rsidRDefault="001721B7" w:rsidP="007A7874">
      <w:pPr>
        <w:pStyle w:val="Paragrafi"/>
        <w:rPr>
          <w:lang w:val="sq-AL"/>
        </w:rPr>
      </w:pPr>
      <w:r w:rsidRPr="00C87BCA">
        <w:rPr>
          <w:lang w:val="sq-AL"/>
        </w:rPr>
        <w:t xml:space="preserve">1.2 </w:t>
      </w:r>
      <w:r w:rsidR="005B484B" w:rsidRPr="00C87BCA">
        <w:rPr>
          <w:lang w:val="sq-AL"/>
        </w:rPr>
        <w:t>Struktura e abonentëve që furnizohen</w:t>
      </w:r>
      <w:r w:rsidR="00550212">
        <w:rPr>
          <w:lang w:val="sq-AL"/>
        </w:rPr>
        <w:t xml:space="preserve"> me energji elektrike nga KESH</w:t>
      </w:r>
    </w:p>
    <w:p w:rsidR="005B484B" w:rsidRPr="00C87BCA" w:rsidRDefault="005B484B" w:rsidP="007A7874">
      <w:pPr>
        <w:pStyle w:val="Paragrafi"/>
        <w:rPr>
          <w:lang w:val="sq-AL"/>
        </w:rPr>
      </w:pPr>
      <w:r w:rsidRPr="00C87BCA">
        <w:rPr>
          <w:lang w:val="sq-AL"/>
        </w:rPr>
        <w:t>Deri n</w:t>
      </w:r>
      <w:r w:rsidR="00550212">
        <w:rPr>
          <w:lang w:val="sq-AL"/>
        </w:rPr>
        <w:t>ë  31 d</w:t>
      </w:r>
      <w:r w:rsidRPr="00C87BCA">
        <w:rPr>
          <w:lang w:val="sq-AL"/>
        </w:rPr>
        <w:t>hjetor  2006  furnizoheshin me energji elektrike nga KESH-i  975,042  klien</w:t>
      </w:r>
      <w:r w:rsidR="00550212">
        <w:rPr>
          <w:lang w:val="sq-AL"/>
        </w:rPr>
        <w:t>të</w:t>
      </w:r>
      <w:r w:rsidR="00896163">
        <w:rPr>
          <w:lang w:val="sq-AL"/>
        </w:rPr>
        <w:t xml:space="preserve">, </w:t>
      </w:r>
      <w:r w:rsidR="00BA1C4A" w:rsidRPr="00C87BCA">
        <w:rPr>
          <w:lang w:val="sq-AL"/>
        </w:rPr>
        <w:t>gjithsej</w:t>
      </w:r>
      <w:r w:rsidR="00550212">
        <w:rPr>
          <w:lang w:val="sq-AL"/>
        </w:rPr>
        <w:t>,</w:t>
      </w:r>
      <w:r w:rsidRPr="00C87BCA">
        <w:rPr>
          <w:lang w:val="sq-AL"/>
        </w:rPr>
        <w:t xml:space="preserve"> nga t</w:t>
      </w:r>
      <w:r w:rsidR="00550212">
        <w:rPr>
          <w:lang w:val="sq-AL"/>
        </w:rPr>
        <w:t>ë</w:t>
      </w:r>
      <w:r w:rsidRPr="00C87BCA">
        <w:rPr>
          <w:lang w:val="sq-AL"/>
        </w:rPr>
        <w:t xml:space="preserve"> cilët 860,469 abonentë familjar</w:t>
      </w:r>
      <w:r w:rsidR="00550212">
        <w:rPr>
          <w:lang w:val="sq-AL"/>
        </w:rPr>
        <w:t>ë</w:t>
      </w:r>
      <w:r w:rsidRPr="00C87BCA">
        <w:rPr>
          <w:lang w:val="sq-AL"/>
        </w:rPr>
        <w:t xml:space="preserve"> dhe  104,963 abonentë jofamiljar</w:t>
      </w:r>
      <w:r w:rsidR="00550212">
        <w:rPr>
          <w:lang w:val="sq-AL"/>
        </w:rPr>
        <w:t>ë</w:t>
      </w:r>
      <w:r w:rsidRPr="00C87BCA">
        <w:rPr>
          <w:lang w:val="sq-AL"/>
        </w:rPr>
        <w:t xml:space="preserve"> ose privat</w:t>
      </w:r>
      <w:r w:rsidR="00550212">
        <w:rPr>
          <w:lang w:val="sq-AL"/>
        </w:rPr>
        <w:t>ë</w:t>
      </w:r>
      <w:r w:rsidRPr="00C87BCA">
        <w:rPr>
          <w:lang w:val="sq-AL"/>
        </w:rPr>
        <w:t xml:space="preserve">. Shtimi mesatar vjetor i klientëve ka </w:t>
      </w:r>
      <w:r w:rsidR="00BA1C4A" w:rsidRPr="00C87BCA">
        <w:rPr>
          <w:lang w:val="sq-AL"/>
        </w:rPr>
        <w:t>qenë</w:t>
      </w:r>
      <w:r w:rsidRPr="00C87BCA">
        <w:rPr>
          <w:lang w:val="sq-AL"/>
        </w:rPr>
        <w:t xml:space="preserve"> 5%, ndërsa për vitin 2006 ky shtim arriti shifrën 8% ose 71,163 klientë më shumë në krahasim me vitin 2005, nga të cilët 54581 familjar</w:t>
      </w:r>
      <w:r w:rsidR="00550212">
        <w:rPr>
          <w:lang w:val="sq-AL"/>
        </w:rPr>
        <w:t>ë</w:t>
      </w:r>
      <w:r w:rsidRPr="00C87BCA">
        <w:rPr>
          <w:lang w:val="sq-AL"/>
        </w:rPr>
        <w:t>.</w:t>
      </w:r>
    </w:p>
    <w:p w:rsidR="005B484B" w:rsidRPr="00C87BCA" w:rsidRDefault="005B484B" w:rsidP="007A7874">
      <w:pPr>
        <w:pStyle w:val="Paragrafi"/>
        <w:rPr>
          <w:lang w:val="sq-AL"/>
        </w:rPr>
      </w:pPr>
      <w:r w:rsidRPr="00C87BCA">
        <w:rPr>
          <w:lang w:val="sq-AL"/>
        </w:rPr>
        <w:t>Str</w:t>
      </w:r>
      <w:r w:rsidR="00896163">
        <w:rPr>
          <w:lang w:val="sq-AL"/>
        </w:rPr>
        <w:t>uktura aktuale e abonentëve jo</w:t>
      </w:r>
      <w:r w:rsidRPr="00C87BCA">
        <w:rPr>
          <w:lang w:val="sq-AL"/>
        </w:rPr>
        <w:t>familjar</w:t>
      </w:r>
      <w:r w:rsidR="00550212">
        <w:rPr>
          <w:lang w:val="sq-AL"/>
        </w:rPr>
        <w:t>ë</w:t>
      </w:r>
      <w:r w:rsidRPr="00C87BCA">
        <w:rPr>
          <w:lang w:val="sq-AL"/>
        </w:rPr>
        <w:t xml:space="preserve"> të energjisë elektrike paraqitet </w:t>
      </w:r>
      <w:r w:rsidR="00896163">
        <w:rPr>
          <w:lang w:val="sq-AL"/>
        </w:rPr>
        <w:t>në t</w:t>
      </w:r>
      <w:r w:rsidR="00550212">
        <w:rPr>
          <w:lang w:val="sq-AL"/>
        </w:rPr>
        <w:t xml:space="preserve">abelën </w:t>
      </w:r>
      <w:r w:rsidRPr="00C87BCA">
        <w:rPr>
          <w:lang w:val="sq-AL"/>
        </w:rPr>
        <w:t>1</w:t>
      </w:r>
      <w:r w:rsidR="00550212">
        <w:rPr>
          <w:lang w:val="sq-AL"/>
        </w:rPr>
        <w:t>.</w:t>
      </w:r>
    </w:p>
    <w:p w:rsidR="00896163" w:rsidRDefault="00896163" w:rsidP="00C77B36">
      <w:pPr>
        <w:pStyle w:val="Paragrafi"/>
        <w:rPr>
          <w:lang w:val="sq-AL"/>
        </w:rPr>
      </w:pPr>
    </w:p>
    <w:p w:rsidR="005B484B" w:rsidRPr="00C87BCA" w:rsidRDefault="00550212" w:rsidP="00C77B36">
      <w:pPr>
        <w:pStyle w:val="Paragrafi"/>
        <w:rPr>
          <w:lang w:val="sq-AL"/>
        </w:rPr>
      </w:pPr>
      <w:r>
        <w:rPr>
          <w:lang w:val="sq-AL"/>
        </w:rPr>
        <w:tab/>
      </w:r>
      <w:r>
        <w:rPr>
          <w:lang w:val="sq-AL"/>
        </w:rPr>
        <w:tab/>
      </w:r>
      <w:r>
        <w:rPr>
          <w:lang w:val="sq-AL"/>
        </w:rPr>
        <w:tab/>
      </w:r>
      <w:r>
        <w:rPr>
          <w:lang w:val="sq-AL"/>
        </w:rPr>
        <w:tab/>
      </w:r>
      <w:r>
        <w:rPr>
          <w:lang w:val="sq-AL"/>
        </w:rPr>
        <w:tab/>
      </w:r>
      <w:r>
        <w:rPr>
          <w:lang w:val="sq-AL"/>
        </w:rPr>
        <w:tab/>
      </w:r>
      <w:r>
        <w:rPr>
          <w:lang w:val="sq-AL"/>
        </w:rPr>
        <w:tab/>
      </w:r>
      <w:r>
        <w:rPr>
          <w:lang w:val="sq-AL"/>
        </w:rPr>
        <w:tab/>
      </w:r>
      <w:r>
        <w:rPr>
          <w:lang w:val="sq-AL"/>
        </w:rPr>
        <w:tab/>
        <w:t>Tabela 1</w:t>
      </w:r>
    </w:p>
    <w:p w:rsidR="007A7874" w:rsidRPr="00C87BCA" w:rsidRDefault="007A7874" w:rsidP="00C77B36">
      <w:pPr>
        <w:pStyle w:val="Paragrafi"/>
        <w:rPr>
          <w:lang w:val="sq-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628"/>
        <w:gridCol w:w="1260"/>
        <w:gridCol w:w="1260"/>
        <w:gridCol w:w="1260"/>
        <w:gridCol w:w="1296"/>
        <w:gridCol w:w="1541"/>
      </w:tblGrid>
      <w:tr w:rsidR="005B484B" w:rsidRPr="001874CD" w:rsidTr="001874CD">
        <w:tc>
          <w:tcPr>
            <w:tcW w:w="2628" w:type="dxa"/>
            <w:vMerge w:val="restart"/>
            <w:shd w:val="clear" w:color="auto" w:fill="auto"/>
          </w:tcPr>
          <w:p w:rsidR="005B484B" w:rsidRPr="001874CD" w:rsidRDefault="007A7874" w:rsidP="001874CD">
            <w:pPr>
              <w:pStyle w:val="Titulli"/>
              <w:keepNext w:val="0"/>
              <w:rPr>
                <w:caps w:val="0"/>
                <w:lang w:val="sq-AL"/>
              </w:rPr>
            </w:pPr>
            <w:r w:rsidRPr="001874CD">
              <w:rPr>
                <w:caps w:val="0"/>
                <w:lang w:val="sq-AL"/>
              </w:rPr>
              <w:t>Emërtimi</w:t>
            </w:r>
          </w:p>
        </w:tc>
        <w:tc>
          <w:tcPr>
            <w:tcW w:w="5076" w:type="dxa"/>
            <w:gridSpan w:val="4"/>
            <w:shd w:val="clear" w:color="auto" w:fill="auto"/>
          </w:tcPr>
          <w:p w:rsidR="005B484B" w:rsidRPr="001874CD" w:rsidRDefault="00896163" w:rsidP="001874CD">
            <w:pPr>
              <w:pStyle w:val="Paragrafi"/>
              <w:keepNext/>
              <w:outlineLvl w:val="0"/>
              <w:rPr>
                <w:caps/>
                <w:szCs w:val="22"/>
                <w:lang w:val="sq-AL"/>
              </w:rPr>
            </w:pPr>
            <w:r w:rsidRPr="001874CD">
              <w:rPr>
                <w:caps/>
                <w:szCs w:val="22"/>
                <w:lang w:val="sq-AL"/>
              </w:rPr>
              <w:t>Fuqia e k</w:t>
            </w:r>
            <w:r w:rsidR="007A7874" w:rsidRPr="001874CD">
              <w:rPr>
                <w:caps/>
                <w:szCs w:val="22"/>
                <w:lang w:val="sq-AL"/>
              </w:rPr>
              <w:t>ërkuar në kVa</w:t>
            </w:r>
          </w:p>
        </w:tc>
        <w:tc>
          <w:tcPr>
            <w:tcW w:w="1541" w:type="dxa"/>
            <w:vMerge w:val="restart"/>
            <w:shd w:val="clear" w:color="auto" w:fill="auto"/>
          </w:tcPr>
          <w:p w:rsidR="005B484B" w:rsidRPr="001874CD" w:rsidRDefault="00BA20E1" w:rsidP="001874CD">
            <w:pPr>
              <w:pStyle w:val="Paragrafi"/>
              <w:keepNext/>
              <w:outlineLvl w:val="0"/>
              <w:rPr>
                <w:caps/>
                <w:szCs w:val="22"/>
                <w:lang w:val="sq-AL"/>
              </w:rPr>
            </w:pPr>
            <w:r w:rsidRPr="001874CD">
              <w:rPr>
                <w:caps/>
                <w:szCs w:val="22"/>
                <w:lang w:val="sq-AL"/>
              </w:rPr>
              <w:t>Totali</w:t>
            </w:r>
          </w:p>
        </w:tc>
      </w:tr>
      <w:tr w:rsidR="005B484B" w:rsidRPr="001874CD" w:rsidTr="001874CD">
        <w:tc>
          <w:tcPr>
            <w:tcW w:w="2628" w:type="dxa"/>
            <w:vMerge/>
            <w:shd w:val="clear" w:color="auto" w:fill="auto"/>
          </w:tcPr>
          <w:p w:rsidR="005B484B" w:rsidRPr="001874CD" w:rsidRDefault="005B484B" w:rsidP="001874CD">
            <w:pPr>
              <w:keepNext/>
              <w:widowControl w:val="0"/>
              <w:jc w:val="center"/>
              <w:outlineLvl w:val="0"/>
              <w:rPr>
                <w:rFonts w:ascii="CG Times" w:hAnsi="CG Times"/>
                <w:caps/>
                <w:sz w:val="22"/>
                <w:szCs w:val="22"/>
                <w:lang w:val="sq-AL"/>
              </w:rPr>
            </w:pPr>
          </w:p>
        </w:tc>
        <w:tc>
          <w:tcPr>
            <w:tcW w:w="1260" w:type="dxa"/>
            <w:shd w:val="clear" w:color="auto" w:fill="auto"/>
          </w:tcPr>
          <w:p w:rsidR="005B484B" w:rsidRPr="001874CD" w:rsidRDefault="005B484B" w:rsidP="001874CD">
            <w:pPr>
              <w:pStyle w:val="Paragrafi"/>
              <w:keepNext/>
              <w:jc w:val="center"/>
              <w:outlineLvl w:val="0"/>
              <w:rPr>
                <w:b/>
                <w:caps/>
                <w:szCs w:val="22"/>
                <w:lang w:val="sq-AL"/>
              </w:rPr>
            </w:pPr>
            <w:r w:rsidRPr="001874CD">
              <w:rPr>
                <w:b/>
                <w:caps/>
                <w:szCs w:val="22"/>
                <w:lang w:val="sq-AL"/>
              </w:rPr>
              <w:t>Deri 30</w:t>
            </w:r>
          </w:p>
        </w:tc>
        <w:tc>
          <w:tcPr>
            <w:tcW w:w="1260" w:type="dxa"/>
            <w:shd w:val="clear" w:color="auto" w:fill="auto"/>
          </w:tcPr>
          <w:p w:rsidR="005B484B" w:rsidRPr="001874CD" w:rsidRDefault="005B484B" w:rsidP="001874CD">
            <w:pPr>
              <w:pStyle w:val="Paragrafi"/>
              <w:keepNext/>
              <w:jc w:val="center"/>
              <w:outlineLvl w:val="0"/>
              <w:rPr>
                <w:b/>
                <w:caps/>
                <w:szCs w:val="22"/>
                <w:lang w:val="sq-AL"/>
              </w:rPr>
            </w:pPr>
            <w:r w:rsidRPr="001874CD">
              <w:rPr>
                <w:b/>
                <w:caps/>
                <w:szCs w:val="22"/>
                <w:lang w:val="sq-AL"/>
              </w:rPr>
              <w:t>30 - 50</w:t>
            </w:r>
          </w:p>
        </w:tc>
        <w:tc>
          <w:tcPr>
            <w:tcW w:w="1260" w:type="dxa"/>
            <w:shd w:val="clear" w:color="auto" w:fill="auto"/>
          </w:tcPr>
          <w:p w:rsidR="005B484B" w:rsidRPr="001874CD" w:rsidRDefault="005B484B" w:rsidP="001874CD">
            <w:pPr>
              <w:pStyle w:val="Paragrafi"/>
              <w:keepNext/>
              <w:jc w:val="center"/>
              <w:outlineLvl w:val="0"/>
              <w:rPr>
                <w:b/>
                <w:caps/>
                <w:szCs w:val="22"/>
                <w:lang w:val="sq-AL"/>
              </w:rPr>
            </w:pPr>
            <w:r w:rsidRPr="001874CD">
              <w:rPr>
                <w:b/>
                <w:caps/>
                <w:szCs w:val="22"/>
                <w:lang w:val="sq-AL"/>
              </w:rPr>
              <w:t>50 - 100</w:t>
            </w:r>
          </w:p>
        </w:tc>
        <w:tc>
          <w:tcPr>
            <w:tcW w:w="1296" w:type="dxa"/>
            <w:shd w:val="clear" w:color="auto" w:fill="auto"/>
          </w:tcPr>
          <w:p w:rsidR="005B484B" w:rsidRPr="001874CD" w:rsidRDefault="005B484B" w:rsidP="001874CD">
            <w:pPr>
              <w:pStyle w:val="Paragrafi"/>
              <w:keepNext/>
              <w:jc w:val="center"/>
              <w:outlineLvl w:val="0"/>
              <w:rPr>
                <w:b/>
                <w:caps/>
                <w:szCs w:val="22"/>
                <w:lang w:val="sq-AL"/>
              </w:rPr>
            </w:pPr>
            <w:r w:rsidRPr="001874CD">
              <w:rPr>
                <w:b/>
                <w:caps/>
                <w:szCs w:val="22"/>
                <w:lang w:val="sq-AL"/>
              </w:rPr>
              <w:t>Mbi 100</w:t>
            </w:r>
          </w:p>
        </w:tc>
        <w:tc>
          <w:tcPr>
            <w:tcW w:w="1541" w:type="dxa"/>
            <w:vMerge/>
            <w:shd w:val="clear" w:color="auto" w:fill="auto"/>
          </w:tcPr>
          <w:p w:rsidR="005B484B" w:rsidRPr="001874CD" w:rsidRDefault="005B484B" w:rsidP="001874CD">
            <w:pPr>
              <w:keepNext/>
              <w:widowControl w:val="0"/>
              <w:jc w:val="center"/>
              <w:outlineLvl w:val="0"/>
              <w:rPr>
                <w:rFonts w:ascii="CG Times" w:hAnsi="CG Times"/>
                <w:caps/>
                <w:sz w:val="22"/>
                <w:szCs w:val="22"/>
                <w:lang w:val="sq-AL"/>
              </w:rPr>
            </w:pPr>
          </w:p>
        </w:tc>
      </w:tr>
      <w:tr w:rsidR="005B484B" w:rsidRPr="001874CD" w:rsidTr="001874CD">
        <w:tc>
          <w:tcPr>
            <w:tcW w:w="2628" w:type="dxa"/>
            <w:shd w:val="clear" w:color="auto" w:fill="auto"/>
          </w:tcPr>
          <w:p w:rsidR="005B484B" w:rsidRPr="001874CD" w:rsidRDefault="00550212" w:rsidP="001874CD">
            <w:pPr>
              <w:pStyle w:val="Paragrafi"/>
              <w:keepNext/>
              <w:outlineLvl w:val="0"/>
              <w:rPr>
                <w:caps/>
                <w:szCs w:val="22"/>
                <w:lang w:val="sq-AL"/>
              </w:rPr>
            </w:pPr>
            <w:r w:rsidRPr="001874CD">
              <w:rPr>
                <w:caps/>
                <w:szCs w:val="22"/>
                <w:lang w:val="sq-AL"/>
              </w:rPr>
              <w:t>Konsumatorë jo familjarë</w:t>
            </w:r>
          </w:p>
        </w:tc>
        <w:tc>
          <w:tcPr>
            <w:tcW w:w="1260" w:type="dxa"/>
            <w:shd w:val="clear" w:color="auto" w:fill="auto"/>
          </w:tcPr>
          <w:p w:rsidR="005B484B" w:rsidRPr="001874CD" w:rsidRDefault="005B484B" w:rsidP="001874CD">
            <w:pPr>
              <w:pStyle w:val="Paragrafi"/>
              <w:keepNext/>
              <w:outlineLvl w:val="0"/>
              <w:rPr>
                <w:caps/>
                <w:szCs w:val="22"/>
                <w:lang w:val="sq-AL"/>
              </w:rPr>
            </w:pPr>
            <w:r w:rsidRPr="001874CD">
              <w:rPr>
                <w:caps/>
                <w:szCs w:val="22"/>
                <w:lang w:val="sq-AL"/>
              </w:rPr>
              <w:t>103,168</w:t>
            </w:r>
          </w:p>
        </w:tc>
        <w:tc>
          <w:tcPr>
            <w:tcW w:w="1260" w:type="dxa"/>
            <w:shd w:val="clear" w:color="auto" w:fill="auto"/>
          </w:tcPr>
          <w:p w:rsidR="005B484B" w:rsidRPr="001874CD" w:rsidRDefault="005B484B" w:rsidP="001874CD">
            <w:pPr>
              <w:pStyle w:val="Paragrafi"/>
              <w:keepNext/>
              <w:outlineLvl w:val="0"/>
              <w:rPr>
                <w:caps/>
                <w:szCs w:val="22"/>
                <w:lang w:val="sq-AL"/>
              </w:rPr>
            </w:pPr>
            <w:r w:rsidRPr="001874CD">
              <w:rPr>
                <w:caps/>
                <w:szCs w:val="22"/>
                <w:lang w:val="sq-AL"/>
              </w:rPr>
              <w:t>830</w:t>
            </w:r>
          </w:p>
        </w:tc>
        <w:tc>
          <w:tcPr>
            <w:tcW w:w="1260" w:type="dxa"/>
            <w:shd w:val="clear" w:color="auto" w:fill="auto"/>
          </w:tcPr>
          <w:p w:rsidR="005B484B" w:rsidRPr="001874CD" w:rsidRDefault="005B484B" w:rsidP="001874CD">
            <w:pPr>
              <w:pStyle w:val="Paragrafi"/>
              <w:keepNext/>
              <w:outlineLvl w:val="0"/>
              <w:rPr>
                <w:caps/>
                <w:szCs w:val="22"/>
                <w:lang w:val="sq-AL"/>
              </w:rPr>
            </w:pPr>
            <w:r w:rsidRPr="001874CD">
              <w:rPr>
                <w:caps/>
                <w:szCs w:val="22"/>
                <w:lang w:val="sq-AL"/>
              </w:rPr>
              <w:t>534</w:t>
            </w:r>
          </w:p>
        </w:tc>
        <w:tc>
          <w:tcPr>
            <w:tcW w:w="1296" w:type="dxa"/>
            <w:shd w:val="clear" w:color="auto" w:fill="auto"/>
          </w:tcPr>
          <w:p w:rsidR="005B484B" w:rsidRPr="001874CD" w:rsidRDefault="005B484B" w:rsidP="001874CD">
            <w:pPr>
              <w:pStyle w:val="Paragrafi"/>
              <w:keepNext/>
              <w:outlineLvl w:val="0"/>
              <w:rPr>
                <w:caps/>
                <w:szCs w:val="22"/>
                <w:lang w:val="sq-AL"/>
              </w:rPr>
            </w:pPr>
            <w:r w:rsidRPr="001874CD">
              <w:rPr>
                <w:caps/>
                <w:szCs w:val="22"/>
                <w:lang w:val="sq-AL"/>
              </w:rPr>
              <w:t>431</w:t>
            </w:r>
          </w:p>
        </w:tc>
        <w:tc>
          <w:tcPr>
            <w:tcW w:w="1541" w:type="dxa"/>
            <w:shd w:val="clear" w:color="auto" w:fill="auto"/>
          </w:tcPr>
          <w:p w:rsidR="005B484B" w:rsidRPr="001874CD" w:rsidRDefault="005B484B" w:rsidP="001874CD">
            <w:pPr>
              <w:pStyle w:val="Paragrafi"/>
              <w:keepNext/>
              <w:outlineLvl w:val="0"/>
              <w:rPr>
                <w:caps/>
                <w:szCs w:val="22"/>
                <w:lang w:val="sq-AL"/>
              </w:rPr>
            </w:pPr>
            <w:r w:rsidRPr="001874CD">
              <w:rPr>
                <w:caps/>
                <w:szCs w:val="22"/>
                <w:lang w:val="sq-AL"/>
              </w:rPr>
              <w:t>104,963</w:t>
            </w:r>
          </w:p>
        </w:tc>
      </w:tr>
    </w:tbl>
    <w:p w:rsidR="00653025" w:rsidRPr="00C87BCA" w:rsidRDefault="00653025" w:rsidP="00D00FE9">
      <w:pPr>
        <w:pStyle w:val="Paragrafi"/>
        <w:rPr>
          <w:lang w:val="sq-AL"/>
        </w:rPr>
      </w:pPr>
    </w:p>
    <w:p w:rsidR="005B484B" w:rsidRPr="00C87BCA" w:rsidRDefault="005B484B" w:rsidP="00C77B36">
      <w:pPr>
        <w:pStyle w:val="Paragrafi"/>
        <w:rPr>
          <w:lang w:val="sq-AL"/>
        </w:rPr>
      </w:pPr>
      <w:r w:rsidRPr="00C87BCA">
        <w:rPr>
          <w:lang w:val="sq-AL"/>
        </w:rPr>
        <w:tab/>
        <w:t>Struktura aktuale e abonentëve familjar</w:t>
      </w:r>
      <w:r w:rsidR="00896163">
        <w:rPr>
          <w:lang w:val="sq-AL"/>
        </w:rPr>
        <w:t>ë</w:t>
      </w:r>
      <w:r w:rsidRPr="00C87BCA">
        <w:rPr>
          <w:lang w:val="sq-AL"/>
        </w:rPr>
        <w:t xml:space="preserve"> të energjisë elektrike  të pajisur me mat</w:t>
      </w:r>
      <w:r w:rsidR="00896163">
        <w:rPr>
          <w:lang w:val="sq-AL"/>
        </w:rPr>
        <w:t>ë</w:t>
      </w:r>
      <w:r w:rsidR="00492443">
        <w:rPr>
          <w:lang w:val="sq-AL"/>
        </w:rPr>
        <w:t>s</w:t>
      </w:r>
      <w:r w:rsidRPr="00C87BCA">
        <w:rPr>
          <w:lang w:val="sq-AL"/>
        </w:rPr>
        <w:t xml:space="preserve">  paraqi</w:t>
      </w:r>
      <w:r w:rsidR="00896163">
        <w:rPr>
          <w:lang w:val="sq-AL"/>
        </w:rPr>
        <w:t>tet në t</w:t>
      </w:r>
      <w:r w:rsidR="00492443">
        <w:rPr>
          <w:lang w:val="sq-AL"/>
        </w:rPr>
        <w:t xml:space="preserve">abelën </w:t>
      </w:r>
      <w:r w:rsidRPr="00C87BCA">
        <w:rPr>
          <w:lang w:val="sq-AL"/>
        </w:rPr>
        <w:t xml:space="preserve">2.  </w:t>
      </w:r>
    </w:p>
    <w:p w:rsidR="00EC56D0" w:rsidRPr="00C87BCA" w:rsidRDefault="00EC56D0" w:rsidP="00C77B36">
      <w:pPr>
        <w:pStyle w:val="Paragrafi"/>
        <w:rPr>
          <w:lang w:val="sq-AL"/>
        </w:rPr>
      </w:pPr>
    </w:p>
    <w:p w:rsidR="005B484B" w:rsidRPr="00C87BCA" w:rsidRDefault="00492443" w:rsidP="00C77B36">
      <w:pPr>
        <w:pStyle w:val="Paragrafi"/>
        <w:rPr>
          <w:lang w:val="sq-AL"/>
        </w:rPr>
      </w:pPr>
      <w:r>
        <w:rPr>
          <w:lang w:val="sq-AL"/>
        </w:rPr>
        <w:tab/>
      </w:r>
      <w:r>
        <w:rPr>
          <w:lang w:val="sq-AL"/>
        </w:rPr>
        <w:tab/>
      </w:r>
      <w:r>
        <w:rPr>
          <w:lang w:val="sq-AL"/>
        </w:rPr>
        <w:tab/>
      </w:r>
      <w:r>
        <w:rPr>
          <w:lang w:val="sq-AL"/>
        </w:rPr>
        <w:tab/>
      </w:r>
      <w:r>
        <w:rPr>
          <w:lang w:val="sq-AL"/>
        </w:rPr>
        <w:tab/>
      </w:r>
      <w:r>
        <w:rPr>
          <w:lang w:val="sq-AL"/>
        </w:rPr>
        <w:tab/>
      </w:r>
      <w:r>
        <w:rPr>
          <w:lang w:val="sq-AL"/>
        </w:rPr>
        <w:tab/>
      </w:r>
      <w:r>
        <w:rPr>
          <w:lang w:val="sq-AL"/>
        </w:rPr>
        <w:tab/>
      </w:r>
      <w:r>
        <w:rPr>
          <w:lang w:val="sq-AL"/>
        </w:rPr>
        <w:tab/>
        <w:t>Tabela 2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540"/>
        <w:gridCol w:w="1541"/>
        <w:gridCol w:w="1541"/>
        <w:gridCol w:w="1541"/>
        <w:gridCol w:w="1541"/>
        <w:gridCol w:w="1541"/>
      </w:tblGrid>
      <w:tr w:rsidR="005B484B" w:rsidRPr="001874CD" w:rsidTr="001874CD">
        <w:tc>
          <w:tcPr>
            <w:tcW w:w="7704" w:type="dxa"/>
            <w:gridSpan w:val="5"/>
            <w:shd w:val="clear" w:color="auto" w:fill="auto"/>
          </w:tcPr>
          <w:p w:rsidR="005B484B" w:rsidRPr="001874CD" w:rsidRDefault="00D6001A" w:rsidP="001874CD">
            <w:pPr>
              <w:pStyle w:val="Paragrafi"/>
              <w:keepNext/>
              <w:jc w:val="center"/>
              <w:outlineLvl w:val="0"/>
              <w:rPr>
                <w:caps/>
                <w:szCs w:val="22"/>
                <w:lang w:val="sq-AL"/>
              </w:rPr>
            </w:pPr>
            <w:r w:rsidRPr="001874CD">
              <w:rPr>
                <w:caps/>
                <w:szCs w:val="22"/>
                <w:lang w:val="sq-AL"/>
              </w:rPr>
              <w:t>Fuqia e k</w:t>
            </w:r>
            <w:r w:rsidR="00605524" w:rsidRPr="001874CD">
              <w:rPr>
                <w:caps/>
                <w:szCs w:val="22"/>
                <w:lang w:val="sq-AL"/>
              </w:rPr>
              <w:t>ërkuar në kVa</w:t>
            </w:r>
          </w:p>
        </w:tc>
        <w:tc>
          <w:tcPr>
            <w:tcW w:w="1541" w:type="dxa"/>
            <w:vMerge w:val="restart"/>
            <w:shd w:val="clear" w:color="auto" w:fill="auto"/>
          </w:tcPr>
          <w:p w:rsidR="005B484B" w:rsidRPr="001874CD" w:rsidRDefault="005B484B" w:rsidP="001874CD">
            <w:pPr>
              <w:pStyle w:val="Paragrafi"/>
              <w:keepNext/>
              <w:jc w:val="center"/>
              <w:outlineLvl w:val="0"/>
              <w:rPr>
                <w:b/>
                <w:caps/>
                <w:szCs w:val="22"/>
                <w:lang w:val="sq-AL"/>
              </w:rPr>
            </w:pPr>
            <w:r w:rsidRPr="001874CD">
              <w:rPr>
                <w:b/>
                <w:caps/>
                <w:szCs w:val="22"/>
                <w:lang w:val="sq-AL"/>
              </w:rPr>
              <w:t>Totali</w:t>
            </w:r>
          </w:p>
        </w:tc>
      </w:tr>
      <w:tr w:rsidR="005B484B" w:rsidRPr="001874CD" w:rsidTr="001874CD">
        <w:tc>
          <w:tcPr>
            <w:tcW w:w="1540" w:type="dxa"/>
            <w:shd w:val="clear" w:color="auto" w:fill="auto"/>
          </w:tcPr>
          <w:p w:rsidR="005B484B" w:rsidRPr="001874CD" w:rsidRDefault="005B484B" w:rsidP="001874CD">
            <w:pPr>
              <w:pStyle w:val="Paragrafi"/>
              <w:keepNext/>
              <w:ind w:firstLine="0"/>
              <w:jc w:val="center"/>
              <w:outlineLvl w:val="0"/>
              <w:rPr>
                <w:b/>
                <w:caps/>
                <w:szCs w:val="22"/>
                <w:lang w:val="sq-AL"/>
              </w:rPr>
            </w:pPr>
            <w:r w:rsidRPr="001874CD">
              <w:rPr>
                <w:b/>
                <w:caps/>
                <w:szCs w:val="22"/>
                <w:lang w:val="sq-AL"/>
              </w:rPr>
              <w:t>4 kVA</w:t>
            </w:r>
          </w:p>
        </w:tc>
        <w:tc>
          <w:tcPr>
            <w:tcW w:w="1541" w:type="dxa"/>
            <w:shd w:val="clear" w:color="auto" w:fill="auto"/>
          </w:tcPr>
          <w:p w:rsidR="005B484B" w:rsidRPr="001874CD" w:rsidRDefault="005B484B" w:rsidP="001874CD">
            <w:pPr>
              <w:pStyle w:val="Paragrafi"/>
              <w:keepNext/>
              <w:ind w:firstLine="0"/>
              <w:jc w:val="center"/>
              <w:outlineLvl w:val="0"/>
              <w:rPr>
                <w:b/>
                <w:caps/>
                <w:szCs w:val="22"/>
                <w:lang w:val="sq-AL"/>
              </w:rPr>
            </w:pPr>
            <w:r w:rsidRPr="001874CD">
              <w:rPr>
                <w:b/>
                <w:caps/>
                <w:szCs w:val="22"/>
                <w:lang w:val="sq-AL"/>
              </w:rPr>
              <w:t>5 kVA</w:t>
            </w:r>
          </w:p>
        </w:tc>
        <w:tc>
          <w:tcPr>
            <w:tcW w:w="1541" w:type="dxa"/>
            <w:shd w:val="clear" w:color="auto" w:fill="auto"/>
          </w:tcPr>
          <w:p w:rsidR="005B484B" w:rsidRPr="001874CD" w:rsidRDefault="005B484B" w:rsidP="001874CD">
            <w:pPr>
              <w:pStyle w:val="Paragrafi"/>
              <w:keepNext/>
              <w:ind w:firstLine="0"/>
              <w:jc w:val="center"/>
              <w:outlineLvl w:val="0"/>
              <w:rPr>
                <w:b/>
                <w:caps/>
                <w:szCs w:val="22"/>
                <w:lang w:val="sq-AL"/>
              </w:rPr>
            </w:pPr>
            <w:r w:rsidRPr="001874CD">
              <w:rPr>
                <w:b/>
                <w:caps/>
                <w:szCs w:val="22"/>
                <w:lang w:val="sq-AL"/>
              </w:rPr>
              <w:t>6 kVA</w:t>
            </w:r>
          </w:p>
        </w:tc>
        <w:tc>
          <w:tcPr>
            <w:tcW w:w="1541" w:type="dxa"/>
            <w:shd w:val="clear" w:color="auto" w:fill="auto"/>
          </w:tcPr>
          <w:p w:rsidR="005B484B" w:rsidRPr="001874CD" w:rsidRDefault="005B484B" w:rsidP="001874CD">
            <w:pPr>
              <w:pStyle w:val="Paragrafi"/>
              <w:keepNext/>
              <w:ind w:firstLine="0"/>
              <w:jc w:val="center"/>
              <w:outlineLvl w:val="0"/>
              <w:rPr>
                <w:b/>
                <w:caps/>
                <w:szCs w:val="22"/>
                <w:lang w:val="sq-AL"/>
              </w:rPr>
            </w:pPr>
            <w:r w:rsidRPr="001874CD">
              <w:rPr>
                <w:b/>
                <w:caps/>
                <w:szCs w:val="22"/>
                <w:lang w:val="sq-AL"/>
              </w:rPr>
              <w:t>8 kVA</w:t>
            </w:r>
          </w:p>
        </w:tc>
        <w:tc>
          <w:tcPr>
            <w:tcW w:w="1541" w:type="dxa"/>
            <w:shd w:val="clear" w:color="auto" w:fill="auto"/>
          </w:tcPr>
          <w:p w:rsidR="005B484B" w:rsidRPr="001874CD" w:rsidRDefault="005B484B" w:rsidP="001874CD">
            <w:pPr>
              <w:pStyle w:val="Paragrafi"/>
              <w:keepNext/>
              <w:ind w:firstLine="0"/>
              <w:jc w:val="center"/>
              <w:outlineLvl w:val="0"/>
              <w:rPr>
                <w:b/>
                <w:caps/>
                <w:szCs w:val="22"/>
                <w:lang w:val="sq-AL"/>
              </w:rPr>
            </w:pPr>
            <w:r w:rsidRPr="001874CD">
              <w:rPr>
                <w:b/>
                <w:caps/>
                <w:szCs w:val="22"/>
                <w:lang w:val="sq-AL"/>
              </w:rPr>
              <w:t>10 kVA</w:t>
            </w:r>
          </w:p>
        </w:tc>
        <w:tc>
          <w:tcPr>
            <w:tcW w:w="1541" w:type="dxa"/>
            <w:vMerge/>
            <w:shd w:val="clear" w:color="auto" w:fill="auto"/>
          </w:tcPr>
          <w:p w:rsidR="005B484B" w:rsidRPr="001874CD" w:rsidRDefault="005B484B" w:rsidP="001874CD">
            <w:pPr>
              <w:keepNext/>
              <w:widowControl w:val="0"/>
              <w:jc w:val="center"/>
              <w:outlineLvl w:val="0"/>
              <w:rPr>
                <w:rFonts w:ascii="CG Times" w:hAnsi="CG Times"/>
                <w:caps/>
                <w:sz w:val="22"/>
                <w:szCs w:val="22"/>
                <w:lang w:val="sq-AL"/>
              </w:rPr>
            </w:pPr>
          </w:p>
        </w:tc>
      </w:tr>
      <w:tr w:rsidR="005B484B" w:rsidRPr="001874CD" w:rsidTr="001874CD">
        <w:tc>
          <w:tcPr>
            <w:tcW w:w="1540" w:type="dxa"/>
            <w:shd w:val="clear" w:color="auto" w:fill="auto"/>
          </w:tcPr>
          <w:p w:rsidR="005B484B" w:rsidRPr="001874CD" w:rsidRDefault="005B484B" w:rsidP="001874CD">
            <w:pPr>
              <w:pStyle w:val="Paragrafi"/>
              <w:keepNext/>
              <w:outlineLvl w:val="0"/>
              <w:rPr>
                <w:caps/>
                <w:szCs w:val="22"/>
                <w:lang w:val="sq-AL"/>
              </w:rPr>
            </w:pPr>
            <w:r w:rsidRPr="001874CD">
              <w:rPr>
                <w:caps/>
                <w:szCs w:val="22"/>
                <w:lang w:val="sq-AL"/>
              </w:rPr>
              <w:t>56,000 abonentë</w:t>
            </w:r>
          </w:p>
        </w:tc>
        <w:tc>
          <w:tcPr>
            <w:tcW w:w="1541" w:type="dxa"/>
            <w:shd w:val="clear" w:color="auto" w:fill="auto"/>
          </w:tcPr>
          <w:p w:rsidR="005B484B" w:rsidRPr="001874CD" w:rsidRDefault="005B484B" w:rsidP="001874CD">
            <w:pPr>
              <w:pStyle w:val="Paragrafi"/>
              <w:keepNext/>
              <w:outlineLvl w:val="0"/>
              <w:rPr>
                <w:caps/>
                <w:szCs w:val="22"/>
                <w:lang w:val="sq-AL"/>
              </w:rPr>
            </w:pPr>
            <w:r w:rsidRPr="001874CD">
              <w:rPr>
                <w:caps/>
                <w:szCs w:val="22"/>
                <w:lang w:val="sq-AL"/>
              </w:rPr>
              <w:t>162,000 abonentë</w:t>
            </w:r>
          </w:p>
        </w:tc>
        <w:tc>
          <w:tcPr>
            <w:tcW w:w="1541" w:type="dxa"/>
            <w:shd w:val="clear" w:color="auto" w:fill="auto"/>
          </w:tcPr>
          <w:p w:rsidR="005B484B" w:rsidRPr="001874CD" w:rsidRDefault="005B484B" w:rsidP="001874CD">
            <w:pPr>
              <w:pStyle w:val="Paragrafi"/>
              <w:keepNext/>
              <w:outlineLvl w:val="0"/>
              <w:rPr>
                <w:caps/>
                <w:szCs w:val="22"/>
                <w:lang w:val="sq-AL"/>
              </w:rPr>
            </w:pPr>
            <w:r w:rsidRPr="001874CD">
              <w:rPr>
                <w:caps/>
                <w:szCs w:val="22"/>
                <w:lang w:val="sq-AL"/>
              </w:rPr>
              <w:t>519,000 abonentë</w:t>
            </w:r>
          </w:p>
        </w:tc>
        <w:tc>
          <w:tcPr>
            <w:tcW w:w="1541" w:type="dxa"/>
            <w:shd w:val="clear" w:color="auto" w:fill="auto"/>
          </w:tcPr>
          <w:p w:rsidR="005B484B" w:rsidRPr="001874CD" w:rsidRDefault="005B484B" w:rsidP="001874CD">
            <w:pPr>
              <w:pStyle w:val="Paragrafi"/>
              <w:keepNext/>
              <w:outlineLvl w:val="0"/>
              <w:rPr>
                <w:caps/>
                <w:szCs w:val="22"/>
                <w:lang w:val="sq-AL"/>
              </w:rPr>
            </w:pPr>
            <w:r w:rsidRPr="001874CD">
              <w:rPr>
                <w:caps/>
                <w:szCs w:val="22"/>
                <w:lang w:val="sq-AL"/>
              </w:rPr>
              <w:t>53,000 abonentë</w:t>
            </w:r>
          </w:p>
        </w:tc>
        <w:tc>
          <w:tcPr>
            <w:tcW w:w="1541" w:type="dxa"/>
            <w:shd w:val="clear" w:color="auto" w:fill="auto"/>
          </w:tcPr>
          <w:p w:rsidR="005B484B" w:rsidRPr="001874CD" w:rsidRDefault="005B484B" w:rsidP="001874CD">
            <w:pPr>
              <w:pStyle w:val="Paragrafi"/>
              <w:keepNext/>
              <w:outlineLvl w:val="0"/>
              <w:rPr>
                <w:caps/>
                <w:szCs w:val="22"/>
                <w:lang w:val="sq-AL"/>
              </w:rPr>
            </w:pPr>
            <w:r w:rsidRPr="001874CD">
              <w:rPr>
                <w:caps/>
                <w:szCs w:val="22"/>
                <w:lang w:val="sq-AL"/>
              </w:rPr>
              <w:t>11,000 abonentë</w:t>
            </w:r>
          </w:p>
        </w:tc>
        <w:tc>
          <w:tcPr>
            <w:tcW w:w="1541" w:type="dxa"/>
            <w:shd w:val="clear" w:color="auto" w:fill="auto"/>
          </w:tcPr>
          <w:p w:rsidR="005B484B" w:rsidRPr="001874CD" w:rsidRDefault="005B484B" w:rsidP="001874CD">
            <w:pPr>
              <w:pStyle w:val="Paragrafi"/>
              <w:keepNext/>
              <w:outlineLvl w:val="0"/>
              <w:rPr>
                <w:caps/>
                <w:szCs w:val="22"/>
                <w:lang w:val="sq-AL"/>
              </w:rPr>
            </w:pPr>
            <w:r w:rsidRPr="001874CD">
              <w:rPr>
                <w:caps/>
                <w:szCs w:val="22"/>
                <w:lang w:val="sq-AL"/>
              </w:rPr>
              <w:t>801,000 abonentë</w:t>
            </w:r>
          </w:p>
        </w:tc>
      </w:tr>
    </w:tbl>
    <w:p w:rsidR="005B484B" w:rsidRPr="00C87BCA" w:rsidRDefault="005B484B" w:rsidP="00684554">
      <w:pPr>
        <w:pStyle w:val="Paragrafi"/>
        <w:rPr>
          <w:lang w:val="sq-AL"/>
        </w:rPr>
      </w:pPr>
    </w:p>
    <w:p w:rsidR="005B484B" w:rsidRPr="00C87BCA" w:rsidRDefault="00D6001A" w:rsidP="00684554">
      <w:pPr>
        <w:pStyle w:val="Paragrafi"/>
        <w:rPr>
          <w:lang w:val="sq-AL"/>
        </w:rPr>
      </w:pPr>
      <w:r>
        <w:rPr>
          <w:lang w:val="sq-AL"/>
        </w:rPr>
        <w:t>Në grafikun e f</w:t>
      </w:r>
      <w:r w:rsidR="00492443">
        <w:rPr>
          <w:lang w:val="sq-AL"/>
        </w:rPr>
        <w:t xml:space="preserve">igurës 1 </w:t>
      </w:r>
      <w:r w:rsidR="005B484B" w:rsidRPr="00C87BCA">
        <w:rPr>
          <w:lang w:val="sq-AL"/>
        </w:rPr>
        <w:t>është paraqitur pesha që zë</w:t>
      </w:r>
      <w:r w:rsidR="00AB44DF">
        <w:rPr>
          <w:lang w:val="sq-AL"/>
        </w:rPr>
        <w:t>,</w:t>
      </w:r>
      <w:r w:rsidR="005B484B" w:rsidRPr="00C87BCA">
        <w:rPr>
          <w:lang w:val="sq-AL"/>
        </w:rPr>
        <w:t xml:space="preserve"> në konsumin e përgjithshëm të energjisë elektrike, konsumi nga ana e abonentëve familjar</w:t>
      </w:r>
      <w:r w:rsidR="00AB44DF">
        <w:rPr>
          <w:lang w:val="sq-AL"/>
        </w:rPr>
        <w:t>ë</w:t>
      </w:r>
      <w:r w:rsidR="005B484B" w:rsidRPr="00C87BCA">
        <w:rPr>
          <w:lang w:val="sq-AL"/>
        </w:rPr>
        <w:t xml:space="preserve"> dhe prirja e këtij raporti gjatë periudhës 1985-2006. Sikurse shihet konsumi familjar deri në vi</w:t>
      </w:r>
      <w:r>
        <w:rPr>
          <w:lang w:val="sq-AL"/>
        </w:rPr>
        <w:t>tin 1991 zinte vetëm rreth 8% të</w:t>
      </w:r>
      <w:r w:rsidR="005B484B" w:rsidRPr="00C87BCA">
        <w:rPr>
          <w:lang w:val="sq-AL"/>
        </w:rPr>
        <w:t xml:space="preserve"> konsumit total të vendit</w:t>
      </w:r>
      <w:r>
        <w:rPr>
          <w:lang w:val="sq-AL"/>
        </w:rPr>
        <w:t>,</w:t>
      </w:r>
      <w:r w:rsidR="005B484B" w:rsidRPr="00C87BCA">
        <w:rPr>
          <w:lang w:val="sq-AL"/>
        </w:rPr>
        <w:t xml:space="preserve"> kurse sot ai zë rreth 51% të konsumit të përgjithshëm të energ</w:t>
      </w:r>
      <w:r>
        <w:rPr>
          <w:lang w:val="sq-AL"/>
        </w:rPr>
        <w:t>jisë elektrike në shkallë vendi</w:t>
      </w:r>
      <w:r w:rsidR="005B484B" w:rsidRPr="00C87BCA">
        <w:rPr>
          <w:lang w:val="sq-AL"/>
        </w:rPr>
        <w:t xml:space="preserve"> ose rreth 62% të energjisë elektrike të faturuar, si i tillë ai është një faktor determinues në rezultatin ekonomiko-financiare të KESH-it.</w:t>
      </w:r>
    </w:p>
    <w:p w:rsidR="005B484B" w:rsidRPr="00C87BCA" w:rsidRDefault="00A31418" w:rsidP="00B362EF">
      <w:pPr>
        <w:pStyle w:val="Figure"/>
        <w:rPr>
          <w:lang w:val="sq-AL"/>
        </w:rPr>
      </w:pPr>
      <w:r w:rsidRPr="00C87BCA">
        <w:rPr>
          <w:noProof/>
          <w:lang w:val="en-GB" w:eastAsia="en-GB"/>
        </w:rPr>
        <w:lastRenderedPageBreak/>
        <w:drawing>
          <wp:inline distT="0" distB="0" distL="0" distR="0">
            <wp:extent cx="5476875" cy="2314575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76875" cy="2314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B484B" w:rsidRPr="00C87BCA" w:rsidRDefault="005B484B" w:rsidP="00684554">
      <w:pPr>
        <w:pStyle w:val="Paragrafi"/>
        <w:rPr>
          <w:lang w:val="sq-AL"/>
        </w:rPr>
      </w:pPr>
      <w:r w:rsidRPr="00C87BCA">
        <w:rPr>
          <w:lang w:val="sq-AL"/>
        </w:rPr>
        <w:t xml:space="preserve">                                 </w:t>
      </w:r>
      <w:r w:rsidR="007B54A7">
        <w:rPr>
          <w:lang w:val="sq-AL"/>
        </w:rPr>
        <w:t xml:space="preserve">                        Figura 1</w:t>
      </w:r>
    </w:p>
    <w:p w:rsidR="005B484B" w:rsidRPr="00C87BCA" w:rsidRDefault="005B484B" w:rsidP="00684554">
      <w:pPr>
        <w:pStyle w:val="Paragrafi"/>
        <w:rPr>
          <w:lang w:val="sq-AL"/>
        </w:rPr>
      </w:pPr>
      <w:r w:rsidRPr="00C87BCA">
        <w:rPr>
          <w:lang w:val="sq-AL"/>
        </w:rPr>
        <w:t xml:space="preserve">Përsa i përket </w:t>
      </w:r>
      <w:r w:rsidR="00BA1C4A" w:rsidRPr="00C87BCA">
        <w:rPr>
          <w:lang w:val="sq-AL"/>
        </w:rPr>
        <w:t>abonentëve</w:t>
      </w:r>
      <w:r w:rsidR="00D6001A">
        <w:rPr>
          <w:lang w:val="sq-AL"/>
        </w:rPr>
        <w:t xml:space="preserve"> jo</w:t>
      </w:r>
      <w:r w:rsidRPr="00C87BCA">
        <w:rPr>
          <w:lang w:val="sq-AL"/>
        </w:rPr>
        <w:t>familjar</w:t>
      </w:r>
      <w:r w:rsidR="00543D24">
        <w:rPr>
          <w:lang w:val="sq-AL"/>
        </w:rPr>
        <w:t>ë</w:t>
      </w:r>
      <w:r w:rsidRPr="00C87BCA">
        <w:rPr>
          <w:lang w:val="sq-AL"/>
        </w:rPr>
        <w:t xml:space="preserve">, numri i atyre që </w:t>
      </w:r>
      <w:r w:rsidR="00BA1C4A" w:rsidRPr="00C87BCA">
        <w:rPr>
          <w:lang w:val="sq-AL"/>
        </w:rPr>
        <w:t>përfaqësojnë</w:t>
      </w:r>
      <w:r w:rsidRPr="00C87BCA">
        <w:rPr>
          <w:lang w:val="sq-AL"/>
        </w:rPr>
        <w:t xml:space="preserve"> biznese të vogla,  me  fuqi të kërkuar nën 30 kVA, është 103,168 subjekte ose 98,2% e numrit të përgjithshëm të abonentëve jofamiljar</w:t>
      </w:r>
      <w:r w:rsidR="00543D24">
        <w:rPr>
          <w:lang w:val="sq-AL"/>
        </w:rPr>
        <w:t>ë</w:t>
      </w:r>
      <w:r w:rsidRPr="00C87BCA">
        <w:rPr>
          <w:lang w:val="sq-AL"/>
        </w:rPr>
        <w:t>.</w:t>
      </w:r>
    </w:p>
    <w:p w:rsidR="005B484B" w:rsidRPr="00C87BCA" w:rsidRDefault="005B484B" w:rsidP="00684554">
      <w:pPr>
        <w:pStyle w:val="Paragrafi"/>
        <w:rPr>
          <w:lang w:val="sq-AL"/>
        </w:rPr>
      </w:pPr>
      <w:r w:rsidRPr="00C87BCA">
        <w:rPr>
          <w:lang w:val="sq-AL"/>
        </w:rPr>
        <w:t>Nga këto të dhëna rezulton se struktura e konsumit të energjisë elektrike në vendi</w:t>
      </w:r>
      <w:r w:rsidR="00543D24">
        <w:rPr>
          <w:lang w:val="sq-AL"/>
        </w:rPr>
        <w:t>n tonë është kapilar</w:t>
      </w:r>
      <w:r w:rsidR="007D61E3">
        <w:rPr>
          <w:lang w:val="sq-AL"/>
        </w:rPr>
        <w:t>e</w:t>
      </w:r>
      <w:r w:rsidRPr="00C87BCA">
        <w:rPr>
          <w:lang w:val="sq-AL"/>
        </w:rPr>
        <w:t>, një specifik</w:t>
      </w:r>
      <w:r w:rsidR="00D6001A">
        <w:rPr>
          <w:lang w:val="sq-AL"/>
        </w:rPr>
        <w:t>ë</w:t>
      </w:r>
      <w:r w:rsidR="00543D24">
        <w:rPr>
          <w:lang w:val="sq-AL"/>
        </w:rPr>
        <w:t xml:space="preserve"> kjo tepër karakteristike</w:t>
      </w:r>
      <w:r w:rsidRPr="00C87BCA">
        <w:rPr>
          <w:lang w:val="sq-AL"/>
        </w:rPr>
        <w:t xml:space="preserve"> përsa i përket garancive në </w:t>
      </w:r>
      <w:r w:rsidR="00BA1C4A" w:rsidRPr="00C87BCA">
        <w:rPr>
          <w:lang w:val="sq-AL"/>
        </w:rPr>
        <w:t>arkëtimin</w:t>
      </w:r>
      <w:r w:rsidRPr="00C87BCA">
        <w:rPr>
          <w:lang w:val="sq-AL"/>
        </w:rPr>
        <w:t xml:space="preserve"> e të ardhurave nga shitja e energjisë elektrike.</w:t>
      </w:r>
    </w:p>
    <w:p w:rsidR="000C5158" w:rsidRPr="00C87BCA" w:rsidRDefault="005B484B" w:rsidP="00684554">
      <w:pPr>
        <w:pStyle w:val="Paragrafi"/>
        <w:rPr>
          <w:lang w:val="sq-AL"/>
        </w:rPr>
      </w:pPr>
      <w:r w:rsidRPr="00C87BCA">
        <w:rPr>
          <w:lang w:val="sq-AL"/>
        </w:rPr>
        <w:t>Në vitin 2006, ERE, në kuadër të masave për hapjen e mëtejshme të tregut të energjisë elektrike</w:t>
      </w:r>
      <w:r w:rsidR="00543D24">
        <w:rPr>
          <w:lang w:val="sq-AL"/>
        </w:rPr>
        <w:t>,</w:t>
      </w:r>
      <w:r w:rsidRPr="00C87BCA">
        <w:rPr>
          <w:lang w:val="sq-AL"/>
        </w:rPr>
        <w:t xml:space="preserve"> e uli nga 100 milion</w:t>
      </w:r>
      <w:r w:rsidR="0099413A">
        <w:rPr>
          <w:lang w:val="sq-AL"/>
        </w:rPr>
        <w:t>ë</w:t>
      </w:r>
      <w:r w:rsidR="00D6001A">
        <w:rPr>
          <w:lang w:val="sq-AL"/>
        </w:rPr>
        <w:t xml:space="preserve"> kWh  n</w:t>
      </w:r>
      <w:r w:rsidR="0099413A">
        <w:rPr>
          <w:lang w:val="sq-AL"/>
        </w:rPr>
        <w:t>ë</w:t>
      </w:r>
      <w:r w:rsidRPr="00C87BCA">
        <w:rPr>
          <w:lang w:val="sq-AL"/>
        </w:rPr>
        <w:t xml:space="preserve"> 10 </w:t>
      </w:r>
      <w:r w:rsidR="00BA1C4A" w:rsidRPr="00C87BCA">
        <w:rPr>
          <w:lang w:val="sq-AL"/>
        </w:rPr>
        <w:t>milionë</w:t>
      </w:r>
      <w:r w:rsidRPr="00C87BCA">
        <w:rPr>
          <w:lang w:val="sq-AL"/>
        </w:rPr>
        <w:t xml:space="preserve"> KWh kufirin e konsumit vjetor të energjisë elektrike, q</w:t>
      </w:r>
      <w:r w:rsidR="0099413A">
        <w:rPr>
          <w:lang w:val="sq-AL"/>
        </w:rPr>
        <w:t>ë</w:t>
      </w:r>
      <w:r w:rsidR="00D6001A">
        <w:rPr>
          <w:lang w:val="sq-AL"/>
        </w:rPr>
        <w:t xml:space="preserve"> një subjekt të përfitoj</w:t>
      </w:r>
      <w:r w:rsidR="0099413A">
        <w:rPr>
          <w:lang w:val="sq-AL"/>
        </w:rPr>
        <w:t>ë</w:t>
      </w:r>
      <w:r w:rsidRPr="00C87BCA">
        <w:rPr>
          <w:lang w:val="sq-AL"/>
        </w:rPr>
        <w:t xml:space="preserve"> statusi</w:t>
      </w:r>
      <w:r w:rsidR="00BA1C4A" w:rsidRPr="00C87BCA">
        <w:rPr>
          <w:lang w:val="sq-AL"/>
        </w:rPr>
        <w:t xml:space="preserve">n e </w:t>
      </w:r>
      <w:r w:rsidR="00D6001A">
        <w:rPr>
          <w:lang w:val="sq-AL"/>
        </w:rPr>
        <w:t>klientit të k</w:t>
      </w:r>
      <w:r w:rsidR="00BA1C4A" w:rsidRPr="00C87BCA">
        <w:rPr>
          <w:lang w:val="sq-AL"/>
        </w:rPr>
        <w:t>ualifikuar. Me</w:t>
      </w:r>
      <w:r w:rsidRPr="00C87BCA">
        <w:rPr>
          <w:lang w:val="sq-AL"/>
        </w:rPr>
        <w:t>gjithatë deri më sot vetëm 1 klient e gëzon këtë status, të tjerët nuk e kanë preferuar, ata kanë zgjedhur të mbeten klientë tarifor</w:t>
      </w:r>
      <w:r w:rsidR="00543D24">
        <w:rPr>
          <w:lang w:val="sq-AL"/>
        </w:rPr>
        <w:t>ë</w:t>
      </w:r>
      <w:r w:rsidRPr="00C87BCA">
        <w:rPr>
          <w:lang w:val="sq-AL"/>
        </w:rPr>
        <w:t>, d.m.th. të furnizohen me energji elektrike nga KESH-i</w:t>
      </w:r>
      <w:r w:rsidR="00543D24">
        <w:rPr>
          <w:lang w:val="sq-AL"/>
        </w:rPr>
        <w:t>.</w:t>
      </w:r>
      <w:r w:rsidRPr="00C87BCA">
        <w:rPr>
          <w:lang w:val="sq-AL"/>
        </w:rPr>
        <w:t xml:space="preserve"> </w:t>
      </w:r>
    </w:p>
    <w:p w:rsidR="005B484B" w:rsidRPr="00C87BCA" w:rsidRDefault="005B484B" w:rsidP="00684554">
      <w:pPr>
        <w:pStyle w:val="Paragrafi"/>
        <w:rPr>
          <w:lang w:val="sq-AL"/>
        </w:rPr>
      </w:pPr>
      <w:r w:rsidRPr="00C87BCA">
        <w:rPr>
          <w:b/>
          <w:lang w:val="sq-AL"/>
        </w:rPr>
        <w:t>1.2</w:t>
      </w:r>
      <w:r w:rsidR="000C5158" w:rsidRPr="00C87BCA">
        <w:rPr>
          <w:b/>
          <w:lang w:val="sq-AL"/>
        </w:rPr>
        <w:t xml:space="preserve"> </w:t>
      </w:r>
      <w:r w:rsidR="002E77D1">
        <w:rPr>
          <w:b/>
          <w:lang w:val="sq-AL"/>
        </w:rPr>
        <w:t>Furnizimi me energji elektrike</w:t>
      </w:r>
    </w:p>
    <w:p w:rsidR="005B484B" w:rsidRPr="00C87BCA" w:rsidRDefault="005B484B" w:rsidP="00684554">
      <w:pPr>
        <w:pStyle w:val="Paragrafi"/>
        <w:rPr>
          <w:lang w:val="sq-AL"/>
        </w:rPr>
      </w:pPr>
      <w:r w:rsidRPr="00C87BCA">
        <w:rPr>
          <w:lang w:val="sq-AL"/>
        </w:rPr>
        <w:t>Furnizimi me energji elektrike i të gjithë klientëve të KESH-it për vitin 2006 ka qen</w:t>
      </w:r>
      <w:r w:rsidR="0099413A">
        <w:rPr>
          <w:lang w:val="sq-AL"/>
        </w:rPr>
        <w:t>ë</w:t>
      </w:r>
      <w:r w:rsidR="00597ADF">
        <w:rPr>
          <w:lang w:val="sq-AL"/>
        </w:rPr>
        <w:t xml:space="preserve"> n</w:t>
      </w:r>
      <w:r w:rsidR="0099413A">
        <w:rPr>
          <w:lang w:val="sq-AL"/>
        </w:rPr>
        <w:t>ë</w:t>
      </w:r>
      <w:r w:rsidRPr="00C87BCA">
        <w:rPr>
          <w:lang w:val="sq-AL"/>
        </w:rPr>
        <w:t xml:space="preserve"> masën 6,120,819,</w:t>
      </w:r>
      <w:r w:rsidR="00BA1C4A" w:rsidRPr="00C87BCA">
        <w:rPr>
          <w:lang w:val="sq-AL"/>
        </w:rPr>
        <w:t>000 kWh ose 6.12 TWh (teravatorë</w:t>
      </w:r>
      <w:r w:rsidRPr="00C87BCA">
        <w:rPr>
          <w:lang w:val="sq-AL"/>
        </w:rPr>
        <w:t>). Nga e cila 5.52 TWh janë prodhim vendi dhe 0.60 TWh janë energji elektrike e importuar.</w:t>
      </w:r>
    </w:p>
    <w:p w:rsidR="005B484B" w:rsidRPr="00C87BCA" w:rsidRDefault="005B484B" w:rsidP="00684554">
      <w:pPr>
        <w:pStyle w:val="Paragrafi"/>
        <w:rPr>
          <w:lang w:val="sq-AL"/>
        </w:rPr>
      </w:pPr>
      <w:r w:rsidRPr="00C87BCA">
        <w:rPr>
          <w:lang w:val="sq-AL"/>
        </w:rPr>
        <w:t>Sasia e energjisë elektrike e furnizuar</w:t>
      </w:r>
      <w:r w:rsidR="00597ADF">
        <w:rPr>
          <w:lang w:val="sq-AL"/>
        </w:rPr>
        <w:t>,</w:t>
      </w:r>
      <w:r w:rsidRPr="00C87BCA">
        <w:rPr>
          <w:lang w:val="sq-AL"/>
        </w:rPr>
        <w:t xml:space="preserve"> gjatë vitit 2006</w:t>
      </w:r>
      <w:r w:rsidR="00597ADF">
        <w:rPr>
          <w:lang w:val="sq-AL"/>
        </w:rPr>
        <w:t>,</w:t>
      </w:r>
      <w:r w:rsidRPr="00C87BCA">
        <w:rPr>
          <w:lang w:val="sq-AL"/>
        </w:rPr>
        <w:t xml:space="preserve"> përbën sasinë më të lartë historike të furnizuar nga KESH</w:t>
      </w:r>
      <w:r w:rsidR="00597ADF">
        <w:rPr>
          <w:lang w:val="sq-AL"/>
        </w:rPr>
        <w:t>-i</w:t>
      </w:r>
      <w:r w:rsidRPr="00C87BCA">
        <w:rPr>
          <w:lang w:val="sq-AL"/>
        </w:rPr>
        <w:t xml:space="preserve"> gjatë 25 viteve të fundit, (duke filluar nga viti 1981). Në grafikun e paraqitur në </w:t>
      </w:r>
      <w:r w:rsidR="00597ADF">
        <w:rPr>
          <w:lang w:val="sq-AL"/>
        </w:rPr>
        <w:t>f</w:t>
      </w:r>
      <w:r w:rsidR="00543D24">
        <w:rPr>
          <w:lang w:val="sq-AL"/>
        </w:rPr>
        <w:t xml:space="preserve">igurën </w:t>
      </w:r>
      <w:r w:rsidRPr="00C87BCA">
        <w:rPr>
          <w:lang w:val="sq-AL"/>
        </w:rPr>
        <w:t>2 tregohen s</w:t>
      </w:r>
      <w:r w:rsidR="00597ADF">
        <w:rPr>
          <w:lang w:val="sq-AL"/>
        </w:rPr>
        <w:t>asitë e energjisë elektrike të f</w:t>
      </w:r>
      <w:r w:rsidRPr="00C87BCA">
        <w:rPr>
          <w:lang w:val="sq-AL"/>
        </w:rPr>
        <w:t>urnizuar nga KESH</w:t>
      </w:r>
      <w:r w:rsidR="00597ADF">
        <w:rPr>
          <w:lang w:val="sq-AL"/>
        </w:rPr>
        <w:t>-i</w:t>
      </w:r>
      <w:r w:rsidRPr="00C87BCA">
        <w:rPr>
          <w:lang w:val="sq-AL"/>
        </w:rPr>
        <w:t xml:space="preserve"> gjatë këtyre 25 vjetëve. </w:t>
      </w:r>
    </w:p>
    <w:p w:rsidR="005B484B" w:rsidRPr="00C87BCA" w:rsidRDefault="005B484B" w:rsidP="00684554">
      <w:pPr>
        <w:pStyle w:val="Paragrafi"/>
        <w:rPr>
          <w:lang w:val="sq-AL"/>
        </w:rPr>
      </w:pPr>
      <w:r w:rsidRPr="00C87BCA">
        <w:rPr>
          <w:lang w:val="sq-AL"/>
        </w:rPr>
        <w:t>Rritja mesatare vjetore e furnizimit me energji elektrike që nga viti 1992 ka qen</w:t>
      </w:r>
      <w:r w:rsidR="0099413A">
        <w:rPr>
          <w:lang w:val="sq-AL"/>
        </w:rPr>
        <w:t>ë</w:t>
      </w:r>
      <w:r w:rsidR="00597ADF">
        <w:rPr>
          <w:lang w:val="sq-AL"/>
        </w:rPr>
        <w:t xml:space="preserve"> me 4.3% në vit. Në f</w:t>
      </w:r>
      <w:r w:rsidR="00543D24">
        <w:rPr>
          <w:lang w:val="sq-AL"/>
        </w:rPr>
        <w:t xml:space="preserve">igurën </w:t>
      </w:r>
      <w:r w:rsidRPr="00C87BCA">
        <w:rPr>
          <w:lang w:val="sq-AL"/>
        </w:rPr>
        <w:t>3 është paraqitur grafikisht evoluimi i rritjes së furnizimit me energji elektrike të vendit</w:t>
      </w:r>
      <w:r w:rsidR="00597ADF">
        <w:rPr>
          <w:lang w:val="sq-AL"/>
        </w:rPr>
        <w:t>,</w:t>
      </w:r>
      <w:r w:rsidRPr="00C87BCA">
        <w:rPr>
          <w:lang w:val="sq-AL"/>
        </w:rPr>
        <w:t xml:space="preserve"> përkatësisht në vitet 1992, 1995 dhe 2006. Është me rëndësi të theks</w:t>
      </w:r>
      <w:r w:rsidR="00543D24">
        <w:rPr>
          <w:lang w:val="sq-AL"/>
        </w:rPr>
        <w:t>ojmë se që nga viti 1999 deri në</w:t>
      </w:r>
      <w:r w:rsidRPr="00C87BCA">
        <w:rPr>
          <w:lang w:val="sq-AL"/>
        </w:rPr>
        <w:t xml:space="preserve"> vitin 2005, furnizimi me energji elektrike, </w:t>
      </w:r>
      <w:r w:rsidR="00BA1C4A" w:rsidRPr="00C87BCA">
        <w:rPr>
          <w:lang w:val="sq-AL"/>
        </w:rPr>
        <w:t>ndonëse</w:t>
      </w:r>
      <w:r w:rsidRPr="00C87BCA">
        <w:rPr>
          <w:lang w:val="sq-AL"/>
        </w:rPr>
        <w:t xml:space="preserve"> potencialisht </w:t>
      </w:r>
      <w:r w:rsidR="00BA1C4A" w:rsidRPr="00C87BCA">
        <w:rPr>
          <w:lang w:val="sq-AL"/>
        </w:rPr>
        <w:t>ekzistonin</w:t>
      </w:r>
      <w:r w:rsidR="00597ADF">
        <w:rPr>
          <w:lang w:val="sq-AL"/>
        </w:rPr>
        <w:t xml:space="preserve"> mundësi për një furnizim m</w:t>
      </w:r>
      <w:r w:rsidR="00597ADF">
        <w:rPr>
          <w:rFonts w:cs="CG Times"/>
          <w:lang w:val="sq-AL"/>
        </w:rPr>
        <w:t>ë</w:t>
      </w:r>
      <w:r w:rsidRPr="00C87BCA">
        <w:rPr>
          <w:lang w:val="sq-AL"/>
        </w:rPr>
        <w:t xml:space="preserve"> të madh dhe për reduktimin e ndërprerjeve të energjisë elektrike, ka mbetur mesatarisht i pandryshuar.</w:t>
      </w:r>
    </w:p>
    <w:p w:rsidR="000B131B" w:rsidRPr="00C87BCA" w:rsidRDefault="000B131B" w:rsidP="00C77B36">
      <w:pPr>
        <w:pStyle w:val="Paragrafi"/>
        <w:rPr>
          <w:lang w:val="sq-AL"/>
        </w:rPr>
      </w:pPr>
    </w:p>
    <w:p w:rsidR="005B484B" w:rsidRPr="00C87BCA" w:rsidRDefault="00A31418" w:rsidP="00B362EF">
      <w:pPr>
        <w:pStyle w:val="Figure"/>
        <w:rPr>
          <w:lang w:val="sq-AL"/>
        </w:rPr>
      </w:pPr>
      <w:r w:rsidRPr="00C87BCA">
        <w:rPr>
          <w:noProof/>
          <w:lang w:val="en-GB" w:eastAsia="en-GB"/>
        </w:rPr>
        <w:drawing>
          <wp:inline distT="0" distB="0" distL="0" distR="0">
            <wp:extent cx="5257800" cy="2333625"/>
            <wp:effectExtent l="0" t="0" r="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57800" cy="2333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B484B" w:rsidRPr="00C87BCA" w:rsidRDefault="005B484B" w:rsidP="00C77B36">
      <w:pPr>
        <w:pStyle w:val="Paragrafi"/>
        <w:rPr>
          <w:lang w:val="sq-AL"/>
        </w:rPr>
      </w:pPr>
      <w:r w:rsidRPr="00C87BCA">
        <w:rPr>
          <w:lang w:val="sq-AL"/>
        </w:rPr>
        <w:lastRenderedPageBreak/>
        <w:t xml:space="preserve">                   </w:t>
      </w:r>
      <w:r w:rsidR="00A2499C">
        <w:rPr>
          <w:lang w:val="sq-AL"/>
        </w:rPr>
        <w:t xml:space="preserve">           </w:t>
      </w:r>
      <w:r w:rsidR="00A2499C">
        <w:rPr>
          <w:lang w:val="sq-AL"/>
        </w:rPr>
        <w:tab/>
      </w:r>
      <w:r w:rsidR="00A2499C">
        <w:rPr>
          <w:lang w:val="sq-AL"/>
        </w:rPr>
        <w:tab/>
        <w:t xml:space="preserve">           Figura 2</w:t>
      </w:r>
    </w:p>
    <w:p w:rsidR="005B484B" w:rsidRPr="00C87BCA" w:rsidRDefault="005B484B" w:rsidP="00D00FE9">
      <w:pPr>
        <w:pStyle w:val="Paragrafi"/>
        <w:rPr>
          <w:lang w:val="sq-AL"/>
        </w:rPr>
      </w:pPr>
      <w:r w:rsidRPr="00C87BCA">
        <w:rPr>
          <w:lang w:val="sq-AL"/>
        </w:rPr>
        <w:tab/>
      </w:r>
    </w:p>
    <w:p w:rsidR="005B484B" w:rsidRPr="00C87BCA" w:rsidRDefault="005B484B" w:rsidP="00C77B36">
      <w:pPr>
        <w:pStyle w:val="Paragrafi"/>
        <w:rPr>
          <w:lang w:val="sq-AL"/>
        </w:rPr>
      </w:pPr>
    </w:p>
    <w:p w:rsidR="005B484B" w:rsidRPr="00C87BCA" w:rsidRDefault="00A31418" w:rsidP="00B362EF">
      <w:pPr>
        <w:pStyle w:val="Figure"/>
        <w:rPr>
          <w:lang w:val="sq-AL"/>
        </w:rPr>
      </w:pPr>
      <w:r w:rsidRPr="00C87BCA">
        <w:rPr>
          <w:noProof/>
          <w:lang w:val="en-GB" w:eastAsia="en-GB"/>
        </w:rPr>
        <w:drawing>
          <wp:inline distT="0" distB="0" distL="0" distR="0">
            <wp:extent cx="4572000" cy="2857500"/>
            <wp:effectExtent l="0" t="0" r="0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000" cy="2857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B484B" w:rsidRPr="00C87BCA" w:rsidRDefault="005B484B" w:rsidP="00684554">
      <w:pPr>
        <w:pStyle w:val="Paragrafi"/>
        <w:rPr>
          <w:lang w:val="sq-AL"/>
        </w:rPr>
      </w:pPr>
      <w:r w:rsidRPr="00C87BCA">
        <w:rPr>
          <w:lang w:val="sq-AL"/>
        </w:rPr>
        <w:t xml:space="preserve">                                          </w:t>
      </w:r>
      <w:r w:rsidR="00A2499C">
        <w:rPr>
          <w:lang w:val="sq-AL"/>
        </w:rPr>
        <w:t xml:space="preserve">           Figura 3</w:t>
      </w:r>
    </w:p>
    <w:p w:rsidR="00684554" w:rsidRDefault="00684554" w:rsidP="00684554">
      <w:pPr>
        <w:pStyle w:val="Paragrafi"/>
        <w:rPr>
          <w:lang w:val="sq-AL"/>
        </w:rPr>
      </w:pPr>
    </w:p>
    <w:p w:rsidR="008F4BE0" w:rsidRPr="00C87BCA" w:rsidRDefault="005B484B" w:rsidP="00684554">
      <w:pPr>
        <w:pStyle w:val="Paragrafi"/>
        <w:rPr>
          <w:lang w:val="sq-AL"/>
        </w:rPr>
      </w:pPr>
      <w:r w:rsidRPr="00C87BCA">
        <w:rPr>
          <w:lang w:val="sq-AL"/>
        </w:rPr>
        <w:t>Deri në vitin 1998 vendi ynë ka qen</w:t>
      </w:r>
      <w:r w:rsidR="0099413A">
        <w:rPr>
          <w:lang w:val="sq-AL"/>
        </w:rPr>
        <w:t>ë</w:t>
      </w:r>
      <w:r w:rsidRPr="00C87BCA">
        <w:rPr>
          <w:lang w:val="sq-AL"/>
        </w:rPr>
        <w:t xml:space="preserve"> një vend eksportue</w:t>
      </w:r>
      <w:r w:rsidR="0064172E">
        <w:rPr>
          <w:lang w:val="sq-AL"/>
        </w:rPr>
        <w:t>s neto i energjisë elektrike. P</w:t>
      </w:r>
      <w:r w:rsidRPr="00C87BCA">
        <w:rPr>
          <w:lang w:val="sq-AL"/>
        </w:rPr>
        <w:t>as këtij viti ne u kthyem në një vend importues neto, ku prodhimi vendas në masën 98% përftohet nga hidrocentralet. Kjo strukturë prodhimi, tepër karakteristike edhe në praktikën botërore të sistemeve energjetike, aq më tepër ku prurje</w:t>
      </w:r>
      <w:r w:rsidR="005B0D5B">
        <w:rPr>
          <w:lang w:val="sq-AL"/>
        </w:rPr>
        <w:t>t e lumenjve tanë janë direkt t</w:t>
      </w:r>
      <w:r w:rsidR="0099413A">
        <w:rPr>
          <w:lang w:val="sq-AL"/>
        </w:rPr>
        <w:t>ë</w:t>
      </w:r>
      <w:r w:rsidRPr="00C87BCA">
        <w:rPr>
          <w:lang w:val="sq-AL"/>
        </w:rPr>
        <w:t xml:space="preserve"> lidhur</w:t>
      </w:r>
      <w:r w:rsidR="0064172E">
        <w:rPr>
          <w:lang w:val="sq-AL"/>
        </w:rPr>
        <w:t>a</w:t>
      </w:r>
      <w:r w:rsidRPr="00C87BCA">
        <w:rPr>
          <w:lang w:val="sq-AL"/>
        </w:rPr>
        <w:t>, kryesisht, nga reshjet e shiut, e bën prodhimin vend</w:t>
      </w:r>
      <w:r w:rsidR="005B0D5B">
        <w:rPr>
          <w:lang w:val="sq-AL"/>
        </w:rPr>
        <w:t>as t</w:t>
      </w:r>
      <w:r w:rsidR="0099413A">
        <w:rPr>
          <w:lang w:val="sq-AL"/>
        </w:rPr>
        <w:t>ë</w:t>
      </w:r>
      <w:r w:rsidRPr="00C87BCA">
        <w:rPr>
          <w:lang w:val="sq-AL"/>
        </w:rPr>
        <w:t xml:space="preserve"> energjisë elektrike, një prodhim probabël me shkallë të lartë risku</w:t>
      </w:r>
      <w:r w:rsidR="005B0D5B">
        <w:rPr>
          <w:lang w:val="sq-AL"/>
        </w:rPr>
        <w:t>,</w:t>
      </w:r>
      <w:r w:rsidRPr="00C87BCA">
        <w:rPr>
          <w:lang w:val="sq-AL"/>
        </w:rPr>
        <w:t xml:space="preserve"> përsa i përket sigurisë së furnizimit me energji elektrike. </w:t>
      </w:r>
    </w:p>
    <w:p w:rsidR="005B484B" w:rsidRPr="00C87BCA" w:rsidRDefault="008F4BE0" w:rsidP="00684554">
      <w:pPr>
        <w:pStyle w:val="Paragrafi"/>
        <w:rPr>
          <w:lang w:val="sq-AL"/>
        </w:rPr>
      </w:pPr>
      <w:r w:rsidRPr="00C87BCA">
        <w:rPr>
          <w:b/>
          <w:lang w:val="sq-AL"/>
        </w:rPr>
        <w:t xml:space="preserve">1.3 </w:t>
      </w:r>
      <w:r w:rsidR="005B484B" w:rsidRPr="00C87BCA">
        <w:rPr>
          <w:b/>
          <w:lang w:val="sq-AL"/>
        </w:rPr>
        <w:t>Mosfurnizimi me energji elektrike</w:t>
      </w:r>
    </w:p>
    <w:p w:rsidR="00684554" w:rsidRPr="00C87BCA" w:rsidRDefault="005B484B" w:rsidP="00684554">
      <w:pPr>
        <w:pStyle w:val="Paragrafi"/>
        <w:rPr>
          <w:lang w:val="sq-AL"/>
        </w:rPr>
      </w:pPr>
      <w:r w:rsidRPr="00C87BCA">
        <w:rPr>
          <w:lang w:val="sq-AL"/>
        </w:rPr>
        <w:t xml:space="preserve">Mosfurnizimi me energji elektrike ose </w:t>
      </w:r>
      <w:r w:rsidR="00BA1C4A" w:rsidRPr="00C87BCA">
        <w:rPr>
          <w:lang w:val="sq-AL"/>
        </w:rPr>
        <w:t>ndërprerjet</w:t>
      </w:r>
      <w:r w:rsidRPr="00C87BCA">
        <w:rPr>
          <w:lang w:val="sq-AL"/>
        </w:rPr>
        <w:t xml:space="preserve"> e energjisë </w:t>
      </w:r>
      <w:r w:rsidR="00684554" w:rsidRPr="00C87BCA">
        <w:rPr>
          <w:lang w:val="sq-AL"/>
        </w:rPr>
        <w:t>elektrike  për konsumatorët e KESH-it</w:t>
      </w:r>
      <w:r w:rsidR="00684554">
        <w:rPr>
          <w:lang w:val="sq-AL"/>
        </w:rPr>
        <w:t>,</w:t>
      </w:r>
      <w:r w:rsidR="00684554" w:rsidRPr="00C87BCA">
        <w:rPr>
          <w:lang w:val="sq-AL"/>
        </w:rPr>
        <w:t xml:space="preserve"> gjatë vitit 2006</w:t>
      </w:r>
      <w:r w:rsidR="00684554">
        <w:rPr>
          <w:lang w:val="sq-AL"/>
        </w:rPr>
        <w:t>,</w:t>
      </w:r>
      <w:r w:rsidR="00684554" w:rsidRPr="00C87BCA">
        <w:rPr>
          <w:lang w:val="sq-AL"/>
        </w:rPr>
        <w:t xml:space="preserve"> në total kanë qenë 412 milion</w:t>
      </w:r>
      <w:r w:rsidR="0099413A">
        <w:rPr>
          <w:lang w:val="sq-AL"/>
        </w:rPr>
        <w:t>ë</w:t>
      </w:r>
      <w:r w:rsidR="00684554">
        <w:rPr>
          <w:lang w:val="sq-AL"/>
        </w:rPr>
        <w:t xml:space="preserve"> KWh. Duke i</w:t>
      </w:r>
      <w:r w:rsidR="00684554" w:rsidRPr="00C87BCA">
        <w:rPr>
          <w:lang w:val="sq-AL"/>
        </w:rPr>
        <w:t>u referuar të dhëna</w:t>
      </w:r>
      <w:r w:rsidR="00684554">
        <w:rPr>
          <w:lang w:val="sq-AL"/>
        </w:rPr>
        <w:t>ve  në  grafikun e f</w:t>
      </w:r>
      <w:r w:rsidR="0064172E">
        <w:rPr>
          <w:lang w:val="sq-AL"/>
        </w:rPr>
        <w:t>igurës 4  vëmë</w:t>
      </w:r>
      <w:r w:rsidR="00684554" w:rsidRPr="00C87BCA">
        <w:rPr>
          <w:lang w:val="sq-AL"/>
        </w:rPr>
        <w:t xml:space="preserve"> re se energjia e munguar gjatë vitit 2006 ka qen</w:t>
      </w:r>
      <w:r w:rsidR="0099413A">
        <w:rPr>
          <w:lang w:val="sq-AL"/>
        </w:rPr>
        <w:t>ë</w:t>
      </w:r>
      <w:r w:rsidR="00684554" w:rsidRPr="00C87BCA">
        <w:rPr>
          <w:lang w:val="sq-AL"/>
        </w:rPr>
        <w:t xml:space="preserve"> më e ul</w:t>
      </w:r>
      <w:r w:rsidR="0099413A">
        <w:rPr>
          <w:lang w:val="sq-AL"/>
        </w:rPr>
        <w:t>ë</w:t>
      </w:r>
      <w:r w:rsidR="00684554" w:rsidRPr="00C87BCA">
        <w:rPr>
          <w:lang w:val="sq-AL"/>
        </w:rPr>
        <w:t>ta e periudhës 2001-2006.</w:t>
      </w:r>
    </w:p>
    <w:p w:rsidR="005B484B" w:rsidRPr="00C87BCA" w:rsidRDefault="005B484B" w:rsidP="00B362EF">
      <w:pPr>
        <w:pStyle w:val="Figure"/>
        <w:rPr>
          <w:lang w:val="sq-AL"/>
        </w:rPr>
      </w:pPr>
      <w:r w:rsidRPr="00C87BCA">
        <w:rPr>
          <w:lang w:val="sq-AL"/>
        </w:rPr>
        <w:t xml:space="preserve">    </w:t>
      </w:r>
      <w:r w:rsidR="00A31418" w:rsidRPr="00C87BCA">
        <w:rPr>
          <w:noProof/>
          <w:lang w:val="en-GB" w:eastAsia="en-GB"/>
        </w:rPr>
        <w:drawing>
          <wp:inline distT="0" distB="0" distL="0" distR="0">
            <wp:extent cx="4924425" cy="1876425"/>
            <wp:effectExtent l="0" t="0" r="0" b="9525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24425" cy="1876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B484B" w:rsidRPr="00C87BCA" w:rsidRDefault="005B484B" w:rsidP="00684554">
      <w:pPr>
        <w:pStyle w:val="Paragrafi"/>
        <w:rPr>
          <w:lang w:val="sq-AL"/>
        </w:rPr>
      </w:pPr>
      <w:r w:rsidRPr="00C87BCA">
        <w:rPr>
          <w:lang w:val="sq-AL"/>
        </w:rPr>
        <w:t xml:space="preserve">                                                 </w:t>
      </w:r>
      <w:r w:rsidR="00252999">
        <w:rPr>
          <w:lang w:val="sq-AL"/>
        </w:rPr>
        <w:t xml:space="preserve">     </w:t>
      </w:r>
      <w:r w:rsidR="00A2499C">
        <w:rPr>
          <w:lang w:val="sq-AL"/>
        </w:rPr>
        <w:t xml:space="preserve">Figura 4 </w:t>
      </w:r>
    </w:p>
    <w:p w:rsidR="00A2499C" w:rsidRDefault="00A2499C" w:rsidP="00684554">
      <w:pPr>
        <w:pStyle w:val="Paragrafi"/>
        <w:rPr>
          <w:lang w:val="sq-AL"/>
        </w:rPr>
      </w:pPr>
    </w:p>
    <w:p w:rsidR="005B484B" w:rsidRPr="00C87BCA" w:rsidRDefault="005B484B" w:rsidP="00684554">
      <w:pPr>
        <w:pStyle w:val="Paragrafi"/>
        <w:rPr>
          <w:lang w:val="sq-AL"/>
        </w:rPr>
      </w:pPr>
      <w:r w:rsidRPr="00C87BCA">
        <w:rPr>
          <w:lang w:val="sq-AL"/>
        </w:rPr>
        <w:t>Një tipar i rëndësishëm i natyrës së ndërpre</w:t>
      </w:r>
      <w:r w:rsidR="005B0D5B">
        <w:rPr>
          <w:lang w:val="sq-AL"/>
        </w:rPr>
        <w:t>r</w:t>
      </w:r>
      <w:r w:rsidRPr="00C87BCA">
        <w:rPr>
          <w:lang w:val="sq-AL"/>
        </w:rPr>
        <w:t xml:space="preserve">jeve të </w:t>
      </w:r>
      <w:r w:rsidR="00BA1C4A" w:rsidRPr="00C87BCA">
        <w:rPr>
          <w:lang w:val="sq-AL"/>
        </w:rPr>
        <w:t>energjisë</w:t>
      </w:r>
      <w:r w:rsidRPr="00C87BCA">
        <w:rPr>
          <w:lang w:val="sq-AL"/>
        </w:rPr>
        <w:t xml:space="preserve"> elektrike</w:t>
      </w:r>
      <w:r w:rsidR="005B0D5B">
        <w:rPr>
          <w:lang w:val="sq-AL"/>
        </w:rPr>
        <w:t>,</w:t>
      </w:r>
      <w:r w:rsidRPr="00C87BCA">
        <w:rPr>
          <w:lang w:val="sq-AL"/>
        </w:rPr>
        <w:t xml:space="preserve"> duke filluar nga muaji prill deri në dhjetor të vitit 2006</w:t>
      </w:r>
      <w:r w:rsidR="005B0D5B">
        <w:rPr>
          <w:lang w:val="sq-AL"/>
        </w:rPr>
        <w:t>,</w:t>
      </w:r>
      <w:r w:rsidRPr="00C87BCA">
        <w:rPr>
          <w:lang w:val="sq-AL"/>
        </w:rPr>
        <w:t xml:space="preserve"> ka </w:t>
      </w:r>
      <w:r w:rsidR="00BA1C4A" w:rsidRPr="00C87BCA">
        <w:rPr>
          <w:lang w:val="sq-AL"/>
        </w:rPr>
        <w:t>qenë</w:t>
      </w:r>
      <w:r w:rsidRPr="00C87BCA">
        <w:rPr>
          <w:lang w:val="sq-AL"/>
        </w:rPr>
        <w:t xml:space="preserve"> përjashtimi i ndërprerjeve </w:t>
      </w:r>
      <w:r w:rsidRPr="005B0D5B">
        <w:rPr>
          <w:i/>
          <w:lang w:val="sq-AL"/>
        </w:rPr>
        <w:t>on-block</w:t>
      </w:r>
      <w:r w:rsidRPr="00C87BCA">
        <w:rPr>
          <w:lang w:val="sq-AL"/>
        </w:rPr>
        <w:t xml:space="preserve"> nga </w:t>
      </w:r>
      <w:r w:rsidR="00BA1C4A" w:rsidRPr="00C87BCA">
        <w:rPr>
          <w:lang w:val="sq-AL"/>
        </w:rPr>
        <w:t>nënstacionet</w:t>
      </w:r>
      <w:r w:rsidRPr="00C87BCA">
        <w:rPr>
          <w:lang w:val="sq-AL"/>
        </w:rPr>
        <w:t xml:space="preserve"> e sistemit energjetik duke kaluar në ndërprerjet e lokalizuara për grupe ose dhe konsumator</w:t>
      </w:r>
      <w:r w:rsidR="00A2499C">
        <w:rPr>
          <w:lang w:val="sq-AL"/>
        </w:rPr>
        <w:t>ë</w:t>
      </w:r>
      <w:r w:rsidRPr="00C87BCA">
        <w:rPr>
          <w:lang w:val="sq-AL"/>
        </w:rPr>
        <w:t xml:space="preserve"> individual</w:t>
      </w:r>
      <w:r w:rsidR="00A2499C">
        <w:rPr>
          <w:lang w:val="sq-AL"/>
        </w:rPr>
        <w:t>ë</w:t>
      </w:r>
      <w:r w:rsidRPr="00C87BCA">
        <w:rPr>
          <w:lang w:val="sq-AL"/>
        </w:rPr>
        <w:t xml:space="preserve">, që nuk ishin </w:t>
      </w:r>
      <w:r w:rsidR="00BA1C4A" w:rsidRPr="00C87BCA">
        <w:rPr>
          <w:lang w:val="sq-AL"/>
        </w:rPr>
        <w:t>korrekt</w:t>
      </w:r>
      <w:r w:rsidRPr="00C87BCA">
        <w:rPr>
          <w:lang w:val="sq-AL"/>
        </w:rPr>
        <w:t xml:space="preserve"> me pagesën e energjisë elektrike.  </w:t>
      </w:r>
    </w:p>
    <w:p w:rsidR="008F4BE0" w:rsidRDefault="005B484B" w:rsidP="00684554">
      <w:pPr>
        <w:pStyle w:val="Paragrafi"/>
        <w:rPr>
          <w:lang w:val="sq-AL"/>
        </w:rPr>
      </w:pPr>
      <w:r w:rsidRPr="00C87BCA">
        <w:rPr>
          <w:lang w:val="sq-AL"/>
        </w:rPr>
        <w:t>Vetëm gjatë muajit dhjetor të vitit të kaluar, deri në frenimin e situatës së rëndë të krijuar nga</w:t>
      </w:r>
      <w:r w:rsidR="00A2499C">
        <w:rPr>
          <w:lang w:val="sq-AL"/>
        </w:rPr>
        <w:t xml:space="preserve"> faktorët që do të analizohen më</w:t>
      </w:r>
      <w:r w:rsidRPr="00C87BCA">
        <w:rPr>
          <w:lang w:val="sq-AL"/>
        </w:rPr>
        <w:t xml:space="preserve"> poshtë, ndërprerjet e energjisë elektrike u bënë të krahasueshme më ndërprerjet e viteve më të vështira të </w:t>
      </w:r>
      <w:r w:rsidR="00BA1C4A" w:rsidRPr="00C87BCA">
        <w:rPr>
          <w:lang w:val="sq-AL"/>
        </w:rPr>
        <w:t>periudhës</w:t>
      </w:r>
      <w:r w:rsidRPr="00C87BCA">
        <w:rPr>
          <w:lang w:val="sq-AL"/>
        </w:rPr>
        <w:t xml:space="preserve"> së </w:t>
      </w:r>
      <w:r w:rsidR="00BA1C4A" w:rsidRPr="00C87BCA">
        <w:rPr>
          <w:lang w:val="sq-AL"/>
        </w:rPr>
        <w:t>mëparshme</w:t>
      </w:r>
      <w:r w:rsidRPr="00C87BCA">
        <w:rPr>
          <w:lang w:val="sq-AL"/>
        </w:rPr>
        <w:t>. Duke qen</w:t>
      </w:r>
      <w:r w:rsidR="0099413A">
        <w:rPr>
          <w:lang w:val="sq-AL"/>
        </w:rPr>
        <w:t>ë</w:t>
      </w:r>
      <w:r w:rsidRPr="00C87BCA">
        <w:rPr>
          <w:lang w:val="sq-AL"/>
        </w:rPr>
        <w:t xml:space="preserve"> se </w:t>
      </w:r>
      <w:r w:rsidR="00BA1C4A" w:rsidRPr="00C87BCA">
        <w:rPr>
          <w:lang w:val="sq-AL"/>
        </w:rPr>
        <w:t>gjatë</w:t>
      </w:r>
      <w:r w:rsidRPr="00C87BCA">
        <w:rPr>
          <w:lang w:val="sq-AL"/>
        </w:rPr>
        <w:t xml:space="preserve"> gjithë pjesës tjetër </w:t>
      </w:r>
      <w:r w:rsidRPr="00C87BCA">
        <w:rPr>
          <w:lang w:val="sq-AL"/>
        </w:rPr>
        <w:lastRenderedPageBreak/>
        <w:t>të vitit 2006</w:t>
      </w:r>
      <w:r w:rsidR="005B0D5B">
        <w:rPr>
          <w:lang w:val="sq-AL"/>
        </w:rPr>
        <w:t>,</w:t>
      </w:r>
      <w:r w:rsidRPr="00C87BCA">
        <w:rPr>
          <w:lang w:val="sq-AL"/>
        </w:rPr>
        <w:t xml:space="preserve"> ndërprerjet </w:t>
      </w:r>
      <w:r w:rsidR="00BA1C4A" w:rsidRPr="00C87BCA">
        <w:rPr>
          <w:lang w:val="sq-AL"/>
        </w:rPr>
        <w:t>kanë qe</w:t>
      </w:r>
      <w:r w:rsidRPr="00C87BCA">
        <w:rPr>
          <w:lang w:val="sq-AL"/>
        </w:rPr>
        <w:t>n</w:t>
      </w:r>
      <w:r w:rsidR="00BA1C4A" w:rsidRPr="00C87BCA">
        <w:rPr>
          <w:lang w:val="sq-AL"/>
        </w:rPr>
        <w:t>ë</w:t>
      </w:r>
      <w:r w:rsidRPr="00C87BCA">
        <w:rPr>
          <w:lang w:val="sq-AL"/>
        </w:rPr>
        <w:t xml:space="preserve"> të parëndësishme</w:t>
      </w:r>
      <w:r w:rsidR="005B0D5B">
        <w:rPr>
          <w:lang w:val="sq-AL"/>
        </w:rPr>
        <w:t>,</w:t>
      </w:r>
      <w:r w:rsidRPr="00C87BCA">
        <w:rPr>
          <w:lang w:val="sq-AL"/>
        </w:rPr>
        <w:t xml:space="preserve"> efekti</w:t>
      </w:r>
      <w:r w:rsidR="00A2499C">
        <w:rPr>
          <w:lang w:val="sq-AL"/>
        </w:rPr>
        <w:t xml:space="preserve"> i tyre u ndi</w:t>
      </w:r>
      <w:r w:rsidR="005B0D5B">
        <w:rPr>
          <w:lang w:val="sq-AL"/>
        </w:rPr>
        <w:t>e në mënyrë edhe m</w:t>
      </w:r>
      <w:r w:rsidR="0099413A">
        <w:rPr>
          <w:lang w:val="sq-AL"/>
        </w:rPr>
        <w:t>ë</w:t>
      </w:r>
      <w:r w:rsidRPr="00C87BCA">
        <w:rPr>
          <w:lang w:val="sq-AL"/>
        </w:rPr>
        <w:t xml:space="preserve"> </w:t>
      </w:r>
      <w:r w:rsidR="008F4BE0" w:rsidRPr="00C87BCA">
        <w:rPr>
          <w:lang w:val="sq-AL"/>
        </w:rPr>
        <w:t xml:space="preserve">të theksuar në muajin dhjetor. </w:t>
      </w:r>
    </w:p>
    <w:p w:rsidR="00181CD3" w:rsidRPr="00C87BCA" w:rsidRDefault="00181CD3" w:rsidP="00684554">
      <w:pPr>
        <w:pStyle w:val="Paragrafi"/>
        <w:rPr>
          <w:lang w:val="sq-AL"/>
        </w:rPr>
      </w:pPr>
    </w:p>
    <w:p w:rsidR="008F4BE0" w:rsidRPr="00C87BCA" w:rsidRDefault="008F4BE0" w:rsidP="00684554">
      <w:pPr>
        <w:pStyle w:val="Paragrafi"/>
        <w:rPr>
          <w:lang w:val="sq-AL"/>
        </w:rPr>
      </w:pPr>
      <w:r w:rsidRPr="00C87BCA">
        <w:rPr>
          <w:b/>
          <w:lang w:val="sq-AL"/>
        </w:rPr>
        <w:t xml:space="preserve">1.5 </w:t>
      </w:r>
      <w:r w:rsidR="005B484B" w:rsidRPr="00C87BCA">
        <w:rPr>
          <w:b/>
          <w:lang w:val="sq-AL"/>
        </w:rPr>
        <w:t>Shfrytëzimi i rezervës hidroenergjetike</w:t>
      </w:r>
    </w:p>
    <w:p w:rsidR="005B484B" w:rsidRPr="00C87BCA" w:rsidRDefault="005B0D5B" w:rsidP="00684554">
      <w:pPr>
        <w:pStyle w:val="Paragrafi"/>
        <w:rPr>
          <w:lang w:val="sq-AL"/>
        </w:rPr>
      </w:pPr>
      <w:r>
        <w:rPr>
          <w:lang w:val="sq-AL"/>
        </w:rPr>
        <w:t>Shfrytëzimi i rezervës ujore n</w:t>
      </w:r>
      <w:r w:rsidR="0099413A">
        <w:rPr>
          <w:lang w:val="sq-AL"/>
        </w:rPr>
        <w:t>ë</w:t>
      </w:r>
      <w:r w:rsidR="005B484B" w:rsidRPr="00C87BCA">
        <w:rPr>
          <w:lang w:val="sq-AL"/>
        </w:rPr>
        <w:t xml:space="preserve"> HEC-in e Fierzës</w:t>
      </w:r>
      <w:r>
        <w:rPr>
          <w:lang w:val="sq-AL"/>
        </w:rPr>
        <w:t>,</w:t>
      </w:r>
      <w:r w:rsidR="005B484B" w:rsidRPr="00C87BCA">
        <w:rPr>
          <w:lang w:val="sq-AL"/>
        </w:rPr>
        <w:t xml:space="preserve"> që përcakton në mënyrë thelbësore edhe shfrytëzimin e kapacitetit hidroenergjetik të kaskadës së lumit Drin</w:t>
      </w:r>
      <w:r>
        <w:rPr>
          <w:lang w:val="sq-AL"/>
        </w:rPr>
        <w:t>,</w:t>
      </w:r>
      <w:r w:rsidR="005B484B" w:rsidRPr="00C87BCA">
        <w:rPr>
          <w:lang w:val="sq-AL"/>
        </w:rPr>
        <w:t xml:space="preserve"> është </w:t>
      </w:r>
      <w:r w:rsidR="00A2499C">
        <w:rPr>
          <w:lang w:val="sq-AL"/>
        </w:rPr>
        <w:t xml:space="preserve">paraqitur grafikisht në figurën </w:t>
      </w:r>
      <w:r w:rsidR="005B484B" w:rsidRPr="00C87BCA">
        <w:rPr>
          <w:lang w:val="sq-AL"/>
        </w:rPr>
        <w:t xml:space="preserve">5 për </w:t>
      </w:r>
      <w:r w:rsidR="00BA1C4A" w:rsidRPr="00C87BCA">
        <w:rPr>
          <w:lang w:val="sq-AL"/>
        </w:rPr>
        <w:t>çdo</w:t>
      </w:r>
      <w:r w:rsidR="005B484B" w:rsidRPr="00C87BCA">
        <w:rPr>
          <w:lang w:val="sq-AL"/>
        </w:rPr>
        <w:t xml:space="preserve"> muaj të vitit 2006.</w:t>
      </w:r>
    </w:p>
    <w:p w:rsidR="005B484B" w:rsidRPr="00C87BCA" w:rsidRDefault="005B484B" w:rsidP="00B362EF">
      <w:pPr>
        <w:pStyle w:val="Figure"/>
        <w:rPr>
          <w:lang w:val="sq-AL"/>
        </w:rPr>
      </w:pPr>
      <w:r w:rsidRPr="00C87BCA">
        <w:rPr>
          <w:lang w:val="sq-AL"/>
        </w:rPr>
        <w:tab/>
        <w:t xml:space="preserve">                         </w:t>
      </w:r>
      <w:r w:rsidR="00A31418" w:rsidRPr="00C87BCA">
        <w:rPr>
          <w:noProof/>
          <w:lang w:val="en-GB" w:eastAsia="en-GB"/>
        </w:rPr>
        <w:drawing>
          <wp:inline distT="0" distB="0" distL="0" distR="0">
            <wp:extent cx="5715000" cy="2390775"/>
            <wp:effectExtent l="0" t="0" r="0" b="0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2390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B484B" w:rsidRPr="00C87BCA" w:rsidRDefault="005B484B" w:rsidP="00684554">
      <w:pPr>
        <w:pStyle w:val="Paragrafi"/>
        <w:rPr>
          <w:lang w:val="sq-AL"/>
        </w:rPr>
      </w:pPr>
      <w:r w:rsidRPr="00C87BCA">
        <w:rPr>
          <w:lang w:val="sq-AL"/>
        </w:rPr>
        <w:t xml:space="preserve">       </w:t>
      </w:r>
      <w:r w:rsidR="007D28F5">
        <w:rPr>
          <w:lang w:val="sq-AL"/>
        </w:rPr>
        <w:t xml:space="preserve">                             </w:t>
      </w:r>
      <w:r w:rsidR="007D28F5">
        <w:rPr>
          <w:lang w:val="sq-AL"/>
        </w:rPr>
        <w:tab/>
      </w:r>
      <w:r w:rsidR="00A2499C">
        <w:rPr>
          <w:lang w:val="sq-AL"/>
        </w:rPr>
        <w:t>Figura 5</w:t>
      </w:r>
    </w:p>
    <w:p w:rsidR="005B484B" w:rsidRPr="00C87BCA" w:rsidRDefault="005B484B" w:rsidP="00684554">
      <w:pPr>
        <w:pStyle w:val="Paragrafi"/>
        <w:rPr>
          <w:lang w:val="sq-AL"/>
        </w:rPr>
      </w:pPr>
      <w:r w:rsidRPr="00C87BCA">
        <w:rPr>
          <w:lang w:val="sq-AL"/>
        </w:rPr>
        <w:t>Për të bërë një vlerësim më të saktë të mënyrës se si u administrua kjo rezervë hidoener</w:t>
      </w:r>
      <w:r w:rsidR="00A2499C">
        <w:rPr>
          <w:lang w:val="sq-AL"/>
        </w:rPr>
        <w:t xml:space="preserve">gjetike, në grafikun e figurës </w:t>
      </w:r>
      <w:r w:rsidRPr="00C87BCA">
        <w:rPr>
          <w:lang w:val="sq-AL"/>
        </w:rPr>
        <w:t>6</w:t>
      </w:r>
      <w:r w:rsidR="00963D57">
        <w:rPr>
          <w:lang w:val="sq-AL"/>
        </w:rPr>
        <w:t>,</w:t>
      </w:r>
      <w:r w:rsidRPr="00C87BCA">
        <w:rPr>
          <w:lang w:val="sq-AL"/>
        </w:rPr>
        <w:t xml:space="preserve"> janë paraqitur kuotat në metra për </w:t>
      </w:r>
      <w:r w:rsidR="00BA1C4A" w:rsidRPr="00C87BCA">
        <w:rPr>
          <w:lang w:val="sq-AL"/>
        </w:rPr>
        <w:t>çdo</w:t>
      </w:r>
      <w:r w:rsidRPr="00C87BCA">
        <w:rPr>
          <w:lang w:val="sq-AL"/>
        </w:rPr>
        <w:t xml:space="preserve"> muaj të vitit 2006 të liqenit të Fierzës dhe në grafikun e figu</w:t>
      </w:r>
      <w:r w:rsidR="00A2499C">
        <w:rPr>
          <w:lang w:val="sq-AL"/>
        </w:rPr>
        <w:t xml:space="preserve">rës </w:t>
      </w:r>
      <w:r w:rsidR="00963D57">
        <w:rPr>
          <w:lang w:val="sq-AL"/>
        </w:rPr>
        <w:t>7 janë paraqitur prurjet e l</w:t>
      </w:r>
      <w:r w:rsidRPr="00C87BCA">
        <w:rPr>
          <w:lang w:val="sq-AL"/>
        </w:rPr>
        <w:t>umit Drin, në m</w:t>
      </w:r>
      <w:r w:rsidRPr="00C87BCA">
        <w:rPr>
          <w:vertAlign w:val="superscript"/>
          <w:lang w:val="sq-AL"/>
        </w:rPr>
        <w:t>3</w:t>
      </w:r>
      <w:r w:rsidR="00963D57">
        <w:rPr>
          <w:lang w:val="sq-AL"/>
        </w:rPr>
        <w:t>/sek, në  l</w:t>
      </w:r>
      <w:r w:rsidRPr="00C87BCA">
        <w:rPr>
          <w:lang w:val="sq-AL"/>
        </w:rPr>
        <w:t xml:space="preserve">iqenin e Fierzës, gjithashtu për </w:t>
      </w:r>
      <w:r w:rsidR="00BA1C4A" w:rsidRPr="00C87BCA">
        <w:rPr>
          <w:lang w:val="sq-AL"/>
        </w:rPr>
        <w:t>çdo</w:t>
      </w:r>
      <w:r w:rsidRPr="00C87BCA">
        <w:rPr>
          <w:lang w:val="sq-AL"/>
        </w:rPr>
        <w:t xml:space="preserve"> muaj të vitit 2006.</w:t>
      </w:r>
    </w:p>
    <w:p w:rsidR="005B484B" w:rsidRPr="00C87BCA" w:rsidRDefault="005B484B" w:rsidP="00B362EF">
      <w:pPr>
        <w:pStyle w:val="Figure"/>
        <w:rPr>
          <w:lang w:val="sq-AL"/>
        </w:rPr>
      </w:pPr>
      <w:r w:rsidRPr="00C87BCA">
        <w:rPr>
          <w:lang w:val="sq-AL"/>
        </w:rPr>
        <w:tab/>
        <w:t xml:space="preserve">    </w:t>
      </w:r>
      <w:r w:rsidRPr="00C87BCA">
        <w:rPr>
          <w:lang w:val="sq-AL"/>
        </w:rPr>
        <w:tab/>
        <w:t xml:space="preserve">  </w:t>
      </w:r>
      <w:r w:rsidR="00A31418" w:rsidRPr="00C87BCA">
        <w:rPr>
          <w:noProof/>
          <w:lang w:val="en-GB" w:eastAsia="en-GB"/>
        </w:rPr>
        <w:drawing>
          <wp:inline distT="0" distB="0" distL="0" distR="0">
            <wp:extent cx="5143500" cy="3114675"/>
            <wp:effectExtent l="0" t="0" r="0" b="0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43500" cy="3114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B484B" w:rsidRPr="00C87BCA" w:rsidRDefault="005B484B" w:rsidP="00D00FE9">
      <w:pPr>
        <w:pStyle w:val="Paragrafi"/>
        <w:rPr>
          <w:lang w:val="sq-AL"/>
        </w:rPr>
      </w:pPr>
      <w:r w:rsidRPr="00C87BCA">
        <w:rPr>
          <w:lang w:val="sq-AL"/>
        </w:rPr>
        <w:t xml:space="preserve">                                         </w:t>
      </w:r>
      <w:r w:rsidR="007D28F5">
        <w:rPr>
          <w:lang w:val="sq-AL"/>
        </w:rPr>
        <w:t xml:space="preserve">          </w:t>
      </w:r>
      <w:r w:rsidR="007B54A7">
        <w:rPr>
          <w:lang w:val="sq-AL"/>
        </w:rPr>
        <w:t>Figura 6</w:t>
      </w:r>
    </w:p>
    <w:p w:rsidR="005B484B" w:rsidRPr="00C87BCA" w:rsidRDefault="005B484B" w:rsidP="00D00FE9">
      <w:pPr>
        <w:pStyle w:val="Paragrafi"/>
        <w:rPr>
          <w:lang w:val="sq-AL"/>
        </w:rPr>
      </w:pPr>
    </w:p>
    <w:p w:rsidR="005B484B" w:rsidRPr="00C87BCA" w:rsidRDefault="005B484B" w:rsidP="00B362EF">
      <w:pPr>
        <w:pStyle w:val="Figure"/>
        <w:rPr>
          <w:lang w:val="sq-AL"/>
        </w:rPr>
      </w:pPr>
      <w:r w:rsidRPr="00C87BCA">
        <w:rPr>
          <w:lang w:val="sq-AL"/>
        </w:rPr>
        <w:t xml:space="preserve">            </w:t>
      </w:r>
      <w:r w:rsidR="00A31418" w:rsidRPr="00C87BCA">
        <w:rPr>
          <w:noProof/>
          <w:lang w:val="en-GB" w:eastAsia="en-GB"/>
        </w:rPr>
        <w:lastRenderedPageBreak/>
        <w:drawing>
          <wp:inline distT="0" distB="0" distL="0" distR="0">
            <wp:extent cx="5486400" cy="2790825"/>
            <wp:effectExtent l="0" t="0" r="0" b="0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86400" cy="2790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B484B" w:rsidRPr="00C87BCA" w:rsidRDefault="005B484B" w:rsidP="00D00FE9">
      <w:pPr>
        <w:pStyle w:val="Paragrafi"/>
        <w:rPr>
          <w:lang w:val="sq-AL"/>
        </w:rPr>
      </w:pPr>
      <w:r w:rsidRPr="00C87BCA">
        <w:rPr>
          <w:lang w:val="sq-AL"/>
        </w:rPr>
        <w:tab/>
        <w:t xml:space="preserve">                           </w:t>
      </w:r>
      <w:r w:rsidR="007D28F5">
        <w:rPr>
          <w:lang w:val="sq-AL"/>
        </w:rPr>
        <w:t xml:space="preserve">              </w:t>
      </w:r>
      <w:r w:rsidR="00620F78">
        <w:rPr>
          <w:lang w:val="sq-AL"/>
        </w:rPr>
        <w:t>Figura 7</w:t>
      </w:r>
    </w:p>
    <w:p w:rsidR="00104108" w:rsidRPr="00C87BCA" w:rsidRDefault="005B484B" w:rsidP="00684554">
      <w:pPr>
        <w:pStyle w:val="Paragrafi"/>
        <w:rPr>
          <w:lang w:val="sq-AL"/>
        </w:rPr>
      </w:pPr>
      <w:r w:rsidRPr="00C87BCA">
        <w:rPr>
          <w:lang w:val="sq-AL"/>
        </w:rPr>
        <w:t>Nga këto të dhëna v</w:t>
      </w:r>
      <w:r w:rsidR="00DA60A5">
        <w:rPr>
          <w:lang w:val="sq-AL"/>
        </w:rPr>
        <w:t>ërehet lehtë se deri në muajin t</w:t>
      </w:r>
      <w:r w:rsidRPr="00C87BCA">
        <w:rPr>
          <w:lang w:val="sq-AL"/>
        </w:rPr>
        <w:t>etor rezerva hidroenergje</w:t>
      </w:r>
      <w:r w:rsidR="00DA60A5">
        <w:rPr>
          <w:lang w:val="sq-AL"/>
        </w:rPr>
        <w:t>tike dhe nivelet e l</w:t>
      </w:r>
      <w:r w:rsidRPr="00C87BCA">
        <w:rPr>
          <w:lang w:val="sq-AL"/>
        </w:rPr>
        <w:t xml:space="preserve">iqenit të Fierzës kanë </w:t>
      </w:r>
      <w:r w:rsidR="00BA1C4A" w:rsidRPr="00C87BCA">
        <w:rPr>
          <w:lang w:val="sq-AL"/>
        </w:rPr>
        <w:t>qenë</w:t>
      </w:r>
      <w:r w:rsidRPr="00C87BCA">
        <w:rPr>
          <w:lang w:val="sq-AL"/>
        </w:rPr>
        <w:t xml:space="preserve"> në ku</w:t>
      </w:r>
      <w:r w:rsidR="00DA60A5">
        <w:rPr>
          <w:lang w:val="sq-AL"/>
        </w:rPr>
        <w:t>ota optimale, ndërsa prurjet e l</w:t>
      </w:r>
      <w:r w:rsidRPr="00C87BCA">
        <w:rPr>
          <w:lang w:val="sq-AL"/>
        </w:rPr>
        <w:t>umit Drin që nga muaji qershor ranë në mënyrë domethënëse</w:t>
      </w:r>
      <w:r w:rsidR="00DA60A5">
        <w:rPr>
          <w:lang w:val="sq-AL"/>
        </w:rPr>
        <w:t>,</w:t>
      </w:r>
      <w:r w:rsidRPr="00C87BCA">
        <w:rPr>
          <w:lang w:val="sq-AL"/>
        </w:rPr>
        <w:t xml:space="preserve"> duke dhënë sinjale </w:t>
      </w:r>
      <w:r w:rsidR="00BA1C4A" w:rsidRPr="00C87BCA">
        <w:rPr>
          <w:lang w:val="sq-AL"/>
        </w:rPr>
        <w:t>paralajmëruese</w:t>
      </w:r>
      <w:r w:rsidRPr="00C87BCA">
        <w:rPr>
          <w:lang w:val="sq-AL"/>
        </w:rPr>
        <w:t xml:space="preserve"> për një sezon të thatë.</w:t>
      </w:r>
    </w:p>
    <w:p w:rsidR="005B484B" w:rsidRPr="00C87BCA" w:rsidRDefault="005B484B" w:rsidP="00684554">
      <w:pPr>
        <w:pStyle w:val="Paragrafi"/>
        <w:rPr>
          <w:szCs w:val="22"/>
          <w:lang w:val="sq-AL"/>
        </w:rPr>
      </w:pPr>
      <w:r w:rsidRPr="00C87BCA">
        <w:rPr>
          <w:lang w:val="sq-AL"/>
        </w:rPr>
        <w:t xml:space="preserve">Gjatë muajve </w:t>
      </w:r>
      <w:r w:rsidR="00BA1C4A" w:rsidRPr="00C87BCA">
        <w:rPr>
          <w:lang w:val="sq-AL"/>
        </w:rPr>
        <w:t>nëntor, d</w:t>
      </w:r>
      <w:r w:rsidR="00620F78">
        <w:rPr>
          <w:lang w:val="sq-AL"/>
        </w:rPr>
        <w:t>hjetor, kur në mënyrë probabël</w:t>
      </w:r>
      <w:r w:rsidRPr="00C87BCA">
        <w:rPr>
          <w:lang w:val="sq-AL"/>
        </w:rPr>
        <w:t xml:space="preserve"> pritej </w:t>
      </w:r>
      <w:r w:rsidR="00BA1C4A" w:rsidRPr="00C87BCA">
        <w:rPr>
          <w:lang w:val="sq-AL"/>
        </w:rPr>
        <w:t>një</w:t>
      </w:r>
      <w:r w:rsidRPr="00C87BCA">
        <w:rPr>
          <w:lang w:val="sq-AL"/>
        </w:rPr>
        <w:t xml:space="preserve"> sezon me reshje të </w:t>
      </w:r>
      <w:r w:rsidR="00BA1C4A" w:rsidRPr="00C87BCA">
        <w:rPr>
          <w:lang w:val="sq-AL"/>
        </w:rPr>
        <w:t>bollshme</w:t>
      </w:r>
      <w:r w:rsidR="00620F78">
        <w:rPr>
          <w:lang w:val="sq-AL"/>
        </w:rPr>
        <w:t>,</w:t>
      </w:r>
      <w:r w:rsidRPr="00C87BCA">
        <w:rPr>
          <w:lang w:val="sq-AL"/>
        </w:rPr>
        <w:t xml:space="preserve"> u </w:t>
      </w:r>
      <w:r w:rsidR="00BA1C4A" w:rsidRPr="00C87BCA">
        <w:rPr>
          <w:lang w:val="sq-AL"/>
        </w:rPr>
        <w:t>shënuan</w:t>
      </w:r>
      <w:r w:rsidRPr="00C87BCA">
        <w:rPr>
          <w:lang w:val="sq-AL"/>
        </w:rPr>
        <w:t xml:space="preserve"> rekorde </w:t>
      </w:r>
      <w:r w:rsidR="00BA1C4A" w:rsidRPr="00C87BCA">
        <w:rPr>
          <w:lang w:val="sq-AL"/>
        </w:rPr>
        <w:t>thatësirë</w:t>
      </w:r>
      <w:r w:rsidRPr="00C87BCA">
        <w:rPr>
          <w:lang w:val="sq-AL"/>
        </w:rPr>
        <w:t xml:space="preserve"> me probabilitet 1% dhe kjo edhe në shkallë kontinentale. Theksojmë se prurjet e lumit Drin ishin 6 herë më të vogla se mesatarja </w:t>
      </w:r>
      <w:r w:rsidR="00BA1C4A" w:rsidRPr="00C87BCA">
        <w:rPr>
          <w:lang w:val="sq-AL"/>
        </w:rPr>
        <w:t>shumëvjeçare</w:t>
      </w:r>
      <w:r w:rsidRPr="00C87BCA">
        <w:rPr>
          <w:lang w:val="sq-AL"/>
        </w:rPr>
        <w:t>. Kjo situatë hidrologjike ishte një faktor natyror me ndikim thelbësor në përpunimin e rezervës hidroenergjetike, në mënyrë specifike për një sistem elektroenergjetik</w:t>
      </w:r>
      <w:r w:rsidR="00DA60A5">
        <w:rPr>
          <w:lang w:val="sq-AL"/>
        </w:rPr>
        <w:t>,</w:t>
      </w:r>
      <w:r w:rsidRPr="00C87BCA">
        <w:rPr>
          <w:lang w:val="sq-AL"/>
        </w:rPr>
        <w:t xml:space="preserve"> ku prodhimi i energjisë elektrike nga hidrocentralet për vitin 2006 ishte 98.3%.</w:t>
      </w:r>
    </w:p>
    <w:p w:rsidR="00104108" w:rsidRPr="00C87BCA" w:rsidRDefault="00104108" w:rsidP="00684554">
      <w:pPr>
        <w:pStyle w:val="Paragrafi"/>
        <w:rPr>
          <w:b/>
          <w:lang w:val="sq-AL"/>
        </w:rPr>
      </w:pPr>
      <w:r w:rsidRPr="00C87BCA">
        <w:rPr>
          <w:b/>
          <w:lang w:val="sq-AL"/>
        </w:rPr>
        <w:t xml:space="preserve">2. </w:t>
      </w:r>
      <w:r w:rsidR="005B484B" w:rsidRPr="00C87BCA">
        <w:rPr>
          <w:b/>
          <w:lang w:val="sq-AL"/>
        </w:rPr>
        <w:t xml:space="preserve">Analiza e </w:t>
      </w:r>
      <w:r w:rsidR="00BA1C4A" w:rsidRPr="00C87BCA">
        <w:rPr>
          <w:b/>
          <w:lang w:val="sq-AL"/>
        </w:rPr>
        <w:t>situatës</w:t>
      </w:r>
      <w:r w:rsidR="005B484B" w:rsidRPr="00C87BCA">
        <w:rPr>
          <w:b/>
          <w:lang w:val="sq-AL"/>
        </w:rPr>
        <w:t xml:space="preserve"> se rëndë elek</w:t>
      </w:r>
      <w:r w:rsidRPr="00C87BCA">
        <w:rPr>
          <w:b/>
          <w:lang w:val="sq-AL"/>
        </w:rPr>
        <w:t>troenergjetike</w:t>
      </w:r>
    </w:p>
    <w:p w:rsidR="005B484B" w:rsidRPr="00C87BCA" w:rsidRDefault="00BA1C4A" w:rsidP="00684554">
      <w:pPr>
        <w:pStyle w:val="Paragrafi"/>
        <w:rPr>
          <w:b/>
          <w:lang w:val="sq-AL"/>
        </w:rPr>
      </w:pPr>
      <w:r w:rsidRPr="00C87BCA">
        <w:rPr>
          <w:lang w:val="sq-AL"/>
        </w:rPr>
        <w:t>Në situatën e rëndë elektro</w:t>
      </w:r>
      <w:r w:rsidR="005B484B" w:rsidRPr="00C87BCA">
        <w:rPr>
          <w:lang w:val="sq-AL"/>
        </w:rPr>
        <w:t>energjetike të</w:t>
      </w:r>
      <w:r w:rsidR="00DA60A5">
        <w:rPr>
          <w:lang w:val="sq-AL"/>
        </w:rPr>
        <w:t xml:space="preserve"> krijuar në dy muajt e fundit t</w:t>
      </w:r>
      <w:r w:rsidR="0099413A">
        <w:rPr>
          <w:lang w:val="sq-AL"/>
        </w:rPr>
        <w:t>ë</w:t>
      </w:r>
      <w:r w:rsidR="00DA60A5">
        <w:rPr>
          <w:lang w:val="sq-AL"/>
        </w:rPr>
        <w:t xml:space="preserve"> vitit 2006, një efekt t</w:t>
      </w:r>
      <w:r w:rsidR="0099413A">
        <w:rPr>
          <w:lang w:val="sq-AL"/>
        </w:rPr>
        <w:t>ë</w:t>
      </w:r>
      <w:r w:rsidR="005B484B" w:rsidRPr="00C87BCA">
        <w:rPr>
          <w:lang w:val="sq-AL"/>
        </w:rPr>
        <w:t xml:space="preserve"> rëndësishëm negativ pati edhe faktori </w:t>
      </w:r>
      <w:r w:rsidRPr="00C87BCA">
        <w:rPr>
          <w:lang w:val="sq-AL"/>
        </w:rPr>
        <w:t>njerëzor</w:t>
      </w:r>
      <w:r w:rsidR="005B484B" w:rsidRPr="00C87BCA">
        <w:rPr>
          <w:lang w:val="sq-AL"/>
        </w:rPr>
        <w:t>.</w:t>
      </w:r>
    </w:p>
    <w:p w:rsidR="005B484B" w:rsidRPr="00C87BCA" w:rsidRDefault="005B484B" w:rsidP="00684554">
      <w:pPr>
        <w:pStyle w:val="Paragrafi"/>
        <w:rPr>
          <w:szCs w:val="22"/>
          <w:lang w:val="sq-AL"/>
        </w:rPr>
      </w:pPr>
      <w:r w:rsidRPr="00C87BCA">
        <w:rPr>
          <w:szCs w:val="22"/>
          <w:lang w:val="sq-AL"/>
        </w:rPr>
        <w:t xml:space="preserve">Sikurse dihet në bursën ndërkombëtare të </w:t>
      </w:r>
      <w:r w:rsidR="00BA1C4A" w:rsidRPr="00C87BCA">
        <w:rPr>
          <w:szCs w:val="22"/>
          <w:lang w:val="sq-AL"/>
        </w:rPr>
        <w:t>energjisë</w:t>
      </w:r>
      <w:r w:rsidRPr="00C87BCA">
        <w:rPr>
          <w:szCs w:val="22"/>
          <w:lang w:val="sq-AL"/>
        </w:rPr>
        <w:t xml:space="preserve"> u rrit në mënyrë dramatike </w:t>
      </w:r>
      <w:r w:rsidR="00BA1C4A" w:rsidRPr="00C87BCA">
        <w:rPr>
          <w:szCs w:val="22"/>
          <w:lang w:val="sq-AL"/>
        </w:rPr>
        <w:t>çmimi</w:t>
      </w:r>
      <w:r w:rsidRPr="00C87BCA">
        <w:rPr>
          <w:szCs w:val="22"/>
          <w:lang w:val="sq-AL"/>
        </w:rPr>
        <w:t xml:space="preserve"> i </w:t>
      </w:r>
      <w:r w:rsidR="00BA1C4A" w:rsidRPr="00C87BCA">
        <w:rPr>
          <w:szCs w:val="22"/>
          <w:lang w:val="sq-AL"/>
        </w:rPr>
        <w:t>naftës</w:t>
      </w:r>
      <w:r w:rsidRPr="00C87BCA">
        <w:rPr>
          <w:szCs w:val="22"/>
          <w:lang w:val="sq-AL"/>
        </w:rPr>
        <w:t xml:space="preserve"> dhe gazit, ajo pa dyshim pati ndikim edhe ne bursat e </w:t>
      </w:r>
      <w:r w:rsidR="00BA1C4A" w:rsidRPr="00C87BCA">
        <w:rPr>
          <w:szCs w:val="22"/>
          <w:lang w:val="sq-AL"/>
        </w:rPr>
        <w:t>energjisë</w:t>
      </w:r>
      <w:r w:rsidRPr="00C87BCA">
        <w:rPr>
          <w:szCs w:val="22"/>
          <w:lang w:val="sq-AL"/>
        </w:rPr>
        <w:t xml:space="preserve"> elektrike. N</w:t>
      </w:r>
      <w:r w:rsidR="0099413A">
        <w:rPr>
          <w:szCs w:val="22"/>
          <w:lang w:val="sq-AL"/>
        </w:rPr>
        <w:t>ë</w:t>
      </w:r>
      <w:r w:rsidRPr="00C87BCA">
        <w:rPr>
          <w:szCs w:val="22"/>
          <w:lang w:val="sq-AL"/>
        </w:rPr>
        <w:t xml:space="preserve"> tregun rajonal të energjisë elektrike një ndikim negativ për rritjen e mëtejshme të </w:t>
      </w:r>
      <w:r w:rsidR="00BA1C4A" w:rsidRPr="00C87BCA">
        <w:rPr>
          <w:szCs w:val="22"/>
          <w:lang w:val="sq-AL"/>
        </w:rPr>
        <w:t>çmimit</w:t>
      </w:r>
      <w:r w:rsidRPr="00C87BCA">
        <w:rPr>
          <w:szCs w:val="22"/>
          <w:lang w:val="sq-AL"/>
        </w:rPr>
        <w:t xml:space="preserve"> të energjisë elektrike pati edhe</w:t>
      </w:r>
      <w:r w:rsidR="00E3386A">
        <w:rPr>
          <w:szCs w:val="22"/>
          <w:lang w:val="sq-AL"/>
        </w:rPr>
        <w:t xml:space="preserve"> mbyllja e agregateve 5 e 6 të c</w:t>
      </w:r>
      <w:r w:rsidRPr="00C87BCA">
        <w:rPr>
          <w:szCs w:val="22"/>
          <w:lang w:val="sq-AL"/>
        </w:rPr>
        <w:t xml:space="preserve">entralit nuklear </w:t>
      </w:r>
      <w:r w:rsidR="00620F78">
        <w:rPr>
          <w:szCs w:val="22"/>
          <w:lang w:val="sq-AL"/>
        </w:rPr>
        <w:t>“</w:t>
      </w:r>
      <w:r w:rsidRPr="00C87BCA">
        <w:rPr>
          <w:szCs w:val="22"/>
          <w:lang w:val="sq-AL"/>
        </w:rPr>
        <w:t>Kozlloduji</w:t>
      </w:r>
      <w:r w:rsidR="00620F78">
        <w:rPr>
          <w:szCs w:val="22"/>
          <w:lang w:val="sq-AL"/>
        </w:rPr>
        <w:t>”</w:t>
      </w:r>
      <w:r w:rsidRPr="00C87BCA">
        <w:rPr>
          <w:szCs w:val="22"/>
          <w:lang w:val="sq-AL"/>
        </w:rPr>
        <w:t xml:space="preserve"> të Bullgarisë.</w:t>
      </w:r>
    </w:p>
    <w:p w:rsidR="005B484B" w:rsidRPr="00C87BCA" w:rsidRDefault="005B484B" w:rsidP="00684554">
      <w:pPr>
        <w:pStyle w:val="Paragrafi"/>
        <w:rPr>
          <w:szCs w:val="22"/>
          <w:lang w:val="sq-AL"/>
        </w:rPr>
      </w:pPr>
      <w:r w:rsidRPr="00C87BCA">
        <w:rPr>
          <w:szCs w:val="22"/>
          <w:lang w:val="sq-AL"/>
        </w:rPr>
        <w:t xml:space="preserve">Si pasojë e rritjes impresionuese të </w:t>
      </w:r>
      <w:r w:rsidR="00BA1C4A" w:rsidRPr="00C87BCA">
        <w:rPr>
          <w:szCs w:val="22"/>
          <w:lang w:val="sq-AL"/>
        </w:rPr>
        <w:t>çmimit</w:t>
      </w:r>
      <w:r w:rsidRPr="00C87BCA">
        <w:rPr>
          <w:szCs w:val="22"/>
          <w:lang w:val="sq-AL"/>
        </w:rPr>
        <w:t xml:space="preserve"> të </w:t>
      </w:r>
      <w:r w:rsidR="00BA1C4A" w:rsidRPr="00C87BCA">
        <w:rPr>
          <w:szCs w:val="22"/>
          <w:lang w:val="sq-AL"/>
        </w:rPr>
        <w:t>energjisë</w:t>
      </w:r>
      <w:r w:rsidRPr="00C87BCA">
        <w:rPr>
          <w:szCs w:val="22"/>
          <w:lang w:val="sq-AL"/>
        </w:rPr>
        <w:t xml:space="preserve"> elektrike në tregun rajonal me rreth 60%</w:t>
      </w:r>
      <w:r w:rsidR="00E3386A">
        <w:rPr>
          <w:szCs w:val="22"/>
          <w:lang w:val="sq-AL"/>
        </w:rPr>
        <w:t>,</w:t>
      </w:r>
      <w:r w:rsidRPr="00C87BCA">
        <w:rPr>
          <w:szCs w:val="22"/>
          <w:lang w:val="sq-AL"/>
        </w:rPr>
        <w:t xml:space="preserve"> kundrejt energjisë elektrike të kontrak</w:t>
      </w:r>
      <w:r w:rsidR="00BA1C4A" w:rsidRPr="00C87BCA">
        <w:rPr>
          <w:szCs w:val="22"/>
          <w:lang w:val="sq-AL"/>
        </w:rPr>
        <w:t>tuar për import nga KESH-i</w:t>
      </w:r>
      <w:r w:rsidR="00E3386A">
        <w:rPr>
          <w:szCs w:val="22"/>
          <w:lang w:val="sq-AL"/>
        </w:rPr>
        <w:t>,</w:t>
      </w:r>
      <w:r w:rsidR="00BA1C4A" w:rsidRPr="00C87BCA">
        <w:rPr>
          <w:szCs w:val="22"/>
          <w:lang w:val="sq-AL"/>
        </w:rPr>
        <w:t xml:space="preserve"> gjatë</w:t>
      </w:r>
      <w:r w:rsidRPr="00C87BCA">
        <w:rPr>
          <w:szCs w:val="22"/>
          <w:lang w:val="sq-AL"/>
        </w:rPr>
        <w:t xml:space="preserve"> vitit 2006, </w:t>
      </w:r>
      <w:r w:rsidR="00BA1C4A" w:rsidRPr="00C87BCA">
        <w:rPr>
          <w:szCs w:val="22"/>
          <w:lang w:val="sq-AL"/>
        </w:rPr>
        <w:t>kompanitë</w:t>
      </w:r>
      <w:r w:rsidRPr="00C87BCA">
        <w:rPr>
          <w:szCs w:val="22"/>
          <w:lang w:val="sq-AL"/>
        </w:rPr>
        <w:t xml:space="preserve"> kon</w:t>
      </w:r>
      <w:r w:rsidR="00E3386A">
        <w:rPr>
          <w:szCs w:val="22"/>
          <w:lang w:val="sq-AL"/>
        </w:rPr>
        <w:t>traktuese gjet</w:t>
      </w:r>
      <w:r w:rsidR="0099413A">
        <w:rPr>
          <w:szCs w:val="22"/>
          <w:lang w:val="sq-AL"/>
        </w:rPr>
        <w:t>ë</w:t>
      </w:r>
      <w:r w:rsidR="00BA1C4A" w:rsidRPr="00C87BCA">
        <w:rPr>
          <w:szCs w:val="22"/>
          <w:lang w:val="sq-AL"/>
        </w:rPr>
        <w:t>n më të leverdishme të</w:t>
      </w:r>
      <w:r w:rsidRPr="00C87BCA">
        <w:rPr>
          <w:szCs w:val="22"/>
          <w:lang w:val="sq-AL"/>
        </w:rPr>
        <w:t xml:space="preserve"> prishnin kontratat e furnizimit me KESH-in, duke pranuar penalitetet me t</w:t>
      </w:r>
      <w:r w:rsidR="00BA1C4A" w:rsidRPr="00C87BCA">
        <w:rPr>
          <w:szCs w:val="22"/>
          <w:lang w:val="sq-AL"/>
        </w:rPr>
        <w:t>ë</w:t>
      </w:r>
      <w:r w:rsidRPr="00C87BCA">
        <w:rPr>
          <w:szCs w:val="22"/>
          <w:lang w:val="sq-AL"/>
        </w:rPr>
        <w:t xml:space="preserve"> cilat i ngarkonte kontrata, dhe ta shisnin </w:t>
      </w:r>
      <w:r w:rsidR="00BA1C4A" w:rsidRPr="00C87BCA">
        <w:rPr>
          <w:szCs w:val="22"/>
          <w:lang w:val="sq-AL"/>
        </w:rPr>
        <w:t>energjinë te konsumatorë të</w:t>
      </w:r>
      <w:r w:rsidRPr="00C87BCA">
        <w:rPr>
          <w:szCs w:val="22"/>
          <w:lang w:val="sq-AL"/>
        </w:rPr>
        <w:t xml:space="preserve"> </w:t>
      </w:r>
      <w:r w:rsidR="00BA1C4A" w:rsidRPr="00C87BCA">
        <w:rPr>
          <w:szCs w:val="22"/>
          <w:lang w:val="sq-AL"/>
        </w:rPr>
        <w:t>tjerë. Në</w:t>
      </w:r>
      <w:r w:rsidRPr="00C87BCA">
        <w:rPr>
          <w:szCs w:val="22"/>
          <w:lang w:val="sq-AL"/>
        </w:rPr>
        <w:t xml:space="preserve"> </w:t>
      </w:r>
      <w:r w:rsidR="00BA1C4A" w:rsidRPr="00C87BCA">
        <w:rPr>
          <w:szCs w:val="22"/>
          <w:lang w:val="sq-AL"/>
        </w:rPr>
        <w:t>këto</w:t>
      </w:r>
      <w:r w:rsidRPr="00C87BCA">
        <w:rPr>
          <w:szCs w:val="22"/>
          <w:lang w:val="sq-AL"/>
        </w:rPr>
        <w:t xml:space="preserve"> kushte </w:t>
      </w:r>
      <w:r w:rsidR="00BA1C4A" w:rsidRPr="00C87BCA">
        <w:rPr>
          <w:szCs w:val="22"/>
          <w:lang w:val="sq-AL"/>
        </w:rPr>
        <w:t>çmimi mesatar vjetor i importit të</w:t>
      </w:r>
      <w:r w:rsidRPr="00C87BCA">
        <w:rPr>
          <w:szCs w:val="22"/>
          <w:lang w:val="sq-AL"/>
        </w:rPr>
        <w:t xml:space="preserve"> </w:t>
      </w:r>
      <w:r w:rsidR="00BA1C4A" w:rsidRPr="00C87BCA">
        <w:rPr>
          <w:szCs w:val="22"/>
          <w:lang w:val="sq-AL"/>
        </w:rPr>
        <w:t>energjisë elektrike për tremujorin e katërt rezulton me 56.04 euro/MWh</w:t>
      </w:r>
      <w:r w:rsidR="00E3386A">
        <w:rPr>
          <w:szCs w:val="22"/>
          <w:lang w:val="sq-AL"/>
        </w:rPr>
        <w:t>,</w:t>
      </w:r>
      <w:r w:rsidR="00BA1C4A" w:rsidRPr="00C87BCA">
        <w:rPr>
          <w:szCs w:val="22"/>
          <w:lang w:val="sq-AL"/>
        </w:rPr>
        <w:t xml:space="preserve"> kurse pë</w:t>
      </w:r>
      <w:r w:rsidRPr="00C87BCA">
        <w:rPr>
          <w:szCs w:val="22"/>
          <w:lang w:val="sq-AL"/>
        </w:rPr>
        <w:t>r gjith</w:t>
      </w:r>
      <w:r w:rsidR="00BA1C4A" w:rsidRPr="00C87BCA">
        <w:rPr>
          <w:szCs w:val="22"/>
          <w:lang w:val="sq-AL"/>
        </w:rPr>
        <w:t>ë vitin 2006 ai rezulton të jetë</w:t>
      </w:r>
      <w:r w:rsidRPr="00C87BCA">
        <w:rPr>
          <w:szCs w:val="22"/>
          <w:lang w:val="sq-AL"/>
        </w:rPr>
        <w:t xml:space="preserve"> me 47.81 </w:t>
      </w:r>
      <w:r w:rsidR="00BA1C4A" w:rsidRPr="00C87BCA">
        <w:rPr>
          <w:szCs w:val="22"/>
          <w:lang w:val="sq-AL"/>
        </w:rPr>
        <w:t>e</w:t>
      </w:r>
      <w:r w:rsidRPr="00C87BCA">
        <w:rPr>
          <w:szCs w:val="22"/>
          <w:lang w:val="sq-AL"/>
        </w:rPr>
        <w:t xml:space="preserve">uro/MWh. </w:t>
      </w:r>
    </w:p>
    <w:p w:rsidR="005B484B" w:rsidRPr="00C87BCA" w:rsidRDefault="005B484B" w:rsidP="00684554">
      <w:pPr>
        <w:pStyle w:val="Paragrafi"/>
        <w:rPr>
          <w:szCs w:val="22"/>
          <w:lang w:val="sq-AL"/>
        </w:rPr>
      </w:pPr>
      <w:r w:rsidRPr="00C87BCA">
        <w:rPr>
          <w:szCs w:val="22"/>
          <w:lang w:val="sq-AL"/>
        </w:rPr>
        <w:t>Administru</w:t>
      </w:r>
      <w:r w:rsidR="00620F78">
        <w:rPr>
          <w:szCs w:val="22"/>
          <w:lang w:val="sq-AL"/>
        </w:rPr>
        <w:t>esit e KESH-it reaguan me vones</w:t>
      </w:r>
      <w:r w:rsidR="00620F78">
        <w:rPr>
          <w:lang w:val="sq-AL"/>
        </w:rPr>
        <w:t>ë</w:t>
      </w:r>
      <w:r w:rsidRPr="00C87BCA">
        <w:rPr>
          <w:szCs w:val="22"/>
          <w:lang w:val="sq-AL"/>
        </w:rPr>
        <w:t xml:space="preserve"> ndaj </w:t>
      </w:r>
      <w:r w:rsidR="00BA1C4A" w:rsidRPr="00C87BCA">
        <w:rPr>
          <w:szCs w:val="22"/>
          <w:lang w:val="sq-AL"/>
        </w:rPr>
        <w:t>këtyre</w:t>
      </w:r>
      <w:r w:rsidRPr="00C87BCA">
        <w:rPr>
          <w:szCs w:val="22"/>
          <w:lang w:val="sq-AL"/>
        </w:rPr>
        <w:t xml:space="preserve"> zhvillimeve </w:t>
      </w:r>
      <w:r w:rsidR="00BA1C4A" w:rsidRPr="00C87BCA">
        <w:rPr>
          <w:szCs w:val="22"/>
          <w:lang w:val="sq-AL"/>
        </w:rPr>
        <w:t>përkeqësuese</w:t>
      </w:r>
      <w:r w:rsidRPr="00C87BCA">
        <w:rPr>
          <w:szCs w:val="22"/>
          <w:lang w:val="sq-AL"/>
        </w:rPr>
        <w:t xml:space="preserve">. Nga ana </w:t>
      </w:r>
      <w:r w:rsidR="00BA1C4A" w:rsidRPr="00C87BCA">
        <w:rPr>
          <w:szCs w:val="22"/>
          <w:lang w:val="sq-AL"/>
        </w:rPr>
        <w:t>tjetër</w:t>
      </w:r>
      <w:r w:rsidR="00E3386A">
        <w:rPr>
          <w:szCs w:val="22"/>
          <w:lang w:val="sq-AL"/>
        </w:rPr>
        <w:t>, me ndarjen e OST-</w:t>
      </w:r>
      <w:r w:rsidRPr="00C87BCA">
        <w:rPr>
          <w:szCs w:val="22"/>
          <w:lang w:val="sq-AL"/>
        </w:rPr>
        <w:t>s</w:t>
      </w:r>
      <w:r w:rsidR="00620F78">
        <w:rPr>
          <w:lang w:val="sq-AL"/>
        </w:rPr>
        <w:t>ë</w:t>
      </w:r>
      <w:r w:rsidRPr="00C87BCA">
        <w:rPr>
          <w:szCs w:val="22"/>
          <w:lang w:val="sq-AL"/>
        </w:rPr>
        <w:t xml:space="preserve"> nga KESH-i, ky i fundit u gjet i </w:t>
      </w:r>
      <w:r w:rsidR="00BA1C4A" w:rsidRPr="00C87BCA">
        <w:rPr>
          <w:szCs w:val="22"/>
          <w:lang w:val="sq-AL"/>
        </w:rPr>
        <w:t>papërgatitur</w:t>
      </w:r>
      <w:r w:rsidRPr="00C87BCA">
        <w:rPr>
          <w:szCs w:val="22"/>
          <w:lang w:val="sq-AL"/>
        </w:rPr>
        <w:t xml:space="preserve"> nga ana strukturore </w:t>
      </w:r>
      <w:r w:rsidR="00BA1C4A" w:rsidRPr="00C87BCA">
        <w:rPr>
          <w:szCs w:val="22"/>
          <w:lang w:val="sq-AL"/>
        </w:rPr>
        <w:t>për</w:t>
      </w:r>
      <w:r w:rsidR="00620F78">
        <w:rPr>
          <w:szCs w:val="22"/>
          <w:lang w:val="sq-AL"/>
        </w:rPr>
        <w:t xml:space="preserve"> t</w:t>
      </w:r>
      <w:r w:rsidR="00620F78">
        <w:rPr>
          <w:lang w:val="sq-AL"/>
        </w:rPr>
        <w:t>ë</w:t>
      </w:r>
      <w:r w:rsidRPr="00C87BCA">
        <w:rPr>
          <w:szCs w:val="22"/>
          <w:lang w:val="sq-AL"/>
        </w:rPr>
        <w:t xml:space="preserve"> </w:t>
      </w:r>
      <w:r w:rsidR="00BA1C4A" w:rsidRPr="00C87BCA">
        <w:rPr>
          <w:szCs w:val="22"/>
          <w:lang w:val="sq-AL"/>
        </w:rPr>
        <w:t>përballuar</w:t>
      </w:r>
      <w:r w:rsidRPr="00C87BCA">
        <w:rPr>
          <w:szCs w:val="22"/>
          <w:lang w:val="sq-AL"/>
        </w:rPr>
        <w:t xml:space="preserve"> </w:t>
      </w:r>
      <w:r w:rsidR="00BA1C4A" w:rsidRPr="00C87BCA">
        <w:rPr>
          <w:szCs w:val="22"/>
          <w:lang w:val="sq-AL"/>
        </w:rPr>
        <w:t>sfidën</w:t>
      </w:r>
      <w:r w:rsidRPr="00C87BCA">
        <w:rPr>
          <w:szCs w:val="22"/>
          <w:lang w:val="sq-AL"/>
        </w:rPr>
        <w:t xml:space="preserve"> e </w:t>
      </w:r>
      <w:r w:rsidR="00BA1C4A" w:rsidRPr="00C87BCA">
        <w:rPr>
          <w:szCs w:val="22"/>
          <w:lang w:val="sq-AL"/>
        </w:rPr>
        <w:t>vështir</w:t>
      </w:r>
      <w:r w:rsidR="0099413A">
        <w:rPr>
          <w:szCs w:val="22"/>
          <w:lang w:val="sq-AL"/>
        </w:rPr>
        <w:t>ë</w:t>
      </w:r>
      <w:r w:rsidRPr="00C87BCA">
        <w:rPr>
          <w:szCs w:val="22"/>
          <w:lang w:val="sq-AL"/>
        </w:rPr>
        <w:t xml:space="preserve"> t</w:t>
      </w:r>
      <w:r w:rsidR="0099413A">
        <w:rPr>
          <w:szCs w:val="22"/>
          <w:lang w:val="sq-AL"/>
        </w:rPr>
        <w:t>ë</w:t>
      </w:r>
      <w:r w:rsidRPr="00C87BCA">
        <w:rPr>
          <w:szCs w:val="22"/>
          <w:lang w:val="sq-AL"/>
        </w:rPr>
        <w:t xml:space="preserve"> ballafaqimit me tregun rajonal t</w:t>
      </w:r>
      <w:r w:rsidR="0099413A">
        <w:rPr>
          <w:szCs w:val="22"/>
          <w:lang w:val="sq-AL"/>
        </w:rPr>
        <w:t>ë</w:t>
      </w:r>
      <w:r w:rsidRPr="00C87BCA">
        <w:rPr>
          <w:szCs w:val="22"/>
          <w:lang w:val="sq-AL"/>
        </w:rPr>
        <w:t xml:space="preserve"> </w:t>
      </w:r>
      <w:r w:rsidR="00BA1C4A" w:rsidRPr="00C87BCA">
        <w:rPr>
          <w:szCs w:val="22"/>
          <w:lang w:val="sq-AL"/>
        </w:rPr>
        <w:t>energjisë</w:t>
      </w:r>
      <w:r w:rsidRPr="00C87BCA">
        <w:rPr>
          <w:szCs w:val="22"/>
          <w:lang w:val="sq-AL"/>
        </w:rPr>
        <w:t xml:space="preserve"> elektrik</w:t>
      </w:r>
      <w:r w:rsidR="00E3386A">
        <w:rPr>
          <w:szCs w:val="22"/>
          <w:lang w:val="sq-AL"/>
        </w:rPr>
        <w:t>e. Atij i mungonte struktura e operatorit të t</w:t>
      </w:r>
      <w:r w:rsidRPr="00C87BCA">
        <w:rPr>
          <w:szCs w:val="22"/>
          <w:lang w:val="sq-AL"/>
        </w:rPr>
        <w:t>regut si organ i specializuar për të operuar në tregun e energjisë elekt</w:t>
      </w:r>
      <w:r w:rsidR="00E3386A">
        <w:rPr>
          <w:szCs w:val="22"/>
          <w:lang w:val="sq-AL"/>
        </w:rPr>
        <w:t>rike. Vetëm nga fundi i muajit n</w:t>
      </w:r>
      <w:r w:rsidRPr="00C87BCA">
        <w:rPr>
          <w:szCs w:val="22"/>
          <w:lang w:val="sq-AL"/>
        </w:rPr>
        <w:t>ëntor filluan përpjekjet serioze për rritjen e importit të energjisë  elektrike.</w:t>
      </w:r>
    </w:p>
    <w:p w:rsidR="00104108" w:rsidRPr="00E3386A" w:rsidRDefault="00620F78" w:rsidP="00684554">
      <w:pPr>
        <w:pStyle w:val="Paragrafi"/>
        <w:rPr>
          <w:lang w:val="sq-AL"/>
        </w:rPr>
      </w:pPr>
      <w:r>
        <w:rPr>
          <w:lang w:val="sq-AL"/>
        </w:rPr>
        <w:t>Në</w:t>
      </w:r>
      <w:r w:rsidR="005B484B" w:rsidRPr="00E3386A">
        <w:rPr>
          <w:lang w:val="sq-AL"/>
        </w:rPr>
        <w:t xml:space="preserve"> saj</w:t>
      </w:r>
      <w:r>
        <w:rPr>
          <w:lang w:val="sq-AL"/>
        </w:rPr>
        <w:t>ë</w:t>
      </w:r>
      <w:r w:rsidR="005B484B" w:rsidRPr="00E3386A">
        <w:rPr>
          <w:lang w:val="sq-AL"/>
        </w:rPr>
        <w:t xml:space="preserve"> të këtyre përpjekjeve u arrit që</w:t>
      </w:r>
      <w:r>
        <w:rPr>
          <w:lang w:val="sq-AL"/>
        </w:rPr>
        <w:t>,</w:t>
      </w:r>
      <w:r w:rsidR="005B484B" w:rsidRPr="00E3386A">
        <w:rPr>
          <w:lang w:val="sq-AL"/>
        </w:rPr>
        <w:t xml:space="preserve"> nëpërmjet rritjes së importit, zvogëlimit të prodhimit  nga HEC-et e vendit, për të rehabilituar rezervën hidroenergjetike, aplikimit të ndërprerjeve të thella të planifikuara të furnizimit me energji elektrike të konsumatorëve dhe rritjes së prodhimit nga </w:t>
      </w:r>
      <w:r w:rsidR="006C4871">
        <w:rPr>
          <w:lang w:val="sq-AL"/>
        </w:rPr>
        <w:t xml:space="preserve"> </w:t>
      </w:r>
      <w:r w:rsidR="005B484B" w:rsidRPr="00E3386A">
        <w:rPr>
          <w:lang w:val="sq-AL"/>
        </w:rPr>
        <w:t>TEC-i i Fierit</w:t>
      </w:r>
      <w:r>
        <w:rPr>
          <w:lang w:val="sq-AL"/>
        </w:rPr>
        <w:t>,</w:t>
      </w:r>
      <w:r w:rsidR="005B484B" w:rsidRPr="00E3386A">
        <w:rPr>
          <w:lang w:val="sq-AL"/>
        </w:rPr>
        <w:t xml:space="preserve"> të frenohej rënia e mëtejshme e rezervës hidroenergjetike dhe të fillonte në mënyrë modeste, por këmbëngulëse, procesi i rehabilitimit të saj. Në sajë të këtyre masave u arrit</w:t>
      </w:r>
      <w:r w:rsidR="00E3386A">
        <w:rPr>
          <w:lang w:val="sq-AL"/>
        </w:rPr>
        <w:t>,</w:t>
      </w:r>
      <w:r w:rsidR="005B484B" w:rsidRPr="00E3386A">
        <w:rPr>
          <w:lang w:val="sq-AL"/>
        </w:rPr>
        <w:t xml:space="preserve"> gjithashtu</w:t>
      </w:r>
      <w:r>
        <w:rPr>
          <w:lang w:val="sq-AL"/>
        </w:rPr>
        <w:t>,</w:t>
      </w:r>
      <w:r w:rsidR="005B484B" w:rsidRPr="00E3386A">
        <w:rPr>
          <w:lang w:val="sq-AL"/>
        </w:rPr>
        <w:t xml:space="preserve"> që kufizimet t</w:t>
      </w:r>
      <w:r w:rsidR="0099413A">
        <w:rPr>
          <w:lang w:val="sq-AL"/>
        </w:rPr>
        <w:t>ë</w:t>
      </w:r>
      <w:r w:rsidR="005B484B" w:rsidRPr="00E3386A">
        <w:rPr>
          <w:lang w:val="sq-AL"/>
        </w:rPr>
        <w:t xml:space="preserve"> mos kalonin mesatarisht mbi 6.73% të furnizimit me energji elektrike të konsumatorëve ose me një mesatare vjetore 1.6 or</w:t>
      </w:r>
      <w:r w:rsidR="0099413A">
        <w:rPr>
          <w:lang w:val="sq-AL"/>
        </w:rPr>
        <w:t>ë</w:t>
      </w:r>
      <w:r w:rsidR="005B484B" w:rsidRPr="00E3386A">
        <w:rPr>
          <w:lang w:val="sq-AL"/>
        </w:rPr>
        <w:t xml:space="preserve"> në ditë në gjithë vendin.          </w:t>
      </w:r>
    </w:p>
    <w:p w:rsidR="005B484B" w:rsidRPr="00C87BCA" w:rsidRDefault="00104108" w:rsidP="00684554">
      <w:pPr>
        <w:pStyle w:val="Paragrafi"/>
        <w:rPr>
          <w:lang w:val="sq-AL"/>
        </w:rPr>
      </w:pPr>
      <w:r w:rsidRPr="00C87BCA">
        <w:rPr>
          <w:b/>
          <w:lang w:val="sq-AL"/>
        </w:rPr>
        <w:t xml:space="preserve">3. </w:t>
      </w:r>
      <w:r w:rsidR="00BA1C4A" w:rsidRPr="00C87BCA">
        <w:rPr>
          <w:b/>
          <w:lang w:val="sq-AL"/>
        </w:rPr>
        <w:t>Çmimi</w:t>
      </w:r>
      <w:r w:rsidR="005B484B" w:rsidRPr="00C87BCA">
        <w:rPr>
          <w:b/>
          <w:lang w:val="sq-AL"/>
        </w:rPr>
        <w:t xml:space="preserve"> tavan i importit të energjisë elektrike</w:t>
      </w:r>
    </w:p>
    <w:p w:rsidR="005B484B" w:rsidRPr="00C87BCA" w:rsidRDefault="005B484B" w:rsidP="00684554">
      <w:pPr>
        <w:pStyle w:val="Paragrafi"/>
        <w:rPr>
          <w:lang w:val="sq-AL"/>
        </w:rPr>
      </w:pPr>
      <w:r w:rsidRPr="00C87BCA">
        <w:rPr>
          <w:lang w:val="sq-AL"/>
        </w:rPr>
        <w:t xml:space="preserve">Në strategjinë e furnizimit të vendit me energji elektrike merr një rëndësi të madhe koncepti i </w:t>
      </w:r>
      <w:r w:rsidR="00BA1C4A" w:rsidRPr="00C87BCA">
        <w:rPr>
          <w:lang w:val="sq-AL"/>
        </w:rPr>
        <w:t>çmimit</w:t>
      </w:r>
      <w:r w:rsidRPr="00C87BCA">
        <w:rPr>
          <w:lang w:val="sq-AL"/>
        </w:rPr>
        <w:t xml:space="preserve"> tavan të furnizi</w:t>
      </w:r>
      <w:r w:rsidR="00E3386A">
        <w:rPr>
          <w:lang w:val="sq-AL"/>
        </w:rPr>
        <w:t>mit me energji elektrike. Duke i</w:t>
      </w:r>
      <w:r w:rsidRPr="00C87BCA">
        <w:rPr>
          <w:lang w:val="sq-AL"/>
        </w:rPr>
        <w:t xml:space="preserve">u referuar edhe praktikës ndërkombëtare në këtë drejtim, </w:t>
      </w:r>
      <w:r w:rsidR="00BA1C4A" w:rsidRPr="00C87BCA">
        <w:rPr>
          <w:lang w:val="sq-AL"/>
        </w:rPr>
        <w:t>çmimi</w:t>
      </w:r>
      <w:r w:rsidRPr="00C87BCA">
        <w:rPr>
          <w:lang w:val="sq-AL"/>
        </w:rPr>
        <w:t xml:space="preserve"> limit me të cilin është e justifikueshme që të realizohet furnizimi me energji elektrike përcaktohet nga vlera e 1</w:t>
      </w:r>
      <w:r w:rsidR="00BA1C4A" w:rsidRPr="00C87BCA">
        <w:rPr>
          <w:lang w:val="sq-AL"/>
        </w:rPr>
        <w:t xml:space="preserve"> </w:t>
      </w:r>
      <w:r w:rsidRPr="00C87BCA">
        <w:rPr>
          <w:lang w:val="sq-AL"/>
        </w:rPr>
        <w:t>kWh energji elektrike të munguar. Kjo vlerë përcaktohet nga impakti negativ që jep në ekonominë kombëtare 1 kWh energji elektrike e munguar. Llogaritja e saj është komplekse dhe shumë e vështirë, por në radhë të parë ajo përcaktohet nga efekti që jep në GDP, 1</w:t>
      </w:r>
      <w:r w:rsidR="00BA1C4A" w:rsidRPr="00C87BCA">
        <w:rPr>
          <w:lang w:val="sq-AL"/>
        </w:rPr>
        <w:t xml:space="preserve"> </w:t>
      </w:r>
      <w:r w:rsidRPr="00C87BCA">
        <w:rPr>
          <w:lang w:val="sq-AL"/>
        </w:rPr>
        <w:t>KWh energji e munguar. ERE do të bëjë të gjitha përpjekjet që në bashkëpunim edhe  me konsulencën e rretheve akademike dhe asaj të huaj të përcaktoj</w:t>
      </w:r>
      <w:r w:rsidR="0099413A">
        <w:rPr>
          <w:lang w:val="sq-AL"/>
        </w:rPr>
        <w:t>ë</w:t>
      </w:r>
      <w:r w:rsidRPr="00C87BCA">
        <w:rPr>
          <w:lang w:val="sq-AL"/>
        </w:rPr>
        <w:t xml:space="preserve"> këtë faktor të rëndësishëm. Por pa dyshim, dhe </w:t>
      </w:r>
      <w:r w:rsidR="00BA1C4A" w:rsidRPr="00C87BCA">
        <w:rPr>
          <w:lang w:val="sq-AL"/>
        </w:rPr>
        <w:t>veçanërisht</w:t>
      </w:r>
      <w:r w:rsidRPr="00C87BCA">
        <w:rPr>
          <w:lang w:val="sq-AL"/>
        </w:rPr>
        <w:t xml:space="preserve"> për kushtet e vendit tonë, ku konsumi familjar është predominues në konsumin e përgjithshëm</w:t>
      </w:r>
      <w:r w:rsidR="00F376CC">
        <w:rPr>
          <w:lang w:val="sq-AL"/>
        </w:rPr>
        <w:t>, ky vlerësim bëhet akoma dhe m</w:t>
      </w:r>
      <w:r w:rsidR="0099413A">
        <w:rPr>
          <w:lang w:val="sq-AL"/>
        </w:rPr>
        <w:t>ë</w:t>
      </w:r>
      <w:r w:rsidRPr="00C87BCA">
        <w:rPr>
          <w:lang w:val="sq-AL"/>
        </w:rPr>
        <w:t xml:space="preserve"> i vështirë.</w:t>
      </w:r>
      <w:r w:rsidRPr="00C87BCA">
        <w:rPr>
          <w:lang w:val="sq-AL"/>
        </w:rPr>
        <w:tab/>
      </w:r>
      <w:r w:rsidRPr="00C87BCA">
        <w:rPr>
          <w:lang w:val="sq-AL"/>
        </w:rPr>
        <w:tab/>
      </w:r>
      <w:r w:rsidRPr="00C87BCA">
        <w:rPr>
          <w:lang w:val="sq-AL"/>
        </w:rPr>
        <w:tab/>
      </w:r>
    </w:p>
    <w:p w:rsidR="005B484B" w:rsidRPr="00C87BCA" w:rsidRDefault="005B484B" w:rsidP="00684554">
      <w:pPr>
        <w:pStyle w:val="Paragrafi"/>
        <w:rPr>
          <w:lang w:val="sq-AL"/>
        </w:rPr>
      </w:pPr>
      <w:r w:rsidRPr="00C87BCA">
        <w:rPr>
          <w:lang w:val="sq-AL"/>
        </w:rPr>
        <w:t>Megjithatë në parim mund të themi se furnizimi i vendit me energji elektrike, nuk është racional të kryhet me planifikim t</w:t>
      </w:r>
      <w:r w:rsidR="0099413A">
        <w:rPr>
          <w:lang w:val="sq-AL"/>
        </w:rPr>
        <w:t>ë</w:t>
      </w:r>
      <w:r w:rsidRPr="00C87BCA">
        <w:rPr>
          <w:lang w:val="sq-AL"/>
        </w:rPr>
        <w:t xml:space="preserve"> furnizimit me nd</w:t>
      </w:r>
      <w:r w:rsidR="00162D93" w:rsidRPr="00C87BCA">
        <w:rPr>
          <w:lang w:val="sq-AL"/>
        </w:rPr>
        <w:t>ë</w:t>
      </w:r>
      <w:r w:rsidRPr="00C87BCA">
        <w:rPr>
          <w:lang w:val="sq-AL"/>
        </w:rPr>
        <w:t>rperje të planifikuara të energjisë elektrike, praktike</w:t>
      </w:r>
      <w:r w:rsidR="00F376CC">
        <w:rPr>
          <w:lang w:val="sq-AL"/>
        </w:rPr>
        <w:t>,</w:t>
      </w:r>
      <w:r w:rsidRPr="00C87BCA">
        <w:rPr>
          <w:lang w:val="sq-AL"/>
        </w:rPr>
        <w:t xml:space="preserve"> e cila është kryer deri në vitin 2006.</w:t>
      </w:r>
    </w:p>
    <w:p w:rsidR="005B484B" w:rsidRPr="00C87BCA" w:rsidRDefault="008E1B3E" w:rsidP="00684554">
      <w:pPr>
        <w:pStyle w:val="Paragrafi"/>
        <w:rPr>
          <w:lang w:val="sq-AL"/>
        </w:rPr>
      </w:pPr>
      <w:r>
        <w:rPr>
          <w:lang w:val="sq-AL"/>
        </w:rPr>
        <w:t>Për interesat ekonomiko-socialë</w:t>
      </w:r>
      <w:r w:rsidR="005B484B" w:rsidRPr="00C87BCA">
        <w:rPr>
          <w:lang w:val="sq-AL"/>
        </w:rPr>
        <w:t xml:space="preserve"> të vendit, furnizimi me energji el</w:t>
      </w:r>
      <w:r w:rsidR="00F376CC">
        <w:rPr>
          <w:lang w:val="sq-AL"/>
        </w:rPr>
        <w:t>ektrike duhet domos</w:t>
      </w:r>
      <w:r w:rsidR="00BA1C4A" w:rsidRPr="00C87BCA">
        <w:rPr>
          <w:lang w:val="sq-AL"/>
        </w:rPr>
        <w:t>doshmë</w:t>
      </w:r>
      <w:r w:rsidR="00374051">
        <w:rPr>
          <w:lang w:val="sq-AL"/>
        </w:rPr>
        <w:t>risht të kryhet</w:t>
      </w:r>
      <w:r w:rsidR="005B484B" w:rsidRPr="00C87BCA">
        <w:rPr>
          <w:lang w:val="sq-AL"/>
        </w:rPr>
        <w:t xml:space="preserve"> pa ndërprerje të planifikuara të energjisë elektrike gjatë gjithë vitit. </w:t>
      </w:r>
    </w:p>
    <w:p w:rsidR="005B484B" w:rsidRPr="00C87BCA" w:rsidRDefault="005B484B" w:rsidP="00684554">
      <w:pPr>
        <w:pStyle w:val="Paragrafi"/>
        <w:rPr>
          <w:lang w:val="sq-AL"/>
        </w:rPr>
      </w:pPr>
      <w:r w:rsidRPr="00C87BCA">
        <w:rPr>
          <w:lang w:val="sq-AL"/>
        </w:rPr>
        <w:t xml:space="preserve">Ndërprerjet e energjisë elektrike mund dhe duhet të ndodhin vetëm në raste situatash avarish në sistem, për pamundësi teknike, për </w:t>
      </w:r>
      <w:r w:rsidR="00BA1C4A" w:rsidRPr="00C87BCA">
        <w:rPr>
          <w:lang w:val="sq-AL"/>
        </w:rPr>
        <w:t>klientët</w:t>
      </w:r>
      <w:r w:rsidRPr="00C87BCA">
        <w:rPr>
          <w:lang w:val="sq-AL"/>
        </w:rPr>
        <w:t xml:space="preserve"> që nuk e paguajnë energjinë e konsumuar</w:t>
      </w:r>
      <w:r w:rsidR="00F376CC">
        <w:rPr>
          <w:lang w:val="sq-AL"/>
        </w:rPr>
        <w:t>,</w:t>
      </w:r>
      <w:r w:rsidRPr="00C87BCA">
        <w:rPr>
          <w:lang w:val="sq-AL"/>
        </w:rPr>
        <w:t xml:space="preserve"> si dhe kur </w:t>
      </w:r>
      <w:r w:rsidR="00BA1C4A" w:rsidRPr="00C87BCA">
        <w:rPr>
          <w:lang w:val="sq-AL"/>
        </w:rPr>
        <w:t>çmimet</w:t>
      </w:r>
      <w:r w:rsidRPr="00C87BCA">
        <w:rPr>
          <w:lang w:val="sq-AL"/>
        </w:rPr>
        <w:t xml:space="preserve"> e importit të energjisë elektrike tejkalojnë </w:t>
      </w:r>
      <w:r w:rsidR="00BA1C4A" w:rsidRPr="00C87BCA">
        <w:rPr>
          <w:lang w:val="sq-AL"/>
        </w:rPr>
        <w:t>çmimin</w:t>
      </w:r>
      <w:r w:rsidRPr="00C87BCA">
        <w:rPr>
          <w:lang w:val="sq-AL"/>
        </w:rPr>
        <w:t xml:space="preserve"> tavan të pranuar. </w:t>
      </w:r>
    </w:p>
    <w:p w:rsidR="005B484B" w:rsidRPr="00C87BCA" w:rsidRDefault="00104108" w:rsidP="00684554">
      <w:pPr>
        <w:pStyle w:val="Paragrafi"/>
        <w:rPr>
          <w:b/>
          <w:lang w:val="sq-AL"/>
        </w:rPr>
      </w:pPr>
      <w:r w:rsidRPr="00C87BCA">
        <w:rPr>
          <w:b/>
          <w:lang w:val="sq-AL"/>
        </w:rPr>
        <w:t xml:space="preserve">4. Humbjet e </w:t>
      </w:r>
      <w:r w:rsidR="00BA1C4A" w:rsidRPr="00C87BCA">
        <w:rPr>
          <w:b/>
          <w:lang w:val="sq-AL"/>
        </w:rPr>
        <w:t>energjisë</w:t>
      </w:r>
      <w:r w:rsidRPr="00C87BCA">
        <w:rPr>
          <w:b/>
          <w:lang w:val="sq-AL"/>
        </w:rPr>
        <w:t xml:space="preserve"> elektrike</w:t>
      </w:r>
    </w:p>
    <w:p w:rsidR="005B484B" w:rsidRPr="00C87BCA" w:rsidRDefault="00F376CC" w:rsidP="00684554">
      <w:pPr>
        <w:pStyle w:val="Paragrafi"/>
        <w:rPr>
          <w:lang w:val="sq-AL"/>
        </w:rPr>
      </w:pPr>
      <w:r>
        <w:rPr>
          <w:lang w:val="sq-AL"/>
        </w:rPr>
        <w:t>Sfida m</w:t>
      </w:r>
      <w:r w:rsidR="0099413A">
        <w:rPr>
          <w:lang w:val="sq-AL"/>
        </w:rPr>
        <w:t>ë</w:t>
      </w:r>
      <w:r w:rsidR="005B484B" w:rsidRPr="00C87BCA">
        <w:rPr>
          <w:lang w:val="sq-AL"/>
        </w:rPr>
        <w:t xml:space="preserve"> e </w:t>
      </w:r>
      <w:r w:rsidR="00BA1C4A" w:rsidRPr="00C87BCA">
        <w:rPr>
          <w:lang w:val="sq-AL"/>
        </w:rPr>
        <w:t>vështirë</w:t>
      </w:r>
      <w:r w:rsidR="005B484B" w:rsidRPr="00C87BCA">
        <w:rPr>
          <w:lang w:val="sq-AL"/>
        </w:rPr>
        <w:t xml:space="preserve"> dhe me efektin më të madh negativ në </w:t>
      </w:r>
      <w:r w:rsidR="00BA1C4A" w:rsidRPr="00C87BCA">
        <w:rPr>
          <w:lang w:val="sq-AL"/>
        </w:rPr>
        <w:t>gjithë</w:t>
      </w:r>
      <w:r w:rsidR="005B484B" w:rsidRPr="00C87BCA">
        <w:rPr>
          <w:lang w:val="sq-AL"/>
        </w:rPr>
        <w:t xml:space="preserve"> veprimtarinë ekonomiko-financiare të </w:t>
      </w:r>
      <w:r w:rsidR="00374051" w:rsidRPr="00C87BCA">
        <w:rPr>
          <w:lang w:val="sq-AL"/>
        </w:rPr>
        <w:t>KESH</w:t>
      </w:r>
      <w:r w:rsidR="005B484B" w:rsidRPr="00C87BCA">
        <w:rPr>
          <w:lang w:val="sq-AL"/>
        </w:rPr>
        <w:t>-it mbetet pa dyshim sfida e zvogëlimit të humbjeve të energjisë elektrike.</w:t>
      </w:r>
    </w:p>
    <w:p w:rsidR="005B484B" w:rsidRPr="00C87BCA" w:rsidRDefault="005B484B" w:rsidP="00684554">
      <w:pPr>
        <w:pStyle w:val="Paragrafi"/>
        <w:rPr>
          <w:lang w:val="sq-AL"/>
        </w:rPr>
      </w:pPr>
      <w:r w:rsidRPr="00C87BCA">
        <w:rPr>
          <w:lang w:val="sq-AL"/>
        </w:rPr>
        <w:t xml:space="preserve">Deri në vitin 1990, humbjet e energjisë elektrike kishin vetëm një përbërës dhe </w:t>
      </w:r>
      <w:r w:rsidR="00BA1C4A" w:rsidRPr="00C87BCA">
        <w:rPr>
          <w:lang w:val="sq-AL"/>
        </w:rPr>
        <w:t>pikërisht</w:t>
      </w:r>
      <w:r w:rsidRPr="00C87BCA">
        <w:rPr>
          <w:lang w:val="sq-AL"/>
        </w:rPr>
        <w:t xml:space="preserve"> komponentin e humbjeve teknike (në shpërndarje dhe në transmetim), i cili përbënte 13.8%  të energjisë së </w:t>
      </w:r>
      <w:r w:rsidR="00BA1C4A" w:rsidRPr="00C87BCA">
        <w:rPr>
          <w:lang w:val="sq-AL"/>
        </w:rPr>
        <w:t>përgjithshme</w:t>
      </w:r>
      <w:r w:rsidRPr="00C87BCA">
        <w:rPr>
          <w:lang w:val="sq-AL"/>
        </w:rPr>
        <w:t xml:space="preserve"> të konsumuar.</w:t>
      </w:r>
    </w:p>
    <w:p w:rsidR="005B484B" w:rsidRPr="00C87BCA" w:rsidRDefault="005B484B" w:rsidP="00684554">
      <w:pPr>
        <w:pStyle w:val="Paragrafi"/>
        <w:rPr>
          <w:lang w:val="sq-AL"/>
        </w:rPr>
      </w:pPr>
      <w:r w:rsidRPr="00C87BCA">
        <w:rPr>
          <w:lang w:val="sq-AL"/>
        </w:rPr>
        <w:t>Në vitin 1991, me shkatërrimin masiv të mat</w:t>
      </w:r>
      <w:r w:rsidR="0099413A">
        <w:rPr>
          <w:lang w:val="sq-AL"/>
        </w:rPr>
        <w:t>ë</w:t>
      </w:r>
      <w:r w:rsidRPr="00C87BCA">
        <w:rPr>
          <w:lang w:val="sq-AL"/>
        </w:rPr>
        <w:t>sve të energjisë el</w:t>
      </w:r>
      <w:r w:rsidR="00F376CC">
        <w:rPr>
          <w:lang w:val="sq-AL"/>
        </w:rPr>
        <w:t>ektrike, gjatë procesit të tran</w:t>
      </w:r>
      <w:r w:rsidR="00374051">
        <w:rPr>
          <w:lang w:val="sq-AL"/>
        </w:rPr>
        <w:t>z</w:t>
      </w:r>
      <w:r w:rsidRPr="00C87BCA">
        <w:rPr>
          <w:lang w:val="sq-AL"/>
        </w:rPr>
        <w:t xml:space="preserve">icionit politik të vendit, lindi dhe fenomeni i marrjes abuzive të energjisë elektrike në përmasa të konsiderueshme. </w:t>
      </w:r>
    </w:p>
    <w:p w:rsidR="005B484B" w:rsidRPr="00C87BCA" w:rsidRDefault="005B484B" w:rsidP="00684554">
      <w:pPr>
        <w:pStyle w:val="Paragrafi"/>
        <w:rPr>
          <w:lang w:val="sq-AL"/>
        </w:rPr>
      </w:pPr>
      <w:r w:rsidRPr="00C87BCA">
        <w:rPr>
          <w:lang w:val="sq-AL"/>
        </w:rPr>
        <w:t xml:space="preserve">Konsumi i energjisë elektrike, që nuk paguhet nga ana e abonentëve, njihet me termin “Humbje jo </w:t>
      </w:r>
      <w:r w:rsidR="00F376CC" w:rsidRPr="00C87BCA">
        <w:rPr>
          <w:lang w:val="sq-AL"/>
        </w:rPr>
        <w:t>teknike e energjisë elektrike</w:t>
      </w:r>
      <w:r w:rsidRPr="00C87BCA">
        <w:rPr>
          <w:lang w:val="sq-AL"/>
        </w:rPr>
        <w:t xml:space="preserve">”.  Në grafikun e </w:t>
      </w:r>
      <w:r w:rsidR="00F376CC">
        <w:rPr>
          <w:lang w:val="sq-AL"/>
        </w:rPr>
        <w:t>figurës</w:t>
      </w:r>
      <w:r w:rsidR="00374051">
        <w:rPr>
          <w:lang w:val="sq-AL"/>
        </w:rPr>
        <w:t xml:space="preserve"> </w:t>
      </w:r>
      <w:r w:rsidRPr="00C87BCA">
        <w:rPr>
          <w:lang w:val="sq-AL"/>
        </w:rPr>
        <w:t>8 paraqitet gjithë procesi i zhvillimit t</w:t>
      </w:r>
      <w:r w:rsidR="00374051">
        <w:rPr>
          <w:lang w:val="sq-AL"/>
        </w:rPr>
        <w:t>ë</w:t>
      </w:r>
      <w:r w:rsidRPr="00C87BCA">
        <w:rPr>
          <w:lang w:val="sq-AL"/>
        </w:rPr>
        <w:t xml:space="preserve"> humbjeve të energjisë elektrike</w:t>
      </w:r>
      <w:r w:rsidR="00F376CC">
        <w:rPr>
          <w:lang w:val="sq-AL"/>
        </w:rPr>
        <w:t>,</w:t>
      </w:r>
      <w:r w:rsidRPr="00C87BCA">
        <w:rPr>
          <w:lang w:val="sq-AL"/>
        </w:rPr>
        <w:t xml:space="preserve"> gjatë këtyre 25 viteve të fundit</w:t>
      </w:r>
      <w:r w:rsidR="00F376CC">
        <w:rPr>
          <w:lang w:val="sq-AL"/>
        </w:rPr>
        <w:t>,</w:t>
      </w:r>
      <w:r w:rsidRPr="00C87BCA">
        <w:rPr>
          <w:lang w:val="sq-AL"/>
        </w:rPr>
        <w:t xml:space="preserve"> q</w:t>
      </w:r>
      <w:r w:rsidR="00F376CC">
        <w:rPr>
          <w:lang w:val="sq-AL"/>
        </w:rPr>
        <w:t>ë</w:t>
      </w:r>
      <w:r w:rsidRPr="00C87BCA">
        <w:rPr>
          <w:lang w:val="sq-AL"/>
        </w:rPr>
        <w:t xml:space="preserve"> nga viti 1981. Duke shqyrtuar këtë grafik konstatohet lehtë se që nga viti 1995 e deri sot përpjekjet për të </w:t>
      </w:r>
      <w:r w:rsidR="00BA1C4A" w:rsidRPr="00C87BCA">
        <w:rPr>
          <w:lang w:val="sq-AL"/>
        </w:rPr>
        <w:t>zvogëluar</w:t>
      </w:r>
      <w:r w:rsidRPr="00C87BCA">
        <w:rPr>
          <w:lang w:val="sq-AL"/>
        </w:rPr>
        <w:t xml:space="preserve"> humbjet e </w:t>
      </w:r>
      <w:r w:rsidR="00BA1C4A" w:rsidRPr="00C87BCA">
        <w:rPr>
          <w:lang w:val="sq-AL"/>
        </w:rPr>
        <w:t>energjisë</w:t>
      </w:r>
      <w:r w:rsidRPr="00C87BCA">
        <w:rPr>
          <w:lang w:val="sq-AL"/>
        </w:rPr>
        <w:t xml:space="preserve"> e</w:t>
      </w:r>
      <w:r w:rsidR="00F376CC">
        <w:rPr>
          <w:lang w:val="sq-AL"/>
        </w:rPr>
        <w:t>lektrike nga të gjitha ekipet me</w:t>
      </w:r>
      <w:r w:rsidRPr="00C87BCA">
        <w:rPr>
          <w:lang w:val="sq-AL"/>
        </w:rPr>
        <w:t xml:space="preserve">naxhuese të KESH-it nuk kanë </w:t>
      </w:r>
      <w:r w:rsidR="00BA1C4A" w:rsidRPr="00C87BCA">
        <w:rPr>
          <w:lang w:val="sq-AL"/>
        </w:rPr>
        <w:t>qenë</w:t>
      </w:r>
      <w:r w:rsidRPr="00C87BCA">
        <w:rPr>
          <w:lang w:val="sq-AL"/>
        </w:rPr>
        <w:t xml:space="preserve"> të </w:t>
      </w:r>
      <w:r w:rsidR="00BA1C4A" w:rsidRPr="00C87BCA">
        <w:rPr>
          <w:lang w:val="sq-AL"/>
        </w:rPr>
        <w:t>suksesshme</w:t>
      </w:r>
      <w:r w:rsidRPr="00C87BCA">
        <w:rPr>
          <w:lang w:val="sq-AL"/>
        </w:rPr>
        <w:t xml:space="preserve">.                         </w:t>
      </w:r>
    </w:p>
    <w:p w:rsidR="005B484B" w:rsidRPr="00C87BCA" w:rsidRDefault="005B484B" w:rsidP="00D00FE9">
      <w:pPr>
        <w:pStyle w:val="Paragrafi"/>
        <w:rPr>
          <w:lang w:val="sq-AL"/>
        </w:rPr>
      </w:pPr>
    </w:p>
    <w:p w:rsidR="005B484B" w:rsidRPr="00C87BCA" w:rsidRDefault="005B484B" w:rsidP="00B362EF">
      <w:pPr>
        <w:pStyle w:val="Figure"/>
        <w:rPr>
          <w:lang w:val="sq-AL"/>
        </w:rPr>
      </w:pPr>
      <w:r w:rsidRPr="00C87BCA">
        <w:rPr>
          <w:lang w:val="sq-AL"/>
        </w:rPr>
        <w:t xml:space="preserve">           </w:t>
      </w:r>
      <w:r w:rsidR="00A31418" w:rsidRPr="00C87BCA">
        <w:rPr>
          <w:noProof/>
          <w:lang w:val="en-GB" w:eastAsia="en-GB"/>
        </w:rPr>
        <w:drawing>
          <wp:inline distT="0" distB="0" distL="0" distR="0">
            <wp:extent cx="4238625" cy="2286000"/>
            <wp:effectExtent l="0" t="0" r="0" b="0"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38625" cy="2286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B484B" w:rsidRDefault="005B484B" w:rsidP="00684554">
      <w:pPr>
        <w:pStyle w:val="Paragrafi"/>
        <w:rPr>
          <w:lang w:val="sq-AL"/>
        </w:rPr>
      </w:pPr>
      <w:r w:rsidRPr="00C87BCA">
        <w:rPr>
          <w:lang w:val="sq-AL"/>
        </w:rPr>
        <w:t xml:space="preserve">                        </w:t>
      </w:r>
      <w:r w:rsidR="00374051">
        <w:rPr>
          <w:lang w:val="sq-AL"/>
        </w:rPr>
        <w:t xml:space="preserve">                       Figura 8</w:t>
      </w:r>
    </w:p>
    <w:p w:rsidR="00374051" w:rsidRPr="00714F1C" w:rsidRDefault="00374051" w:rsidP="00684554">
      <w:pPr>
        <w:pStyle w:val="Paragrafi"/>
        <w:rPr>
          <w:b/>
          <w:sz w:val="6"/>
          <w:lang w:val="sq-AL"/>
        </w:rPr>
      </w:pPr>
    </w:p>
    <w:p w:rsidR="00490D28" w:rsidRPr="00C87BCA" w:rsidRDefault="005B484B" w:rsidP="00684554">
      <w:pPr>
        <w:pStyle w:val="Paragrafi"/>
        <w:rPr>
          <w:lang w:val="sq-AL"/>
        </w:rPr>
      </w:pPr>
      <w:r w:rsidRPr="00C87BCA">
        <w:rPr>
          <w:lang w:val="sq-AL"/>
        </w:rPr>
        <w:t>Humbjet teknike dhe jo teknike të energjisë elektrike në rrjetin e shpërndarjes për vitin 2006 ishin parashikuar 32.5%</w:t>
      </w:r>
      <w:r w:rsidR="00F376CC">
        <w:rPr>
          <w:lang w:val="sq-AL"/>
        </w:rPr>
        <w:t>,</w:t>
      </w:r>
      <w:r w:rsidRPr="00C87BCA">
        <w:rPr>
          <w:lang w:val="sq-AL"/>
        </w:rPr>
        <w:t xml:space="preserve"> kurse në fakt ato rezultojnë 38.73%, ndërsa humbjet e </w:t>
      </w:r>
      <w:r w:rsidR="00BA1C4A" w:rsidRPr="00C87BCA">
        <w:rPr>
          <w:lang w:val="sq-AL"/>
        </w:rPr>
        <w:t>përgjithshme</w:t>
      </w:r>
      <w:r w:rsidRPr="00C87BCA">
        <w:rPr>
          <w:lang w:val="sq-AL"/>
        </w:rPr>
        <w:t>, duke përfshirë edhe ato në transme</w:t>
      </w:r>
      <w:r w:rsidR="00490D28" w:rsidRPr="00C87BCA">
        <w:rPr>
          <w:lang w:val="sq-AL"/>
        </w:rPr>
        <w:t>tim</w:t>
      </w:r>
      <w:r w:rsidR="00374051">
        <w:rPr>
          <w:lang w:val="sq-AL"/>
        </w:rPr>
        <w:t>,</w:t>
      </w:r>
      <w:r w:rsidR="00490D28" w:rsidRPr="00C87BCA">
        <w:rPr>
          <w:lang w:val="sq-AL"/>
        </w:rPr>
        <w:t xml:space="preserve"> rezultojnë më 41.3%</w:t>
      </w:r>
      <w:r w:rsidR="00F376CC">
        <w:rPr>
          <w:lang w:val="sq-AL"/>
        </w:rPr>
        <w:t>.</w:t>
      </w:r>
    </w:p>
    <w:p w:rsidR="005B484B" w:rsidRPr="00C87BCA" w:rsidRDefault="005B484B" w:rsidP="00684554">
      <w:pPr>
        <w:pStyle w:val="Paragrafi"/>
        <w:rPr>
          <w:lang w:val="sq-AL"/>
        </w:rPr>
      </w:pPr>
      <w:r w:rsidRPr="00C87BCA">
        <w:rPr>
          <w:lang w:val="sq-AL"/>
        </w:rPr>
        <w:t>Mendojmë se përpjekjet e KESH-it dhe strukturave të tjera, si Policia Elektrike dhe organet që imponojnë zbatimin e ligjit</w:t>
      </w:r>
      <w:r w:rsidR="00F376CC">
        <w:rPr>
          <w:lang w:val="sq-AL"/>
        </w:rPr>
        <w:t>,</w:t>
      </w:r>
      <w:r w:rsidRPr="00C87BCA">
        <w:rPr>
          <w:lang w:val="sq-AL"/>
        </w:rPr>
        <w:t xml:space="preserve"> nuk kanë </w:t>
      </w:r>
      <w:r w:rsidR="00BA1C4A" w:rsidRPr="00C87BCA">
        <w:rPr>
          <w:lang w:val="sq-AL"/>
        </w:rPr>
        <w:t>qenë</w:t>
      </w:r>
      <w:r w:rsidRPr="00C87BCA">
        <w:rPr>
          <w:lang w:val="sq-AL"/>
        </w:rPr>
        <w:t xml:space="preserve"> të efektshme në punën për reduktimin e humbjeve. </w:t>
      </w:r>
    </w:p>
    <w:p w:rsidR="00F376CC" w:rsidRDefault="00374051" w:rsidP="00684554">
      <w:pPr>
        <w:pStyle w:val="Paragrafi"/>
        <w:rPr>
          <w:lang w:val="sq-AL"/>
        </w:rPr>
      </w:pPr>
      <w:r>
        <w:rPr>
          <w:lang w:val="sq-AL"/>
        </w:rPr>
        <w:t>Për të ardhmen, theksojmë</w:t>
      </w:r>
      <w:r w:rsidR="005B484B" w:rsidRPr="00C87BCA">
        <w:rPr>
          <w:lang w:val="sq-AL"/>
        </w:rPr>
        <w:t xml:space="preserve"> se sfida për reduktimin rrënjësor të humbjeve do të jetë nga sfidat më të vështira</w:t>
      </w:r>
      <w:r w:rsidR="00F376CC">
        <w:rPr>
          <w:lang w:val="sq-AL"/>
        </w:rPr>
        <w:t>,</w:t>
      </w:r>
      <w:r w:rsidR="005B484B" w:rsidRPr="00C87BCA">
        <w:rPr>
          <w:lang w:val="sq-AL"/>
        </w:rPr>
        <w:t xml:space="preserve"> por dhe me efektivja për të rritur frytshmërinë ekonomiko-financiar</w:t>
      </w:r>
      <w:r>
        <w:rPr>
          <w:lang w:val="sq-AL"/>
        </w:rPr>
        <w:t>e</w:t>
      </w:r>
      <w:r w:rsidR="005B484B" w:rsidRPr="00C87BCA">
        <w:rPr>
          <w:lang w:val="sq-AL"/>
        </w:rPr>
        <w:t xml:space="preserve"> të kompanisë. Përpjekjet për </w:t>
      </w:r>
      <w:r w:rsidR="00BA1C4A" w:rsidRPr="00C87BCA">
        <w:rPr>
          <w:lang w:val="sq-AL"/>
        </w:rPr>
        <w:t>zvogëlimin</w:t>
      </w:r>
      <w:r w:rsidR="005B484B" w:rsidRPr="00C87BCA">
        <w:rPr>
          <w:lang w:val="sq-AL"/>
        </w:rPr>
        <w:t xml:space="preserve"> thelbësor të humbjeve të energjisë elektrike nuk duhet të jenë  të kufizuara vetëm në strukturat e KESH-it, ato duhet të jenë të bashkërenduara edhe me strukturat e tjera të shtetit</w:t>
      </w:r>
      <w:r w:rsidR="00F376CC">
        <w:rPr>
          <w:lang w:val="sq-AL"/>
        </w:rPr>
        <w:t>,</w:t>
      </w:r>
      <w:r w:rsidR="005B484B" w:rsidRPr="00C87BCA">
        <w:rPr>
          <w:lang w:val="sq-AL"/>
        </w:rPr>
        <w:t xml:space="preserve"> të cilat imponojnë zbatimin e ligjit.</w:t>
      </w:r>
    </w:p>
    <w:p w:rsidR="005B484B" w:rsidRPr="00C87BCA" w:rsidRDefault="005B484B" w:rsidP="00B362EF">
      <w:pPr>
        <w:pStyle w:val="Figure"/>
        <w:rPr>
          <w:lang w:val="sq-AL"/>
        </w:rPr>
      </w:pPr>
      <w:r w:rsidRPr="00C87BCA">
        <w:rPr>
          <w:lang w:val="sq-AL"/>
        </w:rPr>
        <w:t xml:space="preserve"> </w:t>
      </w:r>
      <w:r w:rsidRPr="00C87BCA">
        <w:rPr>
          <w:lang w:val="sq-AL"/>
        </w:rPr>
        <w:tab/>
      </w:r>
      <w:r w:rsidR="00A31418" w:rsidRPr="00C87BCA">
        <w:rPr>
          <w:noProof/>
          <w:lang w:val="en-GB" w:eastAsia="en-GB"/>
        </w:rPr>
        <w:drawing>
          <wp:inline distT="0" distB="0" distL="0" distR="0">
            <wp:extent cx="4267200" cy="3143250"/>
            <wp:effectExtent l="0" t="0" r="0" b="0"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67200" cy="3143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B484B" w:rsidRPr="00C87BCA" w:rsidRDefault="005B484B" w:rsidP="00684554">
      <w:pPr>
        <w:pStyle w:val="Paragrafi"/>
        <w:rPr>
          <w:lang w:val="sq-AL"/>
        </w:rPr>
      </w:pPr>
      <w:r w:rsidRPr="00C87BCA">
        <w:rPr>
          <w:lang w:val="sq-AL"/>
        </w:rPr>
        <w:t xml:space="preserve">                                      </w:t>
      </w:r>
      <w:r w:rsidR="00192A0F">
        <w:rPr>
          <w:lang w:val="sq-AL"/>
        </w:rPr>
        <w:t xml:space="preserve">              </w:t>
      </w:r>
      <w:r w:rsidR="00374051">
        <w:rPr>
          <w:lang w:val="sq-AL"/>
        </w:rPr>
        <w:t>Figura 9</w:t>
      </w:r>
    </w:p>
    <w:p w:rsidR="005B484B" w:rsidRPr="00C87BCA" w:rsidRDefault="00BA1C4A" w:rsidP="00684554">
      <w:pPr>
        <w:pStyle w:val="Paragrafi"/>
        <w:rPr>
          <w:lang w:val="sq-AL"/>
        </w:rPr>
      </w:pPr>
      <w:r w:rsidRPr="00C87BCA">
        <w:rPr>
          <w:lang w:val="sq-AL"/>
        </w:rPr>
        <w:t>Është</w:t>
      </w:r>
      <w:r w:rsidR="00374051">
        <w:rPr>
          <w:lang w:val="sq-AL"/>
        </w:rPr>
        <w:t xml:space="preserve"> alarmant fakti</w:t>
      </w:r>
      <w:r w:rsidR="005B484B" w:rsidRPr="00C87BCA">
        <w:rPr>
          <w:lang w:val="sq-AL"/>
        </w:rPr>
        <w:t xml:space="preserve"> që</w:t>
      </w:r>
      <w:r w:rsidR="00374051">
        <w:rPr>
          <w:lang w:val="sq-AL"/>
        </w:rPr>
        <w:t>,</w:t>
      </w:r>
      <w:r w:rsidR="005B484B" w:rsidRPr="00C87BCA">
        <w:rPr>
          <w:lang w:val="sq-AL"/>
        </w:rPr>
        <w:t xml:space="preserve"> </w:t>
      </w:r>
      <w:r w:rsidRPr="00C87BCA">
        <w:rPr>
          <w:lang w:val="sq-AL"/>
        </w:rPr>
        <w:t>ndonëse</w:t>
      </w:r>
      <w:r w:rsidR="005B484B" w:rsidRPr="00C87BCA">
        <w:rPr>
          <w:lang w:val="sq-AL"/>
        </w:rPr>
        <w:t xml:space="preserve"> vjedhjet e </w:t>
      </w:r>
      <w:r w:rsidRPr="00C87BCA">
        <w:rPr>
          <w:lang w:val="sq-AL"/>
        </w:rPr>
        <w:t>energjisë</w:t>
      </w:r>
      <w:r w:rsidR="00374051">
        <w:rPr>
          <w:lang w:val="sq-AL"/>
        </w:rPr>
        <w:t xml:space="preserve"> elektrike</w:t>
      </w:r>
      <w:r w:rsidR="005B484B" w:rsidRPr="00C87BCA">
        <w:rPr>
          <w:lang w:val="sq-AL"/>
        </w:rPr>
        <w:t xml:space="preserve"> prej vitesh janë në përmasa dramatike, nuk ka asnjë të ndëshkuar penalisht nga organet e drejtësisë për këtë krim me rrezikshmëri të lartë shoqërore, </w:t>
      </w:r>
      <w:r w:rsidRPr="00C87BCA">
        <w:rPr>
          <w:lang w:val="sq-AL"/>
        </w:rPr>
        <w:t>ndonëse</w:t>
      </w:r>
      <w:r w:rsidR="005B484B" w:rsidRPr="00C87BCA">
        <w:rPr>
          <w:lang w:val="sq-AL"/>
        </w:rPr>
        <w:t xml:space="preserve"> ka një numër të konsiderueshëm denoncimesh nga ana e Policisë Elektrike.                                                                       </w:t>
      </w:r>
    </w:p>
    <w:p w:rsidR="005B484B" w:rsidRPr="00C87BCA" w:rsidRDefault="005B484B" w:rsidP="00684554">
      <w:pPr>
        <w:pStyle w:val="Paragrafi"/>
        <w:rPr>
          <w:lang w:val="sq-AL"/>
        </w:rPr>
      </w:pPr>
      <w:r w:rsidRPr="00C87BCA">
        <w:rPr>
          <w:lang w:val="sq-AL"/>
        </w:rPr>
        <w:t xml:space="preserve"> Ne e shohim të domosdoshme t</w:t>
      </w:r>
      <w:r w:rsidR="00F376CC">
        <w:rPr>
          <w:lang w:val="sq-AL"/>
        </w:rPr>
        <w:t>’</w:t>
      </w:r>
      <w:r w:rsidRPr="00C87BCA">
        <w:rPr>
          <w:lang w:val="sq-AL"/>
        </w:rPr>
        <w:t xml:space="preserve">i </w:t>
      </w:r>
      <w:r w:rsidR="00BA1C4A" w:rsidRPr="00C87BCA">
        <w:rPr>
          <w:lang w:val="sq-AL"/>
        </w:rPr>
        <w:t>sugjerojmë</w:t>
      </w:r>
      <w:r w:rsidR="00374051">
        <w:rPr>
          <w:lang w:val="sq-AL"/>
        </w:rPr>
        <w:t xml:space="preserve"> Kuvendit</w:t>
      </w:r>
      <w:r w:rsidRPr="00C87BCA">
        <w:rPr>
          <w:lang w:val="sq-AL"/>
        </w:rPr>
        <w:t xml:space="preserve"> që  të ushtroj</w:t>
      </w:r>
      <w:r w:rsidR="0099413A">
        <w:rPr>
          <w:lang w:val="sq-AL"/>
        </w:rPr>
        <w:t>ë</w:t>
      </w:r>
      <w:r w:rsidRPr="00C87BCA">
        <w:rPr>
          <w:lang w:val="sq-AL"/>
        </w:rPr>
        <w:t xml:space="preserve"> të gjitha </w:t>
      </w:r>
      <w:r w:rsidR="00BA1C4A" w:rsidRPr="00C87BCA">
        <w:rPr>
          <w:lang w:val="sq-AL"/>
        </w:rPr>
        <w:t>kompetencat</w:t>
      </w:r>
      <w:r w:rsidRPr="00C87BCA">
        <w:rPr>
          <w:lang w:val="sq-AL"/>
        </w:rPr>
        <w:t xml:space="preserve"> e tij, në mënyrë që sfida për reduktimin rrënjësor të humbjeve të energjisë elektrike të përbëj</w:t>
      </w:r>
      <w:r w:rsidR="0099413A">
        <w:rPr>
          <w:lang w:val="sq-AL"/>
        </w:rPr>
        <w:t>ë</w:t>
      </w:r>
      <w:r w:rsidRPr="00C87BCA">
        <w:rPr>
          <w:lang w:val="sq-AL"/>
        </w:rPr>
        <w:t xml:space="preserve"> një objektiv madhor, me rëndësi kombëtare, për të gjitha institucionet përgjegjëse të shtetit </w:t>
      </w:r>
      <w:r w:rsidR="00BA1C4A" w:rsidRPr="00C87BCA">
        <w:rPr>
          <w:lang w:val="sq-AL"/>
        </w:rPr>
        <w:t>qoftë</w:t>
      </w:r>
      <w:r w:rsidRPr="00C87BCA">
        <w:rPr>
          <w:lang w:val="sq-AL"/>
        </w:rPr>
        <w:t xml:space="preserve"> ato të trupit </w:t>
      </w:r>
      <w:r w:rsidR="00BA1C4A" w:rsidRPr="00C87BCA">
        <w:rPr>
          <w:lang w:val="sq-AL"/>
        </w:rPr>
        <w:t>ekzekutiv</w:t>
      </w:r>
      <w:r w:rsidR="00F376CC">
        <w:rPr>
          <w:lang w:val="sq-AL"/>
        </w:rPr>
        <w:t>,</w:t>
      </w:r>
      <w:r w:rsidRPr="00C87BCA">
        <w:rPr>
          <w:lang w:val="sq-AL"/>
        </w:rPr>
        <w:t xml:space="preserve"> po ashtu edhe  ato të trupit gjyqësor. </w:t>
      </w:r>
    </w:p>
    <w:p w:rsidR="005B484B" w:rsidRPr="00C87BCA" w:rsidRDefault="005B484B" w:rsidP="00684554">
      <w:pPr>
        <w:pStyle w:val="Paragrafi"/>
        <w:rPr>
          <w:b/>
          <w:lang w:val="sq-AL"/>
        </w:rPr>
      </w:pPr>
      <w:r w:rsidRPr="00C87BCA">
        <w:rPr>
          <w:b/>
          <w:lang w:val="sq-AL"/>
        </w:rPr>
        <w:t>5.</w:t>
      </w:r>
      <w:r w:rsidR="00104108" w:rsidRPr="00C87BCA">
        <w:rPr>
          <w:lang w:val="sq-AL"/>
        </w:rPr>
        <w:t xml:space="preserve"> </w:t>
      </w:r>
      <w:r w:rsidRPr="00C87BCA">
        <w:rPr>
          <w:b/>
          <w:lang w:val="sq-AL"/>
        </w:rPr>
        <w:t>Pajisja me mat</w:t>
      </w:r>
      <w:r w:rsidR="00BA1C4A" w:rsidRPr="00C87BCA">
        <w:rPr>
          <w:b/>
          <w:lang w:val="sq-AL"/>
        </w:rPr>
        <w:t>ë</w:t>
      </w:r>
      <w:r w:rsidR="00374051">
        <w:rPr>
          <w:b/>
          <w:lang w:val="sq-AL"/>
        </w:rPr>
        <w:t>s</w:t>
      </w:r>
      <w:r w:rsidRPr="00C87BCA">
        <w:rPr>
          <w:b/>
          <w:lang w:val="sq-AL"/>
        </w:rPr>
        <w:t xml:space="preserve"> e abonentëve të</w:t>
      </w:r>
      <w:r w:rsidR="00104108" w:rsidRPr="00C87BCA">
        <w:rPr>
          <w:b/>
          <w:lang w:val="sq-AL"/>
        </w:rPr>
        <w:t xml:space="preserve"> energjisë elektrike</w:t>
      </w:r>
    </w:p>
    <w:p w:rsidR="005B484B" w:rsidRPr="00C87BCA" w:rsidRDefault="005B484B" w:rsidP="00684554">
      <w:pPr>
        <w:pStyle w:val="Paragrafi"/>
        <w:rPr>
          <w:lang w:val="sq-AL"/>
        </w:rPr>
      </w:pPr>
      <w:r w:rsidRPr="00C87BCA">
        <w:rPr>
          <w:lang w:val="sq-AL"/>
        </w:rPr>
        <w:t>Fenomeni i shkatërrimit masiv të mat</w:t>
      </w:r>
      <w:r w:rsidR="0099413A">
        <w:rPr>
          <w:lang w:val="sq-AL"/>
        </w:rPr>
        <w:t>ë</w:t>
      </w:r>
      <w:r w:rsidR="00374051">
        <w:rPr>
          <w:lang w:val="sq-AL"/>
        </w:rPr>
        <w:t>s</w:t>
      </w:r>
      <w:r w:rsidRPr="00C87BCA">
        <w:rPr>
          <w:lang w:val="sq-AL"/>
        </w:rPr>
        <w:t xml:space="preserve">ve, </w:t>
      </w:r>
      <w:r w:rsidR="00BA1C4A" w:rsidRPr="00C87BCA">
        <w:rPr>
          <w:lang w:val="sq-AL"/>
        </w:rPr>
        <w:t>përveç</w:t>
      </w:r>
      <w:r w:rsidRPr="00C87BCA">
        <w:rPr>
          <w:lang w:val="sq-AL"/>
        </w:rPr>
        <w:t xml:space="preserve"> vitit 1991</w:t>
      </w:r>
      <w:r w:rsidR="00374051">
        <w:rPr>
          <w:lang w:val="sq-AL"/>
        </w:rPr>
        <w:t>,</w:t>
      </w:r>
      <w:r w:rsidRPr="00C87BCA">
        <w:rPr>
          <w:lang w:val="sq-AL"/>
        </w:rPr>
        <w:t xml:space="preserve"> u përsërit edhe në vitin 1997. Por deri në vitin 2005 masat e marra për kompletimin me matësa të </w:t>
      </w:r>
      <w:r w:rsidR="00BA1C4A" w:rsidRPr="00C87BCA">
        <w:rPr>
          <w:lang w:val="sq-AL"/>
        </w:rPr>
        <w:t>abonentëve</w:t>
      </w:r>
      <w:r w:rsidRPr="00C87BCA">
        <w:rPr>
          <w:lang w:val="sq-AL"/>
        </w:rPr>
        <w:t xml:space="preserve"> nuk </w:t>
      </w:r>
      <w:r w:rsidR="00BA1C4A" w:rsidRPr="00C87BCA">
        <w:rPr>
          <w:lang w:val="sq-AL"/>
        </w:rPr>
        <w:t>kanë</w:t>
      </w:r>
      <w:r w:rsidRPr="00C87BCA">
        <w:rPr>
          <w:lang w:val="sq-AL"/>
        </w:rPr>
        <w:t xml:space="preserve"> </w:t>
      </w:r>
      <w:r w:rsidR="00BA1C4A" w:rsidRPr="00C87BCA">
        <w:rPr>
          <w:lang w:val="sq-AL"/>
        </w:rPr>
        <w:t>qenë</w:t>
      </w:r>
      <w:r w:rsidRPr="00C87BCA">
        <w:rPr>
          <w:lang w:val="sq-AL"/>
        </w:rPr>
        <w:t xml:space="preserve"> efektive.</w:t>
      </w:r>
    </w:p>
    <w:p w:rsidR="005B484B" w:rsidRPr="00C87BCA" w:rsidRDefault="005B484B" w:rsidP="00684554">
      <w:pPr>
        <w:pStyle w:val="Paragrafi"/>
        <w:rPr>
          <w:lang w:val="sq-AL"/>
        </w:rPr>
      </w:pPr>
      <w:r w:rsidRPr="00C87BCA">
        <w:rPr>
          <w:lang w:val="sq-AL"/>
        </w:rPr>
        <w:t xml:space="preserve"> Në 1 janar 2005 numri i përgjithshëm i familjeve pa mat</w:t>
      </w:r>
      <w:r w:rsidR="00BA1C4A" w:rsidRPr="00C87BCA">
        <w:rPr>
          <w:lang w:val="sq-AL"/>
        </w:rPr>
        <w:t>ë</w:t>
      </w:r>
      <w:r w:rsidR="00374051">
        <w:rPr>
          <w:lang w:val="sq-AL"/>
        </w:rPr>
        <w:t>s</w:t>
      </w:r>
      <w:r w:rsidRPr="00C87BCA">
        <w:rPr>
          <w:lang w:val="sq-AL"/>
        </w:rPr>
        <w:t xml:space="preserve"> rezultonte 152,373. Gjatë viteve 2005 dhe 2006 u shtuan edhe 90,122 abonentë të rinj familjar</w:t>
      </w:r>
      <w:r w:rsidR="0099413A">
        <w:rPr>
          <w:lang w:val="sq-AL"/>
        </w:rPr>
        <w:t>ë</w:t>
      </w:r>
      <w:r w:rsidRPr="00C87BCA">
        <w:rPr>
          <w:lang w:val="sq-AL"/>
        </w:rPr>
        <w:t>, dhe numri i përgjithshëm i abonentëve familjar</w:t>
      </w:r>
      <w:r w:rsidR="0099413A">
        <w:rPr>
          <w:lang w:val="sq-AL"/>
        </w:rPr>
        <w:t>ë</w:t>
      </w:r>
      <w:r w:rsidRPr="00C87BCA">
        <w:rPr>
          <w:lang w:val="sq-AL"/>
        </w:rPr>
        <w:t xml:space="preserve"> që kërkonin mat</w:t>
      </w:r>
      <w:r w:rsidR="00BA1C4A" w:rsidRPr="00C87BCA">
        <w:rPr>
          <w:lang w:val="sq-AL"/>
        </w:rPr>
        <w:t>ë</w:t>
      </w:r>
      <w:r w:rsidR="00374051">
        <w:rPr>
          <w:lang w:val="sq-AL"/>
        </w:rPr>
        <w:t>s</w:t>
      </w:r>
      <w:r w:rsidRPr="00C87BCA">
        <w:rPr>
          <w:lang w:val="sq-AL"/>
        </w:rPr>
        <w:t xml:space="preserve"> gjatë kësaj periudhe arriti në 242,495.</w:t>
      </w:r>
    </w:p>
    <w:p w:rsidR="005B484B" w:rsidRPr="00C87BCA" w:rsidRDefault="005B484B" w:rsidP="00684554">
      <w:pPr>
        <w:pStyle w:val="Paragrafi"/>
        <w:rPr>
          <w:lang w:val="sq-AL"/>
        </w:rPr>
      </w:pPr>
      <w:r w:rsidRPr="00C87BCA">
        <w:rPr>
          <w:lang w:val="sq-AL"/>
        </w:rPr>
        <w:t>Në 1 janar 2007 numri i përgjithshëm i familjeve pa mat</w:t>
      </w:r>
      <w:r w:rsidR="00BA1C4A" w:rsidRPr="00C87BCA">
        <w:rPr>
          <w:lang w:val="sq-AL"/>
        </w:rPr>
        <w:t>ë</w:t>
      </w:r>
      <w:r w:rsidR="00374051">
        <w:rPr>
          <w:lang w:val="sq-AL"/>
        </w:rPr>
        <w:t>s</w:t>
      </w:r>
      <w:r w:rsidRPr="00C87BCA">
        <w:rPr>
          <w:lang w:val="sq-AL"/>
        </w:rPr>
        <w:t xml:space="preserve"> rezulton me rreth 63,000 ose gjatë periudhës 2005-2006 janë instaluar </w:t>
      </w:r>
      <w:r w:rsidR="00BA1C4A" w:rsidRPr="00C87BCA">
        <w:rPr>
          <w:lang w:val="sq-AL"/>
        </w:rPr>
        <w:t>gjithsej</w:t>
      </w:r>
      <w:r w:rsidRPr="00C87BCA">
        <w:rPr>
          <w:lang w:val="sq-AL"/>
        </w:rPr>
        <w:t xml:space="preserve"> 179,495 mat</w:t>
      </w:r>
      <w:r w:rsidR="00BA1C4A" w:rsidRPr="00C87BCA">
        <w:rPr>
          <w:lang w:val="sq-AL"/>
        </w:rPr>
        <w:t>ë</w:t>
      </w:r>
      <w:r w:rsidRPr="00C87BCA">
        <w:rPr>
          <w:lang w:val="sq-AL"/>
        </w:rPr>
        <w:t>s të rinj.</w:t>
      </w:r>
    </w:p>
    <w:p w:rsidR="00252CE2" w:rsidRPr="00C87BCA" w:rsidRDefault="005B484B" w:rsidP="00684554">
      <w:pPr>
        <w:pStyle w:val="Paragrafi"/>
        <w:rPr>
          <w:lang w:val="sq-AL"/>
        </w:rPr>
      </w:pPr>
      <w:r w:rsidRPr="00C87BCA">
        <w:rPr>
          <w:lang w:val="sq-AL"/>
        </w:rPr>
        <w:t xml:space="preserve">Me gjithë punën e bërë, </w:t>
      </w:r>
      <w:r w:rsidR="00BA1C4A" w:rsidRPr="00C87BCA">
        <w:rPr>
          <w:lang w:val="sq-AL"/>
        </w:rPr>
        <w:t>veçanërisht</w:t>
      </w:r>
      <w:r w:rsidRPr="00C87BCA">
        <w:rPr>
          <w:lang w:val="sq-AL"/>
        </w:rPr>
        <w:t xml:space="preserve"> në dy vitet e fundit, duke mar</w:t>
      </w:r>
      <w:r w:rsidR="00BA1C4A" w:rsidRPr="00C87BCA">
        <w:rPr>
          <w:lang w:val="sq-AL"/>
        </w:rPr>
        <w:t>rë në konsideratë</w:t>
      </w:r>
      <w:r w:rsidRPr="00C87BCA">
        <w:rPr>
          <w:lang w:val="sq-AL"/>
        </w:rPr>
        <w:t xml:space="preserve"> edhe ritmet e larta të shtimit të abonentëve të rinj</w:t>
      </w:r>
      <w:r w:rsidR="00374051">
        <w:rPr>
          <w:lang w:val="sq-AL"/>
        </w:rPr>
        <w:t>,</w:t>
      </w:r>
      <w:r w:rsidRPr="00C87BCA">
        <w:rPr>
          <w:lang w:val="sq-AL"/>
        </w:rPr>
        <w:t xml:space="preserve"> ne rekomandojmë të adoptohen procedura të reja shumë më efikase për </w:t>
      </w:r>
      <w:r w:rsidR="00BA1C4A" w:rsidRPr="00C87BCA">
        <w:rPr>
          <w:lang w:val="sq-AL"/>
        </w:rPr>
        <w:t>eliminimin</w:t>
      </w:r>
      <w:r w:rsidRPr="00C87BCA">
        <w:rPr>
          <w:lang w:val="sq-AL"/>
        </w:rPr>
        <w:t xml:space="preserve"> krejtësisht të faturimit aforfe të energjisë elektrike. </w:t>
      </w:r>
    </w:p>
    <w:p w:rsidR="005B484B" w:rsidRPr="00C87BCA" w:rsidRDefault="00252CE2" w:rsidP="00684554">
      <w:pPr>
        <w:pStyle w:val="Paragrafi"/>
        <w:rPr>
          <w:lang w:val="sq-AL"/>
        </w:rPr>
      </w:pPr>
      <w:r w:rsidRPr="00C87BCA">
        <w:rPr>
          <w:rFonts w:cs="Tahoma"/>
          <w:b/>
          <w:lang w:val="sq-AL"/>
        </w:rPr>
        <w:t xml:space="preserve">6. </w:t>
      </w:r>
      <w:r w:rsidR="00374051">
        <w:rPr>
          <w:rFonts w:cs="Tahoma"/>
          <w:b/>
          <w:lang w:val="sq-AL"/>
        </w:rPr>
        <w:t>Treguesit e</w:t>
      </w:r>
      <w:r w:rsidR="005B484B" w:rsidRPr="00C87BCA">
        <w:rPr>
          <w:rFonts w:cs="Tahoma"/>
          <w:b/>
          <w:lang w:val="sq-AL"/>
        </w:rPr>
        <w:t>kon</w:t>
      </w:r>
      <w:r w:rsidR="005B484B" w:rsidRPr="00374051">
        <w:rPr>
          <w:rFonts w:cs="Tahoma"/>
          <w:b/>
          <w:lang w:val="sq-AL"/>
        </w:rPr>
        <w:t>omik</w:t>
      </w:r>
      <w:r w:rsidR="00374051" w:rsidRPr="00374051">
        <w:rPr>
          <w:b/>
          <w:lang w:val="sq-AL"/>
        </w:rPr>
        <w:t>ë</w:t>
      </w:r>
    </w:p>
    <w:p w:rsidR="005B484B" w:rsidRPr="00C87BCA" w:rsidRDefault="005B484B" w:rsidP="00684554">
      <w:pPr>
        <w:pStyle w:val="Paragrafi"/>
        <w:rPr>
          <w:rFonts w:cs="Tahoma"/>
          <w:lang w:val="sq-AL"/>
        </w:rPr>
      </w:pPr>
      <w:r w:rsidRPr="00C87BCA">
        <w:rPr>
          <w:rFonts w:cs="Tahoma"/>
          <w:lang w:val="sq-AL"/>
        </w:rPr>
        <w:t>Treguesit teknikë të prodhimit, importit, konsumit dhe humbjeve reflektohen në mënyrë të drejtpërdrejtë në ata ekono</w:t>
      </w:r>
      <w:r w:rsidR="00374051">
        <w:rPr>
          <w:rFonts w:cs="Tahoma"/>
          <w:lang w:val="sq-AL"/>
        </w:rPr>
        <w:t>mikë, të cilët në terma monetar</w:t>
      </w:r>
      <w:r w:rsidR="00374051">
        <w:rPr>
          <w:lang w:val="sq-AL"/>
        </w:rPr>
        <w:t>ë</w:t>
      </w:r>
      <w:r w:rsidRPr="00C87BCA">
        <w:rPr>
          <w:rFonts w:cs="Tahoma"/>
          <w:lang w:val="sq-AL"/>
        </w:rPr>
        <w:t xml:space="preserve"> do të shpreheshin si n</w:t>
      </w:r>
      <w:r w:rsidR="0099413A">
        <w:rPr>
          <w:rFonts w:cs="Tahoma"/>
          <w:lang w:val="sq-AL"/>
        </w:rPr>
        <w:t>ë</w:t>
      </w:r>
      <w:r w:rsidR="00E62F4F">
        <w:rPr>
          <w:rFonts w:cs="Tahoma"/>
          <w:lang w:val="sq-AL"/>
        </w:rPr>
        <w:t xml:space="preserve"> tabelën</w:t>
      </w:r>
      <w:r w:rsidR="00374051">
        <w:rPr>
          <w:rFonts w:cs="Tahoma"/>
          <w:lang w:val="sq-AL"/>
        </w:rPr>
        <w:t xml:space="preserve"> </w:t>
      </w:r>
      <w:r w:rsidRPr="00C87BCA">
        <w:rPr>
          <w:rFonts w:cs="Tahoma"/>
          <w:lang w:val="sq-AL"/>
        </w:rPr>
        <w:t>2</w:t>
      </w:r>
      <w:r w:rsidR="00E62F4F">
        <w:rPr>
          <w:rFonts w:cs="Tahoma"/>
          <w:lang w:val="sq-AL"/>
        </w:rPr>
        <w:t>.</w:t>
      </w:r>
    </w:p>
    <w:p w:rsidR="005B484B" w:rsidRPr="00C87BCA" w:rsidRDefault="005B484B" w:rsidP="00684554">
      <w:pPr>
        <w:pStyle w:val="Paragrafi"/>
        <w:rPr>
          <w:rFonts w:cs="Tahoma"/>
          <w:lang w:val="sq-AL"/>
        </w:rPr>
      </w:pPr>
      <w:r w:rsidRPr="00C87BCA">
        <w:rPr>
          <w:lang w:val="sq-AL"/>
        </w:rPr>
        <w:t>Si rezultat i reduktimit të sasisë së energjisë disponibël në shpërndarje dhe rritjes së humbjeve në rrjetin e sh</w:t>
      </w:r>
      <w:r w:rsidR="00374051">
        <w:rPr>
          <w:lang w:val="sq-AL"/>
        </w:rPr>
        <w:t>përndarjes, është faturuar 6% më</w:t>
      </w:r>
      <w:r w:rsidRPr="00C87BCA">
        <w:rPr>
          <w:lang w:val="sq-AL"/>
        </w:rPr>
        <w:t xml:space="preserve"> pak sasi energjie te </w:t>
      </w:r>
      <w:r w:rsidR="00BA1C4A" w:rsidRPr="00C87BCA">
        <w:rPr>
          <w:lang w:val="sq-AL"/>
        </w:rPr>
        <w:t>klientët tariforë</w:t>
      </w:r>
      <w:r w:rsidRPr="00C87BCA">
        <w:rPr>
          <w:lang w:val="sq-AL"/>
        </w:rPr>
        <w:t xml:space="preserve">. (Kjo do të thotë rreth 2,500 </w:t>
      </w:r>
      <w:r w:rsidR="00BA1C4A" w:rsidRPr="00C87BCA">
        <w:rPr>
          <w:lang w:val="sq-AL"/>
        </w:rPr>
        <w:t>milionë</w:t>
      </w:r>
      <w:r w:rsidRPr="00C87BCA">
        <w:rPr>
          <w:lang w:val="sq-AL"/>
        </w:rPr>
        <w:t xml:space="preserve"> lekë më pak të ardhura nga shitja për shkak të mosrealizimit të shitjeve), si dhe një tarifë mesatare e realizuar m</w:t>
      </w:r>
      <w:r w:rsidR="0099413A">
        <w:rPr>
          <w:lang w:val="sq-AL"/>
        </w:rPr>
        <w:t>ë</w:t>
      </w:r>
      <w:r w:rsidRPr="00C87BCA">
        <w:rPr>
          <w:lang w:val="sq-AL"/>
        </w:rPr>
        <w:t xml:space="preserve"> e ulët nga ajo e planifikuar.</w:t>
      </w:r>
      <w:r w:rsidRPr="00C87BCA">
        <w:rPr>
          <w:rFonts w:cs="Tahoma"/>
          <w:lang w:val="sq-AL"/>
        </w:rPr>
        <w:tab/>
      </w:r>
      <w:r w:rsidRPr="00C87BCA">
        <w:rPr>
          <w:rFonts w:cs="Tahoma"/>
          <w:lang w:val="sq-AL"/>
        </w:rPr>
        <w:tab/>
      </w:r>
    </w:p>
    <w:p w:rsidR="005B484B" w:rsidRPr="00C87BCA" w:rsidRDefault="005B484B" w:rsidP="00C77B36">
      <w:pPr>
        <w:pStyle w:val="Paragrafi"/>
        <w:rPr>
          <w:lang w:val="sq-AL"/>
        </w:rPr>
      </w:pPr>
      <w:r w:rsidRPr="00C87BCA">
        <w:rPr>
          <w:lang w:val="sq-AL"/>
        </w:rPr>
        <w:t xml:space="preserve">Treguesi i </w:t>
      </w:r>
      <w:r w:rsidR="00BA1C4A" w:rsidRPr="00C87BCA">
        <w:rPr>
          <w:lang w:val="sq-AL"/>
        </w:rPr>
        <w:t>arkëtimeve</w:t>
      </w:r>
      <w:r w:rsidRPr="00C87BCA">
        <w:rPr>
          <w:lang w:val="sq-AL"/>
        </w:rPr>
        <w:t xml:space="preserve"> tregon një tjetër humbje nga </w:t>
      </w:r>
      <w:r w:rsidR="00BA1C4A" w:rsidRPr="00C87BCA">
        <w:rPr>
          <w:lang w:val="sq-AL"/>
        </w:rPr>
        <w:t>mosarkëtimi</w:t>
      </w:r>
      <w:r w:rsidRPr="00C87BCA">
        <w:rPr>
          <w:lang w:val="sq-AL"/>
        </w:rPr>
        <w:t xml:space="preserve"> i rreth 4,000 </w:t>
      </w:r>
      <w:r w:rsidR="00BA1C4A" w:rsidRPr="00C87BCA">
        <w:rPr>
          <w:lang w:val="sq-AL"/>
        </w:rPr>
        <w:t>milionë</w:t>
      </w:r>
      <w:r w:rsidRPr="00C87BCA">
        <w:rPr>
          <w:lang w:val="sq-AL"/>
        </w:rPr>
        <w:t xml:space="preserve"> lekëve krahasuar me planin. Grafiku m</w:t>
      </w:r>
      <w:r w:rsidR="0099413A">
        <w:rPr>
          <w:lang w:val="sq-AL"/>
        </w:rPr>
        <w:t>ë</w:t>
      </w:r>
      <w:r w:rsidRPr="00C87BCA">
        <w:rPr>
          <w:lang w:val="sq-AL"/>
        </w:rPr>
        <w:t xml:space="preserve"> poshtë jep </w:t>
      </w:r>
      <w:r w:rsidR="00BA1C4A" w:rsidRPr="00C87BCA">
        <w:rPr>
          <w:lang w:val="sq-AL"/>
        </w:rPr>
        <w:t>ecurinë</w:t>
      </w:r>
      <w:r w:rsidRPr="00C87BCA">
        <w:rPr>
          <w:lang w:val="sq-AL"/>
        </w:rPr>
        <w:t xml:space="preserve"> mujore të faturimit të energjisë elektrike</w:t>
      </w:r>
      <w:r w:rsidR="00E62F4F">
        <w:rPr>
          <w:lang w:val="sq-AL"/>
        </w:rPr>
        <w:t>,</w:t>
      </w:r>
      <w:r w:rsidRPr="00C87BCA">
        <w:rPr>
          <w:lang w:val="sq-AL"/>
        </w:rPr>
        <w:t xml:space="preserve"> sipas grupeve kryesore të klientëve, si dhe arkëtimet përkatëse.</w:t>
      </w:r>
    </w:p>
    <w:p w:rsidR="005B484B" w:rsidRPr="00C87BCA" w:rsidRDefault="005B484B" w:rsidP="00D00FE9">
      <w:pPr>
        <w:pStyle w:val="Paragrafi"/>
        <w:rPr>
          <w:lang w:val="sq-AL"/>
        </w:rPr>
      </w:pPr>
    </w:p>
    <w:p w:rsidR="005B484B" w:rsidRPr="00C87BCA" w:rsidRDefault="005B484B" w:rsidP="00C77B36">
      <w:pPr>
        <w:pStyle w:val="Paragrafi"/>
        <w:rPr>
          <w:lang w:val="sq-AL"/>
        </w:rPr>
      </w:pPr>
      <w:r w:rsidRPr="00C87BCA">
        <w:rPr>
          <w:lang w:val="sq-AL"/>
        </w:rPr>
        <w:t xml:space="preserve">                                                                       </w:t>
      </w:r>
      <w:r w:rsidR="00374051">
        <w:rPr>
          <w:lang w:val="sq-AL"/>
        </w:rPr>
        <w:t xml:space="preserve">                        Tabela  2</w:t>
      </w:r>
    </w:p>
    <w:tbl>
      <w:tblPr>
        <w:tblW w:w="0" w:type="auto"/>
        <w:tblLook w:val="01E0" w:firstRow="1" w:lastRow="1" w:firstColumn="1" w:lastColumn="1" w:noHBand="0" w:noVBand="0"/>
      </w:tblPr>
      <w:tblGrid>
        <w:gridCol w:w="2304"/>
        <w:gridCol w:w="2304"/>
        <w:gridCol w:w="2304"/>
        <w:gridCol w:w="2304"/>
      </w:tblGrid>
      <w:tr w:rsidR="005B484B" w:rsidRPr="001874CD" w:rsidTr="001874CD">
        <w:trPr>
          <w:trHeight w:val="536"/>
        </w:trPr>
        <w:tc>
          <w:tcPr>
            <w:tcW w:w="2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B484B" w:rsidRPr="001874CD" w:rsidRDefault="005B484B" w:rsidP="001874CD">
            <w:pPr>
              <w:pStyle w:val="Tabele"/>
              <w:keepNext/>
              <w:widowControl w:val="0"/>
              <w:jc w:val="center"/>
              <w:outlineLvl w:val="0"/>
              <w:rPr>
                <w:b/>
                <w:caps/>
                <w:szCs w:val="22"/>
              </w:rPr>
            </w:pPr>
          </w:p>
          <w:p w:rsidR="005B484B" w:rsidRPr="001874CD" w:rsidRDefault="00F148B2" w:rsidP="001874CD">
            <w:pPr>
              <w:pStyle w:val="Tabele"/>
              <w:keepNext/>
              <w:widowControl w:val="0"/>
              <w:jc w:val="center"/>
              <w:outlineLvl w:val="0"/>
              <w:rPr>
                <w:b/>
                <w:caps/>
                <w:szCs w:val="22"/>
              </w:rPr>
            </w:pPr>
            <w:r w:rsidRPr="001874CD">
              <w:rPr>
                <w:b/>
                <w:caps/>
                <w:szCs w:val="22"/>
              </w:rPr>
              <w:t>Emërtimi</w:t>
            </w:r>
          </w:p>
          <w:p w:rsidR="005B484B" w:rsidRPr="001874CD" w:rsidRDefault="005B484B" w:rsidP="001874CD">
            <w:pPr>
              <w:pStyle w:val="Tabele"/>
              <w:keepNext/>
              <w:widowControl w:val="0"/>
              <w:jc w:val="center"/>
              <w:outlineLvl w:val="0"/>
              <w:rPr>
                <w:b/>
                <w:caps/>
                <w:szCs w:val="22"/>
              </w:rPr>
            </w:pPr>
          </w:p>
        </w:tc>
        <w:tc>
          <w:tcPr>
            <w:tcW w:w="2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B484B" w:rsidRPr="001874CD" w:rsidRDefault="005B484B" w:rsidP="001874CD">
            <w:pPr>
              <w:pStyle w:val="Tabele"/>
              <w:keepNext/>
              <w:widowControl w:val="0"/>
              <w:jc w:val="center"/>
              <w:outlineLvl w:val="0"/>
              <w:rPr>
                <w:b/>
                <w:caps/>
                <w:szCs w:val="22"/>
              </w:rPr>
            </w:pPr>
          </w:p>
          <w:p w:rsidR="005B484B" w:rsidRPr="001874CD" w:rsidRDefault="00F148B2" w:rsidP="001874CD">
            <w:pPr>
              <w:pStyle w:val="Tabele"/>
              <w:keepNext/>
              <w:widowControl w:val="0"/>
              <w:jc w:val="center"/>
              <w:outlineLvl w:val="0"/>
              <w:rPr>
                <w:b/>
                <w:caps/>
                <w:szCs w:val="22"/>
              </w:rPr>
            </w:pPr>
            <w:r w:rsidRPr="001874CD">
              <w:rPr>
                <w:b/>
                <w:caps/>
                <w:szCs w:val="22"/>
              </w:rPr>
              <w:t>Njësia</w:t>
            </w:r>
          </w:p>
        </w:tc>
        <w:tc>
          <w:tcPr>
            <w:tcW w:w="2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B484B" w:rsidRPr="001874CD" w:rsidRDefault="005B484B" w:rsidP="001874CD">
            <w:pPr>
              <w:pStyle w:val="Tabele"/>
              <w:keepNext/>
              <w:widowControl w:val="0"/>
              <w:jc w:val="center"/>
              <w:outlineLvl w:val="0"/>
              <w:rPr>
                <w:b/>
                <w:caps/>
                <w:szCs w:val="22"/>
              </w:rPr>
            </w:pPr>
          </w:p>
          <w:p w:rsidR="005B484B" w:rsidRPr="001874CD" w:rsidRDefault="00F148B2" w:rsidP="001874CD">
            <w:pPr>
              <w:pStyle w:val="Tabele"/>
              <w:keepNext/>
              <w:widowControl w:val="0"/>
              <w:jc w:val="center"/>
              <w:outlineLvl w:val="0"/>
              <w:rPr>
                <w:b/>
                <w:caps/>
                <w:szCs w:val="22"/>
              </w:rPr>
            </w:pPr>
            <w:r w:rsidRPr="001874CD">
              <w:rPr>
                <w:b/>
                <w:caps/>
                <w:szCs w:val="22"/>
              </w:rPr>
              <w:t>Plan 2006</w:t>
            </w:r>
          </w:p>
        </w:tc>
        <w:tc>
          <w:tcPr>
            <w:tcW w:w="2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B484B" w:rsidRPr="001874CD" w:rsidRDefault="005B484B" w:rsidP="001874CD">
            <w:pPr>
              <w:pStyle w:val="Tabele"/>
              <w:keepNext/>
              <w:widowControl w:val="0"/>
              <w:jc w:val="center"/>
              <w:outlineLvl w:val="0"/>
              <w:rPr>
                <w:b/>
                <w:caps/>
                <w:szCs w:val="22"/>
              </w:rPr>
            </w:pPr>
          </w:p>
          <w:p w:rsidR="005B484B" w:rsidRPr="001874CD" w:rsidRDefault="00F148B2" w:rsidP="001874CD">
            <w:pPr>
              <w:pStyle w:val="Tabele"/>
              <w:keepNext/>
              <w:widowControl w:val="0"/>
              <w:jc w:val="center"/>
              <w:outlineLvl w:val="0"/>
              <w:rPr>
                <w:b/>
                <w:caps/>
                <w:szCs w:val="22"/>
              </w:rPr>
            </w:pPr>
            <w:r w:rsidRPr="001874CD">
              <w:rPr>
                <w:b/>
                <w:caps/>
                <w:szCs w:val="22"/>
              </w:rPr>
              <w:t>Realizim 2006</w:t>
            </w:r>
          </w:p>
        </w:tc>
      </w:tr>
      <w:tr w:rsidR="005B484B" w:rsidRPr="00C87BCA" w:rsidTr="001874CD">
        <w:tc>
          <w:tcPr>
            <w:tcW w:w="2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B484B" w:rsidRPr="001874CD" w:rsidRDefault="00F148B2" w:rsidP="001874CD">
            <w:pPr>
              <w:pStyle w:val="Tabele"/>
              <w:keepNext/>
              <w:widowControl w:val="0"/>
              <w:jc w:val="center"/>
              <w:outlineLvl w:val="0"/>
              <w:rPr>
                <w:caps/>
                <w:szCs w:val="22"/>
              </w:rPr>
            </w:pPr>
            <w:r w:rsidRPr="001874CD">
              <w:rPr>
                <w:caps/>
                <w:szCs w:val="22"/>
              </w:rPr>
              <w:t>Energji e faturuar</w:t>
            </w:r>
          </w:p>
        </w:tc>
        <w:tc>
          <w:tcPr>
            <w:tcW w:w="2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B484B" w:rsidRPr="001874CD" w:rsidRDefault="00F148B2" w:rsidP="001874CD">
            <w:pPr>
              <w:pStyle w:val="Tabele"/>
              <w:keepNext/>
              <w:widowControl w:val="0"/>
              <w:jc w:val="center"/>
              <w:outlineLvl w:val="0"/>
              <w:rPr>
                <w:caps/>
                <w:szCs w:val="22"/>
              </w:rPr>
            </w:pPr>
            <w:r w:rsidRPr="001874CD">
              <w:rPr>
                <w:caps/>
                <w:szCs w:val="22"/>
              </w:rPr>
              <w:t>Gwh</w:t>
            </w:r>
          </w:p>
        </w:tc>
        <w:tc>
          <w:tcPr>
            <w:tcW w:w="2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B484B" w:rsidRPr="001874CD" w:rsidRDefault="005B484B" w:rsidP="001874CD">
            <w:pPr>
              <w:pStyle w:val="Tabele"/>
              <w:keepNext/>
              <w:widowControl w:val="0"/>
              <w:jc w:val="center"/>
              <w:outlineLvl w:val="0"/>
              <w:rPr>
                <w:caps/>
                <w:szCs w:val="22"/>
              </w:rPr>
            </w:pPr>
            <w:r w:rsidRPr="001874CD">
              <w:rPr>
                <w:caps/>
                <w:szCs w:val="22"/>
              </w:rPr>
              <w:t>3,673</w:t>
            </w:r>
          </w:p>
        </w:tc>
        <w:tc>
          <w:tcPr>
            <w:tcW w:w="2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B484B" w:rsidRPr="001874CD" w:rsidRDefault="005B484B" w:rsidP="001874CD">
            <w:pPr>
              <w:pStyle w:val="Tabele"/>
              <w:keepNext/>
              <w:widowControl w:val="0"/>
              <w:jc w:val="center"/>
              <w:outlineLvl w:val="0"/>
              <w:rPr>
                <w:caps/>
                <w:szCs w:val="22"/>
              </w:rPr>
            </w:pPr>
            <w:r w:rsidRPr="001874CD">
              <w:rPr>
                <w:caps/>
                <w:szCs w:val="22"/>
              </w:rPr>
              <w:t>3,457</w:t>
            </w:r>
          </w:p>
        </w:tc>
      </w:tr>
      <w:tr w:rsidR="005B484B" w:rsidRPr="00C87BCA" w:rsidTr="001874CD">
        <w:tc>
          <w:tcPr>
            <w:tcW w:w="2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B484B" w:rsidRPr="001874CD" w:rsidRDefault="00F148B2" w:rsidP="001874CD">
            <w:pPr>
              <w:pStyle w:val="Tabele"/>
              <w:keepNext/>
              <w:widowControl w:val="0"/>
              <w:jc w:val="center"/>
              <w:outlineLvl w:val="0"/>
              <w:rPr>
                <w:caps/>
                <w:szCs w:val="22"/>
              </w:rPr>
            </w:pPr>
            <w:r w:rsidRPr="001874CD">
              <w:rPr>
                <w:caps/>
                <w:szCs w:val="22"/>
              </w:rPr>
              <w:t>Energji e faturuar</w:t>
            </w:r>
          </w:p>
        </w:tc>
        <w:tc>
          <w:tcPr>
            <w:tcW w:w="2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B484B" w:rsidRPr="001874CD" w:rsidRDefault="00F148B2" w:rsidP="001874CD">
            <w:pPr>
              <w:pStyle w:val="Tabele"/>
              <w:keepNext/>
              <w:widowControl w:val="0"/>
              <w:jc w:val="center"/>
              <w:outlineLvl w:val="0"/>
              <w:rPr>
                <w:caps/>
                <w:szCs w:val="22"/>
              </w:rPr>
            </w:pPr>
            <w:r w:rsidRPr="001874CD">
              <w:rPr>
                <w:caps/>
                <w:szCs w:val="22"/>
              </w:rPr>
              <w:t>Milionë lekë</w:t>
            </w:r>
          </w:p>
        </w:tc>
        <w:tc>
          <w:tcPr>
            <w:tcW w:w="2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B484B" w:rsidRPr="001874CD" w:rsidRDefault="005B484B" w:rsidP="001874CD">
            <w:pPr>
              <w:pStyle w:val="Tabele"/>
              <w:keepNext/>
              <w:widowControl w:val="0"/>
              <w:jc w:val="center"/>
              <w:outlineLvl w:val="0"/>
              <w:rPr>
                <w:caps/>
                <w:szCs w:val="22"/>
              </w:rPr>
            </w:pPr>
            <w:r w:rsidRPr="001874CD">
              <w:rPr>
                <w:caps/>
                <w:szCs w:val="22"/>
              </w:rPr>
              <w:t>32,673</w:t>
            </w:r>
          </w:p>
        </w:tc>
        <w:tc>
          <w:tcPr>
            <w:tcW w:w="2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B484B" w:rsidRPr="001874CD" w:rsidRDefault="005B484B" w:rsidP="001874CD">
            <w:pPr>
              <w:pStyle w:val="Tabele"/>
              <w:keepNext/>
              <w:widowControl w:val="0"/>
              <w:jc w:val="center"/>
              <w:outlineLvl w:val="0"/>
              <w:rPr>
                <w:caps/>
                <w:szCs w:val="22"/>
              </w:rPr>
            </w:pPr>
            <w:r w:rsidRPr="001874CD">
              <w:rPr>
                <w:caps/>
                <w:szCs w:val="22"/>
              </w:rPr>
              <w:t>30,136</w:t>
            </w:r>
          </w:p>
        </w:tc>
      </w:tr>
      <w:tr w:rsidR="005B484B" w:rsidRPr="00C87BCA" w:rsidTr="001874CD">
        <w:tc>
          <w:tcPr>
            <w:tcW w:w="2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B484B" w:rsidRPr="001874CD" w:rsidRDefault="00F148B2" w:rsidP="001874CD">
            <w:pPr>
              <w:pStyle w:val="Tabele"/>
              <w:keepNext/>
              <w:widowControl w:val="0"/>
              <w:jc w:val="center"/>
              <w:outlineLvl w:val="0"/>
              <w:rPr>
                <w:caps/>
                <w:szCs w:val="22"/>
              </w:rPr>
            </w:pPr>
            <w:r w:rsidRPr="001874CD">
              <w:rPr>
                <w:caps/>
                <w:szCs w:val="22"/>
              </w:rPr>
              <w:t>Arkëtime</w:t>
            </w:r>
          </w:p>
        </w:tc>
        <w:tc>
          <w:tcPr>
            <w:tcW w:w="2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B484B" w:rsidRPr="001874CD" w:rsidRDefault="00F148B2" w:rsidP="001874CD">
            <w:pPr>
              <w:pStyle w:val="Tabele"/>
              <w:keepNext/>
              <w:widowControl w:val="0"/>
              <w:jc w:val="center"/>
              <w:outlineLvl w:val="0"/>
              <w:rPr>
                <w:caps/>
                <w:szCs w:val="22"/>
              </w:rPr>
            </w:pPr>
            <w:r w:rsidRPr="001874CD">
              <w:rPr>
                <w:caps/>
                <w:szCs w:val="22"/>
              </w:rPr>
              <w:t>Milionë lekë</w:t>
            </w:r>
          </w:p>
        </w:tc>
        <w:tc>
          <w:tcPr>
            <w:tcW w:w="2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B484B" w:rsidRPr="001874CD" w:rsidRDefault="005B484B" w:rsidP="001874CD">
            <w:pPr>
              <w:pStyle w:val="Tabele"/>
              <w:keepNext/>
              <w:widowControl w:val="0"/>
              <w:jc w:val="center"/>
              <w:outlineLvl w:val="0"/>
              <w:rPr>
                <w:caps/>
                <w:szCs w:val="22"/>
              </w:rPr>
            </w:pPr>
            <w:r w:rsidRPr="001874CD">
              <w:rPr>
                <w:caps/>
                <w:szCs w:val="22"/>
              </w:rPr>
              <w:t>28.851</w:t>
            </w:r>
          </w:p>
        </w:tc>
        <w:tc>
          <w:tcPr>
            <w:tcW w:w="2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B484B" w:rsidRPr="001874CD" w:rsidRDefault="005B484B" w:rsidP="001874CD">
            <w:pPr>
              <w:pStyle w:val="Tabele"/>
              <w:keepNext/>
              <w:widowControl w:val="0"/>
              <w:jc w:val="center"/>
              <w:outlineLvl w:val="0"/>
              <w:rPr>
                <w:caps/>
                <w:szCs w:val="22"/>
              </w:rPr>
            </w:pPr>
            <w:r w:rsidRPr="001874CD">
              <w:rPr>
                <w:caps/>
                <w:szCs w:val="22"/>
              </w:rPr>
              <w:t>24.858</w:t>
            </w:r>
          </w:p>
        </w:tc>
      </w:tr>
      <w:tr w:rsidR="005B484B" w:rsidRPr="00C87BCA" w:rsidTr="001874CD">
        <w:tc>
          <w:tcPr>
            <w:tcW w:w="2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B484B" w:rsidRPr="001874CD" w:rsidRDefault="00F148B2" w:rsidP="001874CD">
            <w:pPr>
              <w:pStyle w:val="Tabele"/>
              <w:keepNext/>
              <w:widowControl w:val="0"/>
              <w:jc w:val="center"/>
              <w:outlineLvl w:val="0"/>
              <w:rPr>
                <w:caps/>
                <w:szCs w:val="22"/>
              </w:rPr>
            </w:pPr>
            <w:r w:rsidRPr="001874CD">
              <w:rPr>
                <w:caps/>
                <w:szCs w:val="22"/>
              </w:rPr>
              <w:t>Arkëtime</w:t>
            </w:r>
          </w:p>
        </w:tc>
        <w:tc>
          <w:tcPr>
            <w:tcW w:w="2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B484B" w:rsidRPr="001874CD" w:rsidRDefault="00F148B2" w:rsidP="001874CD">
            <w:pPr>
              <w:pStyle w:val="Tabele"/>
              <w:keepNext/>
              <w:widowControl w:val="0"/>
              <w:jc w:val="center"/>
              <w:outlineLvl w:val="0"/>
              <w:rPr>
                <w:caps/>
                <w:szCs w:val="22"/>
              </w:rPr>
            </w:pPr>
            <w:r w:rsidRPr="001874CD">
              <w:rPr>
                <w:caps/>
                <w:szCs w:val="22"/>
              </w:rPr>
              <w:t>%</w:t>
            </w:r>
          </w:p>
        </w:tc>
        <w:tc>
          <w:tcPr>
            <w:tcW w:w="2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B484B" w:rsidRPr="001874CD" w:rsidRDefault="005B484B" w:rsidP="001874CD">
            <w:pPr>
              <w:pStyle w:val="Tabele"/>
              <w:keepNext/>
              <w:widowControl w:val="0"/>
              <w:jc w:val="center"/>
              <w:outlineLvl w:val="0"/>
              <w:rPr>
                <w:caps/>
                <w:szCs w:val="22"/>
              </w:rPr>
            </w:pPr>
            <w:r w:rsidRPr="001874CD">
              <w:rPr>
                <w:caps/>
                <w:szCs w:val="22"/>
              </w:rPr>
              <w:t>88.4</w:t>
            </w:r>
          </w:p>
        </w:tc>
        <w:tc>
          <w:tcPr>
            <w:tcW w:w="2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B484B" w:rsidRPr="001874CD" w:rsidRDefault="005B484B" w:rsidP="001874CD">
            <w:pPr>
              <w:pStyle w:val="Tabele"/>
              <w:keepNext/>
              <w:widowControl w:val="0"/>
              <w:jc w:val="center"/>
              <w:outlineLvl w:val="0"/>
              <w:rPr>
                <w:caps/>
                <w:szCs w:val="22"/>
              </w:rPr>
            </w:pPr>
            <w:r w:rsidRPr="001874CD">
              <w:rPr>
                <w:caps/>
                <w:szCs w:val="22"/>
              </w:rPr>
              <w:t>82.49</w:t>
            </w:r>
          </w:p>
        </w:tc>
      </w:tr>
      <w:tr w:rsidR="005B484B" w:rsidRPr="00C87BCA" w:rsidTr="001874CD">
        <w:tc>
          <w:tcPr>
            <w:tcW w:w="2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B484B" w:rsidRPr="001874CD" w:rsidRDefault="00F148B2" w:rsidP="001874CD">
            <w:pPr>
              <w:pStyle w:val="Tabele"/>
              <w:keepNext/>
              <w:widowControl w:val="0"/>
              <w:jc w:val="center"/>
              <w:outlineLvl w:val="0"/>
              <w:rPr>
                <w:caps/>
                <w:szCs w:val="22"/>
              </w:rPr>
            </w:pPr>
            <w:r w:rsidRPr="001874CD">
              <w:rPr>
                <w:caps/>
                <w:szCs w:val="22"/>
              </w:rPr>
              <w:t>Tarifa mesatare</w:t>
            </w:r>
          </w:p>
        </w:tc>
        <w:tc>
          <w:tcPr>
            <w:tcW w:w="2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B484B" w:rsidRPr="001874CD" w:rsidRDefault="00F148B2" w:rsidP="001874CD">
            <w:pPr>
              <w:pStyle w:val="Tabele"/>
              <w:keepNext/>
              <w:widowControl w:val="0"/>
              <w:jc w:val="center"/>
              <w:outlineLvl w:val="0"/>
              <w:rPr>
                <w:caps/>
                <w:szCs w:val="22"/>
              </w:rPr>
            </w:pPr>
            <w:r w:rsidRPr="001874CD">
              <w:rPr>
                <w:caps/>
                <w:szCs w:val="22"/>
              </w:rPr>
              <w:t>Lekë / kwh</w:t>
            </w:r>
          </w:p>
        </w:tc>
        <w:tc>
          <w:tcPr>
            <w:tcW w:w="2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B484B" w:rsidRPr="001874CD" w:rsidRDefault="005B484B" w:rsidP="001874CD">
            <w:pPr>
              <w:pStyle w:val="Tabele"/>
              <w:keepNext/>
              <w:widowControl w:val="0"/>
              <w:jc w:val="center"/>
              <w:outlineLvl w:val="0"/>
              <w:rPr>
                <w:caps/>
                <w:szCs w:val="22"/>
              </w:rPr>
            </w:pPr>
            <w:r w:rsidRPr="001874CD">
              <w:rPr>
                <w:caps/>
                <w:szCs w:val="22"/>
              </w:rPr>
              <w:t>7.40</w:t>
            </w:r>
          </w:p>
        </w:tc>
        <w:tc>
          <w:tcPr>
            <w:tcW w:w="2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B484B" w:rsidRPr="001874CD" w:rsidRDefault="005B484B" w:rsidP="001874CD">
            <w:pPr>
              <w:pStyle w:val="Tabele"/>
              <w:keepNext/>
              <w:widowControl w:val="0"/>
              <w:jc w:val="center"/>
              <w:outlineLvl w:val="0"/>
              <w:rPr>
                <w:caps/>
                <w:szCs w:val="22"/>
              </w:rPr>
            </w:pPr>
            <w:r w:rsidRPr="001874CD">
              <w:rPr>
                <w:caps/>
                <w:szCs w:val="22"/>
              </w:rPr>
              <w:t>7.28</w:t>
            </w:r>
          </w:p>
        </w:tc>
      </w:tr>
    </w:tbl>
    <w:p w:rsidR="005B484B" w:rsidRPr="00C87BCA" w:rsidRDefault="005B484B" w:rsidP="00C77B36">
      <w:pPr>
        <w:pStyle w:val="Paragrafi"/>
        <w:rPr>
          <w:lang w:val="sq-AL"/>
        </w:rPr>
      </w:pPr>
      <w:r w:rsidRPr="00C87BCA">
        <w:rPr>
          <w:lang w:val="sq-AL"/>
        </w:rPr>
        <w:tab/>
      </w:r>
    </w:p>
    <w:p w:rsidR="005B484B" w:rsidRPr="00C87BCA" w:rsidRDefault="00A31418" w:rsidP="00B362EF">
      <w:pPr>
        <w:pStyle w:val="Figure"/>
        <w:rPr>
          <w:lang w:val="sq-AL"/>
        </w:rPr>
      </w:pPr>
      <w:r w:rsidRPr="00B362EF">
        <w:rPr>
          <w:noProof/>
          <w:lang w:val="en-GB" w:eastAsia="en-GB"/>
        </w:rPr>
        <w:drawing>
          <wp:inline distT="0" distB="0" distL="0" distR="0">
            <wp:extent cx="5143500" cy="2143125"/>
            <wp:effectExtent l="0" t="0" r="0" b="9525"/>
            <wp:docPr id="1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43500" cy="2143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B484B" w:rsidRPr="00C87BCA" w:rsidRDefault="005B484B" w:rsidP="00D00FE9">
      <w:pPr>
        <w:pStyle w:val="Paragrafi"/>
        <w:rPr>
          <w:lang w:val="sq-AL"/>
        </w:rPr>
      </w:pPr>
      <w:r w:rsidRPr="00C87BCA">
        <w:rPr>
          <w:color w:val="000080"/>
          <w:lang w:val="sq-AL"/>
        </w:rPr>
        <w:t xml:space="preserve">                                                         </w:t>
      </w:r>
      <w:r w:rsidRPr="00C87BCA">
        <w:rPr>
          <w:lang w:val="sq-AL"/>
        </w:rPr>
        <w:t>Fi</w:t>
      </w:r>
      <w:r w:rsidR="00CC2726">
        <w:rPr>
          <w:lang w:val="sq-AL"/>
        </w:rPr>
        <w:t>gura 10</w:t>
      </w:r>
    </w:p>
    <w:p w:rsidR="005B484B" w:rsidRPr="00C87BCA" w:rsidRDefault="005B484B" w:rsidP="00E62F4F">
      <w:pPr>
        <w:pStyle w:val="Paragrafi"/>
        <w:rPr>
          <w:lang w:val="sq-AL"/>
        </w:rPr>
      </w:pPr>
    </w:p>
    <w:p w:rsidR="005B484B" w:rsidRPr="00C87BCA" w:rsidRDefault="005B484B" w:rsidP="00E62F4F">
      <w:pPr>
        <w:pStyle w:val="Paragrafi"/>
        <w:rPr>
          <w:lang w:val="sq-AL"/>
        </w:rPr>
      </w:pPr>
      <w:r w:rsidRPr="00C87BCA">
        <w:rPr>
          <w:lang w:val="sq-AL"/>
        </w:rPr>
        <w:t>Është me rëndësi të theksojmë se të dhënat ekonomiko-financiare të</w:t>
      </w:r>
      <w:r w:rsidR="00E62F4F">
        <w:rPr>
          <w:lang w:val="sq-AL"/>
        </w:rPr>
        <w:t xml:space="preserve"> </w:t>
      </w:r>
      <w:r w:rsidRPr="00C87BCA">
        <w:rPr>
          <w:lang w:val="sq-AL"/>
        </w:rPr>
        <w:t>prezantuara më sipër nuk janë ato përfundimtaret, mbasi KESH-i ndodhet në procesin e  hartimit dhe mbylljes së bilancit vjetor dhe nuk i ka përfunduar ende të dhënat e sakta dhe përfundimtare.</w:t>
      </w:r>
    </w:p>
    <w:p w:rsidR="005B484B" w:rsidRPr="00C87BCA" w:rsidRDefault="00E62F4F" w:rsidP="00E62F4F">
      <w:pPr>
        <w:pStyle w:val="Paragrafi"/>
        <w:rPr>
          <w:lang w:val="sq-AL"/>
        </w:rPr>
      </w:pPr>
      <w:r>
        <w:rPr>
          <w:lang w:val="sq-AL"/>
        </w:rPr>
        <w:t>Duke i</w:t>
      </w:r>
      <w:r w:rsidR="005B484B" w:rsidRPr="00C87BCA">
        <w:rPr>
          <w:lang w:val="sq-AL"/>
        </w:rPr>
        <w:t>u referuar këtyre rezultateve financiare paraprake të arritura nga KESH-i</w:t>
      </w:r>
      <w:r w:rsidR="00640FF4">
        <w:rPr>
          <w:lang w:val="sq-AL"/>
        </w:rPr>
        <w:t>,</w:t>
      </w:r>
      <w:r w:rsidR="005B484B" w:rsidRPr="00C87BCA">
        <w:rPr>
          <w:lang w:val="sq-AL"/>
        </w:rPr>
        <w:t xml:space="preserve"> gjatë vitit 2006</w:t>
      </w:r>
      <w:r w:rsidR="00640FF4">
        <w:rPr>
          <w:lang w:val="sq-AL"/>
        </w:rPr>
        <w:t>,</w:t>
      </w:r>
      <w:r w:rsidR="005B484B" w:rsidRPr="00C87BCA">
        <w:rPr>
          <w:lang w:val="sq-AL"/>
        </w:rPr>
        <w:t xml:space="preserve"> vërehet se administrimi ekonomiko-financiar i kompanisë  ka pasur të meta serioze</w:t>
      </w:r>
      <w:r w:rsidR="00CC2726">
        <w:rPr>
          <w:lang w:val="sq-AL"/>
        </w:rPr>
        <w:t>,</w:t>
      </w:r>
      <w:r w:rsidR="005B484B" w:rsidRPr="00C87BCA">
        <w:rPr>
          <w:lang w:val="sq-AL"/>
        </w:rPr>
        <w:t xml:space="preserve"> </w:t>
      </w:r>
      <w:r w:rsidR="00BA1C4A" w:rsidRPr="00C87BCA">
        <w:rPr>
          <w:lang w:val="sq-AL"/>
        </w:rPr>
        <w:t>ç</w:t>
      </w:r>
      <w:r w:rsidR="00640FF4">
        <w:rPr>
          <w:lang w:val="sq-AL"/>
        </w:rPr>
        <w:t>’</w:t>
      </w:r>
      <w:r w:rsidR="00BA1C4A" w:rsidRPr="00C87BCA">
        <w:rPr>
          <w:lang w:val="sq-AL"/>
        </w:rPr>
        <w:t>ka</w:t>
      </w:r>
      <w:r w:rsidR="005B484B" w:rsidRPr="00C87BCA">
        <w:rPr>
          <w:lang w:val="sq-AL"/>
        </w:rPr>
        <w:t xml:space="preserve"> imponon marrjen e masave efektive për rritjen e faturimeve, zvogëlimin e humbjeve dhe rritjen e ndjeshme të arkëtimeve. Shëndoshja e mënyrës së administrimit, </w:t>
      </w:r>
      <w:r w:rsidR="00BA1C4A" w:rsidRPr="00C87BCA">
        <w:rPr>
          <w:lang w:val="sq-AL"/>
        </w:rPr>
        <w:t>veçanërisht</w:t>
      </w:r>
      <w:r w:rsidR="005B484B" w:rsidRPr="00C87BCA">
        <w:rPr>
          <w:lang w:val="sq-AL"/>
        </w:rPr>
        <w:t xml:space="preserve"> atij ekonomiko-financiar</w:t>
      </w:r>
      <w:r w:rsidR="00CC2726">
        <w:rPr>
          <w:lang w:val="sq-AL"/>
        </w:rPr>
        <w:t>e</w:t>
      </w:r>
      <w:r w:rsidR="005B484B" w:rsidRPr="00C87BCA">
        <w:rPr>
          <w:lang w:val="sq-AL"/>
        </w:rPr>
        <w:t xml:space="preserve">, përbën një drejtim me rëndësi të përmirësimit të drejtimit të kësaj korporate. </w:t>
      </w:r>
    </w:p>
    <w:p w:rsidR="005B484B" w:rsidRPr="00906253" w:rsidRDefault="00692CBE" w:rsidP="00906253">
      <w:pPr>
        <w:pStyle w:val="Paragrafi"/>
        <w:rPr>
          <w:b/>
          <w:lang w:val="sq-AL"/>
        </w:rPr>
      </w:pPr>
      <w:r w:rsidRPr="00906253">
        <w:rPr>
          <w:b/>
          <w:lang w:val="sq-AL"/>
        </w:rPr>
        <w:t>7. Investimet</w:t>
      </w:r>
    </w:p>
    <w:p w:rsidR="005B484B" w:rsidRPr="00906253" w:rsidRDefault="005B484B" w:rsidP="00906253">
      <w:pPr>
        <w:pStyle w:val="Paragrafi"/>
        <w:rPr>
          <w:b/>
          <w:lang w:val="sq-AL"/>
        </w:rPr>
      </w:pPr>
      <w:r w:rsidRPr="00906253">
        <w:rPr>
          <w:b/>
          <w:lang w:val="sq-AL"/>
        </w:rPr>
        <w:t>7.1</w:t>
      </w:r>
      <w:r w:rsidR="00692CBE" w:rsidRPr="00906253">
        <w:rPr>
          <w:b/>
          <w:lang w:val="sq-AL"/>
        </w:rPr>
        <w:t xml:space="preserve"> </w:t>
      </w:r>
      <w:r w:rsidRPr="00906253">
        <w:rPr>
          <w:b/>
          <w:lang w:val="sq-AL"/>
        </w:rPr>
        <w:t xml:space="preserve">Investimet në </w:t>
      </w:r>
      <w:r w:rsidR="00CC2726" w:rsidRPr="00906253">
        <w:rPr>
          <w:b/>
          <w:lang w:val="sq-AL"/>
        </w:rPr>
        <w:t>sistemin e t</w:t>
      </w:r>
      <w:r w:rsidRPr="00906253">
        <w:rPr>
          <w:b/>
          <w:lang w:val="sq-AL"/>
        </w:rPr>
        <w:t>ransmetimit</w:t>
      </w:r>
    </w:p>
    <w:p w:rsidR="005B484B" w:rsidRPr="00C87BCA" w:rsidRDefault="005B484B" w:rsidP="00640FF4">
      <w:pPr>
        <w:pStyle w:val="Paragrafi"/>
        <w:rPr>
          <w:lang w:val="sq-AL"/>
        </w:rPr>
      </w:pPr>
      <w:r w:rsidRPr="00C87BCA">
        <w:rPr>
          <w:lang w:val="sq-AL"/>
        </w:rPr>
        <w:t xml:space="preserve">Gjatë vitit 2006 investimet në </w:t>
      </w:r>
      <w:r w:rsidR="00640FF4" w:rsidRPr="00C87BCA">
        <w:rPr>
          <w:lang w:val="sq-AL"/>
        </w:rPr>
        <w:t xml:space="preserve">sistemin e transmetimit </w:t>
      </w:r>
      <w:r w:rsidRPr="00C87BCA">
        <w:rPr>
          <w:lang w:val="sq-AL"/>
        </w:rPr>
        <w:t>janë kryer në kuadër të programit të investimeve dhe studimit perspektiv të zhvillimit të sistemit tonë të transmetimit të hartuar me konsulencën e Bankës Botërore dhe të financu</w:t>
      </w:r>
      <w:r w:rsidR="00CC2726">
        <w:rPr>
          <w:lang w:val="sq-AL"/>
        </w:rPr>
        <w:t>ar prej saj</w:t>
      </w:r>
      <w:r w:rsidRPr="00C87BCA">
        <w:rPr>
          <w:lang w:val="sq-AL"/>
        </w:rPr>
        <w:t xml:space="preserve"> nga </w:t>
      </w:r>
      <w:r w:rsidR="00640FF4">
        <w:rPr>
          <w:lang w:val="sq-AL"/>
        </w:rPr>
        <w:t>Buxheti i</w:t>
      </w:r>
      <w:r w:rsidR="00640FF4" w:rsidRPr="00C87BCA">
        <w:rPr>
          <w:lang w:val="sq-AL"/>
        </w:rPr>
        <w:t xml:space="preserve"> Shtetit </w:t>
      </w:r>
      <w:r w:rsidRPr="00C87BCA">
        <w:rPr>
          <w:lang w:val="sq-AL"/>
        </w:rPr>
        <w:t>dhe donatorët.</w:t>
      </w:r>
    </w:p>
    <w:p w:rsidR="005B484B" w:rsidRPr="00C87BCA" w:rsidRDefault="005B484B" w:rsidP="00640FF4">
      <w:pPr>
        <w:pStyle w:val="Paragrafi"/>
        <w:rPr>
          <w:lang w:val="sq-AL"/>
        </w:rPr>
      </w:pPr>
      <w:r w:rsidRPr="00C87BCA">
        <w:rPr>
          <w:lang w:val="sq-AL"/>
        </w:rPr>
        <w:t xml:space="preserve">Objekt parësor i këtyre investimeve është rritja e aftësisë transmetuese të </w:t>
      </w:r>
      <w:r w:rsidR="00640FF4" w:rsidRPr="00C87BCA">
        <w:rPr>
          <w:lang w:val="sq-AL"/>
        </w:rPr>
        <w:t xml:space="preserve">sistemit energjetik </w:t>
      </w:r>
      <w:r w:rsidRPr="00C87BCA">
        <w:rPr>
          <w:lang w:val="sq-AL"/>
        </w:rPr>
        <w:t xml:space="preserve">për të </w:t>
      </w:r>
      <w:r w:rsidR="00BA1C4A" w:rsidRPr="00C87BCA">
        <w:rPr>
          <w:lang w:val="sq-AL"/>
        </w:rPr>
        <w:t>eliminuar</w:t>
      </w:r>
      <w:r w:rsidRPr="00C87BCA">
        <w:rPr>
          <w:lang w:val="sq-AL"/>
        </w:rPr>
        <w:t xml:space="preserve"> vendet e ngushta që kufizojnë mundësitë teknike të transmetimit dhe të operimit</w:t>
      </w:r>
      <w:r w:rsidR="00640FF4">
        <w:rPr>
          <w:lang w:val="sq-AL"/>
        </w:rPr>
        <w:t>,</w:t>
      </w:r>
      <w:r w:rsidRPr="00C87BCA">
        <w:rPr>
          <w:lang w:val="sq-AL"/>
        </w:rPr>
        <w:t xml:space="preserve"> si dhe modernizimi dhe dixhitalizimi i sistemeve të matjes </w:t>
      </w:r>
      <w:r w:rsidR="00640FF4">
        <w:rPr>
          <w:lang w:val="sq-AL"/>
        </w:rPr>
        <w:t>s</w:t>
      </w:r>
      <w:r w:rsidR="0099413A">
        <w:rPr>
          <w:lang w:val="sq-AL"/>
        </w:rPr>
        <w:t>ë</w:t>
      </w:r>
      <w:r w:rsidR="00640FF4">
        <w:rPr>
          <w:lang w:val="sq-AL"/>
        </w:rPr>
        <w:t xml:space="preserve"> </w:t>
      </w:r>
      <w:r w:rsidRPr="00C87BCA">
        <w:rPr>
          <w:lang w:val="sq-AL"/>
        </w:rPr>
        <w:t>kontrollit dhe përpunimit të informacionit</w:t>
      </w:r>
      <w:r w:rsidR="00CC2726">
        <w:rPr>
          <w:lang w:val="sq-AL"/>
        </w:rPr>
        <w:t>,</w:t>
      </w:r>
      <w:r w:rsidRPr="00C87BCA">
        <w:rPr>
          <w:lang w:val="sq-AL"/>
        </w:rPr>
        <w:t xml:space="preserve"> me qëllim që sistemi ynë </w:t>
      </w:r>
      <w:r w:rsidR="00BA1C4A" w:rsidRPr="00C87BCA">
        <w:rPr>
          <w:lang w:val="sq-AL"/>
        </w:rPr>
        <w:t>energjetik</w:t>
      </w:r>
      <w:r w:rsidRPr="00C87BCA">
        <w:rPr>
          <w:lang w:val="sq-AL"/>
        </w:rPr>
        <w:t xml:space="preserve"> të integrohet në </w:t>
      </w:r>
      <w:r w:rsidR="00BA1C4A" w:rsidRPr="00C87BCA">
        <w:rPr>
          <w:lang w:val="sq-AL"/>
        </w:rPr>
        <w:t>standarde</w:t>
      </w:r>
      <w:r w:rsidR="00B210A0">
        <w:rPr>
          <w:lang w:val="sq-AL"/>
        </w:rPr>
        <w:t xml:space="preserve"> të njëjta teknike dhe me</w:t>
      </w:r>
      <w:r w:rsidRPr="00C87BCA">
        <w:rPr>
          <w:lang w:val="sq-AL"/>
        </w:rPr>
        <w:t>naxheriale me</w:t>
      </w:r>
      <w:r w:rsidR="00B210A0">
        <w:rPr>
          <w:lang w:val="sq-AL"/>
        </w:rPr>
        <w:t xml:space="preserve"> atë eu</w:t>
      </w:r>
      <w:r w:rsidRPr="00C87BCA">
        <w:rPr>
          <w:lang w:val="sq-AL"/>
        </w:rPr>
        <w:t xml:space="preserve">ropian UCTE. Po ashtu këto projekte </w:t>
      </w:r>
      <w:r w:rsidR="00BA1C4A" w:rsidRPr="00C87BCA">
        <w:rPr>
          <w:lang w:val="sq-AL"/>
        </w:rPr>
        <w:t>kanë</w:t>
      </w:r>
      <w:r w:rsidRPr="00C87BCA">
        <w:rPr>
          <w:lang w:val="sq-AL"/>
        </w:rPr>
        <w:t xml:space="preserve"> synuar të krijojnë infrastrukturën e nevojshme për integrimin e burimeve të reja gjeneruese në sistemin elektroenergjetik.</w:t>
      </w:r>
    </w:p>
    <w:p w:rsidR="005B484B" w:rsidRDefault="005B484B" w:rsidP="00640FF4">
      <w:pPr>
        <w:pStyle w:val="Paragrafi"/>
        <w:rPr>
          <w:lang w:val="sq-AL"/>
        </w:rPr>
      </w:pPr>
      <w:r w:rsidRPr="00C87BCA">
        <w:rPr>
          <w:lang w:val="sq-AL"/>
        </w:rPr>
        <w:t xml:space="preserve">Kështu gjatë vitit 2006 janë realizuar projekte të rëndësishme për rehabilitimin dhe rikonstruksionin e disa linjave të transmetimit dhe n/stacioneve në rrethe të ndryshme të vendit, me një vleftë të </w:t>
      </w:r>
      <w:r w:rsidR="00BA1C4A" w:rsidRPr="00C87BCA">
        <w:rPr>
          <w:lang w:val="sq-AL"/>
        </w:rPr>
        <w:t>përgjithshme</w:t>
      </w:r>
      <w:r w:rsidRPr="00C87BCA">
        <w:rPr>
          <w:lang w:val="sq-AL"/>
        </w:rPr>
        <w:t xml:space="preserve"> prej 2,362,994,000</w:t>
      </w:r>
      <w:r w:rsidR="00B210A0">
        <w:rPr>
          <w:lang w:val="sq-AL"/>
        </w:rPr>
        <w:t xml:space="preserve"> l</w:t>
      </w:r>
      <w:r w:rsidRPr="00C87BCA">
        <w:rPr>
          <w:lang w:val="sq-AL"/>
        </w:rPr>
        <w:t>ekësh.</w:t>
      </w:r>
    </w:p>
    <w:p w:rsidR="005B484B" w:rsidRPr="00C87BCA" w:rsidRDefault="005B484B" w:rsidP="00640FF4">
      <w:pPr>
        <w:pStyle w:val="Paragrafi"/>
        <w:rPr>
          <w:lang w:val="sq-AL"/>
        </w:rPr>
      </w:pPr>
      <w:r w:rsidRPr="00C87BCA">
        <w:rPr>
          <w:lang w:val="sq-AL"/>
        </w:rPr>
        <w:t>U realizua projekti madhor i kompleksit transmetues Fier-Babicë-Vlorë</w:t>
      </w:r>
      <w:r w:rsidR="00CC2726">
        <w:rPr>
          <w:lang w:val="sq-AL"/>
        </w:rPr>
        <w:t>,</w:t>
      </w:r>
      <w:r w:rsidRPr="00C87BCA">
        <w:rPr>
          <w:lang w:val="sq-AL"/>
        </w:rPr>
        <w:t xml:space="preserve"> me linja transmetimi 220 kV, </w:t>
      </w:r>
      <w:r w:rsidR="00B210A0">
        <w:rPr>
          <w:lang w:val="sq-AL"/>
        </w:rPr>
        <w:t>110 kV dhe n</w:t>
      </w:r>
      <w:r w:rsidRPr="00C87BCA">
        <w:rPr>
          <w:lang w:val="sq-AL"/>
        </w:rPr>
        <w:t>/</w:t>
      </w:r>
      <w:r w:rsidR="00B210A0">
        <w:rPr>
          <w:lang w:val="sq-AL"/>
        </w:rPr>
        <w:t>s</w:t>
      </w:r>
      <w:r w:rsidRPr="00C87BCA">
        <w:rPr>
          <w:lang w:val="sq-AL"/>
        </w:rPr>
        <w:t xml:space="preserve">tacionin Babicë, një nga më të </w:t>
      </w:r>
      <w:r w:rsidR="00BA1C4A" w:rsidRPr="00C87BCA">
        <w:rPr>
          <w:lang w:val="sq-AL"/>
        </w:rPr>
        <w:t>mëdhenjtë</w:t>
      </w:r>
      <w:r w:rsidRPr="00C87BCA">
        <w:rPr>
          <w:lang w:val="sq-AL"/>
        </w:rPr>
        <w:t xml:space="preserve"> e</w:t>
      </w:r>
      <w:r w:rsidR="00B210A0">
        <w:rPr>
          <w:lang w:val="sq-AL"/>
        </w:rPr>
        <w:t xml:space="preserve"> vendit tonë, me një investim t</w:t>
      </w:r>
      <w:r w:rsidR="0099413A">
        <w:rPr>
          <w:lang w:val="sq-AL"/>
        </w:rPr>
        <w:t>ë</w:t>
      </w:r>
      <w:r w:rsidRPr="00C87BCA">
        <w:rPr>
          <w:lang w:val="sq-AL"/>
        </w:rPr>
        <w:t xml:space="preserve"> përgjithshëm prej 2,222,405,000 </w:t>
      </w:r>
      <w:r w:rsidR="00B210A0">
        <w:rPr>
          <w:lang w:val="sq-AL"/>
        </w:rPr>
        <w:t>l</w:t>
      </w:r>
      <w:r w:rsidRPr="00C87BCA">
        <w:rPr>
          <w:lang w:val="sq-AL"/>
        </w:rPr>
        <w:t>ekësh</w:t>
      </w:r>
      <w:r w:rsidR="00B210A0">
        <w:rPr>
          <w:lang w:val="sq-AL"/>
        </w:rPr>
        <w:t>.</w:t>
      </w:r>
      <w:r w:rsidRPr="00C87BCA">
        <w:rPr>
          <w:lang w:val="sq-AL"/>
        </w:rPr>
        <w:t xml:space="preserve"> </w:t>
      </w:r>
    </w:p>
    <w:p w:rsidR="005B484B" w:rsidRPr="00C87BCA" w:rsidRDefault="005B484B" w:rsidP="00640FF4">
      <w:pPr>
        <w:pStyle w:val="Paragrafi"/>
        <w:rPr>
          <w:lang w:val="sq-AL"/>
        </w:rPr>
      </w:pPr>
      <w:r w:rsidRPr="00C87BCA">
        <w:rPr>
          <w:lang w:val="sq-AL"/>
        </w:rPr>
        <w:t>Në fushën e kontroll-monitorim</w:t>
      </w:r>
      <w:r w:rsidR="00BA1C4A" w:rsidRPr="00C87BCA">
        <w:rPr>
          <w:lang w:val="sq-AL"/>
        </w:rPr>
        <w:t>it dhe matjeve, në mënyrë të dixh</w:t>
      </w:r>
      <w:r w:rsidRPr="00C87BCA">
        <w:rPr>
          <w:lang w:val="sq-AL"/>
        </w:rPr>
        <w:t>italizuar</w:t>
      </w:r>
      <w:r w:rsidR="00B210A0">
        <w:rPr>
          <w:lang w:val="sq-AL"/>
        </w:rPr>
        <w:t>,</w:t>
      </w:r>
      <w:r w:rsidRPr="00C87BCA">
        <w:rPr>
          <w:lang w:val="sq-AL"/>
        </w:rPr>
        <w:t xml:space="preserve"> janë kryer investime në një vleftë të </w:t>
      </w:r>
      <w:r w:rsidR="00BA1C4A" w:rsidRPr="00C87BCA">
        <w:rPr>
          <w:lang w:val="sq-AL"/>
        </w:rPr>
        <w:t>përgjithshme</w:t>
      </w:r>
      <w:r w:rsidRPr="00C87BCA">
        <w:rPr>
          <w:lang w:val="sq-AL"/>
        </w:rPr>
        <w:t xml:space="preserve"> prej 6,133,133,000</w:t>
      </w:r>
      <w:r w:rsidR="00B210A0">
        <w:rPr>
          <w:lang w:val="sq-AL"/>
        </w:rPr>
        <w:t>.</w:t>
      </w:r>
      <w:r w:rsidRPr="00C87BCA">
        <w:rPr>
          <w:lang w:val="sq-AL"/>
        </w:rPr>
        <w:t xml:space="preserve"> </w:t>
      </w:r>
    </w:p>
    <w:p w:rsidR="005B484B" w:rsidRPr="00C87BCA" w:rsidRDefault="005B484B" w:rsidP="00640FF4">
      <w:pPr>
        <w:pStyle w:val="Paragrafi"/>
        <w:rPr>
          <w:lang w:val="sq-AL"/>
        </w:rPr>
      </w:pPr>
      <w:r w:rsidRPr="00C87BCA">
        <w:rPr>
          <w:lang w:val="sq-AL"/>
        </w:rPr>
        <w:t xml:space="preserve">Shuma e </w:t>
      </w:r>
      <w:r w:rsidR="00BA1C4A" w:rsidRPr="00C87BCA">
        <w:rPr>
          <w:lang w:val="sq-AL"/>
        </w:rPr>
        <w:t>përgjithshme</w:t>
      </w:r>
      <w:r w:rsidRPr="00C87BCA">
        <w:rPr>
          <w:lang w:val="sq-AL"/>
        </w:rPr>
        <w:t xml:space="preserve"> e investimeve të realizuara në </w:t>
      </w:r>
      <w:r w:rsidR="00B210A0" w:rsidRPr="00C87BCA">
        <w:rPr>
          <w:lang w:val="sq-AL"/>
        </w:rPr>
        <w:t>sistemin e transmetimit</w:t>
      </w:r>
      <w:r w:rsidR="00B210A0">
        <w:rPr>
          <w:lang w:val="sq-AL"/>
        </w:rPr>
        <w:t>,</w:t>
      </w:r>
      <w:r w:rsidR="00B210A0" w:rsidRPr="00C87BCA">
        <w:rPr>
          <w:lang w:val="sq-AL"/>
        </w:rPr>
        <w:t xml:space="preserve"> </w:t>
      </w:r>
      <w:r w:rsidRPr="00C87BCA">
        <w:rPr>
          <w:lang w:val="sq-AL"/>
        </w:rPr>
        <w:t>për vitin 2006</w:t>
      </w:r>
      <w:r w:rsidR="00B210A0">
        <w:rPr>
          <w:lang w:val="sq-AL"/>
        </w:rPr>
        <w:t>, rezulton me 10,718,532,000 l</w:t>
      </w:r>
      <w:r w:rsidRPr="00C87BCA">
        <w:rPr>
          <w:lang w:val="sq-AL"/>
        </w:rPr>
        <w:t>ekë ose me rreth 112 milion</w:t>
      </w:r>
      <w:r w:rsidR="0099413A">
        <w:rPr>
          <w:lang w:val="sq-AL"/>
        </w:rPr>
        <w:t>ë</w:t>
      </w:r>
      <w:r w:rsidRPr="00C87BCA">
        <w:rPr>
          <w:lang w:val="sq-AL"/>
        </w:rPr>
        <w:t xml:space="preserve"> US dollar</w:t>
      </w:r>
      <w:r w:rsidR="0099413A">
        <w:rPr>
          <w:lang w:val="sq-AL"/>
        </w:rPr>
        <w:t>ë</w:t>
      </w:r>
      <w:r w:rsidRPr="00C87BCA">
        <w:rPr>
          <w:lang w:val="sq-AL"/>
        </w:rPr>
        <w:t>.</w:t>
      </w:r>
    </w:p>
    <w:p w:rsidR="00010A03" w:rsidRPr="00C87BCA" w:rsidRDefault="00B210A0" w:rsidP="00640FF4">
      <w:pPr>
        <w:pStyle w:val="Paragrafi"/>
        <w:rPr>
          <w:lang w:val="sq-AL"/>
        </w:rPr>
      </w:pPr>
      <w:r>
        <w:rPr>
          <w:lang w:val="sq-AL"/>
        </w:rPr>
        <w:t>Në a</w:t>
      </w:r>
      <w:r w:rsidR="005B484B" w:rsidRPr="00C87BCA">
        <w:rPr>
          <w:lang w:val="sq-AL"/>
        </w:rPr>
        <w:t>neksin 1 paraqite</w:t>
      </w:r>
      <w:r>
        <w:rPr>
          <w:lang w:val="sq-AL"/>
        </w:rPr>
        <w:t>t në  mënyrë të detajuar pasqyra</w:t>
      </w:r>
      <w:r w:rsidR="005B484B" w:rsidRPr="00C87BCA">
        <w:rPr>
          <w:lang w:val="sq-AL"/>
        </w:rPr>
        <w:t xml:space="preserve"> e investimeve të kryera dhe objekteve të përfunduara gjatë vitit 2006 në </w:t>
      </w:r>
      <w:r w:rsidRPr="00C87BCA">
        <w:rPr>
          <w:lang w:val="sq-AL"/>
        </w:rPr>
        <w:t xml:space="preserve">sistemin e transmetimit. </w:t>
      </w:r>
    </w:p>
    <w:p w:rsidR="005B484B" w:rsidRPr="00C87BCA" w:rsidRDefault="00010A03" w:rsidP="00640FF4">
      <w:pPr>
        <w:pStyle w:val="Paragrafi"/>
        <w:rPr>
          <w:lang w:val="sq-AL"/>
        </w:rPr>
      </w:pPr>
      <w:r w:rsidRPr="00C87BCA">
        <w:rPr>
          <w:b/>
          <w:lang w:val="sq-AL"/>
        </w:rPr>
        <w:t>7.2</w:t>
      </w:r>
      <w:r w:rsidRPr="00C87BCA">
        <w:rPr>
          <w:lang w:val="sq-AL"/>
        </w:rPr>
        <w:t xml:space="preserve"> </w:t>
      </w:r>
      <w:r w:rsidR="005B484B" w:rsidRPr="00C87BCA">
        <w:rPr>
          <w:b/>
          <w:lang w:val="sq-AL"/>
        </w:rPr>
        <w:t>Investimet në sistemin e shpërndarjes dhe gjenerimit</w:t>
      </w:r>
    </w:p>
    <w:p w:rsidR="005B484B" w:rsidRPr="00C87BCA" w:rsidRDefault="005B484B" w:rsidP="00640FF4">
      <w:pPr>
        <w:pStyle w:val="Paragrafi"/>
        <w:rPr>
          <w:lang w:val="sq-AL"/>
        </w:rPr>
      </w:pPr>
      <w:r w:rsidRPr="00C87BCA">
        <w:rPr>
          <w:lang w:val="sq-AL"/>
        </w:rPr>
        <w:t>Në sistemin elektrik të shpërn</w:t>
      </w:r>
      <w:r w:rsidR="00CC2726">
        <w:rPr>
          <w:lang w:val="sq-AL"/>
        </w:rPr>
        <w:t>darjes investimet kanë synuar në</w:t>
      </w:r>
      <w:r w:rsidR="00B210A0">
        <w:rPr>
          <w:lang w:val="sq-AL"/>
        </w:rPr>
        <w:t xml:space="preserve"> </w:t>
      </w:r>
      <w:r w:rsidRPr="00C87BCA">
        <w:rPr>
          <w:lang w:val="sq-AL"/>
        </w:rPr>
        <w:t>rikonstruksionin e rrjeteve elektrike të shpërndarjes, futjen në mënyrë ekstensive, në shumicën e rretheve të vendit, të rrjetit elektrik kabl</w:t>
      </w:r>
      <w:r w:rsidR="00BA1C4A" w:rsidRPr="00C87BCA">
        <w:rPr>
          <w:lang w:val="sq-AL"/>
        </w:rPr>
        <w:t>lor 20kV, në</w:t>
      </w:r>
      <w:r w:rsidRPr="00C87BCA">
        <w:rPr>
          <w:lang w:val="sq-AL"/>
        </w:rPr>
        <w:t xml:space="preserve"> rritjen e numrit të kabinave të transformacionit</w:t>
      </w:r>
      <w:r w:rsidR="00B210A0">
        <w:rPr>
          <w:lang w:val="sq-AL"/>
        </w:rPr>
        <w:t>, si dhe në ndërtimin e n</w:t>
      </w:r>
      <w:r w:rsidR="0099413A">
        <w:rPr>
          <w:lang w:val="sq-AL"/>
        </w:rPr>
        <w:t>ë</w:t>
      </w:r>
      <w:r w:rsidR="00B210A0">
        <w:rPr>
          <w:lang w:val="sq-AL"/>
        </w:rPr>
        <w:t>n</w:t>
      </w:r>
      <w:r w:rsidRPr="00C87BCA">
        <w:rPr>
          <w:lang w:val="sq-AL"/>
        </w:rPr>
        <w:t>stacioneve të r</w:t>
      </w:r>
      <w:r w:rsidR="00B210A0">
        <w:rPr>
          <w:lang w:val="sq-AL"/>
        </w:rPr>
        <w:t>eja</w:t>
      </w:r>
      <w:r w:rsidR="00126CA9">
        <w:rPr>
          <w:lang w:val="sq-AL"/>
        </w:rPr>
        <w:t>,</w:t>
      </w:r>
      <w:r w:rsidRPr="00C87BCA">
        <w:rPr>
          <w:lang w:val="sq-AL"/>
        </w:rPr>
        <w:t xml:space="preserve"> me qëllim rritjen e sigurisë dhe </w:t>
      </w:r>
      <w:r w:rsidR="00BA1C4A" w:rsidRPr="00C87BCA">
        <w:rPr>
          <w:lang w:val="sq-AL"/>
        </w:rPr>
        <w:t>cilësisë</w:t>
      </w:r>
      <w:r w:rsidRPr="00C87BCA">
        <w:rPr>
          <w:lang w:val="sq-AL"/>
        </w:rPr>
        <w:t xml:space="preserve"> së furnizimit me energji elektrike të konsumatorëve. Me përparësi në këto projekte janë trajtuar zonat turistike të vendit. Një drejtim tjetër i rëndësishëm i investimeve në sistemin e shpërndarjes është edhe</w:t>
      </w:r>
      <w:r w:rsidR="00B210A0">
        <w:rPr>
          <w:lang w:val="sq-AL"/>
        </w:rPr>
        <w:t xml:space="preserve"> ai i projekteve të shtrirjes s</w:t>
      </w:r>
      <w:r w:rsidR="0099413A">
        <w:rPr>
          <w:lang w:val="sq-AL"/>
        </w:rPr>
        <w:t>ë</w:t>
      </w:r>
      <w:r w:rsidRPr="00C87BCA">
        <w:rPr>
          <w:lang w:val="sq-AL"/>
        </w:rPr>
        <w:t xml:space="preserve">  in</w:t>
      </w:r>
      <w:r w:rsidR="00B21A07">
        <w:rPr>
          <w:lang w:val="sq-AL"/>
        </w:rPr>
        <w:t>frastrukturës elektroenergjetike</w:t>
      </w:r>
      <w:r w:rsidRPr="00C87BCA">
        <w:rPr>
          <w:lang w:val="sq-AL"/>
        </w:rPr>
        <w:t xml:space="preserve"> në zonat rurale të vendit. </w:t>
      </w:r>
    </w:p>
    <w:p w:rsidR="005B484B" w:rsidRPr="00C87BCA" w:rsidRDefault="005B484B" w:rsidP="00640FF4">
      <w:pPr>
        <w:pStyle w:val="Paragrafi"/>
        <w:rPr>
          <w:lang w:val="sq-AL"/>
        </w:rPr>
      </w:pPr>
      <w:r w:rsidRPr="00C87BCA">
        <w:rPr>
          <w:lang w:val="sq-AL"/>
        </w:rPr>
        <w:t xml:space="preserve">Investimet e </w:t>
      </w:r>
      <w:r w:rsidR="00BA1C4A" w:rsidRPr="00C87BCA">
        <w:rPr>
          <w:lang w:val="sq-AL"/>
        </w:rPr>
        <w:t>përgjithshme</w:t>
      </w:r>
      <w:r w:rsidRPr="00C87BCA">
        <w:rPr>
          <w:lang w:val="sq-AL"/>
        </w:rPr>
        <w:t xml:space="preserve"> në këtë sektor </w:t>
      </w:r>
      <w:r w:rsidR="00BA1C4A" w:rsidRPr="00C87BCA">
        <w:rPr>
          <w:lang w:val="sq-AL"/>
        </w:rPr>
        <w:t>zënë</w:t>
      </w:r>
      <w:r w:rsidRPr="00C87BCA">
        <w:rPr>
          <w:lang w:val="sq-AL"/>
        </w:rPr>
        <w:t xml:space="preserve"> financimin prej 96</w:t>
      </w:r>
      <w:r w:rsidR="00B210A0">
        <w:rPr>
          <w:lang w:val="sq-AL"/>
        </w:rPr>
        <w:t>7,584,820 lekë</w:t>
      </w:r>
      <w:r w:rsidR="00BA1C4A" w:rsidRPr="00C87BCA">
        <w:rPr>
          <w:lang w:val="sq-AL"/>
        </w:rPr>
        <w:t xml:space="preserve"> ose rreth 10.1 m</w:t>
      </w:r>
      <w:r w:rsidRPr="00C87BCA">
        <w:rPr>
          <w:lang w:val="sq-AL"/>
        </w:rPr>
        <w:t>ilion</w:t>
      </w:r>
      <w:r w:rsidR="00BA1C4A" w:rsidRPr="00C87BCA">
        <w:rPr>
          <w:lang w:val="sq-AL"/>
        </w:rPr>
        <w:t>ë</w:t>
      </w:r>
      <w:r w:rsidRPr="00C87BCA">
        <w:rPr>
          <w:lang w:val="sq-AL"/>
        </w:rPr>
        <w:t xml:space="preserve"> US dollar</w:t>
      </w:r>
      <w:r w:rsidR="00BA1C4A" w:rsidRPr="00C87BCA">
        <w:rPr>
          <w:lang w:val="sq-AL"/>
        </w:rPr>
        <w:t>ë</w:t>
      </w:r>
      <w:r w:rsidRPr="00C87BCA">
        <w:rPr>
          <w:lang w:val="sq-AL"/>
        </w:rPr>
        <w:t>.</w:t>
      </w:r>
    </w:p>
    <w:p w:rsidR="005B484B" w:rsidRPr="00C87BCA" w:rsidRDefault="005B484B" w:rsidP="00640FF4">
      <w:pPr>
        <w:pStyle w:val="Paragrafi"/>
        <w:rPr>
          <w:lang w:val="sq-AL"/>
        </w:rPr>
      </w:pPr>
      <w:r w:rsidRPr="00C87BCA">
        <w:rPr>
          <w:lang w:val="sq-AL"/>
        </w:rPr>
        <w:t>Në sektorin e gjenerimit</w:t>
      </w:r>
      <w:r w:rsidR="00B210A0">
        <w:rPr>
          <w:lang w:val="sq-AL"/>
        </w:rPr>
        <w:t>,</w:t>
      </w:r>
      <w:r w:rsidRPr="00C87BCA">
        <w:rPr>
          <w:lang w:val="sq-AL"/>
        </w:rPr>
        <w:t xml:space="preserve"> investimet jan</w:t>
      </w:r>
      <w:r w:rsidR="00B21A07">
        <w:rPr>
          <w:lang w:val="sq-AL"/>
        </w:rPr>
        <w:t>ë kryer në rehabilitimin e HEC-</w:t>
      </w:r>
      <w:r w:rsidR="00126CA9">
        <w:rPr>
          <w:lang w:val="sq-AL"/>
        </w:rPr>
        <w:t>eve</w:t>
      </w:r>
      <w:r w:rsidRPr="00C87BCA">
        <w:rPr>
          <w:lang w:val="sq-AL"/>
        </w:rPr>
        <w:t xml:space="preserve"> të </w:t>
      </w:r>
      <w:r w:rsidR="00B210A0">
        <w:rPr>
          <w:lang w:val="sq-AL"/>
        </w:rPr>
        <w:t>l</w:t>
      </w:r>
      <w:r w:rsidRPr="00C87BCA">
        <w:rPr>
          <w:lang w:val="sq-AL"/>
        </w:rPr>
        <w:t xml:space="preserve">umit Drin. Në </w:t>
      </w:r>
      <w:r w:rsidR="00B210A0">
        <w:rPr>
          <w:lang w:val="sq-AL"/>
        </w:rPr>
        <w:t>shtojcën 2</w:t>
      </w:r>
      <w:r w:rsidRPr="00C87BCA">
        <w:rPr>
          <w:lang w:val="sq-AL"/>
        </w:rPr>
        <w:t xml:space="preserve"> paraqitet një pasqyrë e detajuar e shpërndarjes së investimeve në sektorin e shpërndarjes dhe gjenerimit.</w:t>
      </w:r>
    </w:p>
    <w:p w:rsidR="00010A03" w:rsidRPr="00C87BCA" w:rsidRDefault="005B484B" w:rsidP="00640FF4">
      <w:pPr>
        <w:pStyle w:val="Paragrafi"/>
        <w:rPr>
          <w:lang w:val="sq-AL"/>
        </w:rPr>
      </w:pPr>
      <w:r w:rsidRPr="00C87BCA">
        <w:rPr>
          <w:lang w:val="sq-AL"/>
        </w:rPr>
        <w:t xml:space="preserve">Si konkluzion mund të themi se investimet e </w:t>
      </w:r>
      <w:r w:rsidR="00BA1C4A" w:rsidRPr="00C87BCA">
        <w:rPr>
          <w:lang w:val="sq-AL"/>
        </w:rPr>
        <w:t>përgjithshme</w:t>
      </w:r>
      <w:r w:rsidRPr="00C87BCA">
        <w:rPr>
          <w:lang w:val="sq-AL"/>
        </w:rPr>
        <w:t xml:space="preserve"> në </w:t>
      </w:r>
      <w:r w:rsidR="000D7820" w:rsidRPr="00C87BCA">
        <w:rPr>
          <w:lang w:val="sq-AL"/>
        </w:rPr>
        <w:t xml:space="preserve">sektorin elektrik publik </w:t>
      </w:r>
      <w:r w:rsidRPr="00C87BCA">
        <w:rPr>
          <w:lang w:val="sq-AL"/>
        </w:rPr>
        <w:t>të realizuara gjatë vitit 2006 arrijnë shumën e rreth 122 milion</w:t>
      </w:r>
      <w:r w:rsidR="0099413A">
        <w:rPr>
          <w:lang w:val="sq-AL"/>
        </w:rPr>
        <w:t>ë</w:t>
      </w:r>
      <w:r w:rsidRPr="00C87BCA">
        <w:rPr>
          <w:lang w:val="sq-AL"/>
        </w:rPr>
        <w:t xml:space="preserve"> US dollarëve.</w:t>
      </w:r>
    </w:p>
    <w:p w:rsidR="00B362EF" w:rsidRDefault="00B362EF" w:rsidP="00A229F5">
      <w:pPr>
        <w:pStyle w:val="KapitulliNr"/>
        <w:keepNext w:val="0"/>
        <w:jc w:val="left"/>
        <w:rPr>
          <w:lang w:val="sq-AL"/>
        </w:rPr>
      </w:pPr>
    </w:p>
    <w:p w:rsidR="00B362EF" w:rsidRDefault="00B362EF" w:rsidP="00B362EF">
      <w:pPr>
        <w:pStyle w:val="KapitulliNr"/>
        <w:keepNext w:val="0"/>
        <w:rPr>
          <w:lang w:val="sq-AL"/>
        </w:rPr>
      </w:pPr>
    </w:p>
    <w:p w:rsidR="005B484B" w:rsidRPr="00C87BCA" w:rsidRDefault="005B484B" w:rsidP="00010A03">
      <w:pPr>
        <w:pStyle w:val="KapitulliNr"/>
        <w:rPr>
          <w:lang w:val="sq-AL"/>
        </w:rPr>
      </w:pPr>
      <w:r w:rsidRPr="00C87BCA">
        <w:rPr>
          <w:lang w:val="sq-AL"/>
        </w:rPr>
        <w:t>KAPITULLI  I  PARË</w:t>
      </w:r>
    </w:p>
    <w:p w:rsidR="005B484B" w:rsidRPr="00C87BCA" w:rsidRDefault="00461C87" w:rsidP="00010A03">
      <w:pPr>
        <w:pStyle w:val="Paragrafi"/>
        <w:rPr>
          <w:lang w:val="sq-AL"/>
        </w:rPr>
      </w:pPr>
      <w:r>
        <w:rPr>
          <w:lang w:val="sq-AL"/>
        </w:rPr>
        <w:t>B.</w:t>
      </w:r>
      <w:r w:rsidR="00DD3EFA" w:rsidRPr="00C87BCA">
        <w:rPr>
          <w:lang w:val="sq-AL"/>
        </w:rPr>
        <w:t xml:space="preserve"> </w:t>
      </w:r>
      <w:r w:rsidR="005B484B" w:rsidRPr="00C87BCA">
        <w:rPr>
          <w:lang w:val="sq-AL"/>
        </w:rPr>
        <w:t>ANALIZA E GJENDJES SË</w:t>
      </w:r>
      <w:r w:rsidR="00DD3EFA" w:rsidRPr="00C87BCA">
        <w:rPr>
          <w:lang w:val="sq-AL"/>
        </w:rPr>
        <w:t xml:space="preserve"> </w:t>
      </w:r>
      <w:r w:rsidR="005B484B" w:rsidRPr="00C87BCA">
        <w:rPr>
          <w:lang w:val="sq-AL"/>
        </w:rPr>
        <w:t>SEKTORIT ELEKTRIK PRIVAT</w:t>
      </w:r>
    </w:p>
    <w:p w:rsidR="00684554" w:rsidRDefault="00684554" w:rsidP="00010A03">
      <w:pPr>
        <w:pStyle w:val="Paragrafi"/>
        <w:rPr>
          <w:lang w:val="sq-AL"/>
        </w:rPr>
      </w:pPr>
    </w:p>
    <w:p w:rsidR="005B484B" w:rsidRPr="00C87BCA" w:rsidRDefault="00010A03" w:rsidP="00010A03">
      <w:pPr>
        <w:pStyle w:val="Paragrafi"/>
        <w:rPr>
          <w:lang w:val="sq-AL"/>
        </w:rPr>
      </w:pPr>
      <w:r w:rsidRPr="00C87BCA">
        <w:rPr>
          <w:lang w:val="sq-AL"/>
        </w:rPr>
        <w:t xml:space="preserve">2.1 </w:t>
      </w:r>
      <w:r w:rsidR="005B484B" w:rsidRPr="00C87BCA">
        <w:rPr>
          <w:lang w:val="sq-AL"/>
        </w:rPr>
        <w:t xml:space="preserve">Struktura e </w:t>
      </w:r>
      <w:r w:rsidR="00503FC5" w:rsidRPr="00C87BCA">
        <w:rPr>
          <w:lang w:val="sq-AL"/>
        </w:rPr>
        <w:t>sektorit privat të energjisë elektrike</w:t>
      </w:r>
    </w:p>
    <w:p w:rsidR="005B484B" w:rsidRPr="00C87BCA" w:rsidRDefault="005B484B" w:rsidP="00010A03">
      <w:pPr>
        <w:pStyle w:val="Paragrafi"/>
        <w:rPr>
          <w:lang w:val="sq-AL"/>
        </w:rPr>
      </w:pPr>
      <w:r w:rsidRPr="00C87BCA">
        <w:rPr>
          <w:lang w:val="sq-AL"/>
        </w:rPr>
        <w:t>Sektori privat i energjisë elektrike</w:t>
      </w:r>
      <w:r w:rsidR="00503FC5">
        <w:rPr>
          <w:lang w:val="sq-AL"/>
        </w:rPr>
        <w:t>,</w:t>
      </w:r>
      <w:r w:rsidRPr="00C87BCA">
        <w:rPr>
          <w:lang w:val="sq-AL"/>
        </w:rPr>
        <w:t xml:space="preserve"> gjatë vitit 2006</w:t>
      </w:r>
      <w:r w:rsidR="00503FC5">
        <w:rPr>
          <w:lang w:val="sq-AL"/>
        </w:rPr>
        <w:t>,</w:t>
      </w:r>
      <w:r w:rsidRPr="00C87BCA">
        <w:rPr>
          <w:lang w:val="sq-AL"/>
        </w:rPr>
        <w:t xml:space="preserve"> </w:t>
      </w:r>
      <w:r w:rsidR="00BA1C4A" w:rsidRPr="00C87BCA">
        <w:rPr>
          <w:lang w:val="sq-AL"/>
        </w:rPr>
        <w:t>përfaqësohej</w:t>
      </w:r>
      <w:r w:rsidRPr="00C87BCA">
        <w:rPr>
          <w:lang w:val="sq-AL"/>
        </w:rPr>
        <w:t xml:space="preserve"> nga 14 kompani private për prodhimin e energjisë elektrike me </w:t>
      </w:r>
      <w:r w:rsidR="00BA1C4A" w:rsidRPr="00C87BCA">
        <w:rPr>
          <w:lang w:val="sq-AL"/>
        </w:rPr>
        <w:t>gjithsej</w:t>
      </w:r>
      <w:r w:rsidRPr="00C87BCA">
        <w:rPr>
          <w:lang w:val="sq-AL"/>
        </w:rPr>
        <w:t xml:space="preserve"> 45 HEC-e</w:t>
      </w:r>
      <w:r w:rsidR="00503FC5">
        <w:rPr>
          <w:lang w:val="sq-AL"/>
        </w:rPr>
        <w:t>,</w:t>
      </w:r>
      <w:r w:rsidRPr="00C87BCA">
        <w:rPr>
          <w:lang w:val="sq-AL"/>
        </w:rPr>
        <w:t xml:space="preserve"> me fuqi të instaluar deri 10 MVA</w:t>
      </w:r>
      <w:r w:rsidR="00503FC5">
        <w:rPr>
          <w:lang w:val="sq-AL"/>
        </w:rPr>
        <w:t>. Nga këto 6 janë kompani konce</w:t>
      </w:r>
      <w:r w:rsidRPr="00C87BCA">
        <w:rPr>
          <w:lang w:val="sq-AL"/>
        </w:rPr>
        <w:t>sionare</w:t>
      </w:r>
      <w:r w:rsidR="00503FC5">
        <w:rPr>
          <w:lang w:val="sq-AL"/>
        </w:rPr>
        <w:t>,</w:t>
      </w:r>
      <w:r w:rsidRPr="00C87BCA">
        <w:rPr>
          <w:lang w:val="sq-AL"/>
        </w:rPr>
        <w:t xml:space="preserve"> ndërsa 8 janë kompani private.</w:t>
      </w:r>
    </w:p>
    <w:p w:rsidR="005B484B" w:rsidRPr="00C87BCA" w:rsidRDefault="005B484B" w:rsidP="00010A03">
      <w:pPr>
        <w:pStyle w:val="Paragrafi"/>
        <w:rPr>
          <w:lang w:val="sq-AL"/>
        </w:rPr>
      </w:pPr>
      <w:r w:rsidRPr="00C87BCA">
        <w:rPr>
          <w:lang w:val="sq-AL"/>
        </w:rPr>
        <w:t xml:space="preserve">Politika e Qeverisë ndaj këtij sektori ka </w:t>
      </w:r>
      <w:r w:rsidR="00BA1C4A" w:rsidRPr="00C87BCA">
        <w:rPr>
          <w:lang w:val="sq-AL"/>
        </w:rPr>
        <w:t>qenë</w:t>
      </w:r>
      <w:r w:rsidRPr="00C87BCA">
        <w:rPr>
          <w:lang w:val="sq-AL"/>
        </w:rPr>
        <w:t xml:space="preserve"> një politikë nxitëse dhe inkurajuese për zhvillimin sa më efektiv të tyre</w:t>
      </w:r>
      <w:r w:rsidR="00503FC5">
        <w:rPr>
          <w:lang w:val="sq-AL"/>
        </w:rPr>
        <w:t>,</w:t>
      </w:r>
      <w:r w:rsidRPr="00C87BCA">
        <w:rPr>
          <w:lang w:val="sq-AL"/>
        </w:rPr>
        <w:t xml:space="preserve"> me objektiv rritjen e prodhimit të energjisë elektrike nga burimet ujore lokale dhe zhvillimin e punësimit dhe infrastrukturës në zonat më të thella rurale.</w:t>
      </w:r>
    </w:p>
    <w:p w:rsidR="005B484B" w:rsidRPr="00C87BCA" w:rsidRDefault="005B484B" w:rsidP="00010A03">
      <w:pPr>
        <w:pStyle w:val="Paragrafi"/>
        <w:rPr>
          <w:lang w:val="sq-AL"/>
        </w:rPr>
      </w:pPr>
      <w:r w:rsidRPr="00C87BCA">
        <w:rPr>
          <w:lang w:val="sq-AL"/>
        </w:rPr>
        <w:t xml:space="preserve">Në këtë kuadër, gjatë vitit 2006, </w:t>
      </w:r>
      <w:r w:rsidR="00BA1C4A" w:rsidRPr="00C87BCA">
        <w:rPr>
          <w:lang w:val="sq-AL"/>
        </w:rPr>
        <w:t>Qeveria</w:t>
      </w:r>
      <w:r w:rsidRPr="00C87BCA">
        <w:rPr>
          <w:lang w:val="sq-AL"/>
        </w:rPr>
        <w:t xml:space="preserve"> vendosi detyrimin e KESH-it për të blerë të gjithë energjinë elektrike</w:t>
      </w:r>
      <w:r w:rsidR="00503FC5">
        <w:rPr>
          <w:lang w:val="sq-AL"/>
        </w:rPr>
        <w:t>,</w:t>
      </w:r>
      <w:r w:rsidRPr="00C87BCA">
        <w:rPr>
          <w:lang w:val="sq-AL"/>
        </w:rPr>
        <w:t xml:space="preserve"> të prodhuar nga  subjektet private</w:t>
      </w:r>
      <w:r w:rsidR="00503FC5">
        <w:rPr>
          <w:lang w:val="sq-AL"/>
        </w:rPr>
        <w:t>,</w:t>
      </w:r>
      <w:r w:rsidRPr="00C87BCA">
        <w:rPr>
          <w:lang w:val="sq-AL"/>
        </w:rPr>
        <w:t xml:space="preserve"> me </w:t>
      </w:r>
      <w:r w:rsidR="00BA1C4A" w:rsidRPr="00C87BCA">
        <w:rPr>
          <w:lang w:val="sq-AL"/>
        </w:rPr>
        <w:t>çmime</w:t>
      </w:r>
      <w:r w:rsidRPr="00C87BCA">
        <w:rPr>
          <w:lang w:val="sq-AL"/>
        </w:rPr>
        <w:t xml:space="preserve"> të rregulluara nga ERE, duke i dhënë fund një sorollatjeje </w:t>
      </w:r>
      <w:r w:rsidR="00BA1C4A" w:rsidRPr="00C87BCA">
        <w:rPr>
          <w:lang w:val="sq-AL"/>
        </w:rPr>
        <w:t>disavjeçare</w:t>
      </w:r>
      <w:r w:rsidR="00503FC5">
        <w:rPr>
          <w:lang w:val="sq-AL"/>
        </w:rPr>
        <w:t xml:space="preserve"> të këtyre subjekteve për t’i</w:t>
      </w:r>
      <w:r w:rsidRPr="00C87BCA">
        <w:rPr>
          <w:lang w:val="sq-AL"/>
        </w:rPr>
        <w:t>u  njohur kjo e drejtë.</w:t>
      </w:r>
    </w:p>
    <w:p w:rsidR="005B484B" w:rsidRPr="00C87BCA" w:rsidRDefault="005B484B" w:rsidP="00010A03">
      <w:pPr>
        <w:pStyle w:val="Paragrafi"/>
        <w:rPr>
          <w:lang w:val="sq-AL"/>
        </w:rPr>
      </w:pPr>
      <w:r w:rsidRPr="00C87BCA">
        <w:rPr>
          <w:lang w:val="sq-AL"/>
        </w:rPr>
        <w:t>Një masë e tillë i bëri të interesuara këto subjekte për të rritur prodhimin e energjisë elektrike nëpërmjet shtimit të investimeve për rikonstruksione dhe rritje të efektivitetit.</w:t>
      </w:r>
    </w:p>
    <w:p w:rsidR="005B484B" w:rsidRPr="00C87BCA" w:rsidRDefault="005B484B" w:rsidP="00010A03">
      <w:pPr>
        <w:pStyle w:val="Paragrafi"/>
        <w:rPr>
          <w:lang w:val="sq-AL"/>
        </w:rPr>
      </w:pPr>
      <w:r w:rsidRPr="00C87BCA">
        <w:rPr>
          <w:lang w:val="sq-AL"/>
        </w:rPr>
        <w:t xml:space="preserve">Në kuadër </w:t>
      </w:r>
      <w:r w:rsidR="00503FC5">
        <w:rPr>
          <w:lang w:val="sq-AL"/>
        </w:rPr>
        <w:t>të këtij procesi, ERE b</w:t>
      </w:r>
      <w:r w:rsidR="0099413A">
        <w:rPr>
          <w:lang w:val="sq-AL"/>
        </w:rPr>
        <w:t>ë</w:t>
      </w:r>
      <w:r w:rsidR="00503FC5">
        <w:rPr>
          <w:lang w:val="sq-AL"/>
        </w:rPr>
        <w:t>ri një</w:t>
      </w:r>
      <w:r w:rsidRPr="00C87BCA">
        <w:rPr>
          <w:lang w:val="sq-AL"/>
        </w:rPr>
        <w:t xml:space="preserve">simin e  </w:t>
      </w:r>
      <w:r w:rsidR="00BA1C4A" w:rsidRPr="00C87BCA">
        <w:rPr>
          <w:lang w:val="sq-AL"/>
        </w:rPr>
        <w:t>çmimit</w:t>
      </w:r>
      <w:r w:rsidRPr="00C87BCA">
        <w:rPr>
          <w:lang w:val="sq-AL"/>
        </w:rPr>
        <w:t xml:space="preserve"> të energjisë elektrike për të gjitha subjektet private në 6.2 lekë/kWH</w:t>
      </w:r>
      <w:r w:rsidR="00503FC5">
        <w:rPr>
          <w:lang w:val="sq-AL"/>
        </w:rPr>
        <w:t>,</w:t>
      </w:r>
      <w:r w:rsidRPr="00C87BCA">
        <w:rPr>
          <w:lang w:val="sq-AL"/>
        </w:rPr>
        <w:t xml:space="preserve">  për vitin 2007, duke e rritur kështu me 45% </w:t>
      </w:r>
      <w:r w:rsidR="00BA1C4A" w:rsidRPr="00C87BCA">
        <w:rPr>
          <w:lang w:val="sq-AL"/>
        </w:rPr>
        <w:t>çmimin</w:t>
      </w:r>
      <w:r w:rsidRPr="00C87BCA">
        <w:rPr>
          <w:lang w:val="sq-AL"/>
        </w:rPr>
        <w:t xml:space="preserve"> e </w:t>
      </w:r>
      <w:r w:rsidR="00BA1C4A" w:rsidRPr="00C87BCA">
        <w:rPr>
          <w:lang w:val="sq-AL"/>
        </w:rPr>
        <w:t>blerjes</w:t>
      </w:r>
      <w:r w:rsidRPr="00C87BCA">
        <w:rPr>
          <w:lang w:val="sq-AL"/>
        </w:rPr>
        <w:t xml:space="preserve"> së energjisë elektrike nga KESH-i ndaj </w:t>
      </w:r>
      <w:r w:rsidR="00BA1C4A" w:rsidRPr="00C87BCA">
        <w:rPr>
          <w:lang w:val="sq-AL"/>
        </w:rPr>
        <w:t>çmimit</w:t>
      </w:r>
      <w:r w:rsidRPr="00C87BCA">
        <w:rPr>
          <w:lang w:val="sq-AL"/>
        </w:rPr>
        <w:t xml:space="preserve"> mesatar të vitit 2004 ose me 12.5% ndaj </w:t>
      </w:r>
      <w:r w:rsidR="00BA1C4A" w:rsidRPr="00C87BCA">
        <w:rPr>
          <w:lang w:val="sq-AL"/>
        </w:rPr>
        <w:t>çmimit</w:t>
      </w:r>
      <w:r w:rsidR="00503FC5">
        <w:rPr>
          <w:lang w:val="sq-AL"/>
        </w:rPr>
        <w:t xml:space="preserve"> mesatar t</w:t>
      </w:r>
      <w:r w:rsidR="0099413A">
        <w:rPr>
          <w:lang w:val="sq-AL"/>
        </w:rPr>
        <w:t>ë</w:t>
      </w:r>
      <w:r w:rsidRPr="00C87BCA">
        <w:rPr>
          <w:lang w:val="sq-AL"/>
        </w:rPr>
        <w:t xml:space="preserve"> vitit 2006.</w:t>
      </w:r>
    </w:p>
    <w:p w:rsidR="00EF0940" w:rsidRDefault="005B484B" w:rsidP="00010A03">
      <w:pPr>
        <w:pStyle w:val="Paragrafi"/>
        <w:rPr>
          <w:lang w:val="sq-AL"/>
        </w:rPr>
      </w:pPr>
      <w:r w:rsidRPr="00C87BCA">
        <w:rPr>
          <w:lang w:val="sq-AL"/>
        </w:rPr>
        <w:t>Kjo politikë inkurajuese rezultoi me një rritje të prodhimit të energjisë elektrike</w:t>
      </w:r>
      <w:r w:rsidR="00503FC5">
        <w:rPr>
          <w:lang w:val="sq-AL"/>
        </w:rPr>
        <w:t>,</w:t>
      </w:r>
      <w:r w:rsidRPr="00C87BCA">
        <w:rPr>
          <w:lang w:val="sq-AL"/>
        </w:rPr>
        <w:t xml:space="preserve"> në vitin 2006 ndaj vitit 2004 më 48.8%.</w:t>
      </w:r>
      <w:r w:rsidRPr="00C87BCA">
        <w:rPr>
          <w:lang w:val="sq-AL"/>
        </w:rPr>
        <w:tab/>
        <w:t xml:space="preserve">  </w:t>
      </w:r>
    </w:p>
    <w:p w:rsidR="005B484B" w:rsidRPr="00C87BCA" w:rsidRDefault="005B484B" w:rsidP="00010A03">
      <w:pPr>
        <w:pStyle w:val="Paragrafi"/>
        <w:rPr>
          <w:lang w:val="sq-AL"/>
        </w:rPr>
      </w:pPr>
      <w:r w:rsidRPr="00C87BCA">
        <w:rPr>
          <w:lang w:val="sq-AL"/>
        </w:rPr>
        <w:t xml:space="preserve">                                             </w:t>
      </w:r>
    </w:p>
    <w:p w:rsidR="000D3E73" w:rsidRDefault="000D3E73" w:rsidP="00906253">
      <w:pPr>
        <w:pStyle w:val="Paragrafi"/>
        <w:rPr>
          <w:lang w:val="sq-AL"/>
        </w:rPr>
      </w:pPr>
    </w:p>
    <w:p w:rsidR="00A229F5" w:rsidRDefault="005B484B" w:rsidP="00B362EF">
      <w:pPr>
        <w:pStyle w:val="Paragrafi"/>
        <w:jc w:val="right"/>
        <w:rPr>
          <w:b/>
          <w:lang w:val="sq-AL"/>
        </w:rPr>
      </w:pPr>
      <w:r w:rsidRPr="00C87BCA">
        <w:rPr>
          <w:b/>
          <w:lang w:val="sq-AL"/>
        </w:rPr>
        <w:t xml:space="preserve"> </w:t>
      </w:r>
    </w:p>
    <w:p w:rsidR="00A229F5" w:rsidRDefault="00A229F5" w:rsidP="00B362EF">
      <w:pPr>
        <w:pStyle w:val="Paragrafi"/>
        <w:jc w:val="right"/>
        <w:rPr>
          <w:b/>
          <w:lang w:val="sq-AL"/>
        </w:rPr>
      </w:pPr>
    </w:p>
    <w:p w:rsidR="00A229F5" w:rsidRDefault="00A229F5" w:rsidP="00B362EF">
      <w:pPr>
        <w:pStyle w:val="Paragrafi"/>
        <w:jc w:val="right"/>
        <w:rPr>
          <w:b/>
          <w:lang w:val="sq-AL"/>
        </w:rPr>
      </w:pPr>
    </w:p>
    <w:p w:rsidR="00A229F5" w:rsidRDefault="00A229F5" w:rsidP="00B362EF">
      <w:pPr>
        <w:pStyle w:val="Paragrafi"/>
        <w:jc w:val="right"/>
        <w:rPr>
          <w:b/>
          <w:lang w:val="sq-AL"/>
        </w:rPr>
      </w:pPr>
    </w:p>
    <w:p w:rsidR="00A229F5" w:rsidRDefault="00A229F5" w:rsidP="00B362EF">
      <w:pPr>
        <w:pStyle w:val="Paragrafi"/>
        <w:jc w:val="right"/>
        <w:rPr>
          <w:b/>
          <w:lang w:val="sq-AL"/>
        </w:rPr>
      </w:pPr>
    </w:p>
    <w:p w:rsidR="00A229F5" w:rsidRDefault="00A229F5" w:rsidP="00B362EF">
      <w:pPr>
        <w:pStyle w:val="Paragrafi"/>
        <w:jc w:val="right"/>
        <w:rPr>
          <w:b/>
          <w:lang w:val="sq-AL"/>
        </w:rPr>
      </w:pPr>
    </w:p>
    <w:p w:rsidR="00A229F5" w:rsidRDefault="00A229F5" w:rsidP="00B362EF">
      <w:pPr>
        <w:pStyle w:val="Paragrafi"/>
        <w:jc w:val="right"/>
        <w:rPr>
          <w:b/>
          <w:lang w:val="sq-AL"/>
        </w:rPr>
      </w:pPr>
    </w:p>
    <w:p w:rsidR="00A229F5" w:rsidRDefault="00A229F5" w:rsidP="00B362EF">
      <w:pPr>
        <w:pStyle w:val="Paragrafi"/>
        <w:jc w:val="right"/>
        <w:rPr>
          <w:b/>
          <w:lang w:val="sq-AL"/>
        </w:rPr>
      </w:pPr>
    </w:p>
    <w:p w:rsidR="00A229F5" w:rsidRDefault="00A229F5" w:rsidP="00B362EF">
      <w:pPr>
        <w:pStyle w:val="Paragrafi"/>
        <w:jc w:val="right"/>
        <w:rPr>
          <w:b/>
          <w:lang w:val="sq-AL"/>
        </w:rPr>
      </w:pPr>
    </w:p>
    <w:p w:rsidR="00A229F5" w:rsidRDefault="00A229F5" w:rsidP="00B362EF">
      <w:pPr>
        <w:pStyle w:val="Paragrafi"/>
        <w:jc w:val="right"/>
        <w:rPr>
          <w:b/>
          <w:lang w:val="sq-AL"/>
        </w:rPr>
      </w:pPr>
    </w:p>
    <w:p w:rsidR="00A229F5" w:rsidRDefault="00A229F5" w:rsidP="00B362EF">
      <w:pPr>
        <w:pStyle w:val="Paragrafi"/>
        <w:jc w:val="right"/>
        <w:rPr>
          <w:b/>
          <w:lang w:val="sq-AL"/>
        </w:rPr>
      </w:pPr>
    </w:p>
    <w:p w:rsidR="00A229F5" w:rsidRDefault="00A229F5" w:rsidP="00B362EF">
      <w:pPr>
        <w:pStyle w:val="Paragrafi"/>
        <w:jc w:val="right"/>
        <w:rPr>
          <w:b/>
          <w:lang w:val="sq-AL"/>
        </w:rPr>
      </w:pPr>
    </w:p>
    <w:p w:rsidR="00A229F5" w:rsidRDefault="00A229F5" w:rsidP="00B362EF">
      <w:pPr>
        <w:pStyle w:val="Paragrafi"/>
        <w:jc w:val="right"/>
        <w:rPr>
          <w:b/>
          <w:lang w:val="sq-AL"/>
        </w:rPr>
      </w:pPr>
    </w:p>
    <w:p w:rsidR="00A229F5" w:rsidRDefault="00A229F5" w:rsidP="00B362EF">
      <w:pPr>
        <w:pStyle w:val="Paragrafi"/>
        <w:jc w:val="right"/>
        <w:rPr>
          <w:b/>
          <w:lang w:val="sq-AL"/>
        </w:rPr>
      </w:pPr>
    </w:p>
    <w:p w:rsidR="005B484B" w:rsidRDefault="005B484B" w:rsidP="00B362EF">
      <w:pPr>
        <w:pStyle w:val="Paragrafi"/>
        <w:jc w:val="right"/>
        <w:rPr>
          <w:lang w:val="sq-AL"/>
        </w:rPr>
      </w:pPr>
      <w:r w:rsidRPr="00C87BCA">
        <w:rPr>
          <w:lang w:val="sq-AL"/>
        </w:rPr>
        <w:t>Tabela 2.1</w:t>
      </w:r>
    </w:p>
    <w:p w:rsidR="007B54A7" w:rsidRPr="00C87BCA" w:rsidRDefault="007B54A7" w:rsidP="00C77B36">
      <w:pPr>
        <w:pStyle w:val="Paragrafi"/>
        <w:rPr>
          <w:lang w:val="sq-AL"/>
        </w:rPr>
      </w:pPr>
    </w:p>
    <w:tbl>
      <w:tblPr>
        <w:tblW w:w="5000" w:type="pct"/>
        <w:jc w:val="righ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6"/>
        <w:gridCol w:w="1716"/>
        <w:gridCol w:w="1277"/>
        <w:gridCol w:w="1176"/>
        <w:gridCol w:w="847"/>
        <w:gridCol w:w="1176"/>
        <w:gridCol w:w="847"/>
        <w:gridCol w:w="1176"/>
        <w:gridCol w:w="847"/>
      </w:tblGrid>
      <w:tr w:rsidR="005B484B" w:rsidRPr="001874CD" w:rsidTr="001874CD">
        <w:trPr>
          <w:jc w:val="right"/>
        </w:trPr>
        <w:tc>
          <w:tcPr>
            <w:tcW w:w="242" w:type="pct"/>
            <w:vMerge w:val="restart"/>
            <w:shd w:val="clear" w:color="auto" w:fill="auto"/>
          </w:tcPr>
          <w:p w:rsidR="005B484B" w:rsidRPr="001874CD" w:rsidRDefault="005B484B" w:rsidP="001874CD">
            <w:pPr>
              <w:pStyle w:val="Tabele"/>
              <w:keepNext/>
              <w:widowControl w:val="0"/>
              <w:jc w:val="right"/>
              <w:outlineLvl w:val="0"/>
              <w:rPr>
                <w:b/>
                <w:caps/>
                <w:sz w:val="18"/>
                <w:szCs w:val="18"/>
              </w:rPr>
            </w:pPr>
          </w:p>
          <w:p w:rsidR="005B484B" w:rsidRPr="001874CD" w:rsidRDefault="005B484B" w:rsidP="001874CD">
            <w:pPr>
              <w:pStyle w:val="Tabele"/>
              <w:keepNext/>
              <w:widowControl w:val="0"/>
              <w:jc w:val="right"/>
              <w:outlineLvl w:val="0"/>
              <w:rPr>
                <w:b/>
                <w:caps/>
                <w:sz w:val="18"/>
                <w:szCs w:val="18"/>
              </w:rPr>
            </w:pPr>
            <w:r w:rsidRPr="001874CD">
              <w:rPr>
                <w:b/>
                <w:caps/>
                <w:sz w:val="18"/>
                <w:szCs w:val="18"/>
              </w:rPr>
              <w:t>Nr</w:t>
            </w:r>
          </w:p>
        </w:tc>
        <w:tc>
          <w:tcPr>
            <w:tcW w:w="915" w:type="pct"/>
            <w:vMerge w:val="restart"/>
            <w:shd w:val="clear" w:color="auto" w:fill="auto"/>
          </w:tcPr>
          <w:p w:rsidR="005B484B" w:rsidRPr="001874CD" w:rsidRDefault="005B484B" w:rsidP="001874CD">
            <w:pPr>
              <w:pStyle w:val="Tabele"/>
              <w:keepNext/>
              <w:widowControl w:val="0"/>
              <w:jc w:val="right"/>
              <w:outlineLvl w:val="0"/>
              <w:rPr>
                <w:b/>
                <w:caps/>
                <w:sz w:val="18"/>
                <w:szCs w:val="18"/>
              </w:rPr>
            </w:pPr>
          </w:p>
          <w:p w:rsidR="005B484B" w:rsidRPr="001874CD" w:rsidRDefault="005B484B" w:rsidP="001874CD">
            <w:pPr>
              <w:pStyle w:val="Tabele"/>
              <w:keepNext/>
              <w:widowControl w:val="0"/>
              <w:jc w:val="right"/>
              <w:outlineLvl w:val="0"/>
              <w:rPr>
                <w:b/>
                <w:caps/>
                <w:sz w:val="18"/>
                <w:szCs w:val="18"/>
              </w:rPr>
            </w:pPr>
            <w:r w:rsidRPr="001874CD">
              <w:rPr>
                <w:b/>
                <w:caps/>
                <w:sz w:val="18"/>
                <w:szCs w:val="18"/>
              </w:rPr>
              <w:t>Kompania</w:t>
            </w:r>
          </w:p>
        </w:tc>
        <w:tc>
          <w:tcPr>
            <w:tcW w:w="667" w:type="pct"/>
            <w:vMerge w:val="restart"/>
            <w:shd w:val="clear" w:color="auto" w:fill="auto"/>
          </w:tcPr>
          <w:p w:rsidR="005B484B" w:rsidRPr="001874CD" w:rsidRDefault="005B484B" w:rsidP="001874CD">
            <w:pPr>
              <w:pStyle w:val="Tabele"/>
              <w:keepNext/>
              <w:widowControl w:val="0"/>
              <w:jc w:val="right"/>
              <w:outlineLvl w:val="0"/>
              <w:rPr>
                <w:b/>
                <w:caps/>
                <w:sz w:val="18"/>
                <w:szCs w:val="18"/>
              </w:rPr>
            </w:pPr>
            <w:r w:rsidRPr="001874CD">
              <w:rPr>
                <w:b/>
                <w:caps/>
                <w:sz w:val="18"/>
                <w:szCs w:val="18"/>
              </w:rPr>
              <w:t>Fuqia e</w:t>
            </w:r>
          </w:p>
          <w:p w:rsidR="005B484B" w:rsidRPr="001874CD" w:rsidRDefault="005B484B" w:rsidP="001874CD">
            <w:pPr>
              <w:pStyle w:val="Tabele"/>
              <w:keepNext/>
              <w:widowControl w:val="0"/>
              <w:jc w:val="right"/>
              <w:outlineLvl w:val="0"/>
              <w:rPr>
                <w:b/>
                <w:caps/>
                <w:sz w:val="18"/>
                <w:szCs w:val="18"/>
              </w:rPr>
            </w:pPr>
            <w:r w:rsidRPr="001874CD">
              <w:rPr>
                <w:b/>
                <w:caps/>
                <w:sz w:val="18"/>
                <w:szCs w:val="18"/>
              </w:rPr>
              <w:t xml:space="preserve">Instaluar </w:t>
            </w:r>
          </w:p>
          <w:p w:rsidR="005B484B" w:rsidRPr="001874CD" w:rsidRDefault="005B484B" w:rsidP="001874CD">
            <w:pPr>
              <w:pStyle w:val="Tabele"/>
              <w:keepNext/>
              <w:widowControl w:val="0"/>
              <w:jc w:val="right"/>
              <w:outlineLvl w:val="0"/>
              <w:rPr>
                <w:b/>
                <w:caps/>
                <w:sz w:val="18"/>
                <w:szCs w:val="18"/>
              </w:rPr>
            </w:pPr>
            <w:r w:rsidRPr="001874CD">
              <w:rPr>
                <w:b/>
                <w:caps/>
                <w:sz w:val="18"/>
                <w:szCs w:val="18"/>
              </w:rPr>
              <w:t>(kVA)</w:t>
            </w:r>
          </w:p>
        </w:tc>
        <w:tc>
          <w:tcPr>
            <w:tcW w:w="1058" w:type="pct"/>
            <w:gridSpan w:val="2"/>
            <w:shd w:val="clear" w:color="auto" w:fill="auto"/>
          </w:tcPr>
          <w:p w:rsidR="005B484B" w:rsidRPr="001874CD" w:rsidRDefault="005B484B" w:rsidP="001874CD">
            <w:pPr>
              <w:pStyle w:val="Tabele"/>
              <w:keepNext/>
              <w:widowControl w:val="0"/>
              <w:jc w:val="right"/>
              <w:outlineLvl w:val="0"/>
              <w:rPr>
                <w:b/>
                <w:caps/>
                <w:sz w:val="18"/>
                <w:szCs w:val="18"/>
              </w:rPr>
            </w:pPr>
            <w:r w:rsidRPr="001874CD">
              <w:rPr>
                <w:b/>
                <w:caps/>
                <w:sz w:val="18"/>
                <w:szCs w:val="18"/>
              </w:rPr>
              <w:t>Viti 2004</w:t>
            </w:r>
          </w:p>
        </w:tc>
        <w:tc>
          <w:tcPr>
            <w:tcW w:w="1058" w:type="pct"/>
            <w:gridSpan w:val="2"/>
            <w:shd w:val="clear" w:color="auto" w:fill="auto"/>
          </w:tcPr>
          <w:p w:rsidR="005B484B" w:rsidRPr="001874CD" w:rsidRDefault="005B484B" w:rsidP="001874CD">
            <w:pPr>
              <w:pStyle w:val="Tabele"/>
              <w:keepNext/>
              <w:widowControl w:val="0"/>
              <w:jc w:val="right"/>
              <w:outlineLvl w:val="0"/>
              <w:rPr>
                <w:b/>
                <w:caps/>
                <w:sz w:val="18"/>
                <w:szCs w:val="18"/>
              </w:rPr>
            </w:pPr>
            <w:r w:rsidRPr="001874CD">
              <w:rPr>
                <w:b/>
                <w:caps/>
                <w:sz w:val="18"/>
                <w:szCs w:val="18"/>
              </w:rPr>
              <w:t>Viti 2005</w:t>
            </w:r>
          </w:p>
        </w:tc>
        <w:tc>
          <w:tcPr>
            <w:tcW w:w="1058" w:type="pct"/>
            <w:gridSpan w:val="2"/>
            <w:shd w:val="clear" w:color="auto" w:fill="auto"/>
          </w:tcPr>
          <w:p w:rsidR="005B484B" w:rsidRPr="001874CD" w:rsidRDefault="005B484B" w:rsidP="001874CD">
            <w:pPr>
              <w:pStyle w:val="Tabele"/>
              <w:keepNext/>
              <w:widowControl w:val="0"/>
              <w:jc w:val="right"/>
              <w:outlineLvl w:val="0"/>
              <w:rPr>
                <w:b/>
                <w:caps/>
                <w:sz w:val="18"/>
                <w:szCs w:val="18"/>
              </w:rPr>
            </w:pPr>
            <w:r w:rsidRPr="001874CD">
              <w:rPr>
                <w:b/>
                <w:caps/>
                <w:sz w:val="18"/>
                <w:szCs w:val="18"/>
              </w:rPr>
              <w:t>Viti 2006</w:t>
            </w:r>
          </w:p>
        </w:tc>
      </w:tr>
      <w:tr w:rsidR="005B484B" w:rsidRPr="001874CD" w:rsidTr="001874CD">
        <w:trPr>
          <w:jc w:val="right"/>
        </w:trPr>
        <w:tc>
          <w:tcPr>
            <w:tcW w:w="242" w:type="pct"/>
            <w:vMerge/>
            <w:shd w:val="clear" w:color="auto" w:fill="auto"/>
          </w:tcPr>
          <w:p w:rsidR="005B484B" w:rsidRPr="001874CD" w:rsidRDefault="005B484B" w:rsidP="001874CD">
            <w:pPr>
              <w:pStyle w:val="Tabele"/>
              <w:keepNext/>
              <w:widowControl w:val="0"/>
              <w:jc w:val="right"/>
              <w:outlineLvl w:val="0"/>
              <w:rPr>
                <w:b/>
                <w:caps/>
                <w:sz w:val="18"/>
                <w:szCs w:val="18"/>
              </w:rPr>
            </w:pPr>
          </w:p>
        </w:tc>
        <w:tc>
          <w:tcPr>
            <w:tcW w:w="915" w:type="pct"/>
            <w:vMerge/>
            <w:shd w:val="clear" w:color="auto" w:fill="auto"/>
          </w:tcPr>
          <w:p w:rsidR="005B484B" w:rsidRPr="001874CD" w:rsidRDefault="005B484B" w:rsidP="001874CD">
            <w:pPr>
              <w:pStyle w:val="Tabele"/>
              <w:keepNext/>
              <w:widowControl w:val="0"/>
              <w:jc w:val="right"/>
              <w:outlineLvl w:val="0"/>
              <w:rPr>
                <w:b/>
                <w:caps/>
                <w:sz w:val="18"/>
                <w:szCs w:val="18"/>
              </w:rPr>
            </w:pPr>
          </w:p>
        </w:tc>
        <w:tc>
          <w:tcPr>
            <w:tcW w:w="667" w:type="pct"/>
            <w:vMerge/>
            <w:shd w:val="clear" w:color="auto" w:fill="auto"/>
          </w:tcPr>
          <w:p w:rsidR="005B484B" w:rsidRPr="001874CD" w:rsidRDefault="005B484B" w:rsidP="001874CD">
            <w:pPr>
              <w:pStyle w:val="Tabele"/>
              <w:keepNext/>
              <w:widowControl w:val="0"/>
              <w:jc w:val="right"/>
              <w:outlineLvl w:val="0"/>
              <w:rPr>
                <w:b/>
                <w:caps/>
                <w:sz w:val="18"/>
                <w:szCs w:val="18"/>
              </w:rPr>
            </w:pPr>
          </w:p>
        </w:tc>
        <w:tc>
          <w:tcPr>
            <w:tcW w:w="614" w:type="pct"/>
            <w:shd w:val="clear" w:color="auto" w:fill="auto"/>
          </w:tcPr>
          <w:p w:rsidR="005B484B" w:rsidRPr="001874CD" w:rsidRDefault="005B484B" w:rsidP="001874CD">
            <w:pPr>
              <w:pStyle w:val="Tabele"/>
              <w:keepNext/>
              <w:widowControl w:val="0"/>
              <w:jc w:val="right"/>
              <w:outlineLvl w:val="0"/>
              <w:rPr>
                <w:b/>
                <w:caps/>
                <w:sz w:val="18"/>
                <w:szCs w:val="18"/>
              </w:rPr>
            </w:pPr>
            <w:r w:rsidRPr="001874CD">
              <w:rPr>
                <w:b/>
                <w:caps/>
                <w:sz w:val="18"/>
                <w:szCs w:val="18"/>
              </w:rPr>
              <w:t>Prodhimi</w:t>
            </w:r>
          </w:p>
          <w:p w:rsidR="005B484B" w:rsidRPr="001874CD" w:rsidRDefault="005B484B" w:rsidP="001874CD">
            <w:pPr>
              <w:pStyle w:val="Tabele"/>
              <w:keepNext/>
              <w:widowControl w:val="0"/>
              <w:jc w:val="right"/>
              <w:outlineLvl w:val="0"/>
              <w:rPr>
                <w:b/>
                <w:caps/>
                <w:sz w:val="18"/>
                <w:szCs w:val="18"/>
              </w:rPr>
            </w:pPr>
            <w:r w:rsidRPr="001874CD">
              <w:rPr>
                <w:b/>
                <w:caps/>
                <w:sz w:val="18"/>
                <w:szCs w:val="18"/>
              </w:rPr>
              <w:t>(MWh)</w:t>
            </w:r>
          </w:p>
        </w:tc>
        <w:tc>
          <w:tcPr>
            <w:tcW w:w="444" w:type="pct"/>
            <w:shd w:val="clear" w:color="auto" w:fill="auto"/>
          </w:tcPr>
          <w:p w:rsidR="005B484B" w:rsidRPr="001874CD" w:rsidRDefault="00BA1C4A" w:rsidP="001874CD">
            <w:pPr>
              <w:pStyle w:val="Tabele"/>
              <w:keepNext/>
              <w:widowControl w:val="0"/>
              <w:jc w:val="right"/>
              <w:outlineLvl w:val="0"/>
              <w:rPr>
                <w:b/>
                <w:caps/>
                <w:sz w:val="18"/>
                <w:szCs w:val="18"/>
              </w:rPr>
            </w:pPr>
            <w:r w:rsidRPr="001874CD">
              <w:rPr>
                <w:b/>
                <w:caps/>
                <w:sz w:val="18"/>
                <w:szCs w:val="18"/>
              </w:rPr>
              <w:t>ÇMIMI</w:t>
            </w:r>
          </w:p>
          <w:p w:rsidR="005B484B" w:rsidRPr="001874CD" w:rsidRDefault="005B484B" w:rsidP="001874CD">
            <w:pPr>
              <w:pStyle w:val="Tabele"/>
              <w:keepNext/>
              <w:widowControl w:val="0"/>
              <w:jc w:val="right"/>
              <w:outlineLvl w:val="0"/>
              <w:rPr>
                <w:b/>
                <w:caps/>
                <w:sz w:val="18"/>
                <w:szCs w:val="18"/>
              </w:rPr>
            </w:pPr>
            <w:r w:rsidRPr="001874CD">
              <w:rPr>
                <w:b/>
                <w:caps/>
                <w:sz w:val="18"/>
                <w:szCs w:val="18"/>
              </w:rPr>
              <w:t>L/kWh</w:t>
            </w:r>
          </w:p>
        </w:tc>
        <w:tc>
          <w:tcPr>
            <w:tcW w:w="614" w:type="pct"/>
            <w:shd w:val="clear" w:color="auto" w:fill="auto"/>
          </w:tcPr>
          <w:p w:rsidR="005B484B" w:rsidRPr="001874CD" w:rsidRDefault="005B484B" w:rsidP="001874CD">
            <w:pPr>
              <w:pStyle w:val="Tabele"/>
              <w:keepNext/>
              <w:widowControl w:val="0"/>
              <w:jc w:val="right"/>
              <w:outlineLvl w:val="0"/>
              <w:rPr>
                <w:b/>
                <w:caps/>
                <w:sz w:val="18"/>
                <w:szCs w:val="18"/>
              </w:rPr>
            </w:pPr>
            <w:r w:rsidRPr="001874CD">
              <w:rPr>
                <w:b/>
                <w:caps/>
                <w:sz w:val="18"/>
                <w:szCs w:val="18"/>
              </w:rPr>
              <w:t>Prodhimi</w:t>
            </w:r>
          </w:p>
          <w:p w:rsidR="005B484B" w:rsidRPr="001874CD" w:rsidRDefault="005B484B" w:rsidP="001874CD">
            <w:pPr>
              <w:pStyle w:val="Tabele"/>
              <w:keepNext/>
              <w:widowControl w:val="0"/>
              <w:jc w:val="right"/>
              <w:outlineLvl w:val="0"/>
              <w:rPr>
                <w:b/>
                <w:caps/>
                <w:sz w:val="18"/>
                <w:szCs w:val="18"/>
              </w:rPr>
            </w:pPr>
            <w:r w:rsidRPr="001874CD">
              <w:rPr>
                <w:b/>
                <w:caps/>
                <w:sz w:val="18"/>
                <w:szCs w:val="18"/>
              </w:rPr>
              <w:t>(MWh)</w:t>
            </w:r>
          </w:p>
        </w:tc>
        <w:tc>
          <w:tcPr>
            <w:tcW w:w="444" w:type="pct"/>
            <w:shd w:val="clear" w:color="auto" w:fill="auto"/>
          </w:tcPr>
          <w:p w:rsidR="005B484B" w:rsidRPr="001874CD" w:rsidRDefault="00BA1C4A" w:rsidP="001874CD">
            <w:pPr>
              <w:pStyle w:val="Tabele"/>
              <w:keepNext/>
              <w:widowControl w:val="0"/>
              <w:jc w:val="right"/>
              <w:outlineLvl w:val="0"/>
              <w:rPr>
                <w:b/>
                <w:caps/>
                <w:sz w:val="18"/>
                <w:szCs w:val="18"/>
              </w:rPr>
            </w:pPr>
            <w:r w:rsidRPr="001874CD">
              <w:rPr>
                <w:b/>
                <w:caps/>
                <w:sz w:val="18"/>
                <w:szCs w:val="18"/>
              </w:rPr>
              <w:t>ÇMIMI</w:t>
            </w:r>
          </w:p>
          <w:p w:rsidR="005B484B" w:rsidRPr="001874CD" w:rsidRDefault="005B484B" w:rsidP="001874CD">
            <w:pPr>
              <w:pStyle w:val="Tabele"/>
              <w:keepNext/>
              <w:widowControl w:val="0"/>
              <w:jc w:val="right"/>
              <w:outlineLvl w:val="0"/>
              <w:rPr>
                <w:b/>
                <w:caps/>
                <w:sz w:val="18"/>
                <w:szCs w:val="18"/>
              </w:rPr>
            </w:pPr>
            <w:r w:rsidRPr="001874CD">
              <w:rPr>
                <w:b/>
                <w:caps/>
                <w:sz w:val="18"/>
                <w:szCs w:val="18"/>
              </w:rPr>
              <w:t>L/kWh</w:t>
            </w:r>
          </w:p>
        </w:tc>
        <w:tc>
          <w:tcPr>
            <w:tcW w:w="614" w:type="pct"/>
            <w:shd w:val="clear" w:color="auto" w:fill="auto"/>
          </w:tcPr>
          <w:p w:rsidR="005B484B" w:rsidRPr="001874CD" w:rsidRDefault="005B484B" w:rsidP="001874CD">
            <w:pPr>
              <w:pStyle w:val="Tabele"/>
              <w:keepNext/>
              <w:widowControl w:val="0"/>
              <w:jc w:val="right"/>
              <w:outlineLvl w:val="0"/>
              <w:rPr>
                <w:b/>
                <w:caps/>
                <w:sz w:val="18"/>
                <w:szCs w:val="18"/>
              </w:rPr>
            </w:pPr>
            <w:r w:rsidRPr="001874CD">
              <w:rPr>
                <w:b/>
                <w:caps/>
                <w:sz w:val="18"/>
                <w:szCs w:val="18"/>
              </w:rPr>
              <w:t>Prodhimi</w:t>
            </w:r>
          </w:p>
          <w:p w:rsidR="005B484B" w:rsidRPr="001874CD" w:rsidRDefault="005B484B" w:rsidP="001874CD">
            <w:pPr>
              <w:pStyle w:val="Tabele"/>
              <w:keepNext/>
              <w:widowControl w:val="0"/>
              <w:jc w:val="right"/>
              <w:outlineLvl w:val="0"/>
              <w:rPr>
                <w:b/>
                <w:caps/>
                <w:sz w:val="18"/>
                <w:szCs w:val="18"/>
              </w:rPr>
            </w:pPr>
            <w:r w:rsidRPr="001874CD">
              <w:rPr>
                <w:b/>
                <w:caps/>
                <w:sz w:val="18"/>
                <w:szCs w:val="18"/>
              </w:rPr>
              <w:t>(MWh)</w:t>
            </w:r>
          </w:p>
        </w:tc>
        <w:tc>
          <w:tcPr>
            <w:tcW w:w="444" w:type="pct"/>
            <w:shd w:val="clear" w:color="auto" w:fill="auto"/>
          </w:tcPr>
          <w:p w:rsidR="005B484B" w:rsidRPr="001874CD" w:rsidRDefault="005B484B" w:rsidP="001874CD">
            <w:pPr>
              <w:pStyle w:val="Tabele"/>
              <w:keepNext/>
              <w:widowControl w:val="0"/>
              <w:jc w:val="right"/>
              <w:outlineLvl w:val="0"/>
              <w:rPr>
                <w:b/>
                <w:caps/>
                <w:sz w:val="18"/>
                <w:szCs w:val="18"/>
              </w:rPr>
            </w:pPr>
            <w:r w:rsidRPr="001874CD">
              <w:rPr>
                <w:b/>
                <w:caps/>
                <w:sz w:val="18"/>
                <w:szCs w:val="18"/>
              </w:rPr>
              <w:t>Cmimi</w:t>
            </w:r>
          </w:p>
          <w:p w:rsidR="005B484B" w:rsidRPr="001874CD" w:rsidRDefault="005B484B" w:rsidP="001874CD">
            <w:pPr>
              <w:pStyle w:val="Tabele"/>
              <w:keepNext/>
              <w:widowControl w:val="0"/>
              <w:jc w:val="right"/>
              <w:outlineLvl w:val="0"/>
              <w:rPr>
                <w:b/>
                <w:caps/>
                <w:sz w:val="18"/>
                <w:szCs w:val="18"/>
              </w:rPr>
            </w:pPr>
            <w:r w:rsidRPr="001874CD">
              <w:rPr>
                <w:b/>
                <w:caps/>
                <w:sz w:val="18"/>
                <w:szCs w:val="18"/>
              </w:rPr>
              <w:t>L/kWh</w:t>
            </w:r>
          </w:p>
        </w:tc>
      </w:tr>
      <w:tr w:rsidR="005B484B" w:rsidRPr="001874CD" w:rsidTr="001874CD">
        <w:trPr>
          <w:jc w:val="right"/>
        </w:trPr>
        <w:tc>
          <w:tcPr>
            <w:tcW w:w="242" w:type="pct"/>
            <w:shd w:val="clear" w:color="auto" w:fill="auto"/>
          </w:tcPr>
          <w:p w:rsidR="005B484B" w:rsidRPr="001874CD" w:rsidRDefault="005B484B" w:rsidP="001874CD">
            <w:pPr>
              <w:pStyle w:val="Tabele"/>
              <w:keepNext/>
              <w:widowControl w:val="0"/>
              <w:jc w:val="right"/>
              <w:outlineLvl w:val="0"/>
              <w:rPr>
                <w:caps/>
                <w:sz w:val="18"/>
                <w:szCs w:val="18"/>
              </w:rPr>
            </w:pPr>
            <w:r w:rsidRPr="001874CD">
              <w:rPr>
                <w:caps/>
                <w:sz w:val="18"/>
                <w:szCs w:val="18"/>
              </w:rPr>
              <w:t>1</w:t>
            </w:r>
          </w:p>
        </w:tc>
        <w:tc>
          <w:tcPr>
            <w:tcW w:w="915" w:type="pct"/>
            <w:shd w:val="clear" w:color="auto" w:fill="auto"/>
          </w:tcPr>
          <w:p w:rsidR="005B484B" w:rsidRPr="001874CD" w:rsidRDefault="005B484B" w:rsidP="001874CD">
            <w:pPr>
              <w:pStyle w:val="Tabele"/>
              <w:keepNext/>
              <w:widowControl w:val="0"/>
              <w:jc w:val="both"/>
              <w:outlineLvl w:val="0"/>
              <w:rPr>
                <w:caps/>
                <w:sz w:val="18"/>
                <w:szCs w:val="18"/>
              </w:rPr>
            </w:pPr>
            <w:r w:rsidRPr="001874CD">
              <w:rPr>
                <w:caps/>
                <w:sz w:val="18"/>
                <w:szCs w:val="18"/>
              </w:rPr>
              <w:t>Essegei</w:t>
            </w:r>
          </w:p>
        </w:tc>
        <w:tc>
          <w:tcPr>
            <w:tcW w:w="667" w:type="pct"/>
            <w:shd w:val="clear" w:color="auto" w:fill="auto"/>
          </w:tcPr>
          <w:p w:rsidR="005B484B" w:rsidRPr="001874CD" w:rsidRDefault="005B484B" w:rsidP="001874CD">
            <w:pPr>
              <w:pStyle w:val="Tabele"/>
              <w:keepNext/>
              <w:widowControl w:val="0"/>
              <w:jc w:val="right"/>
              <w:outlineLvl w:val="0"/>
              <w:rPr>
                <w:caps/>
                <w:sz w:val="18"/>
                <w:szCs w:val="18"/>
              </w:rPr>
            </w:pPr>
            <w:r w:rsidRPr="001874CD">
              <w:rPr>
                <w:caps/>
                <w:sz w:val="18"/>
                <w:szCs w:val="18"/>
              </w:rPr>
              <w:t>9,200</w:t>
            </w:r>
          </w:p>
        </w:tc>
        <w:tc>
          <w:tcPr>
            <w:tcW w:w="614" w:type="pct"/>
            <w:shd w:val="clear" w:color="auto" w:fill="auto"/>
          </w:tcPr>
          <w:p w:rsidR="005B484B" w:rsidRPr="001874CD" w:rsidRDefault="005B484B" w:rsidP="001874CD">
            <w:pPr>
              <w:pStyle w:val="Tabele"/>
              <w:keepNext/>
              <w:widowControl w:val="0"/>
              <w:jc w:val="right"/>
              <w:outlineLvl w:val="0"/>
              <w:rPr>
                <w:caps/>
                <w:sz w:val="18"/>
                <w:szCs w:val="18"/>
              </w:rPr>
            </w:pPr>
            <w:r w:rsidRPr="001874CD">
              <w:rPr>
                <w:caps/>
                <w:sz w:val="18"/>
                <w:szCs w:val="18"/>
              </w:rPr>
              <w:t>10,454</w:t>
            </w:r>
          </w:p>
        </w:tc>
        <w:tc>
          <w:tcPr>
            <w:tcW w:w="444" w:type="pct"/>
            <w:shd w:val="clear" w:color="auto" w:fill="auto"/>
          </w:tcPr>
          <w:p w:rsidR="005B484B" w:rsidRPr="001874CD" w:rsidRDefault="005B484B" w:rsidP="001874CD">
            <w:pPr>
              <w:pStyle w:val="Tabele"/>
              <w:keepNext/>
              <w:widowControl w:val="0"/>
              <w:jc w:val="right"/>
              <w:outlineLvl w:val="0"/>
              <w:rPr>
                <w:caps/>
                <w:sz w:val="18"/>
                <w:szCs w:val="18"/>
              </w:rPr>
            </w:pPr>
            <w:r w:rsidRPr="001874CD">
              <w:rPr>
                <w:caps/>
                <w:sz w:val="18"/>
                <w:szCs w:val="18"/>
              </w:rPr>
              <w:t>3.75/4.5</w:t>
            </w:r>
          </w:p>
        </w:tc>
        <w:tc>
          <w:tcPr>
            <w:tcW w:w="614" w:type="pct"/>
            <w:shd w:val="clear" w:color="auto" w:fill="auto"/>
          </w:tcPr>
          <w:p w:rsidR="005B484B" w:rsidRPr="001874CD" w:rsidRDefault="005B484B" w:rsidP="001874CD">
            <w:pPr>
              <w:pStyle w:val="Tabele"/>
              <w:keepNext/>
              <w:widowControl w:val="0"/>
              <w:jc w:val="right"/>
              <w:outlineLvl w:val="0"/>
              <w:rPr>
                <w:caps/>
                <w:sz w:val="18"/>
                <w:szCs w:val="18"/>
              </w:rPr>
            </w:pPr>
            <w:r w:rsidRPr="001874CD">
              <w:rPr>
                <w:caps/>
                <w:sz w:val="18"/>
                <w:szCs w:val="18"/>
              </w:rPr>
              <w:t>16,636</w:t>
            </w:r>
          </w:p>
        </w:tc>
        <w:tc>
          <w:tcPr>
            <w:tcW w:w="444" w:type="pct"/>
            <w:shd w:val="clear" w:color="auto" w:fill="auto"/>
          </w:tcPr>
          <w:p w:rsidR="005B484B" w:rsidRPr="001874CD" w:rsidRDefault="005B484B" w:rsidP="001874CD">
            <w:pPr>
              <w:pStyle w:val="Tabele"/>
              <w:keepNext/>
              <w:widowControl w:val="0"/>
              <w:jc w:val="right"/>
              <w:outlineLvl w:val="0"/>
              <w:rPr>
                <w:caps/>
                <w:sz w:val="18"/>
                <w:szCs w:val="18"/>
              </w:rPr>
            </w:pPr>
            <w:r w:rsidRPr="001874CD">
              <w:rPr>
                <w:caps/>
                <w:sz w:val="18"/>
                <w:szCs w:val="18"/>
              </w:rPr>
              <w:t>5.4</w:t>
            </w:r>
          </w:p>
        </w:tc>
        <w:tc>
          <w:tcPr>
            <w:tcW w:w="614" w:type="pct"/>
            <w:shd w:val="clear" w:color="auto" w:fill="auto"/>
          </w:tcPr>
          <w:p w:rsidR="005B484B" w:rsidRPr="001874CD" w:rsidRDefault="005B484B" w:rsidP="001874CD">
            <w:pPr>
              <w:pStyle w:val="Tabele"/>
              <w:keepNext/>
              <w:widowControl w:val="0"/>
              <w:jc w:val="right"/>
              <w:outlineLvl w:val="0"/>
              <w:rPr>
                <w:caps/>
                <w:sz w:val="18"/>
                <w:szCs w:val="18"/>
              </w:rPr>
            </w:pPr>
            <w:r w:rsidRPr="001874CD">
              <w:rPr>
                <w:caps/>
                <w:sz w:val="18"/>
                <w:szCs w:val="18"/>
              </w:rPr>
              <w:t>28,086</w:t>
            </w:r>
          </w:p>
        </w:tc>
        <w:tc>
          <w:tcPr>
            <w:tcW w:w="444" w:type="pct"/>
            <w:shd w:val="clear" w:color="auto" w:fill="auto"/>
          </w:tcPr>
          <w:p w:rsidR="005B484B" w:rsidRPr="001874CD" w:rsidRDefault="005B484B" w:rsidP="001874CD">
            <w:pPr>
              <w:pStyle w:val="Tabele"/>
              <w:keepNext/>
              <w:widowControl w:val="0"/>
              <w:jc w:val="right"/>
              <w:outlineLvl w:val="0"/>
              <w:rPr>
                <w:caps/>
                <w:sz w:val="18"/>
                <w:szCs w:val="18"/>
              </w:rPr>
            </w:pPr>
            <w:r w:rsidRPr="001874CD">
              <w:rPr>
                <w:caps/>
                <w:sz w:val="18"/>
                <w:szCs w:val="18"/>
              </w:rPr>
              <w:t>5.6</w:t>
            </w:r>
          </w:p>
        </w:tc>
      </w:tr>
      <w:tr w:rsidR="005B484B" w:rsidRPr="001874CD" w:rsidTr="001874CD">
        <w:trPr>
          <w:jc w:val="right"/>
        </w:trPr>
        <w:tc>
          <w:tcPr>
            <w:tcW w:w="242" w:type="pct"/>
            <w:shd w:val="clear" w:color="auto" w:fill="auto"/>
          </w:tcPr>
          <w:p w:rsidR="005B484B" w:rsidRPr="001874CD" w:rsidRDefault="005B484B" w:rsidP="001874CD">
            <w:pPr>
              <w:pStyle w:val="Tabele"/>
              <w:keepNext/>
              <w:widowControl w:val="0"/>
              <w:jc w:val="right"/>
              <w:outlineLvl w:val="0"/>
              <w:rPr>
                <w:caps/>
                <w:sz w:val="18"/>
                <w:szCs w:val="18"/>
              </w:rPr>
            </w:pPr>
            <w:r w:rsidRPr="001874CD">
              <w:rPr>
                <w:caps/>
                <w:sz w:val="18"/>
                <w:szCs w:val="18"/>
              </w:rPr>
              <w:t>2</w:t>
            </w:r>
          </w:p>
        </w:tc>
        <w:tc>
          <w:tcPr>
            <w:tcW w:w="915" w:type="pct"/>
            <w:shd w:val="clear" w:color="auto" w:fill="auto"/>
          </w:tcPr>
          <w:p w:rsidR="005B484B" w:rsidRPr="001874CD" w:rsidRDefault="005B484B" w:rsidP="001874CD">
            <w:pPr>
              <w:pStyle w:val="Tabele"/>
              <w:keepNext/>
              <w:widowControl w:val="0"/>
              <w:jc w:val="both"/>
              <w:outlineLvl w:val="0"/>
              <w:rPr>
                <w:caps/>
                <w:sz w:val="18"/>
                <w:szCs w:val="18"/>
              </w:rPr>
            </w:pPr>
            <w:r w:rsidRPr="001874CD">
              <w:rPr>
                <w:caps/>
                <w:sz w:val="18"/>
                <w:szCs w:val="18"/>
              </w:rPr>
              <w:t xml:space="preserve">Hydroelectric </w:t>
            </w:r>
          </w:p>
        </w:tc>
        <w:tc>
          <w:tcPr>
            <w:tcW w:w="667" w:type="pct"/>
            <w:shd w:val="clear" w:color="auto" w:fill="auto"/>
          </w:tcPr>
          <w:p w:rsidR="005B484B" w:rsidRPr="001874CD" w:rsidRDefault="005B484B" w:rsidP="001874CD">
            <w:pPr>
              <w:pStyle w:val="Tabele"/>
              <w:keepNext/>
              <w:widowControl w:val="0"/>
              <w:jc w:val="right"/>
              <w:outlineLvl w:val="0"/>
              <w:rPr>
                <w:caps/>
                <w:sz w:val="18"/>
                <w:szCs w:val="18"/>
              </w:rPr>
            </w:pPr>
            <w:r w:rsidRPr="001874CD">
              <w:rPr>
                <w:caps/>
                <w:sz w:val="18"/>
                <w:szCs w:val="18"/>
              </w:rPr>
              <w:t>8,450</w:t>
            </w:r>
          </w:p>
        </w:tc>
        <w:tc>
          <w:tcPr>
            <w:tcW w:w="614" w:type="pct"/>
            <w:shd w:val="clear" w:color="auto" w:fill="auto"/>
          </w:tcPr>
          <w:p w:rsidR="005B484B" w:rsidRPr="001874CD" w:rsidRDefault="005B484B" w:rsidP="001874CD">
            <w:pPr>
              <w:pStyle w:val="Tabele"/>
              <w:keepNext/>
              <w:widowControl w:val="0"/>
              <w:jc w:val="right"/>
              <w:outlineLvl w:val="0"/>
              <w:rPr>
                <w:caps/>
                <w:sz w:val="18"/>
                <w:szCs w:val="18"/>
              </w:rPr>
            </w:pPr>
            <w:r w:rsidRPr="001874CD">
              <w:rPr>
                <w:caps/>
                <w:sz w:val="18"/>
                <w:szCs w:val="18"/>
              </w:rPr>
              <w:t>10,479</w:t>
            </w:r>
          </w:p>
        </w:tc>
        <w:tc>
          <w:tcPr>
            <w:tcW w:w="444" w:type="pct"/>
            <w:shd w:val="clear" w:color="auto" w:fill="auto"/>
          </w:tcPr>
          <w:p w:rsidR="005B484B" w:rsidRPr="001874CD" w:rsidRDefault="005B484B" w:rsidP="001874CD">
            <w:pPr>
              <w:pStyle w:val="Tabele"/>
              <w:keepNext/>
              <w:widowControl w:val="0"/>
              <w:jc w:val="right"/>
              <w:outlineLvl w:val="0"/>
              <w:rPr>
                <w:caps/>
                <w:sz w:val="18"/>
                <w:szCs w:val="18"/>
              </w:rPr>
            </w:pPr>
            <w:r w:rsidRPr="001874CD">
              <w:rPr>
                <w:caps/>
                <w:sz w:val="18"/>
                <w:szCs w:val="18"/>
              </w:rPr>
              <w:t>3.77</w:t>
            </w:r>
          </w:p>
        </w:tc>
        <w:tc>
          <w:tcPr>
            <w:tcW w:w="614" w:type="pct"/>
            <w:shd w:val="clear" w:color="auto" w:fill="auto"/>
          </w:tcPr>
          <w:p w:rsidR="005B484B" w:rsidRPr="001874CD" w:rsidRDefault="005B484B" w:rsidP="001874CD">
            <w:pPr>
              <w:pStyle w:val="Tabele"/>
              <w:keepNext/>
              <w:widowControl w:val="0"/>
              <w:jc w:val="right"/>
              <w:outlineLvl w:val="0"/>
              <w:rPr>
                <w:caps/>
                <w:sz w:val="18"/>
                <w:szCs w:val="18"/>
              </w:rPr>
            </w:pPr>
            <w:r w:rsidRPr="001874CD">
              <w:rPr>
                <w:caps/>
                <w:sz w:val="18"/>
                <w:szCs w:val="18"/>
              </w:rPr>
              <w:t>12,612</w:t>
            </w:r>
          </w:p>
        </w:tc>
        <w:tc>
          <w:tcPr>
            <w:tcW w:w="444" w:type="pct"/>
            <w:shd w:val="clear" w:color="auto" w:fill="auto"/>
          </w:tcPr>
          <w:p w:rsidR="005B484B" w:rsidRPr="001874CD" w:rsidRDefault="005B484B" w:rsidP="001874CD">
            <w:pPr>
              <w:pStyle w:val="Tabele"/>
              <w:keepNext/>
              <w:widowControl w:val="0"/>
              <w:jc w:val="right"/>
              <w:outlineLvl w:val="0"/>
              <w:rPr>
                <w:caps/>
                <w:sz w:val="18"/>
                <w:szCs w:val="18"/>
              </w:rPr>
            </w:pPr>
            <w:r w:rsidRPr="001874CD">
              <w:rPr>
                <w:caps/>
                <w:sz w:val="18"/>
                <w:szCs w:val="18"/>
              </w:rPr>
              <w:t>4.79</w:t>
            </w:r>
          </w:p>
        </w:tc>
        <w:tc>
          <w:tcPr>
            <w:tcW w:w="614" w:type="pct"/>
            <w:shd w:val="clear" w:color="auto" w:fill="auto"/>
          </w:tcPr>
          <w:p w:rsidR="005B484B" w:rsidRPr="001874CD" w:rsidRDefault="005B484B" w:rsidP="001874CD">
            <w:pPr>
              <w:pStyle w:val="Tabele"/>
              <w:keepNext/>
              <w:widowControl w:val="0"/>
              <w:jc w:val="right"/>
              <w:outlineLvl w:val="0"/>
              <w:rPr>
                <w:caps/>
                <w:sz w:val="18"/>
                <w:szCs w:val="18"/>
              </w:rPr>
            </w:pPr>
            <w:r w:rsidRPr="001874CD">
              <w:rPr>
                <w:caps/>
                <w:sz w:val="18"/>
                <w:szCs w:val="18"/>
              </w:rPr>
              <w:t>12,990</w:t>
            </w:r>
          </w:p>
        </w:tc>
        <w:tc>
          <w:tcPr>
            <w:tcW w:w="444" w:type="pct"/>
            <w:shd w:val="clear" w:color="auto" w:fill="auto"/>
          </w:tcPr>
          <w:p w:rsidR="005B484B" w:rsidRPr="001874CD" w:rsidRDefault="005B484B" w:rsidP="001874CD">
            <w:pPr>
              <w:pStyle w:val="Tabele"/>
              <w:keepNext/>
              <w:widowControl w:val="0"/>
              <w:jc w:val="right"/>
              <w:outlineLvl w:val="0"/>
              <w:rPr>
                <w:caps/>
                <w:sz w:val="18"/>
                <w:szCs w:val="18"/>
              </w:rPr>
            </w:pPr>
            <w:r w:rsidRPr="001874CD">
              <w:rPr>
                <w:caps/>
                <w:sz w:val="18"/>
                <w:szCs w:val="18"/>
              </w:rPr>
              <w:t>5.2</w:t>
            </w:r>
          </w:p>
        </w:tc>
      </w:tr>
      <w:tr w:rsidR="005B484B" w:rsidRPr="001874CD" w:rsidTr="001874CD">
        <w:trPr>
          <w:jc w:val="right"/>
        </w:trPr>
        <w:tc>
          <w:tcPr>
            <w:tcW w:w="242" w:type="pct"/>
            <w:shd w:val="clear" w:color="auto" w:fill="auto"/>
          </w:tcPr>
          <w:p w:rsidR="005B484B" w:rsidRPr="001874CD" w:rsidRDefault="005B484B" w:rsidP="001874CD">
            <w:pPr>
              <w:pStyle w:val="Tabele"/>
              <w:keepNext/>
              <w:widowControl w:val="0"/>
              <w:jc w:val="right"/>
              <w:outlineLvl w:val="0"/>
              <w:rPr>
                <w:caps/>
                <w:sz w:val="18"/>
                <w:szCs w:val="18"/>
              </w:rPr>
            </w:pPr>
            <w:r w:rsidRPr="001874CD">
              <w:rPr>
                <w:caps/>
                <w:sz w:val="18"/>
                <w:szCs w:val="18"/>
              </w:rPr>
              <w:t>3</w:t>
            </w:r>
          </w:p>
        </w:tc>
        <w:tc>
          <w:tcPr>
            <w:tcW w:w="915" w:type="pct"/>
            <w:shd w:val="clear" w:color="auto" w:fill="auto"/>
          </w:tcPr>
          <w:p w:rsidR="005B484B" w:rsidRPr="001874CD" w:rsidRDefault="005B484B" w:rsidP="001874CD">
            <w:pPr>
              <w:pStyle w:val="Tabele"/>
              <w:keepNext/>
              <w:widowControl w:val="0"/>
              <w:jc w:val="both"/>
              <w:outlineLvl w:val="0"/>
              <w:rPr>
                <w:caps/>
                <w:sz w:val="18"/>
                <w:szCs w:val="18"/>
              </w:rPr>
            </w:pPr>
            <w:r w:rsidRPr="001874CD">
              <w:rPr>
                <w:caps/>
                <w:sz w:val="18"/>
                <w:szCs w:val="18"/>
              </w:rPr>
              <w:t>Emikel</w:t>
            </w:r>
          </w:p>
        </w:tc>
        <w:tc>
          <w:tcPr>
            <w:tcW w:w="667" w:type="pct"/>
            <w:shd w:val="clear" w:color="auto" w:fill="auto"/>
          </w:tcPr>
          <w:p w:rsidR="005B484B" w:rsidRPr="001874CD" w:rsidRDefault="005B484B" w:rsidP="001874CD">
            <w:pPr>
              <w:pStyle w:val="Tabele"/>
              <w:keepNext/>
              <w:widowControl w:val="0"/>
              <w:jc w:val="right"/>
              <w:outlineLvl w:val="0"/>
              <w:rPr>
                <w:caps/>
                <w:sz w:val="18"/>
                <w:szCs w:val="18"/>
              </w:rPr>
            </w:pPr>
            <w:r w:rsidRPr="001874CD">
              <w:rPr>
                <w:caps/>
                <w:sz w:val="18"/>
                <w:szCs w:val="18"/>
              </w:rPr>
              <w:t>1,000</w:t>
            </w:r>
          </w:p>
        </w:tc>
        <w:tc>
          <w:tcPr>
            <w:tcW w:w="614" w:type="pct"/>
            <w:shd w:val="clear" w:color="auto" w:fill="auto"/>
          </w:tcPr>
          <w:p w:rsidR="005B484B" w:rsidRPr="001874CD" w:rsidRDefault="005B484B" w:rsidP="001874CD">
            <w:pPr>
              <w:pStyle w:val="Tabele"/>
              <w:keepNext/>
              <w:widowControl w:val="0"/>
              <w:jc w:val="right"/>
              <w:outlineLvl w:val="0"/>
              <w:rPr>
                <w:caps/>
                <w:sz w:val="18"/>
                <w:szCs w:val="18"/>
              </w:rPr>
            </w:pPr>
            <w:r w:rsidRPr="001874CD">
              <w:rPr>
                <w:caps/>
                <w:sz w:val="18"/>
                <w:szCs w:val="18"/>
              </w:rPr>
              <w:t>5,017</w:t>
            </w:r>
          </w:p>
        </w:tc>
        <w:tc>
          <w:tcPr>
            <w:tcW w:w="444" w:type="pct"/>
            <w:shd w:val="clear" w:color="auto" w:fill="auto"/>
          </w:tcPr>
          <w:p w:rsidR="005B484B" w:rsidRPr="001874CD" w:rsidRDefault="005B484B" w:rsidP="001874CD">
            <w:pPr>
              <w:pStyle w:val="Tabele"/>
              <w:keepNext/>
              <w:widowControl w:val="0"/>
              <w:jc w:val="right"/>
              <w:outlineLvl w:val="0"/>
              <w:rPr>
                <w:caps/>
                <w:sz w:val="18"/>
                <w:szCs w:val="18"/>
              </w:rPr>
            </w:pPr>
            <w:r w:rsidRPr="001874CD">
              <w:rPr>
                <w:caps/>
                <w:sz w:val="18"/>
                <w:szCs w:val="18"/>
              </w:rPr>
              <w:t>4.30</w:t>
            </w:r>
          </w:p>
        </w:tc>
        <w:tc>
          <w:tcPr>
            <w:tcW w:w="614" w:type="pct"/>
            <w:shd w:val="clear" w:color="auto" w:fill="auto"/>
          </w:tcPr>
          <w:p w:rsidR="005B484B" w:rsidRPr="001874CD" w:rsidRDefault="005B484B" w:rsidP="001874CD">
            <w:pPr>
              <w:pStyle w:val="Tabele"/>
              <w:keepNext/>
              <w:widowControl w:val="0"/>
              <w:jc w:val="right"/>
              <w:outlineLvl w:val="0"/>
              <w:rPr>
                <w:caps/>
                <w:sz w:val="18"/>
                <w:szCs w:val="18"/>
              </w:rPr>
            </w:pPr>
            <w:r w:rsidRPr="001874CD">
              <w:rPr>
                <w:caps/>
                <w:sz w:val="18"/>
                <w:szCs w:val="18"/>
              </w:rPr>
              <w:t>3,655</w:t>
            </w:r>
          </w:p>
        </w:tc>
        <w:tc>
          <w:tcPr>
            <w:tcW w:w="444" w:type="pct"/>
            <w:shd w:val="clear" w:color="auto" w:fill="auto"/>
          </w:tcPr>
          <w:p w:rsidR="005B484B" w:rsidRPr="001874CD" w:rsidRDefault="005B484B" w:rsidP="001874CD">
            <w:pPr>
              <w:pStyle w:val="Tabele"/>
              <w:keepNext/>
              <w:widowControl w:val="0"/>
              <w:jc w:val="right"/>
              <w:outlineLvl w:val="0"/>
              <w:rPr>
                <w:caps/>
                <w:sz w:val="18"/>
                <w:szCs w:val="18"/>
              </w:rPr>
            </w:pPr>
            <w:r w:rsidRPr="001874CD">
              <w:rPr>
                <w:caps/>
                <w:sz w:val="18"/>
                <w:szCs w:val="18"/>
              </w:rPr>
              <w:t>4.52</w:t>
            </w:r>
          </w:p>
        </w:tc>
        <w:tc>
          <w:tcPr>
            <w:tcW w:w="614" w:type="pct"/>
            <w:shd w:val="clear" w:color="auto" w:fill="auto"/>
          </w:tcPr>
          <w:p w:rsidR="005B484B" w:rsidRPr="001874CD" w:rsidRDefault="005B484B" w:rsidP="001874CD">
            <w:pPr>
              <w:pStyle w:val="Tabele"/>
              <w:keepNext/>
              <w:widowControl w:val="0"/>
              <w:jc w:val="right"/>
              <w:outlineLvl w:val="0"/>
              <w:rPr>
                <w:caps/>
                <w:sz w:val="18"/>
                <w:szCs w:val="18"/>
              </w:rPr>
            </w:pPr>
            <w:r w:rsidRPr="001874CD">
              <w:rPr>
                <w:caps/>
                <w:sz w:val="18"/>
                <w:szCs w:val="18"/>
              </w:rPr>
              <w:t>2,985</w:t>
            </w:r>
          </w:p>
        </w:tc>
        <w:tc>
          <w:tcPr>
            <w:tcW w:w="444" w:type="pct"/>
            <w:shd w:val="clear" w:color="auto" w:fill="auto"/>
          </w:tcPr>
          <w:p w:rsidR="005B484B" w:rsidRPr="001874CD" w:rsidRDefault="005B484B" w:rsidP="001874CD">
            <w:pPr>
              <w:pStyle w:val="Tabele"/>
              <w:keepNext/>
              <w:widowControl w:val="0"/>
              <w:jc w:val="right"/>
              <w:outlineLvl w:val="0"/>
              <w:rPr>
                <w:caps/>
                <w:sz w:val="18"/>
                <w:szCs w:val="18"/>
              </w:rPr>
            </w:pPr>
            <w:r w:rsidRPr="001874CD">
              <w:rPr>
                <w:caps/>
                <w:sz w:val="18"/>
                <w:szCs w:val="18"/>
              </w:rPr>
              <w:t>-</w:t>
            </w:r>
          </w:p>
        </w:tc>
      </w:tr>
      <w:tr w:rsidR="005B484B" w:rsidRPr="001874CD" w:rsidTr="001874CD">
        <w:trPr>
          <w:jc w:val="right"/>
        </w:trPr>
        <w:tc>
          <w:tcPr>
            <w:tcW w:w="242" w:type="pct"/>
            <w:shd w:val="clear" w:color="auto" w:fill="auto"/>
          </w:tcPr>
          <w:p w:rsidR="005B484B" w:rsidRPr="001874CD" w:rsidRDefault="005B484B" w:rsidP="001874CD">
            <w:pPr>
              <w:pStyle w:val="Tabele"/>
              <w:keepNext/>
              <w:widowControl w:val="0"/>
              <w:jc w:val="right"/>
              <w:outlineLvl w:val="0"/>
              <w:rPr>
                <w:caps/>
                <w:sz w:val="18"/>
                <w:szCs w:val="18"/>
              </w:rPr>
            </w:pPr>
            <w:r w:rsidRPr="001874CD">
              <w:rPr>
                <w:caps/>
                <w:sz w:val="18"/>
                <w:szCs w:val="18"/>
              </w:rPr>
              <w:t>4</w:t>
            </w:r>
          </w:p>
        </w:tc>
        <w:tc>
          <w:tcPr>
            <w:tcW w:w="915" w:type="pct"/>
            <w:shd w:val="clear" w:color="auto" w:fill="auto"/>
          </w:tcPr>
          <w:p w:rsidR="005B484B" w:rsidRPr="001874CD" w:rsidRDefault="005B484B" w:rsidP="001874CD">
            <w:pPr>
              <w:pStyle w:val="Tabele"/>
              <w:keepNext/>
              <w:widowControl w:val="0"/>
              <w:jc w:val="both"/>
              <w:outlineLvl w:val="0"/>
              <w:rPr>
                <w:caps/>
                <w:sz w:val="18"/>
                <w:szCs w:val="18"/>
              </w:rPr>
            </w:pPr>
            <w:r w:rsidRPr="001874CD">
              <w:rPr>
                <w:caps/>
                <w:sz w:val="18"/>
                <w:szCs w:val="18"/>
              </w:rPr>
              <w:t>Amal</w:t>
            </w:r>
          </w:p>
        </w:tc>
        <w:tc>
          <w:tcPr>
            <w:tcW w:w="667" w:type="pct"/>
            <w:shd w:val="clear" w:color="auto" w:fill="auto"/>
          </w:tcPr>
          <w:p w:rsidR="005B484B" w:rsidRPr="001874CD" w:rsidRDefault="005B484B" w:rsidP="001874CD">
            <w:pPr>
              <w:pStyle w:val="Tabele"/>
              <w:keepNext/>
              <w:widowControl w:val="0"/>
              <w:jc w:val="right"/>
              <w:outlineLvl w:val="0"/>
              <w:rPr>
                <w:caps/>
                <w:sz w:val="18"/>
                <w:szCs w:val="18"/>
              </w:rPr>
            </w:pPr>
            <w:r w:rsidRPr="001874CD">
              <w:rPr>
                <w:caps/>
                <w:sz w:val="18"/>
                <w:szCs w:val="18"/>
              </w:rPr>
              <w:t>250</w:t>
            </w:r>
          </w:p>
        </w:tc>
        <w:tc>
          <w:tcPr>
            <w:tcW w:w="614" w:type="pct"/>
            <w:shd w:val="clear" w:color="auto" w:fill="auto"/>
          </w:tcPr>
          <w:p w:rsidR="005B484B" w:rsidRPr="001874CD" w:rsidRDefault="005B484B" w:rsidP="001874CD">
            <w:pPr>
              <w:pStyle w:val="Tabele"/>
              <w:keepNext/>
              <w:widowControl w:val="0"/>
              <w:jc w:val="right"/>
              <w:outlineLvl w:val="0"/>
              <w:rPr>
                <w:caps/>
                <w:sz w:val="18"/>
                <w:szCs w:val="18"/>
              </w:rPr>
            </w:pPr>
            <w:r w:rsidRPr="001874CD">
              <w:rPr>
                <w:caps/>
                <w:sz w:val="18"/>
                <w:szCs w:val="18"/>
              </w:rPr>
              <w:t>1,360</w:t>
            </w:r>
          </w:p>
        </w:tc>
        <w:tc>
          <w:tcPr>
            <w:tcW w:w="444" w:type="pct"/>
            <w:shd w:val="clear" w:color="auto" w:fill="auto"/>
          </w:tcPr>
          <w:p w:rsidR="005B484B" w:rsidRPr="001874CD" w:rsidRDefault="005B484B" w:rsidP="001874CD">
            <w:pPr>
              <w:pStyle w:val="Tabele"/>
              <w:keepNext/>
              <w:widowControl w:val="0"/>
              <w:jc w:val="right"/>
              <w:outlineLvl w:val="0"/>
              <w:rPr>
                <w:caps/>
                <w:sz w:val="18"/>
                <w:szCs w:val="18"/>
              </w:rPr>
            </w:pPr>
            <w:r w:rsidRPr="001874CD">
              <w:rPr>
                <w:caps/>
                <w:sz w:val="18"/>
                <w:szCs w:val="18"/>
              </w:rPr>
              <w:t>4.15</w:t>
            </w:r>
          </w:p>
        </w:tc>
        <w:tc>
          <w:tcPr>
            <w:tcW w:w="614" w:type="pct"/>
            <w:shd w:val="clear" w:color="auto" w:fill="auto"/>
          </w:tcPr>
          <w:p w:rsidR="005B484B" w:rsidRPr="001874CD" w:rsidRDefault="005B484B" w:rsidP="001874CD">
            <w:pPr>
              <w:pStyle w:val="Tabele"/>
              <w:keepNext/>
              <w:widowControl w:val="0"/>
              <w:jc w:val="right"/>
              <w:outlineLvl w:val="0"/>
              <w:rPr>
                <w:caps/>
                <w:sz w:val="18"/>
                <w:szCs w:val="18"/>
              </w:rPr>
            </w:pPr>
            <w:r w:rsidRPr="001874CD">
              <w:rPr>
                <w:caps/>
                <w:sz w:val="18"/>
                <w:szCs w:val="18"/>
              </w:rPr>
              <w:t>1,135</w:t>
            </w:r>
          </w:p>
        </w:tc>
        <w:tc>
          <w:tcPr>
            <w:tcW w:w="444" w:type="pct"/>
            <w:shd w:val="clear" w:color="auto" w:fill="auto"/>
          </w:tcPr>
          <w:p w:rsidR="005B484B" w:rsidRPr="001874CD" w:rsidRDefault="005B484B" w:rsidP="001874CD">
            <w:pPr>
              <w:pStyle w:val="Tabele"/>
              <w:keepNext/>
              <w:widowControl w:val="0"/>
              <w:jc w:val="right"/>
              <w:outlineLvl w:val="0"/>
              <w:rPr>
                <w:caps/>
                <w:sz w:val="18"/>
                <w:szCs w:val="18"/>
              </w:rPr>
            </w:pPr>
            <w:r w:rsidRPr="001874CD">
              <w:rPr>
                <w:caps/>
                <w:sz w:val="18"/>
                <w:szCs w:val="18"/>
              </w:rPr>
              <w:t>4.15</w:t>
            </w:r>
          </w:p>
        </w:tc>
        <w:tc>
          <w:tcPr>
            <w:tcW w:w="614" w:type="pct"/>
            <w:shd w:val="clear" w:color="auto" w:fill="auto"/>
          </w:tcPr>
          <w:p w:rsidR="005B484B" w:rsidRPr="001874CD" w:rsidRDefault="005B484B" w:rsidP="001874CD">
            <w:pPr>
              <w:pStyle w:val="Tabele"/>
              <w:keepNext/>
              <w:widowControl w:val="0"/>
              <w:jc w:val="right"/>
              <w:outlineLvl w:val="0"/>
              <w:rPr>
                <w:caps/>
                <w:sz w:val="18"/>
                <w:szCs w:val="18"/>
              </w:rPr>
            </w:pPr>
            <w:r w:rsidRPr="001874CD">
              <w:rPr>
                <w:caps/>
                <w:sz w:val="18"/>
                <w:szCs w:val="18"/>
              </w:rPr>
              <w:t>0.751</w:t>
            </w:r>
          </w:p>
        </w:tc>
        <w:tc>
          <w:tcPr>
            <w:tcW w:w="444" w:type="pct"/>
            <w:shd w:val="clear" w:color="auto" w:fill="auto"/>
          </w:tcPr>
          <w:p w:rsidR="005B484B" w:rsidRPr="001874CD" w:rsidRDefault="005B484B" w:rsidP="001874CD">
            <w:pPr>
              <w:pStyle w:val="Tabele"/>
              <w:keepNext/>
              <w:widowControl w:val="0"/>
              <w:jc w:val="right"/>
              <w:outlineLvl w:val="0"/>
              <w:rPr>
                <w:caps/>
                <w:sz w:val="18"/>
                <w:szCs w:val="18"/>
              </w:rPr>
            </w:pPr>
            <w:r w:rsidRPr="001874CD">
              <w:rPr>
                <w:caps/>
                <w:sz w:val="18"/>
                <w:szCs w:val="18"/>
              </w:rPr>
              <w:t>4.15</w:t>
            </w:r>
          </w:p>
        </w:tc>
      </w:tr>
      <w:tr w:rsidR="005B484B" w:rsidRPr="001874CD" w:rsidTr="001874CD">
        <w:trPr>
          <w:jc w:val="right"/>
        </w:trPr>
        <w:tc>
          <w:tcPr>
            <w:tcW w:w="242" w:type="pct"/>
            <w:shd w:val="clear" w:color="auto" w:fill="auto"/>
          </w:tcPr>
          <w:p w:rsidR="005B484B" w:rsidRPr="001874CD" w:rsidRDefault="005B484B" w:rsidP="001874CD">
            <w:pPr>
              <w:pStyle w:val="Tabele"/>
              <w:keepNext/>
              <w:widowControl w:val="0"/>
              <w:jc w:val="right"/>
              <w:outlineLvl w:val="0"/>
              <w:rPr>
                <w:caps/>
                <w:sz w:val="18"/>
                <w:szCs w:val="18"/>
              </w:rPr>
            </w:pPr>
            <w:r w:rsidRPr="001874CD">
              <w:rPr>
                <w:caps/>
                <w:sz w:val="18"/>
                <w:szCs w:val="18"/>
              </w:rPr>
              <w:t>5</w:t>
            </w:r>
          </w:p>
        </w:tc>
        <w:tc>
          <w:tcPr>
            <w:tcW w:w="915" w:type="pct"/>
            <w:shd w:val="clear" w:color="auto" w:fill="auto"/>
          </w:tcPr>
          <w:p w:rsidR="005B484B" w:rsidRPr="001874CD" w:rsidRDefault="005B484B" w:rsidP="001874CD">
            <w:pPr>
              <w:pStyle w:val="Tabele"/>
              <w:keepNext/>
              <w:widowControl w:val="0"/>
              <w:jc w:val="both"/>
              <w:outlineLvl w:val="0"/>
              <w:rPr>
                <w:caps/>
                <w:sz w:val="18"/>
                <w:szCs w:val="18"/>
              </w:rPr>
            </w:pPr>
            <w:r w:rsidRPr="001874CD">
              <w:rPr>
                <w:caps/>
                <w:sz w:val="18"/>
                <w:szCs w:val="18"/>
              </w:rPr>
              <w:t>Spahiu-Gjanc</w:t>
            </w:r>
          </w:p>
        </w:tc>
        <w:tc>
          <w:tcPr>
            <w:tcW w:w="667" w:type="pct"/>
            <w:shd w:val="clear" w:color="auto" w:fill="auto"/>
          </w:tcPr>
          <w:p w:rsidR="005B484B" w:rsidRPr="001874CD" w:rsidRDefault="005B484B" w:rsidP="001874CD">
            <w:pPr>
              <w:pStyle w:val="Tabele"/>
              <w:keepNext/>
              <w:widowControl w:val="0"/>
              <w:jc w:val="right"/>
              <w:outlineLvl w:val="0"/>
              <w:rPr>
                <w:caps/>
                <w:sz w:val="18"/>
                <w:szCs w:val="18"/>
              </w:rPr>
            </w:pPr>
            <w:r w:rsidRPr="001874CD">
              <w:rPr>
                <w:caps/>
                <w:sz w:val="18"/>
                <w:szCs w:val="18"/>
              </w:rPr>
              <w:t>3,700</w:t>
            </w:r>
          </w:p>
        </w:tc>
        <w:tc>
          <w:tcPr>
            <w:tcW w:w="614" w:type="pct"/>
            <w:shd w:val="clear" w:color="auto" w:fill="auto"/>
          </w:tcPr>
          <w:p w:rsidR="005B484B" w:rsidRPr="001874CD" w:rsidRDefault="005B484B" w:rsidP="001874CD">
            <w:pPr>
              <w:pStyle w:val="Tabele"/>
              <w:keepNext/>
              <w:widowControl w:val="0"/>
              <w:jc w:val="right"/>
              <w:outlineLvl w:val="0"/>
              <w:rPr>
                <w:caps/>
                <w:sz w:val="18"/>
                <w:szCs w:val="18"/>
              </w:rPr>
            </w:pPr>
            <w:r w:rsidRPr="001874CD">
              <w:rPr>
                <w:caps/>
                <w:sz w:val="18"/>
                <w:szCs w:val="18"/>
              </w:rPr>
              <w:t>6,691</w:t>
            </w:r>
          </w:p>
        </w:tc>
        <w:tc>
          <w:tcPr>
            <w:tcW w:w="444" w:type="pct"/>
            <w:shd w:val="clear" w:color="auto" w:fill="auto"/>
          </w:tcPr>
          <w:p w:rsidR="005B484B" w:rsidRPr="001874CD" w:rsidRDefault="005B484B" w:rsidP="001874CD">
            <w:pPr>
              <w:pStyle w:val="Tabele"/>
              <w:keepNext/>
              <w:widowControl w:val="0"/>
              <w:jc w:val="right"/>
              <w:outlineLvl w:val="0"/>
              <w:rPr>
                <w:caps/>
                <w:sz w:val="18"/>
                <w:szCs w:val="18"/>
              </w:rPr>
            </w:pPr>
            <w:r w:rsidRPr="001874CD">
              <w:rPr>
                <w:caps/>
                <w:sz w:val="18"/>
                <w:szCs w:val="18"/>
              </w:rPr>
              <w:t>4.6</w:t>
            </w:r>
          </w:p>
        </w:tc>
        <w:tc>
          <w:tcPr>
            <w:tcW w:w="614" w:type="pct"/>
            <w:shd w:val="clear" w:color="auto" w:fill="auto"/>
          </w:tcPr>
          <w:p w:rsidR="005B484B" w:rsidRPr="001874CD" w:rsidRDefault="005B484B" w:rsidP="001874CD">
            <w:pPr>
              <w:pStyle w:val="Tabele"/>
              <w:keepNext/>
              <w:widowControl w:val="0"/>
              <w:jc w:val="right"/>
              <w:outlineLvl w:val="0"/>
              <w:rPr>
                <w:caps/>
                <w:sz w:val="18"/>
                <w:szCs w:val="18"/>
              </w:rPr>
            </w:pPr>
            <w:r w:rsidRPr="001874CD">
              <w:rPr>
                <w:caps/>
                <w:sz w:val="18"/>
                <w:szCs w:val="18"/>
              </w:rPr>
              <w:t>4,901</w:t>
            </w:r>
          </w:p>
        </w:tc>
        <w:tc>
          <w:tcPr>
            <w:tcW w:w="444" w:type="pct"/>
            <w:shd w:val="clear" w:color="auto" w:fill="auto"/>
          </w:tcPr>
          <w:p w:rsidR="005B484B" w:rsidRPr="001874CD" w:rsidRDefault="005B484B" w:rsidP="001874CD">
            <w:pPr>
              <w:pStyle w:val="Tabele"/>
              <w:keepNext/>
              <w:widowControl w:val="0"/>
              <w:jc w:val="right"/>
              <w:outlineLvl w:val="0"/>
              <w:rPr>
                <w:caps/>
                <w:sz w:val="18"/>
                <w:szCs w:val="18"/>
              </w:rPr>
            </w:pPr>
            <w:r w:rsidRPr="001874CD">
              <w:rPr>
                <w:caps/>
                <w:sz w:val="18"/>
                <w:szCs w:val="18"/>
              </w:rPr>
              <w:t>5.9</w:t>
            </w:r>
          </w:p>
        </w:tc>
        <w:tc>
          <w:tcPr>
            <w:tcW w:w="614" w:type="pct"/>
            <w:shd w:val="clear" w:color="auto" w:fill="auto"/>
          </w:tcPr>
          <w:p w:rsidR="005B484B" w:rsidRPr="001874CD" w:rsidRDefault="005B484B" w:rsidP="001874CD">
            <w:pPr>
              <w:pStyle w:val="Tabele"/>
              <w:keepNext/>
              <w:widowControl w:val="0"/>
              <w:jc w:val="right"/>
              <w:outlineLvl w:val="0"/>
              <w:rPr>
                <w:caps/>
                <w:sz w:val="18"/>
                <w:szCs w:val="18"/>
              </w:rPr>
            </w:pPr>
            <w:r w:rsidRPr="001874CD">
              <w:rPr>
                <w:caps/>
                <w:sz w:val="18"/>
                <w:szCs w:val="18"/>
              </w:rPr>
              <w:t>5,382</w:t>
            </w:r>
          </w:p>
        </w:tc>
        <w:tc>
          <w:tcPr>
            <w:tcW w:w="444" w:type="pct"/>
            <w:shd w:val="clear" w:color="auto" w:fill="auto"/>
          </w:tcPr>
          <w:p w:rsidR="005B484B" w:rsidRPr="001874CD" w:rsidRDefault="005B484B" w:rsidP="001874CD">
            <w:pPr>
              <w:pStyle w:val="Tabele"/>
              <w:keepNext/>
              <w:widowControl w:val="0"/>
              <w:jc w:val="right"/>
              <w:outlineLvl w:val="0"/>
              <w:rPr>
                <w:caps/>
                <w:sz w:val="18"/>
                <w:szCs w:val="18"/>
              </w:rPr>
            </w:pPr>
            <w:r w:rsidRPr="001874CD">
              <w:rPr>
                <w:caps/>
                <w:sz w:val="18"/>
                <w:szCs w:val="18"/>
              </w:rPr>
              <w:t>6.28</w:t>
            </w:r>
          </w:p>
        </w:tc>
      </w:tr>
      <w:tr w:rsidR="005B484B" w:rsidRPr="001874CD" w:rsidTr="001874CD">
        <w:trPr>
          <w:jc w:val="right"/>
        </w:trPr>
        <w:tc>
          <w:tcPr>
            <w:tcW w:w="242" w:type="pct"/>
            <w:shd w:val="clear" w:color="auto" w:fill="auto"/>
          </w:tcPr>
          <w:p w:rsidR="005B484B" w:rsidRPr="001874CD" w:rsidRDefault="005B484B" w:rsidP="001874CD">
            <w:pPr>
              <w:pStyle w:val="Tabele"/>
              <w:keepNext/>
              <w:widowControl w:val="0"/>
              <w:jc w:val="right"/>
              <w:outlineLvl w:val="0"/>
              <w:rPr>
                <w:caps/>
                <w:sz w:val="18"/>
                <w:szCs w:val="18"/>
              </w:rPr>
            </w:pPr>
            <w:r w:rsidRPr="001874CD">
              <w:rPr>
                <w:caps/>
                <w:sz w:val="18"/>
                <w:szCs w:val="18"/>
              </w:rPr>
              <w:t>6</w:t>
            </w:r>
          </w:p>
        </w:tc>
        <w:tc>
          <w:tcPr>
            <w:tcW w:w="915" w:type="pct"/>
            <w:shd w:val="clear" w:color="auto" w:fill="auto"/>
          </w:tcPr>
          <w:p w:rsidR="005B484B" w:rsidRPr="001874CD" w:rsidRDefault="005B484B" w:rsidP="001874CD">
            <w:pPr>
              <w:pStyle w:val="Tabele"/>
              <w:keepNext/>
              <w:widowControl w:val="0"/>
              <w:jc w:val="both"/>
              <w:outlineLvl w:val="0"/>
              <w:rPr>
                <w:caps/>
                <w:sz w:val="18"/>
                <w:szCs w:val="18"/>
              </w:rPr>
            </w:pPr>
            <w:r w:rsidRPr="001874CD">
              <w:rPr>
                <w:caps/>
                <w:sz w:val="18"/>
                <w:szCs w:val="18"/>
              </w:rPr>
              <w:t>Wonder-Pow</w:t>
            </w:r>
          </w:p>
        </w:tc>
        <w:tc>
          <w:tcPr>
            <w:tcW w:w="667" w:type="pct"/>
            <w:shd w:val="clear" w:color="auto" w:fill="auto"/>
          </w:tcPr>
          <w:p w:rsidR="005B484B" w:rsidRPr="001874CD" w:rsidRDefault="005B484B" w:rsidP="001874CD">
            <w:pPr>
              <w:pStyle w:val="Tabele"/>
              <w:keepNext/>
              <w:widowControl w:val="0"/>
              <w:jc w:val="right"/>
              <w:outlineLvl w:val="0"/>
              <w:rPr>
                <w:caps/>
                <w:sz w:val="18"/>
                <w:szCs w:val="18"/>
              </w:rPr>
            </w:pPr>
            <w:r w:rsidRPr="001874CD">
              <w:rPr>
                <w:caps/>
                <w:sz w:val="18"/>
                <w:szCs w:val="18"/>
              </w:rPr>
              <w:t>2,500</w:t>
            </w:r>
          </w:p>
        </w:tc>
        <w:tc>
          <w:tcPr>
            <w:tcW w:w="614" w:type="pct"/>
            <w:shd w:val="clear" w:color="auto" w:fill="auto"/>
          </w:tcPr>
          <w:p w:rsidR="005B484B" w:rsidRPr="001874CD" w:rsidRDefault="005B484B" w:rsidP="001874CD">
            <w:pPr>
              <w:pStyle w:val="Tabele"/>
              <w:keepNext/>
              <w:widowControl w:val="0"/>
              <w:jc w:val="right"/>
              <w:outlineLvl w:val="0"/>
              <w:rPr>
                <w:caps/>
                <w:sz w:val="18"/>
                <w:szCs w:val="18"/>
              </w:rPr>
            </w:pPr>
            <w:r w:rsidRPr="001874CD">
              <w:rPr>
                <w:caps/>
                <w:sz w:val="18"/>
                <w:szCs w:val="18"/>
              </w:rPr>
              <w:t>6,356</w:t>
            </w:r>
          </w:p>
        </w:tc>
        <w:tc>
          <w:tcPr>
            <w:tcW w:w="444" w:type="pct"/>
            <w:shd w:val="clear" w:color="auto" w:fill="auto"/>
          </w:tcPr>
          <w:p w:rsidR="005B484B" w:rsidRPr="001874CD" w:rsidRDefault="005B484B" w:rsidP="001874CD">
            <w:pPr>
              <w:pStyle w:val="Tabele"/>
              <w:keepNext/>
              <w:widowControl w:val="0"/>
              <w:jc w:val="right"/>
              <w:outlineLvl w:val="0"/>
              <w:rPr>
                <w:caps/>
                <w:sz w:val="18"/>
                <w:szCs w:val="18"/>
              </w:rPr>
            </w:pPr>
            <w:r w:rsidRPr="001874CD">
              <w:rPr>
                <w:caps/>
                <w:sz w:val="18"/>
                <w:szCs w:val="18"/>
              </w:rPr>
              <w:t>4.4</w:t>
            </w:r>
          </w:p>
        </w:tc>
        <w:tc>
          <w:tcPr>
            <w:tcW w:w="614" w:type="pct"/>
            <w:shd w:val="clear" w:color="auto" w:fill="auto"/>
          </w:tcPr>
          <w:p w:rsidR="005B484B" w:rsidRPr="001874CD" w:rsidRDefault="005B484B" w:rsidP="001874CD">
            <w:pPr>
              <w:pStyle w:val="Tabele"/>
              <w:keepNext/>
              <w:widowControl w:val="0"/>
              <w:jc w:val="right"/>
              <w:outlineLvl w:val="0"/>
              <w:rPr>
                <w:caps/>
                <w:sz w:val="18"/>
                <w:szCs w:val="18"/>
              </w:rPr>
            </w:pPr>
            <w:r w:rsidRPr="001874CD">
              <w:rPr>
                <w:caps/>
                <w:sz w:val="18"/>
                <w:szCs w:val="18"/>
              </w:rPr>
              <w:t>5,721</w:t>
            </w:r>
          </w:p>
        </w:tc>
        <w:tc>
          <w:tcPr>
            <w:tcW w:w="444" w:type="pct"/>
            <w:shd w:val="clear" w:color="auto" w:fill="auto"/>
          </w:tcPr>
          <w:p w:rsidR="005B484B" w:rsidRPr="001874CD" w:rsidRDefault="005B484B" w:rsidP="001874CD">
            <w:pPr>
              <w:pStyle w:val="Tabele"/>
              <w:keepNext/>
              <w:widowControl w:val="0"/>
              <w:jc w:val="right"/>
              <w:outlineLvl w:val="0"/>
              <w:rPr>
                <w:caps/>
                <w:sz w:val="18"/>
                <w:szCs w:val="18"/>
              </w:rPr>
            </w:pPr>
            <w:r w:rsidRPr="001874CD">
              <w:rPr>
                <w:caps/>
                <w:sz w:val="18"/>
                <w:szCs w:val="18"/>
              </w:rPr>
              <w:t>5.85</w:t>
            </w:r>
          </w:p>
        </w:tc>
        <w:tc>
          <w:tcPr>
            <w:tcW w:w="614" w:type="pct"/>
            <w:shd w:val="clear" w:color="auto" w:fill="auto"/>
          </w:tcPr>
          <w:p w:rsidR="005B484B" w:rsidRPr="001874CD" w:rsidRDefault="005B484B" w:rsidP="001874CD">
            <w:pPr>
              <w:pStyle w:val="Tabele"/>
              <w:keepNext/>
              <w:widowControl w:val="0"/>
              <w:jc w:val="right"/>
              <w:outlineLvl w:val="0"/>
              <w:rPr>
                <w:caps/>
                <w:sz w:val="18"/>
                <w:szCs w:val="18"/>
              </w:rPr>
            </w:pPr>
            <w:r w:rsidRPr="001874CD">
              <w:rPr>
                <w:caps/>
                <w:sz w:val="18"/>
                <w:szCs w:val="18"/>
              </w:rPr>
              <w:t>5,918</w:t>
            </w:r>
          </w:p>
        </w:tc>
        <w:tc>
          <w:tcPr>
            <w:tcW w:w="444" w:type="pct"/>
            <w:shd w:val="clear" w:color="auto" w:fill="auto"/>
          </w:tcPr>
          <w:p w:rsidR="005B484B" w:rsidRPr="001874CD" w:rsidRDefault="005B484B" w:rsidP="001874CD">
            <w:pPr>
              <w:pStyle w:val="Tabele"/>
              <w:keepNext/>
              <w:widowControl w:val="0"/>
              <w:jc w:val="right"/>
              <w:outlineLvl w:val="0"/>
              <w:rPr>
                <w:caps/>
                <w:sz w:val="18"/>
                <w:szCs w:val="18"/>
              </w:rPr>
            </w:pPr>
            <w:r w:rsidRPr="001874CD">
              <w:rPr>
                <w:caps/>
                <w:sz w:val="18"/>
                <w:szCs w:val="18"/>
              </w:rPr>
              <w:t>5.85</w:t>
            </w:r>
          </w:p>
        </w:tc>
      </w:tr>
      <w:tr w:rsidR="005B484B" w:rsidRPr="001874CD" w:rsidTr="001874CD">
        <w:trPr>
          <w:jc w:val="right"/>
        </w:trPr>
        <w:tc>
          <w:tcPr>
            <w:tcW w:w="242" w:type="pct"/>
            <w:shd w:val="clear" w:color="auto" w:fill="auto"/>
          </w:tcPr>
          <w:p w:rsidR="005B484B" w:rsidRPr="001874CD" w:rsidRDefault="005B484B" w:rsidP="001874CD">
            <w:pPr>
              <w:pStyle w:val="Tabele"/>
              <w:keepNext/>
              <w:widowControl w:val="0"/>
              <w:jc w:val="right"/>
              <w:outlineLvl w:val="0"/>
              <w:rPr>
                <w:caps/>
                <w:sz w:val="18"/>
                <w:szCs w:val="18"/>
              </w:rPr>
            </w:pPr>
            <w:r w:rsidRPr="001874CD">
              <w:rPr>
                <w:caps/>
                <w:sz w:val="18"/>
                <w:szCs w:val="18"/>
              </w:rPr>
              <w:t>I</w:t>
            </w:r>
          </w:p>
        </w:tc>
        <w:tc>
          <w:tcPr>
            <w:tcW w:w="915" w:type="pct"/>
            <w:shd w:val="clear" w:color="auto" w:fill="auto"/>
          </w:tcPr>
          <w:p w:rsidR="005B484B" w:rsidRPr="001874CD" w:rsidRDefault="005B484B" w:rsidP="001874CD">
            <w:pPr>
              <w:pStyle w:val="Tabele"/>
              <w:keepNext/>
              <w:widowControl w:val="0"/>
              <w:jc w:val="both"/>
              <w:outlineLvl w:val="0"/>
              <w:rPr>
                <w:caps/>
                <w:sz w:val="18"/>
                <w:szCs w:val="18"/>
              </w:rPr>
            </w:pPr>
            <w:r w:rsidRPr="001874CD">
              <w:rPr>
                <w:caps/>
                <w:sz w:val="18"/>
                <w:szCs w:val="18"/>
              </w:rPr>
              <w:t>Total Konc.</w:t>
            </w:r>
          </w:p>
        </w:tc>
        <w:tc>
          <w:tcPr>
            <w:tcW w:w="667" w:type="pct"/>
            <w:shd w:val="clear" w:color="auto" w:fill="auto"/>
          </w:tcPr>
          <w:p w:rsidR="005B484B" w:rsidRPr="001874CD" w:rsidRDefault="005B484B" w:rsidP="001874CD">
            <w:pPr>
              <w:pStyle w:val="Tabele"/>
              <w:keepNext/>
              <w:widowControl w:val="0"/>
              <w:jc w:val="right"/>
              <w:outlineLvl w:val="0"/>
              <w:rPr>
                <w:caps/>
                <w:sz w:val="18"/>
                <w:szCs w:val="18"/>
              </w:rPr>
            </w:pPr>
            <w:r w:rsidRPr="001874CD">
              <w:rPr>
                <w:caps/>
                <w:sz w:val="18"/>
                <w:szCs w:val="18"/>
              </w:rPr>
              <w:t>25,100</w:t>
            </w:r>
          </w:p>
        </w:tc>
        <w:tc>
          <w:tcPr>
            <w:tcW w:w="614" w:type="pct"/>
            <w:shd w:val="clear" w:color="auto" w:fill="auto"/>
          </w:tcPr>
          <w:p w:rsidR="005B484B" w:rsidRPr="001874CD" w:rsidRDefault="005B484B" w:rsidP="001874CD">
            <w:pPr>
              <w:pStyle w:val="Tabele"/>
              <w:keepNext/>
              <w:widowControl w:val="0"/>
              <w:jc w:val="right"/>
              <w:outlineLvl w:val="0"/>
              <w:rPr>
                <w:caps/>
                <w:sz w:val="18"/>
                <w:szCs w:val="18"/>
              </w:rPr>
            </w:pPr>
            <w:r w:rsidRPr="001874CD">
              <w:rPr>
                <w:caps/>
                <w:sz w:val="18"/>
                <w:szCs w:val="18"/>
              </w:rPr>
              <w:t>40,357</w:t>
            </w:r>
          </w:p>
        </w:tc>
        <w:tc>
          <w:tcPr>
            <w:tcW w:w="444" w:type="pct"/>
            <w:shd w:val="clear" w:color="auto" w:fill="auto"/>
          </w:tcPr>
          <w:p w:rsidR="005B484B" w:rsidRPr="001874CD" w:rsidRDefault="005B484B" w:rsidP="001874CD">
            <w:pPr>
              <w:pStyle w:val="Tabele"/>
              <w:keepNext/>
              <w:widowControl w:val="0"/>
              <w:jc w:val="right"/>
              <w:outlineLvl w:val="0"/>
              <w:rPr>
                <w:caps/>
                <w:sz w:val="18"/>
                <w:szCs w:val="18"/>
              </w:rPr>
            </w:pPr>
            <w:r w:rsidRPr="001874CD">
              <w:rPr>
                <w:caps/>
                <w:sz w:val="18"/>
                <w:szCs w:val="18"/>
              </w:rPr>
              <w:t>4.275</w:t>
            </w:r>
          </w:p>
        </w:tc>
        <w:tc>
          <w:tcPr>
            <w:tcW w:w="614" w:type="pct"/>
            <w:shd w:val="clear" w:color="auto" w:fill="auto"/>
          </w:tcPr>
          <w:p w:rsidR="005B484B" w:rsidRPr="001874CD" w:rsidRDefault="005B484B" w:rsidP="001874CD">
            <w:pPr>
              <w:pStyle w:val="Tabele"/>
              <w:keepNext/>
              <w:widowControl w:val="0"/>
              <w:jc w:val="right"/>
              <w:outlineLvl w:val="0"/>
              <w:rPr>
                <w:caps/>
                <w:sz w:val="18"/>
                <w:szCs w:val="18"/>
              </w:rPr>
            </w:pPr>
            <w:r w:rsidRPr="001874CD">
              <w:rPr>
                <w:caps/>
                <w:sz w:val="18"/>
                <w:szCs w:val="18"/>
              </w:rPr>
              <w:t>44,660</w:t>
            </w:r>
          </w:p>
        </w:tc>
        <w:tc>
          <w:tcPr>
            <w:tcW w:w="444" w:type="pct"/>
            <w:shd w:val="clear" w:color="auto" w:fill="auto"/>
          </w:tcPr>
          <w:p w:rsidR="005B484B" w:rsidRPr="001874CD" w:rsidRDefault="005B484B" w:rsidP="001874CD">
            <w:pPr>
              <w:pStyle w:val="Tabele"/>
              <w:keepNext/>
              <w:widowControl w:val="0"/>
              <w:jc w:val="right"/>
              <w:outlineLvl w:val="0"/>
              <w:rPr>
                <w:caps/>
                <w:sz w:val="18"/>
                <w:szCs w:val="18"/>
              </w:rPr>
            </w:pPr>
            <w:r w:rsidRPr="001874CD">
              <w:rPr>
                <w:caps/>
                <w:sz w:val="18"/>
                <w:szCs w:val="18"/>
              </w:rPr>
              <w:t>5.24</w:t>
            </w:r>
          </w:p>
        </w:tc>
        <w:tc>
          <w:tcPr>
            <w:tcW w:w="614" w:type="pct"/>
            <w:shd w:val="clear" w:color="auto" w:fill="auto"/>
          </w:tcPr>
          <w:p w:rsidR="005B484B" w:rsidRPr="001874CD" w:rsidRDefault="005B484B" w:rsidP="001874CD">
            <w:pPr>
              <w:pStyle w:val="Tabele"/>
              <w:keepNext/>
              <w:widowControl w:val="0"/>
              <w:jc w:val="right"/>
              <w:outlineLvl w:val="0"/>
              <w:rPr>
                <w:caps/>
                <w:sz w:val="18"/>
                <w:szCs w:val="18"/>
              </w:rPr>
            </w:pPr>
            <w:r w:rsidRPr="001874CD">
              <w:rPr>
                <w:caps/>
                <w:sz w:val="18"/>
                <w:szCs w:val="18"/>
              </w:rPr>
              <w:t>56,112</w:t>
            </w:r>
          </w:p>
        </w:tc>
        <w:tc>
          <w:tcPr>
            <w:tcW w:w="444" w:type="pct"/>
            <w:shd w:val="clear" w:color="auto" w:fill="auto"/>
          </w:tcPr>
          <w:p w:rsidR="005B484B" w:rsidRPr="001874CD" w:rsidRDefault="005B484B" w:rsidP="001874CD">
            <w:pPr>
              <w:pStyle w:val="Tabele"/>
              <w:keepNext/>
              <w:widowControl w:val="0"/>
              <w:jc w:val="right"/>
              <w:outlineLvl w:val="0"/>
              <w:rPr>
                <w:caps/>
                <w:sz w:val="18"/>
                <w:szCs w:val="18"/>
              </w:rPr>
            </w:pPr>
            <w:r w:rsidRPr="001874CD">
              <w:rPr>
                <w:caps/>
                <w:sz w:val="18"/>
                <w:szCs w:val="18"/>
              </w:rPr>
              <w:t>5.58</w:t>
            </w:r>
          </w:p>
        </w:tc>
      </w:tr>
      <w:tr w:rsidR="005B484B" w:rsidRPr="001874CD" w:rsidTr="001874CD">
        <w:trPr>
          <w:jc w:val="right"/>
        </w:trPr>
        <w:tc>
          <w:tcPr>
            <w:tcW w:w="242" w:type="pct"/>
            <w:shd w:val="clear" w:color="auto" w:fill="auto"/>
          </w:tcPr>
          <w:p w:rsidR="005B484B" w:rsidRPr="001874CD" w:rsidRDefault="005B484B" w:rsidP="001874CD">
            <w:pPr>
              <w:pStyle w:val="Tabele"/>
              <w:keepNext/>
              <w:widowControl w:val="0"/>
              <w:jc w:val="right"/>
              <w:outlineLvl w:val="0"/>
              <w:rPr>
                <w:caps/>
                <w:sz w:val="18"/>
                <w:szCs w:val="18"/>
              </w:rPr>
            </w:pPr>
            <w:r w:rsidRPr="001874CD">
              <w:rPr>
                <w:caps/>
                <w:sz w:val="18"/>
                <w:szCs w:val="18"/>
              </w:rPr>
              <w:t>1</w:t>
            </w:r>
          </w:p>
        </w:tc>
        <w:tc>
          <w:tcPr>
            <w:tcW w:w="915" w:type="pct"/>
            <w:shd w:val="clear" w:color="auto" w:fill="auto"/>
          </w:tcPr>
          <w:p w:rsidR="005B484B" w:rsidRPr="001874CD" w:rsidRDefault="005B484B" w:rsidP="001874CD">
            <w:pPr>
              <w:pStyle w:val="Tabele"/>
              <w:keepNext/>
              <w:widowControl w:val="0"/>
              <w:jc w:val="both"/>
              <w:outlineLvl w:val="0"/>
              <w:rPr>
                <w:caps/>
                <w:sz w:val="18"/>
                <w:szCs w:val="18"/>
              </w:rPr>
            </w:pPr>
            <w:r w:rsidRPr="001874CD">
              <w:rPr>
                <w:caps/>
                <w:sz w:val="18"/>
                <w:szCs w:val="18"/>
              </w:rPr>
              <w:t>Projeksion</w:t>
            </w:r>
          </w:p>
        </w:tc>
        <w:tc>
          <w:tcPr>
            <w:tcW w:w="667" w:type="pct"/>
            <w:shd w:val="clear" w:color="auto" w:fill="auto"/>
          </w:tcPr>
          <w:p w:rsidR="005B484B" w:rsidRPr="001874CD" w:rsidRDefault="005B484B" w:rsidP="001874CD">
            <w:pPr>
              <w:pStyle w:val="Tabele"/>
              <w:keepNext/>
              <w:widowControl w:val="0"/>
              <w:jc w:val="right"/>
              <w:outlineLvl w:val="0"/>
              <w:rPr>
                <w:caps/>
                <w:sz w:val="18"/>
                <w:szCs w:val="18"/>
              </w:rPr>
            </w:pPr>
            <w:r w:rsidRPr="001874CD">
              <w:rPr>
                <w:caps/>
                <w:sz w:val="18"/>
                <w:szCs w:val="18"/>
              </w:rPr>
              <w:t>300</w:t>
            </w:r>
          </w:p>
        </w:tc>
        <w:tc>
          <w:tcPr>
            <w:tcW w:w="614" w:type="pct"/>
            <w:shd w:val="clear" w:color="auto" w:fill="auto"/>
          </w:tcPr>
          <w:p w:rsidR="005B484B" w:rsidRPr="001874CD" w:rsidRDefault="005B484B" w:rsidP="001874CD">
            <w:pPr>
              <w:pStyle w:val="Tabele"/>
              <w:keepNext/>
              <w:widowControl w:val="0"/>
              <w:jc w:val="right"/>
              <w:outlineLvl w:val="0"/>
              <w:rPr>
                <w:caps/>
                <w:sz w:val="18"/>
                <w:szCs w:val="18"/>
              </w:rPr>
            </w:pPr>
            <w:r w:rsidRPr="001874CD">
              <w:rPr>
                <w:caps/>
                <w:sz w:val="18"/>
                <w:szCs w:val="18"/>
              </w:rPr>
              <w:t>550</w:t>
            </w:r>
          </w:p>
        </w:tc>
        <w:tc>
          <w:tcPr>
            <w:tcW w:w="444" w:type="pct"/>
            <w:shd w:val="clear" w:color="auto" w:fill="auto"/>
          </w:tcPr>
          <w:p w:rsidR="005B484B" w:rsidRPr="001874CD" w:rsidRDefault="005B484B" w:rsidP="001874CD">
            <w:pPr>
              <w:pStyle w:val="Tabele"/>
              <w:keepNext/>
              <w:widowControl w:val="0"/>
              <w:jc w:val="right"/>
              <w:outlineLvl w:val="0"/>
              <w:rPr>
                <w:caps/>
                <w:sz w:val="18"/>
                <w:szCs w:val="18"/>
              </w:rPr>
            </w:pPr>
            <w:r w:rsidRPr="001874CD">
              <w:rPr>
                <w:caps/>
                <w:sz w:val="18"/>
                <w:szCs w:val="18"/>
              </w:rPr>
              <w:t>4</w:t>
            </w:r>
          </w:p>
        </w:tc>
        <w:tc>
          <w:tcPr>
            <w:tcW w:w="614" w:type="pct"/>
            <w:shd w:val="clear" w:color="auto" w:fill="auto"/>
          </w:tcPr>
          <w:p w:rsidR="005B484B" w:rsidRPr="001874CD" w:rsidRDefault="005B484B" w:rsidP="001874CD">
            <w:pPr>
              <w:pStyle w:val="Tabele"/>
              <w:keepNext/>
              <w:widowControl w:val="0"/>
              <w:jc w:val="right"/>
              <w:outlineLvl w:val="0"/>
              <w:rPr>
                <w:caps/>
                <w:sz w:val="18"/>
                <w:szCs w:val="18"/>
              </w:rPr>
            </w:pPr>
            <w:r w:rsidRPr="001874CD">
              <w:rPr>
                <w:caps/>
                <w:sz w:val="18"/>
                <w:szCs w:val="18"/>
              </w:rPr>
              <w:t>0</w:t>
            </w:r>
          </w:p>
        </w:tc>
        <w:tc>
          <w:tcPr>
            <w:tcW w:w="444" w:type="pct"/>
            <w:shd w:val="clear" w:color="auto" w:fill="auto"/>
          </w:tcPr>
          <w:p w:rsidR="005B484B" w:rsidRPr="001874CD" w:rsidRDefault="005B484B" w:rsidP="001874CD">
            <w:pPr>
              <w:pStyle w:val="Tabele"/>
              <w:keepNext/>
              <w:widowControl w:val="0"/>
              <w:jc w:val="right"/>
              <w:outlineLvl w:val="0"/>
              <w:rPr>
                <w:caps/>
                <w:sz w:val="18"/>
                <w:szCs w:val="18"/>
              </w:rPr>
            </w:pPr>
            <w:r w:rsidRPr="001874CD">
              <w:rPr>
                <w:caps/>
                <w:sz w:val="18"/>
                <w:szCs w:val="18"/>
              </w:rPr>
              <w:t>-</w:t>
            </w:r>
          </w:p>
        </w:tc>
        <w:tc>
          <w:tcPr>
            <w:tcW w:w="614" w:type="pct"/>
            <w:shd w:val="clear" w:color="auto" w:fill="auto"/>
          </w:tcPr>
          <w:p w:rsidR="005B484B" w:rsidRPr="001874CD" w:rsidRDefault="005B484B" w:rsidP="001874CD">
            <w:pPr>
              <w:pStyle w:val="Tabele"/>
              <w:keepNext/>
              <w:widowControl w:val="0"/>
              <w:jc w:val="right"/>
              <w:outlineLvl w:val="0"/>
              <w:rPr>
                <w:caps/>
                <w:sz w:val="18"/>
                <w:szCs w:val="18"/>
              </w:rPr>
            </w:pPr>
            <w:r w:rsidRPr="001874CD">
              <w:rPr>
                <w:caps/>
                <w:sz w:val="18"/>
                <w:szCs w:val="18"/>
              </w:rPr>
              <w:t>0</w:t>
            </w:r>
          </w:p>
        </w:tc>
        <w:tc>
          <w:tcPr>
            <w:tcW w:w="444" w:type="pct"/>
            <w:shd w:val="clear" w:color="auto" w:fill="auto"/>
          </w:tcPr>
          <w:p w:rsidR="005B484B" w:rsidRPr="001874CD" w:rsidRDefault="005B484B" w:rsidP="001874CD">
            <w:pPr>
              <w:pStyle w:val="Tabele"/>
              <w:keepNext/>
              <w:widowControl w:val="0"/>
              <w:jc w:val="right"/>
              <w:outlineLvl w:val="0"/>
              <w:rPr>
                <w:caps/>
                <w:sz w:val="18"/>
                <w:szCs w:val="18"/>
              </w:rPr>
            </w:pPr>
            <w:r w:rsidRPr="001874CD">
              <w:rPr>
                <w:caps/>
                <w:sz w:val="18"/>
                <w:szCs w:val="18"/>
              </w:rPr>
              <w:t>-</w:t>
            </w:r>
          </w:p>
        </w:tc>
      </w:tr>
      <w:tr w:rsidR="005B484B" w:rsidRPr="001874CD" w:rsidTr="001874CD">
        <w:trPr>
          <w:jc w:val="right"/>
        </w:trPr>
        <w:tc>
          <w:tcPr>
            <w:tcW w:w="242" w:type="pct"/>
            <w:shd w:val="clear" w:color="auto" w:fill="auto"/>
          </w:tcPr>
          <w:p w:rsidR="005B484B" w:rsidRPr="001874CD" w:rsidRDefault="005B484B" w:rsidP="001874CD">
            <w:pPr>
              <w:pStyle w:val="Tabele"/>
              <w:keepNext/>
              <w:widowControl w:val="0"/>
              <w:jc w:val="right"/>
              <w:outlineLvl w:val="0"/>
              <w:rPr>
                <w:caps/>
                <w:sz w:val="18"/>
                <w:szCs w:val="18"/>
              </w:rPr>
            </w:pPr>
            <w:r w:rsidRPr="001874CD">
              <w:rPr>
                <w:caps/>
                <w:sz w:val="18"/>
                <w:szCs w:val="18"/>
              </w:rPr>
              <w:t>2</w:t>
            </w:r>
          </w:p>
        </w:tc>
        <w:tc>
          <w:tcPr>
            <w:tcW w:w="915" w:type="pct"/>
            <w:shd w:val="clear" w:color="auto" w:fill="auto"/>
          </w:tcPr>
          <w:p w:rsidR="005B484B" w:rsidRPr="001874CD" w:rsidRDefault="005B484B" w:rsidP="001874CD">
            <w:pPr>
              <w:pStyle w:val="Tabele"/>
              <w:keepNext/>
              <w:widowControl w:val="0"/>
              <w:jc w:val="both"/>
              <w:outlineLvl w:val="0"/>
              <w:rPr>
                <w:caps/>
                <w:sz w:val="18"/>
                <w:szCs w:val="18"/>
              </w:rPr>
            </w:pPr>
            <w:r w:rsidRPr="001874CD">
              <w:rPr>
                <w:caps/>
                <w:sz w:val="18"/>
                <w:szCs w:val="18"/>
              </w:rPr>
              <w:t>Sarolli</w:t>
            </w:r>
          </w:p>
        </w:tc>
        <w:tc>
          <w:tcPr>
            <w:tcW w:w="667" w:type="pct"/>
            <w:shd w:val="clear" w:color="auto" w:fill="auto"/>
          </w:tcPr>
          <w:p w:rsidR="005B484B" w:rsidRPr="001874CD" w:rsidRDefault="005B484B" w:rsidP="001874CD">
            <w:pPr>
              <w:pStyle w:val="Tabele"/>
              <w:keepNext/>
              <w:widowControl w:val="0"/>
              <w:jc w:val="right"/>
              <w:outlineLvl w:val="0"/>
              <w:rPr>
                <w:caps/>
                <w:sz w:val="18"/>
                <w:szCs w:val="18"/>
              </w:rPr>
            </w:pPr>
            <w:r w:rsidRPr="001874CD">
              <w:rPr>
                <w:caps/>
                <w:sz w:val="18"/>
                <w:szCs w:val="18"/>
              </w:rPr>
              <w:t>117</w:t>
            </w:r>
          </w:p>
        </w:tc>
        <w:tc>
          <w:tcPr>
            <w:tcW w:w="614" w:type="pct"/>
            <w:shd w:val="clear" w:color="auto" w:fill="auto"/>
          </w:tcPr>
          <w:p w:rsidR="005B484B" w:rsidRPr="001874CD" w:rsidRDefault="005B484B" w:rsidP="001874CD">
            <w:pPr>
              <w:pStyle w:val="Tabele"/>
              <w:keepNext/>
              <w:widowControl w:val="0"/>
              <w:jc w:val="right"/>
              <w:outlineLvl w:val="0"/>
              <w:rPr>
                <w:caps/>
                <w:sz w:val="18"/>
                <w:szCs w:val="18"/>
              </w:rPr>
            </w:pPr>
            <w:r w:rsidRPr="001874CD">
              <w:rPr>
                <w:caps/>
                <w:sz w:val="18"/>
                <w:szCs w:val="18"/>
              </w:rPr>
              <w:t>117,5</w:t>
            </w:r>
          </w:p>
        </w:tc>
        <w:tc>
          <w:tcPr>
            <w:tcW w:w="444" w:type="pct"/>
            <w:shd w:val="clear" w:color="auto" w:fill="auto"/>
          </w:tcPr>
          <w:p w:rsidR="005B484B" w:rsidRPr="001874CD" w:rsidRDefault="005B484B" w:rsidP="001874CD">
            <w:pPr>
              <w:pStyle w:val="Tabele"/>
              <w:keepNext/>
              <w:widowControl w:val="0"/>
              <w:jc w:val="right"/>
              <w:outlineLvl w:val="0"/>
              <w:rPr>
                <w:caps/>
                <w:sz w:val="18"/>
                <w:szCs w:val="18"/>
              </w:rPr>
            </w:pPr>
            <w:r w:rsidRPr="001874CD">
              <w:rPr>
                <w:caps/>
                <w:sz w:val="18"/>
                <w:szCs w:val="18"/>
              </w:rPr>
              <w:t>4.6</w:t>
            </w:r>
          </w:p>
        </w:tc>
        <w:tc>
          <w:tcPr>
            <w:tcW w:w="614" w:type="pct"/>
            <w:shd w:val="clear" w:color="auto" w:fill="auto"/>
          </w:tcPr>
          <w:p w:rsidR="005B484B" w:rsidRPr="001874CD" w:rsidRDefault="005B484B" w:rsidP="001874CD">
            <w:pPr>
              <w:pStyle w:val="Tabele"/>
              <w:keepNext/>
              <w:widowControl w:val="0"/>
              <w:jc w:val="right"/>
              <w:outlineLvl w:val="0"/>
              <w:rPr>
                <w:caps/>
                <w:sz w:val="18"/>
                <w:szCs w:val="18"/>
              </w:rPr>
            </w:pPr>
            <w:r w:rsidRPr="001874CD">
              <w:rPr>
                <w:caps/>
                <w:sz w:val="18"/>
                <w:szCs w:val="18"/>
              </w:rPr>
              <w:t>161</w:t>
            </w:r>
          </w:p>
        </w:tc>
        <w:tc>
          <w:tcPr>
            <w:tcW w:w="444" w:type="pct"/>
            <w:shd w:val="clear" w:color="auto" w:fill="auto"/>
          </w:tcPr>
          <w:p w:rsidR="005B484B" w:rsidRPr="001874CD" w:rsidRDefault="005B484B" w:rsidP="001874CD">
            <w:pPr>
              <w:pStyle w:val="Tabele"/>
              <w:keepNext/>
              <w:widowControl w:val="0"/>
              <w:jc w:val="right"/>
              <w:outlineLvl w:val="0"/>
              <w:rPr>
                <w:caps/>
                <w:sz w:val="18"/>
                <w:szCs w:val="18"/>
              </w:rPr>
            </w:pPr>
            <w:r w:rsidRPr="001874CD">
              <w:rPr>
                <w:caps/>
                <w:sz w:val="18"/>
                <w:szCs w:val="18"/>
              </w:rPr>
              <w:t>3.78</w:t>
            </w:r>
          </w:p>
        </w:tc>
        <w:tc>
          <w:tcPr>
            <w:tcW w:w="614" w:type="pct"/>
            <w:shd w:val="clear" w:color="auto" w:fill="auto"/>
          </w:tcPr>
          <w:p w:rsidR="005B484B" w:rsidRPr="001874CD" w:rsidRDefault="005B484B" w:rsidP="001874CD">
            <w:pPr>
              <w:pStyle w:val="Tabele"/>
              <w:keepNext/>
              <w:widowControl w:val="0"/>
              <w:jc w:val="right"/>
              <w:outlineLvl w:val="0"/>
              <w:rPr>
                <w:caps/>
                <w:sz w:val="18"/>
                <w:szCs w:val="18"/>
              </w:rPr>
            </w:pPr>
            <w:r w:rsidRPr="001874CD">
              <w:rPr>
                <w:caps/>
                <w:sz w:val="18"/>
                <w:szCs w:val="18"/>
              </w:rPr>
              <w:t>45</w:t>
            </w:r>
          </w:p>
        </w:tc>
        <w:tc>
          <w:tcPr>
            <w:tcW w:w="444" w:type="pct"/>
            <w:shd w:val="clear" w:color="auto" w:fill="auto"/>
          </w:tcPr>
          <w:p w:rsidR="005B484B" w:rsidRPr="001874CD" w:rsidRDefault="005B484B" w:rsidP="001874CD">
            <w:pPr>
              <w:pStyle w:val="Tabele"/>
              <w:keepNext/>
              <w:widowControl w:val="0"/>
              <w:jc w:val="right"/>
              <w:outlineLvl w:val="0"/>
              <w:rPr>
                <w:caps/>
                <w:sz w:val="18"/>
                <w:szCs w:val="18"/>
              </w:rPr>
            </w:pPr>
            <w:r w:rsidRPr="001874CD">
              <w:rPr>
                <w:caps/>
                <w:sz w:val="18"/>
                <w:szCs w:val="18"/>
              </w:rPr>
              <w:t>4.2</w:t>
            </w:r>
          </w:p>
        </w:tc>
      </w:tr>
      <w:tr w:rsidR="005B484B" w:rsidRPr="001874CD" w:rsidTr="001874CD">
        <w:trPr>
          <w:jc w:val="right"/>
        </w:trPr>
        <w:tc>
          <w:tcPr>
            <w:tcW w:w="242" w:type="pct"/>
            <w:shd w:val="clear" w:color="auto" w:fill="auto"/>
          </w:tcPr>
          <w:p w:rsidR="005B484B" w:rsidRPr="001874CD" w:rsidRDefault="005B484B" w:rsidP="001874CD">
            <w:pPr>
              <w:pStyle w:val="Tabele"/>
              <w:keepNext/>
              <w:widowControl w:val="0"/>
              <w:jc w:val="right"/>
              <w:outlineLvl w:val="0"/>
              <w:rPr>
                <w:caps/>
                <w:sz w:val="18"/>
                <w:szCs w:val="18"/>
              </w:rPr>
            </w:pPr>
            <w:r w:rsidRPr="001874CD">
              <w:rPr>
                <w:caps/>
                <w:sz w:val="18"/>
                <w:szCs w:val="18"/>
              </w:rPr>
              <w:t>3</w:t>
            </w:r>
          </w:p>
        </w:tc>
        <w:tc>
          <w:tcPr>
            <w:tcW w:w="915" w:type="pct"/>
            <w:shd w:val="clear" w:color="auto" w:fill="auto"/>
          </w:tcPr>
          <w:p w:rsidR="005B484B" w:rsidRPr="001874CD" w:rsidRDefault="005B484B" w:rsidP="001874CD">
            <w:pPr>
              <w:pStyle w:val="Tabele"/>
              <w:keepNext/>
              <w:widowControl w:val="0"/>
              <w:jc w:val="both"/>
              <w:outlineLvl w:val="0"/>
              <w:rPr>
                <w:caps/>
                <w:sz w:val="18"/>
                <w:szCs w:val="18"/>
              </w:rPr>
            </w:pPr>
            <w:r w:rsidRPr="001874CD">
              <w:rPr>
                <w:caps/>
                <w:sz w:val="18"/>
                <w:szCs w:val="18"/>
              </w:rPr>
              <w:t>Juana</w:t>
            </w:r>
          </w:p>
        </w:tc>
        <w:tc>
          <w:tcPr>
            <w:tcW w:w="667" w:type="pct"/>
            <w:shd w:val="clear" w:color="auto" w:fill="auto"/>
          </w:tcPr>
          <w:p w:rsidR="005B484B" w:rsidRPr="001874CD" w:rsidRDefault="005B484B" w:rsidP="001874CD">
            <w:pPr>
              <w:pStyle w:val="Tabele"/>
              <w:keepNext/>
              <w:widowControl w:val="0"/>
              <w:jc w:val="right"/>
              <w:outlineLvl w:val="0"/>
              <w:rPr>
                <w:caps/>
                <w:sz w:val="18"/>
                <w:szCs w:val="18"/>
              </w:rPr>
            </w:pPr>
            <w:r w:rsidRPr="001874CD">
              <w:rPr>
                <w:caps/>
                <w:sz w:val="18"/>
                <w:szCs w:val="18"/>
              </w:rPr>
              <w:t>75</w:t>
            </w:r>
          </w:p>
        </w:tc>
        <w:tc>
          <w:tcPr>
            <w:tcW w:w="614" w:type="pct"/>
            <w:shd w:val="clear" w:color="auto" w:fill="auto"/>
          </w:tcPr>
          <w:p w:rsidR="005B484B" w:rsidRPr="001874CD" w:rsidRDefault="005B484B" w:rsidP="001874CD">
            <w:pPr>
              <w:pStyle w:val="Tabele"/>
              <w:keepNext/>
              <w:widowControl w:val="0"/>
              <w:jc w:val="right"/>
              <w:outlineLvl w:val="0"/>
              <w:rPr>
                <w:caps/>
                <w:sz w:val="18"/>
                <w:szCs w:val="18"/>
              </w:rPr>
            </w:pPr>
            <w:r w:rsidRPr="001874CD">
              <w:rPr>
                <w:caps/>
                <w:sz w:val="18"/>
                <w:szCs w:val="18"/>
              </w:rPr>
              <w:t>210</w:t>
            </w:r>
          </w:p>
        </w:tc>
        <w:tc>
          <w:tcPr>
            <w:tcW w:w="444" w:type="pct"/>
            <w:shd w:val="clear" w:color="auto" w:fill="auto"/>
          </w:tcPr>
          <w:p w:rsidR="005B484B" w:rsidRPr="001874CD" w:rsidRDefault="005B484B" w:rsidP="001874CD">
            <w:pPr>
              <w:pStyle w:val="Tabele"/>
              <w:keepNext/>
              <w:widowControl w:val="0"/>
              <w:jc w:val="right"/>
              <w:outlineLvl w:val="0"/>
              <w:rPr>
                <w:caps/>
                <w:sz w:val="18"/>
                <w:szCs w:val="18"/>
              </w:rPr>
            </w:pPr>
            <w:r w:rsidRPr="001874CD">
              <w:rPr>
                <w:caps/>
                <w:sz w:val="18"/>
                <w:szCs w:val="18"/>
              </w:rPr>
              <w:t>4.55</w:t>
            </w:r>
          </w:p>
        </w:tc>
        <w:tc>
          <w:tcPr>
            <w:tcW w:w="614" w:type="pct"/>
            <w:shd w:val="clear" w:color="auto" w:fill="auto"/>
          </w:tcPr>
          <w:p w:rsidR="005B484B" w:rsidRPr="001874CD" w:rsidRDefault="005B484B" w:rsidP="001874CD">
            <w:pPr>
              <w:pStyle w:val="Tabele"/>
              <w:keepNext/>
              <w:widowControl w:val="0"/>
              <w:jc w:val="right"/>
              <w:outlineLvl w:val="0"/>
              <w:rPr>
                <w:caps/>
                <w:sz w:val="18"/>
                <w:szCs w:val="18"/>
              </w:rPr>
            </w:pPr>
            <w:r w:rsidRPr="001874CD">
              <w:rPr>
                <w:caps/>
                <w:sz w:val="18"/>
                <w:szCs w:val="18"/>
              </w:rPr>
              <w:t>275</w:t>
            </w:r>
          </w:p>
        </w:tc>
        <w:tc>
          <w:tcPr>
            <w:tcW w:w="444" w:type="pct"/>
            <w:shd w:val="clear" w:color="auto" w:fill="auto"/>
          </w:tcPr>
          <w:p w:rsidR="005B484B" w:rsidRPr="001874CD" w:rsidRDefault="005B484B" w:rsidP="001874CD">
            <w:pPr>
              <w:pStyle w:val="Tabele"/>
              <w:keepNext/>
              <w:widowControl w:val="0"/>
              <w:jc w:val="right"/>
              <w:outlineLvl w:val="0"/>
              <w:rPr>
                <w:caps/>
                <w:sz w:val="18"/>
                <w:szCs w:val="18"/>
              </w:rPr>
            </w:pPr>
            <w:r w:rsidRPr="001874CD">
              <w:rPr>
                <w:caps/>
                <w:sz w:val="18"/>
                <w:szCs w:val="18"/>
              </w:rPr>
              <w:t>5.35</w:t>
            </w:r>
          </w:p>
        </w:tc>
        <w:tc>
          <w:tcPr>
            <w:tcW w:w="614" w:type="pct"/>
            <w:shd w:val="clear" w:color="auto" w:fill="auto"/>
          </w:tcPr>
          <w:p w:rsidR="005B484B" w:rsidRPr="001874CD" w:rsidRDefault="005B484B" w:rsidP="001874CD">
            <w:pPr>
              <w:pStyle w:val="Tabele"/>
              <w:keepNext/>
              <w:widowControl w:val="0"/>
              <w:jc w:val="right"/>
              <w:outlineLvl w:val="0"/>
              <w:rPr>
                <w:caps/>
                <w:sz w:val="18"/>
                <w:szCs w:val="18"/>
              </w:rPr>
            </w:pPr>
            <w:r w:rsidRPr="001874CD">
              <w:rPr>
                <w:caps/>
                <w:sz w:val="18"/>
                <w:szCs w:val="18"/>
              </w:rPr>
              <w:t>260</w:t>
            </w:r>
          </w:p>
        </w:tc>
        <w:tc>
          <w:tcPr>
            <w:tcW w:w="444" w:type="pct"/>
            <w:shd w:val="clear" w:color="auto" w:fill="auto"/>
          </w:tcPr>
          <w:p w:rsidR="005B484B" w:rsidRPr="001874CD" w:rsidRDefault="005B484B" w:rsidP="001874CD">
            <w:pPr>
              <w:pStyle w:val="Tabele"/>
              <w:keepNext/>
              <w:widowControl w:val="0"/>
              <w:jc w:val="right"/>
              <w:outlineLvl w:val="0"/>
              <w:rPr>
                <w:caps/>
                <w:sz w:val="18"/>
                <w:szCs w:val="18"/>
              </w:rPr>
            </w:pPr>
            <w:r w:rsidRPr="001874CD">
              <w:rPr>
                <w:caps/>
                <w:sz w:val="18"/>
                <w:szCs w:val="18"/>
              </w:rPr>
              <w:t>5.43</w:t>
            </w:r>
          </w:p>
        </w:tc>
      </w:tr>
      <w:tr w:rsidR="005B484B" w:rsidRPr="001874CD" w:rsidTr="001874CD">
        <w:trPr>
          <w:jc w:val="right"/>
        </w:trPr>
        <w:tc>
          <w:tcPr>
            <w:tcW w:w="242" w:type="pct"/>
            <w:shd w:val="clear" w:color="auto" w:fill="auto"/>
          </w:tcPr>
          <w:p w:rsidR="005B484B" w:rsidRPr="001874CD" w:rsidRDefault="005B484B" w:rsidP="001874CD">
            <w:pPr>
              <w:pStyle w:val="Tabele"/>
              <w:keepNext/>
              <w:widowControl w:val="0"/>
              <w:jc w:val="right"/>
              <w:outlineLvl w:val="0"/>
              <w:rPr>
                <w:caps/>
                <w:sz w:val="18"/>
                <w:szCs w:val="18"/>
              </w:rPr>
            </w:pPr>
            <w:r w:rsidRPr="001874CD">
              <w:rPr>
                <w:caps/>
                <w:sz w:val="18"/>
                <w:szCs w:val="18"/>
              </w:rPr>
              <w:t>4</w:t>
            </w:r>
          </w:p>
        </w:tc>
        <w:tc>
          <w:tcPr>
            <w:tcW w:w="915" w:type="pct"/>
            <w:shd w:val="clear" w:color="auto" w:fill="auto"/>
          </w:tcPr>
          <w:p w:rsidR="005B484B" w:rsidRPr="001874CD" w:rsidRDefault="005B484B" w:rsidP="001874CD">
            <w:pPr>
              <w:pStyle w:val="Tabele"/>
              <w:keepNext/>
              <w:widowControl w:val="0"/>
              <w:jc w:val="both"/>
              <w:outlineLvl w:val="0"/>
              <w:rPr>
                <w:caps/>
                <w:sz w:val="18"/>
                <w:szCs w:val="18"/>
              </w:rPr>
            </w:pPr>
            <w:r w:rsidRPr="001874CD">
              <w:rPr>
                <w:caps/>
                <w:sz w:val="18"/>
                <w:szCs w:val="18"/>
              </w:rPr>
              <w:t>WTS Energji</w:t>
            </w:r>
          </w:p>
        </w:tc>
        <w:tc>
          <w:tcPr>
            <w:tcW w:w="667" w:type="pct"/>
            <w:shd w:val="clear" w:color="auto" w:fill="auto"/>
          </w:tcPr>
          <w:p w:rsidR="005B484B" w:rsidRPr="001874CD" w:rsidRDefault="005B484B" w:rsidP="001874CD">
            <w:pPr>
              <w:pStyle w:val="Tabele"/>
              <w:keepNext/>
              <w:widowControl w:val="0"/>
              <w:jc w:val="right"/>
              <w:outlineLvl w:val="0"/>
              <w:rPr>
                <w:caps/>
                <w:sz w:val="18"/>
                <w:szCs w:val="18"/>
              </w:rPr>
            </w:pPr>
            <w:r w:rsidRPr="001874CD">
              <w:rPr>
                <w:caps/>
                <w:sz w:val="18"/>
                <w:szCs w:val="18"/>
              </w:rPr>
              <w:t>375</w:t>
            </w:r>
          </w:p>
        </w:tc>
        <w:tc>
          <w:tcPr>
            <w:tcW w:w="614" w:type="pct"/>
            <w:shd w:val="clear" w:color="auto" w:fill="auto"/>
          </w:tcPr>
          <w:p w:rsidR="005B484B" w:rsidRPr="001874CD" w:rsidRDefault="005B484B" w:rsidP="001874CD">
            <w:pPr>
              <w:pStyle w:val="Tabele"/>
              <w:keepNext/>
              <w:widowControl w:val="0"/>
              <w:jc w:val="right"/>
              <w:outlineLvl w:val="0"/>
              <w:rPr>
                <w:caps/>
                <w:sz w:val="18"/>
                <w:szCs w:val="18"/>
              </w:rPr>
            </w:pPr>
            <w:r w:rsidRPr="001874CD">
              <w:rPr>
                <w:caps/>
                <w:sz w:val="18"/>
                <w:szCs w:val="18"/>
              </w:rPr>
              <w:t>0</w:t>
            </w:r>
          </w:p>
        </w:tc>
        <w:tc>
          <w:tcPr>
            <w:tcW w:w="444" w:type="pct"/>
            <w:shd w:val="clear" w:color="auto" w:fill="auto"/>
          </w:tcPr>
          <w:p w:rsidR="005B484B" w:rsidRPr="001874CD" w:rsidRDefault="005B484B" w:rsidP="001874CD">
            <w:pPr>
              <w:pStyle w:val="Tabele"/>
              <w:keepNext/>
              <w:widowControl w:val="0"/>
              <w:jc w:val="right"/>
              <w:outlineLvl w:val="0"/>
              <w:rPr>
                <w:caps/>
                <w:sz w:val="18"/>
                <w:szCs w:val="18"/>
              </w:rPr>
            </w:pPr>
            <w:r w:rsidRPr="001874CD">
              <w:rPr>
                <w:caps/>
                <w:sz w:val="18"/>
                <w:szCs w:val="18"/>
              </w:rPr>
              <w:t>-</w:t>
            </w:r>
          </w:p>
        </w:tc>
        <w:tc>
          <w:tcPr>
            <w:tcW w:w="614" w:type="pct"/>
            <w:shd w:val="clear" w:color="auto" w:fill="auto"/>
          </w:tcPr>
          <w:p w:rsidR="005B484B" w:rsidRPr="001874CD" w:rsidRDefault="005B484B" w:rsidP="001874CD">
            <w:pPr>
              <w:pStyle w:val="Tabele"/>
              <w:keepNext/>
              <w:widowControl w:val="0"/>
              <w:jc w:val="right"/>
              <w:outlineLvl w:val="0"/>
              <w:rPr>
                <w:caps/>
                <w:sz w:val="18"/>
                <w:szCs w:val="18"/>
              </w:rPr>
            </w:pPr>
            <w:r w:rsidRPr="001874CD">
              <w:rPr>
                <w:caps/>
                <w:sz w:val="18"/>
                <w:szCs w:val="18"/>
              </w:rPr>
              <w:t>336</w:t>
            </w:r>
          </w:p>
        </w:tc>
        <w:tc>
          <w:tcPr>
            <w:tcW w:w="444" w:type="pct"/>
            <w:shd w:val="clear" w:color="auto" w:fill="auto"/>
          </w:tcPr>
          <w:p w:rsidR="005B484B" w:rsidRPr="001874CD" w:rsidRDefault="005B484B" w:rsidP="001874CD">
            <w:pPr>
              <w:pStyle w:val="Tabele"/>
              <w:keepNext/>
              <w:widowControl w:val="0"/>
              <w:jc w:val="right"/>
              <w:outlineLvl w:val="0"/>
              <w:rPr>
                <w:caps/>
                <w:sz w:val="18"/>
                <w:szCs w:val="18"/>
              </w:rPr>
            </w:pPr>
            <w:r w:rsidRPr="001874CD">
              <w:rPr>
                <w:caps/>
                <w:sz w:val="18"/>
                <w:szCs w:val="18"/>
              </w:rPr>
              <w:t>4.55</w:t>
            </w:r>
          </w:p>
        </w:tc>
        <w:tc>
          <w:tcPr>
            <w:tcW w:w="614" w:type="pct"/>
            <w:shd w:val="clear" w:color="auto" w:fill="auto"/>
          </w:tcPr>
          <w:p w:rsidR="005B484B" w:rsidRPr="001874CD" w:rsidRDefault="005B484B" w:rsidP="001874CD">
            <w:pPr>
              <w:pStyle w:val="Tabele"/>
              <w:keepNext/>
              <w:widowControl w:val="0"/>
              <w:jc w:val="right"/>
              <w:outlineLvl w:val="0"/>
              <w:rPr>
                <w:caps/>
                <w:sz w:val="18"/>
                <w:szCs w:val="18"/>
              </w:rPr>
            </w:pPr>
            <w:r w:rsidRPr="001874CD">
              <w:rPr>
                <w:caps/>
                <w:sz w:val="18"/>
                <w:szCs w:val="18"/>
              </w:rPr>
              <w:t>907</w:t>
            </w:r>
          </w:p>
        </w:tc>
        <w:tc>
          <w:tcPr>
            <w:tcW w:w="444" w:type="pct"/>
            <w:shd w:val="clear" w:color="auto" w:fill="auto"/>
          </w:tcPr>
          <w:p w:rsidR="005B484B" w:rsidRPr="001874CD" w:rsidRDefault="005B484B" w:rsidP="001874CD">
            <w:pPr>
              <w:pStyle w:val="Tabele"/>
              <w:keepNext/>
              <w:widowControl w:val="0"/>
              <w:jc w:val="right"/>
              <w:outlineLvl w:val="0"/>
              <w:rPr>
                <w:caps/>
                <w:sz w:val="18"/>
                <w:szCs w:val="18"/>
              </w:rPr>
            </w:pPr>
            <w:r w:rsidRPr="001874CD">
              <w:rPr>
                <w:caps/>
                <w:sz w:val="18"/>
                <w:szCs w:val="18"/>
              </w:rPr>
              <w:t>4.6</w:t>
            </w:r>
          </w:p>
        </w:tc>
      </w:tr>
      <w:tr w:rsidR="005B484B" w:rsidRPr="001874CD" w:rsidTr="001874CD">
        <w:trPr>
          <w:jc w:val="right"/>
        </w:trPr>
        <w:tc>
          <w:tcPr>
            <w:tcW w:w="242" w:type="pct"/>
            <w:shd w:val="clear" w:color="auto" w:fill="auto"/>
          </w:tcPr>
          <w:p w:rsidR="005B484B" w:rsidRPr="001874CD" w:rsidRDefault="005B484B" w:rsidP="001874CD">
            <w:pPr>
              <w:pStyle w:val="Tabele"/>
              <w:keepNext/>
              <w:widowControl w:val="0"/>
              <w:jc w:val="right"/>
              <w:outlineLvl w:val="0"/>
              <w:rPr>
                <w:caps/>
                <w:sz w:val="18"/>
                <w:szCs w:val="18"/>
              </w:rPr>
            </w:pPr>
            <w:r w:rsidRPr="001874CD">
              <w:rPr>
                <w:caps/>
                <w:sz w:val="18"/>
                <w:szCs w:val="18"/>
              </w:rPr>
              <w:t>5</w:t>
            </w:r>
          </w:p>
        </w:tc>
        <w:tc>
          <w:tcPr>
            <w:tcW w:w="915" w:type="pct"/>
            <w:shd w:val="clear" w:color="auto" w:fill="auto"/>
          </w:tcPr>
          <w:p w:rsidR="005B484B" w:rsidRPr="001874CD" w:rsidRDefault="005B484B" w:rsidP="001874CD">
            <w:pPr>
              <w:pStyle w:val="Tabele"/>
              <w:keepNext/>
              <w:widowControl w:val="0"/>
              <w:jc w:val="both"/>
              <w:outlineLvl w:val="0"/>
              <w:rPr>
                <w:caps/>
                <w:sz w:val="18"/>
                <w:szCs w:val="18"/>
              </w:rPr>
            </w:pPr>
            <w:r w:rsidRPr="001874CD">
              <w:rPr>
                <w:caps/>
                <w:sz w:val="18"/>
                <w:szCs w:val="18"/>
              </w:rPr>
              <w:t>Marjakaj</w:t>
            </w:r>
          </w:p>
        </w:tc>
        <w:tc>
          <w:tcPr>
            <w:tcW w:w="667" w:type="pct"/>
            <w:shd w:val="clear" w:color="auto" w:fill="auto"/>
          </w:tcPr>
          <w:p w:rsidR="005B484B" w:rsidRPr="001874CD" w:rsidRDefault="005B484B" w:rsidP="001874CD">
            <w:pPr>
              <w:pStyle w:val="Tabele"/>
              <w:keepNext/>
              <w:widowControl w:val="0"/>
              <w:jc w:val="right"/>
              <w:outlineLvl w:val="0"/>
              <w:rPr>
                <w:caps/>
                <w:sz w:val="18"/>
                <w:szCs w:val="18"/>
              </w:rPr>
            </w:pPr>
            <w:r w:rsidRPr="001874CD">
              <w:rPr>
                <w:caps/>
                <w:sz w:val="18"/>
                <w:szCs w:val="18"/>
              </w:rPr>
              <w:t>125</w:t>
            </w:r>
          </w:p>
        </w:tc>
        <w:tc>
          <w:tcPr>
            <w:tcW w:w="614" w:type="pct"/>
            <w:shd w:val="clear" w:color="auto" w:fill="auto"/>
          </w:tcPr>
          <w:p w:rsidR="005B484B" w:rsidRPr="001874CD" w:rsidRDefault="005B484B" w:rsidP="001874CD">
            <w:pPr>
              <w:pStyle w:val="Tabele"/>
              <w:keepNext/>
              <w:widowControl w:val="0"/>
              <w:jc w:val="right"/>
              <w:outlineLvl w:val="0"/>
              <w:rPr>
                <w:caps/>
                <w:sz w:val="18"/>
                <w:szCs w:val="18"/>
              </w:rPr>
            </w:pPr>
            <w:r w:rsidRPr="001874CD">
              <w:rPr>
                <w:caps/>
                <w:sz w:val="18"/>
                <w:szCs w:val="18"/>
              </w:rPr>
              <w:t>0</w:t>
            </w:r>
          </w:p>
        </w:tc>
        <w:tc>
          <w:tcPr>
            <w:tcW w:w="444" w:type="pct"/>
            <w:shd w:val="clear" w:color="auto" w:fill="auto"/>
          </w:tcPr>
          <w:p w:rsidR="005B484B" w:rsidRPr="001874CD" w:rsidRDefault="005B484B" w:rsidP="001874CD">
            <w:pPr>
              <w:pStyle w:val="Tabele"/>
              <w:keepNext/>
              <w:widowControl w:val="0"/>
              <w:jc w:val="right"/>
              <w:outlineLvl w:val="0"/>
              <w:rPr>
                <w:caps/>
                <w:sz w:val="18"/>
                <w:szCs w:val="18"/>
              </w:rPr>
            </w:pPr>
            <w:r w:rsidRPr="001874CD">
              <w:rPr>
                <w:caps/>
                <w:sz w:val="18"/>
                <w:szCs w:val="18"/>
              </w:rPr>
              <w:t>-</w:t>
            </w:r>
          </w:p>
        </w:tc>
        <w:tc>
          <w:tcPr>
            <w:tcW w:w="614" w:type="pct"/>
            <w:shd w:val="clear" w:color="auto" w:fill="auto"/>
          </w:tcPr>
          <w:p w:rsidR="005B484B" w:rsidRPr="001874CD" w:rsidRDefault="005B484B" w:rsidP="001874CD">
            <w:pPr>
              <w:pStyle w:val="Tabele"/>
              <w:keepNext/>
              <w:widowControl w:val="0"/>
              <w:jc w:val="right"/>
              <w:outlineLvl w:val="0"/>
              <w:rPr>
                <w:caps/>
                <w:sz w:val="18"/>
                <w:szCs w:val="18"/>
              </w:rPr>
            </w:pPr>
            <w:r w:rsidRPr="001874CD">
              <w:rPr>
                <w:caps/>
                <w:sz w:val="18"/>
                <w:szCs w:val="18"/>
              </w:rPr>
              <w:t>354</w:t>
            </w:r>
          </w:p>
        </w:tc>
        <w:tc>
          <w:tcPr>
            <w:tcW w:w="444" w:type="pct"/>
            <w:shd w:val="clear" w:color="auto" w:fill="auto"/>
          </w:tcPr>
          <w:p w:rsidR="005B484B" w:rsidRPr="001874CD" w:rsidRDefault="005B484B" w:rsidP="001874CD">
            <w:pPr>
              <w:pStyle w:val="Tabele"/>
              <w:keepNext/>
              <w:widowControl w:val="0"/>
              <w:jc w:val="right"/>
              <w:outlineLvl w:val="0"/>
              <w:rPr>
                <w:caps/>
                <w:sz w:val="18"/>
                <w:szCs w:val="18"/>
              </w:rPr>
            </w:pPr>
            <w:r w:rsidRPr="001874CD">
              <w:rPr>
                <w:caps/>
                <w:sz w:val="18"/>
                <w:szCs w:val="18"/>
              </w:rPr>
              <w:t>3.78</w:t>
            </w:r>
          </w:p>
        </w:tc>
        <w:tc>
          <w:tcPr>
            <w:tcW w:w="614" w:type="pct"/>
            <w:shd w:val="clear" w:color="auto" w:fill="auto"/>
          </w:tcPr>
          <w:p w:rsidR="005B484B" w:rsidRPr="001874CD" w:rsidRDefault="005B484B" w:rsidP="001874CD">
            <w:pPr>
              <w:pStyle w:val="Tabele"/>
              <w:keepNext/>
              <w:widowControl w:val="0"/>
              <w:jc w:val="right"/>
              <w:outlineLvl w:val="0"/>
              <w:rPr>
                <w:caps/>
                <w:sz w:val="18"/>
                <w:szCs w:val="18"/>
              </w:rPr>
            </w:pPr>
            <w:r w:rsidRPr="001874CD">
              <w:rPr>
                <w:caps/>
                <w:sz w:val="18"/>
                <w:szCs w:val="18"/>
              </w:rPr>
              <w:t>330</w:t>
            </w:r>
          </w:p>
        </w:tc>
        <w:tc>
          <w:tcPr>
            <w:tcW w:w="444" w:type="pct"/>
            <w:shd w:val="clear" w:color="auto" w:fill="auto"/>
          </w:tcPr>
          <w:p w:rsidR="005B484B" w:rsidRPr="001874CD" w:rsidRDefault="005B484B" w:rsidP="001874CD">
            <w:pPr>
              <w:pStyle w:val="Tabele"/>
              <w:keepNext/>
              <w:widowControl w:val="0"/>
              <w:jc w:val="right"/>
              <w:outlineLvl w:val="0"/>
              <w:rPr>
                <w:caps/>
                <w:sz w:val="18"/>
                <w:szCs w:val="18"/>
              </w:rPr>
            </w:pPr>
            <w:r w:rsidRPr="001874CD">
              <w:rPr>
                <w:caps/>
                <w:sz w:val="18"/>
                <w:szCs w:val="18"/>
              </w:rPr>
              <w:t>4.2</w:t>
            </w:r>
          </w:p>
        </w:tc>
      </w:tr>
      <w:tr w:rsidR="005B484B" w:rsidRPr="001874CD" w:rsidTr="001874CD">
        <w:trPr>
          <w:jc w:val="right"/>
        </w:trPr>
        <w:tc>
          <w:tcPr>
            <w:tcW w:w="242" w:type="pct"/>
            <w:shd w:val="clear" w:color="auto" w:fill="auto"/>
          </w:tcPr>
          <w:p w:rsidR="005B484B" w:rsidRPr="001874CD" w:rsidRDefault="005B484B" w:rsidP="001874CD">
            <w:pPr>
              <w:pStyle w:val="Tabele"/>
              <w:keepNext/>
              <w:widowControl w:val="0"/>
              <w:jc w:val="right"/>
              <w:outlineLvl w:val="0"/>
              <w:rPr>
                <w:caps/>
                <w:sz w:val="18"/>
                <w:szCs w:val="18"/>
              </w:rPr>
            </w:pPr>
            <w:r w:rsidRPr="001874CD">
              <w:rPr>
                <w:caps/>
                <w:sz w:val="18"/>
                <w:szCs w:val="18"/>
              </w:rPr>
              <w:t>6</w:t>
            </w:r>
          </w:p>
        </w:tc>
        <w:tc>
          <w:tcPr>
            <w:tcW w:w="915" w:type="pct"/>
            <w:shd w:val="clear" w:color="auto" w:fill="auto"/>
          </w:tcPr>
          <w:p w:rsidR="005B484B" w:rsidRPr="001874CD" w:rsidRDefault="005B484B" w:rsidP="001874CD">
            <w:pPr>
              <w:pStyle w:val="Tabele"/>
              <w:keepNext/>
              <w:widowControl w:val="0"/>
              <w:jc w:val="both"/>
              <w:outlineLvl w:val="0"/>
              <w:rPr>
                <w:caps/>
                <w:sz w:val="18"/>
                <w:szCs w:val="18"/>
              </w:rPr>
            </w:pPr>
            <w:r w:rsidRPr="001874CD">
              <w:rPr>
                <w:caps/>
                <w:sz w:val="18"/>
                <w:szCs w:val="18"/>
              </w:rPr>
              <w:t>Maksi Elektr.</w:t>
            </w:r>
          </w:p>
        </w:tc>
        <w:tc>
          <w:tcPr>
            <w:tcW w:w="667" w:type="pct"/>
            <w:shd w:val="clear" w:color="auto" w:fill="auto"/>
          </w:tcPr>
          <w:p w:rsidR="005B484B" w:rsidRPr="001874CD" w:rsidRDefault="005B484B" w:rsidP="001874CD">
            <w:pPr>
              <w:pStyle w:val="Tabele"/>
              <w:keepNext/>
              <w:widowControl w:val="0"/>
              <w:jc w:val="right"/>
              <w:outlineLvl w:val="0"/>
              <w:rPr>
                <w:caps/>
                <w:sz w:val="18"/>
                <w:szCs w:val="18"/>
              </w:rPr>
            </w:pPr>
            <w:r w:rsidRPr="001874CD">
              <w:rPr>
                <w:caps/>
                <w:sz w:val="18"/>
                <w:szCs w:val="18"/>
              </w:rPr>
              <w:t>172</w:t>
            </w:r>
          </w:p>
        </w:tc>
        <w:tc>
          <w:tcPr>
            <w:tcW w:w="614" w:type="pct"/>
            <w:shd w:val="clear" w:color="auto" w:fill="auto"/>
          </w:tcPr>
          <w:p w:rsidR="005B484B" w:rsidRPr="001874CD" w:rsidRDefault="005B484B" w:rsidP="001874CD">
            <w:pPr>
              <w:pStyle w:val="Tabele"/>
              <w:keepNext/>
              <w:widowControl w:val="0"/>
              <w:jc w:val="right"/>
              <w:outlineLvl w:val="0"/>
              <w:rPr>
                <w:caps/>
                <w:sz w:val="18"/>
                <w:szCs w:val="18"/>
              </w:rPr>
            </w:pPr>
            <w:r w:rsidRPr="001874CD">
              <w:rPr>
                <w:caps/>
                <w:sz w:val="18"/>
                <w:szCs w:val="18"/>
              </w:rPr>
              <w:t>370</w:t>
            </w:r>
          </w:p>
        </w:tc>
        <w:tc>
          <w:tcPr>
            <w:tcW w:w="444" w:type="pct"/>
            <w:shd w:val="clear" w:color="auto" w:fill="auto"/>
          </w:tcPr>
          <w:p w:rsidR="005B484B" w:rsidRPr="001874CD" w:rsidRDefault="005B484B" w:rsidP="001874CD">
            <w:pPr>
              <w:pStyle w:val="Tabele"/>
              <w:keepNext/>
              <w:widowControl w:val="0"/>
              <w:jc w:val="right"/>
              <w:outlineLvl w:val="0"/>
              <w:rPr>
                <w:caps/>
                <w:sz w:val="18"/>
                <w:szCs w:val="18"/>
              </w:rPr>
            </w:pPr>
            <w:r w:rsidRPr="001874CD">
              <w:rPr>
                <w:caps/>
                <w:sz w:val="18"/>
                <w:szCs w:val="18"/>
              </w:rPr>
              <w:t>-</w:t>
            </w:r>
          </w:p>
        </w:tc>
        <w:tc>
          <w:tcPr>
            <w:tcW w:w="614" w:type="pct"/>
            <w:shd w:val="clear" w:color="auto" w:fill="auto"/>
          </w:tcPr>
          <w:p w:rsidR="005B484B" w:rsidRPr="001874CD" w:rsidRDefault="005B484B" w:rsidP="001874CD">
            <w:pPr>
              <w:pStyle w:val="Tabele"/>
              <w:keepNext/>
              <w:widowControl w:val="0"/>
              <w:jc w:val="right"/>
              <w:outlineLvl w:val="0"/>
              <w:rPr>
                <w:caps/>
                <w:sz w:val="18"/>
                <w:szCs w:val="18"/>
              </w:rPr>
            </w:pPr>
            <w:r w:rsidRPr="001874CD">
              <w:rPr>
                <w:caps/>
                <w:sz w:val="18"/>
                <w:szCs w:val="18"/>
              </w:rPr>
              <w:t>657</w:t>
            </w:r>
          </w:p>
        </w:tc>
        <w:tc>
          <w:tcPr>
            <w:tcW w:w="444" w:type="pct"/>
            <w:shd w:val="clear" w:color="auto" w:fill="auto"/>
          </w:tcPr>
          <w:p w:rsidR="005B484B" w:rsidRPr="001874CD" w:rsidRDefault="005B484B" w:rsidP="001874CD">
            <w:pPr>
              <w:pStyle w:val="Tabele"/>
              <w:keepNext/>
              <w:widowControl w:val="0"/>
              <w:jc w:val="right"/>
              <w:outlineLvl w:val="0"/>
              <w:rPr>
                <w:caps/>
                <w:sz w:val="18"/>
                <w:szCs w:val="18"/>
              </w:rPr>
            </w:pPr>
            <w:r w:rsidRPr="001874CD">
              <w:rPr>
                <w:caps/>
                <w:sz w:val="18"/>
                <w:szCs w:val="18"/>
              </w:rPr>
              <w:t>4.95</w:t>
            </w:r>
          </w:p>
        </w:tc>
        <w:tc>
          <w:tcPr>
            <w:tcW w:w="614" w:type="pct"/>
            <w:shd w:val="clear" w:color="auto" w:fill="auto"/>
          </w:tcPr>
          <w:p w:rsidR="005B484B" w:rsidRPr="001874CD" w:rsidRDefault="005B484B" w:rsidP="001874CD">
            <w:pPr>
              <w:pStyle w:val="Tabele"/>
              <w:keepNext/>
              <w:widowControl w:val="0"/>
              <w:jc w:val="right"/>
              <w:outlineLvl w:val="0"/>
              <w:rPr>
                <w:caps/>
                <w:sz w:val="18"/>
                <w:szCs w:val="18"/>
              </w:rPr>
            </w:pPr>
            <w:r w:rsidRPr="001874CD">
              <w:rPr>
                <w:caps/>
                <w:sz w:val="18"/>
                <w:szCs w:val="18"/>
              </w:rPr>
              <w:t>641</w:t>
            </w:r>
          </w:p>
        </w:tc>
        <w:tc>
          <w:tcPr>
            <w:tcW w:w="444" w:type="pct"/>
            <w:shd w:val="clear" w:color="auto" w:fill="auto"/>
          </w:tcPr>
          <w:p w:rsidR="005B484B" w:rsidRPr="001874CD" w:rsidRDefault="005B484B" w:rsidP="001874CD">
            <w:pPr>
              <w:pStyle w:val="Tabele"/>
              <w:keepNext/>
              <w:widowControl w:val="0"/>
              <w:jc w:val="right"/>
              <w:outlineLvl w:val="0"/>
              <w:rPr>
                <w:caps/>
                <w:sz w:val="18"/>
                <w:szCs w:val="18"/>
              </w:rPr>
            </w:pPr>
            <w:r w:rsidRPr="001874CD">
              <w:rPr>
                <w:caps/>
                <w:sz w:val="18"/>
                <w:szCs w:val="18"/>
              </w:rPr>
              <w:t>5.1</w:t>
            </w:r>
          </w:p>
        </w:tc>
      </w:tr>
      <w:tr w:rsidR="005B484B" w:rsidRPr="001874CD" w:rsidTr="001874CD">
        <w:trPr>
          <w:jc w:val="right"/>
        </w:trPr>
        <w:tc>
          <w:tcPr>
            <w:tcW w:w="242" w:type="pct"/>
            <w:shd w:val="clear" w:color="auto" w:fill="auto"/>
          </w:tcPr>
          <w:p w:rsidR="005B484B" w:rsidRPr="001874CD" w:rsidRDefault="005B484B" w:rsidP="001874CD">
            <w:pPr>
              <w:pStyle w:val="Tabele"/>
              <w:keepNext/>
              <w:widowControl w:val="0"/>
              <w:jc w:val="right"/>
              <w:outlineLvl w:val="0"/>
              <w:rPr>
                <w:caps/>
                <w:sz w:val="18"/>
                <w:szCs w:val="18"/>
              </w:rPr>
            </w:pPr>
            <w:r w:rsidRPr="001874CD">
              <w:rPr>
                <w:caps/>
                <w:sz w:val="18"/>
                <w:szCs w:val="18"/>
              </w:rPr>
              <w:t>7</w:t>
            </w:r>
          </w:p>
        </w:tc>
        <w:tc>
          <w:tcPr>
            <w:tcW w:w="915" w:type="pct"/>
            <w:shd w:val="clear" w:color="auto" w:fill="auto"/>
          </w:tcPr>
          <w:p w:rsidR="005B484B" w:rsidRPr="001874CD" w:rsidRDefault="005B484B" w:rsidP="001874CD">
            <w:pPr>
              <w:pStyle w:val="Tabele"/>
              <w:keepNext/>
              <w:widowControl w:val="0"/>
              <w:jc w:val="both"/>
              <w:outlineLvl w:val="0"/>
              <w:rPr>
                <w:caps/>
                <w:sz w:val="18"/>
                <w:szCs w:val="18"/>
              </w:rPr>
            </w:pPr>
            <w:r w:rsidRPr="001874CD">
              <w:rPr>
                <w:caps/>
                <w:sz w:val="18"/>
                <w:szCs w:val="18"/>
              </w:rPr>
              <w:t>Favina</w:t>
            </w:r>
          </w:p>
        </w:tc>
        <w:tc>
          <w:tcPr>
            <w:tcW w:w="667" w:type="pct"/>
            <w:shd w:val="clear" w:color="auto" w:fill="auto"/>
          </w:tcPr>
          <w:p w:rsidR="005B484B" w:rsidRPr="001874CD" w:rsidRDefault="005B484B" w:rsidP="001874CD">
            <w:pPr>
              <w:pStyle w:val="Tabele"/>
              <w:keepNext/>
              <w:widowControl w:val="0"/>
              <w:jc w:val="right"/>
              <w:outlineLvl w:val="0"/>
              <w:rPr>
                <w:caps/>
                <w:sz w:val="18"/>
                <w:szCs w:val="18"/>
              </w:rPr>
            </w:pPr>
            <w:r w:rsidRPr="001874CD">
              <w:rPr>
                <w:caps/>
                <w:sz w:val="18"/>
                <w:szCs w:val="18"/>
              </w:rPr>
              <w:t>780</w:t>
            </w:r>
          </w:p>
        </w:tc>
        <w:tc>
          <w:tcPr>
            <w:tcW w:w="614" w:type="pct"/>
            <w:shd w:val="clear" w:color="auto" w:fill="auto"/>
          </w:tcPr>
          <w:p w:rsidR="005B484B" w:rsidRPr="001874CD" w:rsidRDefault="005B484B" w:rsidP="001874CD">
            <w:pPr>
              <w:pStyle w:val="Tabele"/>
              <w:keepNext/>
              <w:widowControl w:val="0"/>
              <w:jc w:val="right"/>
              <w:outlineLvl w:val="0"/>
              <w:rPr>
                <w:caps/>
                <w:sz w:val="18"/>
                <w:szCs w:val="18"/>
              </w:rPr>
            </w:pPr>
            <w:r w:rsidRPr="001874CD">
              <w:rPr>
                <w:caps/>
                <w:sz w:val="18"/>
                <w:szCs w:val="18"/>
              </w:rPr>
              <w:t>0</w:t>
            </w:r>
          </w:p>
        </w:tc>
        <w:tc>
          <w:tcPr>
            <w:tcW w:w="444" w:type="pct"/>
            <w:shd w:val="clear" w:color="auto" w:fill="auto"/>
          </w:tcPr>
          <w:p w:rsidR="005B484B" w:rsidRPr="001874CD" w:rsidRDefault="005B484B" w:rsidP="001874CD">
            <w:pPr>
              <w:pStyle w:val="Tabele"/>
              <w:keepNext/>
              <w:widowControl w:val="0"/>
              <w:jc w:val="right"/>
              <w:outlineLvl w:val="0"/>
              <w:rPr>
                <w:caps/>
                <w:sz w:val="18"/>
                <w:szCs w:val="18"/>
              </w:rPr>
            </w:pPr>
            <w:r w:rsidRPr="001874CD">
              <w:rPr>
                <w:caps/>
                <w:sz w:val="18"/>
                <w:szCs w:val="18"/>
              </w:rPr>
              <w:t>-</w:t>
            </w:r>
          </w:p>
        </w:tc>
        <w:tc>
          <w:tcPr>
            <w:tcW w:w="614" w:type="pct"/>
            <w:shd w:val="clear" w:color="auto" w:fill="auto"/>
          </w:tcPr>
          <w:p w:rsidR="005B484B" w:rsidRPr="001874CD" w:rsidRDefault="005B484B" w:rsidP="001874CD">
            <w:pPr>
              <w:pStyle w:val="Tabele"/>
              <w:keepNext/>
              <w:widowControl w:val="0"/>
              <w:jc w:val="right"/>
              <w:outlineLvl w:val="0"/>
              <w:rPr>
                <w:caps/>
                <w:sz w:val="18"/>
                <w:szCs w:val="18"/>
              </w:rPr>
            </w:pPr>
            <w:r w:rsidRPr="001874CD">
              <w:rPr>
                <w:caps/>
                <w:sz w:val="18"/>
                <w:szCs w:val="18"/>
              </w:rPr>
              <w:t>846</w:t>
            </w:r>
          </w:p>
        </w:tc>
        <w:tc>
          <w:tcPr>
            <w:tcW w:w="444" w:type="pct"/>
            <w:shd w:val="clear" w:color="auto" w:fill="auto"/>
          </w:tcPr>
          <w:p w:rsidR="005B484B" w:rsidRPr="001874CD" w:rsidRDefault="005B484B" w:rsidP="001874CD">
            <w:pPr>
              <w:pStyle w:val="Tabele"/>
              <w:keepNext/>
              <w:widowControl w:val="0"/>
              <w:jc w:val="right"/>
              <w:outlineLvl w:val="0"/>
              <w:rPr>
                <w:caps/>
                <w:sz w:val="18"/>
                <w:szCs w:val="18"/>
              </w:rPr>
            </w:pPr>
            <w:r w:rsidRPr="001874CD">
              <w:rPr>
                <w:caps/>
                <w:sz w:val="18"/>
                <w:szCs w:val="18"/>
              </w:rPr>
              <w:t>5.3</w:t>
            </w:r>
          </w:p>
        </w:tc>
        <w:tc>
          <w:tcPr>
            <w:tcW w:w="614" w:type="pct"/>
            <w:shd w:val="clear" w:color="auto" w:fill="auto"/>
          </w:tcPr>
          <w:p w:rsidR="005B484B" w:rsidRPr="001874CD" w:rsidRDefault="005B484B" w:rsidP="001874CD">
            <w:pPr>
              <w:pStyle w:val="Tabele"/>
              <w:keepNext/>
              <w:widowControl w:val="0"/>
              <w:jc w:val="right"/>
              <w:outlineLvl w:val="0"/>
              <w:rPr>
                <w:caps/>
                <w:sz w:val="18"/>
                <w:szCs w:val="18"/>
              </w:rPr>
            </w:pPr>
            <w:r w:rsidRPr="001874CD">
              <w:rPr>
                <w:caps/>
                <w:sz w:val="18"/>
                <w:szCs w:val="18"/>
              </w:rPr>
              <w:t>3,623</w:t>
            </w:r>
          </w:p>
        </w:tc>
        <w:tc>
          <w:tcPr>
            <w:tcW w:w="444" w:type="pct"/>
            <w:shd w:val="clear" w:color="auto" w:fill="auto"/>
          </w:tcPr>
          <w:p w:rsidR="005B484B" w:rsidRPr="001874CD" w:rsidRDefault="005B484B" w:rsidP="001874CD">
            <w:pPr>
              <w:pStyle w:val="Tabele"/>
              <w:keepNext/>
              <w:widowControl w:val="0"/>
              <w:jc w:val="right"/>
              <w:outlineLvl w:val="0"/>
              <w:rPr>
                <w:caps/>
                <w:sz w:val="18"/>
                <w:szCs w:val="18"/>
              </w:rPr>
            </w:pPr>
            <w:r w:rsidRPr="001874CD">
              <w:rPr>
                <w:caps/>
                <w:sz w:val="18"/>
                <w:szCs w:val="18"/>
              </w:rPr>
              <w:t>5.0</w:t>
            </w:r>
          </w:p>
        </w:tc>
      </w:tr>
      <w:tr w:rsidR="005B484B" w:rsidRPr="001874CD" w:rsidTr="001874CD">
        <w:trPr>
          <w:jc w:val="right"/>
        </w:trPr>
        <w:tc>
          <w:tcPr>
            <w:tcW w:w="242" w:type="pct"/>
            <w:shd w:val="clear" w:color="auto" w:fill="auto"/>
          </w:tcPr>
          <w:p w:rsidR="005B484B" w:rsidRPr="001874CD" w:rsidRDefault="005B484B" w:rsidP="001874CD">
            <w:pPr>
              <w:pStyle w:val="Tabele"/>
              <w:keepNext/>
              <w:widowControl w:val="0"/>
              <w:jc w:val="right"/>
              <w:outlineLvl w:val="0"/>
              <w:rPr>
                <w:caps/>
                <w:sz w:val="18"/>
                <w:szCs w:val="18"/>
              </w:rPr>
            </w:pPr>
            <w:r w:rsidRPr="001874CD">
              <w:rPr>
                <w:caps/>
                <w:sz w:val="18"/>
                <w:szCs w:val="18"/>
              </w:rPr>
              <w:t>8</w:t>
            </w:r>
          </w:p>
        </w:tc>
        <w:tc>
          <w:tcPr>
            <w:tcW w:w="915" w:type="pct"/>
            <w:shd w:val="clear" w:color="auto" w:fill="auto"/>
          </w:tcPr>
          <w:p w:rsidR="005B484B" w:rsidRPr="001874CD" w:rsidRDefault="005B484B" w:rsidP="001874CD">
            <w:pPr>
              <w:pStyle w:val="Tabele"/>
              <w:keepNext/>
              <w:widowControl w:val="0"/>
              <w:jc w:val="both"/>
              <w:outlineLvl w:val="0"/>
              <w:rPr>
                <w:caps/>
                <w:sz w:val="18"/>
                <w:szCs w:val="18"/>
              </w:rPr>
            </w:pPr>
            <w:r w:rsidRPr="001874CD">
              <w:rPr>
                <w:caps/>
                <w:sz w:val="18"/>
                <w:szCs w:val="18"/>
              </w:rPr>
              <w:t>Dardania</w:t>
            </w:r>
          </w:p>
        </w:tc>
        <w:tc>
          <w:tcPr>
            <w:tcW w:w="667" w:type="pct"/>
            <w:shd w:val="clear" w:color="auto" w:fill="auto"/>
          </w:tcPr>
          <w:p w:rsidR="005B484B" w:rsidRPr="001874CD" w:rsidRDefault="005B484B" w:rsidP="001874CD">
            <w:pPr>
              <w:pStyle w:val="Tabele"/>
              <w:keepNext/>
              <w:widowControl w:val="0"/>
              <w:jc w:val="right"/>
              <w:outlineLvl w:val="0"/>
              <w:rPr>
                <w:caps/>
                <w:sz w:val="18"/>
                <w:szCs w:val="18"/>
              </w:rPr>
            </w:pPr>
            <w:r w:rsidRPr="001874CD">
              <w:rPr>
                <w:caps/>
                <w:sz w:val="18"/>
                <w:szCs w:val="18"/>
              </w:rPr>
              <w:t>100</w:t>
            </w:r>
          </w:p>
        </w:tc>
        <w:tc>
          <w:tcPr>
            <w:tcW w:w="614" w:type="pct"/>
            <w:shd w:val="clear" w:color="auto" w:fill="auto"/>
          </w:tcPr>
          <w:p w:rsidR="005B484B" w:rsidRPr="001874CD" w:rsidRDefault="005B484B" w:rsidP="001874CD">
            <w:pPr>
              <w:pStyle w:val="Tabele"/>
              <w:keepNext/>
              <w:widowControl w:val="0"/>
              <w:jc w:val="right"/>
              <w:outlineLvl w:val="0"/>
              <w:rPr>
                <w:caps/>
                <w:sz w:val="18"/>
                <w:szCs w:val="18"/>
              </w:rPr>
            </w:pPr>
            <w:r w:rsidRPr="001874CD">
              <w:rPr>
                <w:caps/>
                <w:sz w:val="18"/>
                <w:szCs w:val="18"/>
              </w:rPr>
              <w:t>0</w:t>
            </w:r>
          </w:p>
        </w:tc>
        <w:tc>
          <w:tcPr>
            <w:tcW w:w="444" w:type="pct"/>
            <w:shd w:val="clear" w:color="auto" w:fill="auto"/>
          </w:tcPr>
          <w:p w:rsidR="005B484B" w:rsidRPr="001874CD" w:rsidRDefault="005B484B" w:rsidP="001874CD">
            <w:pPr>
              <w:pStyle w:val="Tabele"/>
              <w:keepNext/>
              <w:widowControl w:val="0"/>
              <w:jc w:val="right"/>
              <w:outlineLvl w:val="0"/>
              <w:rPr>
                <w:caps/>
                <w:sz w:val="18"/>
                <w:szCs w:val="18"/>
              </w:rPr>
            </w:pPr>
            <w:r w:rsidRPr="001874CD">
              <w:rPr>
                <w:caps/>
                <w:sz w:val="18"/>
                <w:szCs w:val="18"/>
              </w:rPr>
              <w:t>-</w:t>
            </w:r>
          </w:p>
        </w:tc>
        <w:tc>
          <w:tcPr>
            <w:tcW w:w="614" w:type="pct"/>
            <w:shd w:val="clear" w:color="auto" w:fill="auto"/>
          </w:tcPr>
          <w:p w:rsidR="005B484B" w:rsidRPr="001874CD" w:rsidRDefault="005B484B" w:rsidP="001874CD">
            <w:pPr>
              <w:pStyle w:val="Tabele"/>
              <w:keepNext/>
              <w:widowControl w:val="0"/>
              <w:jc w:val="right"/>
              <w:outlineLvl w:val="0"/>
              <w:rPr>
                <w:caps/>
                <w:sz w:val="18"/>
                <w:szCs w:val="18"/>
              </w:rPr>
            </w:pPr>
            <w:r w:rsidRPr="001874CD">
              <w:rPr>
                <w:caps/>
                <w:sz w:val="18"/>
                <w:szCs w:val="18"/>
              </w:rPr>
              <w:t>0</w:t>
            </w:r>
          </w:p>
        </w:tc>
        <w:tc>
          <w:tcPr>
            <w:tcW w:w="444" w:type="pct"/>
            <w:shd w:val="clear" w:color="auto" w:fill="auto"/>
          </w:tcPr>
          <w:p w:rsidR="005B484B" w:rsidRPr="001874CD" w:rsidRDefault="005B484B" w:rsidP="001874CD">
            <w:pPr>
              <w:pStyle w:val="Tabele"/>
              <w:keepNext/>
              <w:widowControl w:val="0"/>
              <w:jc w:val="right"/>
              <w:outlineLvl w:val="0"/>
              <w:rPr>
                <w:caps/>
                <w:sz w:val="18"/>
                <w:szCs w:val="18"/>
              </w:rPr>
            </w:pPr>
            <w:r w:rsidRPr="001874CD">
              <w:rPr>
                <w:caps/>
                <w:sz w:val="18"/>
                <w:szCs w:val="18"/>
              </w:rPr>
              <w:t>-</w:t>
            </w:r>
          </w:p>
        </w:tc>
        <w:tc>
          <w:tcPr>
            <w:tcW w:w="614" w:type="pct"/>
            <w:shd w:val="clear" w:color="auto" w:fill="auto"/>
          </w:tcPr>
          <w:p w:rsidR="005B484B" w:rsidRPr="001874CD" w:rsidRDefault="005B484B" w:rsidP="001874CD">
            <w:pPr>
              <w:pStyle w:val="Tabele"/>
              <w:keepNext/>
              <w:widowControl w:val="0"/>
              <w:jc w:val="right"/>
              <w:outlineLvl w:val="0"/>
              <w:rPr>
                <w:caps/>
                <w:sz w:val="18"/>
                <w:szCs w:val="18"/>
              </w:rPr>
            </w:pPr>
            <w:r w:rsidRPr="001874CD">
              <w:rPr>
                <w:caps/>
                <w:sz w:val="18"/>
                <w:szCs w:val="18"/>
              </w:rPr>
              <w:t>0</w:t>
            </w:r>
          </w:p>
        </w:tc>
        <w:tc>
          <w:tcPr>
            <w:tcW w:w="444" w:type="pct"/>
            <w:shd w:val="clear" w:color="auto" w:fill="auto"/>
          </w:tcPr>
          <w:p w:rsidR="005B484B" w:rsidRPr="001874CD" w:rsidRDefault="005B484B" w:rsidP="001874CD">
            <w:pPr>
              <w:pStyle w:val="Tabele"/>
              <w:keepNext/>
              <w:widowControl w:val="0"/>
              <w:jc w:val="right"/>
              <w:outlineLvl w:val="0"/>
              <w:rPr>
                <w:caps/>
                <w:sz w:val="18"/>
                <w:szCs w:val="18"/>
              </w:rPr>
            </w:pPr>
            <w:r w:rsidRPr="001874CD">
              <w:rPr>
                <w:caps/>
                <w:sz w:val="18"/>
                <w:szCs w:val="18"/>
              </w:rPr>
              <w:t>-</w:t>
            </w:r>
          </w:p>
        </w:tc>
      </w:tr>
      <w:tr w:rsidR="005B484B" w:rsidRPr="001874CD" w:rsidTr="001874CD">
        <w:trPr>
          <w:jc w:val="right"/>
        </w:trPr>
        <w:tc>
          <w:tcPr>
            <w:tcW w:w="242" w:type="pct"/>
            <w:shd w:val="clear" w:color="auto" w:fill="auto"/>
          </w:tcPr>
          <w:p w:rsidR="005B484B" w:rsidRPr="001874CD" w:rsidRDefault="005B484B" w:rsidP="001874CD">
            <w:pPr>
              <w:pStyle w:val="Tabele"/>
              <w:keepNext/>
              <w:widowControl w:val="0"/>
              <w:jc w:val="right"/>
              <w:outlineLvl w:val="0"/>
              <w:rPr>
                <w:caps/>
                <w:sz w:val="18"/>
                <w:szCs w:val="18"/>
              </w:rPr>
            </w:pPr>
            <w:r w:rsidRPr="001874CD">
              <w:rPr>
                <w:caps/>
                <w:sz w:val="18"/>
                <w:szCs w:val="18"/>
              </w:rPr>
              <w:t>II</w:t>
            </w:r>
          </w:p>
        </w:tc>
        <w:tc>
          <w:tcPr>
            <w:tcW w:w="915" w:type="pct"/>
            <w:shd w:val="clear" w:color="auto" w:fill="auto"/>
          </w:tcPr>
          <w:p w:rsidR="005B484B" w:rsidRPr="001874CD" w:rsidRDefault="005B484B" w:rsidP="001874CD">
            <w:pPr>
              <w:pStyle w:val="Tabele"/>
              <w:keepNext/>
              <w:widowControl w:val="0"/>
              <w:jc w:val="both"/>
              <w:outlineLvl w:val="0"/>
              <w:rPr>
                <w:caps/>
                <w:sz w:val="18"/>
                <w:szCs w:val="18"/>
              </w:rPr>
            </w:pPr>
            <w:r w:rsidRPr="001874CD">
              <w:rPr>
                <w:caps/>
                <w:sz w:val="18"/>
                <w:szCs w:val="18"/>
              </w:rPr>
              <w:t>Total Privat</w:t>
            </w:r>
          </w:p>
        </w:tc>
        <w:tc>
          <w:tcPr>
            <w:tcW w:w="667" w:type="pct"/>
            <w:shd w:val="clear" w:color="auto" w:fill="auto"/>
          </w:tcPr>
          <w:p w:rsidR="005B484B" w:rsidRPr="001874CD" w:rsidRDefault="005B484B" w:rsidP="001874CD">
            <w:pPr>
              <w:pStyle w:val="Tabele"/>
              <w:keepNext/>
              <w:widowControl w:val="0"/>
              <w:jc w:val="right"/>
              <w:outlineLvl w:val="0"/>
              <w:rPr>
                <w:caps/>
                <w:sz w:val="18"/>
                <w:szCs w:val="18"/>
              </w:rPr>
            </w:pPr>
            <w:r w:rsidRPr="001874CD">
              <w:rPr>
                <w:caps/>
                <w:sz w:val="18"/>
                <w:szCs w:val="18"/>
              </w:rPr>
              <w:t>2,044</w:t>
            </w:r>
          </w:p>
        </w:tc>
        <w:tc>
          <w:tcPr>
            <w:tcW w:w="614" w:type="pct"/>
            <w:shd w:val="clear" w:color="auto" w:fill="auto"/>
          </w:tcPr>
          <w:p w:rsidR="005B484B" w:rsidRPr="001874CD" w:rsidRDefault="005B484B" w:rsidP="001874CD">
            <w:pPr>
              <w:pStyle w:val="Tabele"/>
              <w:keepNext/>
              <w:widowControl w:val="0"/>
              <w:jc w:val="right"/>
              <w:outlineLvl w:val="0"/>
              <w:rPr>
                <w:caps/>
                <w:sz w:val="18"/>
                <w:szCs w:val="18"/>
              </w:rPr>
            </w:pPr>
            <w:r w:rsidRPr="001874CD">
              <w:rPr>
                <w:caps/>
                <w:sz w:val="18"/>
                <w:szCs w:val="18"/>
              </w:rPr>
              <w:t>1,247.5</w:t>
            </w:r>
          </w:p>
        </w:tc>
        <w:tc>
          <w:tcPr>
            <w:tcW w:w="444" w:type="pct"/>
            <w:shd w:val="clear" w:color="auto" w:fill="auto"/>
          </w:tcPr>
          <w:p w:rsidR="005B484B" w:rsidRPr="001874CD" w:rsidRDefault="005B484B" w:rsidP="001874CD">
            <w:pPr>
              <w:pStyle w:val="Tabele"/>
              <w:keepNext/>
              <w:widowControl w:val="0"/>
              <w:jc w:val="right"/>
              <w:outlineLvl w:val="0"/>
              <w:rPr>
                <w:caps/>
                <w:sz w:val="18"/>
                <w:szCs w:val="18"/>
              </w:rPr>
            </w:pPr>
            <w:r w:rsidRPr="001874CD">
              <w:rPr>
                <w:caps/>
                <w:sz w:val="18"/>
                <w:szCs w:val="18"/>
              </w:rPr>
              <w:t>4.21</w:t>
            </w:r>
          </w:p>
        </w:tc>
        <w:tc>
          <w:tcPr>
            <w:tcW w:w="614" w:type="pct"/>
            <w:shd w:val="clear" w:color="auto" w:fill="auto"/>
          </w:tcPr>
          <w:p w:rsidR="005B484B" w:rsidRPr="001874CD" w:rsidRDefault="005B484B" w:rsidP="001874CD">
            <w:pPr>
              <w:pStyle w:val="Tabele"/>
              <w:keepNext/>
              <w:widowControl w:val="0"/>
              <w:jc w:val="right"/>
              <w:outlineLvl w:val="0"/>
              <w:rPr>
                <w:caps/>
                <w:sz w:val="18"/>
                <w:szCs w:val="18"/>
              </w:rPr>
            </w:pPr>
            <w:r w:rsidRPr="001874CD">
              <w:rPr>
                <w:caps/>
                <w:sz w:val="18"/>
                <w:szCs w:val="18"/>
              </w:rPr>
              <w:t>2,629.4</w:t>
            </w:r>
          </w:p>
        </w:tc>
        <w:tc>
          <w:tcPr>
            <w:tcW w:w="444" w:type="pct"/>
            <w:shd w:val="clear" w:color="auto" w:fill="auto"/>
          </w:tcPr>
          <w:p w:rsidR="005B484B" w:rsidRPr="001874CD" w:rsidRDefault="005B484B" w:rsidP="001874CD">
            <w:pPr>
              <w:pStyle w:val="Tabele"/>
              <w:keepNext/>
              <w:widowControl w:val="0"/>
              <w:jc w:val="right"/>
              <w:outlineLvl w:val="0"/>
              <w:rPr>
                <w:caps/>
                <w:sz w:val="18"/>
                <w:szCs w:val="18"/>
              </w:rPr>
            </w:pPr>
            <w:r w:rsidRPr="001874CD">
              <w:rPr>
                <w:caps/>
                <w:sz w:val="18"/>
                <w:szCs w:val="18"/>
              </w:rPr>
              <w:t>4.82</w:t>
            </w:r>
          </w:p>
        </w:tc>
        <w:tc>
          <w:tcPr>
            <w:tcW w:w="614" w:type="pct"/>
            <w:shd w:val="clear" w:color="auto" w:fill="auto"/>
          </w:tcPr>
          <w:p w:rsidR="005B484B" w:rsidRPr="001874CD" w:rsidRDefault="005B484B" w:rsidP="001874CD">
            <w:pPr>
              <w:pStyle w:val="Tabele"/>
              <w:keepNext/>
              <w:widowControl w:val="0"/>
              <w:jc w:val="right"/>
              <w:outlineLvl w:val="0"/>
              <w:rPr>
                <w:caps/>
                <w:sz w:val="18"/>
                <w:szCs w:val="18"/>
              </w:rPr>
            </w:pPr>
            <w:r w:rsidRPr="001874CD">
              <w:rPr>
                <w:caps/>
                <w:sz w:val="18"/>
                <w:szCs w:val="18"/>
              </w:rPr>
              <w:t>5,806</w:t>
            </w:r>
          </w:p>
        </w:tc>
        <w:tc>
          <w:tcPr>
            <w:tcW w:w="444" w:type="pct"/>
            <w:shd w:val="clear" w:color="auto" w:fill="auto"/>
          </w:tcPr>
          <w:p w:rsidR="005B484B" w:rsidRPr="001874CD" w:rsidRDefault="005B484B" w:rsidP="001874CD">
            <w:pPr>
              <w:pStyle w:val="Tabele"/>
              <w:keepNext/>
              <w:widowControl w:val="0"/>
              <w:jc w:val="right"/>
              <w:outlineLvl w:val="0"/>
              <w:rPr>
                <w:caps/>
                <w:sz w:val="18"/>
                <w:szCs w:val="18"/>
              </w:rPr>
            </w:pPr>
            <w:r w:rsidRPr="001874CD">
              <w:rPr>
                <w:caps/>
                <w:sz w:val="18"/>
                <w:szCs w:val="18"/>
              </w:rPr>
              <w:t>4.92</w:t>
            </w:r>
          </w:p>
        </w:tc>
      </w:tr>
      <w:tr w:rsidR="005B484B" w:rsidRPr="001874CD" w:rsidTr="001874CD">
        <w:trPr>
          <w:jc w:val="right"/>
        </w:trPr>
        <w:tc>
          <w:tcPr>
            <w:tcW w:w="242" w:type="pct"/>
            <w:shd w:val="clear" w:color="auto" w:fill="auto"/>
          </w:tcPr>
          <w:p w:rsidR="005B484B" w:rsidRPr="001874CD" w:rsidRDefault="005B484B" w:rsidP="001874CD">
            <w:pPr>
              <w:pStyle w:val="Tabele"/>
              <w:keepNext/>
              <w:widowControl w:val="0"/>
              <w:jc w:val="right"/>
              <w:outlineLvl w:val="0"/>
              <w:rPr>
                <w:caps/>
                <w:sz w:val="18"/>
                <w:szCs w:val="18"/>
              </w:rPr>
            </w:pPr>
          </w:p>
          <w:p w:rsidR="005B484B" w:rsidRPr="001874CD" w:rsidRDefault="005B484B" w:rsidP="001874CD">
            <w:pPr>
              <w:pStyle w:val="Tabele"/>
              <w:keepNext/>
              <w:widowControl w:val="0"/>
              <w:jc w:val="right"/>
              <w:outlineLvl w:val="0"/>
              <w:rPr>
                <w:caps/>
                <w:sz w:val="18"/>
                <w:szCs w:val="18"/>
              </w:rPr>
            </w:pPr>
            <w:r w:rsidRPr="001874CD">
              <w:rPr>
                <w:caps/>
                <w:sz w:val="18"/>
                <w:szCs w:val="18"/>
              </w:rPr>
              <w:t>III</w:t>
            </w:r>
          </w:p>
        </w:tc>
        <w:tc>
          <w:tcPr>
            <w:tcW w:w="915" w:type="pct"/>
            <w:shd w:val="clear" w:color="auto" w:fill="auto"/>
          </w:tcPr>
          <w:p w:rsidR="008E2372" w:rsidRPr="001874CD" w:rsidRDefault="008E2372" w:rsidP="001874CD">
            <w:pPr>
              <w:pStyle w:val="Tabele"/>
              <w:keepNext/>
              <w:widowControl w:val="0"/>
              <w:jc w:val="both"/>
              <w:outlineLvl w:val="0"/>
              <w:rPr>
                <w:caps/>
                <w:sz w:val="18"/>
                <w:szCs w:val="18"/>
              </w:rPr>
            </w:pPr>
          </w:p>
          <w:p w:rsidR="005B484B" w:rsidRPr="001874CD" w:rsidRDefault="005B484B" w:rsidP="001874CD">
            <w:pPr>
              <w:pStyle w:val="Tabele"/>
              <w:keepNext/>
              <w:widowControl w:val="0"/>
              <w:jc w:val="both"/>
              <w:outlineLvl w:val="0"/>
              <w:rPr>
                <w:caps/>
                <w:sz w:val="18"/>
                <w:szCs w:val="18"/>
              </w:rPr>
            </w:pPr>
            <w:r w:rsidRPr="001874CD">
              <w:rPr>
                <w:caps/>
                <w:sz w:val="18"/>
                <w:szCs w:val="18"/>
              </w:rPr>
              <w:t>Totali (I+II)</w:t>
            </w:r>
          </w:p>
        </w:tc>
        <w:tc>
          <w:tcPr>
            <w:tcW w:w="667" w:type="pct"/>
            <w:shd w:val="clear" w:color="auto" w:fill="auto"/>
          </w:tcPr>
          <w:p w:rsidR="005B484B" w:rsidRPr="001874CD" w:rsidRDefault="005B484B" w:rsidP="001874CD">
            <w:pPr>
              <w:pStyle w:val="Tabele"/>
              <w:keepNext/>
              <w:widowControl w:val="0"/>
              <w:jc w:val="right"/>
              <w:outlineLvl w:val="0"/>
              <w:rPr>
                <w:caps/>
                <w:sz w:val="18"/>
                <w:szCs w:val="18"/>
              </w:rPr>
            </w:pPr>
          </w:p>
          <w:p w:rsidR="005B484B" w:rsidRPr="001874CD" w:rsidRDefault="005B484B" w:rsidP="001874CD">
            <w:pPr>
              <w:pStyle w:val="Tabele"/>
              <w:keepNext/>
              <w:widowControl w:val="0"/>
              <w:jc w:val="right"/>
              <w:outlineLvl w:val="0"/>
              <w:rPr>
                <w:caps/>
                <w:sz w:val="18"/>
                <w:szCs w:val="18"/>
              </w:rPr>
            </w:pPr>
            <w:r w:rsidRPr="001874CD">
              <w:rPr>
                <w:caps/>
                <w:sz w:val="18"/>
                <w:szCs w:val="18"/>
              </w:rPr>
              <w:t>27,144</w:t>
            </w:r>
          </w:p>
        </w:tc>
        <w:tc>
          <w:tcPr>
            <w:tcW w:w="614" w:type="pct"/>
            <w:shd w:val="clear" w:color="auto" w:fill="auto"/>
          </w:tcPr>
          <w:p w:rsidR="005B484B" w:rsidRPr="001874CD" w:rsidRDefault="005B484B" w:rsidP="001874CD">
            <w:pPr>
              <w:pStyle w:val="Tabele"/>
              <w:keepNext/>
              <w:widowControl w:val="0"/>
              <w:jc w:val="right"/>
              <w:outlineLvl w:val="0"/>
              <w:rPr>
                <w:caps/>
                <w:sz w:val="18"/>
                <w:szCs w:val="18"/>
              </w:rPr>
            </w:pPr>
          </w:p>
          <w:p w:rsidR="005B484B" w:rsidRPr="001874CD" w:rsidRDefault="005B484B" w:rsidP="001874CD">
            <w:pPr>
              <w:pStyle w:val="Tabele"/>
              <w:keepNext/>
              <w:widowControl w:val="0"/>
              <w:jc w:val="right"/>
              <w:outlineLvl w:val="0"/>
              <w:rPr>
                <w:caps/>
                <w:sz w:val="18"/>
                <w:szCs w:val="18"/>
              </w:rPr>
            </w:pPr>
            <w:r w:rsidRPr="001874CD">
              <w:rPr>
                <w:caps/>
                <w:sz w:val="18"/>
                <w:szCs w:val="18"/>
              </w:rPr>
              <w:t>41,604</w:t>
            </w:r>
          </w:p>
        </w:tc>
        <w:tc>
          <w:tcPr>
            <w:tcW w:w="444" w:type="pct"/>
            <w:shd w:val="clear" w:color="auto" w:fill="auto"/>
          </w:tcPr>
          <w:p w:rsidR="005B484B" w:rsidRPr="001874CD" w:rsidRDefault="005B484B" w:rsidP="001874CD">
            <w:pPr>
              <w:pStyle w:val="Tabele"/>
              <w:keepNext/>
              <w:widowControl w:val="0"/>
              <w:jc w:val="right"/>
              <w:outlineLvl w:val="0"/>
              <w:rPr>
                <w:caps/>
                <w:sz w:val="18"/>
                <w:szCs w:val="18"/>
              </w:rPr>
            </w:pPr>
          </w:p>
          <w:p w:rsidR="005B484B" w:rsidRPr="001874CD" w:rsidRDefault="005B484B" w:rsidP="001874CD">
            <w:pPr>
              <w:pStyle w:val="Tabele"/>
              <w:keepNext/>
              <w:widowControl w:val="0"/>
              <w:jc w:val="right"/>
              <w:outlineLvl w:val="0"/>
              <w:rPr>
                <w:caps/>
                <w:sz w:val="18"/>
                <w:szCs w:val="18"/>
              </w:rPr>
            </w:pPr>
            <w:r w:rsidRPr="001874CD">
              <w:rPr>
                <w:caps/>
                <w:sz w:val="18"/>
                <w:szCs w:val="18"/>
              </w:rPr>
              <w:t>4.273</w:t>
            </w:r>
          </w:p>
        </w:tc>
        <w:tc>
          <w:tcPr>
            <w:tcW w:w="614" w:type="pct"/>
            <w:shd w:val="clear" w:color="auto" w:fill="auto"/>
          </w:tcPr>
          <w:p w:rsidR="005B484B" w:rsidRPr="001874CD" w:rsidRDefault="005B484B" w:rsidP="001874CD">
            <w:pPr>
              <w:pStyle w:val="Tabele"/>
              <w:keepNext/>
              <w:widowControl w:val="0"/>
              <w:jc w:val="right"/>
              <w:outlineLvl w:val="0"/>
              <w:rPr>
                <w:caps/>
                <w:sz w:val="18"/>
                <w:szCs w:val="18"/>
              </w:rPr>
            </w:pPr>
          </w:p>
          <w:p w:rsidR="005B484B" w:rsidRPr="001874CD" w:rsidRDefault="005B484B" w:rsidP="001874CD">
            <w:pPr>
              <w:pStyle w:val="Tabele"/>
              <w:keepNext/>
              <w:widowControl w:val="0"/>
              <w:jc w:val="right"/>
              <w:outlineLvl w:val="0"/>
              <w:rPr>
                <w:caps/>
                <w:sz w:val="18"/>
                <w:szCs w:val="18"/>
              </w:rPr>
            </w:pPr>
            <w:r w:rsidRPr="001874CD">
              <w:rPr>
                <w:caps/>
                <w:sz w:val="18"/>
                <w:szCs w:val="18"/>
              </w:rPr>
              <w:t>47,290</w:t>
            </w:r>
          </w:p>
        </w:tc>
        <w:tc>
          <w:tcPr>
            <w:tcW w:w="444" w:type="pct"/>
            <w:shd w:val="clear" w:color="auto" w:fill="auto"/>
          </w:tcPr>
          <w:p w:rsidR="005B484B" w:rsidRPr="001874CD" w:rsidRDefault="005B484B" w:rsidP="001874CD">
            <w:pPr>
              <w:pStyle w:val="Tabele"/>
              <w:keepNext/>
              <w:widowControl w:val="0"/>
              <w:jc w:val="right"/>
              <w:outlineLvl w:val="0"/>
              <w:rPr>
                <w:caps/>
                <w:sz w:val="18"/>
                <w:szCs w:val="18"/>
              </w:rPr>
            </w:pPr>
          </w:p>
          <w:p w:rsidR="005B484B" w:rsidRPr="001874CD" w:rsidRDefault="005B484B" w:rsidP="001874CD">
            <w:pPr>
              <w:pStyle w:val="Tabele"/>
              <w:keepNext/>
              <w:widowControl w:val="0"/>
              <w:jc w:val="right"/>
              <w:outlineLvl w:val="0"/>
              <w:rPr>
                <w:caps/>
                <w:sz w:val="18"/>
                <w:szCs w:val="18"/>
              </w:rPr>
            </w:pPr>
            <w:r w:rsidRPr="001874CD">
              <w:rPr>
                <w:caps/>
                <w:sz w:val="18"/>
                <w:szCs w:val="18"/>
              </w:rPr>
              <w:t>5.21</w:t>
            </w:r>
          </w:p>
        </w:tc>
        <w:tc>
          <w:tcPr>
            <w:tcW w:w="614" w:type="pct"/>
            <w:shd w:val="clear" w:color="auto" w:fill="auto"/>
          </w:tcPr>
          <w:p w:rsidR="005B484B" w:rsidRPr="001874CD" w:rsidRDefault="005B484B" w:rsidP="001874CD">
            <w:pPr>
              <w:pStyle w:val="Tabele"/>
              <w:keepNext/>
              <w:widowControl w:val="0"/>
              <w:jc w:val="right"/>
              <w:outlineLvl w:val="0"/>
              <w:rPr>
                <w:caps/>
                <w:sz w:val="18"/>
                <w:szCs w:val="18"/>
              </w:rPr>
            </w:pPr>
          </w:p>
          <w:p w:rsidR="005B484B" w:rsidRPr="001874CD" w:rsidRDefault="005B484B" w:rsidP="001874CD">
            <w:pPr>
              <w:pStyle w:val="Tabele"/>
              <w:keepNext/>
              <w:widowControl w:val="0"/>
              <w:jc w:val="right"/>
              <w:outlineLvl w:val="0"/>
              <w:rPr>
                <w:caps/>
                <w:sz w:val="18"/>
                <w:szCs w:val="18"/>
              </w:rPr>
            </w:pPr>
            <w:r w:rsidRPr="001874CD">
              <w:rPr>
                <w:caps/>
                <w:sz w:val="18"/>
                <w:szCs w:val="18"/>
              </w:rPr>
              <w:t>61,918</w:t>
            </w:r>
          </w:p>
        </w:tc>
        <w:tc>
          <w:tcPr>
            <w:tcW w:w="444" w:type="pct"/>
            <w:shd w:val="clear" w:color="auto" w:fill="auto"/>
          </w:tcPr>
          <w:p w:rsidR="005B484B" w:rsidRPr="001874CD" w:rsidRDefault="005B484B" w:rsidP="001874CD">
            <w:pPr>
              <w:pStyle w:val="Tabele"/>
              <w:keepNext/>
              <w:widowControl w:val="0"/>
              <w:jc w:val="right"/>
              <w:outlineLvl w:val="0"/>
              <w:rPr>
                <w:caps/>
                <w:sz w:val="18"/>
                <w:szCs w:val="18"/>
              </w:rPr>
            </w:pPr>
          </w:p>
          <w:p w:rsidR="005B484B" w:rsidRPr="001874CD" w:rsidRDefault="005B484B" w:rsidP="001874CD">
            <w:pPr>
              <w:pStyle w:val="Tabele"/>
              <w:keepNext/>
              <w:widowControl w:val="0"/>
              <w:jc w:val="right"/>
              <w:outlineLvl w:val="0"/>
              <w:rPr>
                <w:caps/>
                <w:sz w:val="18"/>
                <w:szCs w:val="18"/>
              </w:rPr>
            </w:pPr>
            <w:r w:rsidRPr="001874CD">
              <w:rPr>
                <w:caps/>
                <w:sz w:val="18"/>
                <w:szCs w:val="18"/>
              </w:rPr>
              <w:t>5.51</w:t>
            </w:r>
          </w:p>
        </w:tc>
      </w:tr>
    </w:tbl>
    <w:p w:rsidR="00010A03" w:rsidRPr="00C87BCA" w:rsidRDefault="00010A03" w:rsidP="00C77B36">
      <w:pPr>
        <w:pStyle w:val="Paragrafi"/>
        <w:rPr>
          <w:lang w:val="sq-AL"/>
        </w:rPr>
      </w:pPr>
    </w:p>
    <w:p w:rsidR="005B484B" w:rsidRPr="00C87BCA" w:rsidRDefault="009A59B0" w:rsidP="009A59B0">
      <w:pPr>
        <w:pStyle w:val="Paragrafi"/>
        <w:rPr>
          <w:b/>
          <w:lang w:val="sq-AL"/>
        </w:rPr>
      </w:pPr>
      <w:r>
        <w:rPr>
          <w:lang w:val="sq-AL"/>
        </w:rPr>
        <w:t>Në tabelën 2.</w:t>
      </w:r>
      <w:r w:rsidR="005B484B" w:rsidRPr="00C87BCA">
        <w:rPr>
          <w:lang w:val="sq-AL"/>
        </w:rPr>
        <w:t>1 paraqitet një pasqyrë përmbledhëse e treguesve kryesor</w:t>
      </w:r>
      <w:r w:rsidR="00461C87">
        <w:rPr>
          <w:lang w:val="sq-AL"/>
        </w:rPr>
        <w:t>ë</w:t>
      </w:r>
      <w:r w:rsidR="005B484B" w:rsidRPr="00C87BCA">
        <w:rPr>
          <w:lang w:val="sq-AL"/>
        </w:rPr>
        <w:t xml:space="preserve"> të këtyre subjekteve gjatë periudhës 2004-2006. </w:t>
      </w:r>
      <w:r w:rsidR="005B484B" w:rsidRPr="00C87BCA">
        <w:rPr>
          <w:b/>
          <w:lang w:val="sq-AL"/>
        </w:rPr>
        <w:t xml:space="preserve"> </w:t>
      </w:r>
    </w:p>
    <w:p w:rsidR="005B484B" w:rsidRPr="00C87BCA" w:rsidRDefault="005B484B" w:rsidP="009A59B0">
      <w:pPr>
        <w:pStyle w:val="Paragrafi"/>
        <w:rPr>
          <w:lang w:val="sq-AL"/>
        </w:rPr>
      </w:pPr>
      <w:r w:rsidRPr="00C87BCA">
        <w:rPr>
          <w:lang w:val="sq-AL"/>
        </w:rPr>
        <w:t xml:space="preserve">Prodhimi </w:t>
      </w:r>
      <w:r w:rsidR="00BA1C4A" w:rsidRPr="00C87BCA">
        <w:rPr>
          <w:lang w:val="sq-AL"/>
        </w:rPr>
        <w:t>gjithsej</w:t>
      </w:r>
      <w:r w:rsidRPr="00C87BCA">
        <w:rPr>
          <w:lang w:val="sq-AL"/>
        </w:rPr>
        <w:t xml:space="preserve"> nga sektori privat</w:t>
      </w:r>
      <w:r w:rsidR="009A59B0">
        <w:rPr>
          <w:lang w:val="sq-AL"/>
        </w:rPr>
        <w:t>,</w:t>
      </w:r>
      <w:r w:rsidRPr="00C87BCA">
        <w:rPr>
          <w:lang w:val="sq-AL"/>
        </w:rPr>
        <w:t xml:space="preserve"> në vitin 2006</w:t>
      </w:r>
      <w:r w:rsidR="009A59B0">
        <w:rPr>
          <w:lang w:val="sq-AL"/>
        </w:rPr>
        <w:t>,</w:t>
      </w:r>
      <w:r w:rsidRPr="00C87BCA">
        <w:rPr>
          <w:lang w:val="sq-AL"/>
        </w:rPr>
        <w:t xml:space="preserve"> përbënte vetëm 1% të konsumit të përgjithshëm të energjisë e</w:t>
      </w:r>
      <w:r w:rsidR="009A59B0">
        <w:rPr>
          <w:lang w:val="sq-AL"/>
        </w:rPr>
        <w:t>lektrike në shkallë vendi. Për c</w:t>
      </w:r>
      <w:r w:rsidRPr="00C87BCA">
        <w:rPr>
          <w:lang w:val="sq-AL"/>
        </w:rPr>
        <w:t>entralet e vegjël</w:t>
      </w:r>
      <w:r w:rsidR="009A59B0">
        <w:rPr>
          <w:lang w:val="sq-AL"/>
        </w:rPr>
        <w:t>,</w:t>
      </w:r>
      <w:r w:rsidRPr="00C87BCA">
        <w:rPr>
          <w:lang w:val="sq-AL"/>
        </w:rPr>
        <w:t xml:space="preserve"> me fuqi të instaluar deri 10 </w:t>
      </w:r>
      <w:r w:rsidR="00BA1C4A" w:rsidRPr="00C87BCA">
        <w:rPr>
          <w:lang w:val="sq-AL"/>
        </w:rPr>
        <w:t>VA</w:t>
      </w:r>
      <w:r w:rsidRPr="00C87BCA">
        <w:rPr>
          <w:lang w:val="sq-AL"/>
        </w:rPr>
        <w:t>, duke ma</w:t>
      </w:r>
      <w:r w:rsidR="00BA1C4A" w:rsidRPr="00C87BCA">
        <w:rPr>
          <w:lang w:val="sq-AL"/>
        </w:rPr>
        <w:t>rr</w:t>
      </w:r>
      <w:r w:rsidR="00461C87">
        <w:rPr>
          <w:lang w:val="sq-AL"/>
        </w:rPr>
        <w:t xml:space="preserve">ë parasysh HEC-et e Bistricës </w:t>
      </w:r>
      <w:r w:rsidRPr="00C87BCA">
        <w:rPr>
          <w:lang w:val="sq-AL"/>
        </w:rPr>
        <w:t>2 dhe të Lanabregasit, të cil</w:t>
      </w:r>
      <w:r w:rsidR="009A59B0">
        <w:rPr>
          <w:lang w:val="sq-AL"/>
        </w:rPr>
        <w:t>a</w:t>
      </w:r>
      <w:r w:rsidRPr="00C87BCA">
        <w:rPr>
          <w:lang w:val="sq-AL"/>
        </w:rPr>
        <w:t>t janë pronë publike e KESH-it, prodhimi i përgjithshëm i energjisë elektrike</w:t>
      </w:r>
      <w:r w:rsidR="009A59B0">
        <w:rPr>
          <w:lang w:val="sq-AL"/>
        </w:rPr>
        <w:t>,</w:t>
      </w:r>
      <w:r w:rsidRPr="00C87BCA">
        <w:rPr>
          <w:lang w:val="sq-AL"/>
        </w:rPr>
        <w:t xml:space="preserve"> për vitin 2006</w:t>
      </w:r>
      <w:r w:rsidR="009A59B0">
        <w:rPr>
          <w:lang w:val="sq-AL"/>
        </w:rPr>
        <w:t>,</w:t>
      </w:r>
      <w:r w:rsidRPr="00C87BCA">
        <w:rPr>
          <w:lang w:val="sq-AL"/>
        </w:rPr>
        <w:t xml:space="preserve"> ishte 124,409 MWh ose 2% e gjithë konsumit në shkallë vendi.</w:t>
      </w:r>
    </w:p>
    <w:p w:rsidR="005B484B" w:rsidRPr="00C87BCA" w:rsidRDefault="00461C87" w:rsidP="009A59B0">
      <w:pPr>
        <w:pStyle w:val="Paragrafi"/>
        <w:rPr>
          <w:lang w:val="sq-AL"/>
        </w:rPr>
      </w:pPr>
      <w:r>
        <w:rPr>
          <w:rFonts w:cs="Tahoma"/>
          <w:lang w:val="sq-AL"/>
        </w:rPr>
        <w:t xml:space="preserve">Për periudhën 3 </w:t>
      </w:r>
      <w:r w:rsidR="00BA1C4A" w:rsidRPr="00C87BCA">
        <w:rPr>
          <w:rFonts w:cs="Tahoma"/>
          <w:lang w:val="sq-AL"/>
        </w:rPr>
        <w:t>vjeçare</w:t>
      </w:r>
      <w:r w:rsidR="00966AC5">
        <w:rPr>
          <w:rFonts w:cs="Tahoma"/>
          <w:lang w:val="sq-AL"/>
        </w:rPr>
        <w:t xml:space="preserve"> të operimit të tyre</w:t>
      </w:r>
      <w:r w:rsidR="005B484B" w:rsidRPr="00C87BCA">
        <w:rPr>
          <w:rFonts w:cs="Tahoma"/>
          <w:lang w:val="sq-AL"/>
        </w:rPr>
        <w:t xml:space="preserve"> (që nga viti 2003, kur këto hidrocentrale u privatizuan apo u dhanë me </w:t>
      </w:r>
      <w:r w:rsidR="00BA1C4A" w:rsidRPr="00C87BCA">
        <w:rPr>
          <w:rFonts w:cs="Tahoma"/>
          <w:lang w:val="sq-AL"/>
        </w:rPr>
        <w:t>koncesion</w:t>
      </w:r>
      <w:r w:rsidR="005B484B" w:rsidRPr="00C87BCA">
        <w:rPr>
          <w:rFonts w:cs="Tahoma"/>
          <w:lang w:val="sq-AL"/>
        </w:rPr>
        <w:t>)</w:t>
      </w:r>
      <w:r w:rsidR="009A59B0">
        <w:rPr>
          <w:rFonts w:cs="Tahoma"/>
          <w:lang w:val="sq-AL"/>
        </w:rPr>
        <w:t>,</w:t>
      </w:r>
      <w:r w:rsidR="005B484B" w:rsidRPr="00C87BCA">
        <w:rPr>
          <w:rFonts w:cs="Tahoma"/>
          <w:lang w:val="sq-AL"/>
        </w:rPr>
        <w:t xml:space="preserve"> ERE</w:t>
      </w:r>
      <w:r>
        <w:rPr>
          <w:rFonts w:cs="Tahoma"/>
          <w:lang w:val="sq-AL"/>
        </w:rPr>
        <w:t xml:space="preserve"> </w:t>
      </w:r>
      <w:r w:rsidR="005B484B" w:rsidRPr="00C87BCA">
        <w:rPr>
          <w:rFonts w:cs="Tahoma"/>
          <w:lang w:val="sq-AL"/>
        </w:rPr>
        <w:t>është mbështetur në planin e investimeve të detyruesh</w:t>
      </w:r>
      <w:r w:rsidR="009A59B0">
        <w:rPr>
          <w:rFonts w:cs="Tahoma"/>
          <w:lang w:val="sq-AL"/>
        </w:rPr>
        <w:t>me</w:t>
      </w:r>
      <w:r w:rsidR="005B484B" w:rsidRPr="00C87BCA">
        <w:rPr>
          <w:rFonts w:cs="Tahoma"/>
          <w:lang w:val="sq-AL"/>
        </w:rPr>
        <w:t xml:space="preserve"> për t’u zbatuar nga koncesionarët</w:t>
      </w:r>
      <w:r w:rsidR="009A59B0">
        <w:rPr>
          <w:rFonts w:cs="Tahoma"/>
          <w:lang w:val="sq-AL"/>
        </w:rPr>
        <w:t>,</w:t>
      </w:r>
      <w:r w:rsidR="005B484B" w:rsidRPr="00C87BCA">
        <w:rPr>
          <w:rFonts w:cs="Tahoma"/>
          <w:lang w:val="sq-AL"/>
        </w:rPr>
        <w:t xml:space="preserve"> sipas marrëveshjes koncesionare, duke i reflektuar në </w:t>
      </w:r>
      <w:r w:rsidR="00BA1C4A" w:rsidRPr="00C87BCA">
        <w:rPr>
          <w:rFonts w:cs="Tahoma"/>
          <w:lang w:val="sq-AL"/>
        </w:rPr>
        <w:t>çmimin</w:t>
      </w:r>
      <w:r w:rsidR="005B484B" w:rsidRPr="00C87BCA">
        <w:rPr>
          <w:rFonts w:cs="Tahoma"/>
          <w:lang w:val="sq-AL"/>
        </w:rPr>
        <w:t xml:space="preserve"> e miratuar vit pas viti. Në këtë mënyrë, </w:t>
      </w:r>
      <w:r w:rsidR="00BA1C4A" w:rsidRPr="00C87BCA">
        <w:rPr>
          <w:rFonts w:cs="Tahoma"/>
          <w:lang w:val="sq-AL"/>
        </w:rPr>
        <w:t>siç</w:t>
      </w:r>
      <w:r w:rsidR="005B484B" w:rsidRPr="00C87BCA">
        <w:rPr>
          <w:rFonts w:cs="Tahoma"/>
          <w:lang w:val="sq-AL"/>
        </w:rPr>
        <w:t xml:space="preserve"> mund të vërehet dhe në grafikun e </w:t>
      </w:r>
      <w:r w:rsidR="009A59B0">
        <w:rPr>
          <w:rFonts w:cs="Tahoma"/>
          <w:lang w:val="sq-AL"/>
        </w:rPr>
        <w:t xml:space="preserve">figurës </w:t>
      </w:r>
      <w:r w:rsidR="005B484B" w:rsidRPr="00C87BCA">
        <w:rPr>
          <w:rFonts w:cs="Tahoma"/>
          <w:lang w:val="sq-AL"/>
        </w:rPr>
        <w:t>1 këtyre prodhuesve u është dhënë mundësia që për periudh</w:t>
      </w:r>
      <w:r>
        <w:rPr>
          <w:rFonts w:cs="Tahoma"/>
          <w:lang w:val="sq-AL"/>
        </w:rPr>
        <w:t>ën 2004-</w:t>
      </w:r>
      <w:r w:rsidR="009A59B0">
        <w:rPr>
          <w:rFonts w:cs="Tahoma"/>
          <w:lang w:val="sq-AL"/>
        </w:rPr>
        <w:t>2006 të rrisin efiç</w:t>
      </w:r>
      <w:r w:rsidR="00BA1C4A" w:rsidRPr="00C87BCA">
        <w:rPr>
          <w:rFonts w:cs="Tahoma"/>
          <w:lang w:val="sq-AL"/>
        </w:rPr>
        <w:t>enc</w:t>
      </w:r>
      <w:r w:rsidR="005B484B" w:rsidRPr="00C87BCA">
        <w:rPr>
          <w:rFonts w:cs="Tahoma"/>
          <w:lang w:val="sq-AL"/>
        </w:rPr>
        <w:t xml:space="preserve">ën e shfrytëzimit të këtyre burimeve si pasojë e investimeve të reja të realizuara, si dhe rritjes së orëve të punës me rreth 10 -25 % në vit. </w:t>
      </w:r>
    </w:p>
    <w:p w:rsidR="005B484B" w:rsidRPr="00C87BCA" w:rsidRDefault="005B484B" w:rsidP="009A59B0">
      <w:pPr>
        <w:pStyle w:val="Paragrafi"/>
        <w:rPr>
          <w:rFonts w:cs="Tahoma"/>
          <w:lang w:val="sq-AL"/>
        </w:rPr>
      </w:pPr>
      <w:r w:rsidRPr="00C87BCA">
        <w:rPr>
          <w:rFonts w:cs="Tahoma"/>
          <w:lang w:val="sq-AL"/>
        </w:rPr>
        <w:t xml:space="preserve">Rezultat më të mirë paraqesin këtu shoqëritë me </w:t>
      </w:r>
      <w:r w:rsidR="00BA1C4A" w:rsidRPr="00C87BCA">
        <w:rPr>
          <w:rFonts w:cs="Tahoma"/>
          <w:lang w:val="sq-AL"/>
        </w:rPr>
        <w:t>koncesion</w:t>
      </w:r>
      <w:r w:rsidR="009A59B0">
        <w:rPr>
          <w:rFonts w:cs="Tahoma"/>
          <w:lang w:val="sq-AL"/>
        </w:rPr>
        <w:t>,</w:t>
      </w:r>
      <w:r w:rsidRPr="00C87BCA">
        <w:rPr>
          <w:rFonts w:cs="Tahoma"/>
          <w:lang w:val="sq-AL"/>
        </w:rPr>
        <w:t xml:space="preserve"> të cilat kanë kryer një volum më të madh investimesh se shoqëritë me privatizim nëpërmjet AKP</w:t>
      </w:r>
      <w:r w:rsidR="009A59B0">
        <w:rPr>
          <w:rFonts w:cs="Tahoma"/>
          <w:lang w:val="sq-AL"/>
        </w:rPr>
        <w:t>-s</w:t>
      </w:r>
      <w:r w:rsidR="0099413A">
        <w:rPr>
          <w:rFonts w:cs="Tahoma"/>
          <w:lang w:val="sq-AL"/>
        </w:rPr>
        <w:t>ë</w:t>
      </w:r>
      <w:r w:rsidRPr="00C87BCA">
        <w:rPr>
          <w:rFonts w:cs="Tahoma"/>
          <w:lang w:val="sq-AL"/>
        </w:rPr>
        <w:t>. Për këto të fundit pengesë për kryerjen e investimeve janë bërë vonesat për shlyerjen e detyrimit për energjinë e blerë nga KESH sh.a. Nga monitorimi i vazhdueshëm i veprimtarisë së këtyre prodhuesve, ERE identifikoi nevojën për krijimin e kushteve sa m</w:t>
      </w:r>
      <w:r w:rsidR="0099413A">
        <w:rPr>
          <w:rFonts w:cs="Tahoma"/>
          <w:lang w:val="sq-AL"/>
        </w:rPr>
        <w:t>ë</w:t>
      </w:r>
      <w:r w:rsidRPr="00C87BCA">
        <w:rPr>
          <w:rFonts w:cs="Tahoma"/>
          <w:lang w:val="sq-AL"/>
        </w:rPr>
        <w:t xml:space="preserve"> të favorshme për nxitjen e ndërtimit të burim</w:t>
      </w:r>
      <w:r w:rsidR="00A74054">
        <w:rPr>
          <w:rFonts w:cs="Tahoma"/>
          <w:lang w:val="sq-AL"/>
        </w:rPr>
        <w:t>eve të reja apo rehabilitimit/</w:t>
      </w:r>
      <w:r w:rsidRPr="00C87BCA">
        <w:rPr>
          <w:rFonts w:cs="Tahoma"/>
          <w:lang w:val="sq-AL"/>
        </w:rPr>
        <w:t xml:space="preserve">zgjerimit të atyre ekzistuese. Në kushtet kur vetëm 33% e burimeve hidrike janë shfrytëzuar (që do të thotë mundësi konkrete për investime në burime të reja), ERE ka </w:t>
      </w:r>
      <w:r w:rsidR="00BA1C4A" w:rsidRPr="00C87BCA">
        <w:rPr>
          <w:rFonts w:cs="Tahoma"/>
          <w:lang w:val="sq-AL"/>
        </w:rPr>
        <w:t>përgjegjësinë</w:t>
      </w:r>
      <w:r w:rsidRPr="00C87BCA">
        <w:rPr>
          <w:rFonts w:cs="Tahoma"/>
          <w:lang w:val="sq-AL"/>
        </w:rPr>
        <w:t xml:space="preserve"> që të kontribuojë drejtpërdrejt në krijimin e një klime konkurrence</w:t>
      </w:r>
      <w:r w:rsidR="00E01FA6">
        <w:rPr>
          <w:rFonts w:cs="Tahoma"/>
          <w:lang w:val="sq-AL"/>
        </w:rPr>
        <w:t>,</w:t>
      </w:r>
      <w:r w:rsidRPr="00C87BCA">
        <w:rPr>
          <w:rFonts w:cs="Tahoma"/>
          <w:lang w:val="sq-AL"/>
        </w:rPr>
        <w:t xml:space="preserve"> për alternativat m</w:t>
      </w:r>
      <w:r w:rsidR="00A74054">
        <w:rPr>
          <w:lang w:val="sq-AL"/>
        </w:rPr>
        <w:t>ë</w:t>
      </w:r>
      <w:r w:rsidRPr="00C87BCA">
        <w:rPr>
          <w:rFonts w:cs="Tahoma"/>
          <w:lang w:val="sq-AL"/>
        </w:rPr>
        <w:t xml:space="preserve"> të vlefshme të investimeve në burimet ekzistuese dhe ato të reja të prodhimit të energjisë elektrike</w:t>
      </w:r>
    </w:p>
    <w:p w:rsidR="005B484B" w:rsidRPr="00C87BCA" w:rsidRDefault="005B484B" w:rsidP="009A59B0">
      <w:pPr>
        <w:pStyle w:val="Paragrafi"/>
        <w:rPr>
          <w:lang w:val="sq-AL"/>
        </w:rPr>
      </w:pPr>
      <w:r w:rsidRPr="00C87BCA">
        <w:rPr>
          <w:lang w:val="sq-AL"/>
        </w:rPr>
        <w:tab/>
      </w:r>
    </w:p>
    <w:p w:rsidR="005B484B" w:rsidRPr="00C87BCA" w:rsidRDefault="00A31418" w:rsidP="00B362EF">
      <w:pPr>
        <w:pStyle w:val="Figure"/>
        <w:rPr>
          <w:b/>
          <w:lang w:val="sq-AL"/>
        </w:rPr>
      </w:pPr>
      <w:r w:rsidRPr="00C87BCA">
        <w:rPr>
          <w:noProof/>
          <w:lang w:val="en-GB" w:eastAsia="en-GB"/>
        </w:rPr>
        <w:drawing>
          <wp:inline distT="0" distB="0" distL="0" distR="0">
            <wp:extent cx="5029200" cy="2324100"/>
            <wp:effectExtent l="0" t="0" r="0" b="0"/>
            <wp:docPr id="11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29200" cy="2324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B484B" w:rsidRPr="00C87BCA" w:rsidRDefault="005B484B" w:rsidP="009A59B0">
      <w:pPr>
        <w:pStyle w:val="Paragrafi"/>
        <w:rPr>
          <w:rFonts w:cs="Tahoma"/>
          <w:lang w:val="sq-AL"/>
        </w:rPr>
      </w:pPr>
      <w:r w:rsidRPr="00C87BCA">
        <w:rPr>
          <w:rFonts w:cs="Tahoma"/>
          <w:lang w:val="sq-AL"/>
        </w:rPr>
        <w:t xml:space="preserve">                                      </w:t>
      </w:r>
      <w:r w:rsidR="00966AC5">
        <w:rPr>
          <w:rFonts w:cs="Tahoma"/>
          <w:lang w:val="sq-AL"/>
        </w:rPr>
        <w:t xml:space="preserve">       </w:t>
      </w:r>
      <w:r w:rsidR="00966AC5">
        <w:rPr>
          <w:rFonts w:cs="Tahoma"/>
          <w:lang w:val="sq-AL"/>
        </w:rPr>
        <w:tab/>
      </w:r>
      <w:r w:rsidR="00A74054">
        <w:rPr>
          <w:rFonts w:cs="Tahoma"/>
          <w:lang w:val="sq-AL"/>
        </w:rPr>
        <w:t>Figura 1</w:t>
      </w:r>
    </w:p>
    <w:p w:rsidR="005B484B" w:rsidRPr="00C87BCA" w:rsidRDefault="00A74054" w:rsidP="009A59B0">
      <w:pPr>
        <w:pStyle w:val="Paragrafi"/>
        <w:rPr>
          <w:rFonts w:cs="Tahoma"/>
          <w:lang w:val="sq-AL"/>
        </w:rPr>
      </w:pPr>
      <w:r>
        <w:rPr>
          <w:lang w:val="sq-AL"/>
        </w:rPr>
        <w:t>Në punën e HEC-</w:t>
      </w:r>
      <w:r w:rsidR="005B484B" w:rsidRPr="00C87BCA">
        <w:rPr>
          <w:lang w:val="sq-AL"/>
        </w:rPr>
        <w:t>ve të vegjël është me rëndësi të theksojmë se disa prej tyre punojnë në mënyrë sezonale</w:t>
      </w:r>
      <w:r w:rsidR="006E49F9">
        <w:rPr>
          <w:lang w:val="sq-AL"/>
        </w:rPr>
        <w:t>,</w:t>
      </w:r>
      <w:r w:rsidR="005B484B" w:rsidRPr="00C87BCA">
        <w:rPr>
          <w:lang w:val="sq-AL"/>
        </w:rPr>
        <w:t xml:space="preserve"> mbasi uji përdoret edhe për ujitje të to</w:t>
      </w:r>
      <w:r w:rsidR="00BA1C4A" w:rsidRPr="00C87BCA">
        <w:rPr>
          <w:lang w:val="sq-AL"/>
        </w:rPr>
        <w:t>kave bujqësore dhe nga popullsi</w:t>
      </w:r>
      <w:r w:rsidR="005B484B" w:rsidRPr="00C87BCA">
        <w:rPr>
          <w:lang w:val="sq-AL"/>
        </w:rPr>
        <w:t xml:space="preserve">a. Nga ana tjetër një shqetësim për disa prej tyre ka </w:t>
      </w:r>
      <w:r w:rsidR="00BA1C4A" w:rsidRPr="00C87BCA">
        <w:rPr>
          <w:lang w:val="sq-AL"/>
        </w:rPr>
        <w:t>qenë</w:t>
      </w:r>
      <w:r w:rsidR="005B484B" w:rsidRPr="00C87BCA">
        <w:rPr>
          <w:lang w:val="sq-AL"/>
        </w:rPr>
        <w:t xml:space="preserve">  vitet e kaluara edhe ndërprerja e prodhimit të tyre për shkak të ndërprerjes së planifikuar të energjisë elektrike nga KESH-i</w:t>
      </w:r>
      <w:r w:rsidR="006E49F9">
        <w:rPr>
          <w:lang w:val="sq-AL"/>
        </w:rPr>
        <w:t>, në zonat ku ndodhen këto</w:t>
      </w:r>
      <w:r w:rsidR="005B484B" w:rsidRPr="00C87BCA">
        <w:rPr>
          <w:lang w:val="sq-AL"/>
        </w:rPr>
        <w:t xml:space="preserve"> centrale dhe pamundësisë teknike që ata të punonin në mënyrë autonome.</w:t>
      </w:r>
    </w:p>
    <w:p w:rsidR="005B484B" w:rsidRPr="00C87BCA" w:rsidRDefault="005B484B" w:rsidP="009A59B0">
      <w:pPr>
        <w:pStyle w:val="Paragrafi"/>
        <w:rPr>
          <w:lang w:val="sq-AL"/>
        </w:rPr>
      </w:pPr>
      <w:r w:rsidRPr="00C87BCA">
        <w:rPr>
          <w:lang w:val="sq-AL"/>
        </w:rPr>
        <w:t xml:space="preserve">I tërë ky prodhim është energji elektrike nga burime të rinovueshme. </w:t>
      </w:r>
      <w:r w:rsidR="00BA1C4A" w:rsidRPr="00C87BCA">
        <w:rPr>
          <w:lang w:val="sq-AL"/>
        </w:rPr>
        <w:t>Përveç</w:t>
      </w:r>
      <w:r w:rsidRPr="00C87BCA">
        <w:rPr>
          <w:lang w:val="sq-AL"/>
        </w:rPr>
        <w:t xml:space="preserve"> burimeve hidrike në vendin tonë nuk </w:t>
      </w:r>
      <w:r w:rsidR="00BA1C4A" w:rsidRPr="00C87BCA">
        <w:rPr>
          <w:lang w:val="sq-AL"/>
        </w:rPr>
        <w:t>ekzistojnë</w:t>
      </w:r>
      <w:r w:rsidRPr="00C87BCA">
        <w:rPr>
          <w:lang w:val="sq-AL"/>
        </w:rPr>
        <w:t xml:space="preserve"> centrale që të prodhojnë energji elektrike nga burime të tjera të rinovueshme. Kohët e fundit ka një shprehje të gjerë interesi për ndërtimin e centraleve eolike</w:t>
      </w:r>
      <w:r w:rsidR="00A74054">
        <w:rPr>
          <w:lang w:val="sq-AL"/>
        </w:rPr>
        <w:t>,</w:t>
      </w:r>
      <w:r w:rsidRPr="00C87BCA">
        <w:rPr>
          <w:lang w:val="sq-AL"/>
        </w:rPr>
        <w:t xml:space="preserve"> ku si burim energjie përdoret energjia e erës.</w:t>
      </w:r>
    </w:p>
    <w:p w:rsidR="005B484B" w:rsidRPr="00C87BCA" w:rsidRDefault="00A74054" w:rsidP="009A59B0">
      <w:pPr>
        <w:pStyle w:val="Paragrafi"/>
        <w:rPr>
          <w:lang w:val="sq-AL"/>
        </w:rPr>
      </w:pPr>
      <w:r>
        <w:rPr>
          <w:lang w:val="sq-AL"/>
        </w:rPr>
        <w:t>ERE</w:t>
      </w:r>
      <w:r w:rsidR="005B484B" w:rsidRPr="00C87BCA">
        <w:rPr>
          <w:lang w:val="sq-AL"/>
        </w:rPr>
        <w:t xml:space="preserve"> ka tashmë  të hartuar në mënyrë të detajuar të </w:t>
      </w:r>
      <w:r w:rsidR="00BA1C4A" w:rsidRPr="00C87BCA">
        <w:rPr>
          <w:lang w:val="sq-AL"/>
        </w:rPr>
        <w:t>gjithë</w:t>
      </w:r>
      <w:r w:rsidR="006E49F9">
        <w:rPr>
          <w:lang w:val="sq-AL"/>
        </w:rPr>
        <w:t xml:space="preserve"> legjislacionin dhe rregullat e p</w:t>
      </w:r>
      <w:r w:rsidR="005B484B" w:rsidRPr="00C87BCA">
        <w:rPr>
          <w:lang w:val="sq-AL"/>
        </w:rPr>
        <w:t xml:space="preserve">rocedurat për </w:t>
      </w:r>
      <w:r w:rsidR="00BA1C4A" w:rsidRPr="00C87BCA">
        <w:rPr>
          <w:lang w:val="sq-AL"/>
        </w:rPr>
        <w:t>licencimin</w:t>
      </w:r>
      <w:r w:rsidR="005B484B" w:rsidRPr="00C87BCA">
        <w:rPr>
          <w:lang w:val="sq-AL"/>
        </w:rPr>
        <w:t xml:space="preserve"> e prodhuesve të energjisë elektrike. Ajo është e përgatitur që të </w:t>
      </w:r>
      <w:r w:rsidR="00BA1C4A" w:rsidRPr="00C87BCA">
        <w:rPr>
          <w:lang w:val="sq-AL"/>
        </w:rPr>
        <w:t>licencojë</w:t>
      </w:r>
      <w:r w:rsidR="005B484B" w:rsidRPr="00C87BCA">
        <w:rPr>
          <w:lang w:val="sq-AL"/>
        </w:rPr>
        <w:t xml:space="preserve"> të gjitha subjektet që do të përfitojnë </w:t>
      </w:r>
      <w:r w:rsidR="00BA1C4A" w:rsidRPr="00C87BCA">
        <w:rPr>
          <w:lang w:val="sq-AL"/>
        </w:rPr>
        <w:t>koncesione</w:t>
      </w:r>
      <w:r w:rsidR="005B484B" w:rsidRPr="00C87BCA">
        <w:rPr>
          <w:lang w:val="sq-AL"/>
        </w:rPr>
        <w:t xml:space="preserve"> për ndërtimin e centraleve elektrike të </w:t>
      </w:r>
      <w:r w:rsidR="00BA1C4A" w:rsidRPr="00C87BCA">
        <w:rPr>
          <w:lang w:val="sq-AL"/>
        </w:rPr>
        <w:t>çfarëdo</w:t>
      </w:r>
      <w:r w:rsidR="005B484B" w:rsidRPr="00C87BCA">
        <w:rPr>
          <w:lang w:val="sq-AL"/>
        </w:rPr>
        <w:t>lloj kapaciteti.</w:t>
      </w:r>
    </w:p>
    <w:p w:rsidR="005B484B" w:rsidRPr="008E289C" w:rsidRDefault="005B484B" w:rsidP="009A59B0">
      <w:pPr>
        <w:pStyle w:val="Paragrafi"/>
        <w:rPr>
          <w:rFonts w:cs="Tahoma"/>
          <w:b/>
          <w:sz w:val="14"/>
          <w:lang w:val="sq-AL"/>
        </w:rPr>
      </w:pPr>
    </w:p>
    <w:p w:rsidR="005B484B" w:rsidRPr="008C2941" w:rsidRDefault="005B484B" w:rsidP="00442D77">
      <w:pPr>
        <w:pStyle w:val="TitulliNr"/>
        <w:rPr>
          <w:lang w:val="it-IT"/>
        </w:rPr>
      </w:pPr>
      <w:r w:rsidRPr="008C2941">
        <w:rPr>
          <w:lang w:val="it-IT"/>
        </w:rPr>
        <w:t>KAPITULLI  I  DYTË</w:t>
      </w:r>
    </w:p>
    <w:p w:rsidR="005B484B" w:rsidRPr="008C2941" w:rsidRDefault="005B484B" w:rsidP="00442D77">
      <w:pPr>
        <w:pStyle w:val="TitulliTitull"/>
        <w:rPr>
          <w:lang w:val="it-IT"/>
        </w:rPr>
      </w:pPr>
      <w:r w:rsidRPr="008C2941">
        <w:rPr>
          <w:lang w:val="it-IT"/>
        </w:rPr>
        <w:t>ANALIZA E VEPRIMTARISË</w:t>
      </w:r>
      <w:r w:rsidR="00162D93" w:rsidRPr="008C2941">
        <w:rPr>
          <w:lang w:val="it-IT"/>
        </w:rPr>
        <w:t xml:space="preserve"> </w:t>
      </w:r>
      <w:r w:rsidRPr="008C2941">
        <w:rPr>
          <w:lang w:val="it-IT"/>
        </w:rPr>
        <w:t>SË  ER</w:t>
      </w:r>
      <w:r w:rsidR="00A74054" w:rsidRPr="008C2941">
        <w:rPr>
          <w:lang w:val="it-IT"/>
        </w:rPr>
        <w:t>E-S</w:t>
      </w:r>
    </w:p>
    <w:p w:rsidR="005B484B" w:rsidRPr="00C87BCA" w:rsidRDefault="005B484B" w:rsidP="006E49F9">
      <w:pPr>
        <w:pStyle w:val="Paragrafi"/>
        <w:jc w:val="center"/>
        <w:rPr>
          <w:b/>
          <w:lang w:val="sq-AL"/>
        </w:rPr>
      </w:pPr>
    </w:p>
    <w:p w:rsidR="005B484B" w:rsidRPr="00C87BCA" w:rsidRDefault="00010A03" w:rsidP="009A59B0">
      <w:pPr>
        <w:pStyle w:val="Paragrafi"/>
        <w:rPr>
          <w:rFonts w:cs="Tahoma"/>
          <w:b/>
          <w:lang w:val="sq-AL"/>
        </w:rPr>
      </w:pPr>
      <w:r w:rsidRPr="00C87BCA">
        <w:rPr>
          <w:rFonts w:cs="Tahoma"/>
          <w:b/>
          <w:lang w:val="sq-AL"/>
        </w:rPr>
        <w:t>1.</w:t>
      </w:r>
      <w:r w:rsidR="00BA1C4A" w:rsidRPr="00C87BCA">
        <w:rPr>
          <w:rFonts w:cs="Tahoma"/>
          <w:b/>
          <w:lang w:val="sq-AL"/>
        </w:rPr>
        <w:t xml:space="preserve"> </w:t>
      </w:r>
      <w:r w:rsidR="005B484B" w:rsidRPr="00C87BCA">
        <w:rPr>
          <w:rFonts w:cs="Tahoma"/>
          <w:b/>
          <w:lang w:val="sq-AL"/>
        </w:rPr>
        <w:t>Funksionimi i Entit Rregullator të Sektori</w:t>
      </w:r>
      <w:r w:rsidR="00065161" w:rsidRPr="00C87BCA">
        <w:rPr>
          <w:rFonts w:cs="Tahoma"/>
          <w:b/>
          <w:lang w:val="sq-AL"/>
        </w:rPr>
        <w:t xml:space="preserve">t të Energjisë </w:t>
      </w:r>
      <w:r w:rsidR="005B484B" w:rsidRPr="00C87BCA">
        <w:rPr>
          <w:rFonts w:cs="Tahoma"/>
          <w:b/>
          <w:lang w:val="sq-AL"/>
        </w:rPr>
        <w:t>Elektrike</w:t>
      </w:r>
    </w:p>
    <w:p w:rsidR="005B484B" w:rsidRPr="00C87BCA" w:rsidRDefault="005B484B" w:rsidP="009A59B0">
      <w:pPr>
        <w:pStyle w:val="Paragrafi"/>
        <w:rPr>
          <w:rFonts w:cs="Tahoma"/>
          <w:lang w:val="sq-AL"/>
        </w:rPr>
      </w:pPr>
    </w:p>
    <w:p w:rsidR="005B484B" w:rsidRPr="00C87BCA" w:rsidRDefault="005B484B" w:rsidP="009A59B0">
      <w:pPr>
        <w:pStyle w:val="Paragrafi"/>
        <w:rPr>
          <w:rFonts w:cs="Tahoma"/>
          <w:lang w:val="sq-AL"/>
        </w:rPr>
      </w:pPr>
      <w:r w:rsidRPr="00C87BCA">
        <w:rPr>
          <w:rFonts w:cs="Tahoma"/>
          <w:lang w:val="sq-AL"/>
        </w:rPr>
        <w:t xml:space="preserve">Enti </w:t>
      </w:r>
      <w:r w:rsidR="00A74054" w:rsidRPr="00C87BCA">
        <w:rPr>
          <w:rFonts w:cs="Tahoma"/>
          <w:lang w:val="sq-AL"/>
        </w:rPr>
        <w:t xml:space="preserve">Rregullator </w:t>
      </w:r>
      <w:r w:rsidR="00CA2ED9" w:rsidRPr="00C87BCA">
        <w:rPr>
          <w:rFonts w:cs="Tahoma"/>
          <w:lang w:val="sq-AL"/>
        </w:rPr>
        <w:t xml:space="preserve">i </w:t>
      </w:r>
      <w:r w:rsidR="00A74054" w:rsidRPr="00C87BCA">
        <w:rPr>
          <w:rFonts w:cs="Tahoma"/>
          <w:lang w:val="sq-AL"/>
        </w:rPr>
        <w:t xml:space="preserve">Sektorit </w:t>
      </w:r>
      <w:r w:rsidR="00CA2ED9" w:rsidRPr="00C87BCA">
        <w:rPr>
          <w:rFonts w:cs="Tahoma"/>
          <w:lang w:val="sq-AL"/>
        </w:rPr>
        <w:t xml:space="preserve">të </w:t>
      </w:r>
      <w:r w:rsidR="00A74054" w:rsidRPr="00C87BCA">
        <w:rPr>
          <w:rFonts w:cs="Tahoma"/>
          <w:lang w:val="sq-AL"/>
        </w:rPr>
        <w:t xml:space="preserve">Energjisë Elektrike  </w:t>
      </w:r>
      <w:r w:rsidRPr="00C87BCA">
        <w:rPr>
          <w:rFonts w:cs="Tahoma"/>
          <w:lang w:val="sq-AL"/>
        </w:rPr>
        <w:t>ësh</w:t>
      </w:r>
      <w:r w:rsidR="00861001">
        <w:rPr>
          <w:rFonts w:cs="Tahoma"/>
          <w:lang w:val="sq-AL"/>
        </w:rPr>
        <w:t>të një ent publik i pavarur, jobuxhetor</w:t>
      </w:r>
      <w:r w:rsidR="00A74054">
        <w:rPr>
          <w:rFonts w:cs="Tahoma"/>
          <w:lang w:val="sq-AL"/>
        </w:rPr>
        <w:t>,</w:t>
      </w:r>
      <w:r w:rsidR="00861001">
        <w:rPr>
          <w:rFonts w:cs="Tahoma"/>
          <w:lang w:val="sq-AL"/>
        </w:rPr>
        <w:t xml:space="preserve"> që </w:t>
      </w:r>
      <w:r w:rsidRPr="00C87BCA">
        <w:rPr>
          <w:rFonts w:cs="Tahoma"/>
          <w:lang w:val="sq-AL"/>
        </w:rPr>
        <w:t>ushtron veprimtarinë në bazë të ligjit nr.9072</w:t>
      </w:r>
      <w:r w:rsidR="00BA1C4A" w:rsidRPr="00C87BCA">
        <w:rPr>
          <w:rFonts w:cs="Tahoma"/>
          <w:lang w:val="sq-AL"/>
        </w:rPr>
        <w:t>, datë 22.</w:t>
      </w:r>
      <w:r w:rsidR="00861001">
        <w:rPr>
          <w:rFonts w:cs="Tahoma"/>
          <w:lang w:val="sq-AL"/>
        </w:rPr>
        <w:t>5.2003</w:t>
      </w:r>
      <w:r w:rsidRPr="00C87BCA">
        <w:rPr>
          <w:rFonts w:cs="Tahoma"/>
          <w:lang w:val="sq-AL"/>
        </w:rPr>
        <w:t xml:space="preserve"> “Për sektorin e energjisë elektrike”,  të ndryshuar dhe në përputhje  me aktet e tjera  nënligjore në fuqi.</w:t>
      </w:r>
    </w:p>
    <w:p w:rsidR="005B484B" w:rsidRPr="00C87BCA" w:rsidRDefault="005B484B" w:rsidP="009A59B0">
      <w:pPr>
        <w:pStyle w:val="Paragrafi"/>
        <w:rPr>
          <w:rFonts w:cs="Tahoma"/>
          <w:lang w:val="sq-AL"/>
        </w:rPr>
      </w:pPr>
      <w:r w:rsidRPr="00C87BCA">
        <w:rPr>
          <w:rFonts w:cs="Tahoma"/>
          <w:lang w:val="sq-AL"/>
        </w:rPr>
        <w:t>Struktura organizative</w:t>
      </w:r>
      <w:r w:rsidR="00A74054">
        <w:rPr>
          <w:rFonts w:cs="Tahoma"/>
          <w:lang w:val="sq-AL"/>
        </w:rPr>
        <w:t xml:space="preserve"> e ERE-</w:t>
      </w:r>
      <w:r w:rsidR="00861001">
        <w:rPr>
          <w:rFonts w:cs="Tahoma"/>
          <w:lang w:val="sq-AL"/>
        </w:rPr>
        <w:t>s përbëhet nga 5 anëtar</w:t>
      </w:r>
      <w:r w:rsidR="00A74054">
        <w:rPr>
          <w:lang w:val="sq-AL"/>
        </w:rPr>
        <w:t>ë</w:t>
      </w:r>
      <w:r w:rsidRPr="00C87BCA">
        <w:rPr>
          <w:rFonts w:cs="Tahoma"/>
          <w:lang w:val="sq-AL"/>
        </w:rPr>
        <w:t xml:space="preserve"> të bordit</w:t>
      </w:r>
      <w:r w:rsidR="00861001">
        <w:rPr>
          <w:rFonts w:cs="Tahoma"/>
          <w:lang w:val="sq-AL"/>
        </w:rPr>
        <w:t>, që kanë  përgjegjësinë vendim</w:t>
      </w:r>
      <w:r w:rsidRPr="00C87BCA">
        <w:rPr>
          <w:rFonts w:cs="Tahoma"/>
          <w:lang w:val="sq-AL"/>
        </w:rPr>
        <w:t>marrëse</w:t>
      </w:r>
      <w:r w:rsidR="00861001">
        <w:rPr>
          <w:rFonts w:cs="Tahoma"/>
          <w:lang w:val="sq-AL"/>
        </w:rPr>
        <w:t>,</w:t>
      </w:r>
      <w:r w:rsidRPr="00C87BCA">
        <w:rPr>
          <w:rFonts w:cs="Tahoma"/>
          <w:lang w:val="sq-AL"/>
        </w:rPr>
        <w:t xml:space="preserve"> si dhe nga stafi teknik i organizuar në Departamentin e </w:t>
      </w:r>
      <w:r w:rsidR="00BA1C4A" w:rsidRPr="00C87BCA">
        <w:rPr>
          <w:rFonts w:cs="Tahoma"/>
          <w:lang w:val="sq-AL"/>
        </w:rPr>
        <w:t>Çështjeve</w:t>
      </w:r>
      <w:r w:rsidRPr="00C87BCA">
        <w:rPr>
          <w:rFonts w:cs="Tahoma"/>
          <w:lang w:val="sq-AL"/>
        </w:rPr>
        <w:t xml:space="preserve"> Ligjore dhe Mar</w:t>
      </w:r>
      <w:r w:rsidR="00BA1C4A" w:rsidRPr="00C87BCA">
        <w:rPr>
          <w:rFonts w:cs="Tahoma"/>
          <w:lang w:val="sq-AL"/>
        </w:rPr>
        <w:t>rë</w:t>
      </w:r>
      <w:r w:rsidRPr="00C87BCA">
        <w:rPr>
          <w:rFonts w:cs="Tahoma"/>
          <w:lang w:val="sq-AL"/>
        </w:rPr>
        <w:t xml:space="preserve">dhënieve Publike, në Departamentin e </w:t>
      </w:r>
      <w:r w:rsidR="00BA1C4A" w:rsidRPr="00C87BCA">
        <w:rPr>
          <w:rFonts w:cs="Tahoma"/>
          <w:lang w:val="sq-AL"/>
        </w:rPr>
        <w:t>Licencave</w:t>
      </w:r>
      <w:r w:rsidRPr="00C87BCA">
        <w:rPr>
          <w:rFonts w:cs="Tahoma"/>
          <w:lang w:val="sq-AL"/>
        </w:rPr>
        <w:t xml:space="preserve"> dhe Monitorimit, Departamentin e Tarifave dhe </w:t>
      </w:r>
      <w:r w:rsidR="00BA1C4A" w:rsidRPr="00C87BCA">
        <w:rPr>
          <w:rFonts w:cs="Tahoma"/>
          <w:lang w:val="sq-AL"/>
        </w:rPr>
        <w:t>Çmimeve</w:t>
      </w:r>
      <w:r w:rsidRPr="00C87BCA">
        <w:rPr>
          <w:rFonts w:cs="Tahoma"/>
          <w:lang w:val="sq-AL"/>
        </w:rPr>
        <w:t xml:space="preserve">  dhe në Departamentin e Administrim-Financës e </w:t>
      </w:r>
      <w:r w:rsidR="00A74054" w:rsidRPr="00C87BCA">
        <w:rPr>
          <w:rFonts w:cs="Tahoma"/>
          <w:lang w:val="sq-AL"/>
        </w:rPr>
        <w:t>Burimeve Njerëzore</w:t>
      </w:r>
      <w:r w:rsidR="00A74054">
        <w:rPr>
          <w:rFonts w:cs="Tahoma"/>
          <w:lang w:val="sq-AL"/>
        </w:rPr>
        <w:t>,</w:t>
      </w:r>
      <w:r w:rsidR="00A74054" w:rsidRPr="00C87BCA">
        <w:rPr>
          <w:rFonts w:cs="Tahoma"/>
          <w:lang w:val="sq-AL"/>
        </w:rPr>
        <w:t xml:space="preserve"> </w:t>
      </w:r>
      <w:r w:rsidRPr="00C87BCA">
        <w:rPr>
          <w:rFonts w:cs="Tahoma"/>
          <w:lang w:val="sq-AL"/>
        </w:rPr>
        <w:t xml:space="preserve">me </w:t>
      </w:r>
      <w:r w:rsidR="00BA1C4A" w:rsidRPr="00C87BCA">
        <w:rPr>
          <w:rFonts w:cs="Tahoma"/>
          <w:lang w:val="sq-AL"/>
        </w:rPr>
        <w:t>gjithsej</w:t>
      </w:r>
      <w:r w:rsidRPr="00C87BCA">
        <w:rPr>
          <w:rFonts w:cs="Tahoma"/>
          <w:lang w:val="sq-AL"/>
        </w:rPr>
        <w:t xml:space="preserve"> 21 punonjës. </w:t>
      </w:r>
    </w:p>
    <w:p w:rsidR="005B484B" w:rsidRPr="00C87BCA" w:rsidRDefault="00BA1C4A" w:rsidP="009A59B0">
      <w:pPr>
        <w:pStyle w:val="Paragrafi"/>
        <w:rPr>
          <w:rFonts w:cs="Tahoma"/>
          <w:lang w:val="sq-AL"/>
        </w:rPr>
      </w:pPr>
      <w:r w:rsidRPr="00C87BCA">
        <w:rPr>
          <w:rFonts w:cs="Tahoma"/>
          <w:lang w:val="sq-AL"/>
        </w:rPr>
        <w:t>Në s</w:t>
      </w:r>
      <w:r w:rsidR="005B484B" w:rsidRPr="00C87BCA">
        <w:rPr>
          <w:rFonts w:cs="Tahoma"/>
          <w:lang w:val="sq-AL"/>
        </w:rPr>
        <w:t>h</w:t>
      </w:r>
      <w:r w:rsidR="00A74054">
        <w:rPr>
          <w:rFonts w:cs="Tahoma"/>
          <w:lang w:val="sq-AL"/>
        </w:rPr>
        <w:t xml:space="preserve">tojcën </w:t>
      </w:r>
      <w:r w:rsidRPr="00C87BCA">
        <w:rPr>
          <w:rFonts w:cs="Tahoma"/>
          <w:lang w:val="sq-AL"/>
        </w:rPr>
        <w:t>3 është paraqitur organi</w:t>
      </w:r>
      <w:r w:rsidR="005B484B" w:rsidRPr="00C87BCA">
        <w:rPr>
          <w:rFonts w:cs="Tahoma"/>
          <w:lang w:val="sq-AL"/>
        </w:rPr>
        <w:t xml:space="preserve">grama e strukturës </w:t>
      </w:r>
      <w:r w:rsidRPr="00C87BCA">
        <w:rPr>
          <w:rFonts w:cs="Tahoma"/>
          <w:lang w:val="sq-AL"/>
        </w:rPr>
        <w:t>ekzistuese</w:t>
      </w:r>
      <w:r w:rsidR="005B484B" w:rsidRPr="00C87BCA">
        <w:rPr>
          <w:rFonts w:cs="Tahoma"/>
          <w:lang w:val="sq-AL"/>
        </w:rPr>
        <w:t xml:space="preserve"> të ERE</w:t>
      </w:r>
      <w:r w:rsidRPr="00C87BCA">
        <w:rPr>
          <w:rFonts w:cs="Tahoma"/>
          <w:lang w:val="sq-AL"/>
        </w:rPr>
        <w:t>-</w:t>
      </w:r>
      <w:r w:rsidR="005B484B" w:rsidRPr="00C87BCA">
        <w:rPr>
          <w:rFonts w:cs="Tahoma"/>
          <w:lang w:val="sq-AL"/>
        </w:rPr>
        <w:t>s</w:t>
      </w:r>
      <w:r w:rsidR="00A74054">
        <w:rPr>
          <w:rFonts w:cs="Tahoma"/>
          <w:lang w:val="sq-AL"/>
        </w:rPr>
        <w:t>.</w:t>
      </w:r>
    </w:p>
    <w:p w:rsidR="005B484B" w:rsidRPr="00C87BCA" w:rsidRDefault="005B484B" w:rsidP="009A59B0">
      <w:pPr>
        <w:pStyle w:val="Paragrafi"/>
        <w:rPr>
          <w:rFonts w:cs="Tahoma"/>
          <w:lang w:val="sq-AL"/>
        </w:rPr>
      </w:pPr>
      <w:r w:rsidRPr="00C87BCA">
        <w:rPr>
          <w:rFonts w:cs="Tahoma"/>
          <w:lang w:val="sq-AL"/>
        </w:rPr>
        <w:t xml:space="preserve">Duhet theksuar se ERE nga </w:t>
      </w:r>
      <w:r w:rsidR="00BA1C4A" w:rsidRPr="00C87BCA">
        <w:rPr>
          <w:rFonts w:cs="Tahoma"/>
          <w:lang w:val="sq-AL"/>
        </w:rPr>
        <w:t>pikëpamja</w:t>
      </w:r>
      <w:r w:rsidRPr="00C87BCA">
        <w:rPr>
          <w:rFonts w:cs="Tahoma"/>
          <w:lang w:val="sq-AL"/>
        </w:rPr>
        <w:t xml:space="preserve"> buxhetore është një institucion i p</w:t>
      </w:r>
      <w:r w:rsidR="00A74054">
        <w:rPr>
          <w:rFonts w:cs="Tahoma"/>
          <w:lang w:val="sq-AL"/>
        </w:rPr>
        <w:t>avarur. Buxheti i vjetor i ERE-</w:t>
      </w:r>
      <w:r w:rsidRPr="00C87BCA">
        <w:rPr>
          <w:rFonts w:cs="Tahoma"/>
          <w:lang w:val="sq-AL"/>
        </w:rPr>
        <w:t xml:space="preserve">s krijohet nga pagesat e rregullimit që bëjnë të </w:t>
      </w:r>
      <w:r w:rsidR="00BA1C4A" w:rsidRPr="00C87BCA">
        <w:rPr>
          <w:rFonts w:cs="Tahoma"/>
          <w:lang w:val="sq-AL"/>
        </w:rPr>
        <w:t>licencuarit</w:t>
      </w:r>
      <w:r w:rsidR="00A74054">
        <w:rPr>
          <w:rFonts w:cs="Tahoma"/>
          <w:lang w:val="sq-AL"/>
        </w:rPr>
        <w:t>,</w:t>
      </w:r>
      <w:r w:rsidRPr="00C87BCA">
        <w:rPr>
          <w:rFonts w:cs="Tahoma"/>
          <w:lang w:val="sq-AL"/>
        </w:rPr>
        <w:t xml:space="preserve"> bazuar në një mekanizëm të miratuar dhe në një proces transparent e jo diskriminues. Vlen të sillet në vëmendje se detyrimi vjetor i  </w:t>
      </w:r>
      <w:r w:rsidR="00BA1C4A" w:rsidRPr="00C87BCA">
        <w:rPr>
          <w:rFonts w:cs="Tahoma"/>
          <w:lang w:val="sq-AL"/>
        </w:rPr>
        <w:t>çdo</w:t>
      </w:r>
      <w:r w:rsidRPr="00C87BCA">
        <w:rPr>
          <w:rFonts w:cs="Tahoma"/>
          <w:lang w:val="sq-AL"/>
        </w:rPr>
        <w:t xml:space="preserve"> konsumatori  në krijimin e buxhetit të ERE-</w:t>
      </w:r>
      <w:r w:rsidR="00A74054">
        <w:rPr>
          <w:rFonts w:cs="Tahoma"/>
          <w:lang w:val="sq-AL"/>
        </w:rPr>
        <w:t>s</w:t>
      </w:r>
      <w:r w:rsidRPr="00C87BCA">
        <w:rPr>
          <w:rFonts w:cs="Tahoma"/>
          <w:lang w:val="sq-AL"/>
        </w:rPr>
        <w:t xml:space="preserve"> është vetëm 43 lekë në vit.  </w:t>
      </w:r>
    </w:p>
    <w:p w:rsidR="005B484B" w:rsidRPr="00C87BCA" w:rsidRDefault="005B484B" w:rsidP="009A59B0">
      <w:pPr>
        <w:pStyle w:val="Paragrafi"/>
        <w:rPr>
          <w:rFonts w:cs="Tahoma"/>
          <w:lang w:val="sq-AL"/>
        </w:rPr>
      </w:pPr>
      <w:r w:rsidRPr="00C87BCA">
        <w:rPr>
          <w:rFonts w:cs="Tahoma"/>
          <w:lang w:val="sq-AL"/>
        </w:rPr>
        <w:t>Gjatë vitit 2006 zhvillimi i sektorit të energjisë elektrike në vendin tonë</w:t>
      </w:r>
      <w:r w:rsidR="00861001">
        <w:rPr>
          <w:rFonts w:cs="Tahoma"/>
          <w:lang w:val="sq-AL"/>
        </w:rPr>
        <w:t>,</w:t>
      </w:r>
      <w:r w:rsidRPr="00C87BCA">
        <w:rPr>
          <w:rFonts w:cs="Tahoma"/>
          <w:lang w:val="sq-AL"/>
        </w:rPr>
        <w:t xml:space="preserve"> e në </w:t>
      </w:r>
      <w:r w:rsidR="00BA1C4A" w:rsidRPr="00C87BCA">
        <w:rPr>
          <w:rFonts w:cs="Tahoma"/>
          <w:lang w:val="sq-AL"/>
        </w:rPr>
        <w:t>veçanti</w:t>
      </w:r>
      <w:r w:rsidR="00AE0B19">
        <w:rPr>
          <w:rFonts w:cs="Tahoma"/>
          <w:lang w:val="sq-AL"/>
        </w:rPr>
        <w:t xml:space="preserve">  funksionimi i</w:t>
      </w:r>
      <w:r w:rsidRPr="00C87BCA">
        <w:rPr>
          <w:rFonts w:cs="Tahoma"/>
          <w:lang w:val="sq-AL"/>
        </w:rPr>
        <w:t xml:space="preserve"> </w:t>
      </w:r>
      <w:r w:rsidR="00AE0B19" w:rsidRPr="00C87BCA">
        <w:rPr>
          <w:rFonts w:cs="Tahoma"/>
          <w:lang w:val="sq-AL"/>
        </w:rPr>
        <w:t xml:space="preserve">tregut të  </w:t>
      </w:r>
      <w:r w:rsidR="00AE0B19" w:rsidRPr="00F45BE3">
        <w:rPr>
          <w:lang w:val="sq-AL"/>
        </w:rPr>
        <w:t xml:space="preserve">energjisë elektrike, </w:t>
      </w:r>
      <w:r w:rsidRPr="00F45BE3">
        <w:rPr>
          <w:lang w:val="sq-AL"/>
        </w:rPr>
        <w:t>u shoqërua</w:t>
      </w:r>
      <w:r w:rsidRPr="00C87BCA">
        <w:rPr>
          <w:rFonts w:cs="Tahoma"/>
          <w:lang w:val="sq-AL"/>
        </w:rPr>
        <w:t xml:space="preserve"> me rritjen e </w:t>
      </w:r>
      <w:r w:rsidR="00BA1C4A" w:rsidRPr="00C87BCA">
        <w:rPr>
          <w:rFonts w:cs="Tahoma"/>
          <w:lang w:val="sq-AL"/>
        </w:rPr>
        <w:t>pjesëmarrësve</w:t>
      </w:r>
      <w:r w:rsidRPr="00C87BCA">
        <w:rPr>
          <w:rFonts w:cs="Tahoma"/>
          <w:lang w:val="sq-AL"/>
        </w:rPr>
        <w:t xml:space="preserve"> në këtë treg, kryesisht në sektorin e prodhimit e të </w:t>
      </w:r>
      <w:r w:rsidR="00BA1C4A" w:rsidRPr="00C87BCA">
        <w:rPr>
          <w:rFonts w:cs="Tahoma"/>
          <w:lang w:val="sq-AL"/>
        </w:rPr>
        <w:t>tregtimit</w:t>
      </w:r>
      <w:r w:rsidRPr="00C87BCA">
        <w:rPr>
          <w:rFonts w:cs="Tahoma"/>
          <w:lang w:val="sq-AL"/>
        </w:rPr>
        <w:t xml:space="preserve"> të energjisë elektrike.</w:t>
      </w:r>
    </w:p>
    <w:p w:rsidR="005B484B" w:rsidRDefault="005B484B" w:rsidP="00C77B36">
      <w:pPr>
        <w:pStyle w:val="Paragrafi"/>
        <w:rPr>
          <w:lang w:val="sq-AL"/>
        </w:rPr>
      </w:pPr>
      <w:r w:rsidRPr="00C87BCA">
        <w:rPr>
          <w:lang w:val="sq-AL"/>
        </w:rPr>
        <w:t xml:space="preserve">Në </w:t>
      </w:r>
      <w:r w:rsidR="00BA1C4A" w:rsidRPr="00C87BCA">
        <w:rPr>
          <w:lang w:val="sq-AL"/>
        </w:rPr>
        <w:t>veçanti</w:t>
      </w:r>
      <w:r w:rsidRPr="00C87BCA">
        <w:rPr>
          <w:lang w:val="sq-AL"/>
        </w:rPr>
        <w:t xml:space="preserve"> politika e Qeverisë për rritjen e investimeve të kapitalit privat në sektorin e energjisë ngjalli intere</w:t>
      </w:r>
      <w:r w:rsidR="0038036C">
        <w:rPr>
          <w:lang w:val="sq-AL"/>
        </w:rPr>
        <w:t>sin e shumë investitorëve për t’i</w:t>
      </w:r>
      <w:r w:rsidRPr="00C87BCA">
        <w:rPr>
          <w:lang w:val="sq-AL"/>
        </w:rPr>
        <w:t xml:space="preserve">u drejtuar </w:t>
      </w:r>
      <w:r w:rsidR="00BA1C4A" w:rsidRPr="00C87BCA">
        <w:rPr>
          <w:lang w:val="sq-AL"/>
        </w:rPr>
        <w:t>këtij</w:t>
      </w:r>
      <w:r w:rsidRPr="00C87BCA">
        <w:rPr>
          <w:lang w:val="sq-AL"/>
        </w:rPr>
        <w:t xml:space="preserve"> sektori.</w:t>
      </w:r>
    </w:p>
    <w:p w:rsidR="005B484B" w:rsidRPr="00906253" w:rsidRDefault="00010A03" w:rsidP="00906253">
      <w:pPr>
        <w:pStyle w:val="Paragrafi"/>
        <w:rPr>
          <w:b/>
          <w:lang w:val="sq-AL"/>
        </w:rPr>
      </w:pPr>
      <w:r w:rsidRPr="00906253">
        <w:rPr>
          <w:b/>
          <w:lang w:val="sq-AL"/>
        </w:rPr>
        <w:t>2.</w:t>
      </w:r>
      <w:r w:rsidR="00BA1C4A" w:rsidRPr="00906253">
        <w:rPr>
          <w:b/>
          <w:lang w:val="sq-AL"/>
        </w:rPr>
        <w:t xml:space="preserve"> </w:t>
      </w:r>
      <w:r w:rsidR="005B484B" w:rsidRPr="00906253">
        <w:rPr>
          <w:b/>
          <w:lang w:val="sq-AL"/>
        </w:rPr>
        <w:t>Veprim</w:t>
      </w:r>
      <w:r w:rsidR="00BA1C4A" w:rsidRPr="00906253">
        <w:rPr>
          <w:b/>
          <w:lang w:val="sq-AL"/>
        </w:rPr>
        <w:t>taria e ERE-s në fushën e l</w:t>
      </w:r>
      <w:r w:rsidR="005B484B" w:rsidRPr="00906253">
        <w:rPr>
          <w:b/>
          <w:lang w:val="sq-AL"/>
        </w:rPr>
        <w:t>egjislacionit</w:t>
      </w:r>
    </w:p>
    <w:p w:rsidR="005B484B" w:rsidRPr="00C87BCA" w:rsidRDefault="005B484B" w:rsidP="00C77B36">
      <w:pPr>
        <w:pStyle w:val="Paragrafi"/>
        <w:rPr>
          <w:lang w:val="sq-AL"/>
        </w:rPr>
      </w:pPr>
      <w:r w:rsidRPr="00C87BCA">
        <w:rPr>
          <w:lang w:val="sq-AL"/>
        </w:rPr>
        <w:t>Në kuadër të këtyre zhvillimeve</w:t>
      </w:r>
      <w:r w:rsidR="00A74054">
        <w:rPr>
          <w:lang w:val="sq-AL"/>
        </w:rPr>
        <w:t>,</w:t>
      </w:r>
      <w:r w:rsidRPr="00C87BCA">
        <w:rPr>
          <w:lang w:val="sq-AL"/>
        </w:rPr>
        <w:t xml:space="preserve"> përball</w:t>
      </w:r>
      <w:r w:rsidR="0099413A">
        <w:rPr>
          <w:lang w:val="sq-AL"/>
        </w:rPr>
        <w:t>ë</w:t>
      </w:r>
      <w:r w:rsidR="0038036C">
        <w:rPr>
          <w:lang w:val="sq-AL"/>
        </w:rPr>
        <w:t xml:space="preserve"> institucionit t</w:t>
      </w:r>
      <w:r w:rsidR="0099413A">
        <w:rPr>
          <w:lang w:val="sq-AL"/>
        </w:rPr>
        <w:t>ë</w:t>
      </w:r>
      <w:r w:rsidR="00A74054">
        <w:rPr>
          <w:lang w:val="sq-AL"/>
        </w:rPr>
        <w:t xml:space="preserve"> ERE-</w:t>
      </w:r>
      <w:r w:rsidRPr="00C87BCA">
        <w:rPr>
          <w:lang w:val="sq-AL"/>
        </w:rPr>
        <w:t>s u paraqitën një sërë kërkesash specifike</w:t>
      </w:r>
      <w:r w:rsidR="00A74054">
        <w:rPr>
          <w:lang w:val="sq-AL"/>
        </w:rPr>
        <w:t>,</w:t>
      </w:r>
      <w:r w:rsidRPr="00C87BCA">
        <w:rPr>
          <w:lang w:val="sq-AL"/>
        </w:rPr>
        <w:t xml:space="preserve"> që lidhen me krijimin e mekanizmave sa më të thjeshtë e të </w:t>
      </w:r>
      <w:r w:rsidR="00BA1C4A" w:rsidRPr="00C87BCA">
        <w:rPr>
          <w:lang w:val="sq-AL"/>
        </w:rPr>
        <w:t>kuptueshëm</w:t>
      </w:r>
      <w:r w:rsidR="0038036C">
        <w:rPr>
          <w:lang w:val="sq-AL"/>
        </w:rPr>
        <w:t xml:space="preserve"> për të lehtësuar e bërë m</w:t>
      </w:r>
      <w:r w:rsidR="0099413A">
        <w:rPr>
          <w:lang w:val="sq-AL"/>
        </w:rPr>
        <w:t>ë</w:t>
      </w:r>
      <w:r w:rsidRPr="00C87BCA">
        <w:rPr>
          <w:lang w:val="sq-AL"/>
        </w:rPr>
        <w:t xml:space="preserve"> fleksibël procesin e zhvillimit jo vetëm për kompanin</w:t>
      </w:r>
      <w:r w:rsidR="00A74054">
        <w:rPr>
          <w:lang w:val="sq-AL"/>
        </w:rPr>
        <w:t xml:space="preserve">ë publike, përfaqësuar nga KESH </w:t>
      </w:r>
      <w:r w:rsidRPr="00C87BCA">
        <w:rPr>
          <w:lang w:val="sq-AL"/>
        </w:rPr>
        <w:t>sh</w:t>
      </w:r>
      <w:r w:rsidR="0038036C">
        <w:rPr>
          <w:lang w:val="sq-AL"/>
        </w:rPr>
        <w:t>.</w:t>
      </w:r>
      <w:r w:rsidRPr="00C87BCA">
        <w:rPr>
          <w:lang w:val="sq-AL"/>
        </w:rPr>
        <w:t>a</w:t>
      </w:r>
      <w:r w:rsidR="0038036C">
        <w:rPr>
          <w:lang w:val="sq-AL"/>
        </w:rPr>
        <w:t>.</w:t>
      </w:r>
      <w:r w:rsidRPr="00C87BCA">
        <w:rPr>
          <w:lang w:val="sq-AL"/>
        </w:rPr>
        <w:t>, por dhe ato private</w:t>
      </w:r>
      <w:r w:rsidR="00A74054">
        <w:rPr>
          <w:lang w:val="sq-AL"/>
        </w:rPr>
        <w:t>,</w:t>
      </w:r>
      <w:r w:rsidRPr="00C87BCA">
        <w:rPr>
          <w:lang w:val="sq-AL"/>
        </w:rPr>
        <w:t xml:space="preserve"> </w:t>
      </w:r>
      <w:r w:rsidR="0038036C">
        <w:rPr>
          <w:lang w:val="sq-AL"/>
        </w:rPr>
        <w:t>pj</w:t>
      </w:r>
      <w:r w:rsidR="00BA1C4A" w:rsidRPr="00C87BCA">
        <w:rPr>
          <w:lang w:val="sq-AL"/>
        </w:rPr>
        <w:t>estarë</w:t>
      </w:r>
      <w:r w:rsidRPr="00C87BCA">
        <w:rPr>
          <w:lang w:val="sq-AL"/>
        </w:rPr>
        <w:t xml:space="preserve"> të tregut të energjisë elektrike. Për këtë, bazuar dhe në kërkesat e ligjit parësor të </w:t>
      </w:r>
      <w:r w:rsidR="0038036C" w:rsidRPr="00C87BCA">
        <w:rPr>
          <w:lang w:val="sq-AL"/>
        </w:rPr>
        <w:t>sektorit të energjis</w:t>
      </w:r>
      <w:r w:rsidR="00A74054">
        <w:rPr>
          <w:lang w:val="sq-AL"/>
        </w:rPr>
        <w:t>ë</w:t>
      </w:r>
      <w:r w:rsidRPr="00C87BCA">
        <w:rPr>
          <w:lang w:val="sq-AL"/>
        </w:rPr>
        <w:t>, gjatë vitit 2006</w:t>
      </w:r>
      <w:r w:rsidR="0038036C">
        <w:rPr>
          <w:lang w:val="sq-AL"/>
        </w:rPr>
        <w:t>,</w:t>
      </w:r>
      <w:r w:rsidRPr="00C87BCA">
        <w:rPr>
          <w:lang w:val="sq-AL"/>
        </w:rPr>
        <w:t xml:space="preserve"> u rishikuan dhe u riaz</w:t>
      </w:r>
      <w:r w:rsidR="00BA1C4A" w:rsidRPr="00C87BCA">
        <w:rPr>
          <w:lang w:val="sq-AL"/>
        </w:rPr>
        <w:t>hu</w:t>
      </w:r>
      <w:r w:rsidRPr="00C87BCA">
        <w:rPr>
          <w:lang w:val="sq-AL"/>
        </w:rPr>
        <w:t xml:space="preserve">rnuan disa praktika dhe sisteme rregullash për </w:t>
      </w:r>
      <w:r w:rsidR="00BA1C4A" w:rsidRPr="00C87BCA">
        <w:rPr>
          <w:lang w:val="sq-AL"/>
        </w:rPr>
        <w:t>licencimin</w:t>
      </w:r>
      <w:r w:rsidRPr="00C87BCA">
        <w:rPr>
          <w:lang w:val="sq-AL"/>
        </w:rPr>
        <w:t xml:space="preserve"> e kompanive</w:t>
      </w:r>
      <w:r w:rsidR="0038036C">
        <w:rPr>
          <w:lang w:val="sq-AL"/>
        </w:rPr>
        <w:t>,</w:t>
      </w:r>
      <w:r w:rsidRPr="00C87BCA">
        <w:rPr>
          <w:lang w:val="sq-AL"/>
        </w:rPr>
        <w:t xml:space="preserve"> si dhe u </w:t>
      </w:r>
      <w:r w:rsidR="00BA1C4A" w:rsidRPr="00C87BCA">
        <w:rPr>
          <w:lang w:val="sq-AL"/>
        </w:rPr>
        <w:t>studiua</w:t>
      </w:r>
      <w:r w:rsidRPr="00C87BCA">
        <w:rPr>
          <w:lang w:val="sq-AL"/>
        </w:rPr>
        <w:t xml:space="preserve"> dhe u hartua një </w:t>
      </w:r>
      <w:r w:rsidR="00BA1C4A" w:rsidRPr="00C87BCA">
        <w:rPr>
          <w:lang w:val="sq-AL"/>
        </w:rPr>
        <w:t>metodologji</w:t>
      </w:r>
      <w:r w:rsidRPr="00C87BCA">
        <w:rPr>
          <w:lang w:val="sq-AL"/>
        </w:rPr>
        <w:t xml:space="preserve"> për llogaritjen dhe identifikimin e </w:t>
      </w:r>
      <w:r w:rsidR="00BA1C4A" w:rsidRPr="00C87BCA">
        <w:rPr>
          <w:lang w:val="sq-AL"/>
        </w:rPr>
        <w:t>çmimit</w:t>
      </w:r>
      <w:r w:rsidRPr="00C87BCA">
        <w:rPr>
          <w:lang w:val="sq-AL"/>
        </w:rPr>
        <w:t xml:space="preserve"> të energjisë elektrike nga </w:t>
      </w:r>
      <w:r w:rsidR="00BA1C4A" w:rsidRPr="00C87BCA">
        <w:rPr>
          <w:lang w:val="sq-AL"/>
        </w:rPr>
        <w:t>hidrocentralet</w:t>
      </w:r>
      <w:r w:rsidRPr="00C87BCA">
        <w:rPr>
          <w:lang w:val="sq-AL"/>
        </w:rPr>
        <w:t xml:space="preserve"> e vegjël.</w:t>
      </w:r>
    </w:p>
    <w:p w:rsidR="005B484B" w:rsidRPr="00C77B36" w:rsidRDefault="005B484B" w:rsidP="00C77B36">
      <w:pPr>
        <w:pStyle w:val="Paragrafi"/>
        <w:rPr>
          <w:b/>
        </w:rPr>
      </w:pPr>
      <w:r w:rsidRPr="00C77B36">
        <w:t xml:space="preserve">Ky aktivitet ka </w:t>
      </w:r>
      <w:r w:rsidR="00BA1C4A" w:rsidRPr="00C77B36">
        <w:t>qenë</w:t>
      </w:r>
      <w:r w:rsidRPr="00C77B36">
        <w:t xml:space="preserve"> pjesë e rëndësishme e punës së stafit teknik</w:t>
      </w:r>
      <w:r w:rsidR="0038036C" w:rsidRPr="00C77B36">
        <w:t>,</w:t>
      </w:r>
      <w:r w:rsidRPr="00C77B36">
        <w:t xml:space="preserve"> s</w:t>
      </w:r>
      <w:r w:rsidR="0038036C" w:rsidRPr="00C77B36">
        <w:t>i dhe e detyrimit vendimmarrës s</w:t>
      </w:r>
      <w:r w:rsidRPr="00C77B36">
        <w:t xml:space="preserve">ë </w:t>
      </w:r>
      <w:r w:rsidR="00A74054" w:rsidRPr="00C77B36">
        <w:t>Bordit të Komisionerëve të ERE-</w:t>
      </w:r>
      <w:r w:rsidRPr="00C77B36">
        <w:t>s. Për vit</w:t>
      </w:r>
      <w:r w:rsidR="00A74054" w:rsidRPr="00C77B36">
        <w:t>in 2006 Bordi i Komisionerëve t</w:t>
      </w:r>
      <w:r w:rsidR="00A74054">
        <w:rPr>
          <w:lang w:val="sq-AL"/>
        </w:rPr>
        <w:t>ë</w:t>
      </w:r>
      <w:r w:rsidRPr="00C77B36">
        <w:t xml:space="preserve"> ERE-es ka marrë 100 vendime</w:t>
      </w:r>
      <w:r w:rsidR="0038036C" w:rsidRPr="00C77B36">
        <w:t>,</w:t>
      </w:r>
      <w:r w:rsidRPr="00C77B36">
        <w:t xml:space="preserve"> të cilat lidhen me fusha të ndryshme</w:t>
      </w:r>
      <w:r w:rsidR="00A74054" w:rsidRPr="00C77B36">
        <w:t>,</w:t>
      </w:r>
      <w:r w:rsidRPr="00C77B36">
        <w:t xml:space="preserve"> si ajo e </w:t>
      </w:r>
      <w:r w:rsidR="00BA1C4A" w:rsidRPr="00C77B36">
        <w:t>licencimit</w:t>
      </w:r>
      <w:r w:rsidRPr="00C77B36">
        <w:t xml:space="preserve">, e </w:t>
      </w:r>
      <w:r w:rsidR="00BA1C4A" w:rsidRPr="00C77B36">
        <w:t>çmimeve</w:t>
      </w:r>
      <w:r w:rsidRPr="00C77B36">
        <w:t xml:space="preserve"> dhe  e miratimit të plotë të akteve nënligjore si detyrime të ligjit bazë </w:t>
      </w:r>
      <w:r w:rsidR="0038036C" w:rsidRPr="00C77B36">
        <w:t>të sektorit të energjisë</w:t>
      </w:r>
      <w:r w:rsidRPr="00C77B36">
        <w:t>.</w:t>
      </w:r>
    </w:p>
    <w:p w:rsidR="00065161" w:rsidRPr="00C87BCA" w:rsidRDefault="005B484B" w:rsidP="00D00FE9">
      <w:pPr>
        <w:pStyle w:val="Paragrafi"/>
        <w:rPr>
          <w:rFonts w:eastAsia="Batang"/>
          <w:lang w:val="sq-AL"/>
        </w:rPr>
      </w:pPr>
      <w:r w:rsidRPr="00D00FE9">
        <w:rPr>
          <w:rStyle w:val="ParagrafiChar"/>
        </w:rPr>
        <w:t>Gjatë vi</w:t>
      </w:r>
      <w:r w:rsidR="00A74054" w:rsidRPr="00D00FE9">
        <w:rPr>
          <w:rStyle w:val="ParagrafiChar"/>
        </w:rPr>
        <w:t>tit 2006 në veprimtarinë e ERE-</w:t>
      </w:r>
      <w:r w:rsidRPr="00D00FE9">
        <w:rPr>
          <w:rStyle w:val="ParagrafiChar"/>
        </w:rPr>
        <w:t>s  për</w:t>
      </w:r>
      <w:r w:rsidRPr="00C87BCA">
        <w:rPr>
          <w:rFonts w:eastAsia="Batang"/>
          <w:lang w:val="sq-AL"/>
        </w:rPr>
        <w:t xml:space="preserve"> miratimin e akteve nënligjore në  sektorin e energjisë elektrike mund të përmendim: </w:t>
      </w:r>
    </w:p>
    <w:p w:rsidR="00065161" w:rsidRPr="00D00FE9" w:rsidRDefault="005B484B" w:rsidP="00D00FE9">
      <w:pPr>
        <w:pStyle w:val="Paragrafi"/>
        <w:rPr>
          <w:rStyle w:val="ParagrafiChar"/>
          <w:rFonts w:eastAsia="Batang"/>
        </w:rPr>
      </w:pPr>
      <w:r w:rsidRPr="00C87BCA">
        <w:rPr>
          <w:rFonts w:eastAsia="Batang"/>
          <w:lang w:val="sq-AL"/>
        </w:rPr>
        <w:t xml:space="preserve">- </w:t>
      </w:r>
      <w:r w:rsidRPr="00C87BCA">
        <w:rPr>
          <w:rFonts w:eastAsia="Batang"/>
          <w:b/>
          <w:lang w:val="sq-AL"/>
        </w:rPr>
        <w:t xml:space="preserve">Rregulloren për kushtet dhe </w:t>
      </w:r>
      <w:r w:rsidR="00BA1C4A" w:rsidRPr="00C87BCA">
        <w:rPr>
          <w:rFonts w:eastAsia="Batang"/>
          <w:b/>
          <w:lang w:val="sq-AL"/>
        </w:rPr>
        <w:t>standardet</w:t>
      </w:r>
      <w:r w:rsidRPr="00C87BCA">
        <w:rPr>
          <w:rFonts w:eastAsia="Batang"/>
          <w:b/>
          <w:lang w:val="sq-AL"/>
        </w:rPr>
        <w:t xml:space="preserve"> e përgjithshme për marrëveshjet e blerjes së energjisë elektrike. </w:t>
      </w:r>
    </w:p>
    <w:p w:rsidR="005B484B" w:rsidRPr="00D00FE9" w:rsidRDefault="00065161" w:rsidP="00D00FE9">
      <w:pPr>
        <w:pStyle w:val="Paragrafi"/>
        <w:rPr>
          <w:rStyle w:val="ParagrafiChar"/>
          <w:rFonts w:eastAsia="Batang"/>
          <w:b/>
        </w:rPr>
      </w:pPr>
      <w:r w:rsidRPr="00D00FE9">
        <w:rPr>
          <w:rFonts w:eastAsia="Batang"/>
          <w:b/>
          <w:lang w:val="sq-AL"/>
        </w:rPr>
        <w:t xml:space="preserve">- </w:t>
      </w:r>
      <w:r w:rsidR="005B484B" w:rsidRPr="00D00FE9">
        <w:rPr>
          <w:rFonts w:eastAsia="Batang"/>
          <w:b/>
          <w:lang w:val="sq-AL"/>
        </w:rPr>
        <w:t>Rregullore për shqyrtimin e mi</w:t>
      </w:r>
      <w:r w:rsidR="00BA1C4A" w:rsidRPr="00D00FE9">
        <w:rPr>
          <w:rFonts w:eastAsia="Batang"/>
          <w:b/>
          <w:lang w:val="sq-AL"/>
        </w:rPr>
        <w:t>ratimin e shitjes, dhënies me qi</w:t>
      </w:r>
      <w:r w:rsidR="005B484B" w:rsidRPr="00D00FE9">
        <w:rPr>
          <w:rFonts w:eastAsia="Batang"/>
          <w:b/>
          <w:lang w:val="sq-AL"/>
        </w:rPr>
        <w:t>ra, transferimit ose ndryshimeve</w:t>
      </w:r>
      <w:r w:rsidR="00BA1C4A" w:rsidRPr="00D00FE9">
        <w:rPr>
          <w:rFonts w:eastAsia="Batang"/>
          <w:b/>
          <w:lang w:val="sq-AL"/>
        </w:rPr>
        <w:t xml:space="preserve"> të tjera të çdo aseti të të licenc</w:t>
      </w:r>
      <w:r w:rsidR="005B484B" w:rsidRPr="00D00FE9">
        <w:rPr>
          <w:rFonts w:eastAsia="Batang"/>
          <w:b/>
          <w:lang w:val="sq-AL"/>
        </w:rPr>
        <w:t>uarit ose të pronësive të tij të përcaktuara  për prodhim,  transmetim</w:t>
      </w:r>
      <w:r w:rsidR="00A74054" w:rsidRPr="00D00FE9">
        <w:rPr>
          <w:rFonts w:eastAsia="Batang"/>
          <w:b/>
          <w:lang w:val="sq-AL"/>
        </w:rPr>
        <w:t>,</w:t>
      </w:r>
      <w:r w:rsidR="005B484B" w:rsidRPr="00D00FE9">
        <w:rPr>
          <w:rFonts w:eastAsia="Batang"/>
          <w:b/>
          <w:lang w:val="sq-AL"/>
        </w:rPr>
        <w:t xml:space="preserve">  shpërndarje.</w:t>
      </w:r>
    </w:p>
    <w:p w:rsidR="005B484B" w:rsidRPr="00C87BCA" w:rsidRDefault="005B484B" w:rsidP="00D00FE9">
      <w:pPr>
        <w:pStyle w:val="Paragrafi"/>
        <w:rPr>
          <w:color w:val="000000"/>
          <w:lang w:val="sq-AL"/>
        </w:rPr>
      </w:pPr>
      <w:r w:rsidRPr="00C87BCA">
        <w:rPr>
          <w:rFonts w:eastAsia="Batang"/>
          <w:lang w:val="sq-AL"/>
        </w:rPr>
        <w:t>Nëpërmjet kësaj rregullore</w:t>
      </w:r>
      <w:r w:rsidR="00A74054">
        <w:rPr>
          <w:rFonts w:eastAsia="Batang"/>
          <w:lang w:val="sq-AL"/>
        </w:rPr>
        <w:t>je</w:t>
      </w:r>
      <w:r w:rsidR="0038036C">
        <w:rPr>
          <w:rFonts w:eastAsia="Batang"/>
          <w:lang w:val="sq-AL"/>
        </w:rPr>
        <w:t>,</w:t>
      </w:r>
      <w:r w:rsidRPr="00C87BCA">
        <w:rPr>
          <w:rFonts w:eastAsia="Batang"/>
          <w:lang w:val="sq-AL"/>
        </w:rPr>
        <w:t xml:space="preserve">  u vendosën bazat ligjore për të   siguruar trajtim të barabartë e transparent, për të gjithë të </w:t>
      </w:r>
      <w:r w:rsidR="00BA1C4A" w:rsidRPr="00C87BCA">
        <w:rPr>
          <w:rFonts w:eastAsia="Batang"/>
          <w:lang w:val="sq-AL"/>
        </w:rPr>
        <w:t>licencuarit</w:t>
      </w:r>
      <w:r w:rsidRPr="00C87BCA">
        <w:rPr>
          <w:rFonts w:eastAsia="Batang"/>
          <w:lang w:val="sq-AL"/>
        </w:rPr>
        <w:t xml:space="preserve"> në sektorin </w:t>
      </w:r>
      <w:r w:rsidR="0038036C">
        <w:rPr>
          <w:rFonts w:eastAsia="Batang"/>
          <w:lang w:val="sq-AL"/>
        </w:rPr>
        <w:t>e</w:t>
      </w:r>
      <w:r w:rsidRPr="00C87BCA">
        <w:rPr>
          <w:rFonts w:eastAsia="Batang"/>
          <w:lang w:val="sq-AL"/>
        </w:rPr>
        <w:t xml:space="preserve"> energjisë elektrike,  të përfshirë në një proces të tra</w:t>
      </w:r>
      <w:r w:rsidR="0038036C">
        <w:rPr>
          <w:rFonts w:eastAsia="Batang"/>
          <w:lang w:val="sq-AL"/>
        </w:rPr>
        <w:t>nsferimit të aseteve në pronësi</w:t>
      </w:r>
      <w:r w:rsidRPr="00C87BCA">
        <w:rPr>
          <w:rFonts w:eastAsia="Batang"/>
          <w:lang w:val="sq-AL"/>
        </w:rPr>
        <w:t xml:space="preserve"> apo përdorim  të tyre.  </w:t>
      </w:r>
    </w:p>
    <w:p w:rsidR="005B484B" w:rsidRPr="00D00FE9" w:rsidRDefault="00065161" w:rsidP="00D00FE9">
      <w:pPr>
        <w:pStyle w:val="Paragrafi"/>
        <w:rPr>
          <w:rFonts w:eastAsia="Batang"/>
          <w:b/>
          <w:lang w:val="sq-AL"/>
        </w:rPr>
      </w:pPr>
      <w:r w:rsidRPr="00D00FE9">
        <w:rPr>
          <w:rFonts w:eastAsia="Batang"/>
          <w:b/>
          <w:lang w:val="sq-AL"/>
        </w:rPr>
        <w:t xml:space="preserve">- </w:t>
      </w:r>
      <w:r w:rsidR="005B484B" w:rsidRPr="00D00FE9">
        <w:rPr>
          <w:rFonts w:eastAsia="Batang"/>
          <w:b/>
          <w:lang w:val="sq-AL"/>
        </w:rPr>
        <w:t>Rregullore për kushtet e dhënies dhe heqjes së statusit të klientit të kualifikuar</w:t>
      </w:r>
    </w:p>
    <w:p w:rsidR="005B484B" w:rsidRPr="00C87BCA" w:rsidRDefault="005B484B" w:rsidP="00D00FE9">
      <w:pPr>
        <w:pStyle w:val="Paragrafi"/>
        <w:rPr>
          <w:rFonts w:eastAsia="Batang"/>
          <w:b/>
          <w:lang w:val="sq-AL"/>
        </w:rPr>
      </w:pPr>
      <w:r w:rsidRPr="00C87BCA">
        <w:rPr>
          <w:rFonts w:eastAsia="Batang"/>
          <w:lang w:val="sq-AL"/>
        </w:rPr>
        <w:t xml:space="preserve"> Hartimi i kësaj rregullore</w:t>
      </w:r>
      <w:r w:rsidR="0038036C">
        <w:rPr>
          <w:rFonts w:eastAsia="Batang"/>
          <w:lang w:val="sq-AL"/>
        </w:rPr>
        <w:t>je</w:t>
      </w:r>
      <w:r w:rsidRPr="00C87BCA">
        <w:rPr>
          <w:rFonts w:eastAsia="Batang"/>
          <w:lang w:val="sq-AL"/>
        </w:rPr>
        <w:t xml:space="preserve"> është një hap shumë i rëndësishëm  drejt hapjes së </w:t>
      </w:r>
      <w:r w:rsidR="0038036C">
        <w:rPr>
          <w:rFonts w:eastAsia="Batang"/>
          <w:lang w:val="sq-AL"/>
        </w:rPr>
        <w:t>t</w:t>
      </w:r>
      <w:r w:rsidRPr="00C87BCA">
        <w:rPr>
          <w:rFonts w:eastAsia="Batang"/>
          <w:lang w:val="sq-AL"/>
        </w:rPr>
        <w:t xml:space="preserve">regut të </w:t>
      </w:r>
      <w:r w:rsidR="0038036C" w:rsidRPr="00C87BCA">
        <w:rPr>
          <w:rFonts w:eastAsia="Batang"/>
          <w:lang w:val="sq-AL"/>
        </w:rPr>
        <w:t>energjisë elektrike</w:t>
      </w:r>
      <w:r w:rsidRPr="00C87BCA">
        <w:rPr>
          <w:rFonts w:eastAsia="Batang"/>
          <w:lang w:val="sq-AL"/>
        </w:rPr>
        <w:t xml:space="preserve">,  kërkesë kjo edhe e Traktatit të Komunitetit  të Energjisë. Nëpërmjet vendosjes së kritereve dhe procedurave transparente që mundësojnë futjen në treg të </w:t>
      </w:r>
      <w:r w:rsidR="0038036C" w:rsidRPr="00C87BCA">
        <w:rPr>
          <w:rFonts w:eastAsia="Batang"/>
          <w:lang w:val="sq-AL"/>
        </w:rPr>
        <w:t>klientëve të kualifikuar</w:t>
      </w:r>
      <w:r w:rsidRPr="00C87BCA">
        <w:rPr>
          <w:rFonts w:eastAsia="Batang"/>
          <w:lang w:val="sq-AL"/>
        </w:rPr>
        <w:t xml:space="preserve">, inkurajohen konsumatorët jofamiljarë për të kaluar në një stad ku u mundësohet (atyre)  zgjedhja  e furnizuesit të tyre të energjisë elektrike.  </w:t>
      </w:r>
    </w:p>
    <w:p w:rsidR="005B484B" w:rsidRPr="00C87BCA" w:rsidRDefault="00065161" w:rsidP="00D00FE9">
      <w:pPr>
        <w:pStyle w:val="Paragrafi"/>
        <w:rPr>
          <w:lang w:val="sq-AL"/>
        </w:rPr>
      </w:pPr>
      <w:r w:rsidRPr="00C87BCA">
        <w:rPr>
          <w:rFonts w:eastAsia="Batang"/>
          <w:b/>
          <w:color w:val="000000"/>
          <w:lang w:val="sq-AL"/>
        </w:rPr>
        <w:t xml:space="preserve">- </w:t>
      </w:r>
      <w:r w:rsidR="005B484B" w:rsidRPr="00C87BCA">
        <w:rPr>
          <w:rFonts w:eastAsia="Batang"/>
          <w:b/>
          <w:color w:val="000000"/>
          <w:lang w:val="sq-AL"/>
        </w:rPr>
        <w:t xml:space="preserve">Rregullat për procedurat e </w:t>
      </w:r>
      <w:r w:rsidR="00BA1C4A" w:rsidRPr="00C87BCA">
        <w:rPr>
          <w:rFonts w:eastAsia="Batang"/>
          <w:b/>
          <w:color w:val="000000"/>
          <w:lang w:val="sq-AL"/>
        </w:rPr>
        <w:t>certifikimit</w:t>
      </w:r>
      <w:r w:rsidR="005B484B" w:rsidRPr="00C87BCA">
        <w:rPr>
          <w:rFonts w:eastAsia="Batang"/>
          <w:b/>
          <w:color w:val="000000"/>
          <w:lang w:val="sq-AL"/>
        </w:rPr>
        <w:t xml:space="preserve"> të burimeve  të energjive të rinovueshme</w:t>
      </w:r>
    </w:p>
    <w:p w:rsidR="005B484B" w:rsidRPr="00C87BCA" w:rsidRDefault="005B484B" w:rsidP="00D00FE9">
      <w:pPr>
        <w:pStyle w:val="Paragrafi"/>
        <w:rPr>
          <w:rFonts w:eastAsia="Batang"/>
          <w:b/>
          <w:color w:val="000000"/>
          <w:lang w:val="sq-AL"/>
        </w:rPr>
      </w:pPr>
      <w:r w:rsidRPr="00C87BCA">
        <w:rPr>
          <w:lang w:val="sq-AL"/>
        </w:rPr>
        <w:t xml:space="preserve"> Në funksion të zhvill</w:t>
      </w:r>
      <w:r w:rsidR="00BA1C4A" w:rsidRPr="00C87BCA">
        <w:rPr>
          <w:lang w:val="sq-AL"/>
        </w:rPr>
        <w:t>imit dhe shfrytëzimit me efiçencë</w:t>
      </w:r>
      <w:r w:rsidRPr="00C87BCA">
        <w:rPr>
          <w:lang w:val="sq-AL"/>
        </w:rPr>
        <w:t xml:space="preserve"> të burimeve </w:t>
      </w:r>
      <w:r w:rsidR="00BA1C4A" w:rsidRPr="00C87BCA">
        <w:rPr>
          <w:lang w:val="sq-AL"/>
        </w:rPr>
        <w:t>energjetike</w:t>
      </w:r>
      <w:r w:rsidRPr="00C87BCA">
        <w:rPr>
          <w:lang w:val="sq-AL"/>
        </w:rPr>
        <w:t xml:space="preserve"> të rinovueshme</w:t>
      </w:r>
      <w:r w:rsidR="0038036C">
        <w:rPr>
          <w:lang w:val="sq-AL"/>
        </w:rPr>
        <w:t>,</w:t>
      </w:r>
      <w:r w:rsidRPr="00C87BCA">
        <w:rPr>
          <w:lang w:val="sq-AL"/>
        </w:rPr>
        <w:t xml:space="preserve"> nëpërmjet  këtyre rregullave ERE krijon infrastrukturën ligjore</w:t>
      </w:r>
      <w:r w:rsidR="00A74054">
        <w:rPr>
          <w:lang w:val="sq-AL"/>
        </w:rPr>
        <w:t>,</w:t>
      </w:r>
      <w:r w:rsidRPr="00C87BCA">
        <w:rPr>
          <w:lang w:val="sq-AL"/>
        </w:rPr>
        <w:t xml:space="preserve">  që siguron një trajtim të barabartë e transparent  për të gjithë prodhuesit e </w:t>
      </w:r>
      <w:r w:rsidR="00BA1C4A" w:rsidRPr="00C87BCA">
        <w:rPr>
          <w:lang w:val="sq-AL"/>
        </w:rPr>
        <w:t>energjisë</w:t>
      </w:r>
      <w:r w:rsidRPr="00C87BCA">
        <w:rPr>
          <w:lang w:val="sq-AL"/>
        </w:rPr>
        <w:t xml:space="preserve"> elektrike nga burime të rinovueshme,  të cilët paraqesin në ERE kërkesën  për marrjen e </w:t>
      </w:r>
      <w:r w:rsidR="0038036C">
        <w:rPr>
          <w:lang w:val="sq-AL"/>
        </w:rPr>
        <w:t>certifikatës s</w:t>
      </w:r>
      <w:r w:rsidR="0038036C" w:rsidRPr="00C87BCA">
        <w:rPr>
          <w:lang w:val="sq-AL"/>
        </w:rPr>
        <w:t>ë garancisë së origjinës dhe/ose   certifikatës së gjelbër</w:t>
      </w:r>
      <w:r w:rsidRPr="00C87BCA">
        <w:rPr>
          <w:lang w:val="sq-AL"/>
        </w:rPr>
        <w:t xml:space="preserve">.  </w:t>
      </w:r>
    </w:p>
    <w:p w:rsidR="005B484B" w:rsidRPr="00D00FE9" w:rsidRDefault="00065161" w:rsidP="00D00FE9">
      <w:pPr>
        <w:pStyle w:val="Paragrafi"/>
        <w:rPr>
          <w:rFonts w:eastAsia="Batang"/>
          <w:b/>
          <w:lang w:val="sq-AL"/>
        </w:rPr>
      </w:pPr>
      <w:r w:rsidRPr="00D00FE9">
        <w:rPr>
          <w:rFonts w:eastAsia="Batang"/>
          <w:b/>
          <w:lang w:val="sq-AL"/>
        </w:rPr>
        <w:t xml:space="preserve">- </w:t>
      </w:r>
      <w:r w:rsidR="005B484B" w:rsidRPr="00D00FE9">
        <w:rPr>
          <w:rFonts w:eastAsia="Batang"/>
          <w:b/>
          <w:lang w:val="sq-AL"/>
        </w:rPr>
        <w:t xml:space="preserve">Rregullore për procedurat e shkëmbimit të  energjisë elektrike </w:t>
      </w:r>
    </w:p>
    <w:p w:rsidR="005B484B" w:rsidRPr="00C87BCA" w:rsidRDefault="005B484B" w:rsidP="00D00FE9">
      <w:pPr>
        <w:pStyle w:val="Paragrafi"/>
        <w:rPr>
          <w:color w:val="000000"/>
          <w:lang w:val="sq-AL"/>
        </w:rPr>
      </w:pPr>
      <w:r w:rsidRPr="00C87BCA">
        <w:rPr>
          <w:lang w:val="sq-AL"/>
        </w:rPr>
        <w:t xml:space="preserve">Janë procedura të thjeshtuara për operime të shpejta,  në rastet kur e kërkon situata </w:t>
      </w:r>
      <w:r w:rsidR="00BA1C4A" w:rsidRPr="00C87BCA">
        <w:rPr>
          <w:lang w:val="sq-AL"/>
        </w:rPr>
        <w:t>energjetike</w:t>
      </w:r>
      <w:r w:rsidRPr="00C87BCA">
        <w:rPr>
          <w:lang w:val="sq-AL"/>
        </w:rPr>
        <w:t>, duke garantuar furnizim të qëndrueshëm të konsumatorëve</w:t>
      </w:r>
      <w:r w:rsidR="0038036C">
        <w:rPr>
          <w:lang w:val="sq-AL"/>
        </w:rPr>
        <w:t>.</w:t>
      </w:r>
    </w:p>
    <w:p w:rsidR="005B484B" w:rsidRPr="00D00FE9" w:rsidRDefault="00065161" w:rsidP="00D00FE9">
      <w:pPr>
        <w:pStyle w:val="Paragrafi"/>
        <w:rPr>
          <w:rFonts w:eastAsia="Batang"/>
          <w:b/>
          <w:lang w:val="sq-AL"/>
        </w:rPr>
      </w:pPr>
      <w:r w:rsidRPr="00D00FE9">
        <w:rPr>
          <w:rFonts w:eastAsia="Batang"/>
          <w:b/>
          <w:lang w:val="sq-AL"/>
        </w:rPr>
        <w:t xml:space="preserve">- </w:t>
      </w:r>
      <w:r w:rsidR="00A74054" w:rsidRPr="00D00FE9">
        <w:rPr>
          <w:rFonts w:eastAsia="Batang"/>
          <w:b/>
          <w:lang w:val="sq-AL"/>
        </w:rPr>
        <w:t>Draftr</w:t>
      </w:r>
      <w:r w:rsidR="005B484B" w:rsidRPr="00D00FE9">
        <w:rPr>
          <w:rFonts w:eastAsia="Batang"/>
          <w:b/>
          <w:lang w:val="sq-AL"/>
        </w:rPr>
        <w:t xml:space="preserve">regullore për </w:t>
      </w:r>
      <w:r w:rsidR="00BA1C4A" w:rsidRPr="00D00FE9">
        <w:rPr>
          <w:rFonts w:eastAsia="Batang"/>
          <w:b/>
          <w:lang w:val="sq-AL"/>
        </w:rPr>
        <w:t>procedurat</w:t>
      </w:r>
      <w:r w:rsidR="005B484B" w:rsidRPr="00D00FE9">
        <w:rPr>
          <w:rFonts w:eastAsia="Batang"/>
          <w:b/>
          <w:lang w:val="sq-AL"/>
        </w:rPr>
        <w:t xml:space="preserve"> e paraqitjes së progra</w:t>
      </w:r>
      <w:r w:rsidR="00BA1C4A" w:rsidRPr="00D00FE9">
        <w:rPr>
          <w:rFonts w:eastAsia="Batang"/>
          <w:b/>
          <w:lang w:val="sq-AL"/>
        </w:rPr>
        <w:t>meve të  investimeve   të të licenc</w:t>
      </w:r>
      <w:r w:rsidR="00A74054" w:rsidRPr="00D00FE9">
        <w:rPr>
          <w:rFonts w:eastAsia="Batang"/>
          <w:b/>
          <w:lang w:val="sq-AL"/>
        </w:rPr>
        <w:t>uarve</w:t>
      </w:r>
    </w:p>
    <w:p w:rsidR="005B484B" w:rsidRPr="00C77B36" w:rsidRDefault="005B484B" w:rsidP="00C77B36">
      <w:pPr>
        <w:pStyle w:val="Paragrafi"/>
      </w:pPr>
      <w:r w:rsidRPr="00C77B36">
        <w:t xml:space="preserve">Në këtë draft përcaktohen parimet kryesore që të </w:t>
      </w:r>
      <w:r w:rsidR="00BA1C4A" w:rsidRPr="00C77B36">
        <w:t>licencuarit</w:t>
      </w:r>
      <w:r w:rsidRPr="00C77B36">
        <w:t xml:space="preserve"> duhet të ndjekin në përgatitjen e programit të investimeve, si dhe pro</w:t>
      </w:r>
      <w:r w:rsidR="002B26B5" w:rsidRPr="00C77B36">
        <w:t>cedurat e afatet kohore që do t</w:t>
      </w:r>
      <w:r w:rsidR="00A74054" w:rsidRPr="00C77B36">
        <w:t>’</w:t>
      </w:r>
      <w:r w:rsidR="002B26B5" w:rsidRPr="00C77B36">
        <w:t>i</w:t>
      </w:r>
      <w:r w:rsidRPr="00C77B36">
        <w:t xml:space="preserve"> respektojnë për përgatitjen e tyre.   </w:t>
      </w:r>
    </w:p>
    <w:p w:rsidR="005B484B" w:rsidRPr="00C87BCA" w:rsidRDefault="005B484B" w:rsidP="00D00FE9">
      <w:pPr>
        <w:pStyle w:val="Paragrafi"/>
        <w:rPr>
          <w:rFonts w:eastAsia="Batang"/>
          <w:lang w:val="sq-AL"/>
        </w:rPr>
      </w:pPr>
      <w:r w:rsidRPr="00C87BCA">
        <w:rPr>
          <w:rFonts w:eastAsia="Batang"/>
          <w:lang w:val="sq-AL"/>
        </w:rPr>
        <w:t xml:space="preserve">Gjithashtu ERE ka miratuar edhe disa rregullore të </w:t>
      </w:r>
      <w:r w:rsidR="00BA1C4A" w:rsidRPr="00C87BCA">
        <w:rPr>
          <w:rFonts w:eastAsia="Batang"/>
          <w:lang w:val="sq-AL"/>
        </w:rPr>
        <w:t>brendshme</w:t>
      </w:r>
      <w:r w:rsidR="002B26B5">
        <w:rPr>
          <w:rFonts w:eastAsia="Batang"/>
          <w:lang w:val="sq-AL"/>
        </w:rPr>
        <w:t>,</w:t>
      </w:r>
      <w:r w:rsidRPr="00C87BCA">
        <w:rPr>
          <w:rFonts w:eastAsia="Batang"/>
          <w:lang w:val="sq-AL"/>
        </w:rPr>
        <w:t xml:space="preserve"> të cilat shërbejnë për vlerësimi</w:t>
      </w:r>
      <w:r w:rsidR="002B26B5">
        <w:rPr>
          <w:rFonts w:eastAsia="Batang"/>
          <w:lang w:val="sq-AL"/>
        </w:rPr>
        <w:t>n në punë të personelit tekniko-</w:t>
      </w:r>
      <w:r w:rsidRPr="00C87BCA">
        <w:rPr>
          <w:rFonts w:eastAsia="Batang"/>
          <w:lang w:val="sq-AL"/>
        </w:rPr>
        <w:t>administrativ të ERE-s, si dhe funksionimit më të mirë  të brendshëm të ERE-s.</w:t>
      </w:r>
    </w:p>
    <w:p w:rsidR="005B484B" w:rsidRPr="00C87BCA" w:rsidRDefault="005B484B" w:rsidP="00D00FE9">
      <w:pPr>
        <w:pStyle w:val="Paragrafi"/>
        <w:rPr>
          <w:rFonts w:eastAsia="Batang"/>
          <w:lang w:val="sq-AL"/>
        </w:rPr>
      </w:pPr>
      <w:r w:rsidRPr="00C87BCA">
        <w:rPr>
          <w:rFonts w:eastAsia="Batang"/>
          <w:lang w:val="sq-AL"/>
        </w:rPr>
        <w:t>Nga ana  tjetër ERE</w:t>
      </w:r>
      <w:r w:rsidR="00707E39">
        <w:rPr>
          <w:rFonts w:eastAsia="Batang"/>
          <w:lang w:val="sq-AL"/>
        </w:rPr>
        <w:t>,</w:t>
      </w:r>
      <w:r w:rsidRPr="00C87BCA">
        <w:rPr>
          <w:rFonts w:eastAsia="Batang"/>
          <w:lang w:val="sq-AL"/>
        </w:rPr>
        <w:t xml:space="preserve"> gjatë vitit 2006</w:t>
      </w:r>
      <w:r w:rsidR="002B26B5">
        <w:rPr>
          <w:rFonts w:eastAsia="Batang"/>
          <w:lang w:val="sq-AL"/>
        </w:rPr>
        <w:t>,</w:t>
      </w:r>
      <w:r w:rsidRPr="00C87BCA">
        <w:rPr>
          <w:rFonts w:eastAsia="Batang"/>
          <w:lang w:val="sq-AL"/>
        </w:rPr>
        <w:t xml:space="preserve"> ka punuar mjaft edhe në rishikimin dhe harmonizimin në përp</w:t>
      </w:r>
      <w:r w:rsidR="002B26B5">
        <w:rPr>
          <w:rFonts w:eastAsia="Batang"/>
          <w:lang w:val="sq-AL"/>
        </w:rPr>
        <w:t>uthje me zhvillimin e sektorit s</w:t>
      </w:r>
      <w:r w:rsidRPr="00C87BCA">
        <w:rPr>
          <w:rFonts w:eastAsia="Batang"/>
          <w:lang w:val="sq-AL"/>
        </w:rPr>
        <w:t>ë energ</w:t>
      </w:r>
      <w:r w:rsidR="002B26B5">
        <w:rPr>
          <w:rFonts w:eastAsia="Batang"/>
          <w:lang w:val="sq-AL"/>
        </w:rPr>
        <w:t>jisë të akteve nënligjore</w:t>
      </w:r>
      <w:r w:rsidR="00707E39">
        <w:rPr>
          <w:rFonts w:eastAsia="Batang"/>
          <w:lang w:val="sq-AL"/>
        </w:rPr>
        <w:t>,</w:t>
      </w:r>
      <w:r w:rsidR="002B26B5">
        <w:rPr>
          <w:rFonts w:eastAsia="Batang"/>
          <w:lang w:val="sq-AL"/>
        </w:rPr>
        <w:t xml:space="preserve"> si  r</w:t>
      </w:r>
      <w:r w:rsidRPr="00C87BCA">
        <w:rPr>
          <w:rFonts w:eastAsia="Batang"/>
          <w:lang w:val="sq-AL"/>
        </w:rPr>
        <w:t xml:space="preserve">regullorja për  </w:t>
      </w:r>
      <w:r w:rsidR="002B26B5" w:rsidRPr="00C87BCA">
        <w:rPr>
          <w:rFonts w:eastAsia="Batang"/>
          <w:lang w:val="sq-AL"/>
        </w:rPr>
        <w:t xml:space="preserve">procedurat e licencimit, rregullorja e praktikës dhe procedurave </w:t>
      </w:r>
      <w:r w:rsidRPr="00C87BCA">
        <w:rPr>
          <w:rFonts w:eastAsia="Batang"/>
          <w:lang w:val="sq-AL"/>
        </w:rPr>
        <w:t xml:space="preserve">të ERE-s, </w:t>
      </w:r>
      <w:r w:rsidR="002B26B5" w:rsidRPr="00C87BCA">
        <w:rPr>
          <w:rFonts w:eastAsia="Batang"/>
          <w:lang w:val="sq-AL"/>
        </w:rPr>
        <w:t>kushtet e licencës së shpërndarjes, kodeve të funksionimit të rrjetit, rregullave të tregut etj</w:t>
      </w:r>
      <w:r w:rsidRPr="00C87BCA">
        <w:rPr>
          <w:rFonts w:eastAsia="Batang"/>
          <w:lang w:val="sq-AL"/>
        </w:rPr>
        <w:t xml:space="preserve">.   </w:t>
      </w:r>
    </w:p>
    <w:p w:rsidR="00260C5C" w:rsidRDefault="00BA1C4A" w:rsidP="00D00FE9">
      <w:pPr>
        <w:pStyle w:val="Paragrafi"/>
        <w:rPr>
          <w:rFonts w:eastAsia="Batang"/>
          <w:lang w:val="sq-AL"/>
        </w:rPr>
      </w:pPr>
      <w:r w:rsidRPr="00C87BCA">
        <w:rPr>
          <w:rFonts w:eastAsia="Batang"/>
          <w:lang w:val="sq-AL"/>
        </w:rPr>
        <w:t>Rishikimi</w:t>
      </w:r>
      <w:r w:rsidR="005B484B" w:rsidRPr="00C87BCA">
        <w:rPr>
          <w:rFonts w:eastAsia="Batang"/>
          <w:lang w:val="sq-AL"/>
        </w:rPr>
        <w:t xml:space="preserve"> i këtyre akteve bëhet dhe në kuadër të ndryshimeve që dikton kalimi nga </w:t>
      </w:r>
      <w:r w:rsidR="002B26B5" w:rsidRPr="00C87BCA">
        <w:rPr>
          <w:rFonts w:eastAsia="Batang"/>
          <w:lang w:val="sq-AL"/>
        </w:rPr>
        <w:t>modeli transitor i tregut të energjis</w:t>
      </w:r>
      <w:r w:rsidR="00707E39">
        <w:rPr>
          <w:rFonts w:eastAsia="Batang"/>
          <w:lang w:val="sq-AL"/>
        </w:rPr>
        <w:t>ë elektrike</w:t>
      </w:r>
      <w:r w:rsidR="002B26B5" w:rsidRPr="00C87BCA">
        <w:rPr>
          <w:rFonts w:eastAsia="Batang"/>
          <w:lang w:val="sq-AL"/>
        </w:rPr>
        <w:t xml:space="preserve"> në modelin  shqiptar të tregut të  energjisë elektrike</w:t>
      </w:r>
      <w:r w:rsidR="005B484B" w:rsidRPr="00C87BCA">
        <w:rPr>
          <w:rFonts w:eastAsia="Batang"/>
          <w:lang w:val="sq-AL"/>
        </w:rPr>
        <w:t>.</w:t>
      </w:r>
    </w:p>
    <w:p w:rsidR="005B484B" w:rsidRPr="00906253" w:rsidRDefault="00065161" w:rsidP="00906253">
      <w:pPr>
        <w:pStyle w:val="Paragrafi"/>
        <w:rPr>
          <w:b/>
          <w:lang w:val="sq-AL"/>
        </w:rPr>
      </w:pPr>
      <w:r w:rsidRPr="00906253">
        <w:rPr>
          <w:b/>
          <w:lang w:val="sq-AL"/>
        </w:rPr>
        <w:t xml:space="preserve">3. </w:t>
      </w:r>
      <w:r w:rsidR="00BA1C4A" w:rsidRPr="00906253">
        <w:rPr>
          <w:b/>
          <w:lang w:val="sq-AL"/>
        </w:rPr>
        <w:t>Çmimet</w:t>
      </w:r>
      <w:r w:rsidR="005B484B" w:rsidRPr="00906253">
        <w:rPr>
          <w:b/>
          <w:lang w:val="sq-AL"/>
        </w:rPr>
        <w:t xml:space="preserve"> dhe </w:t>
      </w:r>
      <w:r w:rsidR="002B26B5" w:rsidRPr="00906253">
        <w:rPr>
          <w:b/>
          <w:lang w:val="sq-AL"/>
        </w:rPr>
        <w:t>tarifat e energjisë elektrike</w:t>
      </w:r>
    </w:p>
    <w:p w:rsidR="005B484B" w:rsidRPr="00C87BCA" w:rsidRDefault="00707E39" w:rsidP="00C77B36">
      <w:pPr>
        <w:pStyle w:val="Paragrafi"/>
        <w:rPr>
          <w:lang w:val="sq-AL"/>
        </w:rPr>
      </w:pPr>
      <w:r>
        <w:rPr>
          <w:lang w:val="sq-AL"/>
        </w:rPr>
        <w:t>Në 1 k</w:t>
      </w:r>
      <w:r w:rsidR="005B484B" w:rsidRPr="00C87BCA">
        <w:rPr>
          <w:lang w:val="sq-AL"/>
        </w:rPr>
        <w:t xml:space="preserve">orrik të vitit 2007 hynë në fuqi tarifat e reja të shitjes me pakicë të energjisë elektrike të miratuara nga ERE me </w:t>
      </w:r>
      <w:r w:rsidR="002B26B5">
        <w:rPr>
          <w:lang w:val="sq-AL"/>
        </w:rPr>
        <w:t>anë të vendimit nr.32, datë 26.</w:t>
      </w:r>
      <w:r w:rsidR="005B484B" w:rsidRPr="00C87BCA">
        <w:rPr>
          <w:lang w:val="sq-AL"/>
        </w:rPr>
        <w:t xml:space="preserve">5. 2006. Propozimi i KESH sh.a. përmbante në </w:t>
      </w:r>
      <w:r w:rsidR="00BA1C4A" w:rsidRPr="00C87BCA">
        <w:rPr>
          <w:lang w:val="sq-AL"/>
        </w:rPr>
        <w:t>vetvete</w:t>
      </w:r>
      <w:r w:rsidR="005B484B" w:rsidRPr="00C87BCA">
        <w:rPr>
          <w:lang w:val="sq-AL"/>
        </w:rPr>
        <w:t xml:space="preserve"> një shprehje të qartë të politikës së Qeverisë për minimizimin e ndërsubvencioneve ndërmjet kategorive të </w:t>
      </w:r>
      <w:r w:rsidR="00BA1C4A" w:rsidRPr="00C87BCA">
        <w:rPr>
          <w:lang w:val="sq-AL"/>
        </w:rPr>
        <w:t>klientëve</w:t>
      </w:r>
      <w:r w:rsidR="005B484B" w:rsidRPr="00C87BCA">
        <w:rPr>
          <w:lang w:val="sq-AL"/>
        </w:rPr>
        <w:t xml:space="preserve"> që furnizohen në </w:t>
      </w:r>
      <w:r w:rsidR="002B26B5" w:rsidRPr="00C87BCA">
        <w:rPr>
          <w:lang w:val="sq-AL"/>
        </w:rPr>
        <w:t>tension të mesëm</w:t>
      </w:r>
      <w:r w:rsidR="005B484B" w:rsidRPr="00C87BCA">
        <w:rPr>
          <w:lang w:val="sq-AL"/>
        </w:rPr>
        <w:t>, ndaj atyre që furnizohen në TU (konk</w:t>
      </w:r>
      <w:r w:rsidR="002B26B5">
        <w:rPr>
          <w:lang w:val="sq-AL"/>
        </w:rPr>
        <w:t>retisht ndaj klientëve familjar</w:t>
      </w:r>
      <w:r w:rsidR="0099413A">
        <w:rPr>
          <w:lang w:val="sq-AL"/>
        </w:rPr>
        <w:t>ë</w:t>
      </w:r>
      <w:r w:rsidR="005B484B" w:rsidRPr="00C87BCA">
        <w:rPr>
          <w:lang w:val="sq-AL"/>
        </w:rPr>
        <w:t xml:space="preserve">), si dhe të </w:t>
      </w:r>
    </w:p>
    <w:p w:rsidR="005B484B" w:rsidRPr="00C87BCA" w:rsidRDefault="005B484B" w:rsidP="00906253">
      <w:pPr>
        <w:pStyle w:val="Paragrafi"/>
        <w:rPr>
          <w:lang w:val="sq-AL"/>
        </w:rPr>
      </w:pPr>
    </w:p>
    <w:p w:rsidR="005B484B" w:rsidRPr="00C77B36" w:rsidRDefault="00A31418" w:rsidP="00B362EF">
      <w:pPr>
        <w:pStyle w:val="Figure"/>
      </w:pPr>
      <w:r w:rsidRPr="00B362EF">
        <w:rPr>
          <w:noProof/>
          <w:lang w:val="en-GB" w:eastAsia="en-GB"/>
        </w:rPr>
        <w:drawing>
          <wp:inline distT="0" distB="0" distL="0" distR="0">
            <wp:extent cx="5362575" cy="2514600"/>
            <wp:effectExtent l="0" t="0" r="0" b="0"/>
            <wp:docPr id="12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62575" cy="2514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B484B" w:rsidRPr="00C87BCA" w:rsidRDefault="005B484B" w:rsidP="00C77B36">
      <w:pPr>
        <w:pStyle w:val="Paragrafi"/>
        <w:rPr>
          <w:lang w:val="sq-AL"/>
        </w:rPr>
      </w:pPr>
      <w:r w:rsidRPr="00C87BCA">
        <w:rPr>
          <w:lang w:val="sq-AL"/>
        </w:rPr>
        <w:t xml:space="preserve">.                                                </w:t>
      </w:r>
      <w:r w:rsidR="00B57BEF">
        <w:rPr>
          <w:lang w:val="sq-AL"/>
        </w:rPr>
        <w:tab/>
      </w:r>
      <w:r w:rsidRPr="00C87BCA">
        <w:rPr>
          <w:lang w:val="sq-AL"/>
        </w:rPr>
        <w:t xml:space="preserve">Figura 1 </w:t>
      </w:r>
    </w:p>
    <w:p w:rsidR="00397235" w:rsidRDefault="005B484B" w:rsidP="00C77B36">
      <w:pPr>
        <w:pStyle w:val="Paragrafi"/>
        <w:rPr>
          <w:lang w:val="sq-AL"/>
        </w:rPr>
      </w:pPr>
      <w:r w:rsidRPr="00C87BCA">
        <w:rPr>
          <w:lang w:val="sq-AL"/>
        </w:rPr>
        <w:t xml:space="preserve">ndërsubvencioneve ndërmjet grupeve të klientëve brenda të njëjtit nivel shërbimi (tensioni). Ky ishte një hap i rëndësishëm i </w:t>
      </w:r>
      <w:r w:rsidR="00BA1C4A" w:rsidRPr="00C87BCA">
        <w:rPr>
          <w:lang w:val="sq-AL"/>
        </w:rPr>
        <w:t>reformës</w:t>
      </w:r>
      <w:r w:rsidRPr="00C87BCA">
        <w:rPr>
          <w:lang w:val="sq-AL"/>
        </w:rPr>
        <w:t xml:space="preserve"> së tarifave drejt një strukture të tarifave që reflektojnë kostot e shërbimit në </w:t>
      </w:r>
      <w:r w:rsidR="00BA1C4A" w:rsidRPr="00C87BCA">
        <w:rPr>
          <w:lang w:val="sq-AL"/>
        </w:rPr>
        <w:t>çdo</w:t>
      </w:r>
      <w:r w:rsidRPr="00C87BCA">
        <w:rPr>
          <w:lang w:val="sq-AL"/>
        </w:rPr>
        <w:t xml:space="preserve"> nivel tensioni</w:t>
      </w:r>
      <w:r w:rsidR="000C0EEF">
        <w:rPr>
          <w:lang w:val="sq-AL"/>
        </w:rPr>
        <w:t>.</w:t>
      </w:r>
    </w:p>
    <w:p w:rsidR="000C0EEF" w:rsidRPr="00C77B36" w:rsidRDefault="005B484B" w:rsidP="00C77B36">
      <w:pPr>
        <w:pStyle w:val="Paragrafi"/>
      </w:pPr>
      <w:r w:rsidRPr="00C77B36">
        <w:t>Deri në vitin 2006</w:t>
      </w:r>
      <w:r w:rsidR="000C0EEF" w:rsidRPr="00C77B36">
        <w:t>,</w:t>
      </w:r>
      <w:r w:rsidRPr="00C77B36">
        <w:t xml:space="preserve"> vendimet lidhur me tarifat e shi</w:t>
      </w:r>
      <w:r w:rsidR="00707E39" w:rsidRPr="00C77B36">
        <w:t>tjes së energjisë elektrike kan</w:t>
      </w:r>
      <w:r w:rsidR="00707E39">
        <w:rPr>
          <w:lang w:val="sq-AL"/>
        </w:rPr>
        <w:t>ë</w:t>
      </w:r>
      <w:r w:rsidRPr="00C77B36">
        <w:t xml:space="preserve"> </w:t>
      </w:r>
      <w:r w:rsidR="00BA1C4A" w:rsidRPr="00C77B36">
        <w:t>qenë</w:t>
      </w:r>
      <w:r w:rsidRPr="00C77B36">
        <w:t xml:space="preserve"> më shumë të o</w:t>
      </w:r>
      <w:r w:rsidR="00707E39" w:rsidRPr="00C77B36">
        <w:t>rientuara nga politikat sociale se</w:t>
      </w:r>
      <w:r w:rsidRPr="00C77B36">
        <w:t>sa nga kostot e vërteta të shërbimit të furnizimit me energji elektrike që ndodhin në nivele të ndryshme të tensionit. Këto kosto sociale mbuloheshin nëpërmjet ndërsubvencionimeve nga kategoritë e konsumatorëve të biznesit, s</w:t>
      </w:r>
      <w:r w:rsidR="00BA1C4A" w:rsidRPr="00C77B36">
        <w:t>hërbimeve dhe industrisë. Për he</w:t>
      </w:r>
      <w:r w:rsidRPr="00C77B36">
        <w:t>r</w:t>
      </w:r>
      <w:r w:rsidR="00BA1C4A" w:rsidRPr="00C77B36">
        <w:t>ë</w:t>
      </w:r>
      <w:r w:rsidRPr="00C77B36">
        <w:t xml:space="preserve"> të parë në strukturën e re të </w:t>
      </w:r>
      <w:r w:rsidR="00BA1C4A" w:rsidRPr="00C77B36">
        <w:t>çmimeve</w:t>
      </w:r>
      <w:r w:rsidR="000C0EEF" w:rsidRPr="00C77B36">
        <w:t>,</w:t>
      </w:r>
      <w:r w:rsidRPr="00C77B36">
        <w:t xml:space="preserve"> </w:t>
      </w:r>
      <w:r w:rsidR="00BA1C4A" w:rsidRPr="00C77B36">
        <w:t>Qeveria</w:t>
      </w:r>
      <w:r w:rsidRPr="00C77B36">
        <w:t xml:space="preserve"> merr përsipër subvencionimin nga </w:t>
      </w:r>
      <w:r w:rsidR="000C0EEF" w:rsidRPr="00C77B36">
        <w:t xml:space="preserve">Buxheti </w:t>
      </w:r>
      <w:r w:rsidRPr="00C77B36">
        <w:t xml:space="preserve">i </w:t>
      </w:r>
      <w:r w:rsidR="000C0EEF" w:rsidRPr="00C77B36">
        <w:t xml:space="preserve">Shtetit </w:t>
      </w:r>
      <w:r w:rsidRPr="00C77B36">
        <w:t>të 270 mijë familjeve në nevojë, në mënyrë që efektet e rritjes s</w:t>
      </w:r>
      <w:r w:rsidR="0099413A" w:rsidRPr="00C77B36">
        <w:t>ë</w:t>
      </w:r>
      <w:r w:rsidRPr="00C77B36">
        <w:t xml:space="preserve"> </w:t>
      </w:r>
      <w:r w:rsidR="00BA1C4A" w:rsidRPr="00C77B36">
        <w:t>çmimit</w:t>
      </w:r>
      <w:r w:rsidRPr="00C77B36">
        <w:t xml:space="preserve"> për këtë kategori të mos</w:t>
      </w:r>
      <w:r w:rsidR="000C0EEF" w:rsidRPr="00C77B36">
        <w:t xml:space="preserve"> ndjeheshin. Grafiku i f</w:t>
      </w:r>
      <w:r w:rsidR="00707E39" w:rsidRPr="00C77B36">
        <w:t>igurës 1</w:t>
      </w:r>
      <w:r w:rsidRPr="00C77B36">
        <w:t xml:space="preserve">  paraqet evoluimin e </w:t>
      </w:r>
      <w:r w:rsidR="00BA1C4A" w:rsidRPr="00C77B36">
        <w:t>çmimeve</w:t>
      </w:r>
      <w:r w:rsidRPr="00C77B36">
        <w:t xml:space="preserve"> të energjisë elektrike</w:t>
      </w:r>
      <w:r w:rsidR="000C0EEF" w:rsidRPr="00C77B36">
        <w:t>,</w:t>
      </w:r>
      <w:r w:rsidRPr="00C77B36">
        <w:t xml:space="preserve"> për tre kategoritë e konsumatorëve, ata rezidencial</w:t>
      </w:r>
      <w:r w:rsidR="00707E39">
        <w:rPr>
          <w:lang w:val="sq-AL"/>
        </w:rPr>
        <w:t>ë</w:t>
      </w:r>
      <w:r w:rsidRPr="00C77B36">
        <w:t xml:space="preserve">, </w:t>
      </w:r>
      <w:r w:rsidR="00707E39" w:rsidRPr="00C77B36">
        <w:t>të shërbimeve private dhe i</w:t>
      </w:r>
      <w:r w:rsidR="000C0EEF" w:rsidRPr="00C77B36">
        <w:t>ndustrial</w:t>
      </w:r>
      <w:r w:rsidR="00707E39">
        <w:rPr>
          <w:lang w:val="sq-AL"/>
        </w:rPr>
        <w:t>ë</w:t>
      </w:r>
      <w:r w:rsidR="000C0EEF" w:rsidRPr="00C77B36">
        <w:t xml:space="preserve">. Në grafikun e figurës 2 paraqitet çmimi mesatar i shitjes me pakicë të energjisë elektrike sipas tre grupeve të klientëve. </w:t>
      </w:r>
    </w:p>
    <w:p w:rsidR="005B484B" w:rsidRPr="00C87BCA" w:rsidRDefault="005B484B" w:rsidP="00C77B36">
      <w:pPr>
        <w:pStyle w:val="Paragrafi"/>
        <w:rPr>
          <w:lang w:val="sq-AL"/>
        </w:rPr>
      </w:pPr>
    </w:p>
    <w:p w:rsidR="005B484B" w:rsidRPr="00C87BCA" w:rsidRDefault="00A31418" w:rsidP="00B362EF">
      <w:pPr>
        <w:pStyle w:val="Figure"/>
        <w:rPr>
          <w:rFonts w:cs="Tahoma"/>
          <w:lang w:val="sq-AL"/>
        </w:rPr>
      </w:pPr>
      <w:r w:rsidRPr="00C87BCA">
        <w:rPr>
          <w:noProof/>
          <w:lang w:val="en-GB" w:eastAsia="en-GB"/>
        </w:rPr>
        <w:drawing>
          <wp:inline distT="0" distB="0" distL="0" distR="0">
            <wp:extent cx="4229100" cy="3352800"/>
            <wp:effectExtent l="19050" t="19050" r="19050" b="19050"/>
            <wp:docPr id="13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29100" cy="3352800"/>
                    </a:xfrm>
                    <a:prstGeom prst="rect">
                      <a:avLst/>
                    </a:prstGeom>
                    <a:noFill/>
                    <a:ln w="6350" cmpd="sng">
                      <a:solidFill>
                        <a:srgbClr val="000000"/>
                      </a:solidFill>
                      <a:miter lim="800000"/>
                      <a:headEnd/>
                      <a:tailEnd/>
                    </a:ln>
                    <a:effectLst/>
                  </pic:spPr>
                </pic:pic>
              </a:graphicData>
            </a:graphic>
          </wp:inline>
        </w:drawing>
      </w:r>
    </w:p>
    <w:p w:rsidR="005B484B" w:rsidRDefault="005B484B" w:rsidP="00D00FE9">
      <w:pPr>
        <w:pStyle w:val="Paragrafi"/>
        <w:rPr>
          <w:lang w:val="sq-AL"/>
        </w:rPr>
      </w:pPr>
      <w:r w:rsidRPr="00C87BCA">
        <w:rPr>
          <w:color w:val="003366"/>
          <w:lang w:val="sq-AL"/>
        </w:rPr>
        <w:tab/>
      </w:r>
      <w:r w:rsidRPr="00C87BCA">
        <w:rPr>
          <w:color w:val="003366"/>
          <w:lang w:val="sq-AL"/>
        </w:rPr>
        <w:tab/>
      </w:r>
      <w:r w:rsidRPr="00C87BCA">
        <w:rPr>
          <w:color w:val="003366"/>
          <w:lang w:val="sq-AL"/>
        </w:rPr>
        <w:tab/>
      </w:r>
      <w:r w:rsidRPr="00C87BCA">
        <w:rPr>
          <w:color w:val="003366"/>
          <w:lang w:val="sq-AL"/>
        </w:rPr>
        <w:tab/>
      </w:r>
      <w:r w:rsidRPr="00C87BCA">
        <w:rPr>
          <w:lang w:val="sq-AL"/>
        </w:rPr>
        <w:t>Fig</w:t>
      </w:r>
      <w:r w:rsidR="00707E39">
        <w:rPr>
          <w:lang w:val="sq-AL"/>
        </w:rPr>
        <w:t>ura</w:t>
      </w:r>
      <w:r w:rsidRPr="00C87BCA">
        <w:rPr>
          <w:lang w:val="sq-AL"/>
        </w:rPr>
        <w:t xml:space="preserve"> </w:t>
      </w:r>
      <w:r w:rsidR="00707E39">
        <w:rPr>
          <w:lang w:val="sq-AL"/>
        </w:rPr>
        <w:t>2</w:t>
      </w:r>
    </w:p>
    <w:p w:rsidR="00013CCF" w:rsidRPr="005C400B" w:rsidRDefault="00013CCF" w:rsidP="00C77B36">
      <w:pPr>
        <w:pStyle w:val="Paragrafi"/>
        <w:rPr>
          <w:lang w:val="sq-AL"/>
        </w:rPr>
      </w:pPr>
    </w:p>
    <w:p w:rsidR="005B484B" w:rsidRPr="00C87BCA" w:rsidRDefault="005B484B" w:rsidP="00C77B36">
      <w:pPr>
        <w:pStyle w:val="Paragrafi"/>
        <w:rPr>
          <w:rFonts w:cs="Tahoma"/>
          <w:color w:val="003366"/>
          <w:lang w:val="sq-AL"/>
        </w:rPr>
      </w:pPr>
      <w:r w:rsidRPr="00C87BCA">
        <w:rPr>
          <w:lang w:val="sq-AL"/>
        </w:rPr>
        <w:t xml:space="preserve">Sistemi i mëparshëm dytarifor për </w:t>
      </w:r>
      <w:r w:rsidR="00BA1C4A" w:rsidRPr="00C87BCA">
        <w:rPr>
          <w:lang w:val="sq-AL"/>
        </w:rPr>
        <w:t>klientët</w:t>
      </w:r>
      <w:r w:rsidRPr="00C87BCA">
        <w:rPr>
          <w:lang w:val="sq-AL"/>
        </w:rPr>
        <w:t xml:space="preserve"> familjar</w:t>
      </w:r>
      <w:r w:rsidR="0099413A">
        <w:rPr>
          <w:lang w:val="sq-AL"/>
        </w:rPr>
        <w:t>ë</w:t>
      </w:r>
      <w:r w:rsidR="000C0EEF">
        <w:rPr>
          <w:lang w:val="sq-AL"/>
        </w:rPr>
        <w:t>,</w:t>
      </w:r>
      <w:r w:rsidRPr="00C87BCA">
        <w:rPr>
          <w:lang w:val="sq-AL"/>
        </w:rPr>
        <w:t xml:space="preserve"> jo vetëm që nuk e arriti qëllimin për të cilin u vendos, por krijoi hapësira për abuzim</w:t>
      </w:r>
      <w:r w:rsidR="00707E39">
        <w:rPr>
          <w:lang w:val="sq-AL"/>
        </w:rPr>
        <w:t>,</w:t>
      </w:r>
      <w:r w:rsidRPr="00C87BCA">
        <w:rPr>
          <w:lang w:val="sq-AL"/>
        </w:rPr>
        <w:t xml:space="preserve"> duke deformuar strukturën e shitjeve në tërësi. Për këtë arsye, ERE vendosi heqjen e këtij blloku të konsumit për të cilin aplikohej një </w:t>
      </w:r>
      <w:r w:rsidR="00BA1C4A" w:rsidRPr="00C87BCA">
        <w:rPr>
          <w:lang w:val="sq-AL"/>
        </w:rPr>
        <w:t>çmim</w:t>
      </w:r>
      <w:r w:rsidR="000C0EEF">
        <w:rPr>
          <w:lang w:val="sq-AL"/>
        </w:rPr>
        <w:t xml:space="preserve"> i ulët (4.5 lek</w:t>
      </w:r>
      <w:r w:rsidR="0099413A">
        <w:rPr>
          <w:lang w:val="sq-AL"/>
        </w:rPr>
        <w:t>ë</w:t>
      </w:r>
      <w:r w:rsidRPr="00C87BCA">
        <w:rPr>
          <w:lang w:val="sq-AL"/>
        </w:rPr>
        <w:t>/kWh)</w:t>
      </w:r>
      <w:r w:rsidR="00676DDF">
        <w:rPr>
          <w:lang w:val="sq-AL"/>
        </w:rPr>
        <w:t>,</w:t>
      </w:r>
      <w:r w:rsidRPr="00C87BCA">
        <w:rPr>
          <w:lang w:val="sq-AL"/>
        </w:rPr>
        <w:t xml:space="preserve"> duke përcaktuar çmime që reflektojnë kostot për të gjitha kategoritë e konsumatorëve për </w:t>
      </w:r>
      <w:r w:rsidR="00BA1C4A" w:rsidRPr="00C87BCA">
        <w:rPr>
          <w:lang w:val="sq-AL"/>
        </w:rPr>
        <w:t>çdo</w:t>
      </w:r>
      <w:r w:rsidRPr="00C87BCA">
        <w:rPr>
          <w:lang w:val="sq-AL"/>
        </w:rPr>
        <w:t xml:space="preserve"> nivel shërbimi. </w:t>
      </w:r>
      <w:r w:rsidRPr="00C87BCA">
        <w:rPr>
          <w:rFonts w:cs="Tahoma"/>
          <w:color w:val="003366"/>
          <w:lang w:val="sq-AL"/>
        </w:rPr>
        <w:t xml:space="preserve">                                                </w:t>
      </w:r>
    </w:p>
    <w:p w:rsidR="005B484B" w:rsidRPr="00C87BCA" w:rsidRDefault="005B484B" w:rsidP="00C77B36">
      <w:pPr>
        <w:pStyle w:val="Paragrafi"/>
        <w:rPr>
          <w:lang w:val="sq-AL"/>
        </w:rPr>
      </w:pPr>
      <w:r w:rsidRPr="00C87BCA">
        <w:rPr>
          <w:lang w:val="sq-AL"/>
        </w:rPr>
        <w:t xml:space="preserve">Një hap i rëndësishëm i reformës së </w:t>
      </w:r>
      <w:r w:rsidR="00BA1C4A" w:rsidRPr="00C87BCA">
        <w:rPr>
          <w:lang w:val="sq-AL"/>
        </w:rPr>
        <w:t>çmimeve</w:t>
      </w:r>
      <w:r w:rsidRPr="00C87BCA">
        <w:rPr>
          <w:lang w:val="sq-AL"/>
        </w:rPr>
        <w:t xml:space="preserve"> të energjisë elektrike ishte gjit</w:t>
      </w:r>
      <w:r w:rsidR="00676DDF">
        <w:rPr>
          <w:lang w:val="sq-AL"/>
        </w:rPr>
        <w:t>hashtu ulja deri në masën 35 % t</w:t>
      </w:r>
      <w:r w:rsidR="0099413A">
        <w:rPr>
          <w:lang w:val="sq-AL"/>
        </w:rPr>
        <w:t>ë</w:t>
      </w:r>
      <w:r w:rsidRPr="00C87BCA">
        <w:rPr>
          <w:lang w:val="sq-AL"/>
        </w:rPr>
        <w:t xml:space="preserve"> </w:t>
      </w:r>
      <w:r w:rsidR="00BA1C4A" w:rsidRPr="00C87BCA">
        <w:rPr>
          <w:lang w:val="sq-AL"/>
        </w:rPr>
        <w:t>çmimeve</w:t>
      </w:r>
      <w:r w:rsidRPr="00C87BCA">
        <w:rPr>
          <w:lang w:val="sq-AL"/>
        </w:rPr>
        <w:t xml:space="preserve"> të sektorit industrial dhe sektorit privat në përgjithësi</w:t>
      </w:r>
      <w:r w:rsidR="00676DDF">
        <w:rPr>
          <w:lang w:val="sq-AL"/>
        </w:rPr>
        <w:t>.</w:t>
      </w:r>
    </w:p>
    <w:p w:rsidR="005B484B" w:rsidRPr="00C87BCA" w:rsidRDefault="005B484B" w:rsidP="00C77B36">
      <w:pPr>
        <w:pStyle w:val="Paragrafi"/>
        <w:rPr>
          <w:lang w:val="sq-AL"/>
        </w:rPr>
      </w:pPr>
    </w:p>
    <w:p w:rsidR="005B484B" w:rsidRPr="00C87BCA" w:rsidRDefault="00A31418" w:rsidP="00B362EF">
      <w:pPr>
        <w:pStyle w:val="Figure"/>
        <w:rPr>
          <w:rFonts w:cs="Tahoma"/>
          <w:color w:val="003366"/>
          <w:lang w:val="sq-AL"/>
        </w:rPr>
      </w:pPr>
      <w:r w:rsidRPr="00C87BCA">
        <w:rPr>
          <w:noProof/>
          <w:lang w:val="en-GB" w:eastAsia="en-GB"/>
        </w:rPr>
        <w:drawing>
          <wp:inline distT="0" distB="0" distL="0" distR="0">
            <wp:extent cx="5734050" cy="1762125"/>
            <wp:effectExtent l="0" t="0" r="0" b="0"/>
            <wp:docPr id="14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4050" cy="1762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B484B" w:rsidRDefault="005B484B" w:rsidP="00C77B36">
      <w:pPr>
        <w:pStyle w:val="Paragrafi"/>
        <w:rPr>
          <w:lang w:val="sq-AL"/>
        </w:rPr>
      </w:pPr>
      <w:r w:rsidRPr="00C87BCA">
        <w:rPr>
          <w:lang w:val="sq-AL"/>
        </w:rPr>
        <w:t xml:space="preserve">                                                 Figura </w:t>
      </w:r>
      <w:r w:rsidR="00707E39">
        <w:rPr>
          <w:lang w:val="sq-AL"/>
        </w:rPr>
        <w:t>3</w:t>
      </w:r>
    </w:p>
    <w:p w:rsidR="00D95A02" w:rsidRPr="005C400B" w:rsidRDefault="00D95A02" w:rsidP="00C77B36">
      <w:pPr>
        <w:pStyle w:val="Paragrafi"/>
        <w:rPr>
          <w:lang w:val="sq-AL"/>
        </w:rPr>
      </w:pPr>
    </w:p>
    <w:p w:rsidR="005B484B" w:rsidRPr="00C77B36" w:rsidRDefault="00BA1C4A" w:rsidP="00C77B36">
      <w:pPr>
        <w:pStyle w:val="Paragrafi"/>
      </w:pPr>
      <w:r w:rsidRPr="00C77B36">
        <w:t>Me vendimin n</w:t>
      </w:r>
      <w:r w:rsidR="005B484B" w:rsidRPr="00C77B36">
        <w:t>r.80</w:t>
      </w:r>
      <w:r w:rsidRPr="00C77B36">
        <w:t>,</w:t>
      </w:r>
      <w:r w:rsidR="005B484B" w:rsidRPr="00C77B36">
        <w:t xml:space="preserve"> datë 14.11.2006 ERE miratoi </w:t>
      </w:r>
      <w:r w:rsidRPr="00C77B36">
        <w:t>çmimin</w:t>
      </w:r>
      <w:r w:rsidR="005B484B" w:rsidRPr="00C77B36">
        <w:t xml:space="preserve"> e energjisë elektrike </w:t>
      </w:r>
      <w:r w:rsidRPr="00C77B36">
        <w:t>reaktive</w:t>
      </w:r>
      <w:r w:rsidR="005B484B" w:rsidRPr="00C77B36">
        <w:t xml:space="preserve"> për konsumatorët jofamiljar</w:t>
      </w:r>
      <w:r w:rsidRPr="00C77B36">
        <w:t>ë</w:t>
      </w:r>
      <w:r w:rsidR="005B484B" w:rsidRPr="00C77B36">
        <w:t>. Nëpërmjet këtij vendimi nxitet</w:t>
      </w:r>
      <w:r w:rsidR="005B484B" w:rsidRPr="00906253">
        <w:rPr>
          <w:rStyle w:val="FigureChar"/>
        </w:rPr>
        <w:t xml:space="preserve"> </w:t>
      </w:r>
      <w:r w:rsidR="005B484B" w:rsidRPr="00C77B36">
        <w:t>përmirësimi i faktor</w:t>
      </w:r>
      <w:r w:rsidR="00676DDF" w:rsidRPr="00C77B36">
        <w:t>it të fuqisë nga përdoruesit jo</w:t>
      </w:r>
      <w:r w:rsidR="005B484B" w:rsidRPr="00C77B36">
        <w:t>familjar</w:t>
      </w:r>
      <w:r w:rsidR="0099413A" w:rsidRPr="00C77B36">
        <w:t>ë</w:t>
      </w:r>
      <w:r w:rsidR="00676DDF" w:rsidRPr="00C77B36">
        <w:t>,</w:t>
      </w:r>
      <w:r w:rsidR="005B484B" w:rsidRPr="00C77B36">
        <w:t xml:space="preserve"> gjë që ndikon pozitivisht në efektivitetin e shfrytëzimit të sistemit energjetik.</w:t>
      </w:r>
    </w:p>
    <w:p w:rsidR="005B484B" w:rsidRPr="00C87BCA" w:rsidRDefault="00BA1C4A" w:rsidP="00C77B36">
      <w:pPr>
        <w:pStyle w:val="Paragrafi"/>
        <w:rPr>
          <w:lang w:val="sq-AL"/>
        </w:rPr>
      </w:pPr>
      <w:r w:rsidRPr="00C87BCA">
        <w:rPr>
          <w:lang w:val="sq-AL"/>
        </w:rPr>
        <w:t>Me vendimin n</w:t>
      </w:r>
      <w:r w:rsidR="005B484B" w:rsidRPr="00C87BCA">
        <w:rPr>
          <w:lang w:val="sq-AL"/>
        </w:rPr>
        <w:t>r</w:t>
      </w:r>
      <w:r w:rsidRPr="00C87BCA">
        <w:rPr>
          <w:lang w:val="sq-AL"/>
        </w:rPr>
        <w:t>.</w:t>
      </w:r>
      <w:r w:rsidR="005B484B" w:rsidRPr="00C87BCA">
        <w:rPr>
          <w:lang w:val="sq-AL"/>
        </w:rPr>
        <w:t>33</w:t>
      </w:r>
      <w:r w:rsidRPr="00C87BCA">
        <w:rPr>
          <w:lang w:val="sq-AL"/>
        </w:rPr>
        <w:t>, datë 26.</w:t>
      </w:r>
      <w:r w:rsidR="005B484B" w:rsidRPr="00C87BCA">
        <w:rPr>
          <w:lang w:val="sq-AL"/>
        </w:rPr>
        <w:t>5.2006 ERE miratoi tarifën e shë</w:t>
      </w:r>
      <w:r w:rsidR="00676DDF">
        <w:rPr>
          <w:lang w:val="sq-AL"/>
        </w:rPr>
        <w:t>rbimit të transmetimit me 0.45 l</w:t>
      </w:r>
      <w:r w:rsidR="005B484B" w:rsidRPr="00C87BCA">
        <w:rPr>
          <w:lang w:val="sq-AL"/>
        </w:rPr>
        <w:t xml:space="preserve">ekë/kWh energji elektrike të transmetuar në sistemin e transmetimit. Një masë e tillë shënoi fillimin e veprimtarisë financiare të pavarur të </w:t>
      </w:r>
      <w:r w:rsidR="00676DDF" w:rsidRPr="00C87BCA">
        <w:rPr>
          <w:lang w:val="sq-AL"/>
        </w:rPr>
        <w:t>operatorit të sistemit të transmetimit.</w:t>
      </w:r>
    </w:p>
    <w:p w:rsidR="005B484B" w:rsidRPr="00C87BCA" w:rsidRDefault="005B484B" w:rsidP="00C77B36">
      <w:pPr>
        <w:pStyle w:val="Paragrafi"/>
        <w:rPr>
          <w:lang w:val="sq-AL"/>
        </w:rPr>
      </w:pPr>
      <w:r w:rsidRPr="00C87BCA">
        <w:rPr>
          <w:lang w:val="sq-AL"/>
        </w:rPr>
        <w:t>Në figurën</w:t>
      </w:r>
      <w:r w:rsidR="00707E39">
        <w:rPr>
          <w:lang w:val="sq-AL"/>
        </w:rPr>
        <w:t xml:space="preserve"> </w:t>
      </w:r>
      <w:r w:rsidRPr="00C87BCA">
        <w:rPr>
          <w:lang w:val="sq-AL"/>
        </w:rPr>
        <w:t xml:space="preserve">3 është paraqitur një tablo e </w:t>
      </w:r>
      <w:r w:rsidR="00BA1C4A" w:rsidRPr="00C87BCA">
        <w:rPr>
          <w:lang w:val="sq-AL"/>
        </w:rPr>
        <w:t>çmimeve</w:t>
      </w:r>
      <w:r w:rsidRPr="00C87BCA">
        <w:rPr>
          <w:lang w:val="sq-AL"/>
        </w:rPr>
        <w:t xml:space="preserve"> të energjisë elektrike në disa vende të botës. Për lehtësi konceptimi dhe </w:t>
      </w:r>
      <w:r w:rsidR="00676DDF">
        <w:rPr>
          <w:lang w:val="sq-AL"/>
        </w:rPr>
        <w:t>krahasimi ato janë shprehur në l</w:t>
      </w:r>
      <w:r w:rsidRPr="00C87BCA">
        <w:rPr>
          <w:lang w:val="sq-AL"/>
        </w:rPr>
        <w:t>ek/kWh. D</w:t>
      </w:r>
      <w:r w:rsidR="00676DDF">
        <w:rPr>
          <w:lang w:val="sq-AL"/>
        </w:rPr>
        <w:t>uke i</w:t>
      </w:r>
      <w:r w:rsidR="00BA1C4A" w:rsidRPr="00C87BCA">
        <w:rPr>
          <w:lang w:val="sq-AL"/>
        </w:rPr>
        <w:t>u referuar këtij grafiku</w:t>
      </w:r>
      <w:r w:rsidR="00707E39">
        <w:rPr>
          <w:lang w:val="sq-AL"/>
        </w:rPr>
        <w:t>,</w:t>
      </w:r>
      <w:r w:rsidR="00BA1C4A" w:rsidRPr="00C87BCA">
        <w:rPr>
          <w:lang w:val="sq-AL"/>
        </w:rPr>
        <w:t xml:space="preserve"> vë</w:t>
      </w:r>
      <w:r w:rsidRPr="00C87BCA">
        <w:rPr>
          <w:lang w:val="sq-AL"/>
        </w:rPr>
        <w:t>m</w:t>
      </w:r>
      <w:r w:rsidR="00BA1C4A" w:rsidRPr="00C87BCA">
        <w:rPr>
          <w:lang w:val="sq-AL"/>
        </w:rPr>
        <w:t>ë</w:t>
      </w:r>
      <w:r w:rsidRPr="00C87BCA">
        <w:rPr>
          <w:lang w:val="sq-AL"/>
        </w:rPr>
        <w:t xml:space="preserve"> re se tendencat e politikës së </w:t>
      </w:r>
      <w:r w:rsidR="00BA1C4A" w:rsidRPr="00C87BCA">
        <w:rPr>
          <w:lang w:val="sq-AL"/>
        </w:rPr>
        <w:t>çmimeve</w:t>
      </w:r>
      <w:r w:rsidRPr="00C87BCA">
        <w:rPr>
          <w:lang w:val="sq-AL"/>
        </w:rPr>
        <w:t xml:space="preserve"> në vendin tonë janë në përputhje me tendencat e </w:t>
      </w:r>
      <w:r w:rsidR="00BA1C4A" w:rsidRPr="00C87BCA">
        <w:rPr>
          <w:lang w:val="sq-AL"/>
        </w:rPr>
        <w:t>përgjithshme</w:t>
      </w:r>
      <w:r w:rsidR="00676DDF">
        <w:rPr>
          <w:lang w:val="sq-AL"/>
        </w:rPr>
        <w:t xml:space="preserve"> të vendeve të BE-s</w:t>
      </w:r>
      <w:r w:rsidR="0099413A">
        <w:rPr>
          <w:lang w:val="sq-AL"/>
        </w:rPr>
        <w:t>ë</w:t>
      </w:r>
      <w:r w:rsidRPr="00C87BCA">
        <w:rPr>
          <w:lang w:val="sq-AL"/>
        </w:rPr>
        <w:t xml:space="preserve"> dhe të vendeve të zhvilluara në përgjithësi.                </w:t>
      </w:r>
    </w:p>
    <w:p w:rsidR="005B484B" w:rsidRPr="00C87BCA" w:rsidRDefault="005B484B" w:rsidP="00B362EF">
      <w:pPr>
        <w:pStyle w:val="Figure"/>
        <w:rPr>
          <w:lang w:val="sq-AL"/>
        </w:rPr>
      </w:pPr>
      <w:r w:rsidRPr="00C77B36">
        <w:rPr>
          <w:rStyle w:val="ParagrafiChar"/>
        </w:rPr>
        <w:t xml:space="preserve">                                             </w:t>
      </w:r>
      <w:r w:rsidRPr="00C87BCA">
        <w:rPr>
          <w:lang w:val="sq-AL"/>
        </w:rPr>
        <w:t xml:space="preserve">           </w:t>
      </w:r>
      <w:r w:rsidR="00A31418" w:rsidRPr="00B362EF">
        <w:rPr>
          <w:noProof/>
          <w:lang w:val="en-GB" w:eastAsia="en-GB"/>
        </w:rPr>
        <w:drawing>
          <wp:inline distT="0" distB="0" distL="0" distR="0">
            <wp:extent cx="5143500" cy="2886075"/>
            <wp:effectExtent l="0" t="0" r="0" b="0"/>
            <wp:docPr id="15" name="Pictur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43500" cy="2886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B484B" w:rsidRDefault="005B484B" w:rsidP="00C77B36">
      <w:pPr>
        <w:pStyle w:val="Paragrafi"/>
        <w:rPr>
          <w:lang w:val="sq-AL"/>
        </w:rPr>
      </w:pPr>
      <w:r w:rsidRPr="00C87BCA">
        <w:rPr>
          <w:lang w:val="sq-AL"/>
        </w:rPr>
        <w:t xml:space="preserve">                 </w:t>
      </w:r>
      <w:r w:rsidR="005A082C">
        <w:rPr>
          <w:lang w:val="sq-AL"/>
        </w:rPr>
        <w:t xml:space="preserve">                        Figura </w:t>
      </w:r>
      <w:r w:rsidRPr="00C87BCA">
        <w:rPr>
          <w:lang w:val="sq-AL"/>
        </w:rPr>
        <w:t>4</w:t>
      </w:r>
    </w:p>
    <w:p w:rsidR="005C400B" w:rsidRPr="00C87BCA" w:rsidRDefault="005C400B" w:rsidP="00C77B36">
      <w:pPr>
        <w:pStyle w:val="Paragrafi"/>
        <w:rPr>
          <w:lang w:val="sq-AL"/>
        </w:rPr>
      </w:pPr>
    </w:p>
    <w:p w:rsidR="005B484B" w:rsidRPr="00C87BCA" w:rsidRDefault="005A082C" w:rsidP="00C77B36">
      <w:pPr>
        <w:pStyle w:val="Paragrafi"/>
        <w:rPr>
          <w:lang w:val="sq-AL"/>
        </w:rPr>
      </w:pPr>
      <w:r>
        <w:rPr>
          <w:lang w:val="sq-AL"/>
        </w:rPr>
        <w:t xml:space="preserve">Në figurën </w:t>
      </w:r>
      <w:r w:rsidR="005B484B" w:rsidRPr="00C87BCA">
        <w:rPr>
          <w:lang w:val="sq-AL"/>
        </w:rPr>
        <w:t xml:space="preserve">4 është paraqitur tendenca e ndryshimit të </w:t>
      </w:r>
      <w:r w:rsidR="00BA1C4A" w:rsidRPr="00C87BCA">
        <w:rPr>
          <w:lang w:val="sq-AL"/>
        </w:rPr>
        <w:t>çmimeve</w:t>
      </w:r>
      <w:r w:rsidR="005B484B" w:rsidRPr="00C87BCA">
        <w:rPr>
          <w:lang w:val="sq-AL"/>
        </w:rPr>
        <w:t xml:space="preserve"> mesatare për </w:t>
      </w:r>
      <w:r w:rsidR="00BA1C4A" w:rsidRPr="00C87BCA">
        <w:rPr>
          <w:lang w:val="sq-AL"/>
        </w:rPr>
        <w:t>klientët</w:t>
      </w:r>
      <w:r w:rsidR="00676DDF">
        <w:rPr>
          <w:lang w:val="sq-AL"/>
        </w:rPr>
        <w:t xml:space="preserve"> familjar</w:t>
      </w:r>
      <w:r w:rsidR="0099413A">
        <w:rPr>
          <w:lang w:val="sq-AL"/>
        </w:rPr>
        <w:t>ë</w:t>
      </w:r>
      <w:r w:rsidR="00676DDF">
        <w:rPr>
          <w:lang w:val="sq-AL"/>
        </w:rPr>
        <w:t xml:space="preserve"> në disa vende të Eu</w:t>
      </w:r>
      <w:r>
        <w:rPr>
          <w:lang w:val="sq-AL"/>
        </w:rPr>
        <w:t>ropës Jug</w:t>
      </w:r>
      <w:r w:rsidR="005B484B" w:rsidRPr="00C87BCA">
        <w:rPr>
          <w:lang w:val="sq-AL"/>
        </w:rPr>
        <w:t xml:space="preserve">lindore, </w:t>
      </w:r>
      <w:r w:rsidR="00BA1C4A" w:rsidRPr="00C87BCA">
        <w:rPr>
          <w:lang w:val="sq-AL"/>
        </w:rPr>
        <w:t>përfshirë</w:t>
      </w:r>
      <w:r w:rsidR="005B484B" w:rsidRPr="00C87BCA">
        <w:rPr>
          <w:lang w:val="sq-AL"/>
        </w:rPr>
        <w:t xml:space="preserve"> edhe Shqipërinë.</w:t>
      </w:r>
    </w:p>
    <w:p w:rsidR="005B484B" w:rsidRPr="00C87BCA" w:rsidRDefault="005B484B" w:rsidP="00C77B36">
      <w:pPr>
        <w:pStyle w:val="Paragrafi"/>
        <w:rPr>
          <w:lang w:val="sq-AL"/>
        </w:rPr>
      </w:pPr>
      <w:r w:rsidRPr="00C87BCA">
        <w:rPr>
          <w:lang w:val="sq-AL"/>
        </w:rPr>
        <w:t xml:space="preserve">Gjatë vitit 2006 ERE ka përcaktuar </w:t>
      </w:r>
      <w:r w:rsidR="00BA1C4A" w:rsidRPr="00C87BCA">
        <w:rPr>
          <w:lang w:val="sq-AL"/>
        </w:rPr>
        <w:t>çmimet</w:t>
      </w:r>
      <w:r w:rsidRPr="00C87BCA">
        <w:rPr>
          <w:lang w:val="sq-AL"/>
        </w:rPr>
        <w:t xml:space="preserve"> e blerjes nga KESH-i të energjisë elektrike të prodhuar nga të </w:t>
      </w:r>
      <w:r w:rsidR="00676DDF">
        <w:rPr>
          <w:lang w:val="sq-AL"/>
        </w:rPr>
        <w:t>licencuarit privat</w:t>
      </w:r>
      <w:r w:rsidR="0099413A">
        <w:rPr>
          <w:lang w:val="sq-AL"/>
        </w:rPr>
        <w:t>ë</w:t>
      </w:r>
      <w:r w:rsidR="00BA1C4A" w:rsidRPr="00C87BCA">
        <w:rPr>
          <w:lang w:val="sq-AL"/>
        </w:rPr>
        <w:t xml:space="preserve"> dhe koncesionarë</w:t>
      </w:r>
      <w:r w:rsidRPr="00C87BCA">
        <w:rPr>
          <w:lang w:val="sq-AL"/>
        </w:rPr>
        <w:t xml:space="preserve"> për vitin 2006, si dhe për vitin 2005 (për ato shoqëri</w:t>
      </w:r>
      <w:r w:rsidR="00676DDF">
        <w:rPr>
          <w:lang w:val="sq-AL"/>
        </w:rPr>
        <w:t>,</w:t>
      </w:r>
      <w:r w:rsidRPr="00C87BCA">
        <w:rPr>
          <w:lang w:val="sq-AL"/>
        </w:rPr>
        <w:t xml:space="preserve"> të cilat nuk kishin aplikuar</w:t>
      </w:r>
      <w:r w:rsidR="005A082C">
        <w:rPr>
          <w:lang w:val="sq-AL"/>
        </w:rPr>
        <w:t>,</w:t>
      </w:r>
      <w:r w:rsidRPr="00C87BCA">
        <w:rPr>
          <w:lang w:val="sq-AL"/>
        </w:rPr>
        <w:t xml:space="preserve"> e për pasojë nuk u ishte përcaktuar </w:t>
      </w:r>
      <w:r w:rsidR="00BA1C4A" w:rsidRPr="00C87BCA">
        <w:rPr>
          <w:lang w:val="sq-AL"/>
        </w:rPr>
        <w:t>çmim</w:t>
      </w:r>
      <w:r w:rsidR="00676DDF">
        <w:rPr>
          <w:lang w:val="sq-AL"/>
        </w:rPr>
        <w:t>i</w:t>
      </w:r>
      <w:r w:rsidRPr="00C87BCA">
        <w:rPr>
          <w:lang w:val="sq-AL"/>
        </w:rPr>
        <w:t xml:space="preserve"> i shitjes se energjisë elektrike për vitin 2005). Për përcaktimin e këtyre </w:t>
      </w:r>
      <w:r w:rsidR="00BA1C4A" w:rsidRPr="00C87BCA">
        <w:rPr>
          <w:lang w:val="sq-AL"/>
        </w:rPr>
        <w:t>çmimeve</w:t>
      </w:r>
      <w:r w:rsidRPr="00C87BCA">
        <w:rPr>
          <w:lang w:val="sq-AL"/>
        </w:rPr>
        <w:t xml:space="preserve">, gjatë vitit 2006, janë kryer 15 kontrolle tekniko-financiare në këto shoqëri dhe janë aprovuar nga Bordi i Komisionerëve gjithsej 18 </w:t>
      </w:r>
      <w:r w:rsidR="00BA1C4A" w:rsidRPr="00C87BCA">
        <w:rPr>
          <w:lang w:val="sq-AL"/>
        </w:rPr>
        <w:t>çmime</w:t>
      </w:r>
      <w:r w:rsidRPr="00C87BCA">
        <w:rPr>
          <w:lang w:val="sq-AL"/>
        </w:rPr>
        <w:t xml:space="preserve"> për shitjen e energjisë elektrike, ndër të cilët 11 janë </w:t>
      </w:r>
      <w:r w:rsidR="00BA1C4A" w:rsidRPr="00C87BCA">
        <w:rPr>
          <w:lang w:val="sq-AL"/>
        </w:rPr>
        <w:t>çmime</w:t>
      </w:r>
      <w:r w:rsidRPr="00C87BCA">
        <w:rPr>
          <w:lang w:val="sq-AL"/>
        </w:rPr>
        <w:t xml:space="preserve"> që i takojnë vitit 2006. </w:t>
      </w:r>
    </w:p>
    <w:p w:rsidR="005B484B" w:rsidRPr="00C77B36" w:rsidRDefault="005B484B" w:rsidP="00C77B36">
      <w:pPr>
        <w:pStyle w:val="Paragrafi"/>
      </w:pPr>
      <w:r w:rsidRPr="00C77B36">
        <w:t xml:space="preserve">Sidoqoftë, është shumë e rëndësishme vazhdimi i reformës së tarifave të shitjes së energjisë elektrike, si një proces që </w:t>
      </w:r>
      <w:r w:rsidR="00BA1C4A" w:rsidRPr="00C77B36">
        <w:t>kërkon</w:t>
      </w:r>
      <w:r w:rsidRPr="00C77B36">
        <w:t xml:space="preserve"> rregullim gradual të strukturës së shitjes</w:t>
      </w:r>
      <w:r w:rsidR="00676DDF" w:rsidRPr="00C77B36">
        <w:t>,</w:t>
      </w:r>
      <w:r w:rsidRPr="00C77B36">
        <w:t xml:space="preserve"> si dhe të tarifave që </w:t>
      </w:r>
      <w:r w:rsidR="00BA1C4A" w:rsidRPr="00C77B36">
        <w:t>reflektojnë</w:t>
      </w:r>
      <w:r w:rsidRPr="00C77B36">
        <w:t xml:space="preserve"> kostot për </w:t>
      </w:r>
      <w:r w:rsidR="00BA1C4A" w:rsidRPr="00C77B36">
        <w:t>çdo</w:t>
      </w:r>
      <w:r w:rsidRPr="00C77B36">
        <w:t xml:space="preserve"> nivel shërbimi, duke garantuar që KESH</w:t>
      </w:r>
      <w:r w:rsidR="00676DDF" w:rsidRPr="00C77B36">
        <w:t xml:space="preserve"> sh.a. të realizoj</w:t>
      </w:r>
      <w:r w:rsidR="005A082C">
        <w:rPr>
          <w:lang w:val="sq-AL"/>
        </w:rPr>
        <w:t>ë</w:t>
      </w:r>
      <w:r w:rsidRPr="00C77B36">
        <w:t xml:space="preserve"> planet e rehabilitimit, fuqizimit dhe zgjerimit në </w:t>
      </w:r>
      <w:r w:rsidR="00676DDF" w:rsidRPr="00C77B36">
        <w:t>periudhën afatshkurtër dhe afat</w:t>
      </w:r>
      <w:r w:rsidRPr="00C77B36">
        <w:t>gjatë dhe njëkohësisht rritjen e sigurisë së furnizimit me ene</w:t>
      </w:r>
      <w:r w:rsidR="005A082C" w:rsidRPr="00C77B36">
        <w:t>rgji elektrike të konsumatorëve</w:t>
      </w:r>
      <w:r w:rsidRPr="00C77B36">
        <w:t xml:space="preserve">. </w:t>
      </w:r>
    </w:p>
    <w:p w:rsidR="005B484B" w:rsidRPr="00906253" w:rsidRDefault="005B484B" w:rsidP="00906253">
      <w:pPr>
        <w:pStyle w:val="Paragrafi"/>
        <w:rPr>
          <w:b/>
          <w:lang w:val="sq-AL"/>
        </w:rPr>
      </w:pPr>
      <w:r w:rsidRPr="00906253">
        <w:rPr>
          <w:b/>
          <w:lang w:val="sq-AL"/>
        </w:rPr>
        <w:t xml:space="preserve">Veprimtaria </w:t>
      </w:r>
      <w:r w:rsidR="00676DDF" w:rsidRPr="00906253">
        <w:rPr>
          <w:b/>
          <w:lang w:val="sq-AL"/>
        </w:rPr>
        <w:t>l</w:t>
      </w:r>
      <w:r w:rsidR="00BA1C4A" w:rsidRPr="00906253">
        <w:rPr>
          <w:b/>
          <w:lang w:val="sq-AL"/>
        </w:rPr>
        <w:t>icencuese</w:t>
      </w:r>
      <w:r w:rsidR="005A082C" w:rsidRPr="00906253">
        <w:rPr>
          <w:b/>
          <w:lang w:val="sq-AL"/>
        </w:rPr>
        <w:t xml:space="preserve"> e ERE-</w:t>
      </w:r>
      <w:r w:rsidRPr="00906253">
        <w:rPr>
          <w:b/>
          <w:lang w:val="sq-AL"/>
        </w:rPr>
        <w:t>s</w:t>
      </w:r>
    </w:p>
    <w:p w:rsidR="005B484B" w:rsidRPr="00C87BCA" w:rsidRDefault="005B484B" w:rsidP="00C77B36">
      <w:pPr>
        <w:pStyle w:val="Paragrafi"/>
        <w:rPr>
          <w:lang w:val="sq-AL"/>
        </w:rPr>
      </w:pPr>
      <w:r w:rsidRPr="00C87BCA">
        <w:rPr>
          <w:lang w:val="sq-AL"/>
        </w:rPr>
        <w:t xml:space="preserve">Në aktivitetin që lidhet me </w:t>
      </w:r>
      <w:r w:rsidR="00BA1C4A" w:rsidRPr="00C87BCA">
        <w:rPr>
          <w:lang w:val="sq-AL"/>
        </w:rPr>
        <w:t>licencimin</w:t>
      </w:r>
      <w:r w:rsidRPr="00C87BCA">
        <w:rPr>
          <w:lang w:val="sq-AL"/>
        </w:rPr>
        <w:t xml:space="preserve"> dhe monitorimin e tregut të energjisë elektrike</w:t>
      </w:r>
      <w:r w:rsidR="00676DDF">
        <w:rPr>
          <w:lang w:val="sq-AL"/>
        </w:rPr>
        <w:t>, për vitin 2006,</w:t>
      </w:r>
      <w:r w:rsidRPr="00C87BCA">
        <w:rPr>
          <w:lang w:val="sq-AL"/>
        </w:rPr>
        <w:t xml:space="preserve"> janë dhënë 12 licenca për aktivitete të ndryshme në sektor. Gjithashtu</w:t>
      </w:r>
      <w:r w:rsidR="00676DDF">
        <w:rPr>
          <w:lang w:val="sq-AL"/>
        </w:rPr>
        <w:t>,</w:t>
      </w:r>
      <w:r w:rsidRPr="00C87BCA">
        <w:rPr>
          <w:lang w:val="sq-AL"/>
        </w:rPr>
        <w:t xml:space="preserve"> janë kryer 13 monitorime në operatorin publik dhe ata privatë të energjisë elektrike. Gjatë këtij procesi një </w:t>
      </w:r>
      <w:r w:rsidR="00BA1C4A" w:rsidRPr="00C87BCA">
        <w:rPr>
          <w:lang w:val="sq-AL"/>
        </w:rPr>
        <w:t>vëmendje</w:t>
      </w:r>
      <w:r w:rsidRPr="00C87BCA">
        <w:rPr>
          <w:lang w:val="sq-AL"/>
        </w:rPr>
        <w:t xml:space="preserve"> e </w:t>
      </w:r>
      <w:r w:rsidR="00BA1C4A" w:rsidRPr="00C87BCA">
        <w:rPr>
          <w:lang w:val="sq-AL"/>
        </w:rPr>
        <w:t>veçantë i kushtohet rritjes së efiç</w:t>
      </w:r>
      <w:r w:rsidRPr="00C87BCA">
        <w:rPr>
          <w:lang w:val="sq-AL"/>
        </w:rPr>
        <w:t xml:space="preserve">encës së kompanive, </w:t>
      </w:r>
      <w:r w:rsidR="00BA1C4A" w:rsidRPr="00C87BCA">
        <w:rPr>
          <w:lang w:val="sq-AL"/>
        </w:rPr>
        <w:t>respektimit</w:t>
      </w:r>
      <w:r w:rsidRPr="00C87BCA">
        <w:rPr>
          <w:lang w:val="sq-AL"/>
        </w:rPr>
        <w:t xml:space="preserve"> të kushteve të licencës</w:t>
      </w:r>
      <w:r w:rsidR="005A082C">
        <w:rPr>
          <w:lang w:val="sq-AL"/>
        </w:rPr>
        <w:t>,</w:t>
      </w:r>
      <w:r w:rsidRPr="00C87BCA">
        <w:rPr>
          <w:lang w:val="sq-AL"/>
        </w:rPr>
        <w:t xml:space="preserve"> që lidhen në radhë të parë me shërbimin cilësor ndaj konsumatorit, si dhe plotësimit me </w:t>
      </w:r>
      <w:r w:rsidR="00BA1C4A" w:rsidRPr="00C87BCA">
        <w:rPr>
          <w:lang w:val="sq-AL"/>
        </w:rPr>
        <w:t>kontratën</w:t>
      </w:r>
      <w:r w:rsidRPr="00C87BCA">
        <w:rPr>
          <w:lang w:val="sq-AL"/>
        </w:rPr>
        <w:t xml:space="preserve"> e re të furnizimit me energji elektrike të konsumatorëve. Gjatë vitit 2006</w:t>
      </w:r>
      <w:r w:rsidR="00676DDF">
        <w:rPr>
          <w:lang w:val="sq-AL"/>
        </w:rPr>
        <w:t>,</w:t>
      </w:r>
      <w:r w:rsidRPr="00C87BCA">
        <w:rPr>
          <w:lang w:val="sq-AL"/>
        </w:rPr>
        <w:t xml:space="preserve"> për herë të parë</w:t>
      </w:r>
      <w:r w:rsidR="00676DDF">
        <w:rPr>
          <w:lang w:val="sq-AL"/>
        </w:rPr>
        <w:t>,</w:t>
      </w:r>
      <w:r w:rsidRPr="00C87BCA">
        <w:rPr>
          <w:lang w:val="sq-AL"/>
        </w:rPr>
        <w:t xml:space="preserve"> ERE </w:t>
      </w:r>
      <w:r w:rsidR="00BA1C4A" w:rsidRPr="00C87BCA">
        <w:rPr>
          <w:lang w:val="sq-AL"/>
        </w:rPr>
        <w:t>licencoi</w:t>
      </w:r>
      <w:r w:rsidRPr="00C87BCA">
        <w:rPr>
          <w:lang w:val="sq-AL"/>
        </w:rPr>
        <w:t xml:space="preserve"> kompaninë </w:t>
      </w:r>
      <w:r w:rsidR="005A082C">
        <w:rPr>
          <w:lang w:val="sq-AL"/>
        </w:rPr>
        <w:t>“</w:t>
      </w:r>
      <w:r w:rsidRPr="00C87BCA">
        <w:rPr>
          <w:lang w:val="sq-AL"/>
        </w:rPr>
        <w:t>Energo Sas</w:t>
      </w:r>
      <w:r w:rsidR="005A082C">
        <w:rPr>
          <w:lang w:val="sq-AL"/>
        </w:rPr>
        <w:t>”</w:t>
      </w:r>
      <w:r w:rsidRPr="00C87BCA">
        <w:rPr>
          <w:lang w:val="sq-AL"/>
        </w:rPr>
        <w:t xml:space="preserve"> sh</w:t>
      </w:r>
      <w:r w:rsidR="00BA1C4A" w:rsidRPr="00C87BCA">
        <w:rPr>
          <w:lang w:val="sq-AL"/>
        </w:rPr>
        <w:t>.</w:t>
      </w:r>
      <w:r w:rsidRPr="00C87BCA">
        <w:rPr>
          <w:lang w:val="sq-AL"/>
        </w:rPr>
        <w:t>p</w:t>
      </w:r>
      <w:r w:rsidR="00BA1C4A" w:rsidRPr="00C87BCA">
        <w:rPr>
          <w:lang w:val="sq-AL"/>
        </w:rPr>
        <w:t>.</w:t>
      </w:r>
      <w:r w:rsidRPr="00C87BCA">
        <w:rPr>
          <w:lang w:val="sq-AL"/>
        </w:rPr>
        <w:t>k</w:t>
      </w:r>
      <w:r w:rsidR="00BA1C4A" w:rsidRPr="00C87BCA">
        <w:rPr>
          <w:lang w:val="sq-AL"/>
        </w:rPr>
        <w:t>.</w:t>
      </w:r>
      <w:r w:rsidRPr="00C87BCA">
        <w:rPr>
          <w:lang w:val="sq-AL"/>
        </w:rPr>
        <w:t xml:space="preserve"> për aktivitetin e ndërtimit, instalimit dhe prodhimit të energjisë elektrike për hidrocentralin Sasaj Sarandë. </w:t>
      </w:r>
    </w:p>
    <w:p w:rsidR="00F72ABC" w:rsidRPr="00C87BCA" w:rsidRDefault="005B484B" w:rsidP="00A229F5">
      <w:pPr>
        <w:pStyle w:val="Paragrafi"/>
        <w:rPr>
          <w:lang w:val="sq-AL"/>
        </w:rPr>
      </w:pPr>
      <w:r w:rsidRPr="00C87BCA">
        <w:rPr>
          <w:lang w:val="sq-AL"/>
        </w:rPr>
        <w:t xml:space="preserve">Vëmendje gjatë procesit të </w:t>
      </w:r>
      <w:r w:rsidR="00BA1C4A" w:rsidRPr="00C87BCA">
        <w:rPr>
          <w:lang w:val="sq-AL"/>
        </w:rPr>
        <w:t>licencimit</w:t>
      </w:r>
      <w:r w:rsidRPr="00C87BCA">
        <w:rPr>
          <w:lang w:val="sq-AL"/>
        </w:rPr>
        <w:t xml:space="preserve"> i është kushtuar mbështetjes në parimet bazë për të </w:t>
      </w:r>
      <w:r w:rsidR="00BA1C4A" w:rsidRPr="00C87BCA">
        <w:rPr>
          <w:lang w:val="sq-AL"/>
        </w:rPr>
        <w:t>qenë</w:t>
      </w:r>
      <w:r w:rsidRPr="00C87BCA">
        <w:rPr>
          <w:lang w:val="sq-AL"/>
        </w:rPr>
        <w:t xml:space="preserve"> transparent dhe jo diskriminues si r</w:t>
      </w:r>
      <w:r w:rsidR="00BA1C4A" w:rsidRPr="00C87BCA">
        <w:rPr>
          <w:lang w:val="sq-AL"/>
        </w:rPr>
        <w:t>r</w:t>
      </w:r>
      <w:r w:rsidRPr="00C87BCA">
        <w:rPr>
          <w:lang w:val="sq-AL"/>
        </w:rPr>
        <w:t xml:space="preserve">uga e vetme drejt krijimit të kushteve të barabarta të </w:t>
      </w:r>
      <w:r w:rsidR="00BA1C4A" w:rsidRPr="00C87BCA">
        <w:rPr>
          <w:lang w:val="sq-AL"/>
        </w:rPr>
        <w:t>licencuarve</w:t>
      </w:r>
      <w:r w:rsidRPr="00C87BCA">
        <w:rPr>
          <w:lang w:val="sq-AL"/>
        </w:rPr>
        <w:t xml:space="preserve">.   </w:t>
      </w:r>
    </w:p>
    <w:p w:rsidR="005B484B" w:rsidRPr="00C87BCA" w:rsidRDefault="005B484B" w:rsidP="00C77B36">
      <w:pPr>
        <w:pStyle w:val="Paragrafi"/>
        <w:rPr>
          <w:lang w:val="sq-AL"/>
        </w:rPr>
      </w:pPr>
      <w:r w:rsidRPr="00C87BCA">
        <w:rPr>
          <w:lang w:val="sq-AL"/>
        </w:rPr>
        <w:t xml:space="preserve"> </w:t>
      </w:r>
    </w:p>
    <w:tbl>
      <w:tblPr>
        <w:tblW w:w="9412" w:type="dxa"/>
        <w:jc w:val="center"/>
        <w:tblLook w:val="01E0" w:firstRow="1" w:lastRow="1" w:firstColumn="1" w:lastColumn="1" w:noHBand="0" w:noVBand="0"/>
      </w:tblPr>
      <w:tblGrid>
        <w:gridCol w:w="2534"/>
        <w:gridCol w:w="2384"/>
        <w:gridCol w:w="1985"/>
        <w:gridCol w:w="2509"/>
      </w:tblGrid>
      <w:tr w:rsidR="005B484B" w:rsidRPr="001874CD" w:rsidTr="001874CD">
        <w:trPr>
          <w:trHeight w:val="346"/>
          <w:jc w:val="center"/>
        </w:trPr>
        <w:tc>
          <w:tcPr>
            <w:tcW w:w="2534" w:type="dxa"/>
            <w:tcBorders>
              <w:top w:val="single" w:sz="6" w:space="0" w:color="000080"/>
              <w:left w:val="single" w:sz="6" w:space="0" w:color="000080"/>
              <w:bottom w:val="single" w:sz="6" w:space="0" w:color="000080"/>
              <w:right w:val="single" w:sz="6" w:space="0" w:color="000080"/>
            </w:tcBorders>
            <w:shd w:val="clear" w:color="auto" w:fill="auto"/>
            <w:vAlign w:val="center"/>
          </w:tcPr>
          <w:p w:rsidR="005B484B" w:rsidRPr="001874CD" w:rsidRDefault="005B484B" w:rsidP="001874CD">
            <w:pPr>
              <w:pStyle w:val="Tabele"/>
              <w:spacing w:after="120"/>
              <w:jc w:val="center"/>
              <w:rPr>
                <w:rFonts w:eastAsia="Batang"/>
                <w:b/>
                <w:szCs w:val="24"/>
              </w:rPr>
            </w:pPr>
            <w:r w:rsidRPr="001874CD">
              <w:rPr>
                <w:rFonts w:eastAsia="Batang"/>
                <w:b/>
                <w:szCs w:val="24"/>
              </w:rPr>
              <w:t>Subjekti</w:t>
            </w:r>
          </w:p>
        </w:tc>
        <w:tc>
          <w:tcPr>
            <w:tcW w:w="2384" w:type="dxa"/>
            <w:tcBorders>
              <w:top w:val="single" w:sz="6" w:space="0" w:color="000080"/>
              <w:left w:val="single" w:sz="6" w:space="0" w:color="000080"/>
              <w:bottom w:val="single" w:sz="6" w:space="0" w:color="000080"/>
              <w:right w:val="single" w:sz="6" w:space="0" w:color="000080"/>
            </w:tcBorders>
            <w:shd w:val="clear" w:color="auto" w:fill="auto"/>
            <w:vAlign w:val="center"/>
          </w:tcPr>
          <w:p w:rsidR="005B484B" w:rsidRPr="001874CD" w:rsidRDefault="005B484B" w:rsidP="001874CD">
            <w:pPr>
              <w:pStyle w:val="Tabele"/>
              <w:spacing w:after="120"/>
              <w:jc w:val="center"/>
              <w:rPr>
                <w:rFonts w:eastAsia="Batang"/>
                <w:b/>
                <w:szCs w:val="24"/>
              </w:rPr>
            </w:pPr>
            <w:r w:rsidRPr="001874CD">
              <w:rPr>
                <w:rFonts w:eastAsia="Batang"/>
                <w:b/>
                <w:szCs w:val="24"/>
              </w:rPr>
              <w:t xml:space="preserve">Tipi i </w:t>
            </w:r>
            <w:r w:rsidR="00F72ABC" w:rsidRPr="001874CD">
              <w:rPr>
                <w:rFonts w:eastAsia="Batang"/>
                <w:b/>
                <w:szCs w:val="24"/>
              </w:rPr>
              <w:t>l</w:t>
            </w:r>
            <w:r w:rsidR="00BA1C4A" w:rsidRPr="001874CD">
              <w:rPr>
                <w:rFonts w:eastAsia="Batang"/>
                <w:b/>
                <w:szCs w:val="24"/>
              </w:rPr>
              <w:t>icencës</w:t>
            </w:r>
          </w:p>
        </w:tc>
        <w:tc>
          <w:tcPr>
            <w:tcW w:w="1985" w:type="dxa"/>
            <w:tcBorders>
              <w:top w:val="single" w:sz="6" w:space="0" w:color="000080"/>
              <w:left w:val="single" w:sz="6" w:space="0" w:color="000080"/>
              <w:bottom w:val="single" w:sz="6" w:space="0" w:color="000080"/>
              <w:right w:val="single" w:sz="6" w:space="0" w:color="000080"/>
            </w:tcBorders>
            <w:shd w:val="clear" w:color="auto" w:fill="auto"/>
            <w:vAlign w:val="center"/>
          </w:tcPr>
          <w:p w:rsidR="005B484B" w:rsidRPr="001874CD" w:rsidRDefault="005B484B" w:rsidP="001874CD">
            <w:pPr>
              <w:pStyle w:val="Tabele"/>
              <w:spacing w:after="120"/>
              <w:jc w:val="center"/>
              <w:rPr>
                <w:rFonts w:eastAsia="Batang"/>
                <w:b/>
                <w:szCs w:val="24"/>
              </w:rPr>
            </w:pPr>
            <w:r w:rsidRPr="001874CD">
              <w:rPr>
                <w:rFonts w:eastAsia="Batang"/>
                <w:b/>
                <w:szCs w:val="24"/>
              </w:rPr>
              <w:t>Vendimit i ERE</w:t>
            </w:r>
          </w:p>
        </w:tc>
        <w:tc>
          <w:tcPr>
            <w:tcW w:w="2509" w:type="dxa"/>
            <w:tcBorders>
              <w:top w:val="single" w:sz="6" w:space="0" w:color="000080"/>
              <w:left w:val="single" w:sz="6" w:space="0" w:color="000080"/>
              <w:bottom w:val="single" w:sz="6" w:space="0" w:color="000080"/>
              <w:right w:val="single" w:sz="6" w:space="0" w:color="000080"/>
            </w:tcBorders>
            <w:shd w:val="clear" w:color="auto" w:fill="auto"/>
            <w:vAlign w:val="center"/>
          </w:tcPr>
          <w:p w:rsidR="005B484B" w:rsidRPr="001874CD" w:rsidRDefault="005B484B" w:rsidP="001874CD">
            <w:pPr>
              <w:pStyle w:val="Tabele"/>
              <w:spacing w:after="120"/>
              <w:jc w:val="center"/>
              <w:rPr>
                <w:rFonts w:eastAsia="Batang"/>
                <w:b/>
                <w:szCs w:val="24"/>
              </w:rPr>
            </w:pPr>
            <w:r w:rsidRPr="001874CD">
              <w:rPr>
                <w:rFonts w:eastAsia="Batang"/>
                <w:b/>
                <w:szCs w:val="24"/>
              </w:rPr>
              <w:t>Afati i vlefshmërisë</w:t>
            </w:r>
          </w:p>
        </w:tc>
      </w:tr>
      <w:tr w:rsidR="005B484B" w:rsidRPr="001874CD" w:rsidTr="001874CD">
        <w:trPr>
          <w:trHeight w:val="255"/>
          <w:jc w:val="center"/>
        </w:trPr>
        <w:tc>
          <w:tcPr>
            <w:tcW w:w="2534" w:type="dxa"/>
            <w:tcBorders>
              <w:top w:val="single" w:sz="6" w:space="0" w:color="000080"/>
              <w:left w:val="single" w:sz="6" w:space="0" w:color="000080"/>
              <w:bottom w:val="single" w:sz="6" w:space="0" w:color="000080"/>
              <w:right w:val="single" w:sz="6" w:space="0" w:color="000080"/>
            </w:tcBorders>
            <w:shd w:val="clear" w:color="auto" w:fill="auto"/>
            <w:vAlign w:val="center"/>
          </w:tcPr>
          <w:p w:rsidR="005B484B" w:rsidRPr="001874CD" w:rsidRDefault="005B484B" w:rsidP="001874CD">
            <w:pPr>
              <w:pStyle w:val="Tabele"/>
              <w:spacing w:after="120"/>
              <w:rPr>
                <w:rFonts w:eastAsia="Batang" w:cs="Tahoma"/>
                <w:szCs w:val="22"/>
              </w:rPr>
            </w:pPr>
            <w:r w:rsidRPr="001874CD">
              <w:rPr>
                <w:rFonts w:eastAsia="Batang" w:cs="Tahoma"/>
                <w:szCs w:val="22"/>
              </w:rPr>
              <w:t>OST sh</w:t>
            </w:r>
            <w:r w:rsidR="00676DDF" w:rsidRPr="001874CD">
              <w:rPr>
                <w:rFonts w:eastAsia="Batang" w:cs="Tahoma"/>
                <w:szCs w:val="22"/>
              </w:rPr>
              <w:t>.</w:t>
            </w:r>
            <w:r w:rsidRPr="001874CD">
              <w:rPr>
                <w:rFonts w:eastAsia="Batang" w:cs="Tahoma"/>
                <w:szCs w:val="22"/>
              </w:rPr>
              <w:t>a</w:t>
            </w:r>
            <w:r w:rsidR="00676DDF" w:rsidRPr="001874CD">
              <w:rPr>
                <w:rFonts w:eastAsia="Batang" w:cs="Tahoma"/>
                <w:szCs w:val="22"/>
              </w:rPr>
              <w:t>.</w:t>
            </w:r>
          </w:p>
        </w:tc>
        <w:tc>
          <w:tcPr>
            <w:tcW w:w="2384" w:type="dxa"/>
            <w:tcBorders>
              <w:top w:val="single" w:sz="6" w:space="0" w:color="000080"/>
              <w:left w:val="single" w:sz="6" w:space="0" w:color="000080"/>
              <w:bottom w:val="single" w:sz="6" w:space="0" w:color="000080"/>
              <w:right w:val="single" w:sz="6" w:space="0" w:color="000080"/>
            </w:tcBorders>
            <w:shd w:val="clear" w:color="auto" w:fill="auto"/>
            <w:vAlign w:val="center"/>
          </w:tcPr>
          <w:p w:rsidR="005B484B" w:rsidRPr="001874CD" w:rsidRDefault="005B484B" w:rsidP="001874CD">
            <w:pPr>
              <w:pStyle w:val="Tabele"/>
              <w:spacing w:after="120"/>
              <w:rPr>
                <w:rFonts w:eastAsia="Batang" w:cs="Tahoma"/>
                <w:szCs w:val="22"/>
              </w:rPr>
            </w:pPr>
            <w:r w:rsidRPr="001874CD">
              <w:rPr>
                <w:rFonts w:eastAsia="Batang" w:cs="Tahoma"/>
                <w:szCs w:val="22"/>
              </w:rPr>
              <w:t>Transmetimi</w:t>
            </w:r>
          </w:p>
        </w:tc>
        <w:tc>
          <w:tcPr>
            <w:tcW w:w="1985" w:type="dxa"/>
            <w:tcBorders>
              <w:top w:val="single" w:sz="6" w:space="0" w:color="000080"/>
              <w:left w:val="single" w:sz="6" w:space="0" w:color="000080"/>
              <w:bottom w:val="single" w:sz="6" w:space="0" w:color="000080"/>
              <w:right w:val="single" w:sz="6" w:space="0" w:color="000080"/>
            </w:tcBorders>
            <w:shd w:val="clear" w:color="auto" w:fill="auto"/>
            <w:vAlign w:val="center"/>
          </w:tcPr>
          <w:p w:rsidR="005B484B" w:rsidRPr="001874CD" w:rsidRDefault="005B484B" w:rsidP="001874CD">
            <w:pPr>
              <w:pStyle w:val="Tabele"/>
              <w:spacing w:after="120"/>
              <w:rPr>
                <w:rFonts w:eastAsia="Batang" w:cs="Tahoma"/>
                <w:szCs w:val="22"/>
              </w:rPr>
            </w:pPr>
            <w:r w:rsidRPr="001874CD">
              <w:rPr>
                <w:rFonts w:eastAsia="Batang" w:cs="Tahoma"/>
                <w:szCs w:val="22"/>
              </w:rPr>
              <w:t>Nr.14 dt.03.03.06</w:t>
            </w:r>
          </w:p>
        </w:tc>
        <w:tc>
          <w:tcPr>
            <w:tcW w:w="2509" w:type="dxa"/>
            <w:tcBorders>
              <w:top w:val="single" w:sz="6" w:space="0" w:color="000080"/>
              <w:left w:val="single" w:sz="6" w:space="0" w:color="000080"/>
              <w:bottom w:val="single" w:sz="6" w:space="0" w:color="000080"/>
              <w:right w:val="single" w:sz="6" w:space="0" w:color="000080"/>
            </w:tcBorders>
            <w:shd w:val="clear" w:color="auto" w:fill="auto"/>
            <w:vAlign w:val="center"/>
          </w:tcPr>
          <w:p w:rsidR="005B484B" w:rsidRPr="001874CD" w:rsidRDefault="005B484B" w:rsidP="001874CD">
            <w:pPr>
              <w:pStyle w:val="Tabele"/>
              <w:spacing w:after="120"/>
              <w:jc w:val="center"/>
              <w:rPr>
                <w:rFonts w:eastAsia="Batang"/>
                <w:szCs w:val="24"/>
              </w:rPr>
            </w:pPr>
            <w:r w:rsidRPr="001874CD">
              <w:rPr>
                <w:rFonts w:eastAsia="Batang"/>
                <w:szCs w:val="24"/>
              </w:rPr>
              <w:t>3 vjet</w:t>
            </w:r>
          </w:p>
        </w:tc>
      </w:tr>
      <w:tr w:rsidR="005B484B" w:rsidRPr="001874CD" w:rsidTr="001874CD">
        <w:trPr>
          <w:trHeight w:val="246"/>
          <w:jc w:val="center"/>
        </w:trPr>
        <w:tc>
          <w:tcPr>
            <w:tcW w:w="2534" w:type="dxa"/>
            <w:tcBorders>
              <w:top w:val="single" w:sz="6" w:space="0" w:color="000080"/>
              <w:left w:val="single" w:sz="6" w:space="0" w:color="000080"/>
              <w:bottom w:val="single" w:sz="6" w:space="0" w:color="000080"/>
              <w:right w:val="single" w:sz="6" w:space="0" w:color="000080"/>
            </w:tcBorders>
            <w:shd w:val="clear" w:color="auto" w:fill="auto"/>
            <w:vAlign w:val="center"/>
          </w:tcPr>
          <w:p w:rsidR="005B484B" w:rsidRPr="001874CD" w:rsidRDefault="005B484B" w:rsidP="001874CD">
            <w:pPr>
              <w:pStyle w:val="Tabele"/>
              <w:spacing w:after="120"/>
              <w:rPr>
                <w:rFonts w:eastAsia="Batang" w:cs="Tahoma"/>
                <w:szCs w:val="22"/>
              </w:rPr>
            </w:pPr>
            <w:r w:rsidRPr="001874CD">
              <w:rPr>
                <w:rFonts w:eastAsia="Batang" w:cs="Tahoma"/>
                <w:szCs w:val="22"/>
              </w:rPr>
              <w:t xml:space="preserve">KESH </w:t>
            </w:r>
            <w:r w:rsidR="00676DDF" w:rsidRPr="001874CD">
              <w:rPr>
                <w:rFonts w:eastAsia="Batang" w:cs="Tahoma"/>
                <w:szCs w:val="22"/>
              </w:rPr>
              <w:t>sh.a.</w:t>
            </w:r>
          </w:p>
        </w:tc>
        <w:tc>
          <w:tcPr>
            <w:tcW w:w="2384" w:type="dxa"/>
            <w:tcBorders>
              <w:top w:val="single" w:sz="6" w:space="0" w:color="000080"/>
              <w:left w:val="single" w:sz="6" w:space="0" w:color="000080"/>
              <w:bottom w:val="single" w:sz="6" w:space="0" w:color="000080"/>
              <w:right w:val="single" w:sz="6" w:space="0" w:color="000080"/>
            </w:tcBorders>
            <w:shd w:val="clear" w:color="auto" w:fill="auto"/>
            <w:vAlign w:val="center"/>
          </w:tcPr>
          <w:p w:rsidR="005B484B" w:rsidRPr="001874CD" w:rsidRDefault="005B484B" w:rsidP="001874CD">
            <w:pPr>
              <w:pStyle w:val="Tabele"/>
              <w:spacing w:after="120"/>
              <w:rPr>
                <w:rFonts w:eastAsia="Batang" w:cs="Tahoma"/>
                <w:szCs w:val="22"/>
              </w:rPr>
            </w:pPr>
            <w:r w:rsidRPr="001874CD">
              <w:rPr>
                <w:rFonts w:eastAsia="Batang" w:cs="Tahoma"/>
                <w:szCs w:val="22"/>
              </w:rPr>
              <w:t>Prodhim</w:t>
            </w:r>
          </w:p>
        </w:tc>
        <w:tc>
          <w:tcPr>
            <w:tcW w:w="1985" w:type="dxa"/>
            <w:tcBorders>
              <w:top w:val="single" w:sz="6" w:space="0" w:color="000080"/>
              <w:left w:val="single" w:sz="6" w:space="0" w:color="000080"/>
              <w:bottom w:val="single" w:sz="6" w:space="0" w:color="000080"/>
              <w:right w:val="single" w:sz="6" w:space="0" w:color="000080"/>
            </w:tcBorders>
            <w:shd w:val="clear" w:color="auto" w:fill="auto"/>
            <w:vAlign w:val="center"/>
          </w:tcPr>
          <w:p w:rsidR="005B484B" w:rsidRPr="001874CD" w:rsidRDefault="005B484B" w:rsidP="001874CD">
            <w:pPr>
              <w:pStyle w:val="Tabele"/>
              <w:spacing w:after="120"/>
              <w:rPr>
                <w:rFonts w:eastAsia="Batang" w:cs="Tahoma"/>
                <w:szCs w:val="22"/>
              </w:rPr>
            </w:pPr>
            <w:r w:rsidRPr="001874CD">
              <w:rPr>
                <w:rFonts w:eastAsia="Batang" w:cs="Tahoma"/>
                <w:szCs w:val="22"/>
              </w:rPr>
              <w:t>Nr.11 dt.23.02.06</w:t>
            </w:r>
          </w:p>
        </w:tc>
        <w:tc>
          <w:tcPr>
            <w:tcW w:w="2509" w:type="dxa"/>
            <w:tcBorders>
              <w:top w:val="single" w:sz="6" w:space="0" w:color="000080"/>
              <w:left w:val="single" w:sz="6" w:space="0" w:color="000080"/>
              <w:bottom w:val="single" w:sz="6" w:space="0" w:color="000080"/>
              <w:right w:val="single" w:sz="6" w:space="0" w:color="000080"/>
            </w:tcBorders>
            <w:shd w:val="clear" w:color="auto" w:fill="auto"/>
            <w:vAlign w:val="center"/>
          </w:tcPr>
          <w:p w:rsidR="005B484B" w:rsidRPr="001874CD" w:rsidRDefault="005B484B" w:rsidP="001874CD">
            <w:pPr>
              <w:pStyle w:val="Tabele"/>
              <w:spacing w:after="120"/>
              <w:jc w:val="center"/>
              <w:rPr>
                <w:rFonts w:eastAsia="Batang"/>
                <w:szCs w:val="24"/>
              </w:rPr>
            </w:pPr>
            <w:r w:rsidRPr="001874CD">
              <w:rPr>
                <w:rFonts w:eastAsia="Batang"/>
                <w:szCs w:val="24"/>
              </w:rPr>
              <w:t>3 vjet</w:t>
            </w:r>
          </w:p>
        </w:tc>
      </w:tr>
      <w:tr w:rsidR="005B484B" w:rsidRPr="001874CD" w:rsidTr="001874CD">
        <w:trPr>
          <w:trHeight w:val="219"/>
          <w:jc w:val="center"/>
        </w:trPr>
        <w:tc>
          <w:tcPr>
            <w:tcW w:w="2534" w:type="dxa"/>
            <w:tcBorders>
              <w:top w:val="single" w:sz="6" w:space="0" w:color="000080"/>
              <w:left w:val="single" w:sz="6" w:space="0" w:color="000080"/>
              <w:bottom w:val="single" w:sz="6" w:space="0" w:color="000080"/>
              <w:right w:val="single" w:sz="6" w:space="0" w:color="000080"/>
            </w:tcBorders>
            <w:shd w:val="clear" w:color="auto" w:fill="auto"/>
            <w:vAlign w:val="center"/>
          </w:tcPr>
          <w:p w:rsidR="005B484B" w:rsidRPr="001874CD" w:rsidRDefault="005B484B" w:rsidP="001874CD">
            <w:pPr>
              <w:pStyle w:val="Tabele"/>
              <w:spacing w:after="120"/>
              <w:rPr>
                <w:rFonts w:eastAsia="Batang" w:cs="Tahoma"/>
                <w:szCs w:val="22"/>
              </w:rPr>
            </w:pPr>
            <w:r w:rsidRPr="001874CD">
              <w:rPr>
                <w:rFonts w:eastAsia="Batang" w:cs="Tahoma"/>
                <w:szCs w:val="22"/>
              </w:rPr>
              <w:t xml:space="preserve">KESH </w:t>
            </w:r>
            <w:r w:rsidR="00676DDF" w:rsidRPr="001874CD">
              <w:rPr>
                <w:rFonts w:eastAsia="Batang" w:cs="Tahoma"/>
                <w:szCs w:val="22"/>
              </w:rPr>
              <w:t>sh.a.</w:t>
            </w:r>
          </w:p>
        </w:tc>
        <w:tc>
          <w:tcPr>
            <w:tcW w:w="2384" w:type="dxa"/>
            <w:tcBorders>
              <w:top w:val="single" w:sz="6" w:space="0" w:color="000080"/>
              <w:left w:val="single" w:sz="6" w:space="0" w:color="000080"/>
              <w:bottom w:val="single" w:sz="6" w:space="0" w:color="000080"/>
              <w:right w:val="single" w:sz="6" w:space="0" w:color="000080"/>
            </w:tcBorders>
            <w:shd w:val="clear" w:color="auto" w:fill="auto"/>
            <w:vAlign w:val="center"/>
          </w:tcPr>
          <w:p w:rsidR="005B484B" w:rsidRPr="001874CD" w:rsidRDefault="005B484B" w:rsidP="001874CD">
            <w:pPr>
              <w:pStyle w:val="Tabele"/>
              <w:spacing w:after="120"/>
              <w:rPr>
                <w:rFonts w:eastAsia="Batang" w:cs="Tahoma"/>
                <w:szCs w:val="22"/>
              </w:rPr>
            </w:pPr>
            <w:r w:rsidRPr="001874CD">
              <w:rPr>
                <w:rFonts w:eastAsia="Batang" w:cs="Tahoma"/>
                <w:szCs w:val="22"/>
              </w:rPr>
              <w:t>Shpërndarje</w:t>
            </w:r>
          </w:p>
        </w:tc>
        <w:tc>
          <w:tcPr>
            <w:tcW w:w="1985" w:type="dxa"/>
            <w:tcBorders>
              <w:top w:val="single" w:sz="6" w:space="0" w:color="000080"/>
              <w:left w:val="single" w:sz="6" w:space="0" w:color="000080"/>
              <w:bottom w:val="single" w:sz="6" w:space="0" w:color="000080"/>
              <w:right w:val="single" w:sz="6" w:space="0" w:color="000080"/>
            </w:tcBorders>
            <w:shd w:val="clear" w:color="auto" w:fill="auto"/>
            <w:vAlign w:val="center"/>
          </w:tcPr>
          <w:p w:rsidR="005B484B" w:rsidRPr="001874CD" w:rsidRDefault="005B484B" w:rsidP="001874CD">
            <w:pPr>
              <w:pStyle w:val="Tabele"/>
              <w:spacing w:after="120"/>
              <w:rPr>
                <w:rFonts w:eastAsia="Batang" w:cs="Tahoma"/>
                <w:szCs w:val="22"/>
              </w:rPr>
            </w:pPr>
            <w:r w:rsidRPr="001874CD">
              <w:rPr>
                <w:rFonts w:eastAsia="Batang" w:cs="Tahoma"/>
                <w:szCs w:val="22"/>
              </w:rPr>
              <w:t>Nr.11 dt.23.02.06</w:t>
            </w:r>
          </w:p>
        </w:tc>
        <w:tc>
          <w:tcPr>
            <w:tcW w:w="2509" w:type="dxa"/>
            <w:tcBorders>
              <w:top w:val="single" w:sz="6" w:space="0" w:color="000080"/>
              <w:left w:val="single" w:sz="6" w:space="0" w:color="000080"/>
              <w:bottom w:val="single" w:sz="6" w:space="0" w:color="000080"/>
              <w:right w:val="single" w:sz="6" w:space="0" w:color="000080"/>
            </w:tcBorders>
            <w:shd w:val="clear" w:color="auto" w:fill="auto"/>
            <w:vAlign w:val="center"/>
          </w:tcPr>
          <w:p w:rsidR="005B484B" w:rsidRPr="001874CD" w:rsidRDefault="005B484B" w:rsidP="001874CD">
            <w:pPr>
              <w:pStyle w:val="Tabele"/>
              <w:spacing w:after="120"/>
              <w:jc w:val="center"/>
              <w:rPr>
                <w:rFonts w:eastAsia="Batang"/>
                <w:szCs w:val="24"/>
              </w:rPr>
            </w:pPr>
            <w:r w:rsidRPr="001874CD">
              <w:rPr>
                <w:rFonts w:eastAsia="Batang"/>
                <w:szCs w:val="24"/>
              </w:rPr>
              <w:t>3 vjet</w:t>
            </w:r>
          </w:p>
        </w:tc>
      </w:tr>
      <w:tr w:rsidR="005B484B" w:rsidRPr="001874CD" w:rsidTr="001874CD">
        <w:trPr>
          <w:trHeight w:val="210"/>
          <w:jc w:val="center"/>
        </w:trPr>
        <w:tc>
          <w:tcPr>
            <w:tcW w:w="2534" w:type="dxa"/>
            <w:tcBorders>
              <w:top w:val="single" w:sz="6" w:space="0" w:color="000080"/>
              <w:left w:val="single" w:sz="6" w:space="0" w:color="000080"/>
              <w:bottom w:val="single" w:sz="6" w:space="0" w:color="000080"/>
              <w:right w:val="single" w:sz="6" w:space="0" w:color="000080"/>
            </w:tcBorders>
            <w:shd w:val="clear" w:color="auto" w:fill="auto"/>
            <w:vAlign w:val="center"/>
          </w:tcPr>
          <w:p w:rsidR="005B484B" w:rsidRPr="001874CD" w:rsidRDefault="005B484B" w:rsidP="001874CD">
            <w:pPr>
              <w:pStyle w:val="Tabele"/>
              <w:spacing w:after="120"/>
              <w:rPr>
                <w:rFonts w:eastAsia="Batang" w:cs="Tahoma"/>
                <w:szCs w:val="22"/>
              </w:rPr>
            </w:pPr>
            <w:r w:rsidRPr="001874CD">
              <w:rPr>
                <w:rFonts w:eastAsia="Batang" w:cs="Tahoma"/>
                <w:szCs w:val="22"/>
              </w:rPr>
              <w:t xml:space="preserve">KESH </w:t>
            </w:r>
            <w:r w:rsidR="00676DDF" w:rsidRPr="001874CD">
              <w:rPr>
                <w:rFonts w:eastAsia="Batang" w:cs="Tahoma"/>
                <w:szCs w:val="22"/>
              </w:rPr>
              <w:t>sh.a.</w:t>
            </w:r>
          </w:p>
        </w:tc>
        <w:tc>
          <w:tcPr>
            <w:tcW w:w="2384" w:type="dxa"/>
            <w:tcBorders>
              <w:top w:val="single" w:sz="6" w:space="0" w:color="000080"/>
              <w:left w:val="single" w:sz="6" w:space="0" w:color="000080"/>
              <w:bottom w:val="single" w:sz="6" w:space="0" w:color="000080"/>
              <w:right w:val="single" w:sz="6" w:space="0" w:color="000080"/>
            </w:tcBorders>
            <w:shd w:val="clear" w:color="auto" w:fill="auto"/>
            <w:vAlign w:val="center"/>
          </w:tcPr>
          <w:p w:rsidR="005B484B" w:rsidRPr="001874CD" w:rsidRDefault="005B484B" w:rsidP="001874CD">
            <w:pPr>
              <w:pStyle w:val="Tabele"/>
              <w:spacing w:after="120"/>
              <w:rPr>
                <w:rFonts w:eastAsia="Batang" w:cs="Tahoma"/>
                <w:szCs w:val="22"/>
              </w:rPr>
            </w:pPr>
            <w:r w:rsidRPr="001874CD">
              <w:rPr>
                <w:rFonts w:eastAsia="Batang" w:cs="Tahoma"/>
                <w:szCs w:val="22"/>
              </w:rPr>
              <w:t>Furnizim</w:t>
            </w:r>
          </w:p>
        </w:tc>
        <w:tc>
          <w:tcPr>
            <w:tcW w:w="1985" w:type="dxa"/>
            <w:tcBorders>
              <w:top w:val="single" w:sz="6" w:space="0" w:color="000080"/>
              <w:left w:val="single" w:sz="6" w:space="0" w:color="000080"/>
              <w:bottom w:val="single" w:sz="6" w:space="0" w:color="000080"/>
              <w:right w:val="single" w:sz="6" w:space="0" w:color="000080"/>
            </w:tcBorders>
            <w:shd w:val="clear" w:color="auto" w:fill="auto"/>
            <w:vAlign w:val="center"/>
          </w:tcPr>
          <w:p w:rsidR="005B484B" w:rsidRPr="001874CD" w:rsidRDefault="005B484B" w:rsidP="001874CD">
            <w:pPr>
              <w:pStyle w:val="Tabele"/>
              <w:spacing w:after="120"/>
              <w:rPr>
                <w:rFonts w:eastAsia="Batang" w:cs="Tahoma"/>
                <w:szCs w:val="22"/>
              </w:rPr>
            </w:pPr>
            <w:r w:rsidRPr="001874CD">
              <w:rPr>
                <w:rFonts w:eastAsia="Batang" w:cs="Tahoma"/>
                <w:szCs w:val="22"/>
              </w:rPr>
              <w:t>Nr.11 dt.23.02.06</w:t>
            </w:r>
          </w:p>
        </w:tc>
        <w:tc>
          <w:tcPr>
            <w:tcW w:w="2509" w:type="dxa"/>
            <w:tcBorders>
              <w:top w:val="single" w:sz="6" w:space="0" w:color="000080"/>
              <w:left w:val="single" w:sz="6" w:space="0" w:color="000080"/>
              <w:bottom w:val="single" w:sz="6" w:space="0" w:color="000080"/>
              <w:right w:val="single" w:sz="6" w:space="0" w:color="000080"/>
            </w:tcBorders>
            <w:shd w:val="clear" w:color="auto" w:fill="auto"/>
            <w:vAlign w:val="center"/>
          </w:tcPr>
          <w:p w:rsidR="005B484B" w:rsidRPr="001874CD" w:rsidRDefault="005B484B" w:rsidP="001874CD">
            <w:pPr>
              <w:pStyle w:val="Tabele"/>
              <w:spacing w:after="120"/>
              <w:jc w:val="center"/>
              <w:rPr>
                <w:rFonts w:eastAsia="Batang"/>
                <w:szCs w:val="24"/>
              </w:rPr>
            </w:pPr>
            <w:r w:rsidRPr="001874CD">
              <w:rPr>
                <w:rFonts w:eastAsia="Batang"/>
                <w:szCs w:val="24"/>
              </w:rPr>
              <w:t>3 vjet</w:t>
            </w:r>
          </w:p>
        </w:tc>
      </w:tr>
      <w:tr w:rsidR="005B484B" w:rsidRPr="001874CD" w:rsidTr="001874CD">
        <w:trPr>
          <w:trHeight w:val="201"/>
          <w:jc w:val="center"/>
        </w:trPr>
        <w:tc>
          <w:tcPr>
            <w:tcW w:w="2534" w:type="dxa"/>
            <w:tcBorders>
              <w:top w:val="single" w:sz="6" w:space="0" w:color="000080"/>
              <w:left w:val="single" w:sz="6" w:space="0" w:color="000080"/>
              <w:bottom w:val="single" w:sz="6" w:space="0" w:color="000080"/>
              <w:right w:val="single" w:sz="6" w:space="0" w:color="000080"/>
            </w:tcBorders>
            <w:shd w:val="clear" w:color="auto" w:fill="auto"/>
            <w:vAlign w:val="center"/>
          </w:tcPr>
          <w:p w:rsidR="005B484B" w:rsidRPr="001874CD" w:rsidRDefault="005B484B" w:rsidP="001874CD">
            <w:pPr>
              <w:pStyle w:val="Tabele"/>
              <w:spacing w:after="120"/>
              <w:rPr>
                <w:rFonts w:eastAsia="Batang" w:cs="Tahoma"/>
                <w:szCs w:val="22"/>
              </w:rPr>
            </w:pPr>
            <w:r w:rsidRPr="001874CD">
              <w:rPr>
                <w:rFonts w:eastAsia="Batang" w:cs="Tahoma"/>
                <w:szCs w:val="22"/>
              </w:rPr>
              <w:t xml:space="preserve">KESH </w:t>
            </w:r>
            <w:r w:rsidR="00676DDF" w:rsidRPr="001874CD">
              <w:rPr>
                <w:rFonts w:eastAsia="Batang" w:cs="Tahoma"/>
                <w:szCs w:val="22"/>
              </w:rPr>
              <w:t>sh.a.</w:t>
            </w:r>
          </w:p>
        </w:tc>
        <w:tc>
          <w:tcPr>
            <w:tcW w:w="2384" w:type="dxa"/>
            <w:tcBorders>
              <w:top w:val="single" w:sz="6" w:space="0" w:color="000080"/>
              <w:left w:val="single" w:sz="6" w:space="0" w:color="000080"/>
              <w:bottom w:val="single" w:sz="6" w:space="0" w:color="000080"/>
              <w:right w:val="single" w:sz="6" w:space="0" w:color="000080"/>
            </w:tcBorders>
            <w:shd w:val="clear" w:color="auto" w:fill="auto"/>
            <w:vAlign w:val="center"/>
          </w:tcPr>
          <w:p w:rsidR="005B484B" w:rsidRPr="001874CD" w:rsidRDefault="005B484B" w:rsidP="001874CD">
            <w:pPr>
              <w:pStyle w:val="Tabele"/>
              <w:spacing w:after="120"/>
              <w:rPr>
                <w:rFonts w:eastAsia="Batang" w:cs="Tahoma"/>
                <w:szCs w:val="22"/>
              </w:rPr>
            </w:pPr>
            <w:r w:rsidRPr="001874CD">
              <w:rPr>
                <w:rFonts w:eastAsia="Batang" w:cs="Tahoma"/>
                <w:szCs w:val="22"/>
              </w:rPr>
              <w:t>Import</w:t>
            </w:r>
          </w:p>
        </w:tc>
        <w:tc>
          <w:tcPr>
            <w:tcW w:w="1985" w:type="dxa"/>
            <w:tcBorders>
              <w:top w:val="single" w:sz="6" w:space="0" w:color="000080"/>
              <w:left w:val="single" w:sz="6" w:space="0" w:color="000080"/>
              <w:bottom w:val="single" w:sz="6" w:space="0" w:color="000080"/>
              <w:right w:val="single" w:sz="6" w:space="0" w:color="000080"/>
            </w:tcBorders>
            <w:shd w:val="clear" w:color="auto" w:fill="auto"/>
            <w:vAlign w:val="center"/>
          </w:tcPr>
          <w:p w:rsidR="005B484B" w:rsidRPr="001874CD" w:rsidRDefault="005B484B" w:rsidP="001874CD">
            <w:pPr>
              <w:pStyle w:val="Tabele"/>
              <w:spacing w:after="120"/>
              <w:rPr>
                <w:rFonts w:eastAsia="Batang" w:cs="Tahoma"/>
                <w:szCs w:val="22"/>
              </w:rPr>
            </w:pPr>
            <w:r w:rsidRPr="001874CD">
              <w:rPr>
                <w:rFonts w:eastAsia="Batang" w:cs="Tahoma"/>
                <w:szCs w:val="22"/>
              </w:rPr>
              <w:t>Nr.11 dt.23.02.06</w:t>
            </w:r>
          </w:p>
        </w:tc>
        <w:tc>
          <w:tcPr>
            <w:tcW w:w="2509" w:type="dxa"/>
            <w:tcBorders>
              <w:top w:val="single" w:sz="6" w:space="0" w:color="000080"/>
              <w:left w:val="single" w:sz="6" w:space="0" w:color="000080"/>
              <w:bottom w:val="single" w:sz="6" w:space="0" w:color="000080"/>
              <w:right w:val="single" w:sz="6" w:space="0" w:color="000080"/>
            </w:tcBorders>
            <w:shd w:val="clear" w:color="auto" w:fill="auto"/>
            <w:vAlign w:val="center"/>
          </w:tcPr>
          <w:p w:rsidR="005B484B" w:rsidRPr="001874CD" w:rsidRDefault="005B484B" w:rsidP="001874CD">
            <w:pPr>
              <w:pStyle w:val="Tabele"/>
              <w:spacing w:after="120"/>
              <w:jc w:val="center"/>
              <w:rPr>
                <w:szCs w:val="24"/>
              </w:rPr>
            </w:pPr>
            <w:r w:rsidRPr="001874CD">
              <w:rPr>
                <w:rFonts w:eastAsia="Batang"/>
                <w:szCs w:val="24"/>
              </w:rPr>
              <w:t>1 vit</w:t>
            </w:r>
          </w:p>
        </w:tc>
      </w:tr>
      <w:tr w:rsidR="005B484B" w:rsidRPr="001874CD" w:rsidTr="001874CD">
        <w:trPr>
          <w:trHeight w:val="282"/>
          <w:jc w:val="center"/>
        </w:trPr>
        <w:tc>
          <w:tcPr>
            <w:tcW w:w="2534" w:type="dxa"/>
            <w:tcBorders>
              <w:top w:val="single" w:sz="6" w:space="0" w:color="000080"/>
              <w:left w:val="single" w:sz="6" w:space="0" w:color="000080"/>
              <w:bottom w:val="single" w:sz="6" w:space="0" w:color="000080"/>
              <w:right w:val="single" w:sz="6" w:space="0" w:color="000080"/>
            </w:tcBorders>
            <w:shd w:val="clear" w:color="auto" w:fill="auto"/>
            <w:vAlign w:val="center"/>
          </w:tcPr>
          <w:p w:rsidR="005B484B" w:rsidRPr="001874CD" w:rsidRDefault="005B484B" w:rsidP="001874CD">
            <w:pPr>
              <w:pStyle w:val="Tabele"/>
              <w:spacing w:after="120"/>
              <w:rPr>
                <w:rFonts w:eastAsia="Batang" w:cs="Tahoma"/>
                <w:szCs w:val="22"/>
              </w:rPr>
            </w:pPr>
            <w:r w:rsidRPr="001874CD">
              <w:rPr>
                <w:rFonts w:eastAsia="Batang" w:cs="Tahoma"/>
                <w:szCs w:val="22"/>
              </w:rPr>
              <w:t xml:space="preserve">KESH </w:t>
            </w:r>
            <w:r w:rsidR="00676DDF" w:rsidRPr="001874CD">
              <w:rPr>
                <w:rFonts w:eastAsia="Batang" w:cs="Tahoma"/>
                <w:szCs w:val="22"/>
              </w:rPr>
              <w:t>sh.a.</w:t>
            </w:r>
          </w:p>
        </w:tc>
        <w:tc>
          <w:tcPr>
            <w:tcW w:w="2384" w:type="dxa"/>
            <w:tcBorders>
              <w:top w:val="single" w:sz="6" w:space="0" w:color="000080"/>
              <w:left w:val="single" w:sz="6" w:space="0" w:color="000080"/>
              <w:bottom w:val="single" w:sz="6" w:space="0" w:color="000080"/>
              <w:right w:val="single" w:sz="6" w:space="0" w:color="000080"/>
            </w:tcBorders>
            <w:shd w:val="clear" w:color="auto" w:fill="auto"/>
            <w:vAlign w:val="center"/>
          </w:tcPr>
          <w:p w:rsidR="005B484B" w:rsidRPr="001874CD" w:rsidRDefault="005B484B" w:rsidP="001874CD">
            <w:pPr>
              <w:pStyle w:val="Tabele"/>
              <w:spacing w:after="120"/>
              <w:rPr>
                <w:rFonts w:eastAsia="Batang" w:cs="Tahoma"/>
                <w:szCs w:val="22"/>
              </w:rPr>
            </w:pPr>
            <w:r w:rsidRPr="001874CD">
              <w:rPr>
                <w:rFonts w:eastAsia="Batang" w:cs="Tahoma"/>
                <w:szCs w:val="22"/>
              </w:rPr>
              <w:t>Eksport</w:t>
            </w:r>
          </w:p>
        </w:tc>
        <w:tc>
          <w:tcPr>
            <w:tcW w:w="1985" w:type="dxa"/>
            <w:tcBorders>
              <w:top w:val="single" w:sz="6" w:space="0" w:color="000080"/>
              <w:left w:val="single" w:sz="6" w:space="0" w:color="000080"/>
              <w:bottom w:val="single" w:sz="6" w:space="0" w:color="000080"/>
              <w:right w:val="single" w:sz="6" w:space="0" w:color="000080"/>
            </w:tcBorders>
            <w:shd w:val="clear" w:color="auto" w:fill="auto"/>
            <w:vAlign w:val="center"/>
          </w:tcPr>
          <w:p w:rsidR="005B484B" w:rsidRPr="001874CD" w:rsidRDefault="005B484B" w:rsidP="001874CD">
            <w:pPr>
              <w:pStyle w:val="Tabele"/>
              <w:spacing w:after="120"/>
              <w:rPr>
                <w:rFonts w:eastAsia="Batang" w:cs="Tahoma"/>
                <w:szCs w:val="22"/>
              </w:rPr>
            </w:pPr>
            <w:r w:rsidRPr="001874CD">
              <w:rPr>
                <w:rFonts w:eastAsia="Batang" w:cs="Tahoma"/>
                <w:szCs w:val="22"/>
              </w:rPr>
              <w:t>Nr.11 dt.23.02.06</w:t>
            </w:r>
          </w:p>
        </w:tc>
        <w:tc>
          <w:tcPr>
            <w:tcW w:w="2509" w:type="dxa"/>
            <w:tcBorders>
              <w:top w:val="single" w:sz="6" w:space="0" w:color="000080"/>
              <w:left w:val="single" w:sz="6" w:space="0" w:color="000080"/>
              <w:bottom w:val="single" w:sz="6" w:space="0" w:color="000080"/>
              <w:right w:val="single" w:sz="6" w:space="0" w:color="000080"/>
            </w:tcBorders>
            <w:shd w:val="clear" w:color="auto" w:fill="auto"/>
            <w:vAlign w:val="center"/>
          </w:tcPr>
          <w:p w:rsidR="005B484B" w:rsidRPr="001874CD" w:rsidRDefault="005B484B" w:rsidP="001874CD">
            <w:pPr>
              <w:pStyle w:val="Tabele"/>
              <w:spacing w:after="120"/>
              <w:jc w:val="center"/>
              <w:rPr>
                <w:szCs w:val="24"/>
              </w:rPr>
            </w:pPr>
            <w:r w:rsidRPr="001874CD">
              <w:rPr>
                <w:rFonts w:eastAsia="Batang"/>
                <w:szCs w:val="24"/>
              </w:rPr>
              <w:t>1 vit</w:t>
            </w:r>
          </w:p>
        </w:tc>
      </w:tr>
      <w:tr w:rsidR="005B484B" w:rsidRPr="001874CD" w:rsidTr="001874CD">
        <w:trPr>
          <w:trHeight w:val="201"/>
          <w:jc w:val="center"/>
        </w:trPr>
        <w:tc>
          <w:tcPr>
            <w:tcW w:w="2534" w:type="dxa"/>
            <w:tcBorders>
              <w:top w:val="single" w:sz="6" w:space="0" w:color="000080"/>
              <w:left w:val="single" w:sz="6" w:space="0" w:color="000080"/>
              <w:bottom w:val="single" w:sz="6" w:space="0" w:color="000080"/>
              <w:right w:val="single" w:sz="6" w:space="0" w:color="000080"/>
            </w:tcBorders>
            <w:shd w:val="clear" w:color="auto" w:fill="auto"/>
            <w:vAlign w:val="center"/>
          </w:tcPr>
          <w:p w:rsidR="005B484B" w:rsidRPr="001874CD" w:rsidRDefault="005B484B" w:rsidP="001874CD">
            <w:pPr>
              <w:pStyle w:val="Tabele"/>
              <w:spacing w:after="120"/>
              <w:rPr>
                <w:rFonts w:eastAsia="Batang" w:cs="Tahoma"/>
                <w:szCs w:val="22"/>
              </w:rPr>
            </w:pPr>
            <w:r w:rsidRPr="001874CD">
              <w:rPr>
                <w:rFonts w:eastAsia="Batang" w:cs="Tahoma"/>
                <w:szCs w:val="22"/>
              </w:rPr>
              <w:t>Wonder Power</w:t>
            </w:r>
            <w:r w:rsidR="00676DDF" w:rsidRPr="001874CD">
              <w:rPr>
                <w:rFonts w:eastAsia="Batang" w:cs="Tahoma"/>
                <w:szCs w:val="22"/>
              </w:rPr>
              <w:t xml:space="preserve"> sh.a.</w:t>
            </w:r>
          </w:p>
        </w:tc>
        <w:tc>
          <w:tcPr>
            <w:tcW w:w="2384" w:type="dxa"/>
            <w:tcBorders>
              <w:top w:val="single" w:sz="6" w:space="0" w:color="000080"/>
              <w:left w:val="single" w:sz="6" w:space="0" w:color="000080"/>
              <w:bottom w:val="single" w:sz="6" w:space="0" w:color="000080"/>
              <w:right w:val="single" w:sz="6" w:space="0" w:color="000080"/>
            </w:tcBorders>
            <w:shd w:val="clear" w:color="auto" w:fill="auto"/>
            <w:vAlign w:val="center"/>
          </w:tcPr>
          <w:p w:rsidR="005B484B" w:rsidRPr="001874CD" w:rsidRDefault="005B484B" w:rsidP="001874CD">
            <w:pPr>
              <w:pStyle w:val="Tabele"/>
              <w:spacing w:after="120"/>
              <w:rPr>
                <w:rFonts w:eastAsia="Batang" w:cs="Tahoma"/>
                <w:szCs w:val="22"/>
              </w:rPr>
            </w:pPr>
            <w:r w:rsidRPr="001874CD">
              <w:rPr>
                <w:rFonts w:eastAsia="Batang" w:cs="Tahoma"/>
                <w:szCs w:val="22"/>
              </w:rPr>
              <w:t xml:space="preserve">Import </w:t>
            </w:r>
          </w:p>
        </w:tc>
        <w:tc>
          <w:tcPr>
            <w:tcW w:w="1985" w:type="dxa"/>
            <w:tcBorders>
              <w:top w:val="single" w:sz="6" w:space="0" w:color="000080"/>
              <w:left w:val="single" w:sz="6" w:space="0" w:color="000080"/>
              <w:bottom w:val="single" w:sz="6" w:space="0" w:color="000080"/>
              <w:right w:val="single" w:sz="6" w:space="0" w:color="000080"/>
            </w:tcBorders>
            <w:shd w:val="clear" w:color="auto" w:fill="auto"/>
            <w:vAlign w:val="center"/>
          </w:tcPr>
          <w:p w:rsidR="005B484B" w:rsidRPr="001874CD" w:rsidRDefault="005B484B" w:rsidP="001874CD">
            <w:pPr>
              <w:pStyle w:val="Tabele"/>
              <w:spacing w:after="120"/>
              <w:rPr>
                <w:rFonts w:eastAsia="Batang" w:cs="Tahoma"/>
                <w:szCs w:val="22"/>
              </w:rPr>
            </w:pPr>
            <w:r w:rsidRPr="001874CD">
              <w:rPr>
                <w:rFonts w:eastAsia="Batang" w:cs="Tahoma"/>
                <w:szCs w:val="22"/>
              </w:rPr>
              <w:t>Nr.71 dt.20.10.06</w:t>
            </w:r>
          </w:p>
        </w:tc>
        <w:tc>
          <w:tcPr>
            <w:tcW w:w="2509" w:type="dxa"/>
            <w:tcBorders>
              <w:top w:val="single" w:sz="6" w:space="0" w:color="000080"/>
              <w:left w:val="single" w:sz="6" w:space="0" w:color="000080"/>
              <w:bottom w:val="single" w:sz="6" w:space="0" w:color="000080"/>
              <w:right w:val="single" w:sz="6" w:space="0" w:color="000080"/>
            </w:tcBorders>
            <w:shd w:val="clear" w:color="auto" w:fill="auto"/>
            <w:vAlign w:val="center"/>
          </w:tcPr>
          <w:p w:rsidR="005B484B" w:rsidRPr="001874CD" w:rsidRDefault="005B484B" w:rsidP="001874CD">
            <w:pPr>
              <w:pStyle w:val="Tabele"/>
              <w:spacing w:after="120"/>
              <w:jc w:val="center"/>
              <w:rPr>
                <w:rFonts w:eastAsia="Batang"/>
                <w:szCs w:val="24"/>
              </w:rPr>
            </w:pPr>
            <w:r w:rsidRPr="001874CD">
              <w:rPr>
                <w:rFonts w:eastAsia="Batang"/>
                <w:szCs w:val="24"/>
              </w:rPr>
              <w:t>1 vit</w:t>
            </w:r>
          </w:p>
        </w:tc>
      </w:tr>
      <w:tr w:rsidR="005B484B" w:rsidRPr="001874CD" w:rsidTr="001874CD">
        <w:trPr>
          <w:trHeight w:val="201"/>
          <w:jc w:val="center"/>
        </w:trPr>
        <w:tc>
          <w:tcPr>
            <w:tcW w:w="2534" w:type="dxa"/>
            <w:tcBorders>
              <w:top w:val="single" w:sz="6" w:space="0" w:color="000080"/>
              <w:left w:val="single" w:sz="6" w:space="0" w:color="000080"/>
              <w:bottom w:val="single" w:sz="6" w:space="0" w:color="000080"/>
              <w:right w:val="single" w:sz="6" w:space="0" w:color="000080"/>
            </w:tcBorders>
            <w:shd w:val="clear" w:color="auto" w:fill="auto"/>
            <w:vAlign w:val="center"/>
          </w:tcPr>
          <w:p w:rsidR="005B484B" w:rsidRPr="001874CD" w:rsidRDefault="005B484B" w:rsidP="001874CD">
            <w:pPr>
              <w:pStyle w:val="Tabele"/>
              <w:spacing w:after="120"/>
              <w:rPr>
                <w:rFonts w:eastAsia="Batang" w:cs="Tahoma"/>
                <w:szCs w:val="22"/>
              </w:rPr>
            </w:pPr>
            <w:r w:rsidRPr="001874CD">
              <w:rPr>
                <w:rFonts w:eastAsia="Batang" w:cs="Tahoma"/>
                <w:szCs w:val="22"/>
              </w:rPr>
              <w:t xml:space="preserve">Wonder Power </w:t>
            </w:r>
            <w:r w:rsidR="00676DDF" w:rsidRPr="001874CD">
              <w:rPr>
                <w:rFonts w:eastAsia="Batang" w:cs="Tahoma"/>
                <w:szCs w:val="22"/>
              </w:rPr>
              <w:t>sh.a.</w:t>
            </w:r>
          </w:p>
        </w:tc>
        <w:tc>
          <w:tcPr>
            <w:tcW w:w="2384" w:type="dxa"/>
            <w:tcBorders>
              <w:top w:val="single" w:sz="6" w:space="0" w:color="000080"/>
              <w:left w:val="single" w:sz="6" w:space="0" w:color="000080"/>
              <w:bottom w:val="single" w:sz="6" w:space="0" w:color="000080"/>
              <w:right w:val="single" w:sz="6" w:space="0" w:color="000080"/>
            </w:tcBorders>
            <w:shd w:val="clear" w:color="auto" w:fill="auto"/>
            <w:vAlign w:val="center"/>
          </w:tcPr>
          <w:p w:rsidR="005B484B" w:rsidRPr="001874CD" w:rsidRDefault="005B484B" w:rsidP="001874CD">
            <w:pPr>
              <w:pStyle w:val="Tabele"/>
              <w:spacing w:after="120"/>
              <w:rPr>
                <w:rFonts w:eastAsia="Batang" w:cs="Tahoma"/>
                <w:szCs w:val="22"/>
              </w:rPr>
            </w:pPr>
            <w:r w:rsidRPr="001874CD">
              <w:rPr>
                <w:rFonts w:eastAsia="Batang" w:cs="Tahoma"/>
                <w:szCs w:val="22"/>
              </w:rPr>
              <w:t>Eksport</w:t>
            </w:r>
          </w:p>
        </w:tc>
        <w:tc>
          <w:tcPr>
            <w:tcW w:w="1985" w:type="dxa"/>
            <w:tcBorders>
              <w:top w:val="single" w:sz="6" w:space="0" w:color="000080"/>
              <w:left w:val="single" w:sz="6" w:space="0" w:color="000080"/>
              <w:bottom w:val="single" w:sz="6" w:space="0" w:color="000080"/>
              <w:right w:val="single" w:sz="6" w:space="0" w:color="000080"/>
            </w:tcBorders>
            <w:shd w:val="clear" w:color="auto" w:fill="auto"/>
            <w:vAlign w:val="center"/>
          </w:tcPr>
          <w:p w:rsidR="005B484B" w:rsidRPr="001874CD" w:rsidRDefault="005B484B" w:rsidP="001874CD">
            <w:pPr>
              <w:pStyle w:val="Tabele"/>
              <w:spacing w:after="120"/>
              <w:rPr>
                <w:rFonts w:eastAsia="Batang" w:cs="Tahoma"/>
                <w:szCs w:val="22"/>
              </w:rPr>
            </w:pPr>
            <w:r w:rsidRPr="001874CD">
              <w:rPr>
                <w:rFonts w:eastAsia="Batang" w:cs="Tahoma"/>
                <w:szCs w:val="22"/>
              </w:rPr>
              <w:t>Nr. 94 dt.21.12.06</w:t>
            </w:r>
          </w:p>
        </w:tc>
        <w:tc>
          <w:tcPr>
            <w:tcW w:w="2509" w:type="dxa"/>
            <w:tcBorders>
              <w:top w:val="single" w:sz="6" w:space="0" w:color="000080"/>
              <w:left w:val="single" w:sz="6" w:space="0" w:color="000080"/>
              <w:bottom w:val="single" w:sz="6" w:space="0" w:color="000080"/>
              <w:right w:val="single" w:sz="6" w:space="0" w:color="000080"/>
            </w:tcBorders>
            <w:shd w:val="clear" w:color="auto" w:fill="auto"/>
            <w:vAlign w:val="center"/>
          </w:tcPr>
          <w:p w:rsidR="005B484B" w:rsidRPr="001874CD" w:rsidRDefault="005B484B" w:rsidP="001874CD">
            <w:pPr>
              <w:pStyle w:val="Tabele"/>
              <w:spacing w:after="120"/>
              <w:jc w:val="center"/>
              <w:rPr>
                <w:rFonts w:eastAsia="Batang"/>
                <w:szCs w:val="24"/>
              </w:rPr>
            </w:pPr>
            <w:r w:rsidRPr="001874CD">
              <w:rPr>
                <w:rFonts w:eastAsia="Batang"/>
                <w:szCs w:val="24"/>
              </w:rPr>
              <w:t>1 vit</w:t>
            </w:r>
          </w:p>
        </w:tc>
      </w:tr>
      <w:tr w:rsidR="005B484B" w:rsidRPr="001874CD" w:rsidTr="001874CD">
        <w:trPr>
          <w:trHeight w:val="282"/>
          <w:jc w:val="center"/>
        </w:trPr>
        <w:tc>
          <w:tcPr>
            <w:tcW w:w="2534" w:type="dxa"/>
            <w:tcBorders>
              <w:top w:val="single" w:sz="6" w:space="0" w:color="000080"/>
              <w:left w:val="single" w:sz="6" w:space="0" w:color="000080"/>
              <w:bottom w:val="single" w:sz="6" w:space="0" w:color="000080"/>
              <w:right w:val="single" w:sz="6" w:space="0" w:color="000080"/>
            </w:tcBorders>
            <w:shd w:val="clear" w:color="auto" w:fill="auto"/>
            <w:vAlign w:val="center"/>
          </w:tcPr>
          <w:p w:rsidR="005B484B" w:rsidRPr="001874CD" w:rsidRDefault="005B484B" w:rsidP="001874CD">
            <w:pPr>
              <w:pStyle w:val="Tabele"/>
              <w:spacing w:after="120"/>
              <w:rPr>
                <w:rFonts w:eastAsia="Batang" w:cs="Tahoma"/>
                <w:szCs w:val="22"/>
              </w:rPr>
            </w:pPr>
            <w:r w:rsidRPr="001874CD">
              <w:rPr>
                <w:rFonts w:eastAsia="Batang" w:cs="Tahoma"/>
                <w:szCs w:val="22"/>
              </w:rPr>
              <w:t>GSA sh</w:t>
            </w:r>
            <w:r w:rsidR="00676DDF" w:rsidRPr="001874CD">
              <w:rPr>
                <w:rFonts w:eastAsia="Batang" w:cs="Tahoma"/>
                <w:szCs w:val="22"/>
              </w:rPr>
              <w:t>.</w:t>
            </w:r>
            <w:r w:rsidRPr="001874CD">
              <w:rPr>
                <w:rFonts w:eastAsia="Batang" w:cs="Tahoma"/>
                <w:szCs w:val="22"/>
              </w:rPr>
              <w:t>p</w:t>
            </w:r>
            <w:r w:rsidR="00676DDF" w:rsidRPr="001874CD">
              <w:rPr>
                <w:rFonts w:eastAsia="Batang" w:cs="Tahoma"/>
                <w:szCs w:val="22"/>
              </w:rPr>
              <w:t>.</w:t>
            </w:r>
            <w:r w:rsidRPr="001874CD">
              <w:rPr>
                <w:rFonts w:eastAsia="Batang" w:cs="Tahoma"/>
                <w:szCs w:val="22"/>
              </w:rPr>
              <w:t>k</w:t>
            </w:r>
            <w:r w:rsidR="00676DDF" w:rsidRPr="001874CD">
              <w:rPr>
                <w:rFonts w:eastAsia="Batang" w:cs="Tahoma"/>
                <w:szCs w:val="22"/>
              </w:rPr>
              <w:t>.</w:t>
            </w:r>
          </w:p>
        </w:tc>
        <w:tc>
          <w:tcPr>
            <w:tcW w:w="2384" w:type="dxa"/>
            <w:tcBorders>
              <w:top w:val="single" w:sz="6" w:space="0" w:color="000080"/>
              <w:left w:val="single" w:sz="6" w:space="0" w:color="000080"/>
              <w:bottom w:val="single" w:sz="6" w:space="0" w:color="000080"/>
              <w:right w:val="single" w:sz="6" w:space="0" w:color="000080"/>
            </w:tcBorders>
            <w:shd w:val="clear" w:color="auto" w:fill="auto"/>
            <w:vAlign w:val="center"/>
          </w:tcPr>
          <w:p w:rsidR="005B484B" w:rsidRPr="001874CD" w:rsidRDefault="005B484B" w:rsidP="001874CD">
            <w:pPr>
              <w:pStyle w:val="Tabele"/>
              <w:spacing w:after="120"/>
              <w:rPr>
                <w:rFonts w:eastAsia="Batang" w:cs="Tahoma"/>
                <w:szCs w:val="22"/>
              </w:rPr>
            </w:pPr>
            <w:r w:rsidRPr="001874CD">
              <w:rPr>
                <w:rFonts w:eastAsia="Batang" w:cs="Tahoma"/>
                <w:szCs w:val="22"/>
              </w:rPr>
              <w:t xml:space="preserve">Import </w:t>
            </w:r>
          </w:p>
        </w:tc>
        <w:tc>
          <w:tcPr>
            <w:tcW w:w="1985" w:type="dxa"/>
            <w:tcBorders>
              <w:top w:val="single" w:sz="6" w:space="0" w:color="000080"/>
              <w:left w:val="single" w:sz="6" w:space="0" w:color="000080"/>
              <w:bottom w:val="single" w:sz="6" w:space="0" w:color="000080"/>
              <w:right w:val="single" w:sz="6" w:space="0" w:color="000080"/>
            </w:tcBorders>
            <w:shd w:val="clear" w:color="auto" w:fill="auto"/>
            <w:vAlign w:val="center"/>
          </w:tcPr>
          <w:p w:rsidR="005B484B" w:rsidRPr="001874CD" w:rsidRDefault="005B484B" w:rsidP="001874CD">
            <w:pPr>
              <w:pStyle w:val="Tabele"/>
              <w:spacing w:after="120"/>
              <w:rPr>
                <w:rFonts w:eastAsia="Batang" w:cs="Tahoma"/>
                <w:szCs w:val="22"/>
              </w:rPr>
            </w:pPr>
            <w:r w:rsidRPr="001874CD">
              <w:rPr>
                <w:rFonts w:eastAsia="Batang" w:cs="Tahoma"/>
                <w:szCs w:val="22"/>
              </w:rPr>
              <w:t>Nr. 88 dt.13.12.06</w:t>
            </w:r>
          </w:p>
        </w:tc>
        <w:tc>
          <w:tcPr>
            <w:tcW w:w="2509" w:type="dxa"/>
            <w:tcBorders>
              <w:top w:val="single" w:sz="6" w:space="0" w:color="000080"/>
              <w:left w:val="single" w:sz="6" w:space="0" w:color="000080"/>
              <w:bottom w:val="single" w:sz="6" w:space="0" w:color="000080"/>
              <w:right w:val="single" w:sz="6" w:space="0" w:color="000080"/>
            </w:tcBorders>
            <w:shd w:val="clear" w:color="auto" w:fill="auto"/>
            <w:vAlign w:val="center"/>
          </w:tcPr>
          <w:p w:rsidR="005B484B" w:rsidRPr="001874CD" w:rsidRDefault="005B484B" w:rsidP="001874CD">
            <w:pPr>
              <w:pStyle w:val="Tabele"/>
              <w:spacing w:after="120"/>
              <w:jc w:val="center"/>
              <w:rPr>
                <w:rFonts w:eastAsia="Batang"/>
                <w:szCs w:val="24"/>
              </w:rPr>
            </w:pPr>
            <w:r w:rsidRPr="001874CD">
              <w:rPr>
                <w:rFonts w:eastAsia="Batang"/>
                <w:szCs w:val="24"/>
              </w:rPr>
              <w:t>1 vit</w:t>
            </w:r>
          </w:p>
        </w:tc>
      </w:tr>
      <w:tr w:rsidR="005B484B" w:rsidRPr="001874CD" w:rsidTr="001874CD">
        <w:trPr>
          <w:trHeight w:val="255"/>
          <w:jc w:val="center"/>
        </w:trPr>
        <w:tc>
          <w:tcPr>
            <w:tcW w:w="2534" w:type="dxa"/>
            <w:tcBorders>
              <w:top w:val="single" w:sz="6" w:space="0" w:color="000080"/>
              <w:left w:val="single" w:sz="6" w:space="0" w:color="000080"/>
              <w:bottom w:val="single" w:sz="6" w:space="0" w:color="000080"/>
              <w:right w:val="single" w:sz="6" w:space="0" w:color="000080"/>
            </w:tcBorders>
            <w:shd w:val="clear" w:color="auto" w:fill="auto"/>
            <w:vAlign w:val="center"/>
          </w:tcPr>
          <w:p w:rsidR="005B484B" w:rsidRPr="001874CD" w:rsidRDefault="005B484B" w:rsidP="001874CD">
            <w:pPr>
              <w:pStyle w:val="Tabele"/>
              <w:spacing w:after="120"/>
              <w:rPr>
                <w:rFonts w:eastAsia="Batang" w:cs="Tahoma"/>
                <w:szCs w:val="22"/>
              </w:rPr>
            </w:pPr>
            <w:r w:rsidRPr="001874CD">
              <w:rPr>
                <w:rFonts w:eastAsia="Batang" w:cs="Tahoma"/>
                <w:szCs w:val="22"/>
              </w:rPr>
              <w:t>GSA sh</w:t>
            </w:r>
            <w:r w:rsidR="00676DDF" w:rsidRPr="001874CD">
              <w:rPr>
                <w:rFonts w:eastAsia="Batang" w:cs="Tahoma"/>
                <w:szCs w:val="22"/>
              </w:rPr>
              <w:t>.</w:t>
            </w:r>
            <w:r w:rsidRPr="001874CD">
              <w:rPr>
                <w:rFonts w:eastAsia="Batang" w:cs="Tahoma"/>
                <w:szCs w:val="22"/>
              </w:rPr>
              <w:t>p</w:t>
            </w:r>
            <w:r w:rsidR="00676DDF" w:rsidRPr="001874CD">
              <w:rPr>
                <w:rFonts w:eastAsia="Batang" w:cs="Tahoma"/>
                <w:szCs w:val="22"/>
              </w:rPr>
              <w:t>.</w:t>
            </w:r>
            <w:r w:rsidRPr="001874CD">
              <w:rPr>
                <w:rFonts w:eastAsia="Batang" w:cs="Tahoma"/>
                <w:szCs w:val="22"/>
              </w:rPr>
              <w:t>k</w:t>
            </w:r>
            <w:r w:rsidR="00676DDF" w:rsidRPr="001874CD">
              <w:rPr>
                <w:rFonts w:eastAsia="Batang" w:cs="Tahoma"/>
                <w:szCs w:val="22"/>
              </w:rPr>
              <w:t>.</w:t>
            </w:r>
          </w:p>
        </w:tc>
        <w:tc>
          <w:tcPr>
            <w:tcW w:w="2384" w:type="dxa"/>
            <w:tcBorders>
              <w:top w:val="single" w:sz="6" w:space="0" w:color="000080"/>
              <w:left w:val="single" w:sz="6" w:space="0" w:color="000080"/>
              <w:bottom w:val="single" w:sz="6" w:space="0" w:color="000080"/>
              <w:right w:val="single" w:sz="6" w:space="0" w:color="000080"/>
            </w:tcBorders>
            <w:shd w:val="clear" w:color="auto" w:fill="auto"/>
            <w:vAlign w:val="center"/>
          </w:tcPr>
          <w:p w:rsidR="005B484B" w:rsidRPr="001874CD" w:rsidRDefault="005B484B" w:rsidP="001874CD">
            <w:pPr>
              <w:pStyle w:val="Tabele"/>
              <w:spacing w:after="120"/>
              <w:rPr>
                <w:rFonts w:eastAsia="Batang" w:cs="Tahoma"/>
                <w:szCs w:val="22"/>
              </w:rPr>
            </w:pPr>
            <w:r w:rsidRPr="001874CD">
              <w:rPr>
                <w:rFonts w:eastAsia="Batang" w:cs="Tahoma"/>
                <w:szCs w:val="22"/>
              </w:rPr>
              <w:t>Eksport</w:t>
            </w:r>
          </w:p>
        </w:tc>
        <w:tc>
          <w:tcPr>
            <w:tcW w:w="1985" w:type="dxa"/>
            <w:tcBorders>
              <w:top w:val="single" w:sz="6" w:space="0" w:color="000080"/>
              <w:left w:val="single" w:sz="6" w:space="0" w:color="000080"/>
              <w:bottom w:val="single" w:sz="6" w:space="0" w:color="000080"/>
              <w:right w:val="single" w:sz="6" w:space="0" w:color="000080"/>
            </w:tcBorders>
            <w:shd w:val="clear" w:color="auto" w:fill="auto"/>
            <w:vAlign w:val="center"/>
          </w:tcPr>
          <w:p w:rsidR="005B484B" w:rsidRPr="001874CD" w:rsidRDefault="005B484B" w:rsidP="001874CD">
            <w:pPr>
              <w:pStyle w:val="Tabele"/>
              <w:spacing w:after="120"/>
              <w:rPr>
                <w:rFonts w:eastAsia="Batang" w:cs="Tahoma"/>
                <w:szCs w:val="22"/>
              </w:rPr>
            </w:pPr>
            <w:r w:rsidRPr="001874CD">
              <w:rPr>
                <w:rFonts w:eastAsia="Batang" w:cs="Tahoma"/>
                <w:szCs w:val="22"/>
              </w:rPr>
              <w:t>Nr. 87 dt.13.12.06</w:t>
            </w:r>
          </w:p>
        </w:tc>
        <w:tc>
          <w:tcPr>
            <w:tcW w:w="2509" w:type="dxa"/>
            <w:tcBorders>
              <w:top w:val="single" w:sz="6" w:space="0" w:color="000080"/>
              <w:left w:val="single" w:sz="6" w:space="0" w:color="000080"/>
              <w:bottom w:val="single" w:sz="6" w:space="0" w:color="000080"/>
              <w:right w:val="single" w:sz="6" w:space="0" w:color="000080"/>
            </w:tcBorders>
            <w:shd w:val="clear" w:color="auto" w:fill="auto"/>
            <w:vAlign w:val="center"/>
          </w:tcPr>
          <w:p w:rsidR="005B484B" w:rsidRPr="001874CD" w:rsidRDefault="005B484B" w:rsidP="001874CD">
            <w:pPr>
              <w:pStyle w:val="Tabele"/>
              <w:spacing w:after="120"/>
              <w:jc w:val="center"/>
              <w:rPr>
                <w:rFonts w:eastAsia="Batang"/>
                <w:szCs w:val="24"/>
              </w:rPr>
            </w:pPr>
            <w:r w:rsidRPr="001874CD">
              <w:rPr>
                <w:rFonts w:eastAsia="Batang"/>
                <w:szCs w:val="24"/>
              </w:rPr>
              <w:t>1 vit</w:t>
            </w:r>
          </w:p>
        </w:tc>
      </w:tr>
      <w:tr w:rsidR="005B484B" w:rsidRPr="001874CD" w:rsidTr="001874CD">
        <w:trPr>
          <w:trHeight w:val="255"/>
          <w:jc w:val="center"/>
        </w:trPr>
        <w:tc>
          <w:tcPr>
            <w:tcW w:w="2534" w:type="dxa"/>
            <w:tcBorders>
              <w:top w:val="single" w:sz="6" w:space="0" w:color="000080"/>
              <w:left w:val="single" w:sz="6" w:space="0" w:color="000080"/>
              <w:bottom w:val="single" w:sz="6" w:space="0" w:color="000080"/>
              <w:right w:val="single" w:sz="6" w:space="0" w:color="000080"/>
            </w:tcBorders>
            <w:shd w:val="clear" w:color="auto" w:fill="auto"/>
            <w:vAlign w:val="center"/>
          </w:tcPr>
          <w:p w:rsidR="005B484B" w:rsidRPr="001874CD" w:rsidRDefault="005B484B" w:rsidP="001874CD">
            <w:pPr>
              <w:pStyle w:val="Tabele"/>
              <w:spacing w:after="120"/>
              <w:rPr>
                <w:rFonts w:eastAsia="Batang" w:cs="Tahoma"/>
                <w:szCs w:val="22"/>
              </w:rPr>
            </w:pPr>
            <w:r w:rsidRPr="001874CD">
              <w:rPr>
                <w:rFonts w:eastAsia="Batang" w:cs="Tahoma"/>
                <w:szCs w:val="22"/>
              </w:rPr>
              <w:t>Energo Sas shpk</w:t>
            </w:r>
          </w:p>
        </w:tc>
        <w:tc>
          <w:tcPr>
            <w:tcW w:w="2384" w:type="dxa"/>
            <w:tcBorders>
              <w:top w:val="single" w:sz="6" w:space="0" w:color="000080"/>
              <w:left w:val="single" w:sz="6" w:space="0" w:color="000080"/>
              <w:bottom w:val="single" w:sz="6" w:space="0" w:color="000080"/>
              <w:right w:val="single" w:sz="6" w:space="0" w:color="000080"/>
            </w:tcBorders>
            <w:shd w:val="clear" w:color="auto" w:fill="auto"/>
            <w:vAlign w:val="center"/>
          </w:tcPr>
          <w:p w:rsidR="005B484B" w:rsidRPr="001874CD" w:rsidRDefault="005B484B" w:rsidP="001874CD">
            <w:pPr>
              <w:pStyle w:val="Tabele"/>
              <w:spacing w:after="120"/>
              <w:rPr>
                <w:rFonts w:eastAsia="Batang" w:cs="Tahoma"/>
                <w:szCs w:val="22"/>
              </w:rPr>
            </w:pPr>
            <w:r w:rsidRPr="001874CD">
              <w:rPr>
                <w:rFonts w:eastAsia="Batang" w:cs="Tahoma"/>
                <w:szCs w:val="22"/>
              </w:rPr>
              <w:t>Ndërtim/</w:t>
            </w:r>
            <w:r w:rsidR="00F72ABC" w:rsidRPr="001874CD">
              <w:rPr>
                <w:rFonts w:eastAsia="Batang" w:cs="Tahoma"/>
                <w:szCs w:val="22"/>
              </w:rPr>
              <w:t>p</w:t>
            </w:r>
            <w:r w:rsidRPr="001874CD">
              <w:rPr>
                <w:rFonts w:eastAsia="Batang" w:cs="Tahoma"/>
                <w:szCs w:val="22"/>
              </w:rPr>
              <w:t>rodhim</w:t>
            </w:r>
          </w:p>
        </w:tc>
        <w:tc>
          <w:tcPr>
            <w:tcW w:w="1985" w:type="dxa"/>
            <w:tcBorders>
              <w:top w:val="single" w:sz="6" w:space="0" w:color="000080"/>
              <w:left w:val="single" w:sz="6" w:space="0" w:color="000080"/>
              <w:bottom w:val="single" w:sz="6" w:space="0" w:color="000080"/>
              <w:right w:val="single" w:sz="6" w:space="0" w:color="000080"/>
            </w:tcBorders>
            <w:shd w:val="clear" w:color="auto" w:fill="auto"/>
            <w:vAlign w:val="center"/>
          </w:tcPr>
          <w:p w:rsidR="005B484B" w:rsidRPr="001874CD" w:rsidRDefault="005B484B" w:rsidP="001874CD">
            <w:pPr>
              <w:pStyle w:val="Tabele"/>
              <w:spacing w:after="120"/>
              <w:rPr>
                <w:rFonts w:eastAsia="Batang" w:cs="Tahoma"/>
                <w:szCs w:val="22"/>
              </w:rPr>
            </w:pPr>
            <w:r w:rsidRPr="001874CD">
              <w:rPr>
                <w:rFonts w:eastAsia="Batang" w:cs="Tahoma"/>
                <w:szCs w:val="22"/>
              </w:rPr>
              <w:t>Nr. 83 dt.27.11.06</w:t>
            </w:r>
          </w:p>
        </w:tc>
        <w:tc>
          <w:tcPr>
            <w:tcW w:w="2509" w:type="dxa"/>
            <w:tcBorders>
              <w:top w:val="single" w:sz="6" w:space="0" w:color="000080"/>
              <w:left w:val="single" w:sz="6" w:space="0" w:color="000080"/>
              <w:bottom w:val="single" w:sz="6" w:space="0" w:color="000080"/>
              <w:right w:val="single" w:sz="6" w:space="0" w:color="000080"/>
            </w:tcBorders>
            <w:shd w:val="clear" w:color="auto" w:fill="auto"/>
            <w:vAlign w:val="center"/>
          </w:tcPr>
          <w:p w:rsidR="005B484B" w:rsidRPr="001874CD" w:rsidRDefault="005B484B" w:rsidP="001874CD">
            <w:pPr>
              <w:pStyle w:val="Tabele"/>
              <w:spacing w:after="120"/>
              <w:rPr>
                <w:rFonts w:eastAsia="Batang"/>
                <w:szCs w:val="24"/>
              </w:rPr>
            </w:pPr>
            <w:r w:rsidRPr="001874CD">
              <w:rPr>
                <w:rFonts w:eastAsia="Batang"/>
                <w:szCs w:val="24"/>
              </w:rPr>
              <w:t>30 vjet</w:t>
            </w:r>
          </w:p>
        </w:tc>
      </w:tr>
    </w:tbl>
    <w:p w:rsidR="005B484B" w:rsidRPr="00F72ABC" w:rsidRDefault="005B484B" w:rsidP="00C77B36">
      <w:pPr>
        <w:pStyle w:val="Paragrafi"/>
        <w:rPr>
          <w:lang w:val="sq-AL"/>
        </w:rPr>
      </w:pPr>
    </w:p>
    <w:p w:rsidR="005B484B" w:rsidRPr="00C77B36" w:rsidRDefault="00BA1C4A" w:rsidP="00C77B36">
      <w:pPr>
        <w:pStyle w:val="Paragrafi"/>
      </w:pPr>
      <w:r w:rsidRPr="00C77B36">
        <w:t>Me vendimin nr.90, d</w:t>
      </w:r>
      <w:r w:rsidR="005B484B" w:rsidRPr="00C77B36">
        <w:t xml:space="preserve">atë 15.12.2006  ERE miratoi </w:t>
      </w:r>
      <w:r w:rsidR="000F1E06" w:rsidRPr="00C77B36">
        <w:t>m</w:t>
      </w:r>
      <w:r w:rsidRPr="00C77B36">
        <w:t>arrëveshjen</w:t>
      </w:r>
      <w:r w:rsidR="000F1E06" w:rsidRPr="00C77B36">
        <w:t xml:space="preserve"> ndërmjet KESH-it dhe OST-</w:t>
      </w:r>
      <w:r w:rsidR="00783FE2" w:rsidRPr="00C77B36">
        <w:t>s</w:t>
      </w:r>
      <w:r w:rsidR="00783FE2">
        <w:rPr>
          <w:lang w:val="sq-AL"/>
        </w:rPr>
        <w:t>ë</w:t>
      </w:r>
      <w:r w:rsidR="005B484B" w:rsidRPr="00C77B36">
        <w:t xml:space="preserve">, </w:t>
      </w:r>
      <w:r w:rsidRPr="00C77B36">
        <w:t>çka</w:t>
      </w:r>
      <w:r w:rsidR="005B484B" w:rsidRPr="00C77B36">
        <w:t xml:space="preserve"> hodhi bazat e bashkëpunimit kontraktual ndërmjet këtyre dy subjekteve të rëndësishme dhe zgjidhi t</w:t>
      </w:r>
      <w:r w:rsidRPr="00C77B36">
        <w:t>ë gjitha detyrimet e ndërsjell</w:t>
      </w:r>
      <w:r w:rsidR="005B484B" w:rsidRPr="00C77B36">
        <w:t>a</w:t>
      </w:r>
      <w:r w:rsidR="000F1E06" w:rsidRPr="00C77B36">
        <w:t>,</w:t>
      </w:r>
      <w:r w:rsidR="005B484B" w:rsidRPr="00C77B36">
        <w:t xml:space="preserve"> që </w:t>
      </w:r>
      <w:r w:rsidRPr="00C77B36">
        <w:t>rri</w:t>
      </w:r>
      <w:r w:rsidR="005B484B" w:rsidRPr="00C77B36">
        <w:t xml:space="preserve">dhnin nga veprimtaria e përbashkët e tyre në periudhën e </w:t>
      </w:r>
      <w:r w:rsidRPr="00C77B36">
        <w:t>mëparshme</w:t>
      </w:r>
      <w:r w:rsidR="005B484B" w:rsidRPr="00C77B36">
        <w:t>.</w:t>
      </w:r>
    </w:p>
    <w:p w:rsidR="005B484B" w:rsidRPr="00906253" w:rsidRDefault="005B484B" w:rsidP="00906253">
      <w:pPr>
        <w:pStyle w:val="Paragrafi"/>
        <w:rPr>
          <w:b/>
          <w:lang w:val="sq-AL"/>
        </w:rPr>
      </w:pPr>
      <w:r w:rsidRPr="00906253">
        <w:rPr>
          <w:b/>
          <w:lang w:val="sq-AL"/>
        </w:rPr>
        <w:t>Mbi mar</w:t>
      </w:r>
      <w:r w:rsidR="00EA5E69" w:rsidRPr="00906253">
        <w:rPr>
          <w:b/>
          <w:lang w:val="sq-AL"/>
        </w:rPr>
        <w:t>rë</w:t>
      </w:r>
      <w:r w:rsidR="00783FE2" w:rsidRPr="00906253">
        <w:rPr>
          <w:b/>
          <w:lang w:val="sq-AL"/>
        </w:rPr>
        <w:t>dhëniet ndërkombëtare të ERE-</w:t>
      </w:r>
      <w:r w:rsidRPr="00906253">
        <w:rPr>
          <w:b/>
          <w:lang w:val="sq-AL"/>
        </w:rPr>
        <w:t>s</w:t>
      </w:r>
    </w:p>
    <w:p w:rsidR="005B484B" w:rsidRPr="00C87BCA" w:rsidRDefault="005B484B" w:rsidP="00C77B36">
      <w:pPr>
        <w:pStyle w:val="Paragrafi"/>
        <w:rPr>
          <w:lang w:val="sq-AL"/>
        </w:rPr>
      </w:pPr>
      <w:r w:rsidRPr="00C87BCA">
        <w:rPr>
          <w:lang w:val="sq-AL"/>
        </w:rPr>
        <w:t xml:space="preserve">Një zhvillim i rëndësishëm për vitin 2006 ka </w:t>
      </w:r>
      <w:r w:rsidR="00BA1C4A" w:rsidRPr="00C87BCA">
        <w:rPr>
          <w:lang w:val="sq-AL"/>
        </w:rPr>
        <w:t>qenë</w:t>
      </w:r>
      <w:r w:rsidRPr="00C87BCA">
        <w:rPr>
          <w:lang w:val="sq-AL"/>
        </w:rPr>
        <w:t xml:space="preserve"> ratifikimi ndër të parët vende nga Parlamenti Shqiptar i Traktatit të Komunitetit të Energjisë </w:t>
      </w:r>
      <w:r w:rsidR="000F1E06">
        <w:rPr>
          <w:lang w:val="sq-AL"/>
        </w:rPr>
        <w:t>ndërmjet BE-s</w:t>
      </w:r>
      <w:r w:rsidR="0099413A">
        <w:rPr>
          <w:lang w:val="sq-AL"/>
        </w:rPr>
        <w:t>ë</w:t>
      </w:r>
      <w:r w:rsidR="000F1E06">
        <w:rPr>
          <w:lang w:val="sq-AL"/>
        </w:rPr>
        <w:t xml:space="preserve"> dhe vendeve të Eu</w:t>
      </w:r>
      <w:r w:rsidR="00783FE2">
        <w:rPr>
          <w:lang w:val="sq-AL"/>
        </w:rPr>
        <w:t>ropës Juglindore. Ky t</w:t>
      </w:r>
      <w:r w:rsidRPr="00C87BCA">
        <w:rPr>
          <w:lang w:val="sq-AL"/>
        </w:rPr>
        <w:t xml:space="preserve">raktat është konsideruar si një arritje historike për integrimin energjetik të rajonit dhe për të nxitur një zhvillim të </w:t>
      </w:r>
      <w:r w:rsidR="00BA1C4A" w:rsidRPr="00C87BCA">
        <w:rPr>
          <w:lang w:val="sq-AL"/>
        </w:rPr>
        <w:t>qëndrueshëm</w:t>
      </w:r>
      <w:r w:rsidRPr="00C87BCA">
        <w:rPr>
          <w:lang w:val="sq-AL"/>
        </w:rPr>
        <w:t xml:space="preserve"> të ekonomisë së këtyre vendeve. </w:t>
      </w:r>
    </w:p>
    <w:p w:rsidR="005B484B" w:rsidRPr="00C87BCA" w:rsidRDefault="005B484B" w:rsidP="00C77B36">
      <w:pPr>
        <w:pStyle w:val="Paragrafi"/>
        <w:rPr>
          <w:lang w:val="sq-AL"/>
        </w:rPr>
      </w:pPr>
      <w:r w:rsidRPr="00C87BCA">
        <w:rPr>
          <w:lang w:val="sq-AL"/>
        </w:rPr>
        <w:t>ERE ka vlerësuar dhe mar</w:t>
      </w:r>
      <w:r w:rsidR="00BA1C4A" w:rsidRPr="00C87BCA">
        <w:rPr>
          <w:lang w:val="sq-AL"/>
        </w:rPr>
        <w:t>r</w:t>
      </w:r>
      <w:r w:rsidR="000F1E06">
        <w:rPr>
          <w:lang w:val="sq-AL"/>
        </w:rPr>
        <w:t>ë në konsideratë direktivat e rregulloret e BE-s</w:t>
      </w:r>
      <w:r w:rsidR="0099413A">
        <w:rPr>
          <w:lang w:val="sq-AL"/>
        </w:rPr>
        <w:t>ë</w:t>
      </w:r>
      <w:r w:rsidRPr="00C87BCA">
        <w:rPr>
          <w:lang w:val="sq-AL"/>
        </w:rPr>
        <w:t xml:space="preserve"> dhe m</w:t>
      </w:r>
      <w:r w:rsidR="0099413A">
        <w:rPr>
          <w:lang w:val="sq-AL"/>
        </w:rPr>
        <w:t>ë</w:t>
      </w:r>
      <w:r w:rsidRPr="00C87BCA">
        <w:rPr>
          <w:lang w:val="sq-AL"/>
        </w:rPr>
        <w:t xml:space="preserve"> konkretisht </w:t>
      </w:r>
      <w:r w:rsidR="000F1E06">
        <w:rPr>
          <w:lang w:val="sq-AL"/>
        </w:rPr>
        <w:t>direktivën n</w:t>
      </w:r>
      <w:r w:rsidRPr="00C87BCA">
        <w:rPr>
          <w:lang w:val="sq-AL"/>
        </w:rPr>
        <w:t>r.2003/54/KE të Parlamentit dhe Këshillit E</w:t>
      </w:r>
      <w:r w:rsidR="000F1E06">
        <w:rPr>
          <w:lang w:val="sq-AL"/>
        </w:rPr>
        <w:t>uropian të 26 q</w:t>
      </w:r>
      <w:r w:rsidRPr="00C87BCA">
        <w:rPr>
          <w:lang w:val="sq-AL"/>
        </w:rPr>
        <w:t xml:space="preserve">ershorit 2003 në lidhje me rregullat e përbashkëta për tregun e </w:t>
      </w:r>
      <w:r w:rsidR="00BA1C4A" w:rsidRPr="00C87BCA">
        <w:rPr>
          <w:lang w:val="sq-AL"/>
        </w:rPr>
        <w:t>brendshëm</w:t>
      </w:r>
      <w:r w:rsidRPr="00C87BCA">
        <w:rPr>
          <w:lang w:val="sq-AL"/>
        </w:rPr>
        <w:t xml:space="preserve"> të energjisë, </w:t>
      </w:r>
      <w:r w:rsidR="000F1E06">
        <w:rPr>
          <w:lang w:val="sq-AL"/>
        </w:rPr>
        <w:t>r</w:t>
      </w:r>
      <w:r w:rsidRPr="00C87BCA">
        <w:rPr>
          <w:lang w:val="sq-AL"/>
        </w:rPr>
        <w:t>regulloren 1228 mbi kushtet për hyrjen në rrjet për shkëmbimet ndërkufitare të energjisë elektrike.</w:t>
      </w:r>
    </w:p>
    <w:p w:rsidR="005B484B" w:rsidRPr="00C87BCA" w:rsidRDefault="005B484B" w:rsidP="00C77B36">
      <w:pPr>
        <w:pStyle w:val="Paragrafi"/>
        <w:rPr>
          <w:lang w:val="sq-AL"/>
        </w:rPr>
      </w:pPr>
      <w:r w:rsidRPr="00C87BCA">
        <w:rPr>
          <w:lang w:val="sq-AL"/>
        </w:rPr>
        <w:t xml:space="preserve">Aktualisht ERE ka </w:t>
      </w:r>
      <w:r w:rsidR="00BA1C4A" w:rsidRPr="00C87BCA">
        <w:rPr>
          <w:lang w:val="sq-AL"/>
        </w:rPr>
        <w:t>përfaqësimin</w:t>
      </w:r>
      <w:r w:rsidRPr="00C87BCA">
        <w:rPr>
          <w:lang w:val="sq-AL"/>
        </w:rPr>
        <w:t xml:space="preserve"> e vet në Bordin Rregullator të Komisionerëve të </w:t>
      </w:r>
      <w:r w:rsidR="00783FE2" w:rsidRPr="00C87BCA">
        <w:rPr>
          <w:lang w:val="sq-AL"/>
        </w:rPr>
        <w:t xml:space="preserve">Vendeve </w:t>
      </w:r>
      <w:r w:rsidR="004E5387">
        <w:rPr>
          <w:lang w:val="sq-AL"/>
        </w:rPr>
        <w:t>të K</w:t>
      </w:r>
      <w:r w:rsidRPr="00C87BCA">
        <w:rPr>
          <w:lang w:val="sq-AL"/>
        </w:rPr>
        <w:t>omunitetit t</w:t>
      </w:r>
      <w:r w:rsidR="00BA1C4A" w:rsidRPr="00C87BCA">
        <w:rPr>
          <w:lang w:val="sq-AL"/>
        </w:rPr>
        <w:t xml:space="preserve">ë </w:t>
      </w:r>
      <w:r w:rsidR="00783FE2" w:rsidRPr="00C87BCA">
        <w:rPr>
          <w:lang w:val="sq-AL"/>
        </w:rPr>
        <w:t>Energjisë</w:t>
      </w:r>
      <w:r w:rsidR="00BA1C4A" w:rsidRPr="00C87BCA">
        <w:rPr>
          <w:lang w:val="sq-AL"/>
        </w:rPr>
        <w:t>, si dhe është an</w:t>
      </w:r>
      <w:r w:rsidR="0099413A">
        <w:rPr>
          <w:lang w:val="sq-AL"/>
        </w:rPr>
        <w:t>ë</w:t>
      </w:r>
      <w:r w:rsidR="00783FE2">
        <w:rPr>
          <w:lang w:val="sq-AL"/>
        </w:rPr>
        <w:t>tare</w:t>
      </w:r>
      <w:r w:rsidRPr="00C87BCA">
        <w:rPr>
          <w:lang w:val="sq-AL"/>
        </w:rPr>
        <w:t xml:space="preserve"> me të drejta të plota e </w:t>
      </w:r>
      <w:r w:rsidR="000F1E06">
        <w:rPr>
          <w:lang w:val="sq-AL"/>
        </w:rPr>
        <w:t>Shoqatës së Rregullatorëve të Eu</w:t>
      </w:r>
      <w:r w:rsidRPr="00C87BCA">
        <w:rPr>
          <w:lang w:val="sq-AL"/>
        </w:rPr>
        <w:t xml:space="preserve">ropës Juglindore dhe </w:t>
      </w:r>
      <w:r w:rsidR="00783FE2" w:rsidRPr="00C87BCA">
        <w:rPr>
          <w:lang w:val="sq-AL"/>
        </w:rPr>
        <w:t xml:space="preserve">Euroazisë </w:t>
      </w:r>
      <w:r w:rsidRPr="00C87BCA">
        <w:rPr>
          <w:lang w:val="sq-AL"/>
        </w:rPr>
        <w:t xml:space="preserve">(ERRA) që prej vitit 1999. ERE është anëtare në grupet e punës për </w:t>
      </w:r>
      <w:r w:rsidR="00F012D0" w:rsidRPr="00C87BCA">
        <w:rPr>
          <w:lang w:val="sq-AL"/>
        </w:rPr>
        <w:t xml:space="preserve">licencimin, tarifat dhe grupin </w:t>
      </w:r>
      <w:r w:rsidRPr="00C87BCA">
        <w:rPr>
          <w:lang w:val="sq-AL"/>
        </w:rPr>
        <w:t xml:space="preserve">për </w:t>
      </w:r>
      <w:r w:rsidR="00BA1C4A" w:rsidRPr="00C87BCA">
        <w:rPr>
          <w:lang w:val="sq-AL"/>
        </w:rPr>
        <w:t>heshtjet</w:t>
      </w:r>
      <w:r w:rsidR="00F012D0">
        <w:rPr>
          <w:lang w:val="sq-AL"/>
        </w:rPr>
        <w:t xml:space="preserve"> li</w:t>
      </w:r>
      <w:r w:rsidRPr="00C87BCA">
        <w:rPr>
          <w:lang w:val="sq-AL"/>
        </w:rPr>
        <w:t>gjore të ERRA-s.</w:t>
      </w:r>
    </w:p>
    <w:p w:rsidR="005B484B" w:rsidRPr="00C87BCA" w:rsidRDefault="005B484B" w:rsidP="00C77B36">
      <w:pPr>
        <w:pStyle w:val="Paragrafi"/>
        <w:rPr>
          <w:lang w:val="sq-AL"/>
        </w:rPr>
      </w:pPr>
      <w:r w:rsidRPr="00C87BCA">
        <w:rPr>
          <w:lang w:val="sq-AL"/>
        </w:rPr>
        <w:t>Pjes</w:t>
      </w:r>
      <w:r w:rsidR="00BA1C4A" w:rsidRPr="00C87BCA">
        <w:rPr>
          <w:lang w:val="sq-AL"/>
        </w:rPr>
        <w:t>ë</w:t>
      </w:r>
      <w:r w:rsidRPr="00C87BCA">
        <w:rPr>
          <w:lang w:val="sq-AL"/>
        </w:rPr>
        <w:t>mar</w:t>
      </w:r>
      <w:r w:rsidR="00BA1C4A" w:rsidRPr="00C87BCA">
        <w:rPr>
          <w:lang w:val="sq-AL"/>
        </w:rPr>
        <w:t>r</w:t>
      </w:r>
      <w:r w:rsidRPr="00C87BCA">
        <w:rPr>
          <w:lang w:val="sq-AL"/>
        </w:rPr>
        <w:t>ja në aktivitetet e partnershipit me rregullatorin e Indianës në SHBA</w:t>
      </w:r>
      <w:r w:rsidR="00783FE2">
        <w:rPr>
          <w:lang w:val="sq-AL"/>
        </w:rPr>
        <w:t>,</w:t>
      </w:r>
      <w:r w:rsidRPr="00C87BCA">
        <w:rPr>
          <w:lang w:val="sq-AL"/>
        </w:rPr>
        <w:t xml:space="preserve"> financuar si një program prej 4 vjetësh nga USAID, mbështetja</w:t>
      </w:r>
      <w:r w:rsidR="00F012D0">
        <w:rPr>
          <w:lang w:val="sq-AL"/>
        </w:rPr>
        <w:t>,</w:t>
      </w:r>
      <w:r w:rsidRPr="00C87BCA">
        <w:rPr>
          <w:lang w:val="sq-AL"/>
        </w:rPr>
        <w:t xml:space="preserve"> gjithashtu dhe t</w:t>
      </w:r>
      <w:r w:rsidR="00F012D0">
        <w:rPr>
          <w:lang w:val="sq-AL"/>
        </w:rPr>
        <w:t>e</w:t>
      </w:r>
      <w:r w:rsidRPr="00C87BCA">
        <w:rPr>
          <w:lang w:val="sq-AL"/>
        </w:rPr>
        <w:t xml:space="preserve"> konsulenca e dhënë nga kompania </w:t>
      </w:r>
      <w:r w:rsidR="00783FE2">
        <w:rPr>
          <w:lang w:val="sq-AL"/>
        </w:rPr>
        <w:t>“</w:t>
      </w:r>
      <w:r w:rsidRPr="00C87BCA">
        <w:rPr>
          <w:lang w:val="sq-AL"/>
        </w:rPr>
        <w:t>Pierce Atwood</w:t>
      </w:r>
      <w:r w:rsidR="00783FE2">
        <w:rPr>
          <w:lang w:val="sq-AL"/>
        </w:rPr>
        <w:t>”,</w:t>
      </w:r>
      <w:r w:rsidRPr="00C87BCA">
        <w:rPr>
          <w:lang w:val="sq-AL"/>
        </w:rPr>
        <w:t xml:space="preserve"> financuar po nga USAID kanë dhënë një kontribut me vlerë në ngritjen dhe zhvillimin institucionit të ERE</w:t>
      </w:r>
      <w:r w:rsidR="00BA1C4A" w:rsidRPr="00C87BCA">
        <w:rPr>
          <w:lang w:val="sq-AL"/>
        </w:rPr>
        <w:t>-</w:t>
      </w:r>
      <w:r w:rsidRPr="00C87BCA">
        <w:rPr>
          <w:lang w:val="sq-AL"/>
        </w:rPr>
        <w:t>s. Pjes</w:t>
      </w:r>
      <w:r w:rsidR="00BA1C4A" w:rsidRPr="00C87BCA">
        <w:rPr>
          <w:lang w:val="sq-AL"/>
        </w:rPr>
        <w:t>ë</w:t>
      </w:r>
      <w:r w:rsidRPr="00C87BCA">
        <w:rPr>
          <w:lang w:val="sq-AL"/>
        </w:rPr>
        <w:t xml:space="preserve">marrja jonë aktive në </w:t>
      </w:r>
      <w:r w:rsidR="00F012D0">
        <w:rPr>
          <w:lang w:val="sq-AL"/>
        </w:rPr>
        <w:t>s</w:t>
      </w:r>
      <w:r w:rsidRPr="00C87BCA">
        <w:rPr>
          <w:lang w:val="sq-AL"/>
        </w:rPr>
        <w:t>htator të vitit 2006 në Forumin Botëror të Energjisë në Washington</w:t>
      </w:r>
      <w:r w:rsidR="00783FE2">
        <w:rPr>
          <w:lang w:val="sq-AL"/>
        </w:rPr>
        <w:t>,</w:t>
      </w:r>
      <w:r w:rsidRPr="00C87BCA">
        <w:rPr>
          <w:lang w:val="sq-AL"/>
        </w:rPr>
        <w:t xml:space="preserve"> si një nga evenimentet më të rëndësishme të energjisë në mbar</w:t>
      </w:r>
      <w:r w:rsidR="0099413A">
        <w:rPr>
          <w:lang w:val="sq-AL"/>
        </w:rPr>
        <w:t>ë</w:t>
      </w:r>
      <w:r w:rsidRPr="00C87BCA">
        <w:rPr>
          <w:lang w:val="sq-AL"/>
        </w:rPr>
        <w:t xml:space="preserve"> botën</w:t>
      </w:r>
      <w:r w:rsidR="00783FE2">
        <w:rPr>
          <w:lang w:val="sq-AL"/>
        </w:rPr>
        <w:t>,</w:t>
      </w:r>
      <w:r w:rsidRPr="00C87BCA">
        <w:rPr>
          <w:lang w:val="sq-AL"/>
        </w:rPr>
        <w:t xml:space="preserve"> e dëshmon këtë më së miri.</w:t>
      </w:r>
    </w:p>
    <w:p w:rsidR="00B362EF" w:rsidRDefault="00783FE2" w:rsidP="00A229F5">
      <w:pPr>
        <w:pStyle w:val="Paragrafi"/>
        <w:rPr>
          <w:lang w:val="sq-AL"/>
        </w:rPr>
      </w:pPr>
      <w:r>
        <w:rPr>
          <w:lang w:val="sq-AL"/>
        </w:rPr>
        <w:tab/>
        <w:t>Në kuadër të bashkëpunimit dy</w:t>
      </w:r>
      <w:r w:rsidR="005B484B" w:rsidRPr="00C87BCA">
        <w:rPr>
          <w:lang w:val="sq-AL"/>
        </w:rPr>
        <w:t>palësh me institucionet analoge të rajonit tonë</w:t>
      </w:r>
      <w:r>
        <w:rPr>
          <w:lang w:val="sq-AL"/>
        </w:rPr>
        <w:t>,</w:t>
      </w:r>
      <w:r w:rsidR="005B484B" w:rsidRPr="00C87BCA">
        <w:rPr>
          <w:lang w:val="sq-AL"/>
        </w:rPr>
        <w:t xml:space="preserve"> theksojmë se ERE është në prag të </w:t>
      </w:r>
      <w:r w:rsidR="00BA1C4A" w:rsidRPr="00C87BCA">
        <w:rPr>
          <w:lang w:val="sq-AL"/>
        </w:rPr>
        <w:t>nënshkrimit</w:t>
      </w:r>
      <w:r w:rsidR="005B484B" w:rsidRPr="00C87BCA">
        <w:rPr>
          <w:lang w:val="sq-AL"/>
        </w:rPr>
        <w:t xml:space="preserve"> të </w:t>
      </w:r>
      <w:r w:rsidR="00BA1C4A" w:rsidRPr="00C87BCA">
        <w:rPr>
          <w:lang w:val="sq-AL"/>
        </w:rPr>
        <w:t>marrëveshjeve</w:t>
      </w:r>
      <w:r w:rsidR="005B484B" w:rsidRPr="00C87BCA">
        <w:rPr>
          <w:lang w:val="sq-AL"/>
        </w:rPr>
        <w:t xml:space="preserve"> me </w:t>
      </w:r>
      <w:r>
        <w:rPr>
          <w:lang w:val="sq-AL"/>
        </w:rPr>
        <w:t>entet rregullatore</w:t>
      </w:r>
      <w:r w:rsidR="007C199E" w:rsidRPr="00C87BCA">
        <w:rPr>
          <w:lang w:val="sq-AL"/>
        </w:rPr>
        <w:t xml:space="preserve"> të </w:t>
      </w:r>
      <w:r w:rsidR="004E4571" w:rsidRPr="00C87BCA">
        <w:rPr>
          <w:lang w:val="sq-AL"/>
        </w:rPr>
        <w:t>Kosovës</w:t>
      </w:r>
      <w:r w:rsidR="005B484B" w:rsidRPr="00C87BCA">
        <w:rPr>
          <w:lang w:val="sq-AL"/>
        </w:rPr>
        <w:t>, Maqedonisë, Greqisë dhe Italisë.</w:t>
      </w:r>
    </w:p>
    <w:p w:rsidR="00B362EF" w:rsidRDefault="00B362EF" w:rsidP="00B362EF">
      <w:pPr>
        <w:pStyle w:val="KapitulliNr"/>
        <w:keepNext w:val="0"/>
        <w:rPr>
          <w:lang w:val="sq-AL"/>
        </w:rPr>
      </w:pPr>
    </w:p>
    <w:p w:rsidR="00065161" w:rsidRPr="00C87BCA" w:rsidRDefault="005B484B" w:rsidP="007030D6">
      <w:pPr>
        <w:pStyle w:val="KapitulliNr"/>
        <w:rPr>
          <w:lang w:val="sq-AL"/>
        </w:rPr>
      </w:pPr>
      <w:r w:rsidRPr="00C87BCA">
        <w:rPr>
          <w:lang w:val="sq-AL"/>
        </w:rPr>
        <w:t>KAPITULLI  I  TRETË</w:t>
      </w:r>
    </w:p>
    <w:p w:rsidR="005B484B" w:rsidRPr="00C87BCA" w:rsidRDefault="005B484B" w:rsidP="007030D6">
      <w:pPr>
        <w:pStyle w:val="KapitulliTitull"/>
        <w:rPr>
          <w:lang w:val="sq-AL"/>
        </w:rPr>
      </w:pPr>
      <w:r w:rsidRPr="00C87BCA">
        <w:rPr>
          <w:lang w:val="sq-AL"/>
        </w:rPr>
        <w:t>ANALIZA E VEPRIMTARISË</w:t>
      </w:r>
      <w:r w:rsidR="00162D93" w:rsidRPr="00C87BCA">
        <w:rPr>
          <w:lang w:val="sq-AL"/>
        </w:rPr>
        <w:t xml:space="preserve"> EKONOMIKO-FINANCIARE TË </w:t>
      </w:r>
      <w:r w:rsidR="00783FE2">
        <w:rPr>
          <w:lang w:val="sq-AL"/>
        </w:rPr>
        <w:t>ERE-</w:t>
      </w:r>
      <w:r w:rsidRPr="00C87BCA">
        <w:rPr>
          <w:lang w:val="sq-AL"/>
        </w:rPr>
        <w:t>s</w:t>
      </w:r>
    </w:p>
    <w:p w:rsidR="007030D6" w:rsidRPr="00C87BCA" w:rsidRDefault="007030D6" w:rsidP="007A7874">
      <w:pPr>
        <w:pStyle w:val="Paragrafi"/>
        <w:rPr>
          <w:lang w:val="sq-AL"/>
        </w:rPr>
      </w:pPr>
    </w:p>
    <w:p w:rsidR="005A6E46" w:rsidRPr="00C87BCA" w:rsidRDefault="005B484B" w:rsidP="00C77B36">
      <w:pPr>
        <w:pStyle w:val="Paragrafi"/>
        <w:rPr>
          <w:lang w:val="sq-AL"/>
        </w:rPr>
      </w:pPr>
      <w:r w:rsidRPr="00C87BCA">
        <w:rPr>
          <w:lang w:val="sq-AL"/>
        </w:rPr>
        <w:t>Në administrimin ekonomiko-financiar</w:t>
      </w:r>
      <w:r w:rsidR="004E4571">
        <w:rPr>
          <w:lang w:val="sq-AL"/>
        </w:rPr>
        <w:t>,</w:t>
      </w:r>
      <w:r w:rsidRPr="00C87BCA">
        <w:rPr>
          <w:lang w:val="sq-AL"/>
        </w:rPr>
        <w:t xml:space="preserve"> për vitin 2006</w:t>
      </w:r>
      <w:r w:rsidR="004E4571">
        <w:rPr>
          <w:lang w:val="sq-AL"/>
        </w:rPr>
        <w:t>,</w:t>
      </w:r>
      <w:r w:rsidRPr="00C87BCA">
        <w:rPr>
          <w:lang w:val="sq-AL"/>
        </w:rPr>
        <w:t xml:space="preserve"> janë  marrë në konsidera</w:t>
      </w:r>
      <w:r w:rsidR="004E4571">
        <w:rPr>
          <w:lang w:val="sq-AL"/>
        </w:rPr>
        <w:t>të dhe janë zbatuar kërkesat e l</w:t>
      </w:r>
      <w:r w:rsidRPr="00C87BCA">
        <w:rPr>
          <w:lang w:val="sq-AL"/>
        </w:rPr>
        <w:t>igjit nr.9367</w:t>
      </w:r>
      <w:r w:rsidR="00BA1C4A" w:rsidRPr="00C87BCA">
        <w:rPr>
          <w:lang w:val="sq-AL"/>
        </w:rPr>
        <w:t>, datë 7.</w:t>
      </w:r>
      <w:r w:rsidR="00783FE2">
        <w:rPr>
          <w:lang w:val="sq-AL"/>
        </w:rPr>
        <w:t>4.2005 “</w:t>
      </w:r>
      <w:r w:rsidRPr="00C87BCA">
        <w:rPr>
          <w:lang w:val="sq-AL"/>
        </w:rPr>
        <w:t>Për parandalimin e konfliktit të interesave në ush</w:t>
      </w:r>
      <w:r w:rsidR="004E4571">
        <w:rPr>
          <w:lang w:val="sq-AL"/>
        </w:rPr>
        <w:t>trimin e funksioneve publike”, ligji për kontablitetin, ligji për prokurimet p</w:t>
      </w:r>
      <w:r w:rsidRPr="00C87BCA">
        <w:rPr>
          <w:lang w:val="sq-AL"/>
        </w:rPr>
        <w:t>ublike</w:t>
      </w:r>
      <w:r w:rsidR="00783FE2">
        <w:rPr>
          <w:lang w:val="sq-AL"/>
        </w:rPr>
        <w:t>,</w:t>
      </w:r>
      <w:r w:rsidRPr="00C87BCA">
        <w:rPr>
          <w:lang w:val="sq-AL"/>
        </w:rPr>
        <w:t xml:space="preserve"> së bashku me legjislacionin  për administrimin financiar.</w:t>
      </w:r>
    </w:p>
    <w:p w:rsidR="005A6E46" w:rsidRPr="00C87BCA" w:rsidRDefault="00510208" w:rsidP="00C77B36">
      <w:pPr>
        <w:pStyle w:val="Paragrafi"/>
        <w:rPr>
          <w:lang w:val="sq-AL"/>
        </w:rPr>
      </w:pPr>
      <w:r>
        <w:rPr>
          <w:lang w:val="sq-AL"/>
        </w:rPr>
        <w:t>Bordi i Komisionerëve</w:t>
      </w:r>
      <w:r w:rsidR="00783FE2">
        <w:rPr>
          <w:lang w:val="sq-AL"/>
        </w:rPr>
        <w:t>,</w:t>
      </w:r>
      <w:r>
        <w:rPr>
          <w:lang w:val="sq-AL"/>
        </w:rPr>
        <w:t xml:space="preserve"> me vendimin nr.16, datë 28.</w:t>
      </w:r>
      <w:r w:rsidR="005B484B" w:rsidRPr="00C87BCA">
        <w:rPr>
          <w:lang w:val="sq-AL"/>
        </w:rPr>
        <w:t>2.2006</w:t>
      </w:r>
      <w:r w:rsidR="00783FE2">
        <w:rPr>
          <w:lang w:val="sq-AL"/>
        </w:rPr>
        <w:t>,</w:t>
      </w:r>
      <w:r w:rsidR="005B484B" w:rsidRPr="00C87BCA">
        <w:rPr>
          <w:lang w:val="sq-AL"/>
        </w:rPr>
        <w:t xml:space="preserve"> miratoi  bilancin e ERE-s</w:t>
      </w:r>
      <w:r>
        <w:rPr>
          <w:lang w:val="sq-AL"/>
        </w:rPr>
        <w:t xml:space="preserve"> për vitin 2005,  si dhe me v</w:t>
      </w:r>
      <w:r w:rsidR="005B484B" w:rsidRPr="00C87BCA">
        <w:rPr>
          <w:lang w:val="sq-AL"/>
        </w:rPr>
        <w:t xml:space="preserve">endimin </w:t>
      </w:r>
      <w:r w:rsidRPr="00C87BCA">
        <w:rPr>
          <w:lang w:val="sq-AL"/>
        </w:rPr>
        <w:t>nr</w:t>
      </w:r>
      <w:r>
        <w:rPr>
          <w:lang w:val="sq-AL"/>
        </w:rPr>
        <w:t>.</w:t>
      </w:r>
      <w:r w:rsidR="005B484B" w:rsidRPr="00C87BCA">
        <w:rPr>
          <w:lang w:val="sq-AL"/>
        </w:rPr>
        <w:t>21</w:t>
      </w:r>
      <w:r>
        <w:rPr>
          <w:lang w:val="sq-AL"/>
        </w:rPr>
        <w:t>, datë 28.</w:t>
      </w:r>
      <w:r w:rsidR="005B484B" w:rsidRPr="00C87BCA">
        <w:rPr>
          <w:lang w:val="sq-AL"/>
        </w:rPr>
        <w:t xml:space="preserve">2.2006  miratoi planin e të ardhurave dhe shpenzimeve për vitin 2006 në </w:t>
      </w:r>
      <w:r w:rsidR="00783FE2">
        <w:rPr>
          <w:lang w:val="sq-AL"/>
        </w:rPr>
        <w:t>b</w:t>
      </w:r>
      <w:r w:rsidR="005B484B" w:rsidRPr="00C87BCA">
        <w:rPr>
          <w:lang w:val="sq-AL"/>
        </w:rPr>
        <w:t xml:space="preserve">uxhetin e ERE-s për vitin 2006. </w:t>
      </w:r>
    </w:p>
    <w:p w:rsidR="005A6E46" w:rsidRPr="00C87BCA" w:rsidRDefault="005B484B" w:rsidP="00C77B36">
      <w:pPr>
        <w:pStyle w:val="Paragrafi"/>
        <w:rPr>
          <w:lang w:val="sq-AL"/>
        </w:rPr>
      </w:pPr>
      <w:r w:rsidRPr="00C87BCA">
        <w:rPr>
          <w:lang w:val="sq-AL"/>
        </w:rPr>
        <w:t>Nga ana e institucionit është kryer inventarizimi i pasurisë që ERE ka në administrim.</w:t>
      </w:r>
    </w:p>
    <w:p w:rsidR="005A6E46" w:rsidRPr="00C87BCA" w:rsidRDefault="00783FE2" w:rsidP="00C77B36">
      <w:pPr>
        <w:pStyle w:val="Paragrafi"/>
        <w:rPr>
          <w:lang w:val="sq-AL"/>
        </w:rPr>
      </w:pPr>
      <w:r>
        <w:rPr>
          <w:lang w:val="sq-AL"/>
        </w:rPr>
        <w:t>Për</w:t>
      </w:r>
      <w:r w:rsidR="005B484B" w:rsidRPr="00C87BCA">
        <w:rPr>
          <w:lang w:val="sq-AL"/>
        </w:rPr>
        <w:t xml:space="preserve">sa i takon fondeve monetare, ato sigurohen nga pagesat e   rregullimit që ERE u ka caktuar të </w:t>
      </w:r>
      <w:r w:rsidR="00BA1C4A" w:rsidRPr="00C87BCA">
        <w:rPr>
          <w:lang w:val="sq-AL"/>
        </w:rPr>
        <w:t>licencuarve</w:t>
      </w:r>
      <w:r w:rsidR="005B484B" w:rsidRPr="00C87BCA">
        <w:rPr>
          <w:lang w:val="sq-AL"/>
        </w:rPr>
        <w:t xml:space="preserve">, Për vitin 2006 të ardhurat e planifikuara nga pagesat e rregullimit </w:t>
      </w:r>
      <w:r w:rsidR="00BA1C4A" w:rsidRPr="00C87BCA">
        <w:rPr>
          <w:lang w:val="sq-AL"/>
        </w:rPr>
        <w:t>janë</w:t>
      </w:r>
      <w:r w:rsidR="005B484B" w:rsidRPr="00C87BCA">
        <w:rPr>
          <w:lang w:val="sq-AL"/>
        </w:rPr>
        <w:t xml:space="preserve"> realizuar 77%. </w:t>
      </w:r>
    </w:p>
    <w:p w:rsidR="005B484B" w:rsidRDefault="00783FE2" w:rsidP="00C77B36">
      <w:pPr>
        <w:pStyle w:val="Paragrafi"/>
        <w:rPr>
          <w:lang w:val="sq-AL"/>
        </w:rPr>
      </w:pPr>
      <w:r>
        <w:rPr>
          <w:lang w:val="sq-AL"/>
        </w:rPr>
        <w:t>Në aneksin 4</w:t>
      </w:r>
      <w:r w:rsidR="005B484B" w:rsidRPr="00C87BCA">
        <w:rPr>
          <w:lang w:val="sq-AL"/>
        </w:rPr>
        <w:t xml:space="preserve"> </w:t>
      </w:r>
      <w:r w:rsidR="00510208" w:rsidRPr="00C87BCA">
        <w:rPr>
          <w:lang w:val="sq-AL"/>
        </w:rPr>
        <w:t xml:space="preserve">paraqitet raporti i auditit </w:t>
      </w:r>
      <w:r w:rsidR="005B484B" w:rsidRPr="00C87BCA">
        <w:rPr>
          <w:lang w:val="sq-AL"/>
        </w:rPr>
        <w:t>të pavarur për veprimtarinë ekonomiko-financiare të ERE-s gjatë vitit 2006.</w:t>
      </w:r>
    </w:p>
    <w:p w:rsidR="005753E9" w:rsidRPr="00C87BCA" w:rsidRDefault="005753E9" w:rsidP="00C77B36">
      <w:pPr>
        <w:pStyle w:val="Paragrafi"/>
        <w:rPr>
          <w:lang w:val="sq-AL"/>
        </w:rPr>
      </w:pPr>
    </w:p>
    <w:p w:rsidR="005B484B" w:rsidRPr="00906253" w:rsidRDefault="005B484B" w:rsidP="00906253">
      <w:pPr>
        <w:pStyle w:val="Paragrafi"/>
        <w:jc w:val="center"/>
        <w:rPr>
          <w:b/>
          <w:lang w:val="sq-AL"/>
        </w:rPr>
      </w:pPr>
      <w:r w:rsidRPr="00906253">
        <w:rPr>
          <w:b/>
          <w:lang w:val="sq-AL"/>
        </w:rPr>
        <w:t>PËRFUNDIME DHE REKOMANDIME</w:t>
      </w:r>
    </w:p>
    <w:p w:rsidR="005B484B" w:rsidRPr="00C87BCA" w:rsidRDefault="005B484B" w:rsidP="0094677D">
      <w:pPr>
        <w:pStyle w:val="Paragrafi"/>
        <w:rPr>
          <w:lang w:val="sq-AL"/>
        </w:rPr>
      </w:pPr>
    </w:p>
    <w:p w:rsidR="005B484B" w:rsidRPr="00C87BCA" w:rsidRDefault="005B484B" w:rsidP="0094677D">
      <w:pPr>
        <w:pStyle w:val="Paragrafi"/>
        <w:rPr>
          <w:lang w:val="sq-AL"/>
        </w:rPr>
      </w:pPr>
      <w:r w:rsidRPr="00C87BCA">
        <w:rPr>
          <w:lang w:val="sq-AL"/>
        </w:rPr>
        <w:t xml:space="preserve">Në përfundim të kësaj analize mbi veprimtarinë </w:t>
      </w:r>
      <w:r w:rsidR="0024543A">
        <w:rPr>
          <w:lang w:val="sq-AL"/>
        </w:rPr>
        <w:t xml:space="preserve">e </w:t>
      </w:r>
      <w:r w:rsidRPr="00C87BCA">
        <w:rPr>
          <w:lang w:val="sq-AL"/>
        </w:rPr>
        <w:t>sektorit</w:t>
      </w:r>
      <w:r w:rsidR="00783FE2">
        <w:rPr>
          <w:lang w:val="sq-AL"/>
        </w:rPr>
        <w:t xml:space="preserve"> elektrik në tërësi dhe të ERE-</w:t>
      </w:r>
      <w:r w:rsidRPr="00C87BCA">
        <w:rPr>
          <w:lang w:val="sq-AL"/>
        </w:rPr>
        <w:t xml:space="preserve">s në </w:t>
      </w:r>
      <w:r w:rsidR="00BA1C4A" w:rsidRPr="00C87BCA">
        <w:rPr>
          <w:lang w:val="sq-AL"/>
        </w:rPr>
        <w:t>veçanti</w:t>
      </w:r>
      <w:r w:rsidRPr="00C87BCA">
        <w:rPr>
          <w:lang w:val="sq-AL"/>
        </w:rPr>
        <w:t xml:space="preserve"> e gjykojmë të dobishme që të sintetizojmë disa konkluzione dhe të formulojmë disa rekomandime</w:t>
      </w:r>
      <w:r w:rsidR="0024543A">
        <w:rPr>
          <w:lang w:val="sq-AL"/>
        </w:rPr>
        <w:t>,</w:t>
      </w:r>
      <w:r w:rsidRPr="00C87BCA">
        <w:rPr>
          <w:lang w:val="sq-AL"/>
        </w:rPr>
        <w:t xml:space="preserve"> të cilat mendojmë se do të ishte e </w:t>
      </w:r>
      <w:r w:rsidR="00BA1C4A" w:rsidRPr="00C87BCA">
        <w:rPr>
          <w:lang w:val="sq-AL"/>
        </w:rPr>
        <w:t>frytshme</w:t>
      </w:r>
      <w:r w:rsidRPr="00C87BCA">
        <w:rPr>
          <w:lang w:val="sq-AL"/>
        </w:rPr>
        <w:t xml:space="preserve"> që të merren paras</w:t>
      </w:r>
      <w:r w:rsidR="0024543A">
        <w:rPr>
          <w:lang w:val="sq-AL"/>
        </w:rPr>
        <w:t>ysh qoftë në veprimtarinë e vet</w:t>
      </w:r>
      <w:r w:rsidR="0099413A">
        <w:rPr>
          <w:lang w:val="sq-AL"/>
        </w:rPr>
        <w:t>ë</w:t>
      </w:r>
      <w:r w:rsidRPr="00C87BCA">
        <w:rPr>
          <w:lang w:val="sq-AL"/>
        </w:rPr>
        <w:t xml:space="preserve"> ERE-s</w:t>
      </w:r>
      <w:r w:rsidR="0024543A">
        <w:rPr>
          <w:lang w:val="sq-AL"/>
        </w:rPr>
        <w:t>,</w:t>
      </w:r>
      <w:r w:rsidRPr="00C87BCA">
        <w:rPr>
          <w:lang w:val="sq-AL"/>
        </w:rPr>
        <w:t xml:space="preserve"> por edhe n</w:t>
      </w:r>
      <w:r w:rsidR="00783FE2">
        <w:rPr>
          <w:lang w:val="sq-AL"/>
        </w:rPr>
        <w:t>ë</w:t>
      </w:r>
      <w:r w:rsidRPr="00C87BCA">
        <w:rPr>
          <w:lang w:val="sq-AL"/>
        </w:rPr>
        <w:t xml:space="preserve"> veprimtarinë e institucioneve të tjera që lidhen me sektorin elektrik në përgjithësi.</w:t>
      </w:r>
    </w:p>
    <w:p w:rsidR="005B484B" w:rsidRPr="00C87BCA" w:rsidRDefault="005B484B" w:rsidP="0094677D">
      <w:pPr>
        <w:pStyle w:val="Paragrafi"/>
        <w:rPr>
          <w:lang w:val="sq-AL"/>
        </w:rPr>
      </w:pPr>
      <w:r w:rsidRPr="00C87BCA">
        <w:rPr>
          <w:lang w:val="sq-AL"/>
        </w:rPr>
        <w:t>S</w:t>
      </w:r>
      <w:r w:rsidR="0024543A">
        <w:rPr>
          <w:lang w:val="sq-AL"/>
        </w:rPr>
        <w:t>fida qendrore  dhe m</w:t>
      </w:r>
      <w:r w:rsidR="0099413A">
        <w:rPr>
          <w:lang w:val="sq-AL"/>
        </w:rPr>
        <w:t>ë</w:t>
      </w:r>
      <w:r w:rsidRPr="00C87BCA">
        <w:rPr>
          <w:lang w:val="sq-AL"/>
        </w:rPr>
        <w:t xml:space="preserve"> determinuesja në gjithë efektivitetin e sektorit elektrik në vendin tonë vazhdon të mbetet sfida për reduktimin sinjifikativ të humbjeve të energjisë elektrike qoftë atyre teknike</w:t>
      </w:r>
      <w:r w:rsidR="00F03A70">
        <w:rPr>
          <w:lang w:val="sq-AL"/>
        </w:rPr>
        <w:t>,</w:t>
      </w:r>
      <w:r w:rsidRPr="00C87BCA">
        <w:rPr>
          <w:lang w:val="sq-AL"/>
        </w:rPr>
        <w:t xml:space="preserve"> dhe </w:t>
      </w:r>
      <w:r w:rsidR="00BA1C4A" w:rsidRPr="00C87BCA">
        <w:rPr>
          <w:lang w:val="sq-AL"/>
        </w:rPr>
        <w:t>veçanërisht</w:t>
      </w:r>
      <w:r w:rsidR="0024543A">
        <w:rPr>
          <w:lang w:val="sq-AL"/>
        </w:rPr>
        <w:t xml:space="preserve"> atyre jo</w:t>
      </w:r>
      <w:r w:rsidRPr="00C87BCA">
        <w:rPr>
          <w:lang w:val="sq-AL"/>
        </w:rPr>
        <w:t>teknike. Ne mendojmë s</w:t>
      </w:r>
      <w:r w:rsidR="0024543A">
        <w:rPr>
          <w:lang w:val="sq-AL"/>
        </w:rPr>
        <w:t>e ajo nuk mund të jetë një sfid</w:t>
      </w:r>
      <w:r w:rsidR="0099413A">
        <w:rPr>
          <w:lang w:val="sq-AL"/>
        </w:rPr>
        <w:t>ë</w:t>
      </w:r>
      <w:r w:rsidRPr="00C87BCA">
        <w:rPr>
          <w:lang w:val="sq-AL"/>
        </w:rPr>
        <w:t xml:space="preserve"> që mund të përballohet vetëm nga përmirësimi i mënyrës së menaxhimit të KESH-it, ajo duhet të konsiderohet një sfidë për të gjitha institucionet e shtetit dhe jo vetëm të shtetit</w:t>
      </w:r>
      <w:r w:rsidR="0089724F">
        <w:rPr>
          <w:lang w:val="sq-AL"/>
        </w:rPr>
        <w:t>,</w:t>
      </w:r>
      <w:r w:rsidRPr="00C87BCA">
        <w:rPr>
          <w:lang w:val="sq-AL"/>
        </w:rPr>
        <w:t xml:space="preserve"> por të gjithë shoqërisë </w:t>
      </w:r>
      <w:r w:rsidR="0089724F">
        <w:rPr>
          <w:lang w:val="sq-AL"/>
        </w:rPr>
        <w:t>s</w:t>
      </w:r>
      <w:r w:rsidRPr="00C87BCA">
        <w:rPr>
          <w:lang w:val="sq-AL"/>
        </w:rPr>
        <w:t>onë në përgjithësi dhe si e till</w:t>
      </w:r>
      <w:r w:rsidR="0099413A">
        <w:rPr>
          <w:lang w:val="sq-AL"/>
        </w:rPr>
        <w:t>ë</w:t>
      </w:r>
      <w:r w:rsidRPr="00C87BCA">
        <w:rPr>
          <w:lang w:val="sq-AL"/>
        </w:rPr>
        <w:t xml:space="preserve"> mendojmë së duhet t</w:t>
      </w:r>
      <w:r w:rsidR="0099413A">
        <w:rPr>
          <w:lang w:val="sq-AL"/>
        </w:rPr>
        <w:t>ë</w:t>
      </w:r>
      <w:r w:rsidRPr="00C87BCA">
        <w:rPr>
          <w:lang w:val="sq-AL"/>
        </w:rPr>
        <w:t xml:space="preserve"> trajtohet.</w:t>
      </w:r>
    </w:p>
    <w:p w:rsidR="005B484B" w:rsidRPr="00C87BCA" w:rsidRDefault="005B484B" w:rsidP="0094677D">
      <w:pPr>
        <w:pStyle w:val="Paragrafi"/>
        <w:rPr>
          <w:lang w:val="sq-AL"/>
        </w:rPr>
      </w:pPr>
      <w:r w:rsidRPr="00C87BCA">
        <w:rPr>
          <w:lang w:val="sq-AL"/>
        </w:rPr>
        <w:t xml:space="preserve"> Nuk mund të mendohet përballimi i sfidës së reduktimit të humbjeve të energjisë  elektrike pa kompletimin me </w:t>
      </w:r>
      <w:r w:rsidR="00F03A70">
        <w:rPr>
          <w:lang w:val="sq-AL"/>
        </w:rPr>
        <w:t>matës</w:t>
      </w:r>
      <w:r w:rsidRPr="00C87BCA">
        <w:rPr>
          <w:lang w:val="sq-AL"/>
        </w:rPr>
        <w:t xml:space="preserve"> të të gjithë abonentëve. Është e </w:t>
      </w:r>
      <w:r w:rsidR="00BA1C4A" w:rsidRPr="00C87BCA">
        <w:rPr>
          <w:lang w:val="sq-AL"/>
        </w:rPr>
        <w:t>domosdoshme</w:t>
      </w:r>
      <w:r w:rsidRPr="00C87BCA">
        <w:rPr>
          <w:lang w:val="sq-AL"/>
        </w:rPr>
        <w:t xml:space="preserve"> që të marrë fund nj</w:t>
      </w:r>
      <w:r w:rsidR="00BA1C4A" w:rsidRPr="00C87BCA">
        <w:rPr>
          <w:lang w:val="sq-AL"/>
        </w:rPr>
        <w:t>ë he</w:t>
      </w:r>
      <w:r w:rsidRPr="00C87BCA">
        <w:rPr>
          <w:lang w:val="sq-AL"/>
        </w:rPr>
        <w:t>r</w:t>
      </w:r>
      <w:r w:rsidR="00BA1C4A" w:rsidRPr="00C87BCA">
        <w:rPr>
          <w:lang w:val="sq-AL"/>
        </w:rPr>
        <w:t>ë</w:t>
      </w:r>
      <w:r w:rsidRPr="00C87BCA">
        <w:rPr>
          <w:lang w:val="sq-AL"/>
        </w:rPr>
        <w:t xml:space="preserve"> e përgjithmonë faturimi i ashtuquajtur “aforfe” i energjisë elektrike. Për këtë rekomandojmë që të amendohet ligji për instalimin e mat</w:t>
      </w:r>
      <w:r w:rsidR="00BA1C4A" w:rsidRPr="00C87BCA">
        <w:rPr>
          <w:lang w:val="sq-AL"/>
        </w:rPr>
        <w:t>ë</w:t>
      </w:r>
      <w:r w:rsidR="00F03A70">
        <w:rPr>
          <w:lang w:val="sq-AL"/>
        </w:rPr>
        <w:t>s</w:t>
      </w:r>
      <w:r w:rsidRPr="00C87BCA">
        <w:rPr>
          <w:lang w:val="sq-AL"/>
        </w:rPr>
        <w:t>ve të energjisë elektrike</w:t>
      </w:r>
      <w:r w:rsidR="00C410DD">
        <w:rPr>
          <w:lang w:val="sq-AL"/>
        </w:rPr>
        <w:t>,</w:t>
      </w:r>
      <w:r w:rsidRPr="00C87BCA">
        <w:rPr>
          <w:lang w:val="sq-AL"/>
        </w:rPr>
        <w:t xml:space="preserve"> duke lejuar që për të </w:t>
      </w:r>
      <w:r w:rsidR="00BA1C4A" w:rsidRPr="00C87BCA">
        <w:rPr>
          <w:lang w:val="sq-AL"/>
        </w:rPr>
        <w:t>gjithë</w:t>
      </w:r>
      <w:r w:rsidRPr="00C87BCA">
        <w:rPr>
          <w:lang w:val="sq-AL"/>
        </w:rPr>
        <w:t xml:space="preserve"> abonentët e rinj në shpenzimet e lidhjes me rrjetin elektrik publik edhe matësi i energjisë elektrike të sigurohet nga investitori dhe pastaj me mar</w:t>
      </w:r>
      <w:r w:rsidR="00BA1C4A" w:rsidRPr="00C87BCA">
        <w:rPr>
          <w:lang w:val="sq-AL"/>
        </w:rPr>
        <w:t>rë</w:t>
      </w:r>
      <w:r w:rsidRPr="00C87BCA">
        <w:rPr>
          <w:lang w:val="sq-AL"/>
        </w:rPr>
        <w:t>veshje t</w:t>
      </w:r>
      <w:r w:rsidR="00BA1C4A" w:rsidRPr="00C87BCA">
        <w:rPr>
          <w:lang w:val="sq-AL"/>
        </w:rPr>
        <w:t>’</w:t>
      </w:r>
      <w:r w:rsidR="00F03A70">
        <w:rPr>
          <w:lang w:val="sq-AL"/>
        </w:rPr>
        <w:t>i transferohet o</w:t>
      </w:r>
      <w:r w:rsidRPr="00C87BCA">
        <w:rPr>
          <w:lang w:val="sq-AL"/>
        </w:rPr>
        <w:t xml:space="preserve">peratorit </w:t>
      </w:r>
      <w:r w:rsidR="00C410DD" w:rsidRPr="00C87BCA">
        <w:rPr>
          <w:lang w:val="sq-AL"/>
        </w:rPr>
        <w:t>të sistemit të shpërndarjes</w:t>
      </w:r>
      <w:r w:rsidRPr="00C87BCA">
        <w:rPr>
          <w:lang w:val="sq-AL"/>
        </w:rPr>
        <w:t>.</w:t>
      </w:r>
    </w:p>
    <w:p w:rsidR="005B484B" w:rsidRPr="00C87BCA" w:rsidRDefault="005B484B" w:rsidP="0094677D">
      <w:pPr>
        <w:pStyle w:val="Paragrafi"/>
        <w:rPr>
          <w:szCs w:val="22"/>
          <w:lang w:val="sq-AL"/>
        </w:rPr>
      </w:pPr>
      <w:r w:rsidRPr="00F03A70">
        <w:rPr>
          <w:szCs w:val="22"/>
          <w:lang w:val="sq-AL"/>
        </w:rPr>
        <w:t>Si</w:t>
      </w:r>
      <w:r w:rsidRPr="00C87BCA">
        <w:rPr>
          <w:szCs w:val="22"/>
          <w:lang w:val="sq-AL"/>
        </w:rPr>
        <w:t>stemi ynë aktual elektroenergjetik, për shkak të natyrës së tij thellësisht hidrike</w:t>
      </w:r>
      <w:r w:rsidR="00023377">
        <w:rPr>
          <w:szCs w:val="22"/>
          <w:lang w:val="sq-AL"/>
        </w:rPr>
        <w:t>,</w:t>
      </w:r>
      <w:r w:rsidRPr="00C87BCA">
        <w:rPr>
          <w:szCs w:val="22"/>
          <w:lang w:val="sq-AL"/>
        </w:rPr>
        <w:t xml:space="preserve"> </w:t>
      </w:r>
      <w:r w:rsidR="00BA1C4A" w:rsidRPr="00C87BCA">
        <w:rPr>
          <w:szCs w:val="22"/>
          <w:lang w:val="sq-AL"/>
        </w:rPr>
        <w:t>përfaqëson një sistem probabë</w:t>
      </w:r>
      <w:r w:rsidRPr="00C87BCA">
        <w:rPr>
          <w:szCs w:val="22"/>
          <w:lang w:val="sq-AL"/>
        </w:rPr>
        <w:t xml:space="preserve">l për prodhimin e energjisë elektrike, për pasojë ai mbart një risk të madh në sigurinë e furnizimit me energji elektrike të vendit. Në këto kushte është imperative që kjo natyrë thellësisht hidrike e tij të reduktohet në një natyrë mikste, hidro-termike, për të rritur në mënyrë të shpejtë shkallën e </w:t>
      </w:r>
      <w:r w:rsidR="00BA1C4A" w:rsidRPr="00C87BCA">
        <w:rPr>
          <w:szCs w:val="22"/>
          <w:lang w:val="sq-AL"/>
        </w:rPr>
        <w:t>pavarësisë</w:t>
      </w:r>
      <w:r w:rsidRPr="00C87BCA">
        <w:rPr>
          <w:szCs w:val="22"/>
          <w:lang w:val="sq-AL"/>
        </w:rPr>
        <w:t xml:space="preserve"> së prodhimit nga kushtet e motit. Deri sa të arrihet kjo</w:t>
      </w:r>
      <w:r w:rsidR="00023377">
        <w:rPr>
          <w:szCs w:val="22"/>
          <w:lang w:val="sq-AL"/>
        </w:rPr>
        <w:t>,</w:t>
      </w:r>
      <w:r w:rsidRPr="00C87BCA">
        <w:rPr>
          <w:szCs w:val="22"/>
          <w:lang w:val="sq-AL"/>
        </w:rPr>
        <w:t xml:space="preserve"> është vendimtare që shfrytëzimi i rezervës hidroenergjetike të bëhet në mënyrën më racionale të </w:t>
      </w:r>
      <w:r w:rsidR="00BA1C4A" w:rsidRPr="00C87BCA">
        <w:rPr>
          <w:szCs w:val="22"/>
          <w:lang w:val="sq-AL"/>
        </w:rPr>
        <w:t>mundshme</w:t>
      </w:r>
      <w:r w:rsidRPr="00C87BCA">
        <w:rPr>
          <w:szCs w:val="22"/>
          <w:lang w:val="sq-AL"/>
        </w:rPr>
        <w:t xml:space="preserve">, nëpërmjet optimizimit të saj me importin në bazë gjithëvjetore, duke e konsideruar importin potencialisht si një TEC të ri të lidhur në sistem.  </w:t>
      </w:r>
    </w:p>
    <w:p w:rsidR="005B484B" w:rsidRPr="00C87BCA" w:rsidRDefault="005B484B" w:rsidP="0094677D">
      <w:pPr>
        <w:pStyle w:val="Paragrafi"/>
        <w:rPr>
          <w:szCs w:val="22"/>
          <w:lang w:val="sq-AL"/>
        </w:rPr>
      </w:pPr>
      <w:r w:rsidRPr="00F03A70">
        <w:rPr>
          <w:szCs w:val="22"/>
          <w:lang w:val="sq-AL"/>
        </w:rPr>
        <w:t>N</w:t>
      </w:r>
      <w:r w:rsidRPr="00C87BCA">
        <w:rPr>
          <w:szCs w:val="22"/>
          <w:lang w:val="sq-AL"/>
        </w:rPr>
        <w:t xml:space="preserve">e mendojmë se në stadin e tanishëm, kur vendi ynë ka një uri të madhe energjetike, dhe kur ka një shprehje të </w:t>
      </w:r>
      <w:r w:rsidR="00BA1C4A" w:rsidRPr="00C87BCA">
        <w:rPr>
          <w:szCs w:val="22"/>
          <w:lang w:val="sq-AL"/>
        </w:rPr>
        <w:t>dukshme</w:t>
      </w:r>
      <w:r w:rsidRPr="00C87BCA">
        <w:rPr>
          <w:szCs w:val="22"/>
          <w:lang w:val="sq-AL"/>
        </w:rPr>
        <w:t xml:space="preserve"> interesi nga </w:t>
      </w:r>
      <w:r w:rsidR="00BA1C4A" w:rsidRPr="00C87BCA">
        <w:rPr>
          <w:szCs w:val="22"/>
          <w:lang w:val="sq-AL"/>
        </w:rPr>
        <w:t>investitorët</w:t>
      </w:r>
      <w:r w:rsidRPr="00C87BCA">
        <w:rPr>
          <w:szCs w:val="22"/>
          <w:lang w:val="sq-AL"/>
        </w:rPr>
        <w:t xml:space="preserve"> e huaj për të investuar në ndërtimin e burimeve të r</w:t>
      </w:r>
      <w:r w:rsidR="00023377">
        <w:rPr>
          <w:szCs w:val="22"/>
          <w:lang w:val="sq-AL"/>
        </w:rPr>
        <w:t>e</w:t>
      </w:r>
      <w:r w:rsidRPr="00C87BCA">
        <w:rPr>
          <w:szCs w:val="22"/>
          <w:lang w:val="sq-AL"/>
        </w:rPr>
        <w:t>j</w:t>
      </w:r>
      <w:r w:rsidR="00023377">
        <w:rPr>
          <w:szCs w:val="22"/>
          <w:lang w:val="sq-AL"/>
        </w:rPr>
        <w:t>a</w:t>
      </w:r>
      <w:r w:rsidRPr="00C87BCA">
        <w:rPr>
          <w:szCs w:val="22"/>
          <w:lang w:val="sq-AL"/>
        </w:rPr>
        <w:t xml:space="preserve"> gjenerues</w:t>
      </w:r>
      <w:r w:rsidR="00F03A70">
        <w:rPr>
          <w:szCs w:val="22"/>
          <w:lang w:val="sq-AL"/>
        </w:rPr>
        <w:t>e</w:t>
      </w:r>
      <w:r w:rsidRPr="00C87BCA">
        <w:rPr>
          <w:szCs w:val="22"/>
          <w:lang w:val="sq-AL"/>
        </w:rPr>
        <w:t xml:space="preserve"> të energjisë elektrike t</w:t>
      </w:r>
      <w:r w:rsidR="00F03A70">
        <w:rPr>
          <w:szCs w:val="22"/>
          <w:lang w:val="sq-AL"/>
        </w:rPr>
        <w:t>’</w:t>
      </w:r>
      <w:r w:rsidRPr="00C87BCA">
        <w:rPr>
          <w:szCs w:val="22"/>
          <w:lang w:val="sq-AL"/>
        </w:rPr>
        <w:t xml:space="preserve">i kushtohet rëndësi e madhe strategjisë së zhvillimit të burimeve të reja gjeneruese.  Nga ana tjetër </w:t>
      </w:r>
      <w:r w:rsidR="00BA1C4A" w:rsidRPr="00C87BCA">
        <w:rPr>
          <w:szCs w:val="22"/>
          <w:lang w:val="sq-AL"/>
        </w:rPr>
        <w:t>marrëveshjet konce</w:t>
      </w:r>
      <w:r w:rsidRPr="00C87BCA">
        <w:rPr>
          <w:szCs w:val="22"/>
          <w:lang w:val="sq-AL"/>
        </w:rPr>
        <w:t>sionare mendojmë se duhet të negociohen nga  një ekspertizë shumë e kualifikuar</w:t>
      </w:r>
      <w:r w:rsidR="00F03A70">
        <w:rPr>
          <w:szCs w:val="22"/>
          <w:lang w:val="sq-AL"/>
        </w:rPr>
        <w:t>,</w:t>
      </w:r>
      <w:r w:rsidRPr="00C87BCA">
        <w:rPr>
          <w:szCs w:val="22"/>
          <w:lang w:val="sq-AL"/>
        </w:rPr>
        <w:t xml:space="preserve"> në mënyrë që ato të jenë sa më të </w:t>
      </w:r>
      <w:r w:rsidR="00BA1C4A" w:rsidRPr="00C87BCA">
        <w:rPr>
          <w:szCs w:val="22"/>
          <w:lang w:val="sq-AL"/>
        </w:rPr>
        <w:t>frytshme</w:t>
      </w:r>
      <w:r w:rsidRPr="00C87BCA">
        <w:rPr>
          <w:szCs w:val="22"/>
          <w:lang w:val="sq-AL"/>
        </w:rPr>
        <w:t xml:space="preserve"> për interesat e vendit. Ne mendojmë se ato duhet të kenë fleksibilitetin e nevojshëm që të mos lejojnë futjen e tregut të rregulluar të </w:t>
      </w:r>
      <w:r w:rsidR="00BA1C4A" w:rsidRPr="00C87BCA">
        <w:rPr>
          <w:szCs w:val="22"/>
          <w:lang w:val="sq-AL"/>
        </w:rPr>
        <w:t>energjisë</w:t>
      </w:r>
      <w:r w:rsidRPr="00C87BCA">
        <w:rPr>
          <w:szCs w:val="22"/>
          <w:lang w:val="sq-AL"/>
        </w:rPr>
        <w:t xml:space="preserve"> el</w:t>
      </w:r>
      <w:r w:rsidR="00A1277F" w:rsidRPr="00C87BCA">
        <w:rPr>
          <w:szCs w:val="22"/>
          <w:lang w:val="sq-AL"/>
        </w:rPr>
        <w:t>ektrike në detyrime kontraktore diskriminuese</w:t>
      </w:r>
      <w:r w:rsidRPr="00C87BCA">
        <w:rPr>
          <w:szCs w:val="22"/>
          <w:lang w:val="sq-AL"/>
        </w:rPr>
        <w:t xml:space="preserve"> dhe me pasoja të rënda për konsumatorët.  </w:t>
      </w:r>
    </w:p>
    <w:p w:rsidR="00B362EF" w:rsidRDefault="00B362EF" w:rsidP="0094677D">
      <w:pPr>
        <w:pStyle w:val="Paragrafi"/>
        <w:rPr>
          <w:szCs w:val="22"/>
          <w:lang w:val="sq-AL"/>
        </w:rPr>
      </w:pPr>
    </w:p>
    <w:p w:rsidR="00D503B6" w:rsidRDefault="005B484B" w:rsidP="0094677D">
      <w:pPr>
        <w:pStyle w:val="Paragrafi"/>
        <w:rPr>
          <w:szCs w:val="22"/>
          <w:lang w:val="sq-AL"/>
        </w:rPr>
      </w:pPr>
      <w:r w:rsidRPr="00F03A70">
        <w:rPr>
          <w:szCs w:val="22"/>
          <w:lang w:val="sq-AL"/>
        </w:rPr>
        <w:t>N</w:t>
      </w:r>
      <w:r w:rsidRPr="00C87BCA">
        <w:rPr>
          <w:szCs w:val="22"/>
          <w:lang w:val="sq-AL"/>
        </w:rPr>
        <w:t>ë politikën e furnizimit me energji elektrike të konsumatorëve</w:t>
      </w:r>
      <w:r w:rsidR="00F9751B">
        <w:rPr>
          <w:szCs w:val="22"/>
          <w:lang w:val="sq-AL"/>
        </w:rPr>
        <w:t>,</w:t>
      </w:r>
      <w:r w:rsidRPr="00C87BCA">
        <w:rPr>
          <w:szCs w:val="22"/>
          <w:lang w:val="sq-AL"/>
        </w:rPr>
        <w:t xml:space="preserve"> mendojmë se duhet  të përbëj</w:t>
      </w:r>
      <w:r w:rsidR="0099413A">
        <w:rPr>
          <w:szCs w:val="22"/>
          <w:lang w:val="sq-AL"/>
        </w:rPr>
        <w:t>ë</w:t>
      </w:r>
      <w:r w:rsidRPr="00C87BCA">
        <w:rPr>
          <w:szCs w:val="22"/>
          <w:lang w:val="sq-AL"/>
        </w:rPr>
        <w:t xml:space="preserve"> një kriter themelor vlerësues parimi i impaktit negativ që sh</w:t>
      </w:r>
      <w:r w:rsidR="00F03A70">
        <w:rPr>
          <w:szCs w:val="22"/>
          <w:lang w:val="sq-AL"/>
        </w:rPr>
        <w:t>kakton mbi ekonominë e vendit n</w:t>
      </w:r>
      <w:r w:rsidR="00F03A70">
        <w:rPr>
          <w:lang w:val="sq-AL"/>
        </w:rPr>
        <w:t>ë</w:t>
      </w:r>
      <w:r w:rsidRPr="00C87BCA">
        <w:rPr>
          <w:szCs w:val="22"/>
          <w:lang w:val="sq-AL"/>
        </w:rPr>
        <w:t xml:space="preserve"> tërësi 1 KWh energji elektrike e munguar. Për pasojë vlerësimi i </w:t>
      </w:r>
      <w:r w:rsidR="00A1277F" w:rsidRPr="00C87BCA">
        <w:rPr>
          <w:szCs w:val="22"/>
          <w:lang w:val="sq-AL"/>
        </w:rPr>
        <w:t>çmimit</w:t>
      </w:r>
      <w:r w:rsidRPr="00C87BCA">
        <w:rPr>
          <w:szCs w:val="22"/>
          <w:lang w:val="sq-AL"/>
        </w:rPr>
        <w:t xml:space="preserve"> tavan të importit të energjisë elektrike</w:t>
      </w:r>
      <w:r w:rsidR="00F9751B">
        <w:rPr>
          <w:szCs w:val="22"/>
          <w:lang w:val="sq-AL"/>
        </w:rPr>
        <w:t>,</w:t>
      </w:r>
      <w:r w:rsidRPr="00C87BCA">
        <w:rPr>
          <w:szCs w:val="22"/>
          <w:lang w:val="sq-AL"/>
        </w:rPr>
        <w:t xml:space="preserve"> mendojmë se duhet të përbëjë  kriterin bazë për furnizimin pa ndërprerje të planifikuara të vendit me energji elektrike edhe në kushtet kur aktualisht jemi një vend importues neto i energjisë elektrike.</w:t>
      </w:r>
    </w:p>
    <w:p w:rsidR="005B484B" w:rsidRPr="00C87BCA" w:rsidRDefault="005B484B" w:rsidP="0094677D">
      <w:pPr>
        <w:pStyle w:val="Paragrafi"/>
        <w:rPr>
          <w:szCs w:val="22"/>
          <w:lang w:val="sq-AL"/>
        </w:rPr>
      </w:pPr>
      <w:r w:rsidRPr="00F03A70">
        <w:rPr>
          <w:szCs w:val="22"/>
          <w:lang w:val="sq-AL"/>
        </w:rPr>
        <w:t>N</w:t>
      </w:r>
      <w:r w:rsidRPr="00C87BCA">
        <w:rPr>
          <w:szCs w:val="22"/>
          <w:lang w:val="sq-AL"/>
        </w:rPr>
        <w:t>ë reformën tarifore të energjisë elektrike duhet të gjejnë një pasqyrim sa më të saktë kostot reale</w:t>
      </w:r>
      <w:r w:rsidR="00F9751B">
        <w:rPr>
          <w:szCs w:val="22"/>
          <w:lang w:val="sq-AL"/>
        </w:rPr>
        <w:t>,</w:t>
      </w:r>
      <w:r w:rsidRPr="00C87BCA">
        <w:rPr>
          <w:szCs w:val="22"/>
          <w:lang w:val="sq-AL"/>
        </w:rPr>
        <w:t xml:space="preserve"> sipas niveleve të tensionit</w:t>
      </w:r>
      <w:r w:rsidR="00F9751B">
        <w:rPr>
          <w:szCs w:val="22"/>
          <w:lang w:val="sq-AL"/>
        </w:rPr>
        <w:t>,</w:t>
      </w:r>
      <w:r w:rsidRPr="00C87BCA">
        <w:rPr>
          <w:szCs w:val="22"/>
          <w:lang w:val="sq-AL"/>
        </w:rPr>
        <w:t xml:space="preserve"> si dhe të gjejnë reflektim politikat e Qeverisë dhe parimet e </w:t>
      </w:r>
      <w:r w:rsidR="00A1277F" w:rsidRPr="00C87BCA">
        <w:rPr>
          <w:szCs w:val="22"/>
          <w:lang w:val="sq-AL"/>
        </w:rPr>
        <w:t>vlerësimit të kostove sip</w:t>
      </w:r>
      <w:r w:rsidRPr="00C87BCA">
        <w:rPr>
          <w:szCs w:val="22"/>
          <w:lang w:val="sq-AL"/>
        </w:rPr>
        <w:t>as metodologjive nd</w:t>
      </w:r>
      <w:r w:rsidR="00A1277F" w:rsidRPr="00C87BCA">
        <w:rPr>
          <w:szCs w:val="22"/>
          <w:lang w:val="sq-AL"/>
        </w:rPr>
        <w:t>ërkombëtarisht të njohura dhe të</w:t>
      </w:r>
      <w:r w:rsidRPr="00C87BCA">
        <w:rPr>
          <w:szCs w:val="22"/>
          <w:lang w:val="sq-AL"/>
        </w:rPr>
        <w:t xml:space="preserve"> rekomanduara nga d</w:t>
      </w:r>
      <w:r w:rsidR="00A1277F" w:rsidRPr="00C87BCA">
        <w:rPr>
          <w:szCs w:val="22"/>
          <w:lang w:val="sq-AL"/>
        </w:rPr>
        <w:t>irektivat e BE-së</w:t>
      </w:r>
      <w:r w:rsidRPr="00C87BCA">
        <w:rPr>
          <w:szCs w:val="22"/>
          <w:lang w:val="sq-AL"/>
        </w:rPr>
        <w:t>, të Komunitetit të Energjisë dhe konsulenca që na asiston. Ne mendojmë se do të jetë e dobishme që në sistemin tonë tarifor, në metodologjinë e përdorur, të gjejnë vend</w:t>
      </w:r>
      <w:r w:rsidR="00A1277F" w:rsidRPr="00C87BCA">
        <w:rPr>
          <w:szCs w:val="22"/>
          <w:lang w:val="sq-AL"/>
        </w:rPr>
        <w:t xml:space="preserve"> </w:t>
      </w:r>
      <w:r w:rsidR="00F03A70">
        <w:rPr>
          <w:szCs w:val="22"/>
          <w:lang w:val="sq-AL"/>
        </w:rPr>
        <w:t>edhe kriteret e rritjes së efiç</w:t>
      </w:r>
      <w:r w:rsidR="00A1277F" w:rsidRPr="00C87BCA">
        <w:rPr>
          <w:szCs w:val="22"/>
          <w:lang w:val="sq-AL"/>
        </w:rPr>
        <w:t>encës së sistemit tonë energje</w:t>
      </w:r>
      <w:r w:rsidRPr="00C87BCA">
        <w:rPr>
          <w:szCs w:val="22"/>
          <w:lang w:val="sq-AL"/>
        </w:rPr>
        <w:t>tik</w:t>
      </w:r>
      <w:r w:rsidR="00283A42">
        <w:rPr>
          <w:szCs w:val="22"/>
          <w:lang w:val="sq-AL"/>
        </w:rPr>
        <w:t>,</w:t>
      </w:r>
      <w:r w:rsidRPr="00C87BCA">
        <w:rPr>
          <w:szCs w:val="22"/>
          <w:lang w:val="sq-AL"/>
        </w:rPr>
        <w:t xml:space="preserve"> nëp</w:t>
      </w:r>
      <w:r w:rsidR="00A1277F" w:rsidRPr="00C87BCA">
        <w:rPr>
          <w:szCs w:val="22"/>
          <w:lang w:val="sq-AL"/>
        </w:rPr>
        <w:t>ërmjet nxitjes</w:t>
      </w:r>
      <w:r w:rsidRPr="00C87BCA">
        <w:rPr>
          <w:szCs w:val="22"/>
          <w:lang w:val="sq-AL"/>
        </w:rPr>
        <w:t xml:space="preserve"> së përdorimit të energjisë elektrike natën, dekurajimit të përdorimit të energjisë elektrike në orët e pikut, dhe inkurajimit të </w:t>
      </w:r>
      <w:r w:rsidR="00283A42" w:rsidRPr="00C87BCA">
        <w:rPr>
          <w:szCs w:val="22"/>
          <w:lang w:val="sq-AL"/>
        </w:rPr>
        <w:t xml:space="preserve">klientëve tariforë </w:t>
      </w:r>
      <w:r w:rsidRPr="00C87BCA">
        <w:rPr>
          <w:szCs w:val="22"/>
          <w:lang w:val="sq-AL"/>
        </w:rPr>
        <w:t>për zvogëlimin e kapacitetit.</w:t>
      </w:r>
    </w:p>
    <w:p w:rsidR="005B484B" w:rsidRPr="00C87BCA" w:rsidRDefault="005B484B" w:rsidP="0094677D">
      <w:pPr>
        <w:pStyle w:val="Paragrafi"/>
        <w:rPr>
          <w:szCs w:val="22"/>
          <w:lang w:val="sq-AL"/>
        </w:rPr>
      </w:pPr>
      <w:r w:rsidRPr="00F03A70">
        <w:rPr>
          <w:szCs w:val="22"/>
          <w:lang w:val="sq-AL"/>
        </w:rPr>
        <w:t>N</w:t>
      </w:r>
      <w:r w:rsidRPr="00C87BCA">
        <w:rPr>
          <w:szCs w:val="22"/>
          <w:lang w:val="sq-AL"/>
        </w:rPr>
        <w:t>ë kuadër të Traktatit të Komunitet</w:t>
      </w:r>
      <w:r w:rsidR="00283A42">
        <w:rPr>
          <w:szCs w:val="22"/>
          <w:lang w:val="sq-AL"/>
        </w:rPr>
        <w:t xml:space="preserve">it të Energjisë të </w:t>
      </w:r>
      <w:r w:rsidR="00F03A70">
        <w:rPr>
          <w:szCs w:val="22"/>
          <w:lang w:val="sq-AL"/>
        </w:rPr>
        <w:t xml:space="preserve">Vendeve </w:t>
      </w:r>
      <w:r w:rsidR="00283A42">
        <w:rPr>
          <w:szCs w:val="22"/>
          <w:lang w:val="sq-AL"/>
        </w:rPr>
        <w:t>të Eu</w:t>
      </w:r>
      <w:r w:rsidRPr="00C87BCA">
        <w:rPr>
          <w:szCs w:val="22"/>
          <w:lang w:val="sq-AL"/>
        </w:rPr>
        <w:t xml:space="preserve">ropës Juglindore po merr konfigurim gjithnjë e më të qartë </w:t>
      </w:r>
      <w:r w:rsidR="0094677D" w:rsidRPr="00C87BCA">
        <w:rPr>
          <w:szCs w:val="22"/>
          <w:lang w:val="sq-AL"/>
        </w:rPr>
        <w:t xml:space="preserve">tregu rajonal i energjisë </w:t>
      </w:r>
      <w:r w:rsidRPr="00C87BCA">
        <w:rPr>
          <w:szCs w:val="22"/>
          <w:lang w:val="sq-AL"/>
        </w:rPr>
        <w:t>elektrike. ERE</w:t>
      </w:r>
      <w:r w:rsidR="00F03A70">
        <w:rPr>
          <w:szCs w:val="22"/>
          <w:lang w:val="sq-AL"/>
        </w:rPr>
        <w:t>,</w:t>
      </w:r>
      <w:r w:rsidRPr="00C87BCA">
        <w:rPr>
          <w:szCs w:val="22"/>
          <w:lang w:val="sq-AL"/>
        </w:rPr>
        <w:t xml:space="preserve"> nëpërmjet </w:t>
      </w:r>
      <w:r w:rsidR="0094677D" w:rsidRPr="00C87BCA">
        <w:rPr>
          <w:szCs w:val="22"/>
          <w:lang w:val="sq-AL"/>
        </w:rPr>
        <w:t>rregullave dhe procedurave për shkëmbimin dhe shitjen e energjisë elektrike, ligjeve për prokurimet dhe importin e energjisë elektrike, modelit shqiptar të  tregut dhe rregullave të tregu</w:t>
      </w:r>
      <w:r w:rsidRPr="00C87BCA">
        <w:rPr>
          <w:szCs w:val="22"/>
          <w:lang w:val="sq-AL"/>
        </w:rPr>
        <w:t>t</w:t>
      </w:r>
      <w:r w:rsidR="0094677D">
        <w:rPr>
          <w:szCs w:val="22"/>
          <w:lang w:val="sq-AL"/>
        </w:rPr>
        <w:t>,</w:t>
      </w:r>
      <w:r w:rsidRPr="00C87BCA">
        <w:rPr>
          <w:szCs w:val="22"/>
          <w:lang w:val="sq-AL"/>
        </w:rPr>
        <w:t xml:space="preserve"> po krijohet një bazë e gjerë dhe shumë elastike për operimin me sukses </w:t>
      </w:r>
      <w:r w:rsidR="0094677D" w:rsidRPr="00C87BCA">
        <w:rPr>
          <w:szCs w:val="22"/>
          <w:lang w:val="sq-AL"/>
        </w:rPr>
        <w:t xml:space="preserve">në tregun rajonal të energjisë </w:t>
      </w:r>
      <w:r w:rsidRPr="00C87BCA">
        <w:rPr>
          <w:szCs w:val="22"/>
          <w:lang w:val="sq-AL"/>
        </w:rPr>
        <w:t xml:space="preserve">elektrike. Ne mendojmë se merr rëndësi parësore krijimi, fuqizimi dhe kualifikimi i </w:t>
      </w:r>
      <w:r w:rsidR="00A1277F" w:rsidRPr="00C87BCA">
        <w:rPr>
          <w:szCs w:val="22"/>
          <w:lang w:val="sq-AL"/>
        </w:rPr>
        <w:t>strukturave</w:t>
      </w:r>
      <w:r w:rsidRPr="00C87BCA">
        <w:rPr>
          <w:szCs w:val="22"/>
          <w:lang w:val="sq-AL"/>
        </w:rPr>
        <w:t xml:space="preserve"> të specializuara të </w:t>
      </w:r>
      <w:r w:rsidR="0094677D" w:rsidRPr="00C87BCA">
        <w:rPr>
          <w:szCs w:val="22"/>
          <w:lang w:val="sq-AL"/>
        </w:rPr>
        <w:t>operatorëve të tregut në operat</w:t>
      </w:r>
      <w:r w:rsidR="0094677D">
        <w:rPr>
          <w:szCs w:val="22"/>
          <w:lang w:val="sq-AL"/>
        </w:rPr>
        <w:t>orët e sistemit të transmetimit</w:t>
      </w:r>
      <w:r w:rsidR="0094677D" w:rsidRPr="00C87BCA">
        <w:rPr>
          <w:szCs w:val="22"/>
          <w:lang w:val="sq-AL"/>
        </w:rPr>
        <w:t xml:space="preserve"> dhe të shpërndarjes si dhe në kompaninë publike të gjenerimit</w:t>
      </w:r>
      <w:r w:rsidRPr="00C87BCA">
        <w:rPr>
          <w:szCs w:val="22"/>
          <w:lang w:val="sq-AL"/>
        </w:rPr>
        <w:t>.</w:t>
      </w:r>
    </w:p>
    <w:p w:rsidR="005B484B" w:rsidRPr="00C87BCA" w:rsidRDefault="005B484B" w:rsidP="0094677D">
      <w:pPr>
        <w:pStyle w:val="Paragrafi"/>
        <w:rPr>
          <w:szCs w:val="22"/>
          <w:lang w:val="sq-AL"/>
        </w:rPr>
      </w:pPr>
      <w:r w:rsidRPr="00F03A70">
        <w:rPr>
          <w:szCs w:val="22"/>
          <w:lang w:val="sq-AL"/>
        </w:rPr>
        <w:t>Ku</w:t>
      </w:r>
      <w:r w:rsidRPr="00C87BCA">
        <w:rPr>
          <w:szCs w:val="22"/>
          <w:lang w:val="sq-AL"/>
        </w:rPr>
        <w:t xml:space="preserve">sht me rëndësi për të operuar me sukses në </w:t>
      </w:r>
      <w:r w:rsidR="0094677D" w:rsidRPr="00C87BCA">
        <w:rPr>
          <w:szCs w:val="22"/>
          <w:lang w:val="sq-AL"/>
        </w:rPr>
        <w:t xml:space="preserve">tregun rajonal të energjisë elektrike </w:t>
      </w:r>
      <w:r w:rsidRPr="00C87BCA">
        <w:rPr>
          <w:szCs w:val="22"/>
          <w:lang w:val="sq-AL"/>
        </w:rPr>
        <w:t>mendojmë se mbetet realizimi i arterieve të interkon</w:t>
      </w:r>
      <w:r w:rsidR="0094677D">
        <w:rPr>
          <w:szCs w:val="22"/>
          <w:lang w:val="sq-AL"/>
        </w:rPr>
        <w:t>j</w:t>
      </w:r>
      <w:r w:rsidRPr="00C87BCA">
        <w:rPr>
          <w:szCs w:val="22"/>
          <w:lang w:val="sq-AL"/>
        </w:rPr>
        <w:t xml:space="preserve">eksionit imediatisht me Malin e Zi dhe së bashku me të dhe ndërtimi i Qendrës Kombëtare </w:t>
      </w:r>
      <w:r w:rsidR="00A1277F" w:rsidRPr="00C87BCA">
        <w:rPr>
          <w:szCs w:val="22"/>
          <w:lang w:val="sq-AL"/>
        </w:rPr>
        <w:t>Dispeçer</w:t>
      </w:r>
      <w:r w:rsidRPr="00C87BCA">
        <w:rPr>
          <w:szCs w:val="22"/>
          <w:lang w:val="sq-AL"/>
        </w:rPr>
        <w:t>. Ne mendojmë se nga ana e institucioneve përgjegjëse duhet të bëhen të gjitha përpjekjet maksimale që këto projekte me rëndësi vitale për sistemin tonë energjetik të zbatohen sa më parë.</w:t>
      </w:r>
    </w:p>
    <w:p w:rsidR="005B484B" w:rsidRPr="00C87BCA" w:rsidRDefault="005B484B" w:rsidP="0094677D">
      <w:pPr>
        <w:pStyle w:val="Paragrafi"/>
        <w:rPr>
          <w:lang w:val="sq-AL"/>
        </w:rPr>
      </w:pPr>
      <w:r w:rsidRPr="0094677D">
        <w:rPr>
          <w:lang w:val="sq-AL"/>
        </w:rPr>
        <w:t>Në konkluzionet dhe rekomandimet e paraqitura më sipër</w:t>
      </w:r>
      <w:r w:rsidR="0094677D" w:rsidRPr="0094677D">
        <w:rPr>
          <w:lang w:val="sq-AL"/>
        </w:rPr>
        <w:t>,</w:t>
      </w:r>
      <w:r w:rsidRPr="0094677D">
        <w:rPr>
          <w:lang w:val="sq-AL"/>
        </w:rPr>
        <w:t xml:space="preserve"> nuk kemi marrë përsipër që të shterim të gjithë problematikën me të cilën institucionet e sektorit të energjisë  janë</w:t>
      </w:r>
      <w:r w:rsidRPr="00C87BCA">
        <w:rPr>
          <w:lang w:val="sq-AL"/>
        </w:rPr>
        <w:t xml:space="preserve"> të ballafaquara ose do të jenë të ballafaquara në të </w:t>
      </w:r>
      <w:r w:rsidR="00A1277F" w:rsidRPr="00C87BCA">
        <w:rPr>
          <w:lang w:val="sq-AL"/>
        </w:rPr>
        <w:t>ardhmen</w:t>
      </w:r>
      <w:r w:rsidRPr="00C87BCA">
        <w:rPr>
          <w:lang w:val="sq-AL"/>
        </w:rPr>
        <w:t xml:space="preserve"> e afërt. Ne kemi synuar të evidentojmë një pjesë prej tyre</w:t>
      </w:r>
      <w:r w:rsidR="00322E4C">
        <w:rPr>
          <w:lang w:val="sq-AL"/>
        </w:rPr>
        <w:t>,</w:t>
      </w:r>
      <w:r w:rsidRPr="00C87BCA">
        <w:rPr>
          <w:lang w:val="sq-AL"/>
        </w:rPr>
        <w:t xml:space="preserve"> të cilat i kemi gjykuar si më të rëndësishmet dhe të shprehim edhe vlerësimet tona modeste për trajtimin e tyre.</w:t>
      </w:r>
    </w:p>
    <w:p w:rsidR="005B484B" w:rsidRPr="00C87BCA" w:rsidRDefault="005B484B" w:rsidP="0094677D">
      <w:pPr>
        <w:pStyle w:val="Paragrafi"/>
        <w:rPr>
          <w:szCs w:val="22"/>
          <w:lang w:val="sq-AL"/>
        </w:rPr>
      </w:pPr>
      <w:r w:rsidRPr="00C87BCA">
        <w:rPr>
          <w:szCs w:val="22"/>
          <w:lang w:val="sq-AL"/>
        </w:rPr>
        <w:t xml:space="preserve">ERE mbetet e hapur dhe </w:t>
      </w:r>
      <w:r w:rsidR="00A1277F" w:rsidRPr="00C87BCA">
        <w:rPr>
          <w:szCs w:val="22"/>
          <w:lang w:val="sq-AL"/>
        </w:rPr>
        <w:t>gjithmonë</w:t>
      </w:r>
      <w:r w:rsidRPr="00C87BCA">
        <w:rPr>
          <w:szCs w:val="22"/>
          <w:lang w:val="sq-AL"/>
        </w:rPr>
        <w:t xml:space="preserve"> bashkëpunuese në dobi të zgjidhjes në mënyrë sa më optimale dhe në interes kombëtar të sfidave të rëndësishme me të cilat ndeshet sektori elektrik në vendin tonë.</w:t>
      </w:r>
    </w:p>
    <w:p w:rsidR="005B484B" w:rsidRDefault="005B484B" w:rsidP="00C77B36">
      <w:pPr>
        <w:pStyle w:val="Paragrafi"/>
        <w:rPr>
          <w:lang w:val="sq-AL"/>
        </w:rPr>
      </w:pPr>
    </w:p>
    <w:p w:rsidR="00A229F5" w:rsidRDefault="00A229F5" w:rsidP="00C77B36">
      <w:pPr>
        <w:pStyle w:val="Paragrafi"/>
        <w:rPr>
          <w:lang w:val="sq-AL"/>
        </w:rPr>
      </w:pPr>
    </w:p>
    <w:p w:rsidR="00A229F5" w:rsidRDefault="00A229F5" w:rsidP="00C77B36">
      <w:pPr>
        <w:pStyle w:val="Paragrafi"/>
        <w:rPr>
          <w:lang w:val="sq-AL"/>
        </w:rPr>
      </w:pPr>
    </w:p>
    <w:p w:rsidR="00A229F5" w:rsidRDefault="00A229F5" w:rsidP="00C77B36">
      <w:pPr>
        <w:pStyle w:val="Paragrafi"/>
        <w:rPr>
          <w:lang w:val="sq-AL"/>
        </w:rPr>
      </w:pPr>
    </w:p>
    <w:p w:rsidR="00A229F5" w:rsidRDefault="00A229F5" w:rsidP="00C77B36">
      <w:pPr>
        <w:pStyle w:val="Paragrafi"/>
        <w:rPr>
          <w:lang w:val="sq-AL"/>
        </w:rPr>
      </w:pPr>
    </w:p>
    <w:p w:rsidR="00A229F5" w:rsidRDefault="00A229F5" w:rsidP="00C77B36">
      <w:pPr>
        <w:pStyle w:val="Paragrafi"/>
        <w:rPr>
          <w:lang w:val="sq-AL"/>
        </w:rPr>
      </w:pPr>
    </w:p>
    <w:p w:rsidR="00A229F5" w:rsidRDefault="00A229F5" w:rsidP="00C77B36">
      <w:pPr>
        <w:pStyle w:val="Paragrafi"/>
        <w:rPr>
          <w:lang w:val="sq-AL"/>
        </w:rPr>
      </w:pPr>
    </w:p>
    <w:p w:rsidR="00A229F5" w:rsidRDefault="00A229F5" w:rsidP="00C77B36">
      <w:pPr>
        <w:pStyle w:val="Paragrafi"/>
        <w:rPr>
          <w:lang w:val="sq-AL"/>
        </w:rPr>
      </w:pPr>
    </w:p>
    <w:p w:rsidR="00A229F5" w:rsidRDefault="00A229F5" w:rsidP="00C77B36">
      <w:pPr>
        <w:pStyle w:val="Paragrafi"/>
        <w:rPr>
          <w:lang w:val="sq-AL"/>
        </w:rPr>
      </w:pPr>
    </w:p>
    <w:p w:rsidR="00A229F5" w:rsidRDefault="00A229F5" w:rsidP="00C77B36">
      <w:pPr>
        <w:pStyle w:val="Paragrafi"/>
        <w:rPr>
          <w:lang w:val="sq-AL"/>
        </w:rPr>
      </w:pPr>
    </w:p>
    <w:p w:rsidR="00A229F5" w:rsidRPr="00C87BCA" w:rsidRDefault="00A229F5" w:rsidP="00C77B36">
      <w:pPr>
        <w:pStyle w:val="Paragrafi"/>
        <w:rPr>
          <w:lang w:val="sq-AL"/>
        </w:rPr>
      </w:pPr>
    </w:p>
    <w:p w:rsidR="005B484B" w:rsidRPr="00D51AD0" w:rsidRDefault="005B484B" w:rsidP="00D51AD0">
      <w:pPr>
        <w:pStyle w:val="AneksiNr"/>
      </w:pPr>
      <w:r w:rsidRPr="00D51AD0">
        <w:t>ANEKS 4</w:t>
      </w:r>
    </w:p>
    <w:p w:rsidR="005B484B" w:rsidRDefault="005B484B" w:rsidP="00F24A86">
      <w:pPr>
        <w:pStyle w:val="Paragrafi"/>
        <w:rPr>
          <w:b/>
          <w:lang w:val="sq-AL"/>
        </w:rPr>
      </w:pPr>
    </w:p>
    <w:p w:rsidR="00F24A86" w:rsidRPr="00F24A86" w:rsidRDefault="00F24A86" w:rsidP="00F24A86">
      <w:pPr>
        <w:pStyle w:val="Paragrafi"/>
        <w:rPr>
          <w:b/>
          <w:lang w:val="sq-AL"/>
        </w:rPr>
      </w:pPr>
    </w:p>
    <w:p w:rsidR="005B484B" w:rsidRPr="00F24A86" w:rsidRDefault="005B484B" w:rsidP="0065524A">
      <w:pPr>
        <w:pStyle w:val="Paragrafi"/>
        <w:ind w:left="720" w:firstLine="0"/>
        <w:rPr>
          <w:b/>
          <w:lang w:val="sq-AL"/>
        </w:rPr>
      </w:pPr>
      <w:r w:rsidRPr="00F24A86">
        <w:rPr>
          <w:b/>
          <w:lang w:val="sq-AL"/>
        </w:rPr>
        <w:t>Niqifor REXHO</w:t>
      </w:r>
    </w:p>
    <w:p w:rsidR="005B484B" w:rsidRDefault="00F24A86" w:rsidP="00F24A86">
      <w:pPr>
        <w:pStyle w:val="Paragrafi"/>
        <w:rPr>
          <w:b/>
          <w:sz w:val="20"/>
          <w:lang w:val="sq-AL"/>
        </w:rPr>
      </w:pPr>
      <w:r>
        <w:rPr>
          <w:b/>
          <w:sz w:val="20"/>
          <w:lang w:val="sq-AL"/>
        </w:rPr>
        <w:t>EKSPERT KONTAB</w:t>
      </w:r>
      <w:r w:rsidR="00F03A70">
        <w:rPr>
          <w:b/>
          <w:sz w:val="20"/>
          <w:lang w:val="sq-AL"/>
        </w:rPr>
        <w:t>Ë</w:t>
      </w:r>
      <w:r>
        <w:rPr>
          <w:b/>
          <w:sz w:val="20"/>
          <w:lang w:val="sq-AL"/>
        </w:rPr>
        <w:t>L I AUTORIZUAR</w:t>
      </w:r>
      <w:r>
        <w:rPr>
          <w:b/>
          <w:sz w:val="20"/>
          <w:lang w:val="sq-AL"/>
        </w:rPr>
        <w:tab/>
      </w:r>
      <w:r w:rsidR="005B484B" w:rsidRPr="00F24A86">
        <w:rPr>
          <w:b/>
          <w:sz w:val="20"/>
          <w:lang w:val="sq-AL"/>
        </w:rPr>
        <w:t>Rr.”M.Gjol</w:t>
      </w:r>
      <w:r w:rsidRPr="00F24A86">
        <w:rPr>
          <w:b/>
          <w:sz w:val="20"/>
          <w:lang w:val="sq-AL"/>
        </w:rPr>
        <w:t>lesha”,</w:t>
      </w:r>
      <w:r>
        <w:rPr>
          <w:b/>
          <w:sz w:val="20"/>
          <w:lang w:val="sq-AL"/>
        </w:rPr>
        <w:t xml:space="preserve"> </w:t>
      </w:r>
      <w:r w:rsidR="005B484B" w:rsidRPr="00F24A86">
        <w:rPr>
          <w:b/>
          <w:sz w:val="20"/>
          <w:lang w:val="sq-AL"/>
        </w:rPr>
        <w:t xml:space="preserve">P. </w:t>
      </w:r>
      <w:r w:rsidR="00A1277F" w:rsidRPr="00F24A86">
        <w:rPr>
          <w:b/>
          <w:sz w:val="20"/>
          <w:lang w:val="sq-AL"/>
        </w:rPr>
        <w:t>Energjetik</w:t>
      </w:r>
      <w:r w:rsidR="00F03A70" w:rsidRPr="00F03A70">
        <w:rPr>
          <w:b/>
          <w:lang w:val="sq-AL"/>
        </w:rPr>
        <w:t>ë</w:t>
      </w:r>
      <w:r w:rsidR="00A1277F" w:rsidRPr="00F24A86">
        <w:rPr>
          <w:b/>
          <w:sz w:val="20"/>
          <w:lang w:val="sq-AL"/>
        </w:rPr>
        <w:t>s</w:t>
      </w:r>
      <w:r w:rsidR="005B484B" w:rsidRPr="00F24A86">
        <w:rPr>
          <w:b/>
          <w:sz w:val="20"/>
          <w:lang w:val="sq-AL"/>
        </w:rPr>
        <w:t>, sh1 ap5</w:t>
      </w:r>
    </w:p>
    <w:p w:rsidR="0065524A" w:rsidRDefault="00A1277F" w:rsidP="00D503B6">
      <w:pPr>
        <w:pStyle w:val="Paragrafi"/>
        <w:rPr>
          <w:b/>
          <w:lang w:val="sq-AL"/>
        </w:rPr>
      </w:pPr>
      <w:r w:rsidRPr="00F24A86">
        <w:rPr>
          <w:b/>
          <w:lang w:val="sq-AL"/>
        </w:rPr>
        <w:t>Licenc</w:t>
      </w:r>
      <w:r w:rsidR="00F03A70">
        <w:rPr>
          <w:b/>
          <w:lang w:val="sq-AL"/>
        </w:rPr>
        <w:t>a nr.99, dat</w:t>
      </w:r>
      <w:r w:rsidR="00F03A70" w:rsidRPr="00F03A70">
        <w:rPr>
          <w:b/>
          <w:lang w:val="sq-AL"/>
        </w:rPr>
        <w:t>ë</w:t>
      </w:r>
      <w:r w:rsidR="000960A3">
        <w:rPr>
          <w:b/>
          <w:lang w:val="sq-AL"/>
        </w:rPr>
        <w:t xml:space="preserve"> 10.</w:t>
      </w:r>
      <w:r w:rsidR="00F03A70">
        <w:rPr>
          <w:b/>
          <w:lang w:val="sq-AL"/>
        </w:rPr>
        <w:t>1.</w:t>
      </w:r>
      <w:r w:rsidR="0065524A">
        <w:rPr>
          <w:b/>
          <w:lang w:val="sq-AL"/>
        </w:rPr>
        <w:t>2001</w:t>
      </w:r>
      <w:r w:rsidR="0065524A">
        <w:rPr>
          <w:b/>
          <w:lang w:val="sq-AL"/>
        </w:rPr>
        <w:tab/>
      </w:r>
      <w:r w:rsidR="00D503B6">
        <w:rPr>
          <w:b/>
          <w:lang w:val="sq-AL"/>
        </w:rPr>
        <w:tab/>
      </w:r>
      <w:r w:rsidR="000960A3">
        <w:rPr>
          <w:b/>
          <w:lang w:val="sq-AL"/>
        </w:rPr>
        <w:tab/>
      </w:r>
      <w:r w:rsidR="0065524A">
        <w:rPr>
          <w:b/>
          <w:lang w:val="sq-AL"/>
        </w:rPr>
        <w:t xml:space="preserve">Tel </w:t>
      </w:r>
      <w:r w:rsidR="005B484B" w:rsidRPr="00F24A86">
        <w:rPr>
          <w:b/>
          <w:lang w:val="sq-AL"/>
        </w:rPr>
        <w:t xml:space="preserve">++ 355 4  235-682; </w:t>
      </w:r>
    </w:p>
    <w:p w:rsidR="005B484B" w:rsidRPr="00F24A86" w:rsidRDefault="00F57397" w:rsidP="008B71EA">
      <w:pPr>
        <w:pStyle w:val="Paragrafi"/>
        <w:ind w:left="4320"/>
        <w:rPr>
          <w:b/>
          <w:lang w:val="sq-AL"/>
        </w:rPr>
      </w:pPr>
      <w:r>
        <w:rPr>
          <w:b/>
          <w:lang w:val="sq-AL"/>
        </w:rPr>
        <w:t>cel. 0682534</w:t>
      </w:r>
      <w:r w:rsidR="005B484B" w:rsidRPr="00F24A86">
        <w:rPr>
          <w:b/>
          <w:lang w:val="sq-AL"/>
        </w:rPr>
        <w:t>894</w:t>
      </w:r>
    </w:p>
    <w:p w:rsidR="005B484B" w:rsidRPr="00F24A86" w:rsidRDefault="005B484B" w:rsidP="00F24A86">
      <w:pPr>
        <w:pStyle w:val="Paragrafi"/>
        <w:rPr>
          <w:b/>
          <w:lang w:val="sq-AL"/>
        </w:rPr>
      </w:pPr>
    </w:p>
    <w:p w:rsidR="005B484B" w:rsidRPr="00C87BCA" w:rsidRDefault="005B484B" w:rsidP="00C77B36">
      <w:pPr>
        <w:pStyle w:val="Paragrafi"/>
        <w:rPr>
          <w:lang w:val="sq-AL"/>
        </w:rPr>
      </w:pPr>
    </w:p>
    <w:p w:rsidR="005B484B" w:rsidRPr="00C87BCA" w:rsidRDefault="00322E4C" w:rsidP="00D00FE9">
      <w:pPr>
        <w:pStyle w:val="Paragrafi"/>
        <w:rPr>
          <w:bCs/>
          <w:i/>
          <w:iCs/>
          <w:lang w:val="sq-AL"/>
        </w:rPr>
      </w:pPr>
      <w:r>
        <w:rPr>
          <w:lang w:val="sq-AL"/>
        </w:rPr>
        <w:t>RAPORT I AUDITORIT TË</w:t>
      </w:r>
      <w:r w:rsidR="005B484B" w:rsidRPr="00C87BCA">
        <w:rPr>
          <w:lang w:val="sq-AL"/>
        </w:rPr>
        <w:t xml:space="preserve"> PAVARUR   </w:t>
      </w:r>
    </w:p>
    <w:p w:rsidR="005B484B" w:rsidRPr="00C87BCA" w:rsidRDefault="00A1277F" w:rsidP="00DD1787">
      <w:pPr>
        <w:pStyle w:val="Paragrafi"/>
        <w:rPr>
          <w:b/>
          <w:lang w:val="sq-AL"/>
        </w:rPr>
      </w:pPr>
      <w:r w:rsidRPr="00C87BCA">
        <w:rPr>
          <w:b/>
          <w:lang w:val="sq-AL"/>
        </w:rPr>
        <w:t>Për</w:t>
      </w:r>
      <w:r w:rsidR="005B484B" w:rsidRPr="00C87BCA">
        <w:rPr>
          <w:b/>
          <w:lang w:val="sq-AL"/>
        </w:rPr>
        <w:t xml:space="preserve"> Bordin e Komisionerëve të ERE-s</w:t>
      </w:r>
    </w:p>
    <w:p w:rsidR="005B484B" w:rsidRPr="00C87BCA" w:rsidRDefault="005B484B" w:rsidP="00DD1787">
      <w:pPr>
        <w:pStyle w:val="Paragrafi"/>
        <w:rPr>
          <w:lang w:val="sq-AL"/>
        </w:rPr>
      </w:pPr>
      <w:r w:rsidRPr="00C87BCA">
        <w:rPr>
          <w:lang w:val="sq-AL"/>
        </w:rPr>
        <w:t xml:space="preserve">Ne kemi audituar bilancin bashkëngjitur të </w:t>
      </w:r>
      <w:r w:rsidR="00F57397" w:rsidRPr="00C87BCA">
        <w:rPr>
          <w:lang w:val="sq-AL"/>
        </w:rPr>
        <w:t xml:space="preserve">Entit Rregullator </w:t>
      </w:r>
      <w:r w:rsidR="00F24A86" w:rsidRPr="00C87BCA">
        <w:rPr>
          <w:lang w:val="sq-AL"/>
        </w:rPr>
        <w:t xml:space="preserve">të </w:t>
      </w:r>
      <w:r w:rsidR="00F57397" w:rsidRPr="00C87BCA">
        <w:rPr>
          <w:lang w:val="sq-AL"/>
        </w:rPr>
        <w:t xml:space="preserve">Energjisë Elektrike </w:t>
      </w:r>
      <w:r w:rsidRPr="00C87BCA">
        <w:rPr>
          <w:lang w:val="sq-AL"/>
        </w:rPr>
        <w:t>(ERE) të datës 31.12.2006, si dhe pasqyrat e të ardhurave dhe shpenzimeve për ushtrimin e mbyllur në këtë datë.</w:t>
      </w:r>
    </w:p>
    <w:p w:rsidR="005B484B" w:rsidRPr="00C87BCA" w:rsidRDefault="005B484B" w:rsidP="00DD1787">
      <w:pPr>
        <w:pStyle w:val="Paragrafi"/>
        <w:rPr>
          <w:b/>
          <w:lang w:val="sq-AL"/>
        </w:rPr>
      </w:pPr>
      <w:r w:rsidRPr="00C87BCA">
        <w:rPr>
          <w:lang w:val="sq-AL"/>
        </w:rPr>
        <w:t xml:space="preserve"> </w:t>
      </w:r>
      <w:r w:rsidR="00A1277F" w:rsidRPr="00C87BCA">
        <w:rPr>
          <w:b/>
          <w:lang w:val="sq-AL"/>
        </w:rPr>
        <w:t>Përgjegjësitë</w:t>
      </w:r>
      <w:r w:rsidRPr="00C87BCA">
        <w:rPr>
          <w:b/>
          <w:lang w:val="sq-AL"/>
        </w:rPr>
        <w:t xml:space="preserve"> e </w:t>
      </w:r>
      <w:r w:rsidR="00F24A86">
        <w:rPr>
          <w:b/>
          <w:lang w:val="sq-AL"/>
        </w:rPr>
        <w:t>d</w:t>
      </w:r>
      <w:r w:rsidRPr="00C87BCA">
        <w:rPr>
          <w:b/>
          <w:lang w:val="sq-AL"/>
        </w:rPr>
        <w:t xml:space="preserve">rejtimit dhe </w:t>
      </w:r>
      <w:r w:rsidR="00F24A86">
        <w:rPr>
          <w:b/>
          <w:lang w:val="sq-AL"/>
        </w:rPr>
        <w:t>a</w:t>
      </w:r>
      <w:r w:rsidRPr="00C87BCA">
        <w:rPr>
          <w:b/>
          <w:lang w:val="sq-AL"/>
        </w:rPr>
        <w:t xml:space="preserve">udituesit </w:t>
      </w:r>
    </w:p>
    <w:p w:rsidR="005B484B" w:rsidRPr="00C87BCA" w:rsidRDefault="005B484B" w:rsidP="00DD1787">
      <w:pPr>
        <w:pStyle w:val="Paragrafi"/>
        <w:rPr>
          <w:lang w:val="sq-AL"/>
        </w:rPr>
      </w:pPr>
      <w:r w:rsidRPr="00C87BCA">
        <w:rPr>
          <w:lang w:val="sq-AL"/>
        </w:rPr>
        <w:t xml:space="preserve">Përgatitja e pasqyrave financiare është përgjegjësi e </w:t>
      </w:r>
      <w:r w:rsidR="00F24A86">
        <w:rPr>
          <w:lang w:val="sq-AL"/>
        </w:rPr>
        <w:t>d</w:t>
      </w:r>
      <w:r w:rsidRPr="00C87BCA">
        <w:rPr>
          <w:lang w:val="sq-AL"/>
        </w:rPr>
        <w:t>rejtimit t</w:t>
      </w:r>
      <w:r w:rsidR="0099413A">
        <w:rPr>
          <w:lang w:val="sq-AL"/>
        </w:rPr>
        <w:t>ë</w:t>
      </w:r>
      <w:r w:rsidRPr="00C87BCA">
        <w:rPr>
          <w:lang w:val="sq-AL"/>
        </w:rPr>
        <w:t xml:space="preserve"> ERE-s. Përgjegjësia jonë është që, bazuar në auditimin e kryer, të shprehim opinionin mbi këto pasqyra </w:t>
      </w:r>
      <w:r w:rsidR="00A1277F" w:rsidRPr="00C87BCA">
        <w:rPr>
          <w:lang w:val="sq-AL"/>
        </w:rPr>
        <w:t>financiare</w:t>
      </w:r>
      <w:r w:rsidRPr="00C87BCA">
        <w:rPr>
          <w:lang w:val="sq-AL"/>
        </w:rPr>
        <w:t xml:space="preserve">. </w:t>
      </w:r>
    </w:p>
    <w:p w:rsidR="005B484B" w:rsidRPr="00C87BCA" w:rsidRDefault="005B484B" w:rsidP="00DD1787">
      <w:pPr>
        <w:pStyle w:val="Paragrafi"/>
        <w:rPr>
          <w:b/>
          <w:bCs/>
          <w:lang w:val="sq-AL"/>
        </w:rPr>
      </w:pPr>
      <w:r w:rsidRPr="00C87BCA">
        <w:rPr>
          <w:b/>
          <w:bCs/>
          <w:lang w:val="sq-AL"/>
        </w:rPr>
        <w:t>Bazat e auditimit</w:t>
      </w:r>
    </w:p>
    <w:p w:rsidR="005B484B" w:rsidRPr="00C87BCA" w:rsidRDefault="005B484B" w:rsidP="00DD1787">
      <w:pPr>
        <w:pStyle w:val="Paragrafi"/>
        <w:rPr>
          <w:lang w:val="sq-AL"/>
        </w:rPr>
      </w:pPr>
      <w:r w:rsidRPr="00C87BCA">
        <w:rPr>
          <w:lang w:val="sq-AL"/>
        </w:rPr>
        <w:t>Kontrolli ynë është bërë në përputhje me dispozitat kombëtare të përcaktua</w:t>
      </w:r>
      <w:r w:rsidR="00F24A86">
        <w:rPr>
          <w:lang w:val="sq-AL"/>
        </w:rPr>
        <w:t>ra në ligjin nr.7661, datë 19.</w:t>
      </w:r>
      <w:r w:rsidRPr="00C87BCA">
        <w:rPr>
          <w:lang w:val="sq-AL"/>
        </w:rPr>
        <w:t>1</w:t>
      </w:r>
      <w:r w:rsidR="00F24A86">
        <w:rPr>
          <w:lang w:val="sq-AL"/>
        </w:rPr>
        <w:t>.</w:t>
      </w:r>
      <w:r w:rsidRPr="00C87BCA">
        <w:rPr>
          <w:lang w:val="sq-AL"/>
        </w:rPr>
        <w:t xml:space="preserve">1993 ”Për kontabilitetin”, duke konsideruar specifikat e entitetit. Në pajtim me </w:t>
      </w:r>
      <w:r w:rsidR="00F57397">
        <w:rPr>
          <w:lang w:val="sq-AL"/>
        </w:rPr>
        <w:t>s</w:t>
      </w:r>
      <w:r w:rsidR="00A1277F" w:rsidRPr="00C87BCA">
        <w:rPr>
          <w:lang w:val="sq-AL"/>
        </w:rPr>
        <w:t>tandardet</w:t>
      </w:r>
      <w:r w:rsidR="00F24A86">
        <w:rPr>
          <w:lang w:val="sq-AL"/>
        </w:rPr>
        <w:t xml:space="preserve"> e a</w:t>
      </w:r>
      <w:r w:rsidRPr="00C87BCA">
        <w:rPr>
          <w:lang w:val="sq-AL"/>
        </w:rPr>
        <w:t xml:space="preserve">uditimit realizuam shqyrtimet dhe ekzaminimet e </w:t>
      </w:r>
      <w:r w:rsidR="00A1277F" w:rsidRPr="00C87BCA">
        <w:rPr>
          <w:lang w:val="sq-AL"/>
        </w:rPr>
        <w:t>nevojshm</w:t>
      </w:r>
      <w:r w:rsidR="00F57397">
        <w:rPr>
          <w:lang w:val="sq-AL"/>
        </w:rPr>
        <w:t>e</w:t>
      </w:r>
      <w:r w:rsidR="00F24A86">
        <w:rPr>
          <w:lang w:val="sq-AL"/>
        </w:rPr>
        <w:t>,</w:t>
      </w:r>
      <w:r w:rsidRPr="00C87BCA">
        <w:rPr>
          <w:lang w:val="sq-AL"/>
        </w:rPr>
        <w:t xml:space="preserve"> për të marrë sigurin</w:t>
      </w:r>
      <w:r w:rsidR="00F57397">
        <w:rPr>
          <w:lang w:val="sq-AL"/>
        </w:rPr>
        <w:t>ë</w:t>
      </w:r>
      <w:r w:rsidR="006C74FF">
        <w:rPr>
          <w:lang w:val="sq-AL"/>
        </w:rPr>
        <w:t xml:space="preserve"> te</w:t>
      </w:r>
      <w:r w:rsidRPr="00C87BCA">
        <w:rPr>
          <w:lang w:val="sq-AL"/>
        </w:rPr>
        <w:t xml:space="preserve"> arsyeshme që pasqyrat </w:t>
      </w:r>
      <w:r w:rsidR="00A1277F" w:rsidRPr="00C87BCA">
        <w:rPr>
          <w:lang w:val="sq-AL"/>
        </w:rPr>
        <w:t>financiare</w:t>
      </w:r>
      <w:r w:rsidRPr="00C87BCA">
        <w:rPr>
          <w:lang w:val="sq-AL"/>
        </w:rPr>
        <w:t xml:space="preserve"> të paraqitura nga ERE janë të rregullta, të sinqerta dhe nuk përmbajnë pasaktësi materiale. Gjatë auditimi siguruam evidencën e mjaftueshme mbështetëse për shumat dhe shënimet në pasqyrat </w:t>
      </w:r>
      <w:r w:rsidR="00A1277F" w:rsidRPr="00C87BCA">
        <w:rPr>
          <w:lang w:val="sq-AL"/>
        </w:rPr>
        <w:t>financiare</w:t>
      </w:r>
      <w:r w:rsidRPr="00C87BCA">
        <w:rPr>
          <w:lang w:val="sq-AL"/>
        </w:rPr>
        <w:t>, vlerësuam parimet kontabël të përdorura</w:t>
      </w:r>
      <w:r w:rsidR="00F24A86">
        <w:rPr>
          <w:lang w:val="sq-AL"/>
        </w:rPr>
        <w:t>,</w:t>
      </w:r>
      <w:r w:rsidRPr="00C87BCA">
        <w:rPr>
          <w:lang w:val="sq-AL"/>
        </w:rPr>
        <w:t xml:space="preserve"> si edhe dhënien e një vlerësimi mbi paraqitjen e </w:t>
      </w:r>
      <w:r w:rsidR="00A1277F" w:rsidRPr="00C87BCA">
        <w:rPr>
          <w:lang w:val="sq-AL"/>
        </w:rPr>
        <w:t>përgjithshme</w:t>
      </w:r>
      <w:r w:rsidRPr="00C87BCA">
        <w:rPr>
          <w:lang w:val="sq-AL"/>
        </w:rPr>
        <w:t xml:space="preserve"> të pasqyrave </w:t>
      </w:r>
      <w:r w:rsidR="00A1277F" w:rsidRPr="00C87BCA">
        <w:rPr>
          <w:lang w:val="sq-AL"/>
        </w:rPr>
        <w:t>financiare</w:t>
      </w:r>
      <w:r w:rsidRPr="00C87BCA">
        <w:rPr>
          <w:lang w:val="sq-AL"/>
        </w:rPr>
        <w:t>. Në besojmë se auditimi ynë ofron baza të mjaftueshme gjykimi në mbështetje të opinionit tonë.</w:t>
      </w:r>
    </w:p>
    <w:p w:rsidR="005B484B" w:rsidRPr="00906253" w:rsidRDefault="005B484B" w:rsidP="00906253">
      <w:pPr>
        <w:pStyle w:val="Paragrafi"/>
        <w:rPr>
          <w:i/>
          <w:lang w:val="sq-AL"/>
        </w:rPr>
      </w:pPr>
      <w:r w:rsidRPr="00D00FE9">
        <w:rPr>
          <w:rStyle w:val="ParagrafiChar"/>
        </w:rPr>
        <w:t xml:space="preserve"> </w:t>
      </w:r>
      <w:r w:rsidR="00DD1787" w:rsidRPr="00D00FE9">
        <w:rPr>
          <w:rStyle w:val="ParagrafiChar"/>
        </w:rPr>
        <w:tab/>
      </w:r>
      <w:r w:rsidRPr="00906253">
        <w:rPr>
          <w:i/>
          <w:lang w:val="sq-AL"/>
        </w:rPr>
        <w:t>Opinioni</w:t>
      </w:r>
    </w:p>
    <w:p w:rsidR="005B484B" w:rsidRPr="00C87BCA" w:rsidRDefault="005B484B" w:rsidP="00C77B36">
      <w:pPr>
        <w:pStyle w:val="Paragrafi"/>
        <w:rPr>
          <w:lang w:val="sq-AL"/>
        </w:rPr>
      </w:pPr>
      <w:r w:rsidRPr="00C87BCA">
        <w:rPr>
          <w:lang w:val="sq-AL"/>
        </w:rPr>
        <w:t xml:space="preserve">Për opinionin tonë pasqyrat </w:t>
      </w:r>
      <w:r w:rsidR="00A1277F" w:rsidRPr="00C87BCA">
        <w:rPr>
          <w:lang w:val="sq-AL"/>
        </w:rPr>
        <w:t>financiare</w:t>
      </w:r>
      <w:r w:rsidRPr="00C87BCA">
        <w:rPr>
          <w:lang w:val="sq-AL"/>
        </w:rPr>
        <w:t xml:space="preserve"> japin një pa</w:t>
      </w:r>
      <w:r w:rsidRPr="00C77B36">
        <w:t xml:space="preserve">raqitje të drejtë dhe të saktë të pozicionit financiar të ERE-s </w:t>
      </w:r>
      <w:r w:rsidRPr="00F57397">
        <w:rPr>
          <w:lang w:val="sq-AL"/>
        </w:rPr>
        <w:t>m</w:t>
      </w:r>
      <w:r w:rsidR="00F57397" w:rsidRPr="00F57397">
        <w:rPr>
          <w:lang w:val="sq-AL"/>
        </w:rPr>
        <w:t>ë</w:t>
      </w:r>
      <w:r w:rsidRPr="00C87BCA">
        <w:rPr>
          <w:lang w:val="sq-AL"/>
        </w:rPr>
        <w:t xml:space="preserve"> 31.12.2006. Pasqyrat financiare </w:t>
      </w:r>
      <w:r w:rsidR="00A1277F" w:rsidRPr="00C87BCA">
        <w:rPr>
          <w:lang w:val="sq-AL"/>
        </w:rPr>
        <w:t>janë</w:t>
      </w:r>
      <w:r w:rsidRPr="00C87BCA">
        <w:rPr>
          <w:lang w:val="sq-AL"/>
        </w:rPr>
        <w:t xml:space="preserve"> </w:t>
      </w:r>
      <w:r w:rsidR="00A1277F" w:rsidRPr="00C87BCA">
        <w:rPr>
          <w:lang w:val="sq-AL"/>
        </w:rPr>
        <w:t>përpiluara</w:t>
      </w:r>
      <w:r w:rsidRPr="00C87BCA">
        <w:rPr>
          <w:lang w:val="sq-AL"/>
        </w:rPr>
        <w:t xml:space="preserve"> në përputhje </w:t>
      </w:r>
      <w:r w:rsidR="00F24A86" w:rsidRPr="00C87BCA">
        <w:rPr>
          <w:lang w:val="sq-AL"/>
        </w:rPr>
        <w:t>me ligjin për kontabilitetin</w:t>
      </w:r>
      <w:r w:rsidRPr="00C87BCA">
        <w:rPr>
          <w:lang w:val="sq-AL"/>
        </w:rPr>
        <w:t xml:space="preserve">, duke reflektuar edhe </w:t>
      </w:r>
      <w:r w:rsidR="00A1277F" w:rsidRPr="00C87BCA">
        <w:rPr>
          <w:lang w:val="sq-AL"/>
        </w:rPr>
        <w:t>veçoritë</w:t>
      </w:r>
      <w:r w:rsidRPr="00C87BCA">
        <w:rPr>
          <w:lang w:val="sq-AL"/>
        </w:rPr>
        <w:t xml:space="preserve"> </w:t>
      </w:r>
      <w:r w:rsidR="000251ED">
        <w:rPr>
          <w:lang w:val="sq-AL"/>
        </w:rPr>
        <w:t xml:space="preserve">e </w:t>
      </w:r>
      <w:r w:rsidRPr="00C87BCA">
        <w:rPr>
          <w:lang w:val="sq-AL"/>
        </w:rPr>
        <w:t xml:space="preserve">entitetit. Pasqyrat </w:t>
      </w:r>
      <w:r w:rsidR="00A1277F" w:rsidRPr="00C87BCA">
        <w:rPr>
          <w:lang w:val="sq-AL"/>
        </w:rPr>
        <w:t>financiare</w:t>
      </w:r>
      <w:r w:rsidRPr="00C87BCA">
        <w:rPr>
          <w:lang w:val="sq-AL"/>
        </w:rPr>
        <w:t xml:space="preserve"> të ERE</w:t>
      </w:r>
      <w:r w:rsidRPr="000251ED">
        <w:rPr>
          <w:lang w:val="sq-AL"/>
        </w:rPr>
        <w:t>-s</w:t>
      </w:r>
      <w:r w:rsidRPr="00C87BCA">
        <w:rPr>
          <w:lang w:val="sq-AL"/>
        </w:rPr>
        <w:t xml:space="preserve"> japin një pamje besnike të</w:t>
      </w:r>
      <w:r w:rsidRPr="00C77B36">
        <w:t xml:space="preserve"> gjendjes pasurore dhe financiare të saj  në mbylljen e ushtrimit </w:t>
      </w:r>
      <w:r w:rsidRPr="00C87BCA">
        <w:rPr>
          <w:lang w:val="sq-AL"/>
        </w:rPr>
        <w:t>2006.</w:t>
      </w:r>
    </w:p>
    <w:p w:rsidR="005B484B" w:rsidRPr="00C87BCA" w:rsidRDefault="000251ED" w:rsidP="00D00FE9">
      <w:pPr>
        <w:pStyle w:val="Paragrafi"/>
        <w:rPr>
          <w:lang w:val="sq-AL"/>
        </w:rPr>
      </w:pPr>
      <w:r w:rsidRPr="00D00FE9">
        <w:t>Tiran</w:t>
      </w:r>
      <w:r w:rsidRPr="000251ED">
        <w:rPr>
          <w:lang w:val="sq-AL"/>
        </w:rPr>
        <w:t>ë</w:t>
      </w:r>
      <w:r w:rsidR="005B484B" w:rsidRPr="00D00FE9">
        <w:t xml:space="preserve">  m</w:t>
      </w:r>
      <w:r w:rsidRPr="000251ED">
        <w:rPr>
          <w:lang w:val="sq-AL"/>
        </w:rPr>
        <w:t>ë</w:t>
      </w:r>
      <w:r>
        <w:rPr>
          <w:lang w:val="sq-AL"/>
        </w:rPr>
        <w:t xml:space="preserve"> 19.</w:t>
      </w:r>
      <w:r w:rsidR="005B484B" w:rsidRPr="00C87BCA">
        <w:rPr>
          <w:lang w:val="sq-AL"/>
        </w:rPr>
        <w:t xml:space="preserve">2.2007                </w:t>
      </w:r>
      <w:r w:rsidR="005B484B" w:rsidRPr="00C87BCA">
        <w:rPr>
          <w:lang w:val="sq-AL"/>
        </w:rPr>
        <w:tab/>
      </w:r>
      <w:r w:rsidR="005B484B" w:rsidRPr="00C87BCA">
        <w:rPr>
          <w:lang w:val="sq-AL"/>
        </w:rPr>
        <w:tab/>
      </w:r>
      <w:r w:rsidR="005B484B" w:rsidRPr="00C87BCA">
        <w:rPr>
          <w:lang w:val="sq-AL"/>
        </w:rPr>
        <w:tab/>
      </w:r>
      <w:r w:rsidR="005B484B" w:rsidRPr="00C87BCA">
        <w:rPr>
          <w:lang w:val="sq-AL"/>
        </w:rPr>
        <w:tab/>
      </w:r>
      <w:r w:rsidR="005B484B" w:rsidRPr="00C87BCA">
        <w:rPr>
          <w:lang w:val="sq-AL"/>
        </w:rPr>
        <w:tab/>
        <w:t xml:space="preserve">Niqifor REXHO                      </w:t>
      </w:r>
    </w:p>
    <w:p w:rsidR="005B484B" w:rsidRPr="00C87BCA" w:rsidRDefault="005B484B" w:rsidP="00D00FE9">
      <w:pPr>
        <w:pStyle w:val="Paragrafi"/>
        <w:rPr>
          <w:lang w:val="sq-AL"/>
        </w:rPr>
      </w:pPr>
      <w:r w:rsidRPr="000251ED">
        <w:rPr>
          <w:lang w:val="sq-AL"/>
        </w:rPr>
        <w:t>Bilanci i m</w:t>
      </w:r>
      <w:r w:rsidR="000251ED" w:rsidRPr="000251ED">
        <w:rPr>
          <w:lang w:val="sq-AL"/>
        </w:rPr>
        <w:t>ë</w:t>
      </w:r>
      <w:r w:rsidRPr="00C87BCA">
        <w:rPr>
          <w:lang w:val="sq-AL"/>
        </w:rPr>
        <w:t xml:space="preserve"> 31 dhjetor</w:t>
      </w:r>
      <w:r w:rsidR="000251ED">
        <w:rPr>
          <w:lang w:val="sq-AL"/>
        </w:rPr>
        <w:t>it</w:t>
      </w:r>
      <w:r w:rsidRPr="00C87BCA">
        <w:rPr>
          <w:lang w:val="sq-AL"/>
        </w:rPr>
        <w:t xml:space="preserve"> 2006</w:t>
      </w:r>
    </w:p>
    <w:p w:rsidR="005B484B" w:rsidRPr="00C87BCA" w:rsidRDefault="005B484B" w:rsidP="00D00FE9">
      <w:pPr>
        <w:pStyle w:val="Paragrafi"/>
        <w:rPr>
          <w:lang w:val="sq-AL"/>
        </w:rPr>
      </w:pPr>
    </w:p>
    <w:p w:rsidR="005B484B" w:rsidRPr="00C87BCA" w:rsidRDefault="005B484B" w:rsidP="00D00FE9">
      <w:pPr>
        <w:pStyle w:val="Paragrafi"/>
        <w:rPr>
          <w:lang w:val="sq-AL"/>
        </w:rPr>
      </w:pPr>
      <w:r w:rsidRPr="00D00FE9">
        <w:rPr>
          <w:rStyle w:val="ParagrafiChar"/>
        </w:rPr>
        <w:tab/>
      </w:r>
      <w:r w:rsidRPr="00D00FE9">
        <w:rPr>
          <w:rStyle w:val="ParagrafiChar"/>
        </w:rPr>
        <w:tab/>
      </w:r>
      <w:r w:rsidRPr="00D00FE9">
        <w:rPr>
          <w:rStyle w:val="ParagrafiChar"/>
        </w:rPr>
        <w:tab/>
      </w:r>
      <w:r w:rsidRPr="00D00FE9">
        <w:rPr>
          <w:rStyle w:val="ParagrafiChar"/>
        </w:rPr>
        <w:tab/>
      </w:r>
      <w:r w:rsidRPr="00D00FE9">
        <w:rPr>
          <w:rStyle w:val="ParagrafiChar"/>
        </w:rPr>
        <w:tab/>
      </w:r>
      <w:r w:rsidRPr="00D00FE9">
        <w:rPr>
          <w:rStyle w:val="ParagrafiChar"/>
        </w:rPr>
        <w:tab/>
      </w:r>
      <w:r w:rsidRPr="00D00FE9">
        <w:rPr>
          <w:rStyle w:val="ParagrafiChar"/>
        </w:rPr>
        <w:tab/>
        <w:t xml:space="preserve">    </w:t>
      </w:r>
      <w:r w:rsidRPr="00C87BCA">
        <w:rPr>
          <w:lang w:val="sq-AL"/>
        </w:rPr>
        <w:t>Viti i mbyllur          Viti i mbyllur</w:t>
      </w:r>
    </w:p>
    <w:p w:rsidR="005B484B" w:rsidRPr="00D00FE9" w:rsidRDefault="005B484B" w:rsidP="00D00FE9">
      <w:pPr>
        <w:pStyle w:val="Paragrafi"/>
        <w:rPr>
          <w:rStyle w:val="ParagrafiChar"/>
        </w:rPr>
      </w:pPr>
      <w:r w:rsidRPr="00C16CCC">
        <w:rPr>
          <w:lang w:val="sq-AL"/>
        </w:rPr>
        <w:t xml:space="preserve">Shënimet </w:t>
      </w:r>
      <w:r w:rsidRPr="00D00FE9">
        <w:rPr>
          <w:rStyle w:val="ParagrafiChar"/>
        </w:rPr>
        <w:t xml:space="preserve">                31,12,2005             31,12,2006</w:t>
      </w:r>
    </w:p>
    <w:p w:rsidR="005B484B" w:rsidRPr="00906253" w:rsidRDefault="005B484B" w:rsidP="00906253">
      <w:pPr>
        <w:pStyle w:val="Paragrafi"/>
        <w:rPr>
          <w:i/>
          <w:lang w:val="sq-AL"/>
        </w:rPr>
      </w:pPr>
    </w:p>
    <w:p w:rsidR="005B484B" w:rsidRPr="00906253" w:rsidRDefault="005B484B" w:rsidP="00906253">
      <w:pPr>
        <w:pStyle w:val="Paragrafi"/>
        <w:rPr>
          <w:i/>
          <w:lang w:val="sq-AL"/>
        </w:rPr>
      </w:pPr>
      <w:r w:rsidRPr="00906253">
        <w:rPr>
          <w:i/>
          <w:lang w:val="sq-AL"/>
        </w:rPr>
        <w:t>AKTIVE TË QËNDRUESHME</w:t>
      </w:r>
    </w:p>
    <w:p w:rsidR="005B484B" w:rsidRPr="00C87BCA" w:rsidRDefault="005B484B" w:rsidP="00C77B36">
      <w:pPr>
        <w:pStyle w:val="Paragrafi"/>
        <w:rPr>
          <w:lang w:val="sq-AL"/>
        </w:rPr>
      </w:pPr>
      <w:r w:rsidRPr="00C87BCA">
        <w:rPr>
          <w:lang w:val="sq-AL"/>
        </w:rPr>
        <w:t>Toka, terrene, ndërtime instalime përgj</w:t>
      </w:r>
      <w:r w:rsidRPr="00C87BCA">
        <w:rPr>
          <w:lang w:val="sq-AL"/>
        </w:rPr>
        <w:tab/>
      </w:r>
      <w:r w:rsidRPr="00C87BCA">
        <w:rPr>
          <w:lang w:val="sq-AL"/>
        </w:rPr>
        <w:tab/>
        <w:t xml:space="preserve">         11.580.139              11.580.139</w:t>
      </w:r>
    </w:p>
    <w:p w:rsidR="005B484B" w:rsidRPr="00C87BCA" w:rsidRDefault="005B484B" w:rsidP="00C77B36">
      <w:pPr>
        <w:pStyle w:val="Paragrafi"/>
        <w:rPr>
          <w:lang w:val="sq-AL"/>
        </w:rPr>
      </w:pPr>
      <w:r w:rsidRPr="00C87BCA">
        <w:rPr>
          <w:lang w:val="sq-AL"/>
        </w:rPr>
        <w:t xml:space="preserve">Instalime, makineri </w:t>
      </w:r>
      <w:r w:rsidR="00DD1787" w:rsidRPr="00C87BCA">
        <w:rPr>
          <w:lang w:val="sq-AL"/>
        </w:rPr>
        <w:t>e pa</w:t>
      </w:r>
      <w:r w:rsidR="00A1277F" w:rsidRPr="00C87BCA">
        <w:rPr>
          <w:lang w:val="sq-AL"/>
        </w:rPr>
        <w:t>j</w:t>
      </w:r>
      <w:r w:rsidR="00DD1787" w:rsidRPr="00C87BCA">
        <w:rPr>
          <w:lang w:val="sq-AL"/>
        </w:rPr>
        <w:t>isje</w:t>
      </w:r>
      <w:r w:rsidR="00DD1787" w:rsidRPr="00C87BCA">
        <w:rPr>
          <w:lang w:val="sq-AL"/>
        </w:rPr>
        <w:tab/>
      </w:r>
      <w:r w:rsidR="00DD1787" w:rsidRPr="00C87BCA">
        <w:rPr>
          <w:lang w:val="sq-AL"/>
        </w:rPr>
        <w:tab/>
      </w:r>
      <w:r w:rsidR="00DD1787" w:rsidRPr="00C87BCA">
        <w:rPr>
          <w:lang w:val="sq-AL"/>
        </w:rPr>
        <w:tab/>
        <w:t xml:space="preserve">         </w:t>
      </w:r>
      <w:r w:rsidRPr="00C87BCA">
        <w:rPr>
          <w:lang w:val="sq-AL"/>
        </w:rPr>
        <w:t>15.385.000              15.385.000</w:t>
      </w:r>
    </w:p>
    <w:p w:rsidR="005B484B" w:rsidRPr="00C87BCA" w:rsidRDefault="005B484B" w:rsidP="00D00FE9">
      <w:pPr>
        <w:pStyle w:val="Paragrafi"/>
        <w:rPr>
          <w:u w:val="single"/>
          <w:lang w:val="sq-AL"/>
        </w:rPr>
      </w:pPr>
      <w:r w:rsidRPr="00C87BCA">
        <w:rPr>
          <w:lang w:val="sq-AL"/>
        </w:rPr>
        <w:t>Të tjera në shf</w:t>
      </w:r>
      <w:r w:rsidR="00A1277F" w:rsidRPr="00C87BCA">
        <w:rPr>
          <w:lang w:val="sq-AL"/>
        </w:rPr>
        <w:t>rytë</w:t>
      </w:r>
      <w:r w:rsidR="00DD1787" w:rsidRPr="00C87BCA">
        <w:rPr>
          <w:lang w:val="sq-AL"/>
        </w:rPr>
        <w:t>zim</w:t>
      </w:r>
      <w:r w:rsidR="00DD1787" w:rsidRPr="00C87BCA">
        <w:rPr>
          <w:lang w:val="sq-AL"/>
        </w:rPr>
        <w:tab/>
      </w:r>
      <w:r w:rsidR="00DD1787" w:rsidRPr="00C87BCA">
        <w:rPr>
          <w:lang w:val="sq-AL"/>
        </w:rPr>
        <w:tab/>
      </w:r>
      <w:r w:rsidR="00DD1787" w:rsidRPr="00C87BCA">
        <w:rPr>
          <w:lang w:val="sq-AL"/>
        </w:rPr>
        <w:tab/>
      </w:r>
      <w:r w:rsidR="00DD1787" w:rsidRPr="00C87BCA">
        <w:rPr>
          <w:lang w:val="sq-AL"/>
        </w:rPr>
        <w:tab/>
        <w:t xml:space="preserve">         </w:t>
      </w:r>
      <w:r w:rsidRPr="00C87BCA">
        <w:rPr>
          <w:lang w:val="sq-AL"/>
        </w:rPr>
        <w:t>13.117.199              13.792.809</w:t>
      </w:r>
    </w:p>
    <w:p w:rsidR="005B484B" w:rsidRPr="00C87BCA" w:rsidRDefault="005B484B" w:rsidP="00C77B36">
      <w:pPr>
        <w:pStyle w:val="Paragrafi"/>
        <w:rPr>
          <w:lang w:val="sq-AL"/>
        </w:rPr>
      </w:pPr>
      <w:r w:rsidRPr="00C87BCA">
        <w:rPr>
          <w:lang w:val="sq-AL"/>
        </w:rPr>
        <w:t>A.q.në proce</w:t>
      </w:r>
      <w:r w:rsidR="00DD1787" w:rsidRPr="00C87BCA">
        <w:rPr>
          <w:lang w:val="sq-AL"/>
        </w:rPr>
        <w:t>s</w:t>
      </w:r>
      <w:r w:rsidR="00DD1787" w:rsidRPr="00C87BCA">
        <w:rPr>
          <w:lang w:val="sq-AL"/>
        </w:rPr>
        <w:tab/>
      </w:r>
      <w:r w:rsidR="00DD1787" w:rsidRPr="00C87BCA">
        <w:rPr>
          <w:lang w:val="sq-AL"/>
        </w:rPr>
        <w:tab/>
      </w:r>
      <w:r w:rsidR="00DD1787" w:rsidRPr="00C87BCA">
        <w:rPr>
          <w:lang w:val="sq-AL"/>
        </w:rPr>
        <w:tab/>
      </w:r>
      <w:r w:rsidR="00DD1787" w:rsidRPr="00C87BCA">
        <w:rPr>
          <w:lang w:val="sq-AL"/>
        </w:rPr>
        <w:tab/>
      </w:r>
      <w:r w:rsidR="00DD1787" w:rsidRPr="00C87BCA">
        <w:rPr>
          <w:lang w:val="sq-AL"/>
        </w:rPr>
        <w:tab/>
        <w:t xml:space="preserve">              </w:t>
      </w:r>
      <w:r w:rsidR="00211084">
        <w:rPr>
          <w:lang w:val="sq-AL"/>
        </w:rPr>
        <w:t xml:space="preserve">120.000                  </w:t>
      </w:r>
      <w:r w:rsidRPr="00C87BCA">
        <w:rPr>
          <w:lang w:val="sq-AL"/>
        </w:rPr>
        <w:t>120.000</w:t>
      </w:r>
    </w:p>
    <w:p w:rsidR="005B484B" w:rsidRPr="00C87BCA" w:rsidRDefault="005B484B" w:rsidP="00D00FE9">
      <w:pPr>
        <w:pStyle w:val="Paragrafi"/>
        <w:rPr>
          <w:u w:val="single"/>
          <w:lang w:val="sq-AL"/>
        </w:rPr>
      </w:pPr>
      <w:r w:rsidRPr="00C87BCA">
        <w:rPr>
          <w:lang w:val="sq-AL"/>
        </w:rPr>
        <w:t xml:space="preserve">Amortizimi                                         </w:t>
      </w:r>
      <w:r w:rsidR="00DD1787" w:rsidRPr="00C87BCA">
        <w:rPr>
          <w:lang w:val="sq-AL"/>
        </w:rPr>
        <w:t xml:space="preserve">                  </w:t>
      </w:r>
      <w:r w:rsidRPr="00C87BCA">
        <w:rPr>
          <w:lang w:val="sq-AL"/>
        </w:rPr>
        <w:t xml:space="preserve">-13.678.464            </w:t>
      </w:r>
      <w:r w:rsidR="00DD1787" w:rsidRPr="00C87BCA">
        <w:rPr>
          <w:lang w:val="sq-AL"/>
        </w:rPr>
        <w:t xml:space="preserve"> </w:t>
      </w:r>
      <w:r w:rsidRPr="00C87BCA">
        <w:rPr>
          <w:lang w:val="sq-AL"/>
        </w:rPr>
        <w:t>-17.803.933</w:t>
      </w:r>
    </w:p>
    <w:p w:rsidR="005B484B" w:rsidRPr="00906253" w:rsidRDefault="00DD1787" w:rsidP="00906253">
      <w:pPr>
        <w:pStyle w:val="Paragrafi"/>
        <w:rPr>
          <w:b/>
          <w:lang w:val="sq-AL"/>
        </w:rPr>
      </w:pPr>
      <w:r w:rsidRPr="00906253">
        <w:rPr>
          <w:b/>
          <w:lang w:val="sq-AL"/>
        </w:rPr>
        <w:tab/>
      </w:r>
      <w:r w:rsidRPr="00906253">
        <w:rPr>
          <w:b/>
          <w:lang w:val="sq-AL"/>
        </w:rPr>
        <w:tab/>
      </w:r>
      <w:r w:rsidRPr="00906253">
        <w:rPr>
          <w:b/>
          <w:lang w:val="sq-AL"/>
        </w:rPr>
        <w:tab/>
      </w:r>
      <w:r w:rsidRPr="00906253">
        <w:rPr>
          <w:b/>
          <w:lang w:val="sq-AL"/>
        </w:rPr>
        <w:tab/>
      </w:r>
      <w:r w:rsidRPr="00906253">
        <w:rPr>
          <w:b/>
          <w:lang w:val="sq-AL"/>
        </w:rPr>
        <w:tab/>
        <w:t xml:space="preserve">Totali </w:t>
      </w:r>
      <w:r w:rsidR="00F24A86" w:rsidRPr="00906253">
        <w:rPr>
          <w:b/>
          <w:lang w:val="sq-AL"/>
        </w:rPr>
        <w:t>a.q</w:t>
      </w:r>
      <w:r w:rsidRPr="00906253">
        <w:rPr>
          <w:b/>
          <w:lang w:val="sq-AL"/>
        </w:rPr>
        <w:t xml:space="preserve">.    </w:t>
      </w:r>
      <w:r w:rsidR="00ED43F9" w:rsidRPr="00906253">
        <w:rPr>
          <w:b/>
          <w:lang w:val="sq-AL"/>
        </w:rPr>
        <w:t xml:space="preserve"> </w:t>
      </w:r>
      <w:r w:rsidR="005B484B" w:rsidRPr="00906253">
        <w:rPr>
          <w:b/>
          <w:lang w:val="sq-AL"/>
        </w:rPr>
        <w:t xml:space="preserve">26.523.874              </w:t>
      </w:r>
      <w:r w:rsidR="00ED43F9" w:rsidRPr="00906253">
        <w:rPr>
          <w:b/>
          <w:lang w:val="sq-AL"/>
        </w:rPr>
        <w:t xml:space="preserve"> </w:t>
      </w:r>
      <w:r w:rsidR="005B484B" w:rsidRPr="00906253">
        <w:rPr>
          <w:b/>
          <w:lang w:val="sq-AL"/>
        </w:rPr>
        <w:t>23.074.015</w:t>
      </w:r>
    </w:p>
    <w:p w:rsidR="005B484B" w:rsidRPr="00C77B36" w:rsidRDefault="005B484B" w:rsidP="00C77B36">
      <w:pPr>
        <w:pStyle w:val="Paragrafi"/>
        <w:rPr>
          <w:rStyle w:val="ParagrafiChar"/>
          <w:i/>
        </w:rPr>
      </w:pPr>
      <w:r w:rsidRPr="00C77B36">
        <w:rPr>
          <w:i/>
          <w:lang w:val="sq-AL"/>
        </w:rPr>
        <w:t>AKTIVE QARKULLUESE</w:t>
      </w:r>
      <w:r w:rsidRPr="00C77B36">
        <w:rPr>
          <w:rStyle w:val="ParagrafiChar"/>
          <w:i/>
        </w:rPr>
        <w:tab/>
      </w:r>
      <w:r w:rsidRPr="00C77B36">
        <w:rPr>
          <w:rStyle w:val="ParagrafiChar"/>
          <w:i/>
        </w:rPr>
        <w:tab/>
      </w:r>
      <w:r w:rsidRPr="00C77B36">
        <w:rPr>
          <w:rStyle w:val="ParagrafiChar"/>
          <w:i/>
        </w:rPr>
        <w:tab/>
      </w:r>
      <w:r w:rsidRPr="00C77B36">
        <w:rPr>
          <w:rStyle w:val="ParagrafiChar"/>
          <w:i/>
        </w:rPr>
        <w:tab/>
      </w:r>
      <w:r w:rsidRPr="00C77B36">
        <w:rPr>
          <w:rStyle w:val="ParagrafiChar"/>
          <w:i/>
        </w:rPr>
        <w:tab/>
      </w:r>
      <w:r w:rsidRPr="00C77B36">
        <w:rPr>
          <w:rStyle w:val="ParagrafiChar"/>
          <w:i/>
        </w:rPr>
        <w:tab/>
      </w:r>
    </w:p>
    <w:p w:rsidR="005B484B" w:rsidRPr="00C87BCA" w:rsidRDefault="005B484B" w:rsidP="00C77B36">
      <w:pPr>
        <w:pStyle w:val="Paragrafi"/>
        <w:rPr>
          <w:lang w:val="sq-AL"/>
        </w:rPr>
      </w:pPr>
      <w:r w:rsidRPr="00C87BCA">
        <w:rPr>
          <w:lang w:val="sq-AL"/>
        </w:rPr>
        <w:t>I</w:t>
      </w:r>
      <w:r w:rsidR="00E0314A" w:rsidRPr="00C87BCA">
        <w:rPr>
          <w:lang w:val="sq-AL"/>
        </w:rPr>
        <w:t>nventari</w:t>
      </w:r>
      <w:r w:rsidR="00E0314A" w:rsidRPr="00C87BCA">
        <w:rPr>
          <w:lang w:val="sq-AL"/>
        </w:rPr>
        <w:tab/>
      </w:r>
      <w:r w:rsidR="00E0314A" w:rsidRPr="00C87BCA">
        <w:rPr>
          <w:lang w:val="sq-AL"/>
        </w:rPr>
        <w:tab/>
      </w:r>
      <w:r w:rsidR="00E0314A" w:rsidRPr="00C87BCA">
        <w:rPr>
          <w:lang w:val="sq-AL"/>
        </w:rPr>
        <w:tab/>
      </w:r>
      <w:r w:rsidR="00E0314A" w:rsidRPr="00C87BCA">
        <w:rPr>
          <w:lang w:val="sq-AL"/>
        </w:rPr>
        <w:tab/>
      </w:r>
      <w:r w:rsidR="00E0314A" w:rsidRPr="00C87BCA">
        <w:rPr>
          <w:lang w:val="sq-AL"/>
        </w:rPr>
        <w:tab/>
      </w:r>
      <w:r w:rsidR="00E0314A" w:rsidRPr="00C87BCA">
        <w:rPr>
          <w:lang w:val="sq-AL"/>
        </w:rPr>
        <w:tab/>
      </w:r>
      <w:r w:rsidRPr="00C87BCA">
        <w:rPr>
          <w:lang w:val="sq-AL"/>
        </w:rPr>
        <w:t xml:space="preserve">752.549            </w:t>
      </w:r>
      <w:r w:rsidR="00F8140B">
        <w:rPr>
          <w:lang w:val="sq-AL"/>
        </w:rPr>
        <w:t xml:space="preserve">      </w:t>
      </w:r>
      <w:r w:rsidRPr="00C87BCA">
        <w:rPr>
          <w:lang w:val="sq-AL"/>
        </w:rPr>
        <w:t xml:space="preserve">1.1.793.630 </w:t>
      </w:r>
    </w:p>
    <w:p w:rsidR="005B484B" w:rsidRPr="00C87BCA" w:rsidRDefault="00F24A86" w:rsidP="00C77B36">
      <w:pPr>
        <w:pStyle w:val="Paragrafi"/>
        <w:rPr>
          <w:lang w:val="sq-AL"/>
        </w:rPr>
      </w:pPr>
      <w:r>
        <w:rPr>
          <w:lang w:val="sq-AL"/>
        </w:rPr>
        <w:t>Kërkesa për ark</w:t>
      </w:r>
      <w:r w:rsidR="0099413A">
        <w:rPr>
          <w:lang w:val="sq-AL"/>
        </w:rPr>
        <w:t>ë</w:t>
      </w:r>
      <w:r w:rsidR="00E0314A" w:rsidRPr="00C87BCA">
        <w:rPr>
          <w:lang w:val="sq-AL"/>
        </w:rPr>
        <w:t>tim</w:t>
      </w:r>
      <w:r w:rsidR="00E0314A" w:rsidRPr="00C87BCA">
        <w:rPr>
          <w:lang w:val="sq-AL"/>
        </w:rPr>
        <w:tab/>
      </w:r>
      <w:r w:rsidR="00E0314A" w:rsidRPr="00C87BCA">
        <w:rPr>
          <w:lang w:val="sq-AL"/>
        </w:rPr>
        <w:tab/>
      </w:r>
      <w:r w:rsidR="00E0314A" w:rsidRPr="00C87BCA">
        <w:rPr>
          <w:lang w:val="sq-AL"/>
        </w:rPr>
        <w:tab/>
      </w:r>
      <w:r w:rsidR="00E0314A" w:rsidRPr="00C87BCA">
        <w:rPr>
          <w:lang w:val="sq-AL"/>
        </w:rPr>
        <w:tab/>
      </w:r>
      <w:r w:rsidR="00E0314A" w:rsidRPr="00C87BCA">
        <w:rPr>
          <w:lang w:val="sq-AL"/>
        </w:rPr>
        <w:tab/>
      </w:r>
      <w:r w:rsidR="005B484B" w:rsidRPr="00C87BCA">
        <w:rPr>
          <w:lang w:val="sq-AL"/>
        </w:rPr>
        <w:t xml:space="preserve">10.467.000               </w:t>
      </w:r>
      <w:r w:rsidR="00F8140B">
        <w:rPr>
          <w:lang w:val="sq-AL"/>
        </w:rPr>
        <w:t xml:space="preserve"> </w:t>
      </w:r>
      <w:r w:rsidR="005B484B" w:rsidRPr="00C87BCA">
        <w:rPr>
          <w:lang w:val="sq-AL"/>
        </w:rPr>
        <w:t>9.656.000</w:t>
      </w:r>
    </w:p>
    <w:p w:rsidR="005B484B" w:rsidRPr="00C87BCA" w:rsidRDefault="005B484B" w:rsidP="00C77B36">
      <w:pPr>
        <w:pStyle w:val="Paragrafi"/>
        <w:rPr>
          <w:lang w:val="sq-AL"/>
        </w:rPr>
      </w:pPr>
      <w:r w:rsidRPr="00C87BCA">
        <w:rPr>
          <w:lang w:val="sq-AL"/>
        </w:rPr>
        <w:t>Personeli</w:t>
      </w:r>
      <w:r w:rsidRPr="00C87BCA">
        <w:rPr>
          <w:lang w:val="sq-AL"/>
        </w:rPr>
        <w:tab/>
      </w:r>
      <w:r w:rsidRPr="00C87BCA">
        <w:rPr>
          <w:lang w:val="sq-AL"/>
        </w:rPr>
        <w:tab/>
      </w:r>
      <w:r w:rsidRPr="00C87BCA">
        <w:rPr>
          <w:lang w:val="sq-AL"/>
        </w:rPr>
        <w:tab/>
      </w:r>
      <w:r w:rsidRPr="00C87BCA">
        <w:rPr>
          <w:lang w:val="sq-AL"/>
        </w:rPr>
        <w:tab/>
      </w:r>
      <w:r w:rsidRPr="00C87BCA">
        <w:rPr>
          <w:lang w:val="sq-AL"/>
        </w:rPr>
        <w:tab/>
      </w:r>
      <w:r w:rsidRPr="00C87BCA">
        <w:rPr>
          <w:lang w:val="sq-AL"/>
        </w:rPr>
        <w:tab/>
        <w:t xml:space="preserve">        </w:t>
      </w:r>
      <w:r w:rsidR="0016706D">
        <w:rPr>
          <w:lang w:val="sq-AL"/>
        </w:rPr>
        <w:t xml:space="preserve">  </w:t>
      </w:r>
      <w:r w:rsidR="00B46E7C">
        <w:rPr>
          <w:lang w:val="sq-AL"/>
        </w:rPr>
        <w:t xml:space="preserve">-               </w:t>
      </w:r>
      <w:r w:rsidR="00B46E7C">
        <w:rPr>
          <w:lang w:val="sq-AL"/>
        </w:rPr>
        <w:tab/>
        <w:t xml:space="preserve">       </w:t>
      </w:r>
      <w:r w:rsidRPr="00C87BCA">
        <w:rPr>
          <w:lang w:val="sq-AL"/>
        </w:rPr>
        <w:t>969</w:t>
      </w:r>
    </w:p>
    <w:p w:rsidR="005B484B" w:rsidRPr="00C87BCA" w:rsidRDefault="005B484B" w:rsidP="00C77B36">
      <w:pPr>
        <w:pStyle w:val="Paragrafi"/>
        <w:rPr>
          <w:lang w:val="sq-AL"/>
        </w:rPr>
      </w:pPr>
      <w:r w:rsidRPr="00C87BCA">
        <w:rPr>
          <w:lang w:val="sq-AL"/>
        </w:rPr>
        <w:t>Paratë</w:t>
      </w:r>
      <w:r w:rsidR="00F40D40">
        <w:rPr>
          <w:lang w:val="sq-AL"/>
        </w:rPr>
        <w:tab/>
      </w:r>
      <w:r w:rsidR="00F40D40">
        <w:rPr>
          <w:lang w:val="sq-AL"/>
        </w:rPr>
        <w:tab/>
      </w:r>
      <w:r w:rsidR="00F40D40">
        <w:rPr>
          <w:lang w:val="sq-AL"/>
        </w:rPr>
        <w:tab/>
      </w:r>
      <w:r w:rsidR="00F40D40">
        <w:rPr>
          <w:lang w:val="sq-AL"/>
        </w:rPr>
        <w:tab/>
      </w:r>
      <w:r w:rsidR="00F40D40">
        <w:rPr>
          <w:lang w:val="sq-AL"/>
        </w:rPr>
        <w:tab/>
        <w:t xml:space="preserve">    </w:t>
      </w:r>
      <w:r w:rsidR="00F40D40">
        <w:rPr>
          <w:lang w:val="sq-AL"/>
        </w:rPr>
        <w:tab/>
        <w:t xml:space="preserve">              </w:t>
      </w:r>
      <w:r w:rsidRPr="00C87BCA">
        <w:rPr>
          <w:lang w:val="sq-AL"/>
        </w:rPr>
        <w:t>25.179.136           25.315.922</w:t>
      </w:r>
    </w:p>
    <w:p w:rsidR="005B484B" w:rsidRPr="00906253" w:rsidRDefault="00F24A86" w:rsidP="00906253">
      <w:pPr>
        <w:pStyle w:val="Paragrafi"/>
        <w:rPr>
          <w:b/>
          <w:lang w:val="sq-AL"/>
        </w:rPr>
      </w:pPr>
      <w:r w:rsidRPr="00906253">
        <w:rPr>
          <w:b/>
          <w:lang w:val="sq-AL"/>
        </w:rPr>
        <w:tab/>
      </w:r>
      <w:r w:rsidRPr="00906253">
        <w:rPr>
          <w:b/>
          <w:lang w:val="sq-AL"/>
        </w:rPr>
        <w:tab/>
      </w:r>
      <w:r w:rsidRPr="00906253">
        <w:rPr>
          <w:b/>
          <w:lang w:val="sq-AL"/>
        </w:rPr>
        <w:tab/>
      </w:r>
      <w:r w:rsidRPr="00906253">
        <w:rPr>
          <w:b/>
          <w:lang w:val="sq-AL"/>
        </w:rPr>
        <w:tab/>
      </w:r>
      <w:r w:rsidRPr="00906253">
        <w:rPr>
          <w:b/>
          <w:lang w:val="sq-AL"/>
        </w:rPr>
        <w:tab/>
        <w:t>Totali a</w:t>
      </w:r>
      <w:r w:rsidR="005B484B" w:rsidRPr="00906253">
        <w:rPr>
          <w:b/>
          <w:lang w:val="sq-AL"/>
        </w:rPr>
        <w:t>.qark</w:t>
      </w:r>
      <w:r w:rsidR="00000C60" w:rsidRPr="00906253">
        <w:rPr>
          <w:b/>
          <w:lang w:val="sq-AL"/>
        </w:rPr>
        <w:t xml:space="preserve">.     </w:t>
      </w:r>
      <w:r w:rsidR="00F77809" w:rsidRPr="00906253">
        <w:rPr>
          <w:b/>
          <w:lang w:val="sq-AL"/>
        </w:rPr>
        <w:t xml:space="preserve">36.398.695      </w:t>
      </w:r>
      <w:r w:rsidR="00000C60" w:rsidRPr="00906253">
        <w:rPr>
          <w:b/>
          <w:lang w:val="sq-AL"/>
        </w:rPr>
        <w:t xml:space="preserve">     </w:t>
      </w:r>
      <w:r w:rsidR="005B484B" w:rsidRPr="00906253">
        <w:rPr>
          <w:b/>
          <w:lang w:val="sq-AL"/>
        </w:rPr>
        <w:t>36.766.521</w:t>
      </w:r>
    </w:p>
    <w:p w:rsidR="005B484B" w:rsidRPr="00906253" w:rsidRDefault="005B484B" w:rsidP="00906253">
      <w:pPr>
        <w:pStyle w:val="Paragrafi"/>
        <w:rPr>
          <w:rStyle w:val="ParagrafiChar"/>
          <w:i/>
        </w:rPr>
      </w:pPr>
      <w:r w:rsidRPr="00906253">
        <w:rPr>
          <w:i/>
          <w:lang w:val="sq-AL"/>
        </w:rPr>
        <w:t xml:space="preserve"> Totali i ak</w:t>
      </w:r>
      <w:r w:rsidR="00F8140B" w:rsidRPr="00906253">
        <w:rPr>
          <w:i/>
          <w:lang w:val="sq-AL"/>
        </w:rPr>
        <w:t xml:space="preserve">tiveve     62.922.559         </w:t>
      </w:r>
      <w:r w:rsidRPr="00906253">
        <w:rPr>
          <w:i/>
          <w:lang w:val="sq-AL"/>
        </w:rPr>
        <w:t>59.894.436</w:t>
      </w:r>
    </w:p>
    <w:p w:rsidR="005B484B" w:rsidRPr="00906253" w:rsidRDefault="005B484B" w:rsidP="00906253">
      <w:pPr>
        <w:pStyle w:val="Paragrafi"/>
        <w:rPr>
          <w:b/>
          <w:lang w:val="sq-AL"/>
        </w:rPr>
      </w:pPr>
    </w:p>
    <w:p w:rsidR="005B484B" w:rsidRPr="00C77B36" w:rsidRDefault="0052535F" w:rsidP="00C77B36">
      <w:pPr>
        <w:pStyle w:val="Paragrafi"/>
        <w:rPr>
          <w:i/>
          <w:lang w:val="sq-AL"/>
        </w:rPr>
      </w:pPr>
      <w:r w:rsidRPr="00C77B36">
        <w:rPr>
          <w:i/>
          <w:lang w:val="sq-AL"/>
        </w:rPr>
        <w:t>PASIVË</w:t>
      </w:r>
      <w:r w:rsidR="005B484B" w:rsidRPr="00C77B36">
        <w:rPr>
          <w:i/>
          <w:lang w:val="sq-AL"/>
        </w:rPr>
        <w:t xml:space="preserve">T </w:t>
      </w:r>
    </w:p>
    <w:p w:rsidR="005B484B" w:rsidRPr="00C87BCA" w:rsidRDefault="00F24A86" w:rsidP="00C77B36">
      <w:pPr>
        <w:pStyle w:val="Paragrafi"/>
        <w:rPr>
          <w:lang w:val="sq-AL"/>
        </w:rPr>
      </w:pPr>
      <w:r>
        <w:rPr>
          <w:lang w:val="sq-AL"/>
        </w:rPr>
        <w:t>Kapitali vetjak (Vlera pasurore e i</w:t>
      </w:r>
      <w:r w:rsidR="005B484B" w:rsidRPr="00C87BCA">
        <w:rPr>
          <w:lang w:val="sq-AL"/>
        </w:rPr>
        <w:t>nstitucionit)</w:t>
      </w:r>
      <w:r w:rsidR="005B484B" w:rsidRPr="00C87BCA">
        <w:rPr>
          <w:lang w:val="sq-AL"/>
        </w:rPr>
        <w:tab/>
        <w:t xml:space="preserve">           61.986.616     </w:t>
      </w:r>
      <w:r w:rsidR="00344FAB">
        <w:rPr>
          <w:lang w:val="sq-AL"/>
        </w:rPr>
        <w:t xml:space="preserve">      </w:t>
      </w:r>
      <w:r w:rsidR="005B484B" w:rsidRPr="00C87BCA">
        <w:rPr>
          <w:lang w:val="sq-AL"/>
        </w:rPr>
        <w:t>33.824.800,95</w:t>
      </w:r>
    </w:p>
    <w:p w:rsidR="005B484B" w:rsidRPr="00C87BCA" w:rsidRDefault="005B484B" w:rsidP="00C77B36">
      <w:pPr>
        <w:pStyle w:val="Paragrafi"/>
        <w:rPr>
          <w:lang w:val="sq-AL"/>
        </w:rPr>
      </w:pPr>
      <w:r w:rsidRPr="00C87BCA">
        <w:rPr>
          <w:lang w:val="sq-AL"/>
        </w:rPr>
        <w:t>Detyrime ndaj</w:t>
      </w:r>
      <w:r w:rsidR="00C5268C" w:rsidRPr="00C87BCA">
        <w:rPr>
          <w:lang w:val="sq-AL"/>
        </w:rPr>
        <w:t xml:space="preserve"> furnitorëve</w:t>
      </w:r>
      <w:r w:rsidR="00C5268C" w:rsidRPr="00C87BCA">
        <w:rPr>
          <w:lang w:val="sq-AL"/>
        </w:rPr>
        <w:tab/>
      </w:r>
      <w:r w:rsidR="00C5268C" w:rsidRPr="00C87BCA">
        <w:rPr>
          <w:lang w:val="sq-AL"/>
        </w:rPr>
        <w:tab/>
        <w:t xml:space="preserve"> </w:t>
      </w:r>
      <w:r w:rsidR="00C5268C" w:rsidRPr="00C87BCA">
        <w:rPr>
          <w:lang w:val="sq-AL"/>
        </w:rPr>
        <w:tab/>
      </w:r>
      <w:r w:rsidR="00C5268C" w:rsidRPr="00C87BCA">
        <w:rPr>
          <w:lang w:val="sq-AL"/>
        </w:rPr>
        <w:tab/>
      </w:r>
      <w:r w:rsidRPr="00C87BCA">
        <w:rPr>
          <w:lang w:val="sq-AL"/>
        </w:rPr>
        <w:t>-</w:t>
      </w:r>
      <w:r w:rsidR="00F40D40">
        <w:rPr>
          <w:lang w:val="sq-AL"/>
        </w:rPr>
        <w:t xml:space="preserve"> </w:t>
      </w:r>
      <w:r w:rsidRPr="00C87BCA">
        <w:rPr>
          <w:lang w:val="sq-AL"/>
        </w:rPr>
        <w:t>63.361                      -</w:t>
      </w:r>
    </w:p>
    <w:p w:rsidR="005B484B" w:rsidRPr="00C87BCA" w:rsidRDefault="005B484B" w:rsidP="00C77B36">
      <w:pPr>
        <w:pStyle w:val="Paragrafi"/>
        <w:rPr>
          <w:lang w:val="sq-AL"/>
        </w:rPr>
      </w:pPr>
      <w:r w:rsidRPr="00C87BCA">
        <w:rPr>
          <w:lang w:val="sq-AL"/>
        </w:rPr>
        <w:t>Paga</w:t>
      </w:r>
      <w:r w:rsidR="00C5268C" w:rsidRPr="00C87BCA">
        <w:rPr>
          <w:lang w:val="sq-AL"/>
        </w:rPr>
        <w:t>t e Personeli</w:t>
      </w:r>
      <w:r w:rsidR="00C5268C" w:rsidRPr="00C87BCA">
        <w:rPr>
          <w:lang w:val="sq-AL"/>
        </w:rPr>
        <w:tab/>
      </w:r>
      <w:r w:rsidR="00C5268C" w:rsidRPr="00C87BCA">
        <w:rPr>
          <w:lang w:val="sq-AL"/>
        </w:rPr>
        <w:tab/>
      </w:r>
      <w:r w:rsidR="00C5268C" w:rsidRPr="00C87BCA">
        <w:rPr>
          <w:lang w:val="sq-AL"/>
        </w:rPr>
        <w:tab/>
      </w:r>
      <w:r w:rsidR="00C5268C" w:rsidRPr="00C87BCA">
        <w:rPr>
          <w:lang w:val="sq-AL"/>
        </w:rPr>
        <w:tab/>
      </w:r>
      <w:r w:rsidR="00C5268C" w:rsidRPr="00C87BCA">
        <w:rPr>
          <w:lang w:val="sq-AL"/>
        </w:rPr>
        <w:tab/>
        <w:t xml:space="preserve"> </w:t>
      </w:r>
      <w:r w:rsidRPr="00C87BCA">
        <w:rPr>
          <w:lang w:val="sq-AL"/>
        </w:rPr>
        <w:t xml:space="preserve">381.282                        </w:t>
      </w:r>
      <w:r w:rsidR="00344FAB">
        <w:rPr>
          <w:lang w:val="sq-AL"/>
        </w:rPr>
        <w:t xml:space="preserve">       </w:t>
      </w:r>
      <w:r w:rsidRPr="00C87BCA">
        <w:rPr>
          <w:lang w:val="sq-AL"/>
        </w:rPr>
        <w:t>10</w:t>
      </w:r>
    </w:p>
    <w:p w:rsidR="005B484B" w:rsidRPr="00C87BCA" w:rsidRDefault="005B484B" w:rsidP="00C77B36">
      <w:pPr>
        <w:pStyle w:val="Paragrafi"/>
        <w:rPr>
          <w:lang w:val="sq-AL"/>
        </w:rPr>
      </w:pPr>
      <w:r w:rsidRPr="00C87BCA">
        <w:rPr>
          <w:lang w:val="sq-AL"/>
        </w:rPr>
        <w:t>Detyrime ndaj sig. shoqër</w:t>
      </w:r>
      <w:r w:rsidR="00C5268C" w:rsidRPr="00C87BCA">
        <w:rPr>
          <w:lang w:val="sq-AL"/>
        </w:rPr>
        <w:t>ore</w:t>
      </w:r>
      <w:r w:rsidR="00C5268C" w:rsidRPr="00C87BCA">
        <w:rPr>
          <w:lang w:val="sq-AL"/>
        </w:rPr>
        <w:tab/>
      </w:r>
      <w:r w:rsidR="00C5268C" w:rsidRPr="00C87BCA">
        <w:rPr>
          <w:lang w:val="sq-AL"/>
        </w:rPr>
        <w:tab/>
      </w:r>
      <w:r w:rsidR="00C5268C" w:rsidRPr="00C87BCA">
        <w:rPr>
          <w:lang w:val="sq-AL"/>
        </w:rPr>
        <w:tab/>
        <w:t xml:space="preserve">            </w:t>
      </w:r>
      <w:r w:rsidRPr="00C87BCA">
        <w:rPr>
          <w:lang w:val="sq-AL"/>
        </w:rPr>
        <w:t xml:space="preserve">426.074               </w:t>
      </w:r>
      <w:r w:rsidR="00344FAB">
        <w:rPr>
          <w:lang w:val="sq-AL"/>
        </w:rPr>
        <w:t xml:space="preserve">         </w:t>
      </w:r>
      <w:r w:rsidRPr="00C87BCA">
        <w:rPr>
          <w:lang w:val="sq-AL"/>
        </w:rPr>
        <w:t>572.227</w:t>
      </w:r>
    </w:p>
    <w:p w:rsidR="005B484B" w:rsidRPr="00C87BCA" w:rsidRDefault="005B484B" w:rsidP="00C77B36">
      <w:pPr>
        <w:pStyle w:val="Paragrafi"/>
        <w:rPr>
          <w:lang w:val="sq-AL"/>
        </w:rPr>
      </w:pPr>
      <w:r w:rsidRPr="00C87BCA">
        <w:rPr>
          <w:lang w:val="sq-AL"/>
        </w:rPr>
        <w:t>Detyrime n</w:t>
      </w:r>
      <w:r w:rsidR="00C5268C" w:rsidRPr="00C87BCA">
        <w:rPr>
          <w:lang w:val="sq-AL"/>
        </w:rPr>
        <w:t>daj shtetit</w:t>
      </w:r>
      <w:r w:rsidR="00C5268C" w:rsidRPr="00C87BCA">
        <w:rPr>
          <w:lang w:val="sq-AL"/>
        </w:rPr>
        <w:tab/>
      </w:r>
      <w:r w:rsidR="00C5268C" w:rsidRPr="00C87BCA">
        <w:rPr>
          <w:lang w:val="sq-AL"/>
        </w:rPr>
        <w:tab/>
      </w:r>
      <w:r w:rsidR="00C5268C" w:rsidRPr="00C87BCA">
        <w:rPr>
          <w:lang w:val="sq-AL"/>
        </w:rPr>
        <w:tab/>
      </w:r>
      <w:r w:rsidR="00C5268C" w:rsidRPr="00C87BCA">
        <w:rPr>
          <w:lang w:val="sq-AL"/>
        </w:rPr>
        <w:tab/>
      </w:r>
      <w:r w:rsidR="00C5268C" w:rsidRPr="00C87BCA">
        <w:rPr>
          <w:lang w:val="sq-AL"/>
        </w:rPr>
        <w:tab/>
        <w:t xml:space="preserve"> </w:t>
      </w:r>
      <w:r w:rsidRPr="00C87BCA">
        <w:rPr>
          <w:lang w:val="sq-AL"/>
        </w:rPr>
        <w:t xml:space="preserve">92.650               </w:t>
      </w:r>
      <w:r w:rsidR="00344FAB">
        <w:rPr>
          <w:lang w:val="sq-AL"/>
        </w:rPr>
        <w:t xml:space="preserve">           </w:t>
      </w:r>
      <w:r w:rsidRPr="00C87BCA">
        <w:rPr>
          <w:lang w:val="sq-AL"/>
        </w:rPr>
        <w:t>181.476</w:t>
      </w:r>
    </w:p>
    <w:p w:rsidR="005B484B" w:rsidRPr="00906253" w:rsidRDefault="005B484B" w:rsidP="00906253">
      <w:pPr>
        <w:pStyle w:val="Paragrafi"/>
        <w:rPr>
          <w:i/>
          <w:lang w:val="sq-AL"/>
        </w:rPr>
      </w:pPr>
      <w:r w:rsidRPr="00D00FE9">
        <w:rPr>
          <w:rStyle w:val="ParagrafiChar"/>
        </w:rPr>
        <w:tab/>
      </w:r>
      <w:r w:rsidRPr="00D00FE9">
        <w:rPr>
          <w:rStyle w:val="ParagrafiChar"/>
        </w:rPr>
        <w:tab/>
      </w:r>
      <w:r w:rsidRPr="00D00FE9">
        <w:rPr>
          <w:rStyle w:val="ParagrafiChar"/>
        </w:rPr>
        <w:tab/>
      </w:r>
      <w:r w:rsidRPr="00D00FE9">
        <w:rPr>
          <w:rStyle w:val="ParagrafiChar"/>
        </w:rPr>
        <w:tab/>
      </w:r>
      <w:r w:rsidRPr="00D00FE9">
        <w:rPr>
          <w:rStyle w:val="ParagrafiChar"/>
        </w:rPr>
        <w:tab/>
      </w:r>
      <w:r w:rsidR="00ED43F9" w:rsidRPr="00D00FE9">
        <w:rPr>
          <w:rStyle w:val="ParagrafiChar"/>
        </w:rPr>
        <w:t xml:space="preserve">  </w:t>
      </w:r>
      <w:r w:rsidRPr="00906253">
        <w:rPr>
          <w:i/>
          <w:lang w:val="sq-AL"/>
        </w:rPr>
        <w:t>Totali i pasiveve     62.922.559         59.894.436</w:t>
      </w:r>
    </w:p>
    <w:p w:rsidR="005B484B" w:rsidRPr="00D00FE9" w:rsidRDefault="005B484B" w:rsidP="00D00FE9">
      <w:pPr>
        <w:pStyle w:val="Paragrafi"/>
        <w:rPr>
          <w:b/>
          <w:lang w:val="sq-AL"/>
        </w:rPr>
      </w:pPr>
    </w:p>
    <w:p w:rsidR="005B484B" w:rsidRPr="00C77B36" w:rsidRDefault="005B484B" w:rsidP="00C77B36">
      <w:pPr>
        <w:pStyle w:val="Paragrafi"/>
      </w:pPr>
      <w:r w:rsidRPr="00C77B36">
        <w:t>Të ardhurat dhe shpenzimet për vitin e mbyllur m</w:t>
      </w:r>
      <w:r w:rsidR="000251ED" w:rsidRPr="00C77B36">
        <w:t>ë</w:t>
      </w:r>
      <w:r w:rsidRPr="00C77B36">
        <w:t xml:space="preserve"> 31.12.2006</w:t>
      </w:r>
    </w:p>
    <w:p w:rsidR="005B484B" w:rsidRPr="00C87BCA" w:rsidRDefault="005B484B" w:rsidP="00C77B36">
      <w:pPr>
        <w:pStyle w:val="Paragrafi"/>
        <w:rPr>
          <w:lang w:val="sq-AL"/>
        </w:rPr>
      </w:pPr>
    </w:p>
    <w:p w:rsidR="005B484B" w:rsidRPr="00C87BCA" w:rsidRDefault="005B484B" w:rsidP="00D00FE9">
      <w:pPr>
        <w:pStyle w:val="Paragrafi"/>
        <w:rPr>
          <w:lang w:val="sq-AL"/>
        </w:rPr>
      </w:pPr>
      <w:r w:rsidRPr="00D00FE9">
        <w:rPr>
          <w:rStyle w:val="ParagrafiChar"/>
        </w:rPr>
        <w:tab/>
      </w:r>
      <w:r w:rsidRPr="00D00FE9">
        <w:rPr>
          <w:rStyle w:val="ParagrafiChar"/>
        </w:rPr>
        <w:tab/>
      </w:r>
      <w:r w:rsidRPr="00D00FE9">
        <w:rPr>
          <w:rStyle w:val="ParagrafiChar"/>
        </w:rPr>
        <w:tab/>
      </w:r>
      <w:r w:rsidRPr="00D00FE9">
        <w:rPr>
          <w:rStyle w:val="ParagrafiChar"/>
        </w:rPr>
        <w:tab/>
      </w:r>
      <w:r w:rsidRPr="00D00FE9">
        <w:rPr>
          <w:rStyle w:val="ParagrafiChar"/>
        </w:rPr>
        <w:tab/>
      </w:r>
      <w:r w:rsidRPr="00D00FE9">
        <w:rPr>
          <w:rStyle w:val="ParagrafiChar"/>
        </w:rPr>
        <w:tab/>
      </w:r>
      <w:r w:rsidRPr="00D00FE9">
        <w:rPr>
          <w:rStyle w:val="ParagrafiChar"/>
        </w:rPr>
        <w:tab/>
        <w:t xml:space="preserve">    </w:t>
      </w:r>
      <w:r w:rsidRPr="00C87BCA">
        <w:rPr>
          <w:lang w:val="sq-AL"/>
        </w:rPr>
        <w:t>Viti i mbyllur          Viti i mbyllur</w:t>
      </w:r>
    </w:p>
    <w:p w:rsidR="005B484B" w:rsidRPr="00906253" w:rsidRDefault="005B484B" w:rsidP="00906253">
      <w:pPr>
        <w:pStyle w:val="Paragrafi"/>
        <w:jc w:val="center"/>
        <w:rPr>
          <w:b/>
          <w:lang w:val="sq-AL"/>
        </w:rPr>
      </w:pPr>
      <w:r w:rsidRPr="00906253">
        <w:rPr>
          <w:b/>
          <w:lang w:val="sq-AL"/>
        </w:rPr>
        <w:t>Shënimet                 31,12,2005</w:t>
      </w:r>
      <w:r w:rsidRPr="00906253">
        <w:rPr>
          <w:b/>
          <w:lang w:val="sq-AL"/>
        </w:rPr>
        <w:tab/>
        <w:t xml:space="preserve">    31,12,2006</w:t>
      </w:r>
    </w:p>
    <w:p w:rsidR="005B484B" w:rsidRPr="00C77B36" w:rsidRDefault="005B484B" w:rsidP="00C77B36">
      <w:pPr>
        <w:pStyle w:val="Paragrafi"/>
        <w:rPr>
          <w:i/>
          <w:lang w:val="sq-AL"/>
        </w:rPr>
      </w:pPr>
    </w:p>
    <w:p w:rsidR="005B484B" w:rsidRPr="00C77B36" w:rsidRDefault="005B484B" w:rsidP="00C77B36">
      <w:pPr>
        <w:pStyle w:val="Paragrafi"/>
        <w:rPr>
          <w:i/>
          <w:lang w:val="sq-AL"/>
        </w:rPr>
      </w:pPr>
      <w:r w:rsidRPr="00C77B36">
        <w:rPr>
          <w:i/>
          <w:lang w:val="sq-AL"/>
        </w:rPr>
        <w:t>TË ARDHURA</w:t>
      </w:r>
    </w:p>
    <w:p w:rsidR="005B484B" w:rsidRPr="00C87BCA" w:rsidRDefault="005B484B" w:rsidP="00C77B36">
      <w:pPr>
        <w:pStyle w:val="Paragrafi"/>
        <w:rPr>
          <w:lang w:val="sq-AL"/>
        </w:rPr>
      </w:pPr>
      <w:r w:rsidRPr="00C87BCA">
        <w:rPr>
          <w:lang w:val="sq-AL"/>
        </w:rPr>
        <w:tab/>
        <w:t>N</w:t>
      </w:r>
      <w:r w:rsidR="00B362EF">
        <w:rPr>
          <w:lang w:val="sq-AL"/>
        </w:rPr>
        <w:t>ga kuotat e operatorëve</w:t>
      </w:r>
      <w:r w:rsidR="00B362EF">
        <w:rPr>
          <w:lang w:val="sq-AL"/>
        </w:rPr>
        <w:tab/>
      </w:r>
      <w:r w:rsidR="00B362EF">
        <w:rPr>
          <w:lang w:val="sq-AL"/>
        </w:rPr>
        <w:tab/>
      </w:r>
      <w:r w:rsidR="00B362EF">
        <w:rPr>
          <w:lang w:val="sq-AL"/>
        </w:rPr>
        <w:tab/>
        <w:t xml:space="preserve">    </w:t>
      </w:r>
      <w:r w:rsidRPr="00C87BCA">
        <w:rPr>
          <w:lang w:val="sq-AL"/>
        </w:rPr>
        <w:t xml:space="preserve">  42.169.000       </w:t>
      </w:r>
      <w:r w:rsidR="00ED43F9">
        <w:rPr>
          <w:lang w:val="sq-AL"/>
        </w:rPr>
        <w:t xml:space="preserve">      </w:t>
      </w:r>
      <w:r w:rsidRPr="00C87BCA">
        <w:rPr>
          <w:lang w:val="sq-AL"/>
        </w:rPr>
        <w:t>42.167.000</w:t>
      </w:r>
    </w:p>
    <w:p w:rsidR="005B484B" w:rsidRPr="00C87BCA" w:rsidRDefault="005B484B" w:rsidP="00C77B36">
      <w:pPr>
        <w:pStyle w:val="Paragrafi"/>
        <w:rPr>
          <w:lang w:val="sq-AL"/>
        </w:rPr>
      </w:pPr>
      <w:r w:rsidRPr="00C87BCA">
        <w:rPr>
          <w:lang w:val="sq-AL"/>
        </w:rPr>
        <w:tab/>
        <w:t xml:space="preserve">Nga </w:t>
      </w:r>
      <w:r w:rsidR="00A1277F" w:rsidRPr="00C87BCA">
        <w:rPr>
          <w:lang w:val="sq-AL"/>
        </w:rPr>
        <w:t>dokumentet</w:t>
      </w:r>
      <w:r w:rsidRPr="00C87BCA">
        <w:rPr>
          <w:lang w:val="sq-AL"/>
        </w:rPr>
        <w:t xml:space="preserve"> e tenderave</w:t>
      </w:r>
      <w:r w:rsidRPr="00C87BCA">
        <w:rPr>
          <w:lang w:val="sq-AL"/>
        </w:rPr>
        <w:tab/>
      </w:r>
      <w:r w:rsidRPr="00C87BCA">
        <w:rPr>
          <w:lang w:val="sq-AL"/>
        </w:rPr>
        <w:tab/>
        <w:t xml:space="preserve">               </w:t>
      </w:r>
      <w:r w:rsidR="00B362EF">
        <w:rPr>
          <w:lang w:val="sq-AL"/>
        </w:rPr>
        <w:t xml:space="preserve">30.500                  </w:t>
      </w:r>
      <w:r w:rsidR="00ED43F9">
        <w:rPr>
          <w:lang w:val="sq-AL"/>
        </w:rPr>
        <w:t xml:space="preserve">  </w:t>
      </w:r>
      <w:r w:rsidRPr="00C87BCA">
        <w:rPr>
          <w:lang w:val="sq-AL"/>
        </w:rPr>
        <w:t>2.000</w:t>
      </w:r>
    </w:p>
    <w:p w:rsidR="005B484B" w:rsidRPr="00C87BCA" w:rsidRDefault="005B484B" w:rsidP="00C77B36">
      <w:pPr>
        <w:pStyle w:val="Paragrafi"/>
        <w:rPr>
          <w:lang w:val="sq-AL"/>
        </w:rPr>
      </w:pPr>
      <w:r w:rsidRPr="00C87BCA">
        <w:rPr>
          <w:lang w:val="sq-AL"/>
        </w:rPr>
        <w:tab/>
        <w:t xml:space="preserve">Kuota nga  b/p në projekte me të huaj          </w:t>
      </w:r>
      <w:r w:rsidRPr="00C87BCA">
        <w:rPr>
          <w:lang w:val="sq-AL"/>
        </w:rPr>
        <w:tab/>
        <w:t xml:space="preserve">   </w:t>
      </w:r>
      <w:r w:rsidR="00B362EF">
        <w:rPr>
          <w:lang w:val="sq-AL"/>
        </w:rPr>
        <w:t xml:space="preserve">59.100                 </w:t>
      </w:r>
      <w:r w:rsidR="00ED43F9">
        <w:rPr>
          <w:lang w:val="sq-AL"/>
        </w:rPr>
        <w:t xml:space="preserve">   </w:t>
      </w:r>
      <w:r w:rsidRPr="00C87BCA">
        <w:rPr>
          <w:lang w:val="sq-AL"/>
        </w:rPr>
        <w:t>189.142</w:t>
      </w:r>
    </w:p>
    <w:p w:rsidR="005B484B" w:rsidRPr="00C87BCA" w:rsidRDefault="005B484B" w:rsidP="00C77B36">
      <w:pPr>
        <w:pStyle w:val="Paragrafi"/>
        <w:rPr>
          <w:lang w:val="sq-AL"/>
        </w:rPr>
      </w:pPr>
      <w:r w:rsidRPr="00C87BCA">
        <w:rPr>
          <w:lang w:val="sq-AL"/>
        </w:rPr>
        <w:t>Interesa të ark</w:t>
      </w:r>
      <w:r w:rsidR="0099413A">
        <w:rPr>
          <w:lang w:val="sq-AL"/>
        </w:rPr>
        <w:t>ë</w:t>
      </w:r>
      <w:r w:rsidRPr="00C87BCA">
        <w:rPr>
          <w:lang w:val="sq-AL"/>
        </w:rPr>
        <w:t xml:space="preserve">tura </w:t>
      </w:r>
      <w:r w:rsidRPr="00C87BCA">
        <w:rPr>
          <w:lang w:val="sq-AL"/>
        </w:rPr>
        <w:tab/>
      </w:r>
      <w:r w:rsidRPr="00C87BCA">
        <w:rPr>
          <w:lang w:val="sq-AL"/>
        </w:rPr>
        <w:tab/>
      </w:r>
      <w:r w:rsidRPr="00C87BCA">
        <w:rPr>
          <w:lang w:val="sq-AL"/>
        </w:rPr>
        <w:tab/>
      </w:r>
      <w:r w:rsidRPr="00C87BCA">
        <w:rPr>
          <w:lang w:val="sq-AL"/>
        </w:rPr>
        <w:tab/>
      </w:r>
      <w:r w:rsidRPr="00C87BCA">
        <w:rPr>
          <w:lang w:val="sq-AL"/>
        </w:rPr>
        <w:tab/>
        <w:t xml:space="preserve">  99.130                    113.061</w:t>
      </w:r>
    </w:p>
    <w:p w:rsidR="005B484B" w:rsidRPr="00C87BCA" w:rsidRDefault="00B362EF" w:rsidP="00C77B36">
      <w:pPr>
        <w:pStyle w:val="Paragrafi"/>
        <w:rPr>
          <w:lang w:val="sq-AL"/>
        </w:rPr>
      </w:pPr>
      <w:r>
        <w:rPr>
          <w:lang w:val="sq-AL"/>
        </w:rPr>
        <w:tab/>
        <w:t>Diferenca këmbimi pozitivë</w:t>
      </w:r>
      <w:r>
        <w:rPr>
          <w:lang w:val="sq-AL"/>
        </w:rPr>
        <w:tab/>
      </w:r>
      <w:r>
        <w:rPr>
          <w:lang w:val="sq-AL"/>
        </w:rPr>
        <w:tab/>
      </w:r>
      <w:r w:rsidR="005B484B" w:rsidRPr="00C87BCA">
        <w:rPr>
          <w:lang w:val="sq-AL"/>
        </w:rPr>
        <w:tab/>
        <w:t xml:space="preserve">  82.721</w:t>
      </w:r>
    </w:p>
    <w:p w:rsidR="005B484B" w:rsidRPr="00C87BCA" w:rsidRDefault="005B484B" w:rsidP="00C77B36">
      <w:pPr>
        <w:pStyle w:val="Paragrafi"/>
        <w:rPr>
          <w:lang w:val="sq-AL"/>
        </w:rPr>
      </w:pPr>
      <w:r w:rsidRPr="00C87BCA">
        <w:rPr>
          <w:lang w:val="sq-AL"/>
        </w:rPr>
        <w:tab/>
        <w:t>Rimbursim d</w:t>
      </w:r>
      <w:r w:rsidR="00B362EF">
        <w:rPr>
          <w:lang w:val="sq-AL"/>
        </w:rPr>
        <w:t xml:space="preserve">ëmi për pasuri të siguruar     </w:t>
      </w:r>
      <w:r w:rsidRPr="00C87BCA">
        <w:rPr>
          <w:lang w:val="sq-AL"/>
        </w:rPr>
        <w:t xml:space="preserve">               -                      </w:t>
      </w:r>
      <w:r w:rsidR="00ED43F9">
        <w:rPr>
          <w:lang w:val="sq-AL"/>
        </w:rPr>
        <w:t xml:space="preserve">  </w:t>
      </w:r>
      <w:r w:rsidRPr="00C87BCA">
        <w:rPr>
          <w:lang w:val="sq-AL"/>
        </w:rPr>
        <w:t>20.500</w:t>
      </w:r>
    </w:p>
    <w:p w:rsidR="005B484B" w:rsidRPr="00C87BCA" w:rsidRDefault="005B484B" w:rsidP="00D00FE9">
      <w:pPr>
        <w:pStyle w:val="Paragrafi"/>
        <w:rPr>
          <w:lang w:val="sq-AL"/>
        </w:rPr>
      </w:pPr>
    </w:p>
    <w:p w:rsidR="005B484B" w:rsidRPr="00C87BCA" w:rsidRDefault="00ED43F9" w:rsidP="00C77B36">
      <w:pPr>
        <w:pStyle w:val="Paragrafi"/>
        <w:rPr>
          <w:lang w:val="sq-AL"/>
        </w:rPr>
      </w:pPr>
      <w:r>
        <w:rPr>
          <w:lang w:val="sq-AL"/>
        </w:rPr>
        <w:t xml:space="preserve">      </w:t>
      </w:r>
      <w:r w:rsidR="005B484B" w:rsidRPr="00C87BCA">
        <w:rPr>
          <w:lang w:val="sq-AL"/>
        </w:rPr>
        <w:t>Totali i arkëtimeve         42.440.451               42.491.703</w:t>
      </w:r>
    </w:p>
    <w:p w:rsidR="005B484B" w:rsidRPr="00C87BCA" w:rsidRDefault="005B484B" w:rsidP="00C77B36">
      <w:pPr>
        <w:pStyle w:val="Paragrafi"/>
        <w:rPr>
          <w:lang w:val="sq-AL"/>
        </w:rPr>
      </w:pPr>
      <w:r w:rsidRPr="00C87BCA">
        <w:rPr>
          <w:lang w:val="sq-AL"/>
        </w:rPr>
        <w:tab/>
      </w:r>
      <w:r w:rsidRPr="00C87BCA">
        <w:rPr>
          <w:lang w:val="sq-AL"/>
        </w:rPr>
        <w:tab/>
      </w:r>
      <w:r w:rsidRPr="00C87BCA">
        <w:rPr>
          <w:lang w:val="sq-AL"/>
        </w:rPr>
        <w:tab/>
      </w:r>
      <w:r w:rsidRPr="00C87BCA">
        <w:rPr>
          <w:lang w:val="sq-AL"/>
        </w:rPr>
        <w:tab/>
      </w:r>
      <w:r w:rsidRPr="00C87BCA">
        <w:rPr>
          <w:lang w:val="sq-AL"/>
        </w:rPr>
        <w:tab/>
      </w:r>
    </w:p>
    <w:p w:rsidR="005B484B" w:rsidRPr="00C77B36" w:rsidRDefault="005B484B" w:rsidP="00C77B36">
      <w:pPr>
        <w:pStyle w:val="Paragrafi"/>
        <w:rPr>
          <w:i/>
          <w:lang w:val="sq-AL"/>
        </w:rPr>
      </w:pPr>
      <w:r w:rsidRPr="00C77B36">
        <w:rPr>
          <w:i/>
          <w:lang w:val="sq-AL"/>
        </w:rPr>
        <w:t xml:space="preserve">SHPENZIMET </w:t>
      </w:r>
    </w:p>
    <w:p w:rsidR="003B61DB" w:rsidRPr="00C77B36" w:rsidRDefault="003B61DB" w:rsidP="00C77B36">
      <w:pPr>
        <w:pStyle w:val="Paragrafi"/>
        <w:rPr>
          <w:i/>
          <w:lang w:val="sq-AL"/>
        </w:rPr>
      </w:pPr>
    </w:p>
    <w:p w:rsidR="005B484B" w:rsidRPr="00C87BCA" w:rsidRDefault="005B484B" w:rsidP="00C77B36">
      <w:pPr>
        <w:pStyle w:val="Paragrafi"/>
        <w:rPr>
          <w:lang w:val="sq-AL"/>
        </w:rPr>
      </w:pPr>
      <w:r w:rsidRPr="00C87BCA">
        <w:rPr>
          <w:lang w:val="sq-AL"/>
        </w:rPr>
        <w:tab/>
        <w:t>Shpenzime materiale</w:t>
      </w:r>
      <w:r w:rsidRPr="00C87BCA">
        <w:rPr>
          <w:lang w:val="sq-AL"/>
        </w:rPr>
        <w:tab/>
      </w:r>
      <w:r w:rsidR="005A6E46" w:rsidRPr="00C87BCA">
        <w:rPr>
          <w:lang w:val="sq-AL"/>
        </w:rPr>
        <w:tab/>
      </w:r>
      <w:r w:rsidR="005A6E46" w:rsidRPr="00C87BCA">
        <w:rPr>
          <w:lang w:val="sq-AL"/>
        </w:rPr>
        <w:tab/>
      </w:r>
      <w:r w:rsidR="008033B4">
        <w:rPr>
          <w:lang w:val="sq-AL"/>
        </w:rPr>
        <w:tab/>
      </w:r>
      <w:r w:rsidRPr="00C87BCA">
        <w:rPr>
          <w:lang w:val="sq-AL"/>
        </w:rPr>
        <w:t xml:space="preserve">1.944.402          </w:t>
      </w:r>
      <w:r w:rsidR="008033B4">
        <w:rPr>
          <w:lang w:val="sq-AL"/>
        </w:rPr>
        <w:t xml:space="preserve">      </w:t>
      </w:r>
      <w:r w:rsidRPr="00C87BCA">
        <w:rPr>
          <w:lang w:val="sq-AL"/>
        </w:rPr>
        <w:t>2.067.361</w:t>
      </w:r>
    </w:p>
    <w:p w:rsidR="005B484B" w:rsidRPr="00C87BCA" w:rsidRDefault="005B484B" w:rsidP="00C77B36">
      <w:pPr>
        <w:pStyle w:val="Paragrafi"/>
        <w:rPr>
          <w:lang w:val="sq-AL"/>
        </w:rPr>
      </w:pPr>
      <w:r w:rsidRPr="00C87BCA">
        <w:rPr>
          <w:lang w:val="sq-AL"/>
        </w:rPr>
        <w:tab/>
        <w:t>Fu</w:t>
      </w:r>
      <w:r w:rsidR="005A6E46" w:rsidRPr="00C87BCA">
        <w:rPr>
          <w:lang w:val="sq-AL"/>
        </w:rPr>
        <w:t>rnitura dhe shërbime</w:t>
      </w:r>
      <w:r w:rsidR="005A6E46" w:rsidRPr="00C87BCA">
        <w:rPr>
          <w:lang w:val="sq-AL"/>
        </w:rPr>
        <w:tab/>
      </w:r>
      <w:r w:rsidR="005A6E46" w:rsidRPr="00C87BCA">
        <w:rPr>
          <w:lang w:val="sq-AL"/>
        </w:rPr>
        <w:tab/>
      </w:r>
      <w:r w:rsidR="005A6E46" w:rsidRPr="00C87BCA">
        <w:rPr>
          <w:lang w:val="sq-AL"/>
        </w:rPr>
        <w:tab/>
      </w:r>
      <w:r w:rsidR="00B362EF">
        <w:rPr>
          <w:lang w:val="sq-AL"/>
        </w:rPr>
        <w:tab/>
      </w:r>
      <w:r w:rsidR="008033B4">
        <w:rPr>
          <w:lang w:val="sq-AL"/>
        </w:rPr>
        <w:t xml:space="preserve">12.605.161             </w:t>
      </w:r>
      <w:r w:rsidRPr="00C87BCA">
        <w:rPr>
          <w:lang w:val="sq-AL"/>
        </w:rPr>
        <w:t>13.030.884</w:t>
      </w:r>
    </w:p>
    <w:p w:rsidR="005B484B" w:rsidRPr="00C87BCA" w:rsidRDefault="005A6E46" w:rsidP="00C77B36">
      <w:pPr>
        <w:pStyle w:val="Paragrafi"/>
        <w:rPr>
          <w:lang w:val="sq-AL"/>
        </w:rPr>
      </w:pPr>
      <w:r w:rsidRPr="00C87BCA">
        <w:rPr>
          <w:lang w:val="sq-AL"/>
        </w:rPr>
        <w:tab/>
        <w:t>Shpenzime personeli</w:t>
      </w:r>
      <w:r w:rsidRPr="00C87BCA">
        <w:rPr>
          <w:lang w:val="sq-AL"/>
        </w:rPr>
        <w:tab/>
      </w:r>
      <w:r w:rsidRPr="00C87BCA">
        <w:rPr>
          <w:lang w:val="sq-AL"/>
        </w:rPr>
        <w:tab/>
      </w:r>
      <w:r w:rsidRPr="00C87BCA">
        <w:rPr>
          <w:lang w:val="sq-AL"/>
        </w:rPr>
        <w:tab/>
      </w:r>
      <w:r w:rsidR="008033B4">
        <w:rPr>
          <w:lang w:val="sq-AL"/>
        </w:rPr>
        <w:tab/>
        <w:t xml:space="preserve">22.860.300             </w:t>
      </w:r>
      <w:r w:rsidR="005B484B" w:rsidRPr="00C87BCA">
        <w:rPr>
          <w:lang w:val="sq-AL"/>
        </w:rPr>
        <w:t>26.002.219</w:t>
      </w:r>
    </w:p>
    <w:p w:rsidR="005B484B" w:rsidRPr="00C87BCA" w:rsidRDefault="005B484B" w:rsidP="00C77B36">
      <w:pPr>
        <w:pStyle w:val="Paragrafi"/>
        <w:rPr>
          <w:lang w:val="sq-AL"/>
        </w:rPr>
      </w:pPr>
      <w:r w:rsidRPr="00C87BCA">
        <w:rPr>
          <w:lang w:val="sq-AL"/>
        </w:rPr>
        <w:tab/>
        <w:t>Tati</w:t>
      </w:r>
      <w:r w:rsidR="00B362EF">
        <w:rPr>
          <w:lang w:val="sq-AL"/>
        </w:rPr>
        <w:t>me, taksa e të ngjashme</w:t>
      </w:r>
      <w:r w:rsidR="00B362EF">
        <w:rPr>
          <w:lang w:val="sq-AL"/>
        </w:rPr>
        <w:tab/>
      </w:r>
      <w:r w:rsidR="00B362EF">
        <w:rPr>
          <w:lang w:val="sq-AL"/>
        </w:rPr>
        <w:tab/>
        <w:t xml:space="preserve"> </w:t>
      </w:r>
      <w:r w:rsidR="008033B4">
        <w:rPr>
          <w:lang w:val="sq-AL"/>
        </w:rPr>
        <w:t xml:space="preserve">   </w:t>
      </w:r>
      <w:r w:rsidR="00B362EF">
        <w:rPr>
          <w:lang w:val="sq-AL"/>
        </w:rPr>
        <w:t xml:space="preserve">           </w:t>
      </w:r>
      <w:r w:rsidR="008033B4">
        <w:rPr>
          <w:lang w:val="sq-AL"/>
        </w:rPr>
        <w:t xml:space="preserve"> </w:t>
      </w:r>
      <w:r w:rsidRPr="00C87BCA">
        <w:rPr>
          <w:lang w:val="sq-AL"/>
        </w:rPr>
        <w:t>39.800</w:t>
      </w:r>
    </w:p>
    <w:p w:rsidR="005B484B" w:rsidRPr="00C87BCA" w:rsidRDefault="005B484B" w:rsidP="00C77B36">
      <w:pPr>
        <w:pStyle w:val="Paragrafi"/>
        <w:rPr>
          <w:lang w:val="sq-AL"/>
        </w:rPr>
      </w:pPr>
      <w:r w:rsidRPr="00C87BCA">
        <w:rPr>
          <w:lang w:val="sq-AL"/>
        </w:rPr>
        <w:tab/>
        <w:t>Të tjera shpenzime rrjedhës</w:t>
      </w:r>
      <w:r w:rsidR="005A6E46" w:rsidRPr="00C87BCA">
        <w:rPr>
          <w:lang w:val="sq-AL"/>
        </w:rPr>
        <w:t>e</w:t>
      </w:r>
      <w:r w:rsidR="005A6E46" w:rsidRPr="00C87BCA">
        <w:rPr>
          <w:lang w:val="sq-AL"/>
        </w:rPr>
        <w:tab/>
      </w:r>
      <w:r w:rsidR="005A6E46" w:rsidRPr="00C87BCA">
        <w:rPr>
          <w:lang w:val="sq-AL"/>
        </w:rPr>
        <w:tab/>
      </w:r>
      <w:r w:rsidR="005A6E46" w:rsidRPr="00C87BCA">
        <w:rPr>
          <w:lang w:val="sq-AL"/>
        </w:rPr>
        <w:tab/>
      </w:r>
      <w:r w:rsidR="00B362EF">
        <w:rPr>
          <w:lang w:val="sq-AL"/>
        </w:rPr>
        <w:t xml:space="preserve">         </w:t>
      </w:r>
      <w:r w:rsidRPr="00C87BCA">
        <w:rPr>
          <w:lang w:val="sq-AL"/>
        </w:rPr>
        <w:t>-                     410.810</w:t>
      </w:r>
    </w:p>
    <w:p w:rsidR="005B484B" w:rsidRPr="00C87BCA" w:rsidRDefault="005B484B" w:rsidP="00C77B36">
      <w:pPr>
        <w:pStyle w:val="Paragrafi"/>
        <w:rPr>
          <w:lang w:val="sq-AL"/>
        </w:rPr>
      </w:pPr>
      <w:r w:rsidRPr="00C87BCA">
        <w:rPr>
          <w:lang w:val="sq-AL"/>
        </w:rPr>
        <w:tab/>
        <w:t>Amor</w:t>
      </w:r>
      <w:r w:rsidR="005A6E46" w:rsidRPr="00C87BCA">
        <w:rPr>
          <w:lang w:val="sq-AL"/>
        </w:rPr>
        <w:t>tizimi &amp; provizione</w:t>
      </w:r>
      <w:r w:rsidR="005A6E46" w:rsidRPr="00C87BCA">
        <w:rPr>
          <w:lang w:val="sq-AL"/>
        </w:rPr>
        <w:tab/>
      </w:r>
      <w:r w:rsidR="005A6E46" w:rsidRPr="00C87BCA">
        <w:rPr>
          <w:lang w:val="sq-AL"/>
        </w:rPr>
        <w:tab/>
      </w:r>
      <w:r w:rsidR="00B362EF">
        <w:rPr>
          <w:lang w:val="sq-AL"/>
        </w:rPr>
        <w:tab/>
      </w:r>
      <w:r w:rsidRPr="00C87BCA">
        <w:rPr>
          <w:lang w:val="sq-AL"/>
        </w:rPr>
        <w:t xml:space="preserve">4.924.968               </w:t>
      </w:r>
      <w:r w:rsidR="008033B4">
        <w:rPr>
          <w:lang w:val="sq-AL"/>
        </w:rPr>
        <w:t xml:space="preserve">  </w:t>
      </w:r>
      <w:r w:rsidRPr="00C87BCA">
        <w:rPr>
          <w:lang w:val="sq-AL"/>
        </w:rPr>
        <w:t>4.125.469</w:t>
      </w:r>
    </w:p>
    <w:p w:rsidR="005B484B" w:rsidRPr="00C87BCA" w:rsidRDefault="005B484B" w:rsidP="00C77B36">
      <w:pPr>
        <w:pStyle w:val="Paragrafi"/>
        <w:rPr>
          <w:lang w:val="sq-AL"/>
        </w:rPr>
      </w:pPr>
      <w:r w:rsidRPr="00C87BCA">
        <w:rPr>
          <w:lang w:val="sq-AL"/>
        </w:rPr>
        <w:tab/>
        <w:t>Diferenca nga këmbimet valutore</w:t>
      </w:r>
      <w:r w:rsidRPr="00C87BCA">
        <w:rPr>
          <w:lang w:val="sq-AL"/>
        </w:rPr>
        <w:tab/>
      </w:r>
      <w:r w:rsidRPr="00C87BCA">
        <w:rPr>
          <w:lang w:val="sq-AL"/>
        </w:rPr>
        <w:tab/>
      </w:r>
      <w:r w:rsidRPr="00C87BCA">
        <w:rPr>
          <w:lang w:val="sq-AL"/>
        </w:rPr>
        <w:tab/>
        <w:t xml:space="preserve">    </w:t>
      </w:r>
      <w:r w:rsidR="008033B4">
        <w:rPr>
          <w:lang w:val="sq-AL"/>
        </w:rPr>
        <w:t xml:space="preserve">   </w:t>
      </w:r>
      <w:r w:rsidR="00B362EF">
        <w:rPr>
          <w:lang w:val="sq-AL"/>
        </w:rPr>
        <w:t xml:space="preserve">                  </w:t>
      </w:r>
      <w:r w:rsidRPr="00C87BCA">
        <w:rPr>
          <w:lang w:val="sq-AL"/>
        </w:rPr>
        <w:t>2.222</w:t>
      </w:r>
    </w:p>
    <w:p w:rsidR="005B484B" w:rsidRPr="00C87BCA" w:rsidRDefault="005B484B" w:rsidP="00C77B36">
      <w:pPr>
        <w:pStyle w:val="Paragrafi"/>
        <w:rPr>
          <w:lang w:val="sq-AL"/>
        </w:rPr>
      </w:pPr>
      <w:r w:rsidRPr="00C87BCA">
        <w:rPr>
          <w:lang w:val="sq-AL"/>
        </w:rPr>
        <w:tab/>
        <w:t xml:space="preserve">Totali  shpenzime operative      </w:t>
      </w:r>
      <w:r w:rsidR="005A6E46" w:rsidRPr="00C87BCA">
        <w:rPr>
          <w:lang w:val="sq-AL"/>
        </w:rPr>
        <w:tab/>
      </w:r>
      <w:r w:rsidR="008033B4">
        <w:rPr>
          <w:lang w:val="sq-AL"/>
        </w:rPr>
        <w:tab/>
      </w:r>
      <w:r w:rsidR="008033B4">
        <w:rPr>
          <w:lang w:val="sq-AL"/>
        </w:rPr>
        <w:tab/>
      </w:r>
      <w:r w:rsidRPr="00C87BCA">
        <w:rPr>
          <w:lang w:val="sq-AL"/>
        </w:rPr>
        <w:t xml:space="preserve">42.376.853             </w:t>
      </w:r>
      <w:r w:rsidR="008033B4">
        <w:rPr>
          <w:lang w:val="sq-AL"/>
        </w:rPr>
        <w:t xml:space="preserve"> </w:t>
      </w:r>
      <w:r w:rsidRPr="00C87BCA">
        <w:rPr>
          <w:lang w:val="sq-AL"/>
        </w:rPr>
        <w:t>45.636.743</w:t>
      </w:r>
    </w:p>
    <w:p w:rsidR="005B484B" w:rsidRPr="00C77B36" w:rsidRDefault="005B484B" w:rsidP="00C77B36">
      <w:pPr>
        <w:pStyle w:val="Paragrafi"/>
        <w:rPr>
          <w:i/>
          <w:lang w:val="sq-AL"/>
        </w:rPr>
      </w:pPr>
    </w:p>
    <w:p w:rsidR="00A7515A" w:rsidRPr="00C77B36" w:rsidRDefault="00A1277F" w:rsidP="00C77B36">
      <w:pPr>
        <w:pStyle w:val="Paragrafi"/>
        <w:rPr>
          <w:i/>
          <w:lang w:val="sq-AL"/>
        </w:rPr>
      </w:pPr>
      <w:r w:rsidRPr="00C77B36">
        <w:rPr>
          <w:i/>
          <w:lang w:val="sq-AL"/>
        </w:rPr>
        <w:t>SHËNIME</w:t>
      </w:r>
      <w:r w:rsidR="005B484B" w:rsidRPr="00C77B36">
        <w:rPr>
          <w:i/>
          <w:lang w:val="sq-AL"/>
        </w:rPr>
        <w:t xml:space="preserve"> PËR PASQYRAT FINANCIARE PËR VITIN E MBYLLUR MË 31-12-2006</w:t>
      </w:r>
    </w:p>
    <w:p w:rsidR="00C04D71" w:rsidRPr="00906253" w:rsidRDefault="00C04D71" w:rsidP="00906253">
      <w:pPr>
        <w:pStyle w:val="Paragrafi"/>
        <w:rPr>
          <w:b/>
          <w:lang w:val="sq-AL"/>
        </w:rPr>
      </w:pPr>
    </w:p>
    <w:p w:rsidR="005B484B" w:rsidRPr="00C87BCA" w:rsidRDefault="00A7515A" w:rsidP="00D00FE9">
      <w:pPr>
        <w:pStyle w:val="Paragrafi"/>
        <w:rPr>
          <w:i/>
          <w:u w:val="single"/>
          <w:lang w:val="sq-AL"/>
        </w:rPr>
      </w:pPr>
      <w:r w:rsidRPr="00C87BCA">
        <w:rPr>
          <w:lang w:val="sq-AL"/>
        </w:rPr>
        <w:t>1.</w:t>
      </w:r>
      <w:r w:rsidR="00A1277F" w:rsidRPr="00C87BCA">
        <w:rPr>
          <w:lang w:val="sq-AL"/>
        </w:rPr>
        <w:t xml:space="preserve"> TË PËRGJITHSHME</w:t>
      </w:r>
    </w:p>
    <w:p w:rsidR="005B484B" w:rsidRPr="00C87BCA" w:rsidRDefault="005B484B" w:rsidP="00906253">
      <w:pPr>
        <w:pStyle w:val="Paragrafi"/>
        <w:rPr>
          <w:lang w:val="sq-AL"/>
        </w:rPr>
      </w:pPr>
    </w:p>
    <w:p w:rsidR="005B484B" w:rsidRPr="00C87BCA" w:rsidRDefault="005B484B" w:rsidP="00A7515A">
      <w:pPr>
        <w:pStyle w:val="Paragrafi"/>
        <w:rPr>
          <w:lang w:val="sq-AL"/>
        </w:rPr>
      </w:pPr>
      <w:r w:rsidRPr="00C87BCA">
        <w:rPr>
          <w:lang w:val="sq-AL"/>
        </w:rPr>
        <w:t xml:space="preserve">Enti Rregullator i Energjisë Elektrike (ERE) </w:t>
      </w:r>
      <w:r w:rsidR="00796A01">
        <w:rPr>
          <w:lang w:val="sq-AL"/>
        </w:rPr>
        <w:t>është institucion  i vartësisë p</w:t>
      </w:r>
      <w:r w:rsidRPr="00C87BCA">
        <w:rPr>
          <w:lang w:val="sq-AL"/>
        </w:rPr>
        <w:t xml:space="preserve">arlamentare. </w:t>
      </w:r>
    </w:p>
    <w:p w:rsidR="005B484B" w:rsidRPr="00C87BCA" w:rsidRDefault="005B484B" w:rsidP="00A7515A">
      <w:pPr>
        <w:pStyle w:val="Paragrafi"/>
        <w:rPr>
          <w:lang w:val="sq-AL"/>
        </w:rPr>
      </w:pPr>
      <w:r w:rsidRPr="00C87BCA">
        <w:rPr>
          <w:lang w:val="sq-AL"/>
        </w:rPr>
        <w:t>Veprimtaria e ERE-s rregu</w:t>
      </w:r>
      <w:r w:rsidR="005554A4">
        <w:rPr>
          <w:lang w:val="sq-AL"/>
        </w:rPr>
        <w:t>llohet me ligjin nr</w:t>
      </w:r>
      <w:r w:rsidR="00796A01">
        <w:rPr>
          <w:lang w:val="sq-AL"/>
        </w:rPr>
        <w:t>.</w:t>
      </w:r>
      <w:r w:rsidR="005554A4">
        <w:rPr>
          <w:lang w:val="sq-AL"/>
        </w:rPr>
        <w:t>9072, datë 2.</w:t>
      </w:r>
      <w:r w:rsidRPr="00C87BCA">
        <w:rPr>
          <w:lang w:val="sq-AL"/>
        </w:rPr>
        <w:t>5.2003 “Për sektorin e energjisë elektrike”. Në një kuptim të përgjithshëm, ERE rregullon mar</w:t>
      </w:r>
      <w:r w:rsidR="00A1277F" w:rsidRPr="00C87BCA">
        <w:rPr>
          <w:lang w:val="sq-AL"/>
        </w:rPr>
        <w:t>rë</w:t>
      </w:r>
      <w:r w:rsidRPr="00C87BCA">
        <w:rPr>
          <w:lang w:val="sq-AL"/>
        </w:rPr>
        <w:t xml:space="preserve">dhëniet mes operatorëve prodhues, transmetues dhe </w:t>
      </w:r>
      <w:r w:rsidR="00A1277F" w:rsidRPr="00C87BCA">
        <w:rPr>
          <w:lang w:val="sq-AL"/>
        </w:rPr>
        <w:t>shpërndarjes</w:t>
      </w:r>
      <w:r w:rsidR="005554A4">
        <w:rPr>
          <w:lang w:val="sq-AL"/>
        </w:rPr>
        <w:t xml:space="preserve"> s</w:t>
      </w:r>
      <w:r w:rsidRPr="00C87BCA">
        <w:rPr>
          <w:lang w:val="sq-AL"/>
        </w:rPr>
        <w:t>ë energjisë elektrike me përdorues</w:t>
      </w:r>
      <w:r w:rsidR="005554A4">
        <w:rPr>
          <w:lang w:val="sq-AL"/>
        </w:rPr>
        <w:t>it</w:t>
      </w:r>
      <w:r w:rsidRPr="00C87BCA">
        <w:rPr>
          <w:lang w:val="sq-AL"/>
        </w:rPr>
        <w:t xml:space="preserve"> të saj. </w:t>
      </w:r>
    </w:p>
    <w:p w:rsidR="005B484B" w:rsidRPr="00C87BCA" w:rsidRDefault="005B484B" w:rsidP="00A7515A">
      <w:pPr>
        <w:pStyle w:val="Paragrafi"/>
        <w:rPr>
          <w:lang w:val="sq-AL"/>
        </w:rPr>
      </w:pPr>
      <w:r w:rsidRPr="00C87BCA">
        <w:rPr>
          <w:lang w:val="sq-AL"/>
        </w:rPr>
        <w:t xml:space="preserve">ERE nuk është ndërmarrje shtetërore, shoqëri tregtare apo institucion që financohet nga </w:t>
      </w:r>
      <w:r w:rsidR="005554A4">
        <w:rPr>
          <w:lang w:val="sq-AL"/>
        </w:rPr>
        <w:t>Buxheti i</w:t>
      </w:r>
      <w:r w:rsidR="005554A4" w:rsidRPr="00C87BCA">
        <w:rPr>
          <w:lang w:val="sq-AL"/>
        </w:rPr>
        <w:t xml:space="preserve"> Shtetit</w:t>
      </w:r>
      <w:r w:rsidRPr="00C87BCA">
        <w:rPr>
          <w:lang w:val="sq-AL"/>
        </w:rPr>
        <w:t>. ERE nuk prodhon mall a shërbime për treg, rrjedhimisht nuk synon të prodhoj</w:t>
      </w:r>
      <w:r w:rsidR="003F3A90">
        <w:rPr>
          <w:lang w:val="sq-AL"/>
        </w:rPr>
        <w:t>ë</w:t>
      </w:r>
      <w:r w:rsidRPr="00C87BCA">
        <w:rPr>
          <w:lang w:val="sq-AL"/>
        </w:rPr>
        <w:t xml:space="preserve"> fitim. ERE nuk financohet as pjesërisht</w:t>
      </w:r>
      <w:r w:rsidR="00796A01">
        <w:rPr>
          <w:lang w:val="sq-AL"/>
        </w:rPr>
        <w:t>,</w:t>
      </w:r>
      <w:r w:rsidRPr="00C87BCA">
        <w:rPr>
          <w:lang w:val="sq-AL"/>
        </w:rPr>
        <w:t xml:space="preserve"> dhe as tërësisht nga </w:t>
      </w:r>
      <w:r w:rsidR="005554A4" w:rsidRPr="00C87BCA">
        <w:rPr>
          <w:lang w:val="sq-AL"/>
        </w:rPr>
        <w:t xml:space="preserve">Buxheti </w:t>
      </w:r>
      <w:r w:rsidRPr="00C87BCA">
        <w:rPr>
          <w:lang w:val="sq-AL"/>
        </w:rPr>
        <w:t xml:space="preserve">i </w:t>
      </w:r>
      <w:r w:rsidR="005554A4" w:rsidRPr="00C87BCA">
        <w:rPr>
          <w:lang w:val="sq-AL"/>
        </w:rPr>
        <w:t>Shtetit</w:t>
      </w:r>
      <w:r w:rsidRPr="00C87BCA">
        <w:rPr>
          <w:lang w:val="sq-AL"/>
        </w:rPr>
        <w:t xml:space="preserve">. </w:t>
      </w:r>
    </w:p>
    <w:p w:rsidR="004933A3" w:rsidRPr="00C87BCA" w:rsidRDefault="005B484B" w:rsidP="00A7515A">
      <w:pPr>
        <w:pStyle w:val="Paragrafi"/>
        <w:rPr>
          <w:lang w:val="sq-AL"/>
        </w:rPr>
      </w:pPr>
      <w:r w:rsidRPr="00C87BCA">
        <w:rPr>
          <w:lang w:val="sq-AL"/>
        </w:rPr>
        <w:t xml:space="preserve">Për arsyet e mësipërme, kontabiliteti i ERE-s është </w:t>
      </w:r>
      <w:r w:rsidR="00796A01">
        <w:rPr>
          <w:lang w:val="sq-AL"/>
        </w:rPr>
        <w:t>më</w:t>
      </w:r>
      <w:r w:rsidRPr="00C87BCA">
        <w:rPr>
          <w:lang w:val="sq-AL"/>
        </w:rPr>
        <w:t xml:space="preserve"> pak i ngarkuar me parime dhe kërkesa se </w:t>
      </w:r>
      <w:r w:rsidR="00D934BF">
        <w:rPr>
          <w:lang w:val="sq-AL"/>
        </w:rPr>
        <w:t>t</w:t>
      </w:r>
      <w:r w:rsidR="0099413A">
        <w:rPr>
          <w:lang w:val="sq-AL"/>
        </w:rPr>
        <w:t>ë</w:t>
      </w:r>
      <w:r w:rsidR="00D934BF">
        <w:rPr>
          <w:lang w:val="sq-AL"/>
        </w:rPr>
        <w:t xml:space="preserve"> kontabilitetit</w:t>
      </w:r>
      <w:r w:rsidR="00796A01">
        <w:rPr>
          <w:lang w:val="sq-AL"/>
        </w:rPr>
        <w:t>:</w:t>
      </w:r>
      <w:r w:rsidRPr="00C87BCA">
        <w:rPr>
          <w:lang w:val="sq-AL"/>
        </w:rPr>
        <w:t xml:space="preserve"> </w:t>
      </w:r>
      <w:r w:rsidRPr="00C87BCA">
        <w:rPr>
          <w:b/>
          <w:lang w:val="sq-AL"/>
        </w:rPr>
        <w:t>(i)</w:t>
      </w:r>
      <w:r w:rsidRPr="00C87BCA">
        <w:rPr>
          <w:lang w:val="sq-AL"/>
        </w:rPr>
        <w:t xml:space="preserve"> </w:t>
      </w:r>
      <w:r w:rsidR="00D934BF">
        <w:rPr>
          <w:lang w:val="sq-AL"/>
        </w:rPr>
        <w:t>t</w:t>
      </w:r>
      <w:r w:rsidR="0099413A">
        <w:rPr>
          <w:lang w:val="sq-AL"/>
        </w:rPr>
        <w:t>ë</w:t>
      </w:r>
      <w:r w:rsidR="00D934BF">
        <w:rPr>
          <w:lang w:val="sq-AL"/>
        </w:rPr>
        <w:t xml:space="preserve"> </w:t>
      </w:r>
      <w:r w:rsidRPr="00C87BCA">
        <w:rPr>
          <w:lang w:val="sq-AL"/>
        </w:rPr>
        <w:t xml:space="preserve">ndërmarrjeve dhe shoqërive tregtare, </w:t>
      </w:r>
      <w:r w:rsidRPr="00C87BCA">
        <w:rPr>
          <w:b/>
          <w:lang w:val="sq-AL"/>
        </w:rPr>
        <w:t>(ii)</w:t>
      </w:r>
      <w:r w:rsidRPr="00C87BCA">
        <w:rPr>
          <w:lang w:val="sq-AL"/>
        </w:rPr>
        <w:t xml:space="preserve"> institucioneve financiare (banka, institucione financiare etj</w:t>
      </w:r>
      <w:r w:rsidR="00D934BF">
        <w:rPr>
          <w:lang w:val="sq-AL"/>
        </w:rPr>
        <w:t>.</w:t>
      </w:r>
      <w:r w:rsidRPr="00C87BCA">
        <w:rPr>
          <w:lang w:val="sq-AL"/>
        </w:rPr>
        <w:t xml:space="preserve">), dhe </w:t>
      </w:r>
      <w:r w:rsidRPr="00C87BCA">
        <w:rPr>
          <w:b/>
          <w:lang w:val="sq-AL"/>
        </w:rPr>
        <w:t>(iii)</w:t>
      </w:r>
      <w:r w:rsidRPr="00C87BCA">
        <w:rPr>
          <w:lang w:val="sq-AL"/>
        </w:rPr>
        <w:t xml:space="preserve">  institucioneve buxhetore, grupe për të cilat janë të miratuara sisteme të </w:t>
      </w:r>
      <w:r w:rsidR="00A1277F" w:rsidRPr="00C87BCA">
        <w:rPr>
          <w:lang w:val="sq-AL"/>
        </w:rPr>
        <w:t>veçanta</w:t>
      </w:r>
      <w:r w:rsidR="00796A01">
        <w:rPr>
          <w:lang w:val="sq-AL"/>
        </w:rPr>
        <w:t xml:space="preserve"> kontabile (p</w:t>
      </w:r>
      <w:r w:rsidR="00D934BF">
        <w:rPr>
          <w:lang w:val="sq-AL"/>
        </w:rPr>
        <w:t>lane k</w:t>
      </w:r>
      <w:r w:rsidRPr="00C87BCA">
        <w:rPr>
          <w:lang w:val="sq-AL"/>
        </w:rPr>
        <w:t>ontabël). Objekti kryesor i kontabilitetit të ERE-s është t</w:t>
      </w:r>
      <w:r w:rsidR="0099413A">
        <w:rPr>
          <w:lang w:val="sq-AL"/>
        </w:rPr>
        <w:t>ë</w:t>
      </w:r>
      <w:r w:rsidRPr="00C87BCA">
        <w:rPr>
          <w:lang w:val="sq-AL"/>
        </w:rPr>
        <w:t xml:space="preserve"> sigurojë: </w:t>
      </w:r>
    </w:p>
    <w:p w:rsidR="005B484B" w:rsidRPr="00C87BCA" w:rsidRDefault="00796A01" w:rsidP="00A7515A">
      <w:pPr>
        <w:pStyle w:val="Paragrafi"/>
        <w:rPr>
          <w:lang w:val="sq-AL"/>
        </w:rPr>
      </w:pPr>
      <w:r>
        <w:rPr>
          <w:lang w:val="sq-AL"/>
        </w:rPr>
        <w:t>1.</w:t>
      </w:r>
      <w:r w:rsidR="005B484B" w:rsidRPr="00C87BCA">
        <w:rPr>
          <w:lang w:val="sq-AL"/>
        </w:rPr>
        <w:t xml:space="preserve"> </w:t>
      </w:r>
      <w:r>
        <w:rPr>
          <w:lang w:val="sq-AL"/>
        </w:rPr>
        <w:t>m</w:t>
      </w:r>
      <w:r w:rsidR="005B484B" w:rsidRPr="00C87BCA">
        <w:rPr>
          <w:lang w:val="sq-AL"/>
        </w:rPr>
        <w:t>iradminist</w:t>
      </w:r>
      <w:r w:rsidR="00D934BF">
        <w:rPr>
          <w:lang w:val="sq-AL"/>
        </w:rPr>
        <w:t>rim</w:t>
      </w:r>
      <w:r w:rsidR="005B484B" w:rsidRPr="00C87BCA">
        <w:rPr>
          <w:lang w:val="sq-AL"/>
        </w:rPr>
        <w:t xml:space="preserve"> </w:t>
      </w:r>
      <w:r w:rsidR="00D934BF">
        <w:rPr>
          <w:lang w:val="sq-AL"/>
        </w:rPr>
        <w:t>t</w:t>
      </w:r>
      <w:r w:rsidR="0099413A">
        <w:rPr>
          <w:lang w:val="sq-AL"/>
        </w:rPr>
        <w:t>ë</w:t>
      </w:r>
      <w:r w:rsidR="005B484B" w:rsidRPr="00C87BCA">
        <w:rPr>
          <w:lang w:val="sq-AL"/>
        </w:rPr>
        <w:t xml:space="preserve"> vlerave monetare që arkëton</w:t>
      </w:r>
      <w:r w:rsidR="00D934BF">
        <w:rPr>
          <w:lang w:val="sq-AL"/>
        </w:rPr>
        <w:t>,</w:t>
      </w:r>
      <w:r w:rsidR="005B484B" w:rsidRPr="00C87BCA">
        <w:rPr>
          <w:lang w:val="sq-AL"/>
        </w:rPr>
        <w:t xml:space="preserve"> kr</w:t>
      </w:r>
      <w:r w:rsidR="00D934BF">
        <w:rPr>
          <w:lang w:val="sq-AL"/>
        </w:rPr>
        <w:t>yesisht si kuota nga operatorët;</w:t>
      </w:r>
    </w:p>
    <w:p w:rsidR="005B484B" w:rsidRPr="00C87BCA" w:rsidRDefault="00A7515A" w:rsidP="00A7515A">
      <w:pPr>
        <w:pStyle w:val="Paragrafi"/>
        <w:rPr>
          <w:lang w:val="sq-AL"/>
        </w:rPr>
      </w:pPr>
      <w:r w:rsidRPr="00C87BCA">
        <w:rPr>
          <w:lang w:val="sq-AL"/>
        </w:rPr>
        <w:t xml:space="preserve">2. </w:t>
      </w:r>
      <w:r w:rsidR="00796A01">
        <w:rPr>
          <w:lang w:val="sq-AL"/>
        </w:rPr>
        <w:t>n</w:t>
      </w:r>
      <w:r w:rsidR="005B484B" w:rsidRPr="00C87BCA">
        <w:rPr>
          <w:lang w:val="sq-AL"/>
        </w:rPr>
        <w:t>djekjen dhe raportimin e saktë t</w:t>
      </w:r>
      <w:r w:rsidR="00D934BF">
        <w:rPr>
          <w:lang w:val="sq-AL"/>
        </w:rPr>
        <w:t>ë shpenzimeve të miratuara nga d</w:t>
      </w:r>
      <w:r w:rsidR="005B484B" w:rsidRPr="00C87BCA">
        <w:rPr>
          <w:lang w:val="sq-AL"/>
        </w:rPr>
        <w:t>rejtimi i saj.</w:t>
      </w:r>
    </w:p>
    <w:p w:rsidR="005B484B" w:rsidRPr="00906253" w:rsidRDefault="005B484B" w:rsidP="00906253">
      <w:pPr>
        <w:pStyle w:val="Paragrafi"/>
        <w:rPr>
          <w:b/>
          <w:lang w:val="sq-AL"/>
        </w:rPr>
      </w:pPr>
      <w:r w:rsidRPr="00906253">
        <w:rPr>
          <w:b/>
          <w:lang w:val="sq-AL"/>
        </w:rPr>
        <w:t>2. Përmbledhje e parimeve kontabile</w:t>
      </w:r>
    </w:p>
    <w:p w:rsidR="005B484B" w:rsidRPr="00C87BCA" w:rsidRDefault="005B484B" w:rsidP="004F5AA3">
      <w:pPr>
        <w:pStyle w:val="Paragrafi"/>
        <w:rPr>
          <w:lang w:val="sq-AL"/>
        </w:rPr>
      </w:pPr>
      <w:r w:rsidRPr="00C87BCA">
        <w:rPr>
          <w:lang w:val="sq-AL"/>
        </w:rPr>
        <w:t xml:space="preserve">* Bilanci dhe pasqyrat </w:t>
      </w:r>
      <w:r w:rsidR="00A1277F" w:rsidRPr="00C87BCA">
        <w:rPr>
          <w:lang w:val="sq-AL"/>
        </w:rPr>
        <w:t>financiare</w:t>
      </w:r>
      <w:r w:rsidR="00D934BF">
        <w:rPr>
          <w:lang w:val="sq-AL"/>
        </w:rPr>
        <w:t>,</w:t>
      </w:r>
      <w:r w:rsidRPr="00C87BCA">
        <w:rPr>
          <w:lang w:val="sq-AL"/>
        </w:rPr>
        <w:t xml:space="preserve"> të vitit 2006</w:t>
      </w:r>
      <w:r w:rsidR="00D934BF">
        <w:rPr>
          <w:lang w:val="sq-AL"/>
        </w:rPr>
        <w:t>,</w:t>
      </w:r>
      <w:r w:rsidRPr="00C87BCA">
        <w:rPr>
          <w:lang w:val="sq-AL"/>
        </w:rPr>
        <w:t xml:space="preserve"> janë përgatitur duke aplikuar kontabilitetin e institucioneve buxhetore. Herë të tjera është mbajtur në analogji me kontabilitetin e  ndërmarrjeve dhe shoqërive tregtare.</w:t>
      </w:r>
    </w:p>
    <w:p w:rsidR="005B484B" w:rsidRPr="00C87BCA" w:rsidRDefault="005B484B" w:rsidP="004F5AA3">
      <w:pPr>
        <w:pStyle w:val="Paragrafi"/>
        <w:rPr>
          <w:lang w:val="sq-AL"/>
        </w:rPr>
      </w:pPr>
      <w:r w:rsidRPr="00C87BCA">
        <w:rPr>
          <w:lang w:val="sq-AL"/>
        </w:rPr>
        <w:t xml:space="preserve">Duke </w:t>
      </w:r>
      <w:r w:rsidR="00A1277F" w:rsidRPr="00C87BCA">
        <w:rPr>
          <w:lang w:val="sq-AL"/>
        </w:rPr>
        <w:t>qenë</w:t>
      </w:r>
      <w:r w:rsidRPr="00C87BCA">
        <w:rPr>
          <w:lang w:val="sq-AL"/>
        </w:rPr>
        <w:t xml:space="preserve"> se as njëri dhe as tjetri sistem kontabël nuk </w:t>
      </w:r>
      <w:r w:rsidR="00A1277F" w:rsidRPr="00C87BCA">
        <w:rPr>
          <w:lang w:val="sq-AL"/>
        </w:rPr>
        <w:t>reflektojnë</w:t>
      </w:r>
      <w:r w:rsidRPr="00C87BCA">
        <w:rPr>
          <w:lang w:val="sq-AL"/>
        </w:rPr>
        <w:t xml:space="preserve"> </w:t>
      </w:r>
      <w:r w:rsidR="00A1277F" w:rsidRPr="00C87BCA">
        <w:rPr>
          <w:lang w:val="sq-AL"/>
        </w:rPr>
        <w:t>veçoritë</w:t>
      </w:r>
      <w:r w:rsidRPr="00C87BCA">
        <w:rPr>
          <w:lang w:val="sq-AL"/>
        </w:rPr>
        <w:t xml:space="preserve"> e institucionit të ERE-s, mendojmë se ERE</w:t>
      </w:r>
      <w:r w:rsidR="00D934BF">
        <w:rPr>
          <w:lang w:val="sq-AL"/>
        </w:rPr>
        <w:t xml:space="preserve"> mund të miratoj</w:t>
      </w:r>
      <w:r w:rsidR="0099413A">
        <w:rPr>
          <w:lang w:val="sq-AL"/>
        </w:rPr>
        <w:t>ë</w:t>
      </w:r>
      <w:r w:rsidRPr="00C87BCA">
        <w:rPr>
          <w:lang w:val="sq-AL"/>
        </w:rPr>
        <w:t xml:space="preserve"> një plan të saj të llogarive, të bilancit dhe pasqyrave </w:t>
      </w:r>
      <w:r w:rsidR="00A1277F" w:rsidRPr="00C87BCA">
        <w:rPr>
          <w:lang w:val="sq-AL"/>
        </w:rPr>
        <w:t>financiare</w:t>
      </w:r>
      <w:r w:rsidR="00CA42AA">
        <w:rPr>
          <w:lang w:val="sq-AL"/>
        </w:rPr>
        <w:t>,</w:t>
      </w:r>
      <w:r w:rsidRPr="00C87BCA">
        <w:rPr>
          <w:lang w:val="sq-AL"/>
        </w:rPr>
        <w:t xml:space="preserve">  të përshtatshëm dhe të kuptueshëm, ku të reflektohen  natyra dhe </w:t>
      </w:r>
      <w:r w:rsidR="00A1277F" w:rsidRPr="00C87BCA">
        <w:rPr>
          <w:lang w:val="sq-AL"/>
        </w:rPr>
        <w:t>veçoritë</w:t>
      </w:r>
      <w:r w:rsidRPr="00C87BCA">
        <w:rPr>
          <w:lang w:val="sq-AL"/>
        </w:rPr>
        <w:t xml:space="preserve"> e aktivitetit të saj, por edhe parimet e sanksionuara  në </w:t>
      </w:r>
      <w:r w:rsidR="00D934BF" w:rsidRPr="00C87BCA">
        <w:rPr>
          <w:lang w:val="sq-AL"/>
        </w:rPr>
        <w:t>ligjin mbi kontabilitetin</w:t>
      </w:r>
      <w:r w:rsidRPr="00C87BCA">
        <w:rPr>
          <w:lang w:val="sq-AL"/>
        </w:rPr>
        <w:t>.</w:t>
      </w:r>
    </w:p>
    <w:p w:rsidR="005B484B" w:rsidRPr="00C87BCA" w:rsidRDefault="005B484B" w:rsidP="004F5AA3">
      <w:pPr>
        <w:pStyle w:val="Paragrafi"/>
        <w:rPr>
          <w:lang w:val="sq-AL"/>
        </w:rPr>
      </w:pPr>
      <w:r w:rsidRPr="00C87BCA">
        <w:rPr>
          <w:lang w:val="sq-AL"/>
        </w:rPr>
        <w:t xml:space="preserve">* </w:t>
      </w:r>
      <w:r w:rsidR="00A1277F" w:rsidRPr="00C87BCA">
        <w:rPr>
          <w:lang w:val="sq-AL"/>
        </w:rPr>
        <w:t>Çelja</w:t>
      </w:r>
      <w:r w:rsidRPr="00C87BCA">
        <w:rPr>
          <w:lang w:val="sq-AL"/>
        </w:rPr>
        <w:t xml:space="preserve"> e llogarive të v</w:t>
      </w:r>
      <w:r w:rsidR="00D934BF">
        <w:rPr>
          <w:lang w:val="sq-AL"/>
        </w:rPr>
        <w:t>itit</w:t>
      </w:r>
      <w:r w:rsidRPr="00C87BCA">
        <w:rPr>
          <w:lang w:val="sq-AL"/>
        </w:rPr>
        <w:t xml:space="preserve"> 2006 është e njëjtë me mbetjet e tyre në mbylljen e v</w:t>
      </w:r>
      <w:r w:rsidR="00D934BF">
        <w:rPr>
          <w:lang w:val="sq-AL"/>
        </w:rPr>
        <w:t>itit</w:t>
      </w:r>
      <w:r w:rsidRPr="00C87BCA">
        <w:rPr>
          <w:lang w:val="sq-AL"/>
        </w:rPr>
        <w:t xml:space="preserve"> 2004.</w:t>
      </w:r>
    </w:p>
    <w:p w:rsidR="005B484B" w:rsidRPr="00C87BCA" w:rsidRDefault="005B484B" w:rsidP="004F5AA3">
      <w:pPr>
        <w:pStyle w:val="Paragrafi"/>
        <w:rPr>
          <w:lang w:val="sq-AL"/>
        </w:rPr>
      </w:pPr>
      <w:r w:rsidRPr="00C87BCA">
        <w:rPr>
          <w:lang w:val="sq-AL"/>
        </w:rPr>
        <w:t>* Kontabiliteti mbahet manualisht me sistemin e ditarëve analitik</w:t>
      </w:r>
      <w:r w:rsidR="00CA42AA">
        <w:rPr>
          <w:lang w:val="sq-AL"/>
        </w:rPr>
        <w:t>ë</w:t>
      </w:r>
      <w:r w:rsidRPr="00C87BCA">
        <w:rPr>
          <w:lang w:val="sq-AL"/>
        </w:rPr>
        <w:t xml:space="preserve">. Ato janë </w:t>
      </w:r>
      <w:r w:rsidR="00A1277F" w:rsidRPr="00C87BCA">
        <w:rPr>
          <w:lang w:val="sq-AL"/>
        </w:rPr>
        <w:t>azhurnuar</w:t>
      </w:r>
      <w:r w:rsidRPr="00C87BCA">
        <w:rPr>
          <w:lang w:val="sq-AL"/>
        </w:rPr>
        <w:t xml:space="preserve"> dhe ngurtësuar rregullisht </w:t>
      </w:r>
      <w:r w:rsidR="00A1277F" w:rsidRPr="00C87BCA">
        <w:rPr>
          <w:lang w:val="sq-AL"/>
        </w:rPr>
        <w:t>çdo</w:t>
      </w:r>
      <w:r w:rsidRPr="00C87BCA">
        <w:rPr>
          <w:lang w:val="sq-AL"/>
        </w:rPr>
        <w:t xml:space="preserve"> muaj</w:t>
      </w:r>
      <w:r w:rsidR="00D934BF">
        <w:rPr>
          <w:lang w:val="sq-AL"/>
        </w:rPr>
        <w:t>,</w:t>
      </w:r>
      <w:r w:rsidRPr="00C87BCA">
        <w:rPr>
          <w:lang w:val="sq-AL"/>
        </w:rPr>
        <w:t xml:space="preserve"> duke prodhuar informacionin e nevojshëm për drejtimin e ERE-s.</w:t>
      </w:r>
    </w:p>
    <w:p w:rsidR="005B484B" w:rsidRPr="00C87BCA" w:rsidRDefault="005B484B" w:rsidP="004F5AA3">
      <w:pPr>
        <w:pStyle w:val="Paragrafi"/>
        <w:rPr>
          <w:lang w:val="sq-AL"/>
        </w:rPr>
      </w:pPr>
      <w:r w:rsidRPr="00C87BCA">
        <w:rPr>
          <w:lang w:val="sq-AL"/>
        </w:rPr>
        <w:t xml:space="preserve">* Në regjistrimin e veprimeve në </w:t>
      </w:r>
      <w:r w:rsidR="00A1277F" w:rsidRPr="00C87BCA">
        <w:rPr>
          <w:lang w:val="sq-AL"/>
        </w:rPr>
        <w:t>ditarët</w:t>
      </w:r>
      <w:r w:rsidRPr="00C87BCA">
        <w:rPr>
          <w:lang w:val="sq-AL"/>
        </w:rPr>
        <w:t xml:space="preserve"> analitik</w:t>
      </w:r>
      <w:r w:rsidR="0099413A">
        <w:rPr>
          <w:lang w:val="sq-AL"/>
        </w:rPr>
        <w:t>ë</w:t>
      </w:r>
      <w:r w:rsidRPr="00C87BCA">
        <w:rPr>
          <w:lang w:val="sq-AL"/>
        </w:rPr>
        <w:t xml:space="preserve"> nuk u konstatuan gabime materiale. Kontabilizimi i veprimeve është bërë korrekt. </w:t>
      </w:r>
    </w:p>
    <w:p w:rsidR="005B484B" w:rsidRPr="00C87BCA" w:rsidRDefault="005B484B" w:rsidP="004F5AA3">
      <w:pPr>
        <w:pStyle w:val="Paragrafi"/>
        <w:rPr>
          <w:lang w:val="sq-AL"/>
        </w:rPr>
      </w:pPr>
      <w:r w:rsidRPr="00C87BCA">
        <w:rPr>
          <w:lang w:val="sq-AL"/>
        </w:rPr>
        <w:t xml:space="preserve">* Dokumentacioni bazë plotëson kërkesat e ligjit </w:t>
      </w:r>
      <w:r w:rsidR="00A1277F" w:rsidRPr="00C87BCA">
        <w:rPr>
          <w:lang w:val="sq-AL"/>
        </w:rPr>
        <w:t>mbi kontabilitetin.  Në këto dokumente</w:t>
      </w:r>
      <w:r w:rsidRPr="00C87BCA">
        <w:rPr>
          <w:lang w:val="sq-AL"/>
        </w:rPr>
        <w:t xml:space="preserve"> nuk konstatuam g</w:t>
      </w:r>
      <w:r w:rsidR="00A1277F" w:rsidRPr="00C87BCA">
        <w:rPr>
          <w:lang w:val="sq-AL"/>
        </w:rPr>
        <w:t>abime materiale të natyrës arit</w:t>
      </w:r>
      <w:r w:rsidRPr="00C87BCA">
        <w:rPr>
          <w:lang w:val="sq-AL"/>
        </w:rPr>
        <w:t>me</w:t>
      </w:r>
      <w:r w:rsidR="00A1277F" w:rsidRPr="00C87BCA">
        <w:rPr>
          <w:lang w:val="sq-AL"/>
        </w:rPr>
        <w:t xml:space="preserve">tike </w:t>
      </w:r>
      <w:r w:rsidRPr="00C87BCA">
        <w:rPr>
          <w:lang w:val="sq-AL"/>
        </w:rPr>
        <w:t xml:space="preserve">etj. Gabime të tilla nuk u konstatuan as në mbartjet e shumave nga </w:t>
      </w:r>
      <w:r w:rsidR="00A1277F" w:rsidRPr="00C87BCA">
        <w:rPr>
          <w:lang w:val="sq-AL"/>
        </w:rPr>
        <w:t>ditarët</w:t>
      </w:r>
      <w:r w:rsidR="00CA42AA">
        <w:rPr>
          <w:lang w:val="sq-AL"/>
        </w:rPr>
        <w:t xml:space="preserve"> në l</w:t>
      </w:r>
      <w:r w:rsidRPr="00C87BCA">
        <w:rPr>
          <w:lang w:val="sq-AL"/>
        </w:rPr>
        <w:t>ibrin e madh.</w:t>
      </w:r>
    </w:p>
    <w:p w:rsidR="005B484B" w:rsidRPr="00C87BCA" w:rsidRDefault="005B484B" w:rsidP="004F5AA3">
      <w:pPr>
        <w:pStyle w:val="Paragrafi"/>
        <w:rPr>
          <w:lang w:val="sq-AL"/>
        </w:rPr>
      </w:pPr>
      <w:r w:rsidRPr="00C87BCA">
        <w:rPr>
          <w:lang w:val="sq-AL"/>
        </w:rPr>
        <w:t xml:space="preserve">* Vlerësimi i aktiveve të </w:t>
      </w:r>
      <w:r w:rsidR="00A1277F" w:rsidRPr="00C87BCA">
        <w:rPr>
          <w:lang w:val="sq-AL"/>
        </w:rPr>
        <w:t>qëndrueshme</w:t>
      </w:r>
      <w:r w:rsidRPr="00C87BCA">
        <w:rPr>
          <w:lang w:val="sq-AL"/>
        </w:rPr>
        <w:t xml:space="preserve"> është bërë me koston historike.</w:t>
      </w:r>
    </w:p>
    <w:p w:rsidR="005B484B" w:rsidRPr="00C87BCA" w:rsidRDefault="005B484B" w:rsidP="004F5AA3">
      <w:pPr>
        <w:pStyle w:val="Paragrafi"/>
        <w:rPr>
          <w:lang w:val="sq-AL"/>
        </w:rPr>
      </w:pPr>
      <w:r w:rsidRPr="00C87BCA">
        <w:rPr>
          <w:lang w:val="sq-AL"/>
        </w:rPr>
        <w:t xml:space="preserve">* Stoku është magazinuar me </w:t>
      </w:r>
      <w:r w:rsidR="00A1277F" w:rsidRPr="00C87BCA">
        <w:rPr>
          <w:lang w:val="sq-AL"/>
        </w:rPr>
        <w:t>çmimin</w:t>
      </w:r>
      <w:r w:rsidRPr="00C87BCA">
        <w:rPr>
          <w:lang w:val="sq-AL"/>
        </w:rPr>
        <w:t xml:space="preserve"> e blerjes (</w:t>
      </w:r>
      <w:r w:rsidR="00A1277F" w:rsidRPr="00C87BCA">
        <w:rPr>
          <w:lang w:val="sq-AL"/>
        </w:rPr>
        <w:t>çmimin</w:t>
      </w:r>
      <w:r w:rsidRPr="00C87BCA">
        <w:rPr>
          <w:lang w:val="sq-AL"/>
        </w:rPr>
        <w:t xml:space="preserve"> e faturës së furnitorit).</w:t>
      </w:r>
    </w:p>
    <w:p w:rsidR="005B484B" w:rsidRPr="00C87BCA" w:rsidRDefault="005B484B" w:rsidP="004F5AA3">
      <w:pPr>
        <w:pStyle w:val="Paragrafi"/>
        <w:rPr>
          <w:lang w:val="sq-AL"/>
        </w:rPr>
      </w:pPr>
      <w:r w:rsidRPr="00C87BCA">
        <w:rPr>
          <w:lang w:val="sq-AL"/>
        </w:rPr>
        <w:t>* Arkëtimet dhe pagesat në monedha të huaja janë të konvertuara në lekë me kursin e këmbimit në ditën e transaksionit.</w:t>
      </w:r>
    </w:p>
    <w:p w:rsidR="005B484B" w:rsidRPr="00C87BCA" w:rsidRDefault="005B484B" w:rsidP="004F5AA3">
      <w:pPr>
        <w:pStyle w:val="Paragrafi"/>
        <w:rPr>
          <w:lang w:val="sq-AL"/>
        </w:rPr>
      </w:pPr>
      <w:r w:rsidRPr="00C87BCA">
        <w:rPr>
          <w:lang w:val="sq-AL"/>
        </w:rPr>
        <w:t xml:space="preserve">*Gjendja e monedhave të huaja në datën 31.12.2006 është vlerësuar dhe pasqyruar në llogaritë përkatëse të arkës dhe bankës me kursin e bankës.  </w:t>
      </w:r>
    </w:p>
    <w:p w:rsidR="005B484B" w:rsidRPr="00C87BCA" w:rsidRDefault="00A1277F" w:rsidP="004F5AA3">
      <w:pPr>
        <w:pStyle w:val="Paragrafi"/>
        <w:rPr>
          <w:b/>
          <w:i/>
          <w:lang w:val="sq-AL"/>
        </w:rPr>
      </w:pPr>
      <w:r w:rsidRPr="00C87BCA">
        <w:rPr>
          <w:lang w:val="sq-AL"/>
        </w:rPr>
        <w:t>* Evidenca kontab</w:t>
      </w:r>
      <w:r w:rsidR="00D934BF">
        <w:rPr>
          <w:lang w:val="sq-AL"/>
        </w:rPr>
        <w:t>l</w:t>
      </w:r>
      <w:r w:rsidR="0099413A">
        <w:rPr>
          <w:lang w:val="sq-AL"/>
        </w:rPr>
        <w:t>ë</w:t>
      </w:r>
      <w:r w:rsidR="00D934BF">
        <w:rPr>
          <w:lang w:val="sq-AL"/>
        </w:rPr>
        <w:t>l</w:t>
      </w:r>
      <w:r w:rsidR="005B484B" w:rsidRPr="00C87BCA">
        <w:rPr>
          <w:lang w:val="sq-AL"/>
        </w:rPr>
        <w:t xml:space="preserve"> për vitin 2007 do </w:t>
      </w:r>
      <w:r w:rsidR="00D934BF">
        <w:rPr>
          <w:lang w:val="sq-AL"/>
        </w:rPr>
        <w:t>t</w:t>
      </w:r>
      <w:r w:rsidR="0099413A">
        <w:rPr>
          <w:lang w:val="sq-AL"/>
        </w:rPr>
        <w:t>ë</w:t>
      </w:r>
      <w:r w:rsidR="00D934BF">
        <w:rPr>
          <w:lang w:val="sq-AL"/>
        </w:rPr>
        <w:t xml:space="preserve"> </w:t>
      </w:r>
      <w:r w:rsidR="005B484B" w:rsidRPr="00C87BCA">
        <w:rPr>
          <w:lang w:val="sq-AL"/>
        </w:rPr>
        <w:t>mbahet me programin kompjuterik “ALPHA”,  tashmë i instaluar. Kjo shkurton afatet e p</w:t>
      </w:r>
      <w:r w:rsidR="00683895">
        <w:rPr>
          <w:lang w:val="sq-AL"/>
        </w:rPr>
        <w:t xml:space="preserve">rodhimit të informacionit mujor dhe </w:t>
      </w:r>
      <w:r w:rsidR="005B484B" w:rsidRPr="00C87BCA">
        <w:rPr>
          <w:lang w:val="sq-AL"/>
        </w:rPr>
        <w:t>vjetor (bilancit).</w:t>
      </w:r>
    </w:p>
    <w:p w:rsidR="005B484B" w:rsidRPr="00C87BCA" w:rsidRDefault="005B484B" w:rsidP="004F5AA3">
      <w:pPr>
        <w:pStyle w:val="Paragrafi"/>
        <w:rPr>
          <w:b/>
          <w:lang w:val="sq-AL"/>
        </w:rPr>
      </w:pPr>
      <w:r w:rsidRPr="00C87BCA">
        <w:rPr>
          <w:b/>
          <w:lang w:val="sq-AL"/>
        </w:rPr>
        <w:t>AKTIVET E QËNDRUESHME DHE AMORTIZIMI I TYRE</w:t>
      </w:r>
    </w:p>
    <w:p w:rsidR="005B484B" w:rsidRPr="00C87BCA" w:rsidRDefault="005B484B" w:rsidP="004F5AA3">
      <w:pPr>
        <w:pStyle w:val="Paragrafi"/>
        <w:rPr>
          <w:b/>
          <w:lang w:val="sq-AL"/>
        </w:rPr>
      </w:pPr>
      <w:r w:rsidRPr="00C87BCA">
        <w:rPr>
          <w:b/>
          <w:lang w:val="sq-AL"/>
        </w:rPr>
        <w:t xml:space="preserve">Aktivet e </w:t>
      </w:r>
      <w:r w:rsidR="00683895">
        <w:rPr>
          <w:b/>
          <w:lang w:val="sq-AL"/>
        </w:rPr>
        <w:t>qëndrueshme të pat</w:t>
      </w:r>
      <w:r w:rsidR="00041E0D">
        <w:rPr>
          <w:b/>
          <w:lang w:val="sq-AL"/>
        </w:rPr>
        <w:t>rupëzuara</w:t>
      </w:r>
    </w:p>
    <w:p w:rsidR="005B484B" w:rsidRPr="00C87BCA" w:rsidRDefault="005B484B" w:rsidP="004F5AA3">
      <w:pPr>
        <w:pStyle w:val="Paragrafi"/>
        <w:rPr>
          <w:lang w:val="sq-AL"/>
        </w:rPr>
      </w:pPr>
      <w:r w:rsidRPr="00C87BCA">
        <w:rPr>
          <w:b/>
          <w:lang w:val="sq-AL"/>
        </w:rPr>
        <w:t xml:space="preserve"> </w:t>
      </w:r>
      <w:r w:rsidRPr="00C87BCA">
        <w:rPr>
          <w:lang w:val="sq-AL"/>
        </w:rPr>
        <w:t>Në bilanc evidentohet shuma 53.900</w:t>
      </w:r>
      <w:r w:rsidR="00041E0D">
        <w:rPr>
          <w:lang w:val="sq-AL"/>
        </w:rPr>
        <w:t>,</w:t>
      </w:r>
      <w:r w:rsidRPr="00C87BCA">
        <w:rPr>
          <w:lang w:val="sq-AL"/>
        </w:rPr>
        <w:t xml:space="preserve"> që përfaqëson shpenzimet e blerjes dhe instalimit të </w:t>
      </w:r>
      <w:r w:rsidR="00A1277F" w:rsidRPr="00C87BCA">
        <w:rPr>
          <w:lang w:val="sq-AL"/>
        </w:rPr>
        <w:t>programit</w:t>
      </w:r>
      <w:r w:rsidRPr="00C87BCA">
        <w:rPr>
          <w:lang w:val="sq-AL"/>
        </w:rPr>
        <w:t xml:space="preserve"> kompjuterik </w:t>
      </w:r>
      <w:r w:rsidR="00041E0D">
        <w:rPr>
          <w:lang w:val="sq-AL"/>
        </w:rPr>
        <w:t>“</w:t>
      </w:r>
      <w:r w:rsidRPr="00C87BCA">
        <w:rPr>
          <w:lang w:val="sq-AL"/>
        </w:rPr>
        <w:t>Alpha</w:t>
      </w:r>
      <w:r w:rsidR="00041E0D">
        <w:rPr>
          <w:lang w:val="sq-AL"/>
        </w:rPr>
        <w:t>”</w:t>
      </w:r>
      <w:r w:rsidRPr="00C87BCA">
        <w:rPr>
          <w:lang w:val="sq-AL"/>
        </w:rPr>
        <w:t xml:space="preserve">. </w:t>
      </w:r>
    </w:p>
    <w:p w:rsidR="005B484B" w:rsidRPr="00C87BCA" w:rsidRDefault="00A1277F" w:rsidP="004F5AA3">
      <w:pPr>
        <w:pStyle w:val="Paragrafi"/>
        <w:rPr>
          <w:i/>
          <w:lang w:val="sq-AL"/>
        </w:rPr>
      </w:pPr>
      <w:r w:rsidRPr="00C87BCA">
        <w:rPr>
          <w:b/>
          <w:i/>
          <w:u w:val="single"/>
          <w:lang w:val="sq-AL"/>
        </w:rPr>
        <w:t>Shënimi</w:t>
      </w:r>
      <w:r w:rsidR="005B484B" w:rsidRPr="00C87BCA">
        <w:rPr>
          <w:b/>
          <w:i/>
          <w:u w:val="single"/>
          <w:lang w:val="sq-AL"/>
        </w:rPr>
        <w:t xml:space="preserve"> 1</w:t>
      </w:r>
      <w:r w:rsidR="00041E0D">
        <w:rPr>
          <w:b/>
          <w:i/>
          <w:u w:val="single"/>
          <w:lang w:val="sq-AL"/>
        </w:rPr>
        <w:t>.</w:t>
      </w:r>
      <w:r w:rsidR="005B484B" w:rsidRPr="00C87BCA">
        <w:rPr>
          <w:lang w:val="sq-AL"/>
        </w:rPr>
        <w:t xml:space="preserve">  </w:t>
      </w:r>
      <w:r w:rsidR="005B484B" w:rsidRPr="00C87BCA">
        <w:rPr>
          <w:i/>
          <w:lang w:val="sq-AL"/>
        </w:rPr>
        <w:t xml:space="preserve">Duke </w:t>
      </w:r>
      <w:r w:rsidRPr="00C87BCA">
        <w:rPr>
          <w:i/>
          <w:lang w:val="sq-AL"/>
        </w:rPr>
        <w:t>qenë</w:t>
      </w:r>
      <w:r w:rsidR="005B484B" w:rsidRPr="00C87BCA">
        <w:rPr>
          <w:i/>
          <w:lang w:val="sq-AL"/>
        </w:rPr>
        <w:t xml:space="preserve"> se ERE nuk përbën subjekt tregtar, mendojmë se kjo shumë mund të evidentohej direkt si shpenzim operativ. </w:t>
      </w:r>
    </w:p>
    <w:p w:rsidR="005B484B" w:rsidRPr="00C87BCA" w:rsidRDefault="005B484B" w:rsidP="004F5AA3">
      <w:pPr>
        <w:pStyle w:val="Paragrafi"/>
        <w:rPr>
          <w:lang w:val="sq-AL"/>
        </w:rPr>
      </w:pPr>
      <w:r w:rsidRPr="00C87BCA">
        <w:rPr>
          <w:b/>
          <w:lang w:val="sq-AL"/>
        </w:rPr>
        <w:t xml:space="preserve">Aktivet e </w:t>
      </w:r>
      <w:r w:rsidR="00683895">
        <w:rPr>
          <w:b/>
          <w:lang w:val="sq-AL"/>
        </w:rPr>
        <w:t>q</w:t>
      </w:r>
      <w:r w:rsidRPr="00C87BCA">
        <w:rPr>
          <w:b/>
          <w:lang w:val="sq-AL"/>
        </w:rPr>
        <w:t xml:space="preserve">ëndrueshme të </w:t>
      </w:r>
      <w:r w:rsidR="00683895">
        <w:rPr>
          <w:b/>
          <w:lang w:val="sq-AL"/>
        </w:rPr>
        <w:t>t</w:t>
      </w:r>
      <w:r w:rsidRPr="00C87BCA">
        <w:rPr>
          <w:b/>
          <w:lang w:val="sq-AL"/>
        </w:rPr>
        <w:t>rupëzuara</w:t>
      </w:r>
    </w:p>
    <w:p w:rsidR="005B484B" w:rsidRPr="00C87BCA" w:rsidRDefault="005B484B" w:rsidP="004F5AA3">
      <w:pPr>
        <w:pStyle w:val="Paragrafi"/>
        <w:rPr>
          <w:lang w:val="sq-AL"/>
        </w:rPr>
      </w:pPr>
      <w:r w:rsidRPr="00C87BCA">
        <w:rPr>
          <w:lang w:val="sq-AL"/>
        </w:rPr>
        <w:t xml:space="preserve">Vlera bruto e </w:t>
      </w:r>
      <w:r w:rsidR="00683895" w:rsidRPr="00C87BCA">
        <w:rPr>
          <w:lang w:val="sq-AL"/>
        </w:rPr>
        <w:t xml:space="preserve">aktiveve të qëndrueshme të trupëzuara </w:t>
      </w:r>
      <w:r w:rsidRPr="00C87BCA">
        <w:rPr>
          <w:lang w:val="sq-AL"/>
        </w:rPr>
        <w:t>në bilanc është 40.877.948 lekë, të amortizuara për 17.803.933 lekë dhe vlerë të mbetur 23.074.015 lekë.</w:t>
      </w:r>
    </w:p>
    <w:p w:rsidR="00F25042" w:rsidRDefault="00F25042" w:rsidP="004F5AA3">
      <w:pPr>
        <w:pStyle w:val="Paragrafi"/>
        <w:rPr>
          <w:lang w:val="sq-AL"/>
        </w:rPr>
      </w:pPr>
    </w:p>
    <w:p w:rsidR="005B484B" w:rsidRPr="00C87BCA" w:rsidRDefault="005B484B" w:rsidP="004F5AA3">
      <w:pPr>
        <w:pStyle w:val="Paragrafi"/>
        <w:rPr>
          <w:lang w:val="sq-AL"/>
        </w:rPr>
      </w:pPr>
      <w:r w:rsidRPr="00C87BCA">
        <w:rPr>
          <w:lang w:val="sq-AL"/>
        </w:rPr>
        <w:t xml:space="preserve">Përbërja e </w:t>
      </w:r>
      <w:r w:rsidR="00683895" w:rsidRPr="00C87BCA">
        <w:rPr>
          <w:lang w:val="sq-AL"/>
        </w:rPr>
        <w:t>aktiveve të qëndrueshme</w:t>
      </w:r>
    </w:p>
    <w:p w:rsidR="005B484B" w:rsidRPr="00C87BCA" w:rsidRDefault="005B484B" w:rsidP="004F5AA3">
      <w:pPr>
        <w:pStyle w:val="Paragrafi"/>
        <w:rPr>
          <w:lang w:val="sq-AL"/>
        </w:rPr>
      </w:pPr>
      <w:r w:rsidRPr="00C87BCA">
        <w:rPr>
          <w:lang w:val="sq-AL"/>
        </w:rPr>
        <w:t>Ndërtesa</w:t>
      </w:r>
      <w:r w:rsidRPr="00C87BCA">
        <w:rPr>
          <w:lang w:val="sq-AL"/>
        </w:rPr>
        <w:tab/>
      </w:r>
      <w:r w:rsidRPr="00C87BCA">
        <w:rPr>
          <w:lang w:val="sq-AL"/>
        </w:rPr>
        <w:tab/>
      </w:r>
      <w:r w:rsidRPr="00C87BCA">
        <w:rPr>
          <w:lang w:val="sq-AL"/>
        </w:rPr>
        <w:tab/>
      </w:r>
      <w:r w:rsidRPr="00C87BCA">
        <w:rPr>
          <w:lang w:val="sq-AL"/>
        </w:rPr>
        <w:tab/>
      </w:r>
      <w:r w:rsidRPr="00C87BCA">
        <w:rPr>
          <w:lang w:val="sq-AL"/>
        </w:rPr>
        <w:tab/>
      </w:r>
      <w:r w:rsidR="00061FA0">
        <w:rPr>
          <w:lang w:val="sq-AL"/>
        </w:rPr>
        <w:tab/>
      </w:r>
      <w:r w:rsidR="00061FA0">
        <w:rPr>
          <w:lang w:val="sq-AL"/>
        </w:rPr>
        <w:tab/>
      </w:r>
      <w:r w:rsidR="00061FA0">
        <w:rPr>
          <w:lang w:val="sq-AL"/>
        </w:rPr>
        <w:tab/>
      </w:r>
      <w:r w:rsidRPr="00C87BCA">
        <w:rPr>
          <w:lang w:val="sq-AL"/>
        </w:rPr>
        <w:t>11.580.139 lekë</w:t>
      </w:r>
    </w:p>
    <w:p w:rsidR="005B484B" w:rsidRPr="00C87BCA" w:rsidRDefault="005B484B" w:rsidP="004F5AA3">
      <w:pPr>
        <w:pStyle w:val="Paragrafi"/>
        <w:rPr>
          <w:lang w:val="sq-AL"/>
        </w:rPr>
      </w:pPr>
      <w:r w:rsidRPr="00C87BCA">
        <w:rPr>
          <w:lang w:val="sq-AL"/>
        </w:rPr>
        <w:t>Pa</w:t>
      </w:r>
      <w:r w:rsidR="004933A3" w:rsidRPr="00C87BCA">
        <w:rPr>
          <w:lang w:val="sq-AL"/>
        </w:rPr>
        <w:t>j</w:t>
      </w:r>
      <w:r w:rsidRPr="00C87BCA">
        <w:rPr>
          <w:lang w:val="sq-AL"/>
        </w:rPr>
        <w:t xml:space="preserve">isje dhe inventar ekonomik                      </w:t>
      </w:r>
      <w:r w:rsidR="004933A3" w:rsidRPr="00C87BCA">
        <w:rPr>
          <w:lang w:val="sq-AL"/>
        </w:rPr>
        <w:tab/>
      </w:r>
      <w:r w:rsidR="00061FA0">
        <w:rPr>
          <w:lang w:val="sq-AL"/>
        </w:rPr>
        <w:tab/>
      </w:r>
      <w:r w:rsidR="00061FA0">
        <w:rPr>
          <w:lang w:val="sq-AL"/>
        </w:rPr>
        <w:tab/>
      </w:r>
      <w:r w:rsidR="00061FA0">
        <w:rPr>
          <w:lang w:val="sq-AL"/>
        </w:rPr>
        <w:tab/>
      </w:r>
      <w:r w:rsidRPr="00C87BCA">
        <w:rPr>
          <w:lang w:val="sq-AL"/>
        </w:rPr>
        <w:t>13.792.809   ”</w:t>
      </w:r>
    </w:p>
    <w:p w:rsidR="005B484B" w:rsidRPr="00C87BCA" w:rsidRDefault="005B484B" w:rsidP="004F5AA3">
      <w:pPr>
        <w:pStyle w:val="Paragrafi"/>
        <w:rPr>
          <w:lang w:val="sq-AL"/>
        </w:rPr>
      </w:pPr>
      <w:r w:rsidRPr="00C87BCA">
        <w:rPr>
          <w:lang w:val="sq-AL"/>
        </w:rPr>
        <w:t>Automjete</w:t>
      </w:r>
      <w:r w:rsidRPr="00C87BCA">
        <w:rPr>
          <w:lang w:val="sq-AL"/>
        </w:rPr>
        <w:tab/>
      </w:r>
      <w:r w:rsidRPr="00C87BCA">
        <w:rPr>
          <w:lang w:val="sq-AL"/>
        </w:rPr>
        <w:tab/>
      </w:r>
      <w:r w:rsidRPr="00C87BCA">
        <w:rPr>
          <w:lang w:val="sq-AL"/>
        </w:rPr>
        <w:tab/>
      </w:r>
      <w:r w:rsidRPr="00C87BCA">
        <w:rPr>
          <w:lang w:val="sq-AL"/>
        </w:rPr>
        <w:tab/>
        <w:t xml:space="preserve">            </w:t>
      </w:r>
      <w:r w:rsidR="00061FA0">
        <w:rPr>
          <w:lang w:val="sq-AL"/>
        </w:rPr>
        <w:tab/>
      </w:r>
      <w:r w:rsidR="00061FA0">
        <w:rPr>
          <w:lang w:val="sq-AL"/>
        </w:rPr>
        <w:tab/>
      </w:r>
      <w:r w:rsidR="00061FA0">
        <w:rPr>
          <w:lang w:val="sq-AL"/>
        </w:rPr>
        <w:tab/>
      </w:r>
      <w:r w:rsidRPr="00C87BCA">
        <w:rPr>
          <w:lang w:val="sq-AL"/>
        </w:rPr>
        <w:t>15.385.000  ”</w:t>
      </w:r>
    </w:p>
    <w:p w:rsidR="005B484B" w:rsidRPr="00D35258" w:rsidRDefault="005B484B" w:rsidP="004F5AA3">
      <w:pPr>
        <w:pStyle w:val="Paragrafi"/>
        <w:rPr>
          <w:lang w:val="sq-AL"/>
        </w:rPr>
      </w:pPr>
      <w:r w:rsidRPr="00C87BCA">
        <w:rPr>
          <w:lang w:val="sq-AL"/>
        </w:rPr>
        <w:t>Në proces</w:t>
      </w:r>
      <w:r w:rsidRPr="00C87BCA">
        <w:rPr>
          <w:lang w:val="sq-AL"/>
        </w:rPr>
        <w:tab/>
      </w:r>
      <w:r w:rsidRPr="00C87BCA">
        <w:rPr>
          <w:lang w:val="sq-AL"/>
        </w:rPr>
        <w:tab/>
      </w:r>
      <w:r w:rsidRPr="00C87BCA">
        <w:rPr>
          <w:lang w:val="sq-AL"/>
        </w:rPr>
        <w:tab/>
      </w:r>
      <w:r w:rsidRPr="00C87BCA">
        <w:rPr>
          <w:lang w:val="sq-AL"/>
        </w:rPr>
        <w:tab/>
      </w:r>
      <w:r w:rsidRPr="00D35258">
        <w:rPr>
          <w:lang w:val="sq-AL"/>
        </w:rPr>
        <w:tab/>
        <w:t xml:space="preserve">     </w:t>
      </w:r>
      <w:r w:rsidR="00061FA0" w:rsidRPr="00D35258">
        <w:rPr>
          <w:lang w:val="sq-AL"/>
        </w:rPr>
        <w:tab/>
      </w:r>
      <w:r w:rsidR="00061FA0" w:rsidRPr="00D35258">
        <w:rPr>
          <w:lang w:val="sq-AL"/>
        </w:rPr>
        <w:tab/>
      </w:r>
      <w:r w:rsidR="00061FA0" w:rsidRPr="00D35258">
        <w:rPr>
          <w:lang w:val="sq-AL"/>
        </w:rPr>
        <w:tab/>
      </w:r>
      <w:r w:rsidR="00D35258">
        <w:rPr>
          <w:lang w:val="sq-AL"/>
        </w:rPr>
        <w:t xml:space="preserve">     </w:t>
      </w:r>
      <w:r w:rsidRPr="00D35258">
        <w:rPr>
          <w:u w:val="single"/>
          <w:lang w:val="sq-AL"/>
        </w:rPr>
        <w:t>120.000</w:t>
      </w:r>
      <w:r w:rsidRPr="00D35258">
        <w:rPr>
          <w:lang w:val="sq-AL"/>
        </w:rPr>
        <w:t xml:space="preserve">   ”</w:t>
      </w:r>
    </w:p>
    <w:p w:rsidR="005B484B" w:rsidRPr="00C87BCA" w:rsidRDefault="005B484B" w:rsidP="004F5AA3">
      <w:pPr>
        <w:pStyle w:val="Paragrafi"/>
        <w:rPr>
          <w:b/>
          <w:lang w:val="sq-AL"/>
        </w:rPr>
      </w:pPr>
      <w:r w:rsidRPr="00C87BCA">
        <w:rPr>
          <w:b/>
          <w:lang w:val="sq-AL"/>
        </w:rPr>
        <w:tab/>
      </w:r>
      <w:r w:rsidR="004933A3" w:rsidRPr="00C87BCA">
        <w:rPr>
          <w:b/>
          <w:lang w:val="sq-AL"/>
        </w:rPr>
        <w:tab/>
      </w:r>
      <w:r w:rsidR="004933A3" w:rsidRPr="00C87BCA">
        <w:rPr>
          <w:b/>
          <w:lang w:val="sq-AL"/>
        </w:rPr>
        <w:tab/>
      </w:r>
      <w:r w:rsidR="004933A3" w:rsidRPr="00C87BCA">
        <w:rPr>
          <w:b/>
          <w:lang w:val="sq-AL"/>
        </w:rPr>
        <w:tab/>
      </w:r>
      <w:r w:rsidR="004933A3" w:rsidRPr="00C87BCA">
        <w:rPr>
          <w:b/>
          <w:lang w:val="sq-AL"/>
        </w:rPr>
        <w:tab/>
      </w:r>
      <w:r w:rsidR="00061FA0">
        <w:rPr>
          <w:b/>
          <w:lang w:val="sq-AL"/>
        </w:rPr>
        <w:tab/>
      </w:r>
      <w:r w:rsidR="00061FA0">
        <w:rPr>
          <w:b/>
          <w:lang w:val="sq-AL"/>
        </w:rPr>
        <w:tab/>
      </w:r>
      <w:r w:rsidR="00061FA0">
        <w:rPr>
          <w:b/>
          <w:lang w:val="sq-AL"/>
        </w:rPr>
        <w:tab/>
      </w:r>
      <w:r w:rsidR="004933A3" w:rsidRPr="00C87BCA">
        <w:rPr>
          <w:b/>
          <w:lang w:val="sq-AL"/>
        </w:rPr>
        <w:t xml:space="preserve">TOTALI   </w:t>
      </w:r>
      <w:r w:rsidRPr="00C87BCA">
        <w:rPr>
          <w:b/>
          <w:lang w:val="sq-AL"/>
        </w:rPr>
        <w:t>40.877.948   ”</w:t>
      </w:r>
    </w:p>
    <w:p w:rsidR="005B484B" w:rsidRPr="005C1683" w:rsidRDefault="005B484B" w:rsidP="00C77B36">
      <w:pPr>
        <w:pStyle w:val="Paragrafi"/>
        <w:rPr>
          <w:lang w:val="sq-AL"/>
        </w:rPr>
      </w:pPr>
    </w:p>
    <w:p w:rsidR="005B484B" w:rsidRPr="00C87BCA" w:rsidRDefault="005B484B" w:rsidP="007A7874">
      <w:pPr>
        <w:pStyle w:val="Paragrafi"/>
        <w:rPr>
          <w:lang w:val="sq-AL"/>
        </w:rPr>
      </w:pPr>
      <w:r w:rsidRPr="00C87BCA">
        <w:rPr>
          <w:lang w:val="sq-AL"/>
        </w:rPr>
        <w:t>Për aktivet e qëndrueshme është bërë inventari kontabël në 31.12.2006</w:t>
      </w:r>
      <w:r w:rsidR="00041E0D">
        <w:rPr>
          <w:lang w:val="sq-AL"/>
        </w:rPr>
        <w:t>,</w:t>
      </w:r>
      <w:r w:rsidRPr="00C87BCA">
        <w:rPr>
          <w:lang w:val="sq-AL"/>
        </w:rPr>
        <w:t xml:space="preserve"> shumë e të cilit është e njëjtë me atë të paraqitur në bilanc.</w:t>
      </w:r>
    </w:p>
    <w:p w:rsidR="005B484B" w:rsidRPr="00C87BCA" w:rsidRDefault="005B484B" w:rsidP="007A7874">
      <w:pPr>
        <w:pStyle w:val="Paragrafi"/>
        <w:rPr>
          <w:lang w:val="sq-AL"/>
        </w:rPr>
      </w:pPr>
      <w:r w:rsidRPr="00C87BCA">
        <w:rPr>
          <w:lang w:val="sq-AL"/>
        </w:rPr>
        <w:t>Aktivet e qëndrueshme ekzistojnë dhe janë vlerësuar me koston historike të blerjes së tyre. Ato janë deklaruar saktë në aneksin përkatës</w:t>
      </w:r>
      <w:r w:rsidR="00041E0D">
        <w:rPr>
          <w:lang w:val="sq-AL"/>
        </w:rPr>
        <w:t>,</w:t>
      </w:r>
      <w:r w:rsidRPr="00C87BCA">
        <w:rPr>
          <w:lang w:val="sq-AL"/>
        </w:rPr>
        <w:t xml:space="preserve"> bashkëngjitur bilancit. </w:t>
      </w:r>
    </w:p>
    <w:p w:rsidR="005B484B" w:rsidRPr="00C87BCA" w:rsidRDefault="005B484B" w:rsidP="007A7874">
      <w:pPr>
        <w:pStyle w:val="Paragrafi"/>
        <w:rPr>
          <w:lang w:val="sq-AL"/>
        </w:rPr>
      </w:pPr>
      <w:r w:rsidRPr="00C87BCA">
        <w:rPr>
          <w:lang w:val="sq-AL"/>
        </w:rPr>
        <w:t xml:space="preserve">Për ndërtesat dhe automjetet institucioni nuk disponon akte pronësie nga </w:t>
      </w:r>
      <w:r w:rsidR="00683895">
        <w:rPr>
          <w:lang w:val="sq-AL"/>
        </w:rPr>
        <w:t>z</w:t>
      </w:r>
      <w:r w:rsidRPr="00C87BCA">
        <w:rPr>
          <w:lang w:val="sq-AL"/>
        </w:rPr>
        <w:t xml:space="preserve">yrat përkatëse të </w:t>
      </w:r>
      <w:r w:rsidR="00A1277F" w:rsidRPr="00C87BCA">
        <w:rPr>
          <w:lang w:val="sq-AL"/>
        </w:rPr>
        <w:t>regjistrimit</w:t>
      </w:r>
      <w:r w:rsidRPr="00C87BCA">
        <w:rPr>
          <w:lang w:val="sq-AL"/>
        </w:rPr>
        <w:t xml:space="preserve"> të këtyre pasurive (Zyra e Reg</w:t>
      </w:r>
      <w:r w:rsidR="00A1277F" w:rsidRPr="00C87BCA">
        <w:rPr>
          <w:lang w:val="sq-AL"/>
        </w:rPr>
        <w:t>jistrimit të Pasurive të Palujt</w:t>
      </w:r>
      <w:r w:rsidRPr="00C87BCA">
        <w:rPr>
          <w:lang w:val="sq-AL"/>
        </w:rPr>
        <w:t>shme d</w:t>
      </w:r>
      <w:r w:rsidR="00A1277F" w:rsidRPr="00C87BCA">
        <w:rPr>
          <w:lang w:val="sq-AL"/>
        </w:rPr>
        <w:t>he Drejtoria e Kontrollit dhe R</w:t>
      </w:r>
      <w:r w:rsidRPr="00C87BCA">
        <w:rPr>
          <w:lang w:val="sq-AL"/>
        </w:rPr>
        <w:t>egjistrimit të Automjeteve</w:t>
      </w:r>
      <w:r w:rsidR="00041E0D">
        <w:rPr>
          <w:lang w:val="sq-AL"/>
        </w:rPr>
        <w:t>).</w:t>
      </w:r>
    </w:p>
    <w:p w:rsidR="005B484B" w:rsidRPr="00C87BCA" w:rsidRDefault="005B484B" w:rsidP="007A7874">
      <w:pPr>
        <w:pStyle w:val="Paragrafi"/>
        <w:rPr>
          <w:lang w:val="sq-AL"/>
        </w:rPr>
      </w:pPr>
      <w:r w:rsidRPr="00C87BCA">
        <w:rPr>
          <w:lang w:val="sq-AL"/>
        </w:rPr>
        <w:t xml:space="preserve"> Automjetet janë të siguruara në shoqëritë e sigurimeve.</w:t>
      </w:r>
    </w:p>
    <w:p w:rsidR="005B484B" w:rsidRPr="00C87BCA" w:rsidRDefault="005B484B" w:rsidP="007A7874">
      <w:pPr>
        <w:pStyle w:val="Paragrafi"/>
        <w:rPr>
          <w:lang w:val="sq-AL"/>
        </w:rPr>
      </w:pPr>
      <w:r w:rsidRPr="00C87BCA">
        <w:rPr>
          <w:lang w:val="sq-AL"/>
        </w:rPr>
        <w:t xml:space="preserve">Amortizimi është llogaritur dhe evidentuar sipas grupeve të aktiveve të qëndrueshme me normat tatimore të parashikuara në </w:t>
      </w:r>
      <w:r w:rsidR="00683895">
        <w:rPr>
          <w:lang w:val="sq-AL"/>
        </w:rPr>
        <w:t>ligji nr.</w:t>
      </w:r>
      <w:r w:rsidRPr="00C87BCA">
        <w:rPr>
          <w:lang w:val="sq-AL"/>
        </w:rPr>
        <w:t>8438, d</w:t>
      </w:r>
      <w:r w:rsidR="00683895">
        <w:rPr>
          <w:lang w:val="sq-AL"/>
        </w:rPr>
        <w:t>a</w:t>
      </w:r>
      <w:r w:rsidRPr="00C87BCA">
        <w:rPr>
          <w:lang w:val="sq-AL"/>
        </w:rPr>
        <w:t>t</w:t>
      </w:r>
      <w:r w:rsidR="0099413A">
        <w:rPr>
          <w:lang w:val="sq-AL"/>
        </w:rPr>
        <w:t>ë</w:t>
      </w:r>
      <w:r w:rsidR="00041E0D">
        <w:rPr>
          <w:lang w:val="sq-AL"/>
        </w:rPr>
        <w:t xml:space="preserve"> 28.12.1998 “</w:t>
      </w:r>
      <w:r w:rsidR="00A1277F" w:rsidRPr="00C87BCA">
        <w:rPr>
          <w:lang w:val="sq-AL"/>
        </w:rPr>
        <w:t>Për</w:t>
      </w:r>
      <w:r w:rsidRPr="00C87BCA">
        <w:rPr>
          <w:lang w:val="sq-AL"/>
        </w:rPr>
        <w:t xml:space="preserve"> tatimin mbi të ardhura.” </w:t>
      </w:r>
    </w:p>
    <w:p w:rsidR="005B484B" w:rsidRPr="00C87BCA" w:rsidRDefault="005B484B" w:rsidP="007A7874">
      <w:pPr>
        <w:pStyle w:val="Paragrafi"/>
        <w:rPr>
          <w:lang w:val="sq-AL"/>
        </w:rPr>
      </w:pPr>
      <w:r w:rsidRPr="00C87BCA">
        <w:rPr>
          <w:lang w:val="sq-AL"/>
        </w:rPr>
        <w:t>Shënimi 2</w:t>
      </w:r>
      <w:r w:rsidR="004F5AA3" w:rsidRPr="00C87BCA">
        <w:rPr>
          <w:lang w:val="sq-AL"/>
        </w:rPr>
        <w:t>.</w:t>
      </w:r>
      <w:r w:rsidR="00706406">
        <w:rPr>
          <w:lang w:val="sq-AL"/>
        </w:rPr>
        <w:t xml:space="preserve"> </w:t>
      </w:r>
      <w:r w:rsidRPr="00C87BCA">
        <w:rPr>
          <w:lang w:val="sq-AL"/>
        </w:rPr>
        <w:t>Sipas inventarit kontabël</w:t>
      </w:r>
      <w:r w:rsidR="00041E0D">
        <w:rPr>
          <w:lang w:val="sq-AL"/>
        </w:rPr>
        <w:t>,</w:t>
      </w:r>
      <w:r w:rsidRPr="00C87BCA">
        <w:rPr>
          <w:lang w:val="sq-AL"/>
        </w:rPr>
        <w:t xml:space="preserve"> një shumë prej 122.300 </w:t>
      </w:r>
      <w:r w:rsidR="00E264B5" w:rsidRPr="00C87BCA">
        <w:rPr>
          <w:lang w:val="sq-AL"/>
        </w:rPr>
        <w:t xml:space="preserve">lekë aktive të qëndrueshme </w:t>
      </w:r>
      <w:r w:rsidRPr="00C87BCA">
        <w:rPr>
          <w:lang w:val="sq-AL"/>
        </w:rPr>
        <w:t>janë jashtë përdorimit. Duhet të përfundoj</w:t>
      </w:r>
      <w:r w:rsidR="0099413A">
        <w:rPr>
          <w:lang w:val="sq-AL"/>
        </w:rPr>
        <w:t>ë</w:t>
      </w:r>
      <w:r w:rsidRPr="00C87BCA">
        <w:rPr>
          <w:lang w:val="sq-AL"/>
        </w:rPr>
        <w:t xml:space="preserve"> procedura e evadimit të tyre deri në asgjësim ligjor të tyre. </w:t>
      </w:r>
    </w:p>
    <w:p w:rsidR="005B484B" w:rsidRPr="00C87BCA" w:rsidRDefault="004F5AA3" w:rsidP="007A7874">
      <w:pPr>
        <w:pStyle w:val="Paragrafi"/>
        <w:rPr>
          <w:lang w:val="sq-AL"/>
        </w:rPr>
      </w:pPr>
      <w:r w:rsidRPr="00C87BCA">
        <w:rPr>
          <w:lang w:val="sq-AL"/>
        </w:rPr>
        <w:t xml:space="preserve">Shënimi </w:t>
      </w:r>
      <w:r w:rsidR="005B484B" w:rsidRPr="00C87BCA">
        <w:rPr>
          <w:lang w:val="sq-AL"/>
        </w:rPr>
        <w:t>3</w:t>
      </w:r>
      <w:r w:rsidR="00706406">
        <w:rPr>
          <w:lang w:val="sq-AL"/>
        </w:rPr>
        <w:t xml:space="preserve">. </w:t>
      </w:r>
      <w:r w:rsidR="005B484B" w:rsidRPr="00C87BCA">
        <w:rPr>
          <w:lang w:val="sq-AL"/>
        </w:rPr>
        <w:t xml:space="preserve">Të sistemohet shuma 120.000 lekë që në bilanc emërtohet si </w:t>
      </w:r>
      <w:r w:rsidR="00E264B5" w:rsidRPr="00C87BCA">
        <w:rPr>
          <w:lang w:val="sq-AL"/>
        </w:rPr>
        <w:t xml:space="preserve">aktive të qëndrueshme </w:t>
      </w:r>
      <w:r w:rsidR="005B484B" w:rsidRPr="00C87BCA">
        <w:rPr>
          <w:lang w:val="sq-AL"/>
        </w:rPr>
        <w:t xml:space="preserve">në proces. Realisht nuk ekzistojnë. Shuma është trashëguar nga </w:t>
      </w:r>
      <w:r w:rsidR="00FD7B21">
        <w:rPr>
          <w:lang w:val="sq-AL"/>
        </w:rPr>
        <w:t xml:space="preserve">viti </w:t>
      </w:r>
      <w:r w:rsidR="00041E0D">
        <w:rPr>
          <w:lang w:val="sq-AL"/>
        </w:rPr>
        <w:t>2004</w:t>
      </w:r>
      <w:r w:rsidR="005B484B" w:rsidRPr="00C87BCA">
        <w:rPr>
          <w:lang w:val="sq-AL"/>
        </w:rPr>
        <w:t xml:space="preserve"> dhe konkluzioni paraprak nga shqyrtimi i dokumentacionit </w:t>
      </w:r>
      <w:r w:rsidR="00FD7B21">
        <w:rPr>
          <w:lang w:val="sq-AL"/>
        </w:rPr>
        <w:t xml:space="preserve">është se kemi të bëjmë me një </w:t>
      </w:r>
      <w:r w:rsidR="005B484B" w:rsidRPr="00C87BCA">
        <w:rPr>
          <w:lang w:val="sq-AL"/>
        </w:rPr>
        <w:t xml:space="preserve">gabim kontabilizimi që duhet të sistemohet, por pasi të riverifikohet për </w:t>
      </w:r>
      <w:r w:rsidR="00A1277F" w:rsidRPr="00C87BCA">
        <w:rPr>
          <w:lang w:val="sq-AL"/>
        </w:rPr>
        <w:t>saktësim</w:t>
      </w:r>
      <w:r w:rsidR="005B484B" w:rsidRPr="00C87BCA">
        <w:rPr>
          <w:lang w:val="sq-AL"/>
        </w:rPr>
        <w:t xml:space="preserve">.  </w:t>
      </w:r>
    </w:p>
    <w:p w:rsidR="005B484B" w:rsidRPr="004B0047" w:rsidRDefault="00041E0D" w:rsidP="007A7874">
      <w:pPr>
        <w:pStyle w:val="Paragrafi"/>
        <w:rPr>
          <w:b/>
          <w:lang w:val="sq-AL"/>
        </w:rPr>
      </w:pPr>
      <w:r w:rsidRPr="004B0047">
        <w:rPr>
          <w:b/>
          <w:lang w:val="sq-AL"/>
        </w:rPr>
        <w:t>Aktivet qarkulluese</w:t>
      </w:r>
    </w:p>
    <w:p w:rsidR="005B484B" w:rsidRPr="00C87BCA" w:rsidRDefault="005B484B" w:rsidP="007A7874">
      <w:pPr>
        <w:pStyle w:val="Paragrafi"/>
        <w:rPr>
          <w:lang w:val="sq-AL"/>
        </w:rPr>
      </w:pPr>
      <w:r w:rsidRPr="00C87BCA">
        <w:rPr>
          <w:lang w:val="sq-AL"/>
        </w:rPr>
        <w:t>Gjendjet e materialeve të konsumit në magazinë. Sipas bilancit janë 1.139.559 lekë, vlerë kjo e barab</w:t>
      </w:r>
      <w:r w:rsidR="00FD7B21">
        <w:rPr>
          <w:lang w:val="sq-AL"/>
        </w:rPr>
        <w:t>artë me inventarin kontabël dat</w:t>
      </w:r>
      <w:r w:rsidR="0099413A">
        <w:rPr>
          <w:lang w:val="sq-AL"/>
        </w:rPr>
        <w:t>ë</w:t>
      </w:r>
      <w:r w:rsidRPr="00C87BCA">
        <w:rPr>
          <w:lang w:val="sq-AL"/>
        </w:rPr>
        <w:t xml:space="preserve"> 31.12.2006</w:t>
      </w:r>
      <w:r w:rsidR="00FD7B21">
        <w:rPr>
          <w:lang w:val="sq-AL"/>
        </w:rPr>
        <w:t>.</w:t>
      </w:r>
    </w:p>
    <w:p w:rsidR="005B484B" w:rsidRPr="00C87BCA" w:rsidRDefault="005B484B" w:rsidP="007A7874">
      <w:pPr>
        <w:pStyle w:val="Paragrafi"/>
        <w:rPr>
          <w:lang w:val="sq-AL"/>
        </w:rPr>
      </w:pPr>
      <w:r w:rsidRPr="00C87BCA">
        <w:rPr>
          <w:lang w:val="sq-AL"/>
        </w:rPr>
        <w:t>Gjendjet janë inventarizuar dhe kartelizuar sipas personave që i kanë ato në përdorim.</w:t>
      </w:r>
    </w:p>
    <w:p w:rsidR="005B484B" w:rsidRPr="00C87BCA" w:rsidRDefault="00041E0D" w:rsidP="007A7874">
      <w:pPr>
        <w:pStyle w:val="Paragrafi"/>
        <w:rPr>
          <w:lang w:val="sq-AL"/>
        </w:rPr>
      </w:pPr>
      <w:r>
        <w:rPr>
          <w:lang w:val="sq-AL"/>
        </w:rPr>
        <w:t>Inventari i imët. S</w:t>
      </w:r>
      <w:r w:rsidRPr="00C87BCA">
        <w:rPr>
          <w:lang w:val="sq-AL"/>
        </w:rPr>
        <w:t xml:space="preserve">ipas </w:t>
      </w:r>
      <w:r w:rsidR="005B484B" w:rsidRPr="00C87BCA">
        <w:rPr>
          <w:lang w:val="sq-AL"/>
        </w:rPr>
        <w:t>bilancit janë 654.071 lekë, vlerë kjo e barabartë me inventarin kontabël</w:t>
      </w:r>
      <w:r w:rsidR="00FD7B21">
        <w:rPr>
          <w:lang w:val="sq-AL"/>
        </w:rPr>
        <w:t>,</w:t>
      </w:r>
      <w:r w:rsidR="005B484B" w:rsidRPr="00C87BCA">
        <w:rPr>
          <w:lang w:val="sq-AL"/>
        </w:rPr>
        <w:t xml:space="preserve"> datë 31.</w:t>
      </w:r>
      <w:r w:rsidR="00295D5D">
        <w:rPr>
          <w:lang w:val="sq-AL"/>
        </w:rPr>
        <w:t>12.2006. Në bilanc iventari i i</w:t>
      </w:r>
      <w:r w:rsidR="00A1277F" w:rsidRPr="00C87BCA">
        <w:rPr>
          <w:lang w:val="sq-AL"/>
        </w:rPr>
        <w:t>më</w:t>
      </w:r>
      <w:r w:rsidR="005B484B" w:rsidRPr="00C87BCA">
        <w:rPr>
          <w:lang w:val="sq-AL"/>
        </w:rPr>
        <w:t xml:space="preserve">t është evidentuar me </w:t>
      </w:r>
      <w:r w:rsidR="00A1277F" w:rsidRPr="00C87BCA">
        <w:rPr>
          <w:lang w:val="sq-AL"/>
        </w:rPr>
        <w:t>çmimin</w:t>
      </w:r>
      <w:r w:rsidR="005B484B" w:rsidRPr="00C87BCA">
        <w:rPr>
          <w:lang w:val="sq-AL"/>
        </w:rPr>
        <w:t xml:space="preserve"> e blerjes, dhe nuk është llogaritur amortizim. </w:t>
      </w:r>
    </w:p>
    <w:p w:rsidR="005B484B" w:rsidRPr="00C87BCA" w:rsidRDefault="005B484B" w:rsidP="007A7874">
      <w:pPr>
        <w:pStyle w:val="Paragrafi"/>
        <w:rPr>
          <w:lang w:val="sq-AL"/>
        </w:rPr>
      </w:pPr>
      <w:r w:rsidRPr="00C87BCA">
        <w:rPr>
          <w:lang w:val="sq-AL"/>
        </w:rPr>
        <w:t>Gjendjet janë inventarizuar dhe kartelizuar sipas personave që i kanë ato në përdorim.</w:t>
      </w:r>
    </w:p>
    <w:p w:rsidR="005B484B" w:rsidRPr="004B0047" w:rsidRDefault="005B484B" w:rsidP="007A7874">
      <w:pPr>
        <w:pStyle w:val="Paragrafi"/>
        <w:rPr>
          <w:b/>
          <w:lang w:val="sq-AL"/>
        </w:rPr>
      </w:pPr>
      <w:r w:rsidRPr="004B0047">
        <w:rPr>
          <w:b/>
          <w:lang w:val="sq-AL"/>
        </w:rPr>
        <w:t>Likuiditetet në bankë</w:t>
      </w:r>
    </w:p>
    <w:p w:rsidR="005B484B" w:rsidRPr="00C87BCA" w:rsidRDefault="005B484B" w:rsidP="007A7874">
      <w:pPr>
        <w:pStyle w:val="Paragrafi"/>
        <w:rPr>
          <w:lang w:val="sq-AL"/>
        </w:rPr>
      </w:pPr>
      <w:r w:rsidRPr="00C87BCA">
        <w:rPr>
          <w:lang w:val="sq-AL"/>
        </w:rPr>
        <w:t>ERE ka 4 llogari bankare të hapura pr</w:t>
      </w:r>
      <w:r w:rsidR="00FD7B21">
        <w:rPr>
          <w:lang w:val="sq-AL"/>
        </w:rPr>
        <w:t>anë Bankës Kombëtare Tregtare, d</w:t>
      </w:r>
      <w:r w:rsidRPr="00C87BCA">
        <w:rPr>
          <w:lang w:val="sq-AL"/>
        </w:rPr>
        <w:t xml:space="preserve">ega </w:t>
      </w:r>
      <w:r w:rsidR="00295D5D">
        <w:rPr>
          <w:lang w:val="sq-AL"/>
        </w:rPr>
        <w:t xml:space="preserve">e </w:t>
      </w:r>
      <w:r w:rsidRPr="00C87BCA">
        <w:rPr>
          <w:lang w:val="sq-AL"/>
        </w:rPr>
        <w:t>Bllokut.</w:t>
      </w:r>
    </w:p>
    <w:p w:rsidR="005B484B" w:rsidRPr="00C87BCA" w:rsidRDefault="005B484B" w:rsidP="007A7874">
      <w:pPr>
        <w:pStyle w:val="Paragrafi"/>
        <w:rPr>
          <w:lang w:val="sq-AL"/>
        </w:rPr>
      </w:pPr>
      <w:r w:rsidRPr="00C87BCA">
        <w:rPr>
          <w:lang w:val="sq-AL"/>
        </w:rPr>
        <w:t xml:space="preserve">Në </w:t>
      </w:r>
      <w:r w:rsidR="00A1277F" w:rsidRPr="00C87BCA">
        <w:rPr>
          <w:lang w:val="sq-AL"/>
        </w:rPr>
        <w:t>çeljen</w:t>
      </w:r>
      <w:r w:rsidR="00FD7B21">
        <w:rPr>
          <w:lang w:val="sq-AL"/>
        </w:rPr>
        <w:t xml:space="preserve"> e ushtrimit (1.</w:t>
      </w:r>
      <w:r w:rsidRPr="00C87BCA">
        <w:rPr>
          <w:lang w:val="sq-AL"/>
        </w:rPr>
        <w:t>1.2006) në këto llogari administrohej shuma prej 25.179.136 lekë</w:t>
      </w:r>
      <w:r w:rsidR="00295D5D">
        <w:rPr>
          <w:lang w:val="sq-AL"/>
        </w:rPr>
        <w:t>,</w:t>
      </w:r>
      <w:r w:rsidRPr="00C87BCA">
        <w:rPr>
          <w:lang w:val="sq-AL"/>
        </w:rPr>
        <w:t xml:space="preserve"> që kuadron me atë të ekstrakteve bankare në lekë, </w:t>
      </w:r>
      <w:r w:rsidR="00295D5D" w:rsidRPr="00C87BCA">
        <w:rPr>
          <w:lang w:val="sq-AL"/>
        </w:rPr>
        <w:t xml:space="preserve">USD </w:t>
      </w:r>
      <w:r w:rsidR="00FD7B21" w:rsidRPr="00C87BCA">
        <w:rPr>
          <w:lang w:val="sq-AL"/>
        </w:rPr>
        <w:t>dhe euro</w:t>
      </w:r>
      <w:r w:rsidRPr="00C87BCA">
        <w:rPr>
          <w:lang w:val="sq-AL"/>
        </w:rPr>
        <w:t xml:space="preserve">. </w:t>
      </w:r>
    </w:p>
    <w:p w:rsidR="005B484B" w:rsidRPr="00C87BCA" w:rsidRDefault="005B484B" w:rsidP="007A7874">
      <w:pPr>
        <w:pStyle w:val="Paragrafi"/>
        <w:rPr>
          <w:lang w:val="sq-AL"/>
        </w:rPr>
      </w:pPr>
      <w:r w:rsidRPr="00C87BCA">
        <w:rPr>
          <w:lang w:val="sq-AL"/>
        </w:rPr>
        <w:t xml:space="preserve">Në datën 31.12.2006 gjendja e parave në depozitën bankare është 25.315-922 lekë, e analizuar si vijon: </w:t>
      </w:r>
    </w:p>
    <w:p w:rsidR="00000445" w:rsidRPr="005C1683" w:rsidRDefault="00000445" w:rsidP="00D00FE9">
      <w:pPr>
        <w:pStyle w:val="Paragrafi"/>
        <w:rPr>
          <w:lang w:val="sq-AL"/>
        </w:rPr>
      </w:pPr>
    </w:p>
    <w:p w:rsidR="005B484B" w:rsidRPr="00C87BCA" w:rsidRDefault="00D91D87" w:rsidP="00C77B36">
      <w:pPr>
        <w:pStyle w:val="Paragrafi"/>
        <w:rPr>
          <w:lang w:val="sq-AL"/>
        </w:rPr>
      </w:pPr>
      <w:r>
        <w:rPr>
          <w:lang w:val="sq-AL"/>
        </w:rPr>
        <w:t xml:space="preserve">BKT </w:t>
      </w:r>
      <w:r w:rsidR="005B484B" w:rsidRPr="00C87BCA">
        <w:rPr>
          <w:lang w:val="sq-AL"/>
        </w:rPr>
        <w:t>gjendje le</w:t>
      </w:r>
      <w:r w:rsidR="00D51AD0">
        <w:rPr>
          <w:lang w:val="sq-AL"/>
        </w:rPr>
        <w:t>kë</w:t>
      </w:r>
      <w:r w:rsidR="005B484B" w:rsidRPr="00C87BCA">
        <w:rPr>
          <w:lang w:val="sq-AL"/>
        </w:rPr>
        <w:t>...............................................</w:t>
      </w:r>
      <w:r w:rsidR="00000445" w:rsidRPr="00C87BCA">
        <w:rPr>
          <w:lang w:val="sq-AL"/>
        </w:rPr>
        <w:t>..............</w:t>
      </w:r>
      <w:r>
        <w:rPr>
          <w:lang w:val="sq-AL"/>
        </w:rPr>
        <w:t>........</w:t>
      </w:r>
      <w:r w:rsidR="005B484B" w:rsidRPr="00C87BCA">
        <w:rPr>
          <w:lang w:val="sq-AL"/>
        </w:rPr>
        <w:t xml:space="preserve">   22.585.831,89</w:t>
      </w:r>
    </w:p>
    <w:p w:rsidR="005B484B" w:rsidRPr="00C87BCA" w:rsidRDefault="005B484B" w:rsidP="00C77B36">
      <w:pPr>
        <w:pStyle w:val="Paragrafi"/>
        <w:rPr>
          <w:lang w:val="sq-AL"/>
        </w:rPr>
      </w:pPr>
      <w:r w:rsidRPr="00C87BCA">
        <w:rPr>
          <w:lang w:val="sq-AL"/>
        </w:rPr>
        <w:t xml:space="preserve">BKT  gjendje   </w:t>
      </w:r>
      <w:r w:rsidR="00AC00A6" w:rsidRPr="00C87BCA">
        <w:rPr>
          <w:lang w:val="sq-AL"/>
        </w:rPr>
        <w:t xml:space="preserve">USD </w:t>
      </w:r>
      <w:r w:rsidRPr="00C87BCA">
        <w:rPr>
          <w:lang w:val="sq-AL"/>
        </w:rPr>
        <w:t xml:space="preserve">   3.225,63 me kursin  1 U</w:t>
      </w:r>
      <w:r w:rsidR="00AC00A6" w:rsidRPr="00C87BCA">
        <w:rPr>
          <w:lang w:val="sq-AL"/>
        </w:rPr>
        <w:t>SD</w:t>
      </w:r>
      <w:r w:rsidR="00F538CF">
        <w:rPr>
          <w:lang w:val="sq-AL"/>
        </w:rPr>
        <w:t xml:space="preserve"> = </w:t>
      </w:r>
      <w:r w:rsidRPr="00C87BCA">
        <w:rPr>
          <w:lang w:val="sq-AL"/>
        </w:rPr>
        <w:t>94,14 lekë.....</w:t>
      </w:r>
      <w:r w:rsidR="00E53F2F">
        <w:rPr>
          <w:lang w:val="sq-AL"/>
        </w:rPr>
        <w:t xml:space="preserve">.          </w:t>
      </w:r>
      <w:r w:rsidRPr="00C87BCA">
        <w:rPr>
          <w:lang w:val="sq-AL"/>
        </w:rPr>
        <w:t>303.660,81</w:t>
      </w:r>
    </w:p>
    <w:p w:rsidR="005B484B" w:rsidRPr="00C87BCA" w:rsidRDefault="005B484B" w:rsidP="00C77B36">
      <w:pPr>
        <w:pStyle w:val="Paragrafi"/>
        <w:rPr>
          <w:lang w:val="sq-AL"/>
        </w:rPr>
      </w:pPr>
      <w:r w:rsidRPr="00C87BCA">
        <w:rPr>
          <w:lang w:val="sq-AL"/>
        </w:rPr>
        <w:t xml:space="preserve">BKT  gjendje  </w:t>
      </w:r>
      <w:r w:rsidR="00FD7B21" w:rsidRPr="00C87BCA">
        <w:rPr>
          <w:lang w:val="sq-AL"/>
        </w:rPr>
        <w:t>euro</w:t>
      </w:r>
      <w:r w:rsidR="00867847">
        <w:rPr>
          <w:lang w:val="sq-AL"/>
        </w:rPr>
        <w:t xml:space="preserve">     1.965,55  ”       ”     </w:t>
      </w:r>
      <w:r w:rsidR="004B0047">
        <w:rPr>
          <w:lang w:val="sq-AL"/>
        </w:rPr>
        <w:t>1 e</w:t>
      </w:r>
      <w:r w:rsidRPr="00C87BCA">
        <w:rPr>
          <w:lang w:val="sq-AL"/>
        </w:rPr>
        <w:t>uro=</w:t>
      </w:r>
      <w:r w:rsidRPr="00C87BCA">
        <w:rPr>
          <w:lang w:val="sq-AL"/>
        </w:rPr>
        <w:tab/>
        <w:t xml:space="preserve"> 123</w:t>
      </w:r>
      <w:r w:rsidR="000D1D2C">
        <w:rPr>
          <w:lang w:val="sq-AL"/>
        </w:rPr>
        <w:t xml:space="preserve">,85   ”...........   </w:t>
      </w:r>
      <w:r w:rsidR="00D514FB">
        <w:rPr>
          <w:lang w:val="sq-AL"/>
        </w:rPr>
        <w:t xml:space="preserve">    </w:t>
      </w:r>
      <w:r w:rsidRPr="00C87BCA">
        <w:rPr>
          <w:lang w:val="sq-AL"/>
        </w:rPr>
        <w:t>805.879,00</w:t>
      </w:r>
    </w:p>
    <w:p w:rsidR="005B484B" w:rsidRPr="00C87BCA" w:rsidRDefault="00FD7B21" w:rsidP="00C77B36">
      <w:pPr>
        <w:pStyle w:val="Paragrafi"/>
        <w:rPr>
          <w:lang w:val="sq-AL"/>
        </w:rPr>
      </w:pPr>
      <w:r>
        <w:rPr>
          <w:lang w:val="sq-AL"/>
        </w:rPr>
        <w:t>TIRANA BANKË</w:t>
      </w:r>
      <w:r w:rsidRPr="00C87BCA">
        <w:rPr>
          <w:lang w:val="sq-AL"/>
        </w:rPr>
        <w:t xml:space="preserve"> </w:t>
      </w:r>
      <w:r w:rsidR="005B484B" w:rsidRPr="00C87BCA">
        <w:rPr>
          <w:lang w:val="sq-AL"/>
        </w:rPr>
        <w:t>gjendje për mbetjet e kartave të kreditit.</w:t>
      </w:r>
      <w:r w:rsidR="000D1D2C">
        <w:rPr>
          <w:lang w:val="sq-AL"/>
        </w:rPr>
        <w:t xml:space="preserve">..................      </w:t>
      </w:r>
      <w:r w:rsidR="00364CAA">
        <w:rPr>
          <w:lang w:val="sq-AL"/>
        </w:rPr>
        <w:t xml:space="preserve">    </w:t>
      </w:r>
      <w:r w:rsidR="005B484B" w:rsidRPr="00C87BCA">
        <w:rPr>
          <w:lang w:val="sq-AL"/>
        </w:rPr>
        <w:t>432.996,23</w:t>
      </w:r>
    </w:p>
    <w:p w:rsidR="005B484B" w:rsidRPr="00C87BCA" w:rsidRDefault="005B484B" w:rsidP="00D00FE9">
      <w:pPr>
        <w:pStyle w:val="Paragrafi"/>
        <w:rPr>
          <w:lang w:val="sq-AL"/>
        </w:rPr>
      </w:pPr>
      <w:r w:rsidRPr="00D00FE9">
        <w:t>TIRANA BANK</w:t>
      </w:r>
      <w:r w:rsidR="00FD7B21" w:rsidRPr="00D00FE9">
        <w:t>Ë</w:t>
      </w:r>
      <w:r w:rsidRPr="00D00FE9">
        <w:t xml:space="preserve"> 5 garanci të kartave të komisionerëve</w:t>
      </w:r>
      <w:r w:rsidR="004B0047" w:rsidRPr="00D00FE9">
        <w:t xml:space="preserve"> </w:t>
      </w:r>
      <w:r w:rsidRPr="00D00FE9">
        <w:t>x</w:t>
      </w:r>
      <w:r w:rsidR="001D7351" w:rsidRPr="00D00FE9">
        <w:t xml:space="preserve"> </w:t>
      </w:r>
      <w:r w:rsidRPr="00D00FE9">
        <w:t xml:space="preserve">350.000               </w:t>
      </w:r>
      <w:r w:rsidR="000D1D2C" w:rsidRPr="00D00FE9">
        <w:tab/>
      </w:r>
      <w:r w:rsidRPr="00C87BCA">
        <w:rPr>
          <w:u w:val="single"/>
          <w:lang w:val="sq-AL"/>
        </w:rPr>
        <w:t xml:space="preserve">   </w:t>
      </w:r>
      <w:r w:rsidR="00364CAA">
        <w:rPr>
          <w:u w:val="single"/>
          <w:lang w:val="sq-AL"/>
        </w:rPr>
        <w:t xml:space="preserve">   </w:t>
      </w:r>
      <w:r w:rsidRPr="00C87BCA">
        <w:rPr>
          <w:u w:val="single"/>
          <w:lang w:val="sq-AL"/>
        </w:rPr>
        <w:t>1.750.000,00</w:t>
      </w:r>
    </w:p>
    <w:p w:rsidR="005B484B" w:rsidRPr="00C87BCA" w:rsidRDefault="005B484B" w:rsidP="00D00FE9">
      <w:pPr>
        <w:pStyle w:val="Paragrafi"/>
        <w:rPr>
          <w:b/>
          <w:lang w:val="sq-AL"/>
        </w:rPr>
      </w:pPr>
      <w:r w:rsidRPr="00C87BCA">
        <w:rPr>
          <w:lang w:val="sq-AL"/>
        </w:rPr>
        <w:tab/>
      </w:r>
      <w:r w:rsidRPr="00C87BCA">
        <w:rPr>
          <w:lang w:val="sq-AL"/>
        </w:rPr>
        <w:tab/>
      </w:r>
      <w:r w:rsidRPr="00C87BCA">
        <w:rPr>
          <w:lang w:val="sq-AL"/>
        </w:rPr>
        <w:tab/>
      </w:r>
      <w:r w:rsidRPr="00C87BCA">
        <w:rPr>
          <w:lang w:val="sq-AL"/>
        </w:rPr>
        <w:tab/>
      </w:r>
      <w:r w:rsidRPr="00C87BCA">
        <w:rPr>
          <w:lang w:val="sq-AL"/>
        </w:rPr>
        <w:tab/>
      </w:r>
      <w:r w:rsidRPr="00C87BCA">
        <w:rPr>
          <w:lang w:val="sq-AL"/>
        </w:rPr>
        <w:tab/>
      </w:r>
      <w:r w:rsidRPr="00C87BCA">
        <w:rPr>
          <w:lang w:val="sq-AL"/>
        </w:rPr>
        <w:tab/>
      </w:r>
      <w:r w:rsidR="003317BF">
        <w:rPr>
          <w:lang w:val="sq-AL"/>
        </w:rPr>
        <w:tab/>
      </w:r>
      <w:r w:rsidR="00734B4B">
        <w:rPr>
          <w:lang w:val="sq-AL"/>
        </w:rPr>
        <w:t xml:space="preserve">      </w:t>
      </w:r>
      <w:r w:rsidR="00734B4B">
        <w:rPr>
          <w:b/>
          <w:lang w:val="sq-AL"/>
        </w:rPr>
        <w:t xml:space="preserve">Shuma           </w:t>
      </w:r>
      <w:r w:rsidR="00734B4B" w:rsidRPr="00C87BCA">
        <w:rPr>
          <w:b/>
          <w:lang w:val="sq-AL"/>
        </w:rPr>
        <w:t>25.315.922,30</w:t>
      </w:r>
    </w:p>
    <w:p w:rsidR="005B484B" w:rsidRPr="00C87BCA" w:rsidRDefault="005B484B" w:rsidP="007A7874">
      <w:pPr>
        <w:pStyle w:val="Paragrafi"/>
        <w:rPr>
          <w:lang w:val="sq-AL"/>
        </w:rPr>
      </w:pPr>
      <w:r w:rsidRPr="00C87BCA">
        <w:rPr>
          <w:lang w:val="sq-AL"/>
        </w:rPr>
        <w:t xml:space="preserve">Këto gjendje kuadrojnë me </w:t>
      </w:r>
      <w:r w:rsidR="00A1277F" w:rsidRPr="00C87BCA">
        <w:rPr>
          <w:lang w:val="sq-AL"/>
        </w:rPr>
        <w:t>ekstraktet</w:t>
      </w:r>
      <w:r w:rsidRPr="00C87BCA">
        <w:rPr>
          <w:lang w:val="sq-AL"/>
        </w:rPr>
        <w:t xml:space="preserve"> e këtyre llogarive, lëshuar </w:t>
      </w:r>
      <w:r w:rsidR="00FD7B21">
        <w:rPr>
          <w:lang w:val="sq-AL"/>
        </w:rPr>
        <w:t xml:space="preserve">nga </w:t>
      </w:r>
      <w:r w:rsidR="001D7351">
        <w:rPr>
          <w:lang w:val="sq-AL"/>
        </w:rPr>
        <w:t>b</w:t>
      </w:r>
      <w:r w:rsidRPr="00C87BCA">
        <w:rPr>
          <w:lang w:val="sq-AL"/>
        </w:rPr>
        <w:t xml:space="preserve">ankat respektive. </w:t>
      </w:r>
    </w:p>
    <w:p w:rsidR="005B484B" w:rsidRPr="00C87BCA" w:rsidRDefault="005B484B" w:rsidP="007A7874">
      <w:pPr>
        <w:pStyle w:val="Paragrafi"/>
        <w:rPr>
          <w:lang w:val="sq-AL"/>
        </w:rPr>
      </w:pPr>
      <w:r w:rsidRPr="00C87BCA">
        <w:rPr>
          <w:lang w:val="sq-AL"/>
        </w:rPr>
        <w:t xml:space="preserve">Gjendjet në </w:t>
      </w:r>
      <w:r w:rsidR="001D7351" w:rsidRPr="00C87BCA">
        <w:rPr>
          <w:lang w:val="sq-AL"/>
        </w:rPr>
        <w:t>USD</w:t>
      </w:r>
      <w:r w:rsidR="00FD7B21" w:rsidRPr="00C87BCA">
        <w:rPr>
          <w:lang w:val="sq-AL"/>
        </w:rPr>
        <w:t xml:space="preserve"> dhe euro </w:t>
      </w:r>
      <w:r w:rsidRPr="00C87BCA">
        <w:rPr>
          <w:lang w:val="sq-AL"/>
        </w:rPr>
        <w:t>janë vlerësuar me kursin e bankës</w:t>
      </w:r>
      <w:r w:rsidR="00FD7B21">
        <w:rPr>
          <w:lang w:val="sq-AL"/>
        </w:rPr>
        <w:t>,</w:t>
      </w:r>
      <w:r w:rsidRPr="00C87BCA">
        <w:rPr>
          <w:lang w:val="sq-AL"/>
        </w:rPr>
        <w:t xml:space="preserve"> d</w:t>
      </w:r>
      <w:r w:rsidR="00FD7B21">
        <w:rPr>
          <w:lang w:val="sq-AL"/>
        </w:rPr>
        <w:t>a</w:t>
      </w:r>
      <w:r w:rsidRPr="00C87BCA">
        <w:rPr>
          <w:lang w:val="sq-AL"/>
        </w:rPr>
        <w:t>t</w:t>
      </w:r>
      <w:r w:rsidR="0099413A">
        <w:rPr>
          <w:lang w:val="sq-AL"/>
        </w:rPr>
        <w:t>ë</w:t>
      </w:r>
      <w:r w:rsidRPr="00C87BCA">
        <w:rPr>
          <w:lang w:val="sq-AL"/>
        </w:rPr>
        <w:t xml:space="preserve"> 31.12.2006. </w:t>
      </w:r>
    </w:p>
    <w:p w:rsidR="005B484B" w:rsidRPr="00C87BCA" w:rsidRDefault="005B484B" w:rsidP="007A7874">
      <w:pPr>
        <w:pStyle w:val="Paragrafi"/>
        <w:rPr>
          <w:lang w:val="sq-AL"/>
        </w:rPr>
      </w:pPr>
      <w:r w:rsidRPr="00C87BCA">
        <w:rPr>
          <w:lang w:val="sq-AL"/>
        </w:rPr>
        <w:t xml:space="preserve">U kontrolluan regjistrimet e bankës në lekë për të gjithë vitin ushtrimor dhe nuk </w:t>
      </w:r>
      <w:r w:rsidR="00FD7B21">
        <w:rPr>
          <w:lang w:val="sq-AL"/>
        </w:rPr>
        <w:t xml:space="preserve">u </w:t>
      </w:r>
      <w:r w:rsidRPr="00C87BCA">
        <w:rPr>
          <w:lang w:val="sq-AL"/>
        </w:rPr>
        <w:t xml:space="preserve">konstatuan gabime materiale.  </w:t>
      </w:r>
    </w:p>
    <w:p w:rsidR="00017987" w:rsidRPr="00C87BCA" w:rsidRDefault="00A1277F" w:rsidP="001C29C1">
      <w:pPr>
        <w:pStyle w:val="Paragrafi"/>
        <w:rPr>
          <w:lang w:val="sq-AL"/>
        </w:rPr>
      </w:pPr>
      <w:r w:rsidRPr="00C87BCA">
        <w:rPr>
          <w:lang w:val="sq-AL"/>
        </w:rPr>
        <w:t>Tërheqjet</w:t>
      </w:r>
      <w:r w:rsidR="005B484B" w:rsidRPr="00C87BCA">
        <w:rPr>
          <w:lang w:val="sq-AL"/>
        </w:rPr>
        <w:t xml:space="preserve"> nga banka janë bërë hyrje në </w:t>
      </w:r>
      <w:r w:rsidR="00FD7B21" w:rsidRPr="00C87BCA">
        <w:rPr>
          <w:lang w:val="sq-AL"/>
        </w:rPr>
        <w:t xml:space="preserve">arkën e institucionit </w:t>
      </w:r>
      <w:r w:rsidR="005B484B" w:rsidRPr="00C87BCA">
        <w:rPr>
          <w:lang w:val="sq-AL"/>
        </w:rPr>
        <w:t>me mandat të rregullt.</w:t>
      </w:r>
    </w:p>
    <w:p w:rsidR="005B484B" w:rsidRPr="004B0047" w:rsidRDefault="005B484B" w:rsidP="007A7874">
      <w:pPr>
        <w:pStyle w:val="Paragrafi"/>
        <w:rPr>
          <w:b/>
          <w:lang w:val="sq-AL"/>
        </w:rPr>
      </w:pPr>
      <w:r w:rsidRPr="004B0047">
        <w:rPr>
          <w:b/>
          <w:lang w:val="sq-AL"/>
        </w:rPr>
        <w:t>Likuiditetet në arkë</w:t>
      </w:r>
    </w:p>
    <w:p w:rsidR="005B484B" w:rsidRPr="00C87BCA" w:rsidRDefault="001D7351" w:rsidP="007A7874">
      <w:pPr>
        <w:pStyle w:val="Paragrafi"/>
        <w:rPr>
          <w:lang w:val="sq-AL"/>
        </w:rPr>
      </w:pPr>
      <w:r>
        <w:rPr>
          <w:lang w:val="sq-AL"/>
        </w:rPr>
        <w:t>Në datën e mbylljes s</w:t>
      </w:r>
      <w:r w:rsidR="005B484B" w:rsidRPr="00C87BCA">
        <w:rPr>
          <w:lang w:val="sq-AL"/>
        </w:rPr>
        <w:t xml:space="preserve">ë ushtrimit 31.12.2006, gjendja fizike e arkës në lekë, </w:t>
      </w:r>
      <w:r w:rsidR="00FD7B21" w:rsidRPr="00C87BCA">
        <w:rPr>
          <w:lang w:val="sq-AL"/>
        </w:rPr>
        <w:t xml:space="preserve">euro dhe </w:t>
      </w:r>
      <w:r w:rsidRPr="00C87BCA">
        <w:rPr>
          <w:lang w:val="sq-AL"/>
        </w:rPr>
        <w:t xml:space="preserve">USD </w:t>
      </w:r>
      <w:r w:rsidR="005B484B" w:rsidRPr="00C87BCA">
        <w:rPr>
          <w:lang w:val="sq-AL"/>
        </w:rPr>
        <w:t xml:space="preserve">ishte zero, ashtu </w:t>
      </w:r>
      <w:r w:rsidR="00A1277F" w:rsidRPr="00C87BCA">
        <w:rPr>
          <w:lang w:val="sq-AL"/>
        </w:rPr>
        <w:t>siç</w:t>
      </w:r>
      <w:r w:rsidR="005B484B" w:rsidRPr="00C87BCA">
        <w:rPr>
          <w:lang w:val="sq-AL"/>
        </w:rPr>
        <w:t xml:space="preserve"> figuronte edhe në librin e arkës. Për </w:t>
      </w:r>
      <w:r w:rsidR="00A1277F" w:rsidRPr="00C87BCA">
        <w:rPr>
          <w:lang w:val="sq-AL"/>
        </w:rPr>
        <w:t>çdo</w:t>
      </w:r>
      <w:r w:rsidR="005B484B" w:rsidRPr="00C87BCA">
        <w:rPr>
          <w:lang w:val="sq-AL"/>
        </w:rPr>
        <w:t xml:space="preserve"> monedhë të huaj mbahet ditar i </w:t>
      </w:r>
      <w:r w:rsidR="00A1277F" w:rsidRPr="00C87BCA">
        <w:rPr>
          <w:lang w:val="sq-AL"/>
        </w:rPr>
        <w:t>veçantë</w:t>
      </w:r>
      <w:r w:rsidR="005B484B" w:rsidRPr="00C87BCA">
        <w:rPr>
          <w:lang w:val="sq-AL"/>
        </w:rPr>
        <w:t xml:space="preserve"> ku </w:t>
      </w:r>
      <w:r w:rsidR="00A1277F" w:rsidRPr="00C87BCA">
        <w:rPr>
          <w:lang w:val="sq-AL"/>
        </w:rPr>
        <w:t>regjistrohen</w:t>
      </w:r>
      <w:r w:rsidR="005B484B" w:rsidRPr="00C87BCA">
        <w:rPr>
          <w:lang w:val="sq-AL"/>
        </w:rPr>
        <w:t xml:space="preserve"> të gjitha veprimet.</w:t>
      </w:r>
    </w:p>
    <w:p w:rsidR="005B484B" w:rsidRPr="00C87BCA" w:rsidRDefault="005B484B" w:rsidP="007A7874">
      <w:pPr>
        <w:pStyle w:val="Paragrafi"/>
        <w:rPr>
          <w:lang w:val="sq-AL"/>
        </w:rPr>
      </w:pPr>
      <w:r w:rsidRPr="00C87BCA">
        <w:rPr>
          <w:lang w:val="sq-AL"/>
        </w:rPr>
        <w:t xml:space="preserve">Pagesat nga arka janë të shoqëruar me </w:t>
      </w:r>
      <w:r w:rsidR="00A1277F" w:rsidRPr="00C87BCA">
        <w:rPr>
          <w:lang w:val="sq-AL"/>
        </w:rPr>
        <w:t>dokumentet</w:t>
      </w:r>
      <w:r w:rsidRPr="00C87BCA">
        <w:rPr>
          <w:lang w:val="sq-AL"/>
        </w:rPr>
        <w:t xml:space="preserve"> justifikuese. U kontrolluan regjistrimet në lekë për të gjithë vitin ushtrimor dhe nuk u konstatuan gabime materiale. Nuk u konstatuan pagesa për blerje me</w:t>
      </w:r>
      <w:r w:rsidR="00FD7B21">
        <w:rPr>
          <w:lang w:val="sq-AL"/>
        </w:rPr>
        <w:t xml:space="preserve"> lekë në dorë mbi 300.000 lekë</w:t>
      </w:r>
      <w:r w:rsidRPr="00C87BCA">
        <w:rPr>
          <w:lang w:val="sq-AL"/>
        </w:rPr>
        <w:t xml:space="preserve"> në ditë.</w:t>
      </w:r>
    </w:p>
    <w:p w:rsidR="005B484B" w:rsidRPr="004B0047" w:rsidRDefault="005B484B" w:rsidP="007A7874">
      <w:pPr>
        <w:pStyle w:val="Paragrafi"/>
        <w:rPr>
          <w:b/>
          <w:lang w:val="sq-AL"/>
        </w:rPr>
      </w:pPr>
      <w:r w:rsidRPr="004B0047">
        <w:rPr>
          <w:b/>
          <w:lang w:val="sq-AL"/>
        </w:rPr>
        <w:t>Detyrimet për t</w:t>
      </w:r>
      <w:r w:rsidR="00FD7B21" w:rsidRPr="004B0047">
        <w:rPr>
          <w:b/>
          <w:lang w:val="sq-AL"/>
        </w:rPr>
        <w:t>’</w:t>
      </w:r>
      <w:r w:rsidR="00661EE4" w:rsidRPr="004B0047">
        <w:rPr>
          <w:b/>
          <w:lang w:val="sq-AL"/>
        </w:rPr>
        <w:t>u likuiduar</w:t>
      </w:r>
    </w:p>
    <w:p w:rsidR="005B484B" w:rsidRPr="00C87BCA" w:rsidRDefault="005B484B" w:rsidP="007A7874">
      <w:pPr>
        <w:pStyle w:val="Paragrafi"/>
        <w:rPr>
          <w:lang w:val="sq-AL"/>
        </w:rPr>
      </w:pPr>
      <w:r w:rsidRPr="00C87BCA">
        <w:rPr>
          <w:lang w:val="sq-AL"/>
        </w:rPr>
        <w:t xml:space="preserve">Sipas bilancit në datën 31.12.2006 </w:t>
      </w:r>
      <w:r w:rsidR="00A1277F" w:rsidRPr="00C87BCA">
        <w:rPr>
          <w:lang w:val="sq-AL"/>
        </w:rPr>
        <w:t>ekzistojnë</w:t>
      </w:r>
      <w:r w:rsidRPr="00C87BCA">
        <w:rPr>
          <w:lang w:val="sq-AL"/>
        </w:rPr>
        <w:t xml:space="preserve"> këto detyrime t</w:t>
      </w:r>
      <w:r w:rsidR="0099413A">
        <w:rPr>
          <w:lang w:val="sq-AL"/>
        </w:rPr>
        <w:t>ë</w:t>
      </w:r>
      <w:r w:rsidRPr="00C87BCA">
        <w:rPr>
          <w:lang w:val="sq-AL"/>
        </w:rPr>
        <w:t xml:space="preserve"> ERE-s për të tretët:</w:t>
      </w:r>
    </w:p>
    <w:p w:rsidR="005B484B" w:rsidRPr="00C77B36" w:rsidRDefault="005B484B" w:rsidP="00C77B36">
      <w:pPr>
        <w:pStyle w:val="Paragrafi"/>
      </w:pPr>
      <w:r w:rsidRPr="00C77B36">
        <w:rPr>
          <w:i/>
        </w:rPr>
        <w:t xml:space="preserve">Ndaj </w:t>
      </w:r>
      <w:r w:rsidR="00661EE4" w:rsidRPr="00C77B36">
        <w:rPr>
          <w:i/>
        </w:rPr>
        <w:t xml:space="preserve">sigurimeve shoqërore </w:t>
      </w:r>
      <w:r w:rsidRPr="00C77B36">
        <w:t>për kontribute të llogaritura prej 572.227 lekë. Kjo shumë ësh</w:t>
      </w:r>
      <w:r w:rsidR="00FD7B21" w:rsidRPr="00C77B36">
        <w:t>të paguar me bankë në datën 10.</w:t>
      </w:r>
      <w:r w:rsidRPr="00C77B36">
        <w:t>1.07.</w:t>
      </w:r>
    </w:p>
    <w:p w:rsidR="005B484B" w:rsidRPr="00C77B36" w:rsidRDefault="005B484B" w:rsidP="00C77B36">
      <w:pPr>
        <w:pStyle w:val="Paragrafi"/>
      </w:pPr>
      <w:r w:rsidRPr="00C77B36">
        <w:rPr>
          <w:i/>
        </w:rPr>
        <w:t>Ndaj organeve të tatim-taksave</w:t>
      </w:r>
      <w:r w:rsidRPr="00C77B36">
        <w:t xml:space="preserve"> shuma 172.480 lekë për tatim mbi të ardhurat e punonjësve. Është derdhur në favor të tyre në </w:t>
      </w:r>
      <w:r w:rsidR="00FD7B21" w:rsidRPr="00C77B36">
        <w:t>datën 10.</w:t>
      </w:r>
      <w:r w:rsidRPr="00C77B36">
        <w:t>1.2007.</w:t>
      </w:r>
    </w:p>
    <w:p w:rsidR="005B484B" w:rsidRPr="004B0047" w:rsidRDefault="005B484B" w:rsidP="007A7874">
      <w:pPr>
        <w:pStyle w:val="Paragrafi"/>
        <w:rPr>
          <w:b/>
          <w:lang w:val="sq-AL"/>
        </w:rPr>
      </w:pPr>
      <w:r w:rsidRPr="004B0047">
        <w:rPr>
          <w:b/>
          <w:lang w:val="sq-AL"/>
        </w:rPr>
        <w:t>Të ardhura të marra në a</w:t>
      </w:r>
      <w:r w:rsidR="0009697F" w:rsidRPr="004B0047">
        <w:rPr>
          <w:b/>
          <w:lang w:val="sq-AL"/>
        </w:rPr>
        <w:t>vancë</w:t>
      </w:r>
    </w:p>
    <w:p w:rsidR="005B484B" w:rsidRPr="00C87BCA" w:rsidRDefault="00A1277F" w:rsidP="007A7874">
      <w:pPr>
        <w:pStyle w:val="Paragrafi"/>
        <w:rPr>
          <w:bCs/>
          <w:lang w:val="sq-AL"/>
        </w:rPr>
      </w:pPr>
      <w:r w:rsidRPr="00C87BCA">
        <w:rPr>
          <w:bCs/>
          <w:lang w:val="sq-AL"/>
        </w:rPr>
        <w:t>Siç</w:t>
      </w:r>
      <w:r w:rsidR="005B484B" w:rsidRPr="00C87BCA">
        <w:rPr>
          <w:bCs/>
          <w:lang w:val="sq-AL"/>
        </w:rPr>
        <w:t xml:space="preserve"> theksuam në fillim të këtij raporti, ERE nuk është ndërmarrje shtetërore, shoqëri tregtare apo institucion që financohet nga </w:t>
      </w:r>
      <w:r w:rsidR="00FD7B21" w:rsidRPr="00C87BCA">
        <w:rPr>
          <w:bCs/>
          <w:lang w:val="sq-AL"/>
        </w:rPr>
        <w:t xml:space="preserve">Buxheti </w:t>
      </w:r>
      <w:r w:rsidR="00FD7B21">
        <w:rPr>
          <w:bCs/>
          <w:lang w:val="sq-AL"/>
        </w:rPr>
        <w:t>i</w:t>
      </w:r>
      <w:r w:rsidR="00FD7B21" w:rsidRPr="00C87BCA">
        <w:rPr>
          <w:bCs/>
          <w:lang w:val="sq-AL"/>
        </w:rPr>
        <w:t xml:space="preserve"> Shtetit</w:t>
      </w:r>
      <w:r w:rsidR="005B484B" w:rsidRPr="00C87BCA">
        <w:rPr>
          <w:bCs/>
          <w:lang w:val="sq-AL"/>
        </w:rPr>
        <w:t xml:space="preserve">. ERE nuk prodhon mall a </w:t>
      </w:r>
      <w:r w:rsidRPr="00C87BCA">
        <w:rPr>
          <w:bCs/>
          <w:lang w:val="sq-AL"/>
        </w:rPr>
        <w:t>shërbime</w:t>
      </w:r>
      <w:r w:rsidR="005B484B" w:rsidRPr="00C87BCA">
        <w:rPr>
          <w:bCs/>
          <w:lang w:val="sq-AL"/>
        </w:rPr>
        <w:t xml:space="preserve"> për treg, rrjedhimisht nuk synon të prodhoj</w:t>
      </w:r>
      <w:r w:rsidR="0099413A">
        <w:rPr>
          <w:bCs/>
          <w:lang w:val="sq-AL"/>
        </w:rPr>
        <w:t>ë</w:t>
      </w:r>
      <w:r w:rsidR="005B484B" w:rsidRPr="00C87BCA">
        <w:rPr>
          <w:bCs/>
          <w:lang w:val="sq-AL"/>
        </w:rPr>
        <w:t xml:space="preserve"> fitim. ERE nuk financohet as pjesërisht</w:t>
      </w:r>
      <w:r w:rsidR="0009697F">
        <w:rPr>
          <w:bCs/>
          <w:lang w:val="sq-AL"/>
        </w:rPr>
        <w:t>,</w:t>
      </w:r>
      <w:r w:rsidR="005B484B" w:rsidRPr="00C87BCA">
        <w:rPr>
          <w:bCs/>
          <w:lang w:val="sq-AL"/>
        </w:rPr>
        <w:t xml:space="preserve"> dhe as tërësisht nga </w:t>
      </w:r>
      <w:r w:rsidR="007A2C3E" w:rsidRPr="00C87BCA">
        <w:rPr>
          <w:bCs/>
          <w:lang w:val="sq-AL"/>
        </w:rPr>
        <w:t xml:space="preserve">Buxheti </w:t>
      </w:r>
      <w:r w:rsidR="005B484B" w:rsidRPr="00C87BCA">
        <w:rPr>
          <w:bCs/>
          <w:lang w:val="sq-AL"/>
        </w:rPr>
        <w:t xml:space="preserve">i </w:t>
      </w:r>
      <w:r w:rsidR="007A2C3E" w:rsidRPr="00C87BCA">
        <w:rPr>
          <w:bCs/>
          <w:lang w:val="sq-AL"/>
        </w:rPr>
        <w:t>Shtetit</w:t>
      </w:r>
      <w:r w:rsidR="005B484B" w:rsidRPr="00C87BCA">
        <w:rPr>
          <w:bCs/>
          <w:lang w:val="sq-AL"/>
        </w:rPr>
        <w:t>.</w:t>
      </w:r>
    </w:p>
    <w:p w:rsidR="005B484B" w:rsidRPr="00C87BCA" w:rsidRDefault="005B484B" w:rsidP="007A7874">
      <w:pPr>
        <w:pStyle w:val="Paragrafi"/>
        <w:rPr>
          <w:lang w:val="sq-AL"/>
        </w:rPr>
      </w:pPr>
      <w:r w:rsidRPr="00C87BCA">
        <w:rPr>
          <w:bCs/>
          <w:lang w:val="sq-AL"/>
        </w:rPr>
        <w:t>Veprimtaria financiare e ERE-s rregullohet me ligjin nr</w:t>
      </w:r>
      <w:r w:rsidR="0009697F">
        <w:rPr>
          <w:bCs/>
          <w:lang w:val="sq-AL"/>
        </w:rPr>
        <w:t>.9072, dat</w:t>
      </w:r>
      <w:r w:rsidR="0009697F">
        <w:rPr>
          <w:lang w:val="sq-AL"/>
        </w:rPr>
        <w:t>ë</w:t>
      </w:r>
      <w:r w:rsidR="00270169">
        <w:rPr>
          <w:bCs/>
          <w:lang w:val="sq-AL"/>
        </w:rPr>
        <w:t xml:space="preserve"> 2.</w:t>
      </w:r>
      <w:r w:rsidRPr="00C87BCA">
        <w:rPr>
          <w:bCs/>
          <w:lang w:val="sq-AL"/>
        </w:rPr>
        <w:t xml:space="preserve">5.2003 “Për sektorin e energjisë elektrike”. Ligji saktëson që ERE mbulon shpenzimet e veprimtarisë së saj me pagesat që kryejnë operatorët në favor të saj në formën e kuotave të saktësuara nga vetë ligji. </w:t>
      </w:r>
    </w:p>
    <w:p w:rsidR="005B484B" w:rsidRPr="00C87BCA" w:rsidRDefault="005B484B" w:rsidP="007A7874">
      <w:pPr>
        <w:pStyle w:val="Paragrafi"/>
        <w:rPr>
          <w:lang w:val="sq-AL"/>
        </w:rPr>
      </w:pPr>
      <w:r w:rsidRPr="00C87BCA">
        <w:rPr>
          <w:lang w:val="sq-AL"/>
        </w:rPr>
        <w:t xml:space="preserve">Në bilancin e datës 31.12.2006 pasqyrohet shuma 59.140.722,88 lekë. Në këtë shifër, </w:t>
      </w:r>
      <w:r w:rsidR="00A1277F" w:rsidRPr="00C87BCA">
        <w:rPr>
          <w:lang w:val="sq-AL"/>
        </w:rPr>
        <w:t>veç</w:t>
      </w:r>
      <w:r w:rsidR="00270169">
        <w:rPr>
          <w:lang w:val="sq-AL"/>
        </w:rPr>
        <w:t xml:space="preserve"> gjendjes s</w:t>
      </w:r>
      <w:r w:rsidR="0099413A">
        <w:rPr>
          <w:lang w:val="sq-AL"/>
        </w:rPr>
        <w:t>ë</w:t>
      </w:r>
      <w:r w:rsidRPr="00C87BCA">
        <w:rPr>
          <w:lang w:val="sq-AL"/>
        </w:rPr>
        <w:t xml:space="preserve"> likuiditeteve në llo</w:t>
      </w:r>
      <w:r w:rsidR="00270169">
        <w:rPr>
          <w:lang w:val="sq-AL"/>
        </w:rPr>
        <w:t>garitë bankare në këtë datë, bën</w:t>
      </w:r>
      <w:r w:rsidRPr="00C87BCA">
        <w:rPr>
          <w:lang w:val="sq-AL"/>
        </w:rPr>
        <w:t xml:space="preserve"> pjesë edhe vlera e akumuluar si pasuri tashmë vetjake e institucionit (pronë e tij). </w:t>
      </w:r>
      <w:r w:rsidR="00A1277F" w:rsidRPr="00C87BCA">
        <w:rPr>
          <w:lang w:val="sq-AL"/>
        </w:rPr>
        <w:t>Atëherë</w:t>
      </w:r>
      <w:r w:rsidRPr="00C87BCA">
        <w:rPr>
          <w:lang w:val="sq-AL"/>
        </w:rPr>
        <w:t>:</w:t>
      </w:r>
    </w:p>
    <w:p w:rsidR="005B484B" w:rsidRPr="00C87BCA" w:rsidRDefault="005B484B" w:rsidP="007A7874">
      <w:pPr>
        <w:pStyle w:val="Paragrafi"/>
        <w:rPr>
          <w:lang w:val="sq-AL"/>
        </w:rPr>
      </w:pPr>
      <w:r w:rsidRPr="00C87BCA">
        <w:rPr>
          <w:lang w:val="sq-AL"/>
        </w:rPr>
        <w:t>* Vlera pasurore e autoveturave</w:t>
      </w:r>
      <w:r w:rsidR="00270169">
        <w:rPr>
          <w:lang w:val="sq-AL"/>
        </w:rPr>
        <w:t>,</w:t>
      </w:r>
      <w:r w:rsidRPr="00C87BCA">
        <w:rPr>
          <w:lang w:val="sq-AL"/>
        </w:rPr>
        <w:t xml:space="preserve"> të blera nga fillimi..</w:t>
      </w:r>
      <w:r w:rsidR="00EE313A">
        <w:rPr>
          <w:lang w:val="sq-AL"/>
        </w:rPr>
        <w:t>........................</w:t>
      </w:r>
      <w:r w:rsidR="0009697F">
        <w:rPr>
          <w:lang w:val="sq-AL"/>
        </w:rPr>
        <w:t>15.385.000 lekë</w:t>
      </w:r>
    </w:p>
    <w:p w:rsidR="005B484B" w:rsidRPr="00C87BCA" w:rsidRDefault="005B484B" w:rsidP="007A7874">
      <w:pPr>
        <w:pStyle w:val="Paragrafi"/>
        <w:rPr>
          <w:lang w:val="sq-AL"/>
        </w:rPr>
      </w:pPr>
      <w:r w:rsidRPr="00C87BCA">
        <w:rPr>
          <w:lang w:val="sq-AL"/>
        </w:rPr>
        <w:t>* Vlera pasur</w:t>
      </w:r>
      <w:r w:rsidR="00A1277F" w:rsidRPr="00C87BCA">
        <w:rPr>
          <w:lang w:val="sq-AL"/>
        </w:rPr>
        <w:t>ore e pajisjeve të zyrave, kompjutera etj.</w:t>
      </w:r>
      <w:r w:rsidR="00270169">
        <w:rPr>
          <w:lang w:val="sq-AL"/>
        </w:rPr>
        <w:t>,</w:t>
      </w:r>
      <w:r w:rsidRPr="00C87BCA">
        <w:rPr>
          <w:lang w:val="sq-AL"/>
        </w:rPr>
        <w:t xml:space="preserve"> b</w:t>
      </w:r>
      <w:r w:rsidR="004B0047">
        <w:rPr>
          <w:lang w:val="sq-AL"/>
        </w:rPr>
        <w:t xml:space="preserve">lerë nga fillimi  13.792.809   </w:t>
      </w:r>
      <w:r w:rsidRPr="00C87BCA">
        <w:rPr>
          <w:lang w:val="sq-AL"/>
        </w:rPr>
        <w:t>”</w:t>
      </w:r>
    </w:p>
    <w:p w:rsidR="005B484B" w:rsidRPr="00C87BCA" w:rsidRDefault="005B484B" w:rsidP="007A7874">
      <w:pPr>
        <w:pStyle w:val="Paragrafi"/>
        <w:rPr>
          <w:lang w:val="sq-AL"/>
        </w:rPr>
      </w:pPr>
      <w:r w:rsidRPr="00C87BCA">
        <w:rPr>
          <w:lang w:val="sq-AL"/>
        </w:rPr>
        <w:t xml:space="preserve">* </w:t>
      </w:r>
      <w:r w:rsidR="00270169">
        <w:rPr>
          <w:lang w:val="sq-AL"/>
        </w:rPr>
        <w:t>Vlera pasurore e administruar n</w:t>
      </w:r>
      <w:r w:rsidR="0099413A">
        <w:rPr>
          <w:lang w:val="sq-AL"/>
        </w:rPr>
        <w:t>ë</w:t>
      </w:r>
      <w:r w:rsidRPr="00C87BCA">
        <w:rPr>
          <w:lang w:val="sq-AL"/>
        </w:rPr>
        <w:t xml:space="preserve"> magazinë............</w:t>
      </w:r>
      <w:r w:rsidR="004F5AA3" w:rsidRPr="00C87BCA">
        <w:rPr>
          <w:lang w:val="sq-AL"/>
        </w:rPr>
        <w:t>...</w:t>
      </w:r>
      <w:r w:rsidR="00EE313A">
        <w:rPr>
          <w:lang w:val="sq-AL"/>
        </w:rPr>
        <w:t>......................</w:t>
      </w:r>
      <w:r w:rsidR="004F5AA3" w:rsidRPr="00C87BCA">
        <w:rPr>
          <w:lang w:val="sq-AL"/>
        </w:rPr>
        <w:t xml:space="preserve">1.793.630   </w:t>
      </w:r>
      <w:r w:rsidRPr="00C87BCA">
        <w:rPr>
          <w:lang w:val="sq-AL"/>
        </w:rPr>
        <w:t>”</w:t>
      </w:r>
    </w:p>
    <w:p w:rsidR="005B484B" w:rsidRPr="00C87BCA" w:rsidRDefault="005B484B" w:rsidP="007A7874">
      <w:pPr>
        <w:pStyle w:val="Paragrafi"/>
        <w:rPr>
          <w:lang w:val="sq-AL"/>
        </w:rPr>
      </w:pPr>
      <w:r w:rsidRPr="00C87BCA">
        <w:rPr>
          <w:lang w:val="sq-AL"/>
        </w:rPr>
        <w:t>* Vlera e blerjes të programit kompjuterik...............</w:t>
      </w:r>
      <w:r w:rsidR="00EE313A">
        <w:rPr>
          <w:lang w:val="sq-AL"/>
        </w:rPr>
        <w:t xml:space="preserve">............................. </w:t>
      </w:r>
      <w:r w:rsidR="004B0047">
        <w:rPr>
          <w:lang w:val="sq-AL"/>
        </w:rPr>
        <w:t xml:space="preserve">53.900   </w:t>
      </w:r>
      <w:r w:rsidRPr="00C87BCA">
        <w:rPr>
          <w:lang w:val="sq-AL"/>
        </w:rPr>
        <w:t>”</w:t>
      </w:r>
    </w:p>
    <w:p w:rsidR="005B484B" w:rsidRPr="00C87BCA" w:rsidRDefault="005B484B" w:rsidP="007A7874">
      <w:pPr>
        <w:pStyle w:val="Paragrafi"/>
        <w:rPr>
          <w:lang w:val="sq-AL"/>
        </w:rPr>
      </w:pPr>
      <w:r w:rsidRPr="00C87BCA">
        <w:rPr>
          <w:lang w:val="sq-AL"/>
        </w:rPr>
        <w:t>* Vlera e rik</w:t>
      </w:r>
      <w:r w:rsidR="00270169">
        <w:rPr>
          <w:lang w:val="sq-AL"/>
        </w:rPr>
        <w:t>onstruksioneve s</w:t>
      </w:r>
      <w:r w:rsidRPr="00C87BCA">
        <w:rPr>
          <w:lang w:val="sq-AL"/>
        </w:rPr>
        <w:t>ë godinës (vetë godina nuk është paguar)    2.679.461.95</w:t>
      </w:r>
      <w:r w:rsidR="004B0047">
        <w:rPr>
          <w:lang w:val="sq-AL"/>
        </w:rPr>
        <w:t xml:space="preserve">  </w:t>
      </w:r>
      <w:r w:rsidR="004B0047" w:rsidRPr="00C87BCA">
        <w:rPr>
          <w:lang w:val="sq-AL"/>
        </w:rPr>
        <w:t>”</w:t>
      </w:r>
      <w:r w:rsidRPr="00C87BCA">
        <w:rPr>
          <w:lang w:val="sq-AL"/>
        </w:rPr>
        <w:t xml:space="preserve"> </w:t>
      </w:r>
    </w:p>
    <w:p w:rsidR="005B484B" w:rsidRPr="00C87BCA" w:rsidRDefault="005B484B" w:rsidP="007A7874">
      <w:pPr>
        <w:pStyle w:val="Paragrafi"/>
        <w:rPr>
          <w:lang w:val="sq-AL"/>
        </w:rPr>
      </w:pPr>
      <w:r w:rsidRPr="00C87BCA">
        <w:rPr>
          <w:lang w:val="sq-AL"/>
        </w:rPr>
        <w:t>* Vlera e aktiveve në proces</w:t>
      </w:r>
      <w:r w:rsidRPr="00C87BCA">
        <w:rPr>
          <w:u w:val="single"/>
          <w:lang w:val="sq-AL"/>
        </w:rPr>
        <w:t>...................................</w:t>
      </w:r>
      <w:r w:rsidR="00610D30" w:rsidRPr="00C87BCA">
        <w:rPr>
          <w:u w:val="single"/>
          <w:lang w:val="sq-AL"/>
        </w:rPr>
        <w:t xml:space="preserve">.......................   </w:t>
      </w:r>
      <w:r w:rsidR="004B0047">
        <w:rPr>
          <w:u w:val="single"/>
          <w:lang w:val="sq-AL"/>
        </w:rPr>
        <w:t xml:space="preserve">120.000   </w:t>
      </w:r>
      <w:r w:rsidRPr="00C87BCA">
        <w:rPr>
          <w:u w:val="single"/>
          <w:lang w:val="sq-AL"/>
        </w:rPr>
        <w:t>”</w:t>
      </w:r>
    </w:p>
    <w:p w:rsidR="005B484B" w:rsidRPr="00C87BCA" w:rsidRDefault="005B484B" w:rsidP="007A7874">
      <w:pPr>
        <w:pStyle w:val="Paragrafi"/>
        <w:rPr>
          <w:i/>
          <w:lang w:val="sq-AL"/>
        </w:rPr>
      </w:pPr>
      <w:r w:rsidRPr="00C87BCA">
        <w:rPr>
          <w:lang w:val="sq-AL"/>
        </w:rPr>
        <w:t xml:space="preserve">  </w:t>
      </w:r>
      <w:r w:rsidRPr="00C87BCA">
        <w:rPr>
          <w:i/>
          <w:lang w:val="sq-AL"/>
        </w:rPr>
        <w:t xml:space="preserve"> Vlera pasuriose aktuale e ERE-s  (Pasiv, rubrika </w:t>
      </w:r>
      <w:r w:rsidR="00270169">
        <w:rPr>
          <w:i/>
          <w:lang w:val="sq-AL"/>
        </w:rPr>
        <w:t>k</w:t>
      </w:r>
      <w:r w:rsidRPr="00C87BCA">
        <w:rPr>
          <w:i/>
          <w:lang w:val="sq-AL"/>
        </w:rPr>
        <w:t>apitali)....            33.824.800,95</w:t>
      </w:r>
    </w:p>
    <w:p w:rsidR="00EE313A" w:rsidRDefault="005B484B" w:rsidP="00A229F5">
      <w:pPr>
        <w:pStyle w:val="Paragrafi"/>
        <w:rPr>
          <w:lang w:val="sq-AL"/>
        </w:rPr>
      </w:pPr>
      <w:r w:rsidRPr="00C87BCA">
        <w:rPr>
          <w:lang w:val="sq-AL"/>
        </w:rPr>
        <w:t xml:space="preserve">* Gjendja e likuiditeteve në llogaritë bankare (gjendje arke nuk ka)......   25.315.921,93   </w:t>
      </w:r>
    </w:p>
    <w:p w:rsidR="005B484B" w:rsidRPr="00C77B36" w:rsidRDefault="005B484B" w:rsidP="00C77B36">
      <w:pPr>
        <w:pStyle w:val="Paragrafi"/>
      </w:pPr>
      <w:r w:rsidRPr="00C77B36">
        <w:t>T</w:t>
      </w:r>
      <w:r w:rsidR="00270169" w:rsidRPr="00C77B36">
        <w:t>Ë</w:t>
      </w:r>
      <w:r w:rsidRPr="00C77B36">
        <w:t xml:space="preserve"> ARDHURAT DHE SHPENZIMET </w:t>
      </w:r>
      <w:r w:rsidRPr="00C77B36">
        <w:rPr>
          <w:i/>
        </w:rPr>
        <w:t>(000/lek</w:t>
      </w:r>
      <w:r w:rsidR="0099413A" w:rsidRPr="00C77B36">
        <w:rPr>
          <w:i/>
        </w:rPr>
        <w:t>ë</w:t>
      </w:r>
      <w:r w:rsidRPr="00C77B36">
        <w:rPr>
          <w:i/>
        </w:rPr>
        <w:t xml:space="preserve">). </w:t>
      </w:r>
      <w:r w:rsidRPr="00C77B36">
        <w:t>Për ushtrimin financiar 2006 paraqiten:</w:t>
      </w:r>
    </w:p>
    <w:p w:rsidR="00BB7B2D" w:rsidRDefault="00BB7B2D" w:rsidP="00C77B36">
      <w:pPr>
        <w:pStyle w:val="Paragrafi"/>
        <w:rPr>
          <w:lang w:val="sq-AL"/>
        </w:rPr>
      </w:pPr>
    </w:p>
    <w:p w:rsidR="004E0F00" w:rsidRPr="004E0F00" w:rsidRDefault="004E0F00" w:rsidP="00D00FE9">
      <w:pPr>
        <w:pStyle w:val="Paragrafi"/>
        <w:rPr>
          <w:lang w:val="sq-AL"/>
        </w:rPr>
      </w:pPr>
    </w:p>
    <w:tbl>
      <w:tblPr>
        <w:tblW w:w="8860" w:type="dxa"/>
        <w:tblInd w:w="108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ook w:val="01E0" w:firstRow="1" w:lastRow="1" w:firstColumn="1" w:lastColumn="1" w:noHBand="0" w:noVBand="0"/>
      </w:tblPr>
      <w:tblGrid>
        <w:gridCol w:w="2755"/>
        <w:gridCol w:w="1341"/>
        <w:gridCol w:w="1258"/>
        <w:gridCol w:w="1341"/>
        <w:gridCol w:w="1077"/>
        <w:gridCol w:w="1088"/>
      </w:tblGrid>
      <w:tr w:rsidR="005B484B" w:rsidRPr="00BB7B2D" w:rsidTr="001874CD">
        <w:trPr>
          <w:trHeight w:val="236"/>
        </w:trPr>
        <w:tc>
          <w:tcPr>
            <w:tcW w:w="2802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:rsidR="005B484B" w:rsidRPr="001874CD" w:rsidRDefault="005B484B" w:rsidP="001874CD">
            <w:pPr>
              <w:pStyle w:val="Tabele"/>
              <w:keepNext/>
              <w:widowControl w:val="0"/>
              <w:jc w:val="center"/>
              <w:outlineLvl w:val="0"/>
              <w:rPr>
                <w:caps/>
                <w:szCs w:val="22"/>
              </w:rPr>
            </w:pPr>
          </w:p>
          <w:p w:rsidR="005B484B" w:rsidRPr="001874CD" w:rsidRDefault="005B484B" w:rsidP="001874CD">
            <w:pPr>
              <w:pStyle w:val="Tabele"/>
              <w:keepNext/>
              <w:widowControl w:val="0"/>
              <w:jc w:val="center"/>
              <w:outlineLvl w:val="0"/>
              <w:rPr>
                <w:caps/>
                <w:szCs w:val="22"/>
              </w:rPr>
            </w:pPr>
          </w:p>
          <w:p w:rsidR="005B484B" w:rsidRPr="001874CD" w:rsidRDefault="007B54A7" w:rsidP="001874CD">
            <w:pPr>
              <w:pStyle w:val="Tabele"/>
              <w:keepNext/>
              <w:widowControl w:val="0"/>
              <w:jc w:val="center"/>
              <w:outlineLvl w:val="0"/>
              <w:rPr>
                <w:caps/>
                <w:szCs w:val="22"/>
              </w:rPr>
            </w:pPr>
            <w:r w:rsidRPr="001874CD">
              <w:rPr>
                <w:caps/>
                <w:szCs w:val="22"/>
              </w:rPr>
              <w:t>E L E M E N T e</w:t>
            </w:r>
            <w:r w:rsidR="005B484B" w:rsidRPr="001874CD">
              <w:rPr>
                <w:caps/>
                <w:szCs w:val="22"/>
              </w:rPr>
              <w:t xml:space="preserve"> T</w:t>
            </w:r>
          </w:p>
          <w:p w:rsidR="005B484B" w:rsidRPr="001874CD" w:rsidRDefault="005B484B" w:rsidP="001874CD">
            <w:pPr>
              <w:pStyle w:val="Tabele"/>
              <w:keepNext/>
              <w:widowControl w:val="0"/>
              <w:jc w:val="center"/>
              <w:outlineLvl w:val="0"/>
              <w:rPr>
                <w:caps/>
                <w:szCs w:val="22"/>
              </w:rPr>
            </w:pPr>
          </w:p>
        </w:tc>
        <w:tc>
          <w:tcPr>
            <w:tcW w:w="1275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:rsidR="005B484B" w:rsidRPr="001874CD" w:rsidRDefault="005B484B" w:rsidP="001874CD">
            <w:pPr>
              <w:pStyle w:val="Tabele"/>
              <w:keepNext/>
              <w:widowControl w:val="0"/>
              <w:jc w:val="center"/>
              <w:outlineLvl w:val="0"/>
              <w:rPr>
                <w:caps/>
                <w:szCs w:val="22"/>
              </w:rPr>
            </w:pPr>
          </w:p>
          <w:p w:rsidR="005B484B" w:rsidRPr="001874CD" w:rsidRDefault="005B484B" w:rsidP="001874CD">
            <w:pPr>
              <w:pStyle w:val="Tabele"/>
              <w:keepNext/>
              <w:widowControl w:val="0"/>
              <w:jc w:val="center"/>
              <w:outlineLvl w:val="0"/>
              <w:rPr>
                <w:caps/>
                <w:szCs w:val="22"/>
              </w:rPr>
            </w:pPr>
          </w:p>
          <w:p w:rsidR="005B484B" w:rsidRPr="001874CD" w:rsidRDefault="005B484B" w:rsidP="001874CD">
            <w:pPr>
              <w:pStyle w:val="Tabele"/>
              <w:keepNext/>
              <w:widowControl w:val="0"/>
              <w:jc w:val="center"/>
              <w:outlineLvl w:val="0"/>
              <w:rPr>
                <w:caps/>
                <w:szCs w:val="22"/>
              </w:rPr>
            </w:pPr>
          </w:p>
          <w:p w:rsidR="005B484B" w:rsidRPr="001874CD" w:rsidRDefault="00A1277F" w:rsidP="001874CD">
            <w:pPr>
              <w:pStyle w:val="Tabele"/>
              <w:keepNext/>
              <w:widowControl w:val="0"/>
              <w:jc w:val="center"/>
              <w:outlineLvl w:val="0"/>
              <w:rPr>
                <w:caps/>
                <w:szCs w:val="22"/>
              </w:rPr>
            </w:pPr>
            <w:r w:rsidRPr="001874CD">
              <w:rPr>
                <w:caps/>
                <w:szCs w:val="22"/>
              </w:rPr>
              <w:t>REALIZIMI</w:t>
            </w:r>
            <w:r w:rsidR="005B484B" w:rsidRPr="001874CD">
              <w:rPr>
                <w:caps/>
                <w:szCs w:val="22"/>
              </w:rPr>
              <w:t xml:space="preserve"> 2005</w:t>
            </w:r>
          </w:p>
        </w:tc>
        <w:tc>
          <w:tcPr>
            <w:tcW w:w="4783" w:type="dxa"/>
            <w:gridSpan w:val="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:rsidR="005B484B" w:rsidRPr="001874CD" w:rsidRDefault="005B484B" w:rsidP="001874CD">
            <w:pPr>
              <w:pStyle w:val="Tabele"/>
              <w:keepNext/>
              <w:widowControl w:val="0"/>
              <w:jc w:val="center"/>
              <w:outlineLvl w:val="0"/>
              <w:rPr>
                <w:caps/>
                <w:szCs w:val="22"/>
              </w:rPr>
            </w:pPr>
            <w:r w:rsidRPr="001874CD">
              <w:rPr>
                <w:caps/>
                <w:szCs w:val="22"/>
              </w:rPr>
              <w:t>Viti 2006</w:t>
            </w:r>
          </w:p>
        </w:tc>
      </w:tr>
      <w:tr w:rsidR="005B484B" w:rsidRPr="00BB7B2D" w:rsidTr="001874CD">
        <w:trPr>
          <w:trHeight w:val="200"/>
        </w:trPr>
        <w:tc>
          <w:tcPr>
            <w:tcW w:w="0" w:type="auto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5B484B" w:rsidRPr="001874CD" w:rsidRDefault="005B484B" w:rsidP="001874CD">
            <w:pPr>
              <w:pStyle w:val="Tabele"/>
              <w:keepNext/>
              <w:widowControl w:val="0"/>
              <w:jc w:val="center"/>
              <w:outlineLvl w:val="0"/>
              <w:rPr>
                <w:caps/>
                <w:szCs w:val="22"/>
              </w:rPr>
            </w:pPr>
          </w:p>
        </w:tc>
        <w:tc>
          <w:tcPr>
            <w:tcW w:w="0" w:type="auto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5B484B" w:rsidRPr="001874CD" w:rsidRDefault="005B484B" w:rsidP="001874CD">
            <w:pPr>
              <w:pStyle w:val="Tabele"/>
              <w:keepNext/>
              <w:widowControl w:val="0"/>
              <w:jc w:val="center"/>
              <w:outlineLvl w:val="0"/>
              <w:rPr>
                <w:caps/>
                <w:szCs w:val="22"/>
              </w:rPr>
            </w:pPr>
          </w:p>
        </w:tc>
        <w:tc>
          <w:tcPr>
            <w:tcW w:w="1276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tted" w:sz="4" w:space="0" w:color="auto"/>
            </w:tcBorders>
            <w:shd w:val="clear" w:color="auto" w:fill="auto"/>
          </w:tcPr>
          <w:p w:rsidR="005B484B" w:rsidRPr="001874CD" w:rsidRDefault="005B484B" w:rsidP="001874CD">
            <w:pPr>
              <w:pStyle w:val="Tabele"/>
              <w:keepNext/>
              <w:widowControl w:val="0"/>
              <w:jc w:val="center"/>
              <w:outlineLvl w:val="0"/>
              <w:rPr>
                <w:caps/>
                <w:szCs w:val="22"/>
              </w:rPr>
            </w:pPr>
          </w:p>
          <w:p w:rsidR="005B484B" w:rsidRPr="001874CD" w:rsidRDefault="005B484B" w:rsidP="001874CD">
            <w:pPr>
              <w:pStyle w:val="Tabele"/>
              <w:keepNext/>
              <w:widowControl w:val="0"/>
              <w:jc w:val="center"/>
              <w:outlineLvl w:val="0"/>
              <w:rPr>
                <w:caps/>
                <w:szCs w:val="22"/>
              </w:rPr>
            </w:pPr>
            <w:r w:rsidRPr="001874CD">
              <w:rPr>
                <w:caps/>
                <w:szCs w:val="22"/>
              </w:rPr>
              <w:t>Plani</w:t>
            </w:r>
          </w:p>
        </w:tc>
        <w:tc>
          <w:tcPr>
            <w:tcW w:w="1322" w:type="dxa"/>
            <w:vMerge w:val="restart"/>
            <w:tcBorders>
              <w:top w:val="double" w:sz="4" w:space="0" w:color="auto"/>
              <w:left w:val="dotted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:rsidR="005B484B" w:rsidRPr="001874CD" w:rsidRDefault="005B484B" w:rsidP="001874CD">
            <w:pPr>
              <w:pStyle w:val="Tabele"/>
              <w:keepNext/>
              <w:widowControl w:val="0"/>
              <w:jc w:val="center"/>
              <w:outlineLvl w:val="0"/>
              <w:rPr>
                <w:caps/>
                <w:szCs w:val="22"/>
              </w:rPr>
            </w:pPr>
          </w:p>
          <w:p w:rsidR="005B484B" w:rsidRPr="001874CD" w:rsidRDefault="005B484B" w:rsidP="001874CD">
            <w:pPr>
              <w:pStyle w:val="Tabele"/>
              <w:keepNext/>
              <w:widowControl w:val="0"/>
              <w:jc w:val="center"/>
              <w:outlineLvl w:val="0"/>
              <w:rPr>
                <w:caps/>
                <w:szCs w:val="22"/>
              </w:rPr>
            </w:pPr>
          </w:p>
          <w:p w:rsidR="005B484B" w:rsidRPr="001874CD" w:rsidRDefault="005B484B" w:rsidP="001874CD">
            <w:pPr>
              <w:pStyle w:val="Tabele"/>
              <w:keepNext/>
              <w:widowControl w:val="0"/>
              <w:jc w:val="center"/>
              <w:outlineLvl w:val="0"/>
              <w:rPr>
                <w:caps/>
                <w:szCs w:val="22"/>
              </w:rPr>
            </w:pPr>
            <w:r w:rsidRPr="001874CD">
              <w:rPr>
                <w:caps/>
                <w:szCs w:val="22"/>
              </w:rPr>
              <w:t>Realizimi</w:t>
            </w:r>
          </w:p>
        </w:tc>
        <w:tc>
          <w:tcPr>
            <w:tcW w:w="2185" w:type="dxa"/>
            <w:gridSpan w:val="2"/>
            <w:tcBorders>
              <w:top w:val="double" w:sz="4" w:space="0" w:color="auto"/>
              <w:left w:val="double" w:sz="4" w:space="0" w:color="auto"/>
              <w:bottom w:val="dotted" w:sz="4" w:space="0" w:color="auto"/>
              <w:right w:val="double" w:sz="4" w:space="0" w:color="auto"/>
            </w:tcBorders>
            <w:shd w:val="clear" w:color="auto" w:fill="auto"/>
          </w:tcPr>
          <w:p w:rsidR="005B484B" w:rsidRPr="001874CD" w:rsidRDefault="005B484B" w:rsidP="001874CD">
            <w:pPr>
              <w:pStyle w:val="Tabele"/>
              <w:keepNext/>
              <w:widowControl w:val="0"/>
              <w:jc w:val="center"/>
              <w:outlineLvl w:val="0"/>
              <w:rPr>
                <w:caps/>
                <w:szCs w:val="22"/>
              </w:rPr>
            </w:pPr>
          </w:p>
          <w:p w:rsidR="005B484B" w:rsidRPr="001874CD" w:rsidRDefault="005B484B" w:rsidP="001874CD">
            <w:pPr>
              <w:pStyle w:val="Tabele"/>
              <w:keepNext/>
              <w:widowControl w:val="0"/>
              <w:jc w:val="center"/>
              <w:outlineLvl w:val="0"/>
              <w:rPr>
                <w:caps/>
                <w:szCs w:val="22"/>
              </w:rPr>
            </w:pPr>
            <w:r w:rsidRPr="001874CD">
              <w:rPr>
                <w:caps/>
                <w:szCs w:val="22"/>
              </w:rPr>
              <w:t>Ndryshimi nga</w:t>
            </w:r>
          </w:p>
          <w:p w:rsidR="005B484B" w:rsidRPr="001874CD" w:rsidRDefault="005B484B" w:rsidP="001874CD">
            <w:pPr>
              <w:pStyle w:val="Tabele"/>
              <w:keepNext/>
              <w:widowControl w:val="0"/>
              <w:jc w:val="center"/>
              <w:outlineLvl w:val="0"/>
              <w:rPr>
                <w:caps/>
                <w:szCs w:val="22"/>
              </w:rPr>
            </w:pPr>
          </w:p>
        </w:tc>
      </w:tr>
      <w:tr w:rsidR="005B484B" w:rsidRPr="00BB7B2D" w:rsidTr="001874CD">
        <w:trPr>
          <w:trHeight w:val="346"/>
        </w:trPr>
        <w:tc>
          <w:tcPr>
            <w:tcW w:w="0" w:type="auto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5B484B" w:rsidRPr="001874CD" w:rsidRDefault="005B484B" w:rsidP="001874CD">
            <w:pPr>
              <w:pStyle w:val="Tabele"/>
              <w:keepNext/>
              <w:widowControl w:val="0"/>
              <w:jc w:val="center"/>
              <w:outlineLvl w:val="0"/>
              <w:rPr>
                <w:caps/>
                <w:szCs w:val="22"/>
              </w:rPr>
            </w:pPr>
          </w:p>
        </w:tc>
        <w:tc>
          <w:tcPr>
            <w:tcW w:w="0" w:type="auto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5B484B" w:rsidRPr="001874CD" w:rsidRDefault="005B484B" w:rsidP="001874CD">
            <w:pPr>
              <w:pStyle w:val="Tabele"/>
              <w:keepNext/>
              <w:widowControl w:val="0"/>
              <w:jc w:val="center"/>
              <w:outlineLvl w:val="0"/>
              <w:rPr>
                <w:caps/>
                <w:szCs w:val="22"/>
              </w:rPr>
            </w:pPr>
          </w:p>
        </w:tc>
        <w:tc>
          <w:tcPr>
            <w:tcW w:w="0" w:type="auto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:rsidR="005B484B" w:rsidRPr="001874CD" w:rsidRDefault="005B484B" w:rsidP="001874CD">
            <w:pPr>
              <w:pStyle w:val="Tabele"/>
              <w:keepNext/>
              <w:widowControl w:val="0"/>
              <w:jc w:val="center"/>
              <w:outlineLvl w:val="0"/>
              <w:rPr>
                <w:caps/>
                <w:szCs w:val="22"/>
              </w:rPr>
            </w:pPr>
          </w:p>
        </w:tc>
        <w:tc>
          <w:tcPr>
            <w:tcW w:w="0" w:type="auto"/>
            <w:vMerge/>
            <w:tcBorders>
              <w:top w:val="double" w:sz="4" w:space="0" w:color="auto"/>
              <w:left w:val="dotted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5B484B" w:rsidRPr="001874CD" w:rsidRDefault="005B484B" w:rsidP="001874CD">
            <w:pPr>
              <w:pStyle w:val="Tabele"/>
              <w:keepNext/>
              <w:widowControl w:val="0"/>
              <w:jc w:val="center"/>
              <w:outlineLvl w:val="0"/>
              <w:rPr>
                <w:caps/>
                <w:szCs w:val="22"/>
              </w:rPr>
            </w:pPr>
          </w:p>
        </w:tc>
        <w:tc>
          <w:tcPr>
            <w:tcW w:w="1087" w:type="dxa"/>
            <w:tcBorders>
              <w:top w:val="dotted" w:sz="4" w:space="0" w:color="auto"/>
              <w:left w:val="double" w:sz="4" w:space="0" w:color="auto"/>
              <w:bottom w:val="double" w:sz="4" w:space="0" w:color="auto"/>
              <w:right w:val="dotted" w:sz="4" w:space="0" w:color="auto"/>
            </w:tcBorders>
            <w:shd w:val="clear" w:color="auto" w:fill="auto"/>
          </w:tcPr>
          <w:p w:rsidR="005F752D" w:rsidRPr="001874CD" w:rsidRDefault="005F752D" w:rsidP="001874CD">
            <w:pPr>
              <w:pStyle w:val="Tabele"/>
              <w:keepNext/>
              <w:widowControl w:val="0"/>
              <w:jc w:val="center"/>
              <w:outlineLvl w:val="0"/>
              <w:rPr>
                <w:caps/>
                <w:szCs w:val="22"/>
              </w:rPr>
            </w:pPr>
          </w:p>
          <w:p w:rsidR="005B484B" w:rsidRPr="001874CD" w:rsidRDefault="005B484B" w:rsidP="001874CD">
            <w:pPr>
              <w:pStyle w:val="Tabele"/>
              <w:keepNext/>
              <w:widowControl w:val="0"/>
              <w:jc w:val="center"/>
              <w:outlineLvl w:val="0"/>
              <w:rPr>
                <w:caps/>
                <w:szCs w:val="22"/>
              </w:rPr>
            </w:pPr>
            <w:r w:rsidRPr="001874CD">
              <w:rPr>
                <w:caps/>
                <w:szCs w:val="22"/>
              </w:rPr>
              <w:t>Plani 06</w:t>
            </w:r>
          </w:p>
        </w:tc>
        <w:tc>
          <w:tcPr>
            <w:tcW w:w="1098" w:type="dxa"/>
            <w:tcBorders>
              <w:top w:val="dotted" w:sz="4" w:space="0" w:color="auto"/>
              <w:left w:val="dotted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:rsidR="005B484B" w:rsidRPr="001874CD" w:rsidRDefault="005B484B" w:rsidP="001874CD">
            <w:pPr>
              <w:pStyle w:val="Tabele"/>
              <w:keepNext/>
              <w:widowControl w:val="0"/>
              <w:jc w:val="center"/>
              <w:outlineLvl w:val="0"/>
              <w:rPr>
                <w:caps/>
                <w:szCs w:val="22"/>
              </w:rPr>
            </w:pPr>
          </w:p>
          <w:p w:rsidR="005B484B" w:rsidRPr="001874CD" w:rsidRDefault="005B484B" w:rsidP="001874CD">
            <w:pPr>
              <w:pStyle w:val="Tabele"/>
              <w:keepNext/>
              <w:widowControl w:val="0"/>
              <w:jc w:val="center"/>
              <w:outlineLvl w:val="0"/>
              <w:rPr>
                <w:caps/>
                <w:szCs w:val="22"/>
              </w:rPr>
            </w:pPr>
            <w:r w:rsidRPr="001874CD">
              <w:rPr>
                <w:caps/>
                <w:szCs w:val="22"/>
              </w:rPr>
              <w:t>Fakti 05</w:t>
            </w:r>
          </w:p>
        </w:tc>
      </w:tr>
      <w:tr w:rsidR="005B484B" w:rsidRPr="00BB7B2D" w:rsidTr="001874CD">
        <w:trPr>
          <w:trHeight w:val="454"/>
        </w:trPr>
        <w:tc>
          <w:tcPr>
            <w:tcW w:w="8860" w:type="dxa"/>
            <w:gridSpan w:val="6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  <w:shd w:val="clear" w:color="auto" w:fill="auto"/>
          </w:tcPr>
          <w:p w:rsidR="005B484B" w:rsidRPr="001874CD" w:rsidRDefault="005B484B" w:rsidP="001874CD">
            <w:pPr>
              <w:pStyle w:val="Tabele"/>
              <w:keepNext/>
              <w:widowControl w:val="0"/>
              <w:jc w:val="center"/>
              <w:outlineLvl w:val="0"/>
              <w:rPr>
                <w:i/>
                <w:caps/>
                <w:szCs w:val="22"/>
              </w:rPr>
            </w:pPr>
            <w:r w:rsidRPr="001874CD">
              <w:rPr>
                <w:i/>
                <w:caps/>
                <w:szCs w:val="22"/>
              </w:rPr>
              <w:t>TE ARDHURAT</w:t>
            </w:r>
          </w:p>
        </w:tc>
      </w:tr>
      <w:tr w:rsidR="005B484B" w:rsidRPr="00BB7B2D" w:rsidTr="001874CD">
        <w:trPr>
          <w:trHeight w:val="454"/>
        </w:trPr>
        <w:tc>
          <w:tcPr>
            <w:tcW w:w="2802" w:type="dxa"/>
            <w:tcBorders>
              <w:top w:val="nil"/>
              <w:left w:val="double" w:sz="4" w:space="0" w:color="auto"/>
              <w:bottom w:val="dotted" w:sz="4" w:space="0" w:color="auto"/>
              <w:right w:val="double" w:sz="4" w:space="0" w:color="auto"/>
            </w:tcBorders>
            <w:shd w:val="clear" w:color="auto" w:fill="auto"/>
          </w:tcPr>
          <w:p w:rsidR="005B484B" w:rsidRPr="001874CD" w:rsidRDefault="005B484B" w:rsidP="001874CD">
            <w:pPr>
              <w:pStyle w:val="Tabele"/>
              <w:keepNext/>
              <w:widowControl w:val="0"/>
              <w:jc w:val="center"/>
              <w:outlineLvl w:val="0"/>
              <w:rPr>
                <w:caps/>
                <w:szCs w:val="22"/>
              </w:rPr>
            </w:pPr>
            <w:r w:rsidRPr="001874CD">
              <w:rPr>
                <w:caps/>
                <w:szCs w:val="22"/>
              </w:rPr>
              <w:t>Të ardhura nga   kuotat</w:t>
            </w:r>
          </w:p>
        </w:tc>
        <w:tc>
          <w:tcPr>
            <w:tcW w:w="1275" w:type="dxa"/>
            <w:tcBorders>
              <w:top w:val="dotted" w:sz="4" w:space="0" w:color="auto"/>
              <w:left w:val="double" w:sz="4" w:space="0" w:color="auto"/>
              <w:bottom w:val="dotted" w:sz="4" w:space="0" w:color="auto"/>
              <w:right w:val="double" w:sz="4" w:space="0" w:color="auto"/>
            </w:tcBorders>
            <w:shd w:val="clear" w:color="auto" w:fill="auto"/>
          </w:tcPr>
          <w:p w:rsidR="005B484B" w:rsidRPr="001874CD" w:rsidRDefault="005B484B" w:rsidP="001874CD">
            <w:pPr>
              <w:pStyle w:val="Tabele"/>
              <w:keepNext/>
              <w:widowControl w:val="0"/>
              <w:jc w:val="center"/>
              <w:outlineLvl w:val="0"/>
              <w:rPr>
                <w:caps/>
                <w:szCs w:val="22"/>
              </w:rPr>
            </w:pPr>
            <w:r w:rsidRPr="001874CD">
              <w:rPr>
                <w:caps/>
                <w:szCs w:val="22"/>
              </w:rPr>
              <w:t>42.169</w:t>
            </w:r>
          </w:p>
        </w:tc>
        <w:tc>
          <w:tcPr>
            <w:tcW w:w="1276" w:type="dxa"/>
            <w:tcBorders>
              <w:top w:val="dotted" w:sz="4" w:space="0" w:color="auto"/>
              <w:left w:val="double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5B484B" w:rsidRPr="001874CD" w:rsidRDefault="005B484B" w:rsidP="001874CD">
            <w:pPr>
              <w:pStyle w:val="Tabele"/>
              <w:keepNext/>
              <w:widowControl w:val="0"/>
              <w:jc w:val="center"/>
              <w:outlineLvl w:val="0"/>
              <w:rPr>
                <w:caps/>
                <w:szCs w:val="22"/>
              </w:rPr>
            </w:pPr>
            <w:r w:rsidRPr="001874CD">
              <w:rPr>
                <w:caps/>
                <w:szCs w:val="22"/>
              </w:rPr>
              <w:t>52.634</w:t>
            </w:r>
          </w:p>
        </w:tc>
        <w:tc>
          <w:tcPr>
            <w:tcW w:w="132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uble" w:sz="4" w:space="0" w:color="auto"/>
            </w:tcBorders>
            <w:shd w:val="clear" w:color="auto" w:fill="auto"/>
          </w:tcPr>
          <w:p w:rsidR="005B484B" w:rsidRPr="001874CD" w:rsidRDefault="005B484B" w:rsidP="001874CD">
            <w:pPr>
              <w:pStyle w:val="Tabele"/>
              <w:keepNext/>
              <w:widowControl w:val="0"/>
              <w:jc w:val="center"/>
              <w:outlineLvl w:val="0"/>
              <w:rPr>
                <w:caps/>
                <w:szCs w:val="22"/>
              </w:rPr>
            </w:pPr>
            <w:r w:rsidRPr="001874CD">
              <w:rPr>
                <w:caps/>
                <w:szCs w:val="22"/>
              </w:rPr>
              <w:t>42.167</w:t>
            </w:r>
          </w:p>
        </w:tc>
        <w:tc>
          <w:tcPr>
            <w:tcW w:w="1087" w:type="dxa"/>
            <w:tcBorders>
              <w:top w:val="dotted" w:sz="4" w:space="0" w:color="auto"/>
              <w:left w:val="double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5B484B" w:rsidRPr="001874CD" w:rsidRDefault="005B484B" w:rsidP="001874CD">
            <w:pPr>
              <w:pStyle w:val="Tabele"/>
              <w:keepNext/>
              <w:widowControl w:val="0"/>
              <w:jc w:val="center"/>
              <w:outlineLvl w:val="0"/>
              <w:rPr>
                <w:caps/>
                <w:szCs w:val="22"/>
              </w:rPr>
            </w:pPr>
            <w:r w:rsidRPr="001874CD">
              <w:rPr>
                <w:caps/>
                <w:szCs w:val="22"/>
              </w:rPr>
              <w:t>-10.467</w:t>
            </w:r>
          </w:p>
        </w:tc>
        <w:tc>
          <w:tcPr>
            <w:tcW w:w="109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uble" w:sz="4" w:space="0" w:color="auto"/>
            </w:tcBorders>
            <w:shd w:val="clear" w:color="auto" w:fill="auto"/>
          </w:tcPr>
          <w:p w:rsidR="005B484B" w:rsidRPr="001874CD" w:rsidRDefault="005B484B" w:rsidP="001874CD">
            <w:pPr>
              <w:pStyle w:val="Tabele"/>
              <w:keepNext/>
              <w:widowControl w:val="0"/>
              <w:jc w:val="center"/>
              <w:outlineLvl w:val="0"/>
              <w:rPr>
                <w:caps/>
                <w:szCs w:val="22"/>
              </w:rPr>
            </w:pPr>
            <w:r w:rsidRPr="001874CD">
              <w:rPr>
                <w:caps/>
                <w:szCs w:val="22"/>
              </w:rPr>
              <w:t>-2</w:t>
            </w:r>
          </w:p>
        </w:tc>
      </w:tr>
      <w:tr w:rsidR="005B484B" w:rsidRPr="00BB7B2D" w:rsidTr="001874CD">
        <w:trPr>
          <w:trHeight w:val="327"/>
        </w:trPr>
        <w:tc>
          <w:tcPr>
            <w:tcW w:w="2802" w:type="dxa"/>
            <w:tcBorders>
              <w:top w:val="dotted" w:sz="4" w:space="0" w:color="auto"/>
              <w:left w:val="double" w:sz="4" w:space="0" w:color="auto"/>
              <w:bottom w:val="dotted" w:sz="4" w:space="0" w:color="auto"/>
              <w:right w:val="double" w:sz="4" w:space="0" w:color="auto"/>
            </w:tcBorders>
            <w:shd w:val="clear" w:color="auto" w:fill="auto"/>
          </w:tcPr>
          <w:p w:rsidR="005B484B" w:rsidRPr="001874CD" w:rsidRDefault="005B484B" w:rsidP="001874CD">
            <w:pPr>
              <w:pStyle w:val="Tabele"/>
              <w:keepNext/>
              <w:widowControl w:val="0"/>
              <w:jc w:val="center"/>
              <w:outlineLvl w:val="0"/>
              <w:rPr>
                <w:caps/>
                <w:szCs w:val="22"/>
              </w:rPr>
            </w:pPr>
            <w:r w:rsidRPr="001874CD">
              <w:rPr>
                <w:caps/>
                <w:szCs w:val="22"/>
              </w:rPr>
              <w:t>Te ardhura të tjera</w:t>
            </w:r>
          </w:p>
        </w:tc>
        <w:tc>
          <w:tcPr>
            <w:tcW w:w="1275" w:type="dxa"/>
            <w:tcBorders>
              <w:top w:val="dotted" w:sz="4" w:space="0" w:color="auto"/>
              <w:left w:val="double" w:sz="4" w:space="0" w:color="auto"/>
              <w:bottom w:val="dotted" w:sz="4" w:space="0" w:color="auto"/>
              <w:right w:val="double" w:sz="4" w:space="0" w:color="auto"/>
            </w:tcBorders>
            <w:shd w:val="clear" w:color="auto" w:fill="auto"/>
          </w:tcPr>
          <w:p w:rsidR="005B484B" w:rsidRPr="001874CD" w:rsidRDefault="005B484B" w:rsidP="001874CD">
            <w:pPr>
              <w:pStyle w:val="Tabele"/>
              <w:keepNext/>
              <w:widowControl w:val="0"/>
              <w:jc w:val="center"/>
              <w:outlineLvl w:val="0"/>
              <w:rPr>
                <w:caps/>
                <w:szCs w:val="22"/>
              </w:rPr>
            </w:pPr>
            <w:r w:rsidRPr="001874CD">
              <w:rPr>
                <w:caps/>
                <w:szCs w:val="22"/>
              </w:rPr>
              <w:t>271</w:t>
            </w:r>
          </w:p>
        </w:tc>
        <w:tc>
          <w:tcPr>
            <w:tcW w:w="1276" w:type="dxa"/>
            <w:tcBorders>
              <w:top w:val="dotted" w:sz="4" w:space="0" w:color="auto"/>
              <w:left w:val="double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5B484B" w:rsidRPr="001874CD" w:rsidRDefault="005B484B" w:rsidP="001874CD">
            <w:pPr>
              <w:pStyle w:val="Tabele"/>
              <w:keepNext/>
              <w:widowControl w:val="0"/>
              <w:jc w:val="center"/>
              <w:outlineLvl w:val="0"/>
              <w:rPr>
                <w:caps/>
                <w:szCs w:val="22"/>
              </w:rPr>
            </w:pPr>
            <w:r w:rsidRPr="001874CD">
              <w:rPr>
                <w:caps/>
                <w:szCs w:val="22"/>
              </w:rPr>
              <w:t xml:space="preserve">          0</w:t>
            </w:r>
          </w:p>
        </w:tc>
        <w:tc>
          <w:tcPr>
            <w:tcW w:w="132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uble" w:sz="4" w:space="0" w:color="auto"/>
            </w:tcBorders>
            <w:shd w:val="clear" w:color="auto" w:fill="auto"/>
          </w:tcPr>
          <w:p w:rsidR="005B484B" w:rsidRPr="001874CD" w:rsidRDefault="005B484B" w:rsidP="001874CD">
            <w:pPr>
              <w:pStyle w:val="Tabele"/>
              <w:keepNext/>
              <w:widowControl w:val="0"/>
              <w:jc w:val="center"/>
              <w:outlineLvl w:val="0"/>
              <w:rPr>
                <w:caps/>
                <w:szCs w:val="22"/>
              </w:rPr>
            </w:pPr>
            <w:r w:rsidRPr="001874CD">
              <w:rPr>
                <w:caps/>
                <w:szCs w:val="22"/>
              </w:rPr>
              <w:t>325</w:t>
            </w:r>
          </w:p>
        </w:tc>
        <w:tc>
          <w:tcPr>
            <w:tcW w:w="1087" w:type="dxa"/>
            <w:tcBorders>
              <w:top w:val="dotted" w:sz="4" w:space="0" w:color="auto"/>
              <w:left w:val="double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5B484B" w:rsidRPr="001874CD" w:rsidRDefault="005B484B" w:rsidP="001874CD">
            <w:pPr>
              <w:pStyle w:val="Tabele"/>
              <w:keepNext/>
              <w:widowControl w:val="0"/>
              <w:jc w:val="center"/>
              <w:outlineLvl w:val="0"/>
              <w:rPr>
                <w:caps/>
                <w:szCs w:val="22"/>
              </w:rPr>
            </w:pPr>
            <w:r w:rsidRPr="001874CD">
              <w:rPr>
                <w:caps/>
                <w:szCs w:val="22"/>
              </w:rPr>
              <w:t xml:space="preserve">      +325</w:t>
            </w:r>
          </w:p>
        </w:tc>
        <w:tc>
          <w:tcPr>
            <w:tcW w:w="109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uble" w:sz="4" w:space="0" w:color="auto"/>
            </w:tcBorders>
            <w:shd w:val="clear" w:color="auto" w:fill="auto"/>
          </w:tcPr>
          <w:p w:rsidR="005B484B" w:rsidRPr="001874CD" w:rsidRDefault="005B484B" w:rsidP="001874CD">
            <w:pPr>
              <w:pStyle w:val="Tabele"/>
              <w:keepNext/>
              <w:widowControl w:val="0"/>
              <w:jc w:val="center"/>
              <w:outlineLvl w:val="0"/>
              <w:rPr>
                <w:caps/>
                <w:szCs w:val="22"/>
              </w:rPr>
            </w:pPr>
            <w:r w:rsidRPr="001874CD">
              <w:rPr>
                <w:caps/>
                <w:szCs w:val="22"/>
              </w:rPr>
              <w:t>+54</w:t>
            </w:r>
          </w:p>
        </w:tc>
      </w:tr>
      <w:tr w:rsidR="005B484B" w:rsidRPr="00BB7B2D" w:rsidTr="001874CD">
        <w:trPr>
          <w:trHeight w:val="346"/>
        </w:trPr>
        <w:tc>
          <w:tcPr>
            <w:tcW w:w="2802" w:type="dxa"/>
            <w:tcBorders>
              <w:top w:val="dotted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:rsidR="005B484B" w:rsidRPr="001874CD" w:rsidRDefault="005B484B" w:rsidP="001874CD">
            <w:pPr>
              <w:pStyle w:val="Tabele"/>
              <w:keepNext/>
              <w:widowControl w:val="0"/>
              <w:jc w:val="center"/>
              <w:outlineLvl w:val="0"/>
              <w:rPr>
                <w:i/>
                <w:caps/>
                <w:szCs w:val="22"/>
              </w:rPr>
            </w:pPr>
            <w:r w:rsidRPr="001874CD">
              <w:rPr>
                <w:i/>
                <w:caps/>
                <w:szCs w:val="22"/>
              </w:rPr>
              <w:t>Shuma të ardhura</w:t>
            </w:r>
          </w:p>
        </w:tc>
        <w:tc>
          <w:tcPr>
            <w:tcW w:w="1275" w:type="dxa"/>
            <w:tcBorders>
              <w:top w:val="dotted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:rsidR="005B484B" w:rsidRPr="001874CD" w:rsidRDefault="005B484B" w:rsidP="001874CD">
            <w:pPr>
              <w:pStyle w:val="Tabele"/>
              <w:keepNext/>
              <w:widowControl w:val="0"/>
              <w:jc w:val="center"/>
              <w:outlineLvl w:val="0"/>
              <w:rPr>
                <w:i/>
                <w:caps/>
                <w:szCs w:val="22"/>
              </w:rPr>
            </w:pPr>
            <w:r w:rsidRPr="001874CD">
              <w:rPr>
                <w:i/>
                <w:caps/>
                <w:szCs w:val="22"/>
              </w:rPr>
              <w:t>42.440</w:t>
            </w:r>
          </w:p>
        </w:tc>
        <w:tc>
          <w:tcPr>
            <w:tcW w:w="1276" w:type="dxa"/>
            <w:tcBorders>
              <w:top w:val="dotted" w:sz="4" w:space="0" w:color="auto"/>
              <w:left w:val="double" w:sz="4" w:space="0" w:color="auto"/>
              <w:bottom w:val="double" w:sz="4" w:space="0" w:color="auto"/>
              <w:right w:val="dotted" w:sz="4" w:space="0" w:color="auto"/>
            </w:tcBorders>
            <w:shd w:val="clear" w:color="auto" w:fill="auto"/>
          </w:tcPr>
          <w:p w:rsidR="005B484B" w:rsidRPr="001874CD" w:rsidRDefault="005B484B" w:rsidP="001874CD">
            <w:pPr>
              <w:pStyle w:val="Tabele"/>
              <w:keepNext/>
              <w:widowControl w:val="0"/>
              <w:jc w:val="center"/>
              <w:outlineLvl w:val="0"/>
              <w:rPr>
                <w:i/>
                <w:caps/>
                <w:szCs w:val="22"/>
              </w:rPr>
            </w:pPr>
            <w:r w:rsidRPr="001874CD">
              <w:rPr>
                <w:i/>
                <w:caps/>
                <w:szCs w:val="22"/>
              </w:rPr>
              <w:t>52.634</w:t>
            </w:r>
          </w:p>
        </w:tc>
        <w:tc>
          <w:tcPr>
            <w:tcW w:w="1322" w:type="dxa"/>
            <w:tcBorders>
              <w:top w:val="dotted" w:sz="4" w:space="0" w:color="auto"/>
              <w:left w:val="dotted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:rsidR="005B484B" w:rsidRPr="001874CD" w:rsidRDefault="005B484B" w:rsidP="001874CD">
            <w:pPr>
              <w:pStyle w:val="Tabele"/>
              <w:keepNext/>
              <w:widowControl w:val="0"/>
              <w:jc w:val="center"/>
              <w:outlineLvl w:val="0"/>
              <w:rPr>
                <w:i/>
                <w:caps/>
                <w:szCs w:val="22"/>
              </w:rPr>
            </w:pPr>
            <w:r w:rsidRPr="001874CD">
              <w:rPr>
                <w:i/>
                <w:caps/>
                <w:szCs w:val="22"/>
              </w:rPr>
              <w:t>42.492</w:t>
            </w:r>
          </w:p>
        </w:tc>
        <w:tc>
          <w:tcPr>
            <w:tcW w:w="1087" w:type="dxa"/>
            <w:tcBorders>
              <w:top w:val="dotted" w:sz="4" w:space="0" w:color="auto"/>
              <w:left w:val="double" w:sz="4" w:space="0" w:color="auto"/>
              <w:bottom w:val="double" w:sz="4" w:space="0" w:color="auto"/>
              <w:right w:val="dotted" w:sz="4" w:space="0" w:color="auto"/>
            </w:tcBorders>
            <w:shd w:val="clear" w:color="auto" w:fill="auto"/>
          </w:tcPr>
          <w:p w:rsidR="005B484B" w:rsidRPr="001874CD" w:rsidRDefault="005B484B" w:rsidP="001874CD">
            <w:pPr>
              <w:pStyle w:val="Tabele"/>
              <w:keepNext/>
              <w:widowControl w:val="0"/>
              <w:jc w:val="center"/>
              <w:outlineLvl w:val="0"/>
              <w:rPr>
                <w:caps/>
                <w:szCs w:val="22"/>
              </w:rPr>
            </w:pPr>
            <w:r w:rsidRPr="001874CD">
              <w:rPr>
                <w:caps/>
                <w:szCs w:val="22"/>
              </w:rPr>
              <w:t xml:space="preserve">  -10.142</w:t>
            </w:r>
          </w:p>
        </w:tc>
        <w:tc>
          <w:tcPr>
            <w:tcW w:w="1098" w:type="dxa"/>
            <w:tcBorders>
              <w:top w:val="dotted" w:sz="4" w:space="0" w:color="auto"/>
              <w:left w:val="dotted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:rsidR="005B484B" w:rsidRPr="001874CD" w:rsidRDefault="005B484B" w:rsidP="001874CD">
            <w:pPr>
              <w:pStyle w:val="Tabele"/>
              <w:keepNext/>
              <w:widowControl w:val="0"/>
              <w:jc w:val="center"/>
              <w:outlineLvl w:val="0"/>
              <w:rPr>
                <w:caps/>
                <w:szCs w:val="22"/>
              </w:rPr>
            </w:pPr>
            <w:r w:rsidRPr="001874CD">
              <w:rPr>
                <w:caps/>
                <w:szCs w:val="22"/>
              </w:rPr>
              <w:t>+52</w:t>
            </w:r>
          </w:p>
        </w:tc>
      </w:tr>
      <w:tr w:rsidR="005B484B" w:rsidRPr="00BB7B2D" w:rsidTr="001874CD">
        <w:trPr>
          <w:trHeight w:val="327"/>
        </w:trPr>
        <w:tc>
          <w:tcPr>
            <w:tcW w:w="8860" w:type="dxa"/>
            <w:gridSpan w:val="6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  <w:shd w:val="clear" w:color="auto" w:fill="auto"/>
          </w:tcPr>
          <w:p w:rsidR="005B484B" w:rsidRPr="001874CD" w:rsidRDefault="005B484B" w:rsidP="001874CD">
            <w:pPr>
              <w:pStyle w:val="Tabele"/>
              <w:keepNext/>
              <w:widowControl w:val="0"/>
              <w:jc w:val="center"/>
              <w:outlineLvl w:val="0"/>
              <w:rPr>
                <w:caps/>
                <w:szCs w:val="22"/>
              </w:rPr>
            </w:pPr>
            <w:r w:rsidRPr="001874CD">
              <w:rPr>
                <w:i/>
                <w:caps/>
                <w:szCs w:val="22"/>
              </w:rPr>
              <w:t>SHPENZIME</w:t>
            </w:r>
          </w:p>
        </w:tc>
      </w:tr>
      <w:tr w:rsidR="005B484B" w:rsidRPr="00BB7B2D" w:rsidTr="001874CD">
        <w:trPr>
          <w:trHeight w:val="327"/>
        </w:trPr>
        <w:tc>
          <w:tcPr>
            <w:tcW w:w="2802" w:type="dxa"/>
            <w:tcBorders>
              <w:top w:val="nil"/>
              <w:left w:val="double" w:sz="4" w:space="0" w:color="auto"/>
              <w:bottom w:val="dotted" w:sz="4" w:space="0" w:color="auto"/>
              <w:right w:val="double" w:sz="4" w:space="0" w:color="auto"/>
            </w:tcBorders>
            <w:shd w:val="clear" w:color="auto" w:fill="auto"/>
          </w:tcPr>
          <w:p w:rsidR="005B484B" w:rsidRPr="001874CD" w:rsidRDefault="005B484B" w:rsidP="001874CD">
            <w:pPr>
              <w:pStyle w:val="Tabele"/>
              <w:keepNext/>
              <w:widowControl w:val="0"/>
              <w:jc w:val="center"/>
              <w:outlineLvl w:val="0"/>
              <w:rPr>
                <w:caps/>
                <w:szCs w:val="22"/>
              </w:rPr>
            </w:pPr>
            <w:r w:rsidRPr="001874CD">
              <w:rPr>
                <w:caps/>
                <w:szCs w:val="22"/>
              </w:rPr>
              <w:t>Blerje materiale të tjera</w:t>
            </w:r>
          </w:p>
        </w:tc>
        <w:tc>
          <w:tcPr>
            <w:tcW w:w="1275" w:type="dxa"/>
            <w:tcBorders>
              <w:top w:val="dotted" w:sz="4" w:space="0" w:color="auto"/>
              <w:left w:val="double" w:sz="4" w:space="0" w:color="auto"/>
              <w:bottom w:val="dotted" w:sz="4" w:space="0" w:color="auto"/>
              <w:right w:val="double" w:sz="4" w:space="0" w:color="auto"/>
            </w:tcBorders>
            <w:shd w:val="clear" w:color="auto" w:fill="auto"/>
          </w:tcPr>
          <w:p w:rsidR="005B484B" w:rsidRPr="001874CD" w:rsidRDefault="005B484B" w:rsidP="001874CD">
            <w:pPr>
              <w:pStyle w:val="Tabele"/>
              <w:keepNext/>
              <w:widowControl w:val="0"/>
              <w:jc w:val="center"/>
              <w:outlineLvl w:val="0"/>
              <w:rPr>
                <w:caps/>
                <w:szCs w:val="22"/>
              </w:rPr>
            </w:pPr>
            <w:r w:rsidRPr="001874CD">
              <w:rPr>
                <w:caps/>
                <w:szCs w:val="22"/>
              </w:rPr>
              <w:t>3.364</w:t>
            </w:r>
          </w:p>
        </w:tc>
        <w:tc>
          <w:tcPr>
            <w:tcW w:w="1276" w:type="dxa"/>
            <w:tcBorders>
              <w:top w:val="dotted" w:sz="4" w:space="0" w:color="auto"/>
              <w:left w:val="double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5B484B" w:rsidRPr="001874CD" w:rsidRDefault="005B484B" w:rsidP="001874CD">
            <w:pPr>
              <w:pStyle w:val="Tabele"/>
              <w:keepNext/>
              <w:widowControl w:val="0"/>
              <w:jc w:val="center"/>
              <w:outlineLvl w:val="0"/>
              <w:rPr>
                <w:caps/>
                <w:szCs w:val="22"/>
              </w:rPr>
            </w:pPr>
            <w:r w:rsidRPr="001874CD">
              <w:rPr>
                <w:caps/>
                <w:szCs w:val="22"/>
              </w:rPr>
              <w:t>3.000</w:t>
            </w:r>
          </w:p>
        </w:tc>
        <w:tc>
          <w:tcPr>
            <w:tcW w:w="132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uble" w:sz="4" w:space="0" w:color="auto"/>
            </w:tcBorders>
            <w:shd w:val="clear" w:color="auto" w:fill="auto"/>
          </w:tcPr>
          <w:p w:rsidR="005B484B" w:rsidRPr="001874CD" w:rsidRDefault="005B484B" w:rsidP="001874CD">
            <w:pPr>
              <w:pStyle w:val="Tabele"/>
              <w:keepNext/>
              <w:widowControl w:val="0"/>
              <w:jc w:val="center"/>
              <w:outlineLvl w:val="0"/>
              <w:rPr>
                <w:caps/>
                <w:szCs w:val="22"/>
              </w:rPr>
            </w:pPr>
            <w:r w:rsidRPr="001874CD">
              <w:rPr>
                <w:caps/>
                <w:szCs w:val="22"/>
              </w:rPr>
              <w:t>2.066</w:t>
            </w:r>
          </w:p>
        </w:tc>
        <w:tc>
          <w:tcPr>
            <w:tcW w:w="1087" w:type="dxa"/>
            <w:tcBorders>
              <w:top w:val="dotted" w:sz="4" w:space="0" w:color="auto"/>
              <w:left w:val="double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5B484B" w:rsidRPr="001874CD" w:rsidRDefault="005B484B" w:rsidP="001874CD">
            <w:pPr>
              <w:pStyle w:val="Tabele"/>
              <w:keepNext/>
              <w:widowControl w:val="0"/>
              <w:jc w:val="center"/>
              <w:outlineLvl w:val="0"/>
              <w:rPr>
                <w:caps/>
                <w:szCs w:val="22"/>
              </w:rPr>
            </w:pPr>
            <w:r w:rsidRPr="001874CD">
              <w:rPr>
                <w:caps/>
                <w:szCs w:val="22"/>
              </w:rPr>
              <w:t>-934</w:t>
            </w:r>
          </w:p>
        </w:tc>
        <w:tc>
          <w:tcPr>
            <w:tcW w:w="109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uble" w:sz="4" w:space="0" w:color="auto"/>
            </w:tcBorders>
            <w:shd w:val="clear" w:color="auto" w:fill="auto"/>
          </w:tcPr>
          <w:p w:rsidR="005B484B" w:rsidRPr="001874CD" w:rsidRDefault="005B484B" w:rsidP="001874CD">
            <w:pPr>
              <w:pStyle w:val="Tabele"/>
              <w:keepNext/>
              <w:widowControl w:val="0"/>
              <w:jc w:val="center"/>
              <w:outlineLvl w:val="0"/>
              <w:rPr>
                <w:caps/>
                <w:szCs w:val="22"/>
              </w:rPr>
            </w:pPr>
            <w:r w:rsidRPr="001874CD">
              <w:rPr>
                <w:caps/>
                <w:szCs w:val="22"/>
              </w:rPr>
              <w:t>-1.298</w:t>
            </w:r>
          </w:p>
        </w:tc>
      </w:tr>
      <w:tr w:rsidR="005B484B" w:rsidRPr="00BB7B2D" w:rsidTr="001874CD">
        <w:trPr>
          <w:trHeight w:val="454"/>
        </w:trPr>
        <w:tc>
          <w:tcPr>
            <w:tcW w:w="2802" w:type="dxa"/>
            <w:tcBorders>
              <w:top w:val="dotted" w:sz="4" w:space="0" w:color="auto"/>
              <w:left w:val="double" w:sz="4" w:space="0" w:color="auto"/>
              <w:bottom w:val="dotted" w:sz="4" w:space="0" w:color="auto"/>
              <w:right w:val="double" w:sz="4" w:space="0" w:color="auto"/>
            </w:tcBorders>
            <w:shd w:val="clear" w:color="auto" w:fill="auto"/>
          </w:tcPr>
          <w:p w:rsidR="005B484B" w:rsidRPr="001874CD" w:rsidRDefault="005B484B" w:rsidP="001874CD">
            <w:pPr>
              <w:pStyle w:val="Tabele"/>
              <w:keepNext/>
              <w:widowControl w:val="0"/>
              <w:jc w:val="center"/>
              <w:outlineLvl w:val="0"/>
              <w:rPr>
                <w:caps/>
                <w:szCs w:val="22"/>
              </w:rPr>
            </w:pPr>
            <w:r w:rsidRPr="001874CD">
              <w:rPr>
                <w:caps/>
                <w:szCs w:val="22"/>
              </w:rPr>
              <w:t>Honorare &amp; konsulenca</w:t>
            </w:r>
          </w:p>
        </w:tc>
        <w:tc>
          <w:tcPr>
            <w:tcW w:w="1275" w:type="dxa"/>
            <w:tcBorders>
              <w:top w:val="dotted" w:sz="4" w:space="0" w:color="auto"/>
              <w:left w:val="double" w:sz="4" w:space="0" w:color="auto"/>
              <w:bottom w:val="dotted" w:sz="4" w:space="0" w:color="auto"/>
              <w:right w:val="double" w:sz="4" w:space="0" w:color="auto"/>
            </w:tcBorders>
            <w:shd w:val="clear" w:color="auto" w:fill="auto"/>
          </w:tcPr>
          <w:p w:rsidR="005B484B" w:rsidRPr="001874CD" w:rsidRDefault="005B484B" w:rsidP="001874CD">
            <w:pPr>
              <w:pStyle w:val="Tabele"/>
              <w:keepNext/>
              <w:widowControl w:val="0"/>
              <w:jc w:val="center"/>
              <w:outlineLvl w:val="0"/>
              <w:rPr>
                <w:caps/>
                <w:szCs w:val="22"/>
              </w:rPr>
            </w:pPr>
            <w:r w:rsidRPr="001874CD">
              <w:rPr>
                <w:caps/>
                <w:szCs w:val="22"/>
              </w:rPr>
              <w:t>656</w:t>
            </w:r>
          </w:p>
        </w:tc>
        <w:tc>
          <w:tcPr>
            <w:tcW w:w="1276" w:type="dxa"/>
            <w:tcBorders>
              <w:top w:val="dotted" w:sz="4" w:space="0" w:color="auto"/>
              <w:left w:val="double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5B484B" w:rsidRPr="001874CD" w:rsidRDefault="005B484B" w:rsidP="001874CD">
            <w:pPr>
              <w:pStyle w:val="Tabele"/>
              <w:keepNext/>
              <w:widowControl w:val="0"/>
              <w:jc w:val="center"/>
              <w:outlineLvl w:val="0"/>
              <w:rPr>
                <w:caps/>
                <w:szCs w:val="22"/>
              </w:rPr>
            </w:pPr>
            <w:r w:rsidRPr="001874CD">
              <w:rPr>
                <w:caps/>
                <w:szCs w:val="22"/>
              </w:rPr>
              <w:t>4.159</w:t>
            </w:r>
          </w:p>
        </w:tc>
        <w:tc>
          <w:tcPr>
            <w:tcW w:w="132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uble" w:sz="4" w:space="0" w:color="auto"/>
            </w:tcBorders>
            <w:shd w:val="clear" w:color="auto" w:fill="auto"/>
          </w:tcPr>
          <w:p w:rsidR="005B484B" w:rsidRPr="001874CD" w:rsidRDefault="005B484B" w:rsidP="001874CD">
            <w:pPr>
              <w:pStyle w:val="Tabele"/>
              <w:keepNext/>
              <w:widowControl w:val="0"/>
              <w:jc w:val="center"/>
              <w:outlineLvl w:val="0"/>
              <w:rPr>
                <w:caps/>
                <w:szCs w:val="22"/>
              </w:rPr>
            </w:pPr>
            <w:r w:rsidRPr="001874CD">
              <w:rPr>
                <w:caps/>
                <w:szCs w:val="22"/>
              </w:rPr>
              <w:t>780</w:t>
            </w:r>
          </w:p>
        </w:tc>
        <w:tc>
          <w:tcPr>
            <w:tcW w:w="1087" w:type="dxa"/>
            <w:tcBorders>
              <w:top w:val="dotted" w:sz="4" w:space="0" w:color="auto"/>
              <w:left w:val="double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5B484B" w:rsidRPr="001874CD" w:rsidRDefault="005B484B" w:rsidP="001874CD">
            <w:pPr>
              <w:pStyle w:val="Tabele"/>
              <w:keepNext/>
              <w:widowControl w:val="0"/>
              <w:jc w:val="center"/>
              <w:outlineLvl w:val="0"/>
              <w:rPr>
                <w:caps/>
                <w:szCs w:val="22"/>
              </w:rPr>
            </w:pPr>
            <w:r w:rsidRPr="001874CD">
              <w:rPr>
                <w:caps/>
                <w:szCs w:val="22"/>
              </w:rPr>
              <w:t>-3.379</w:t>
            </w:r>
          </w:p>
        </w:tc>
        <w:tc>
          <w:tcPr>
            <w:tcW w:w="109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uble" w:sz="4" w:space="0" w:color="auto"/>
            </w:tcBorders>
            <w:shd w:val="clear" w:color="auto" w:fill="auto"/>
          </w:tcPr>
          <w:p w:rsidR="005B484B" w:rsidRPr="001874CD" w:rsidRDefault="005B484B" w:rsidP="001874CD">
            <w:pPr>
              <w:pStyle w:val="Tabele"/>
              <w:keepNext/>
              <w:widowControl w:val="0"/>
              <w:jc w:val="center"/>
              <w:outlineLvl w:val="0"/>
              <w:rPr>
                <w:caps/>
                <w:szCs w:val="22"/>
              </w:rPr>
            </w:pPr>
            <w:r w:rsidRPr="001874CD">
              <w:rPr>
                <w:caps/>
                <w:szCs w:val="22"/>
              </w:rPr>
              <w:t>+124</w:t>
            </w:r>
          </w:p>
        </w:tc>
      </w:tr>
      <w:tr w:rsidR="005B484B" w:rsidRPr="00BB7B2D" w:rsidTr="001874CD">
        <w:trPr>
          <w:trHeight w:val="346"/>
        </w:trPr>
        <w:tc>
          <w:tcPr>
            <w:tcW w:w="2802" w:type="dxa"/>
            <w:tcBorders>
              <w:top w:val="dotted" w:sz="4" w:space="0" w:color="auto"/>
              <w:left w:val="double" w:sz="4" w:space="0" w:color="auto"/>
              <w:bottom w:val="dotted" w:sz="4" w:space="0" w:color="auto"/>
              <w:right w:val="double" w:sz="4" w:space="0" w:color="auto"/>
            </w:tcBorders>
            <w:shd w:val="clear" w:color="auto" w:fill="auto"/>
          </w:tcPr>
          <w:p w:rsidR="005B484B" w:rsidRPr="001874CD" w:rsidRDefault="005B484B" w:rsidP="001874CD">
            <w:pPr>
              <w:pStyle w:val="Tabele"/>
              <w:keepNext/>
              <w:widowControl w:val="0"/>
              <w:jc w:val="center"/>
              <w:outlineLvl w:val="0"/>
              <w:rPr>
                <w:caps/>
                <w:szCs w:val="22"/>
              </w:rPr>
            </w:pPr>
            <w:r w:rsidRPr="001874CD">
              <w:rPr>
                <w:caps/>
                <w:szCs w:val="22"/>
              </w:rPr>
              <w:t>Humbje nga këmbimi</w:t>
            </w:r>
          </w:p>
        </w:tc>
        <w:tc>
          <w:tcPr>
            <w:tcW w:w="1275" w:type="dxa"/>
            <w:tcBorders>
              <w:top w:val="dotted" w:sz="4" w:space="0" w:color="auto"/>
              <w:left w:val="double" w:sz="4" w:space="0" w:color="auto"/>
              <w:bottom w:val="dotted" w:sz="4" w:space="0" w:color="auto"/>
              <w:right w:val="double" w:sz="4" w:space="0" w:color="auto"/>
            </w:tcBorders>
            <w:shd w:val="clear" w:color="auto" w:fill="auto"/>
          </w:tcPr>
          <w:p w:rsidR="005B484B" w:rsidRPr="001874CD" w:rsidRDefault="005B484B" w:rsidP="001874CD">
            <w:pPr>
              <w:pStyle w:val="Tabele"/>
              <w:keepNext/>
              <w:widowControl w:val="0"/>
              <w:jc w:val="center"/>
              <w:outlineLvl w:val="0"/>
              <w:rPr>
                <w:caps/>
                <w:szCs w:val="22"/>
              </w:rPr>
            </w:pPr>
            <w:r w:rsidRPr="001874CD">
              <w:rPr>
                <w:caps/>
                <w:szCs w:val="22"/>
              </w:rPr>
              <w:t>2</w:t>
            </w:r>
          </w:p>
        </w:tc>
        <w:tc>
          <w:tcPr>
            <w:tcW w:w="1276" w:type="dxa"/>
            <w:tcBorders>
              <w:top w:val="dotted" w:sz="4" w:space="0" w:color="auto"/>
              <w:left w:val="double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5B484B" w:rsidRPr="001874CD" w:rsidRDefault="005B484B" w:rsidP="001874CD">
            <w:pPr>
              <w:pStyle w:val="Tabele"/>
              <w:keepNext/>
              <w:widowControl w:val="0"/>
              <w:jc w:val="center"/>
              <w:outlineLvl w:val="0"/>
              <w:rPr>
                <w:caps/>
                <w:szCs w:val="22"/>
              </w:rPr>
            </w:pPr>
            <w:r w:rsidRPr="001874CD">
              <w:rPr>
                <w:caps/>
                <w:szCs w:val="22"/>
              </w:rPr>
              <w:t>700</w:t>
            </w:r>
          </w:p>
        </w:tc>
        <w:tc>
          <w:tcPr>
            <w:tcW w:w="132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uble" w:sz="4" w:space="0" w:color="auto"/>
            </w:tcBorders>
            <w:shd w:val="clear" w:color="auto" w:fill="auto"/>
          </w:tcPr>
          <w:p w:rsidR="005B484B" w:rsidRPr="001874CD" w:rsidRDefault="005B484B" w:rsidP="001874CD">
            <w:pPr>
              <w:pStyle w:val="Tabele"/>
              <w:keepNext/>
              <w:widowControl w:val="0"/>
              <w:jc w:val="center"/>
              <w:outlineLvl w:val="0"/>
              <w:rPr>
                <w:caps/>
                <w:szCs w:val="22"/>
              </w:rPr>
            </w:pPr>
            <w:r w:rsidRPr="001874CD">
              <w:rPr>
                <w:caps/>
                <w:szCs w:val="22"/>
              </w:rPr>
              <w:t>0</w:t>
            </w:r>
          </w:p>
        </w:tc>
        <w:tc>
          <w:tcPr>
            <w:tcW w:w="1087" w:type="dxa"/>
            <w:tcBorders>
              <w:top w:val="dotted" w:sz="4" w:space="0" w:color="auto"/>
              <w:left w:val="double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5B484B" w:rsidRPr="001874CD" w:rsidRDefault="005B484B" w:rsidP="001874CD">
            <w:pPr>
              <w:pStyle w:val="Tabele"/>
              <w:keepNext/>
              <w:widowControl w:val="0"/>
              <w:jc w:val="center"/>
              <w:outlineLvl w:val="0"/>
              <w:rPr>
                <w:caps/>
                <w:szCs w:val="22"/>
              </w:rPr>
            </w:pPr>
            <w:r w:rsidRPr="001874CD">
              <w:rPr>
                <w:caps/>
                <w:szCs w:val="22"/>
              </w:rPr>
              <w:t>-700</w:t>
            </w:r>
          </w:p>
        </w:tc>
        <w:tc>
          <w:tcPr>
            <w:tcW w:w="109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uble" w:sz="4" w:space="0" w:color="auto"/>
            </w:tcBorders>
            <w:shd w:val="clear" w:color="auto" w:fill="auto"/>
          </w:tcPr>
          <w:p w:rsidR="005B484B" w:rsidRPr="001874CD" w:rsidRDefault="005B484B" w:rsidP="001874CD">
            <w:pPr>
              <w:pStyle w:val="Tabele"/>
              <w:keepNext/>
              <w:widowControl w:val="0"/>
              <w:jc w:val="center"/>
              <w:outlineLvl w:val="0"/>
              <w:rPr>
                <w:caps/>
                <w:szCs w:val="22"/>
              </w:rPr>
            </w:pPr>
            <w:r w:rsidRPr="001874CD">
              <w:rPr>
                <w:caps/>
                <w:szCs w:val="22"/>
              </w:rPr>
              <w:t>-2</w:t>
            </w:r>
          </w:p>
        </w:tc>
      </w:tr>
      <w:tr w:rsidR="005B484B" w:rsidRPr="00BB7B2D" w:rsidTr="001874CD">
        <w:trPr>
          <w:trHeight w:val="327"/>
        </w:trPr>
        <w:tc>
          <w:tcPr>
            <w:tcW w:w="2802" w:type="dxa"/>
            <w:tcBorders>
              <w:top w:val="dotted" w:sz="4" w:space="0" w:color="auto"/>
              <w:left w:val="double" w:sz="4" w:space="0" w:color="auto"/>
              <w:bottom w:val="dotted" w:sz="4" w:space="0" w:color="auto"/>
              <w:right w:val="double" w:sz="4" w:space="0" w:color="auto"/>
            </w:tcBorders>
            <w:shd w:val="clear" w:color="auto" w:fill="auto"/>
          </w:tcPr>
          <w:p w:rsidR="005B484B" w:rsidRPr="001874CD" w:rsidRDefault="005B484B" w:rsidP="001874CD">
            <w:pPr>
              <w:pStyle w:val="Tabele"/>
              <w:keepNext/>
              <w:widowControl w:val="0"/>
              <w:jc w:val="center"/>
              <w:outlineLvl w:val="0"/>
              <w:rPr>
                <w:caps/>
                <w:szCs w:val="22"/>
              </w:rPr>
            </w:pPr>
            <w:r w:rsidRPr="001874CD">
              <w:rPr>
                <w:caps/>
                <w:szCs w:val="22"/>
              </w:rPr>
              <w:t>Komisione banke</w:t>
            </w:r>
          </w:p>
        </w:tc>
        <w:tc>
          <w:tcPr>
            <w:tcW w:w="1275" w:type="dxa"/>
            <w:tcBorders>
              <w:top w:val="dotted" w:sz="4" w:space="0" w:color="auto"/>
              <w:left w:val="double" w:sz="4" w:space="0" w:color="auto"/>
              <w:bottom w:val="dotted" w:sz="4" w:space="0" w:color="auto"/>
              <w:right w:val="double" w:sz="4" w:space="0" w:color="auto"/>
            </w:tcBorders>
            <w:shd w:val="clear" w:color="auto" w:fill="auto"/>
          </w:tcPr>
          <w:p w:rsidR="005B484B" w:rsidRPr="001874CD" w:rsidRDefault="005B484B" w:rsidP="001874CD">
            <w:pPr>
              <w:pStyle w:val="Tabele"/>
              <w:keepNext/>
              <w:widowControl w:val="0"/>
              <w:jc w:val="center"/>
              <w:outlineLvl w:val="0"/>
              <w:rPr>
                <w:caps/>
                <w:szCs w:val="22"/>
              </w:rPr>
            </w:pPr>
            <w:r w:rsidRPr="001874CD">
              <w:rPr>
                <w:caps/>
                <w:szCs w:val="22"/>
              </w:rPr>
              <w:t>46</w:t>
            </w:r>
          </w:p>
        </w:tc>
        <w:tc>
          <w:tcPr>
            <w:tcW w:w="1276" w:type="dxa"/>
            <w:tcBorders>
              <w:top w:val="dotted" w:sz="4" w:space="0" w:color="auto"/>
              <w:left w:val="double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5B484B" w:rsidRPr="001874CD" w:rsidRDefault="005B484B" w:rsidP="001874CD">
            <w:pPr>
              <w:pStyle w:val="Tabele"/>
              <w:keepNext/>
              <w:widowControl w:val="0"/>
              <w:jc w:val="center"/>
              <w:outlineLvl w:val="0"/>
              <w:rPr>
                <w:caps/>
                <w:szCs w:val="22"/>
              </w:rPr>
            </w:pPr>
            <w:r w:rsidRPr="001874CD">
              <w:rPr>
                <w:caps/>
                <w:szCs w:val="22"/>
              </w:rPr>
              <w:t>200</w:t>
            </w:r>
          </w:p>
        </w:tc>
        <w:tc>
          <w:tcPr>
            <w:tcW w:w="132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uble" w:sz="4" w:space="0" w:color="auto"/>
            </w:tcBorders>
            <w:shd w:val="clear" w:color="auto" w:fill="auto"/>
          </w:tcPr>
          <w:p w:rsidR="005B484B" w:rsidRPr="001874CD" w:rsidRDefault="005B484B" w:rsidP="001874CD">
            <w:pPr>
              <w:pStyle w:val="Tabele"/>
              <w:keepNext/>
              <w:widowControl w:val="0"/>
              <w:jc w:val="center"/>
              <w:outlineLvl w:val="0"/>
              <w:rPr>
                <w:caps/>
                <w:szCs w:val="22"/>
              </w:rPr>
            </w:pPr>
            <w:r w:rsidRPr="001874CD">
              <w:rPr>
                <w:caps/>
                <w:szCs w:val="22"/>
              </w:rPr>
              <w:t>156</w:t>
            </w:r>
          </w:p>
        </w:tc>
        <w:tc>
          <w:tcPr>
            <w:tcW w:w="1087" w:type="dxa"/>
            <w:tcBorders>
              <w:top w:val="dotted" w:sz="4" w:space="0" w:color="auto"/>
              <w:left w:val="double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5B484B" w:rsidRPr="001874CD" w:rsidRDefault="005B484B" w:rsidP="001874CD">
            <w:pPr>
              <w:pStyle w:val="Tabele"/>
              <w:keepNext/>
              <w:widowControl w:val="0"/>
              <w:jc w:val="center"/>
              <w:outlineLvl w:val="0"/>
              <w:rPr>
                <w:caps/>
                <w:szCs w:val="22"/>
              </w:rPr>
            </w:pPr>
            <w:r w:rsidRPr="001874CD">
              <w:rPr>
                <w:caps/>
                <w:szCs w:val="22"/>
              </w:rPr>
              <w:t>-44</w:t>
            </w:r>
          </w:p>
        </w:tc>
        <w:tc>
          <w:tcPr>
            <w:tcW w:w="109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uble" w:sz="4" w:space="0" w:color="auto"/>
            </w:tcBorders>
            <w:shd w:val="clear" w:color="auto" w:fill="auto"/>
          </w:tcPr>
          <w:p w:rsidR="005B484B" w:rsidRPr="001874CD" w:rsidRDefault="005B484B" w:rsidP="001874CD">
            <w:pPr>
              <w:pStyle w:val="Tabele"/>
              <w:keepNext/>
              <w:widowControl w:val="0"/>
              <w:jc w:val="center"/>
              <w:outlineLvl w:val="0"/>
              <w:rPr>
                <w:caps/>
                <w:szCs w:val="22"/>
              </w:rPr>
            </w:pPr>
            <w:r w:rsidRPr="001874CD">
              <w:rPr>
                <w:caps/>
                <w:szCs w:val="22"/>
              </w:rPr>
              <w:t>+110</w:t>
            </w:r>
          </w:p>
        </w:tc>
      </w:tr>
      <w:tr w:rsidR="005B484B" w:rsidRPr="00BB7B2D" w:rsidTr="001874CD">
        <w:trPr>
          <w:trHeight w:val="454"/>
        </w:trPr>
        <w:tc>
          <w:tcPr>
            <w:tcW w:w="2802" w:type="dxa"/>
            <w:tcBorders>
              <w:top w:val="dotted" w:sz="4" w:space="0" w:color="auto"/>
              <w:left w:val="double" w:sz="4" w:space="0" w:color="auto"/>
              <w:bottom w:val="dotted" w:sz="4" w:space="0" w:color="auto"/>
              <w:right w:val="double" w:sz="4" w:space="0" w:color="auto"/>
            </w:tcBorders>
            <w:shd w:val="clear" w:color="auto" w:fill="auto"/>
          </w:tcPr>
          <w:p w:rsidR="005B484B" w:rsidRPr="001874CD" w:rsidRDefault="005B484B" w:rsidP="001874CD">
            <w:pPr>
              <w:pStyle w:val="Tabele"/>
              <w:keepNext/>
              <w:widowControl w:val="0"/>
              <w:jc w:val="center"/>
              <w:outlineLvl w:val="0"/>
              <w:rPr>
                <w:caps/>
                <w:szCs w:val="22"/>
              </w:rPr>
            </w:pPr>
            <w:r w:rsidRPr="001874CD">
              <w:rPr>
                <w:caps/>
                <w:szCs w:val="22"/>
              </w:rPr>
              <w:t>Kontribute S</w:t>
            </w:r>
            <w:r w:rsidR="00270169" w:rsidRPr="001874CD">
              <w:rPr>
                <w:caps/>
                <w:szCs w:val="22"/>
              </w:rPr>
              <w:t xml:space="preserve">igurime </w:t>
            </w:r>
            <w:r w:rsidRPr="001874CD">
              <w:rPr>
                <w:caps/>
                <w:szCs w:val="22"/>
              </w:rPr>
              <w:t>Shoqërore</w:t>
            </w:r>
          </w:p>
        </w:tc>
        <w:tc>
          <w:tcPr>
            <w:tcW w:w="1275" w:type="dxa"/>
            <w:tcBorders>
              <w:top w:val="dotted" w:sz="4" w:space="0" w:color="auto"/>
              <w:left w:val="double" w:sz="4" w:space="0" w:color="auto"/>
              <w:bottom w:val="dotted" w:sz="4" w:space="0" w:color="auto"/>
              <w:right w:val="double" w:sz="4" w:space="0" w:color="auto"/>
            </w:tcBorders>
            <w:shd w:val="clear" w:color="auto" w:fill="auto"/>
          </w:tcPr>
          <w:p w:rsidR="005B484B" w:rsidRPr="001874CD" w:rsidRDefault="005B484B" w:rsidP="001874CD">
            <w:pPr>
              <w:pStyle w:val="Tabele"/>
              <w:keepNext/>
              <w:widowControl w:val="0"/>
              <w:jc w:val="center"/>
              <w:outlineLvl w:val="0"/>
              <w:rPr>
                <w:caps/>
                <w:szCs w:val="22"/>
              </w:rPr>
            </w:pPr>
            <w:r w:rsidRPr="001874CD">
              <w:rPr>
                <w:caps/>
                <w:szCs w:val="22"/>
              </w:rPr>
              <w:t>3.970</w:t>
            </w:r>
          </w:p>
        </w:tc>
        <w:tc>
          <w:tcPr>
            <w:tcW w:w="1276" w:type="dxa"/>
            <w:tcBorders>
              <w:top w:val="dotted" w:sz="4" w:space="0" w:color="auto"/>
              <w:left w:val="double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5B484B" w:rsidRPr="001874CD" w:rsidRDefault="005B484B" w:rsidP="001874CD">
            <w:pPr>
              <w:pStyle w:val="Tabele"/>
              <w:keepNext/>
              <w:widowControl w:val="0"/>
              <w:jc w:val="center"/>
              <w:outlineLvl w:val="0"/>
              <w:rPr>
                <w:caps/>
                <w:szCs w:val="22"/>
              </w:rPr>
            </w:pPr>
            <w:r w:rsidRPr="001874CD">
              <w:rPr>
                <w:caps/>
                <w:szCs w:val="22"/>
              </w:rPr>
              <w:t>5.300</w:t>
            </w:r>
          </w:p>
        </w:tc>
        <w:tc>
          <w:tcPr>
            <w:tcW w:w="132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uble" w:sz="4" w:space="0" w:color="auto"/>
            </w:tcBorders>
            <w:shd w:val="clear" w:color="auto" w:fill="auto"/>
          </w:tcPr>
          <w:p w:rsidR="005B484B" w:rsidRPr="001874CD" w:rsidRDefault="005B484B" w:rsidP="001874CD">
            <w:pPr>
              <w:pStyle w:val="Tabele"/>
              <w:keepNext/>
              <w:widowControl w:val="0"/>
              <w:jc w:val="center"/>
              <w:outlineLvl w:val="0"/>
              <w:rPr>
                <w:caps/>
                <w:szCs w:val="22"/>
              </w:rPr>
            </w:pPr>
            <w:r w:rsidRPr="001874CD">
              <w:rPr>
                <w:caps/>
                <w:szCs w:val="22"/>
              </w:rPr>
              <w:t>4,377</w:t>
            </w:r>
          </w:p>
        </w:tc>
        <w:tc>
          <w:tcPr>
            <w:tcW w:w="1087" w:type="dxa"/>
            <w:tcBorders>
              <w:top w:val="dotted" w:sz="4" w:space="0" w:color="auto"/>
              <w:left w:val="double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5B484B" w:rsidRPr="001874CD" w:rsidRDefault="005B484B" w:rsidP="001874CD">
            <w:pPr>
              <w:pStyle w:val="Tabele"/>
              <w:keepNext/>
              <w:widowControl w:val="0"/>
              <w:jc w:val="center"/>
              <w:outlineLvl w:val="0"/>
              <w:rPr>
                <w:caps/>
                <w:szCs w:val="22"/>
              </w:rPr>
            </w:pPr>
            <w:r w:rsidRPr="001874CD">
              <w:rPr>
                <w:caps/>
                <w:szCs w:val="22"/>
              </w:rPr>
              <w:t>-923</w:t>
            </w:r>
          </w:p>
        </w:tc>
        <w:tc>
          <w:tcPr>
            <w:tcW w:w="109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uble" w:sz="4" w:space="0" w:color="auto"/>
            </w:tcBorders>
            <w:shd w:val="clear" w:color="auto" w:fill="auto"/>
          </w:tcPr>
          <w:p w:rsidR="005B484B" w:rsidRPr="001874CD" w:rsidRDefault="005B484B" w:rsidP="001874CD">
            <w:pPr>
              <w:pStyle w:val="Tabele"/>
              <w:keepNext/>
              <w:widowControl w:val="0"/>
              <w:jc w:val="center"/>
              <w:outlineLvl w:val="0"/>
              <w:rPr>
                <w:caps/>
                <w:szCs w:val="22"/>
              </w:rPr>
            </w:pPr>
            <w:r w:rsidRPr="001874CD">
              <w:rPr>
                <w:caps/>
                <w:szCs w:val="22"/>
              </w:rPr>
              <w:t>+407</w:t>
            </w:r>
          </w:p>
        </w:tc>
      </w:tr>
      <w:tr w:rsidR="005B484B" w:rsidRPr="00BB7B2D" w:rsidTr="001874CD">
        <w:trPr>
          <w:trHeight w:val="346"/>
        </w:trPr>
        <w:tc>
          <w:tcPr>
            <w:tcW w:w="2802" w:type="dxa"/>
            <w:tcBorders>
              <w:top w:val="dotted" w:sz="4" w:space="0" w:color="auto"/>
              <w:left w:val="double" w:sz="4" w:space="0" w:color="auto"/>
              <w:bottom w:val="dotted" w:sz="4" w:space="0" w:color="auto"/>
              <w:right w:val="double" w:sz="4" w:space="0" w:color="auto"/>
            </w:tcBorders>
            <w:shd w:val="clear" w:color="auto" w:fill="auto"/>
          </w:tcPr>
          <w:p w:rsidR="005B484B" w:rsidRPr="001874CD" w:rsidRDefault="00270169" w:rsidP="001874CD">
            <w:pPr>
              <w:pStyle w:val="Tabele"/>
              <w:keepNext/>
              <w:widowControl w:val="0"/>
              <w:jc w:val="center"/>
              <w:outlineLvl w:val="0"/>
              <w:rPr>
                <w:caps/>
                <w:szCs w:val="22"/>
              </w:rPr>
            </w:pPr>
            <w:r w:rsidRPr="001874CD">
              <w:rPr>
                <w:caps/>
                <w:szCs w:val="22"/>
              </w:rPr>
              <w:t>KuotË</w:t>
            </w:r>
            <w:r w:rsidR="005B484B" w:rsidRPr="001874CD">
              <w:rPr>
                <w:caps/>
                <w:szCs w:val="22"/>
              </w:rPr>
              <w:t xml:space="preserve"> an</w:t>
            </w:r>
            <w:r w:rsidRPr="001874CD">
              <w:rPr>
                <w:caps/>
                <w:szCs w:val="22"/>
              </w:rPr>
              <w:t>Ë</w:t>
            </w:r>
            <w:r w:rsidR="005B484B" w:rsidRPr="001874CD">
              <w:rPr>
                <w:caps/>
                <w:szCs w:val="22"/>
              </w:rPr>
              <w:t>tarësie</w:t>
            </w:r>
          </w:p>
        </w:tc>
        <w:tc>
          <w:tcPr>
            <w:tcW w:w="1275" w:type="dxa"/>
            <w:tcBorders>
              <w:top w:val="dotted" w:sz="4" w:space="0" w:color="auto"/>
              <w:left w:val="double" w:sz="4" w:space="0" w:color="auto"/>
              <w:bottom w:val="dotted" w:sz="4" w:space="0" w:color="auto"/>
              <w:right w:val="double" w:sz="4" w:space="0" w:color="auto"/>
            </w:tcBorders>
            <w:shd w:val="clear" w:color="auto" w:fill="auto"/>
          </w:tcPr>
          <w:p w:rsidR="005B484B" w:rsidRPr="001874CD" w:rsidRDefault="005B484B" w:rsidP="001874CD">
            <w:pPr>
              <w:pStyle w:val="Tabele"/>
              <w:keepNext/>
              <w:widowControl w:val="0"/>
              <w:jc w:val="center"/>
              <w:outlineLvl w:val="0"/>
              <w:rPr>
                <w:caps/>
                <w:szCs w:val="22"/>
              </w:rPr>
            </w:pPr>
            <w:r w:rsidRPr="001874CD">
              <w:rPr>
                <w:caps/>
                <w:szCs w:val="22"/>
              </w:rPr>
              <w:t>186</w:t>
            </w:r>
          </w:p>
        </w:tc>
        <w:tc>
          <w:tcPr>
            <w:tcW w:w="1276" w:type="dxa"/>
            <w:tcBorders>
              <w:top w:val="dotted" w:sz="4" w:space="0" w:color="auto"/>
              <w:left w:val="double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5B484B" w:rsidRPr="001874CD" w:rsidRDefault="005B484B" w:rsidP="001874CD">
            <w:pPr>
              <w:pStyle w:val="Tabele"/>
              <w:keepNext/>
              <w:widowControl w:val="0"/>
              <w:jc w:val="center"/>
              <w:outlineLvl w:val="0"/>
              <w:rPr>
                <w:caps/>
                <w:szCs w:val="22"/>
              </w:rPr>
            </w:pPr>
            <w:r w:rsidRPr="001874CD">
              <w:rPr>
                <w:caps/>
                <w:szCs w:val="22"/>
              </w:rPr>
              <w:t>250</w:t>
            </w:r>
          </w:p>
        </w:tc>
        <w:tc>
          <w:tcPr>
            <w:tcW w:w="132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uble" w:sz="4" w:space="0" w:color="auto"/>
            </w:tcBorders>
            <w:shd w:val="clear" w:color="auto" w:fill="auto"/>
          </w:tcPr>
          <w:p w:rsidR="005B484B" w:rsidRPr="001874CD" w:rsidRDefault="005B484B" w:rsidP="001874CD">
            <w:pPr>
              <w:pStyle w:val="Tabele"/>
              <w:keepNext/>
              <w:widowControl w:val="0"/>
              <w:jc w:val="center"/>
              <w:outlineLvl w:val="0"/>
              <w:rPr>
                <w:caps/>
                <w:szCs w:val="22"/>
              </w:rPr>
            </w:pPr>
            <w:r w:rsidRPr="001874CD">
              <w:rPr>
                <w:caps/>
                <w:szCs w:val="22"/>
              </w:rPr>
              <w:t>250</w:t>
            </w:r>
          </w:p>
        </w:tc>
        <w:tc>
          <w:tcPr>
            <w:tcW w:w="1087" w:type="dxa"/>
            <w:tcBorders>
              <w:top w:val="dotted" w:sz="4" w:space="0" w:color="auto"/>
              <w:left w:val="double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5B484B" w:rsidRPr="001874CD" w:rsidRDefault="005B484B" w:rsidP="001874CD">
            <w:pPr>
              <w:pStyle w:val="Tabele"/>
              <w:keepNext/>
              <w:widowControl w:val="0"/>
              <w:jc w:val="center"/>
              <w:outlineLvl w:val="0"/>
              <w:rPr>
                <w:caps/>
                <w:szCs w:val="22"/>
              </w:rPr>
            </w:pPr>
            <w:r w:rsidRPr="001874CD">
              <w:rPr>
                <w:caps/>
                <w:szCs w:val="22"/>
              </w:rPr>
              <w:t>0</w:t>
            </w:r>
          </w:p>
        </w:tc>
        <w:tc>
          <w:tcPr>
            <w:tcW w:w="109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uble" w:sz="4" w:space="0" w:color="auto"/>
            </w:tcBorders>
            <w:shd w:val="clear" w:color="auto" w:fill="auto"/>
          </w:tcPr>
          <w:p w:rsidR="005B484B" w:rsidRPr="001874CD" w:rsidRDefault="005B484B" w:rsidP="001874CD">
            <w:pPr>
              <w:pStyle w:val="Tabele"/>
              <w:keepNext/>
              <w:widowControl w:val="0"/>
              <w:jc w:val="center"/>
              <w:outlineLvl w:val="0"/>
              <w:rPr>
                <w:caps/>
                <w:szCs w:val="22"/>
              </w:rPr>
            </w:pPr>
            <w:r w:rsidRPr="001874CD">
              <w:rPr>
                <w:caps/>
                <w:szCs w:val="22"/>
              </w:rPr>
              <w:t>+64</w:t>
            </w:r>
          </w:p>
        </w:tc>
      </w:tr>
      <w:tr w:rsidR="005B484B" w:rsidRPr="00BB7B2D" w:rsidTr="001874CD">
        <w:trPr>
          <w:trHeight w:val="327"/>
        </w:trPr>
        <w:tc>
          <w:tcPr>
            <w:tcW w:w="2802" w:type="dxa"/>
            <w:tcBorders>
              <w:top w:val="dotted" w:sz="4" w:space="0" w:color="auto"/>
              <w:left w:val="double" w:sz="4" w:space="0" w:color="auto"/>
              <w:bottom w:val="dotted" w:sz="4" w:space="0" w:color="auto"/>
              <w:right w:val="double" w:sz="4" w:space="0" w:color="auto"/>
            </w:tcBorders>
            <w:shd w:val="clear" w:color="auto" w:fill="auto"/>
          </w:tcPr>
          <w:p w:rsidR="005B484B" w:rsidRPr="001874CD" w:rsidRDefault="005B484B" w:rsidP="001874CD">
            <w:pPr>
              <w:pStyle w:val="Tabele"/>
              <w:keepNext/>
              <w:widowControl w:val="0"/>
              <w:jc w:val="center"/>
              <w:outlineLvl w:val="0"/>
              <w:rPr>
                <w:caps/>
                <w:szCs w:val="22"/>
              </w:rPr>
            </w:pPr>
            <w:r w:rsidRPr="001874CD">
              <w:rPr>
                <w:caps/>
                <w:szCs w:val="22"/>
              </w:rPr>
              <w:t>Mirmbajtje e riparime</w:t>
            </w:r>
          </w:p>
        </w:tc>
        <w:tc>
          <w:tcPr>
            <w:tcW w:w="1275" w:type="dxa"/>
            <w:tcBorders>
              <w:top w:val="dotted" w:sz="4" w:space="0" w:color="auto"/>
              <w:left w:val="double" w:sz="4" w:space="0" w:color="auto"/>
              <w:bottom w:val="dotted" w:sz="4" w:space="0" w:color="auto"/>
              <w:right w:val="double" w:sz="4" w:space="0" w:color="auto"/>
            </w:tcBorders>
            <w:shd w:val="clear" w:color="auto" w:fill="auto"/>
          </w:tcPr>
          <w:p w:rsidR="005B484B" w:rsidRPr="001874CD" w:rsidRDefault="005B484B" w:rsidP="001874CD">
            <w:pPr>
              <w:pStyle w:val="Tabele"/>
              <w:keepNext/>
              <w:widowControl w:val="0"/>
              <w:jc w:val="center"/>
              <w:outlineLvl w:val="0"/>
              <w:rPr>
                <w:caps/>
                <w:szCs w:val="22"/>
              </w:rPr>
            </w:pPr>
            <w:r w:rsidRPr="001874CD">
              <w:rPr>
                <w:caps/>
                <w:szCs w:val="22"/>
              </w:rPr>
              <w:t>684</w:t>
            </w:r>
          </w:p>
        </w:tc>
        <w:tc>
          <w:tcPr>
            <w:tcW w:w="1276" w:type="dxa"/>
            <w:tcBorders>
              <w:top w:val="dotted" w:sz="4" w:space="0" w:color="auto"/>
              <w:left w:val="double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5B484B" w:rsidRPr="001874CD" w:rsidRDefault="005B484B" w:rsidP="001874CD">
            <w:pPr>
              <w:pStyle w:val="Tabele"/>
              <w:keepNext/>
              <w:widowControl w:val="0"/>
              <w:jc w:val="center"/>
              <w:outlineLvl w:val="0"/>
              <w:rPr>
                <w:caps/>
                <w:szCs w:val="22"/>
              </w:rPr>
            </w:pPr>
            <w:r w:rsidRPr="001874CD">
              <w:rPr>
                <w:caps/>
                <w:szCs w:val="22"/>
              </w:rPr>
              <w:t>1.000</w:t>
            </w:r>
          </w:p>
        </w:tc>
        <w:tc>
          <w:tcPr>
            <w:tcW w:w="132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uble" w:sz="4" w:space="0" w:color="auto"/>
            </w:tcBorders>
            <w:shd w:val="clear" w:color="auto" w:fill="auto"/>
          </w:tcPr>
          <w:p w:rsidR="005B484B" w:rsidRPr="001874CD" w:rsidRDefault="005B484B" w:rsidP="001874CD">
            <w:pPr>
              <w:pStyle w:val="Tabele"/>
              <w:keepNext/>
              <w:widowControl w:val="0"/>
              <w:jc w:val="center"/>
              <w:outlineLvl w:val="0"/>
              <w:rPr>
                <w:caps/>
                <w:szCs w:val="22"/>
              </w:rPr>
            </w:pPr>
            <w:r w:rsidRPr="001874CD">
              <w:rPr>
                <w:caps/>
                <w:szCs w:val="22"/>
              </w:rPr>
              <w:t>697</w:t>
            </w:r>
          </w:p>
        </w:tc>
        <w:tc>
          <w:tcPr>
            <w:tcW w:w="1087" w:type="dxa"/>
            <w:tcBorders>
              <w:top w:val="dotted" w:sz="4" w:space="0" w:color="auto"/>
              <w:left w:val="double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5B484B" w:rsidRPr="001874CD" w:rsidRDefault="005B484B" w:rsidP="001874CD">
            <w:pPr>
              <w:pStyle w:val="Tabele"/>
              <w:keepNext/>
              <w:widowControl w:val="0"/>
              <w:jc w:val="center"/>
              <w:outlineLvl w:val="0"/>
              <w:rPr>
                <w:caps/>
                <w:szCs w:val="22"/>
              </w:rPr>
            </w:pPr>
            <w:r w:rsidRPr="001874CD">
              <w:rPr>
                <w:caps/>
                <w:szCs w:val="22"/>
              </w:rPr>
              <w:t>-303</w:t>
            </w:r>
          </w:p>
        </w:tc>
        <w:tc>
          <w:tcPr>
            <w:tcW w:w="109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uble" w:sz="4" w:space="0" w:color="auto"/>
            </w:tcBorders>
            <w:shd w:val="clear" w:color="auto" w:fill="auto"/>
          </w:tcPr>
          <w:p w:rsidR="005B484B" w:rsidRPr="001874CD" w:rsidRDefault="005B484B" w:rsidP="001874CD">
            <w:pPr>
              <w:pStyle w:val="Tabele"/>
              <w:keepNext/>
              <w:widowControl w:val="0"/>
              <w:jc w:val="center"/>
              <w:outlineLvl w:val="0"/>
              <w:rPr>
                <w:caps/>
                <w:szCs w:val="22"/>
              </w:rPr>
            </w:pPr>
            <w:r w:rsidRPr="001874CD">
              <w:rPr>
                <w:caps/>
                <w:szCs w:val="22"/>
              </w:rPr>
              <w:t>+13</w:t>
            </w:r>
          </w:p>
        </w:tc>
      </w:tr>
      <w:tr w:rsidR="005B484B" w:rsidRPr="00BB7B2D" w:rsidTr="001874CD">
        <w:trPr>
          <w:trHeight w:val="327"/>
        </w:trPr>
        <w:tc>
          <w:tcPr>
            <w:tcW w:w="2802" w:type="dxa"/>
            <w:tcBorders>
              <w:top w:val="dotted" w:sz="4" w:space="0" w:color="auto"/>
              <w:left w:val="double" w:sz="4" w:space="0" w:color="auto"/>
              <w:bottom w:val="dotted" w:sz="4" w:space="0" w:color="auto"/>
              <w:right w:val="double" w:sz="4" w:space="0" w:color="auto"/>
            </w:tcBorders>
            <w:shd w:val="clear" w:color="auto" w:fill="auto"/>
          </w:tcPr>
          <w:p w:rsidR="005B484B" w:rsidRPr="001874CD" w:rsidRDefault="005B484B" w:rsidP="001874CD">
            <w:pPr>
              <w:pStyle w:val="Tabele"/>
              <w:keepNext/>
              <w:widowControl w:val="0"/>
              <w:jc w:val="center"/>
              <w:outlineLvl w:val="0"/>
              <w:rPr>
                <w:caps/>
                <w:szCs w:val="22"/>
              </w:rPr>
            </w:pPr>
            <w:r w:rsidRPr="001874CD">
              <w:rPr>
                <w:caps/>
                <w:szCs w:val="22"/>
              </w:rPr>
              <w:t>Pagat e personelit</w:t>
            </w:r>
          </w:p>
        </w:tc>
        <w:tc>
          <w:tcPr>
            <w:tcW w:w="1275" w:type="dxa"/>
            <w:tcBorders>
              <w:top w:val="dotted" w:sz="4" w:space="0" w:color="auto"/>
              <w:left w:val="double" w:sz="4" w:space="0" w:color="auto"/>
              <w:bottom w:val="dotted" w:sz="4" w:space="0" w:color="auto"/>
              <w:right w:val="double" w:sz="4" w:space="0" w:color="auto"/>
            </w:tcBorders>
            <w:shd w:val="clear" w:color="auto" w:fill="auto"/>
          </w:tcPr>
          <w:p w:rsidR="005B484B" w:rsidRPr="001874CD" w:rsidRDefault="005B484B" w:rsidP="001874CD">
            <w:pPr>
              <w:pStyle w:val="Tabele"/>
              <w:keepNext/>
              <w:widowControl w:val="0"/>
              <w:jc w:val="center"/>
              <w:outlineLvl w:val="0"/>
              <w:rPr>
                <w:caps/>
                <w:szCs w:val="22"/>
              </w:rPr>
            </w:pPr>
            <w:r w:rsidRPr="001874CD">
              <w:rPr>
                <w:caps/>
                <w:szCs w:val="22"/>
              </w:rPr>
              <w:t>18.890</w:t>
            </w:r>
          </w:p>
        </w:tc>
        <w:tc>
          <w:tcPr>
            <w:tcW w:w="1276" w:type="dxa"/>
            <w:tcBorders>
              <w:top w:val="dotted" w:sz="4" w:space="0" w:color="auto"/>
              <w:left w:val="double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5B484B" w:rsidRPr="001874CD" w:rsidRDefault="005B484B" w:rsidP="001874CD">
            <w:pPr>
              <w:pStyle w:val="Tabele"/>
              <w:keepNext/>
              <w:widowControl w:val="0"/>
              <w:jc w:val="center"/>
              <w:outlineLvl w:val="0"/>
              <w:rPr>
                <w:caps/>
                <w:szCs w:val="22"/>
              </w:rPr>
            </w:pPr>
            <w:r w:rsidRPr="001874CD">
              <w:rPr>
                <w:caps/>
                <w:szCs w:val="22"/>
              </w:rPr>
              <w:t>25.000</w:t>
            </w:r>
          </w:p>
        </w:tc>
        <w:tc>
          <w:tcPr>
            <w:tcW w:w="132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uble" w:sz="4" w:space="0" w:color="auto"/>
            </w:tcBorders>
            <w:shd w:val="clear" w:color="auto" w:fill="auto"/>
          </w:tcPr>
          <w:p w:rsidR="005B484B" w:rsidRPr="001874CD" w:rsidRDefault="005B484B" w:rsidP="001874CD">
            <w:pPr>
              <w:pStyle w:val="Tabele"/>
              <w:keepNext/>
              <w:widowControl w:val="0"/>
              <w:jc w:val="center"/>
              <w:outlineLvl w:val="0"/>
              <w:rPr>
                <w:caps/>
                <w:szCs w:val="22"/>
              </w:rPr>
            </w:pPr>
            <w:r w:rsidRPr="001874CD">
              <w:rPr>
                <w:caps/>
                <w:szCs w:val="22"/>
              </w:rPr>
              <w:t>21.625</w:t>
            </w:r>
          </w:p>
        </w:tc>
        <w:tc>
          <w:tcPr>
            <w:tcW w:w="1087" w:type="dxa"/>
            <w:tcBorders>
              <w:top w:val="dotted" w:sz="4" w:space="0" w:color="auto"/>
              <w:left w:val="double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5B484B" w:rsidRPr="001874CD" w:rsidRDefault="005B484B" w:rsidP="001874CD">
            <w:pPr>
              <w:pStyle w:val="Tabele"/>
              <w:keepNext/>
              <w:widowControl w:val="0"/>
              <w:jc w:val="center"/>
              <w:outlineLvl w:val="0"/>
              <w:rPr>
                <w:caps/>
                <w:szCs w:val="22"/>
              </w:rPr>
            </w:pPr>
            <w:r w:rsidRPr="001874CD">
              <w:rPr>
                <w:caps/>
                <w:szCs w:val="22"/>
              </w:rPr>
              <w:t>-3.375</w:t>
            </w:r>
          </w:p>
        </w:tc>
        <w:tc>
          <w:tcPr>
            <w:tcW w:w="109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uble" w:sz="4" w:space="0" w:color="auto"/>
            </w:tcBorders>
            <w:shd w:val="clear" w:color="auto" w:fill="auto"/>
          </w:tcPr>
          <w:p w:rsidR="005B484B" w:rsidRPr="001874CD" w:rsidRDefault="005B484B" w:rsidP="001874CD">
            <w:pPr>
              <w:pStyle w:val="Tabele"/>
              <w:keepNext/>
              <w:widowControl w:val="0"/>
              <w:jc w:val="center"/>
              <w:outlineLvl w:val="0"/>
              <w:rPr>
                <w:caps/>
                <w:szCs w:val="22"/>
              </w:rPr>
            </w:pPr>
            <w:r w:rsidRPr="001874CD">
              <w:rPr>
                <w:caps/>
                <w:szCs w:val="22"/>
              </w:rPr>
              <w:t>+2.735</w:t>
            </w:r>
          </w:p>
        </w:tc>
      </w:tr>
      <w:tr w:rsidR="005B484B" w:rsidRPr="00BB7B2D" w:rsidTr="001874CD">
        <w:trPr>
          <w:trHeight w:val="346"/>
        </w:trPr>
        <w:tc>
          <w:tcPr>
            <w:tcW w:w="2802" w:type="dxa"/>
            <w:tcBorders>
              <w:top w:val="dotted" w:sz="4" w:space="0" w:color="auto"/>
              <w:left w:val="double" w:sz="4" w:space="0" w:color="auto"/>
              <w:bottom w:val="dotted" w:sz="4" w:space="0" w:color="auto"/>
              <w:right w:val="double" w:sz="4" w:space="0" w:color="auto"/>
            </w:tcBorders>
            <w:shd w:val="clear" w:color="auto" w:fill="auto"/>
          </w:tcPr>
          <w:p w:rsidR="005B484B" w:rsidRPr="001874CD" w:rsidRDefault="00270169" w:rsidP="001874CD">
            <w:pPr>
              <w:pStyle w:val="Tabele"/>
              <w:keepNext/>
              <w:widowControl w:val="0"/>
              <w:jc w:val="center"/>
              <w:outlineLvl w:val="0"/>
              <w:rPr>
                <w:caps/>
                <w:szCs w:val="22"/>
              </w:rPr>
            </w:pPr>
            <w:r w:rsidRPr="001874CD">
              <w:rPr>
                <w:caps/>
                <w:szCs w:val="22"/>
              </w:rPr>
              <w:t>PostË</w:t>
            </w:r>
            <w:r w:rsidR="005B484B" w:rsidRPr="001874CD">
              <w:rPr>
                <w:caps/>
                <w:szCs w:val="22"/>
              </w:rPr>
              <w:t xml:space="preserve"> &amp; telefon</w:t>
            </w:r>
          </w:p>
        </w:tc>
        <w:tc>
          <w:tcPr>
            <w:tcW w:w="1275" w:type="dxa"/>
            <w:tcBorders>
              <w:top w:val="dotted" w:sz="4" w:space="0" w:color="auto"/>
              <w:left w:val="double" w:sz="4" w:space="0" w:color="auto"/>
              <w:bottom w:val="dotted" w:sz="4" w:space="0" w:color="auto"/>
              <w:right w:val="double" w:sz="4" w:space="0" w:color="auto"/>
            </w:tcBorders>
            <w:shd w:val="clear" w:color="auto" w:fill="auto"/>
          </w:tcPr>
          <w:p w:rsidR="005B484B" w:rsidRPr="001874CD" w:rsidRDefault="005B484B" w:rsidP="001874CD">
            <w:pPr>
              <w:pStyle w:val="Tabele"/>
              <w:keepNext/>
              <w:widowControl w:val="0"/>
              <w:jc w:val="center"/>
              <w:outlineLvl w:val="0"/>
              <w:rPr>
                <w:caps/>
                <w:szCs w:val="22"/>
              </w:rPr>
            </w:pPr>
            <w:r w:rsidRPr="001874CD">
              <w:rPr>
                <w:caps/>
                <w:szCs w:val="22"/>
              </w:rPr>
              <w:t>1.963</w:t>
            </w:r>
          </w:p>
        </w:tc>
        <w:tc>
          <w:tcPr>
            <w:tcW w:w="1276" w:type="dxa"/>
            <w:tcBorders>
              <w:top w:val="dotted" w:sz="4" w:space="0" w:color="auto"/>
              <w:left w:val="double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5B484B" w:rsidRPr="001874CD" w:rsidRDefault="005B484B" w:rsidP="001874CD">
            <w:pPr>
              <w:pStyle w:val="Tabele"/>
              <w:keepNext/>
              <w:widowControl w:val="0"/>
              <w:jc w:val="center"/>
              <w:outlineLvl w:val="0"/>
              <w:rPr>
                <w:caps/>
                <w:szCs w:val="22"/>
              </w:rPr>
            </w:pPr>
            <w:r w:rsidRPr="001874CD">
              <w:rPr>
                <w:caps/>
                <w:szCs w:val="22"/>
              </w:rPr>
              <w:t>2.500</w:t>
            </w:r>
          </w:p>
        </w:tc>
        <w:tc>
          <w:tcPr>
            <w:tcW w:w="132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uble" w:sz="4" w:space="0" w:color="auto"/>
            </w:tcBorders>
            <w:shd w:val="clear" w:color="auto" w:fill="auto"/>
          </w:tcPr>
          <w:p w:rsidR="005B484B" w:rsidRPr="001874CD" w:rsidRDefault="005B484B" w:rsidP="001874CD">
            <w:pPr>
              <w:pStyle w:val="Tabele"/>
              <w:keepNext/>
              <w:widowControl w:val="0"/>
              <w:jc w:val="center"/>
              <w:outlineLvl w:val="0"/>
              <w:rPr>
                <w:caps/>
                <w:szCs w:val="22"/>
              </w:rPr>
            </w:pPr>
            <w:r w:rsidRPr="001874CD">
              <w:rPr>
                <w:caps/>
                <w:szCs w:val="22"/>
              </w:rPr>
              <w:t>2.410</w:t>
            </w:r>
          </w:p>
        </w:tc>
        <w:tc>
          <w:tcPr>
            <w:tcW w:w="1087" w:type="dxa"/>
            <w:tcBorders>
              <w:top w:val="dotted" w:sz="4" w:space="0" w:color="auto"/>
              <w:left w:val="double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5B484B" w:rsidRPr="001874CD" w:rsidRDefault="005B484B" w:rsidP="001874CD">
            <w:pPr>
              <w:pStyle w:val="Tabele"/>
              <w:keepNext/>
              <w:widowControl w:val="0"/>
              <w:jc w:val="center"/>
              <w:outlineLvl w:val="0"/>
              <w:rPr>
                <w:caps/>
                <w:szCs w:val="22"/>
              </w:rPr>
            </w:pPr>
            <w:r w:rsidRPr="001874CD">
              <w:rPr>
                <w:caps/>
                <w:szCs w:val="22"/>
              </w:rPr>
              <w:t>-90</w:t>
            </w:r>
          </w:p>
        </w:tc>
        <w:tc>
          <w:tcPr>
            <w:tcW w:w="109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uble" w:sz="4" w:space="0" w:color="auto"/>
            </w:tcBorders>
            <w:shd w:val="clear" w:color="auto" w:fill="auto"/>
          </w:tcPr>
          <w:p w:rsidR="005B484B" w:rsidRPr="001874CD" w:rsidRDefault="005B484B" w:rsidP="001874CD">
            <w:pPr>
              <w:pStyle w:val="Tabele"/>
              <w:keepNext/>
              <w:widowControl w:val="0"/>
              <w:jc w:val="center"/>
              <w:outlineLvl w:val="0"/>
              <w:rPr>
                <w:caps/>
                <w:szCs w:val="22"/>
              </w:rPr>
            </w:pPr>
            <w:r w:rsidRPr="001874CD">
              <w:rPr>
                <w:caps/>
                <w:szCs w:val="22"/>
              </w:rPr>
              <w:t>+447</w:t>
            </w:r>
          </w:p>
        </w:tc>
      </w:tr>
      <w:tr w:rsidR="005B484B" w:rsidRPr="00BB7B2D" w:rsidTr="001874CD">
        <w:trPr>
          <w:trHeight w:val="327"/>
        </w:trPr>
        <w:tc>
          <w:tcPr>
            <w:tcW w:w="2802" w:type="dxa"/>
            <w:tcBorders>
              <w:top w:val="dotted" w:sz="4" w:space="0" w:color="auto"/>
              <w:left w:val="double" w:sz="4" w:space="0" w:color="auto"/>
              <w:bottom w:val="dotted" w:sz="4" w:space="0" w:color="auto"/>
              <w:right w:val="double" w:sz="4" w:space="0" w:color="auto"/>
            </w:tcBorders>
            <w:shd w:val="clear" w:color="auto" w:fill="auto"/>
          </w:tcPr>
          <w:p w:rsidR="005B484B" w:rsidRPr="001874CD" w:rsidRDefault="005B484B" w:rsidP="001874CD">
            <w:pPr>
              <w:pStyle w:val="Tabele"/>
              <w:keepNext/>
              <w:widowControl w:val="0"/>
              <w:jc w:val="center"/>
              <w:outlineLvl w:val="0"/>
              <w:rPr>
                <w:caps/>
                <w:szCs w:val="22"/>
              </w:rPr>
            </w:pPr>
            <w:r w:rsidRPr="001874CD">
              <w:rPr>
                <w:caps/>
                <w:szCs w:val="22"/>
              </w:rPr>
              <w:t>Prime sigurimi</w:t>
            </w:r>
          </w:p>
        </w:tc>
        <w:tc>
          <w:tcPr>
            <w:tcW w:w="1275" w:type="dxa"/>
            <w:tcBorders>
              <w:top w:val="dotted" w:sz="4" w:space="0" w:color="auto"/>
              <w:left w:val="double" w:sz="4" w:space="0" w:color="auto"/>
              <w:bottom w:val="dotted" w:sz="4" w:space="0" w:color="auto"/>
              <w:right w:val="double" w:sz="4" w:space="0" w:color="auto"/>
            </w:tcBorders>
            <w:shd w:val="clear" w:color="auto" w:fill="auto"/>
          </w:tcPr>
          <w:p w:rsidR="005B484B" w:rsidRPr="001874CD" w:rsidRDefault="005B484B" w:rsidP="001874CD">
            <w:pPr>
              <w:pStyle w:val="Tabele"/>
              <w:keepNext/>
              <w:widowControl w:val="0"/>
              <w:jc w:val="center"/>
              <w:outlineLvl w:val="0"/>
              <w:rPr>
                <w:caps/>
                <w:szCs w:val="22"/>
              </w:rPr>
            </w:pPr>
            <w:r w:rsidRPr="001874CD">
              <w:rPr>
                <w:caps/>
                <w:szCs w:val="22"/>
              </w:rPr>
              <w:t>0</w:t>
            </w:r>
          </w:p>
        </w:tc>
        <w:tc>
          <w:tcPr>
            <w:tcW w:w="1276" w:type="dxa"/>
            <w:tcBorders>
              <w:top w:val="dotted" w:sz="4" w:space="0" w:color="auto"/>
              <w:left w:val="double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5B484B" w:rsidRPr="001874CD" w:rsidRDefault="005B484B" w:rsidP="001874CD">
            <w:pPr>
              <w:pStyle w:val="Tabele"/>
              <w:keepNext/>
              <w:widowControl w:val="0"/>
              <w:jc w:val="center"/>
              <w:outlineLvl w:val="0"/>
              <w:rPr>
                <w:caps/>
                <w:szCs w:val="22"/>
              </w:rPr>
            </w:pPr>
            <w:r w:rsidRPr="001874CD">
              <w:rPr>
                <w:caps/>
                <w:szCs w:val="22"/>
              </w:rPr>
              <w:t>0</w:t>
            </w:r>
          </w:p>
        </w:tc>
        <w:tc>
          <w:tcPr>
            <w:tcW w:w="132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uble" w:sz="4" w:space="0" w:color="auto"/>
            </w:tcBorders>
            <w:shd w:val="clear" w:color="auto" w:fill="auto"/>
          </w:tcPr>
          <w:p w:rsidR="005B484B" w:rsidRPr="001874CD" w:rsidRDefault="005B484B" w:rsidP="001874CD">
            <w:pPr>
              <w:pStyle w:val="Tabele"/>
              <w:keepNext/>
              <w:widowControl w:val="0"/>
              <w:jc w:val="center"/>
              <w:outlineLvl w:val="0"/>
              <w:rPr>
                <w:caps/>
                <w:szCs w:val="22"/>
              </w:rPr>
            </w:pPr>
            <w:r w:rsidRPr="001874CD">
              <w:rPr>
                <w:caps/>
                <w:szCs w:val="22"/>
              </w:rPr>
              <w:t>0</w:t>
            </w:r>
          </w:p>
        </w:tc>
        <w:tc>
          <w:tcPr>
            <w:tcW w:w="1087" w:type="dxa"/>
            <w:tcBorders>
              <w:top w:val="dotted" w:sz="4" w:space="0" w:color="auto"/>
              <w:left w:val="double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5B484B" w:rsidRPr="001874CD" w:rsidRDefault="005B484B" w:rsidP="001874CD">
            <w:pPr>
              <w:pStyle w:val="Tabele"/>
              <w:keepNext/>
              <w:widowControl w:val="0"/>
              <w:jc w:val="center"/>
              <w:outlineLvl w:val="0"/>
              <w:rPr>
                <w:caps/>
                <w:szCs w:val="22"/>
              </w:rPr>
            </w:pPr>
            <w:r w:rsidRPr="001874CD">
              <w:rPr>
                <w:caps/>
                <w:szCs w:val="22"/>
              </w:rPr>
              <w:t>0</w:t>
            </w:r>
          </w:p>
        </w:tc>
        <w:tc>
          <w:tcPr>
            <w:tcW w:w="109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uble" w:sz="4" w:space="0" w:color="auto"/>
            </w:tcBorders>
            <w:shd w:val="clear" w:color="auto" w:fill="auto"/>
          </w:tcPr>
          <w:p w:rsidR="005B484B" w:rsidRPr="001874CD" w:rsidRDefault="005B484B" w:rsidP="001874CD">
            <w:pPr>
              <w:pStyle w:val="Tabele"/>
              <w:keepNext/>
              <w:widowControl w:val="0"/>
              <w:jc w:val="center"/>
              <w:outlineLvl w:val="0"/>
              <w:rPr>
                <w:caps/>
                <w:szCs w:val="22"/>
              </w:rPr>
            </w:pPr>
            <w:r w:rsidRPr="001874CD">
              <w:rPr>
                <w:caps/>
                <w:szCs w:val="22"/>
              </w:rPr>
              <w:t>0</w:t>
            </w:r>
          </w:p>
        </w:tc>
      </w:tr>
      <w:tr w:rsidR="005B484B" w:rsidRPr="00BB7B2D" w:rsidTr="001874CD">
        <w:trPr>
          <w:trHeight w:val="346"/>
        </w:trPr>
        <w:tc>
          <w:tcPr>
            <w:tcW w:w="2802" w:type="dxa"/>
            <w:tcBorders>
              <w:top w:val="dotted" w:sz="4" w:space="0" w:color="auto"/>
              <w:left w:val="double" w:sz="4" w:space="0" w:color="auto"/>
              <w:bottom w:val="dotted" w:sz="4" w:space="0" w:color="auto"/>
              <w:right w:val="double" w:sz="4" w:space="0" w:color="auto"/>
            </w:tcBorders>
            <w:shd w:val="clear" w:color="auto" w:fill="auto"/>
          </w:tcPr>
          <w:p w:rsidR="005B484B" w:rsidRPr="001874CD" w:rsidRDefault="00270169" w:rsidP="001874CD">
            <w:pPr>
              <w:pStyle w:val="Tabele"/>
              <w:keepNext/>
              <w:widowControl w:val="0"/>
              <w:jc w:val="center"/>
              <w:outlineLvl w:val="0"/>
              <w:rPr>
                <w:caps/>
                <w:szCs w:val="22"/>
              </w:rPr>
            </w:pPr>
            <w:r w:rsidRPr="001874CD">
              <w:rPr>
                <w:caps/>
                <w:szCs w:val="22"/>
              </w:rPr>
              <w:t>Pritje e pË</w:t>
            </w:r>
            <w:r w:rsidR="005B484B" w:rsidRPr="001874CD">
              <w:rPr>
                <w:caps/>
                <w:szCs w:val="22"/>
              </w:rPr>
              <w:t>rcjellje</w:t>
            </w:r>
          </w:p>
        </w:tc>
        <w:tc>
          <w:tcPr>
            <w:tcW w:w="1275" w:type="dxa"/>
            <w:tcBorders>
              <w:top w:val="dotted" w:sz="4" w:space="0" w:color="auto"/>
              <w:left w:val="double" w:sz="4" w:space="0" w:color="auto"/>
              <w:bottom w:val="dotted" w:sz="4" w:space="0" w:color="auto"/>
              <w:right w:val="double" w:sz="4" w:space="0" w:color="auto"/>
            </w:tcBorders>
            <w:shd w:val="clear" w:color="auto" w:fill="auto"/>
          </w:tcPr>
          <w:p w:rsidR="005B484B" w:rsidRPr="001874CD" w:rsidRDefault="005B484B" w:rsidP="001874CD">
            <w:pPr>
              <w:pStyle w:val="Tabele"/>
              <w:keepNext/>
              <w:widowControl w:val="0"/>
              <w:jc w:val="center"/>
              <w:outlineLvl w:val="0"/>
              <w:rPr>
                <w:caps/>
                <w:szCs w:val="22"/>
              </w:rPr>
            </w:pPr>
            <w:r w:rsidRPr="001874CD">
              <w:rPr>
                <w:caps/>
                <w:szCs w:val="22"/>
              </w:rPr>
              <w:t>0</w:t>
            </w:r>
          </w:p>
        </w:tc>
        <w:tc>
          <w:tcPr>
            <w:tcW w:w="1276" w:type="dxa"/>
            <w:tcBorders>
              <w:top w:val="dotted" w:sz="4" w:space="0" w:color="auto"/>
              <w:left w:val="double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5B484B" w:rsidRPr="001874CD" w:rsidRDefault="005B484B" w:rsidP="001874CD">
            <w:pPr>
              <w:pStyle w:val="Tabele"/>
              <w:keepNext/>
              <w:widowControl w:val="0"/>
              <w:jc w:val="center"/>
              <w:outlineLvl w:val="0"/>
              <w:rPr>
                <w:caps/>
                <w:szCs w:val="22"/>
              </w:rPr>
            </w:pPr>
            <w:r w:rsidRPr="001874CD">
              <w:rPr>
                <w:caps/>
                <w:szCs w:val="22"/>
              </w:rPr>
              <w:t>0</w:t>
            </w:r>
          </w:p>
        </w:tc>
        <w:tc>
          <w:tcPr>
            <w:tcW w:w="132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uble" w:sz="4" w:space="0" w:color="auto"/>
            </w:tcBorders>
            <w:shd w:val="clear" w:color="auto" w:fill="auto"/>
          </w:tcPr>
          <w:p w:rsidR="005B484B" w:rsidRPr="001874CD" w:rsidRDefault="005B484B" w:rsidP="001874CD">
            <w:pPr>
              <w:pStyle w:val="Tabele"/>
              <w:keepNext/>
              <w:widowControl w:val="0"/>
              <w:jc w:val="center"/>
              <w:outlineLvl w:val="0"/>
              <w:rPr>
                <w:caps/>
                <w:szCs w:val="22"/>
              </w:rPr>
            </w:pPr>
            <w:r w:rsidRPr="001874CD">
              <w:rPr>
                <w:caps/>
                <w:szCs w:val="22"/>
              </w:rPr>
              <w:t>0</w:t>
            </w:r>
          </w:p>
        </w:tc>
        <w:tc>
          <w:tcPr>
            <w:tcW w:w="1087" w:type="dxa"/>
            <w:tcBorders>
              <w:top w:val="dotted" w:sz="4" w:space="0" w:color="auto"/>
              <w:left w:val="double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5B484B" w:rsidRPr="001874CD" w:rsidRDefault="005B484B" w:rsidP="001874CD">
            <w:pPr>
              <w:pStyle w:val="Tabele"/>
              <w:keepNext/>
              <w:widowControl w:val="0"/>
              <w:jc w:val="center"/>
              <w:outlineLvl w:val="0"/>
              <w:rPr>
                <w:caps/>
                <w:szCs w:val="22"/>
              </w:rPr>
            </w:pPr>
            <w:r w:rsidRPr="001874CD">
              <w:rPr>
                <w:caps/>
                <w:szCs w:val="22"/>
              </w:rPr>
              <w:t>0</w:t>
            </w:r>
          </w:p>
        </w:tc>
        <w:tc>
          <w:tcPr>
            <w:tcW w:w="109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uble" w:sz="4" w:space="0" w:color="auto"/>
            </w:tcBorders>
            <w:shd w:val="clear" w:color="auto" w:fill="auto"/>
          </w:tcPr>
          <w:p w:rsidR="005B484B" w:rsidRPr="001874CD" w:rsidRDefault="005B484B" w:rsidP="001874CD">
            <w:pPr>
              <w:pStyle w:val="Tabele"/>
              <w:keepNext/>
              <w:widowControl w:val="0"/>
              <w:jc w:val="center"/>
              <w:outlineLvl w:val="0"/>
              <w:rPr>
                <w:caps/>
                <w:szCs w:val="22"/>
              </w:rPr>
            </w:pPr>
            <w:r w:rsidRPr="001874CD">
              <w:rPr>
                <w:caps/>
                <w:szCs w:val="22"/>
              </w:rPr>
              <w:t>0</w:t>
            </w:r>
          </w:p>
        </w:tc>
      </w:tr>
      <w:tr w:rsidR="005B484B" w:rsidRPr="00BB7B2D" w:rsidTr="001874CD">
        <w:trPr>
          <w:trHeight w:val="327"/>
        </w:trPr>
        <w:tc>
          <w:tcPr>
            <w:tcW w:w="2802" w:type="dxa"/>
            <w:tcBorders>
              <w:top w:val="dotted" w:sz="4" w:space="0" w:color="auto"/>
              <w:left w:val="double" w:sz="4" w:space="0" w:color="auto"/>
              <w:bottom w:val="dotted" w:sz="4" w:space="0" w:color="auto"/>
              <w:right w:val="double" w:sz="4" w:space="0" w:color="auto"/>
            </w:tcBorders>
            <w:shd w:val="clear" w:color="auto" w:fill="auto"/>
          </w:tcPr>
          <w:p w:rsidR="005B484B" w:rsidRPr="001874CD" w:rsidRDefault="005B484B" w:rsidP="001874CD">
            <w:pPr>
              <w:pStyle w:val="Tabele"/>
              <w:keepNext/>
              <w:widowControl w:val="0"/>
              <w:jc w:val="center"/>
              <w:outlineLvl w:val="0"/>
              <w:rPr>
                <w:caps/>
                <w:szCs w:val="22"/>
              </w:rPr>
            </w:pPr>
            <w:r w:rsidRPr="001874CD">
              <w:rPr>
                <w:caps/>
                <w:szCs w:val="22"/>
              </w:rPr>
              <w:t>Publikime informuese</w:t>
            </w:r>
          </w:p>
        </w:tc>
        <w:tc>
          <w:tcPr>
            <w:tcW w:w="1275" w:type="dxa"/>
            <w:tcBorders>
              <w:top w:val="dotted" w:sz="4" w:space="0" w:color="auto"/>
              <w:left w:val="double" w:sz="4" w:space="0" w:color="auto"/>
              <w:bottom w:val="dotted" w:sz="4" w:space="0" w:color="auto"/>
              <w:right w:val="double" w:sz="4" w:space="0" w:color="auto"/>
            </w:tcBorders>
            <w:shd w:val="clear" w:color="auto" w:fill="auto"/>
          </w:tcPr>
          <w:p w:rsidR="005B484B" w:rsidRPr="001874CD" w:rsidRDefault="005B484B" w:rsidP="001874CD">
            <w:pPr>
              <w:pStyle w:val="Tabele"/>
              <w:keepNext/>
              <w:widowControl w:val="0"/>
              <w:jc w:val="center"/>
              <w:outlineLvl w:val="0"/>
              <w:rPr>
                <w:caps/>
                <w:szCs w:val="22"/>
              </w:rPr>
            </w:pPr>
            <w:r w:rsidRPr="001874CD">
              <w:rPr>
                <w:caps/>
                <w:szCs w:val="22"/>
              </w:rPr>
              <w:t>684</w:t>
            </w:r>
          </w:p>
        </w:tc>
        <w:tc>
          <w:tcPr>
            <w:tcW w:w="1276" w:type="dxa"/>
            <w:tcBorders>
              <w:top w:val="dotted" w:sz="4" w:space="0" w:color="auto"/>
              <w:left w:val="double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5B484B" w:rsidRPr="001874CD" w:rsidRDefault="005B484B" w:rsidP="001874CD">
            <w:pPr>
              <w:pStyle w:val="Tabele"/>
              <w:keepNext/>
              <w:widowControl w:val="0"/>
              <w:jc w:val="center"/>
              <w:outlineLvl w:val="0"/>
              <w:rPr>
                <w:caps/>
                <w:szCs w:val="22"/>
              </w:rPr>
            </w:pPr>
            <w:r w:rsidRPr="001874CD">
              <w:rPr>
                <w:caps/>
                <w:szCs w:val="22"/>
              </w:rPr>
              <w:t>3.000</w:t>
            </w:r>
          </w:p>
        </w:tc>
        <w:tc>
          <w:tcPr>
            <w:tcW w:w="132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uble" w:sz="4" w:space="0" w:color="auto"/>
            </w:tcBorders>
            <w:shd w:val="clear" w:color="auto" w:fill="auto"/>
          </w:tcPr>
          <w:p w:rsidR="005B484B" w:rsidRPr="001874CD" w:rsidRDefault="005B484B" w:rsidP="001874CD">
            <w:pPr>
              <w:pStyle w:val="Tabele"/>
              <w:keepNext/>
              <w:widowControl w:val="0"/>
              <w:jc w:val="center"/>
              <w:outlineLvl w:val="0"/>
              <w:rPr>
                <w:caps/>
                <w:szCs w:val="22"/>
              </w:rPr>
            </w:pPr>
            <w:r w:rsidRPr="001874CD">
              <w:rPr>
                <w:caps/>
                <w:szCs w:val="22"/>
              </w:rPr>
              <w:t>1.035</w:t>
            </w:r>
          </w:p>
        </w:tc>
        <w:tc>
          <w:tcPr>
            <w:tcW w:w="1087" w:type="dxa"/>
            <w:tcBorders>
              <w:top w:val="dotted" w:sz="4" w:space="0" w:color="auto"/>
              <w:left w:val="double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5B484B" w:rsidRPr="001874CD" w:rsidRDefault="005B484B" w:rsidP="001874CD">
            <w:pPr>
              <w:pStyle w:val="Tabele"/>
              <w:keepNext/>
              <w:widowControl w:val="0"/>
              <w:jc w:val="center"/>
              <w:outlineLvl w:val="0"/>
              <w:rPr>
                <w:caps/>
                <w:szCs w:val="22"/>
              </w:rPr>
            </w:pPr>
            <w:r w:rsidRPr="001874CD">
              <w:rPr>
                <w:caps/>
                <w:szCs w:val="22"/>
              </w:rPr>
              <w:t>-1.965</w:t>
            </w:r>
          </w:p>
        </w:tc>
        <w:tc>
          <w:tcPr>
            <w:tcW w:w="109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uble" w:sz="4" w:space="0" w:color="auto"/>
            </w:tcBorders>
            <w:shd w:val="clear" w:color="auto" w:fill="auto"/>
          </w:tcPr>
          <w:p w:rsidR="005B484B" w:rsidRPr="001874CD" w:rsidRDefault="005B484B" w:rsidP="001874CD">
            <w:pPr>
              <w:pStyle w:val="Tabele"/>
              <w:keepNext/>
              <w:widowControl w:val="0"/>
              <w:jc w:val="center"/>
              <w:outlineLvl w:val="0"/>
              <w:rPr>
                <w:caps/>
                <w:szCs w:val="22"/>
              </w:rPr>
            </w:pPr>
            <w:r w:rsidRPr="001874CD">
              <w:rPr>
                <w:caps/>
                <w:szCs w:val="22"/>
              </w:rPr>
              <w:t>+351</w:t>
            </w:r>
          </w:p>
        </w:tc>
      </w:tr>
      <w:tr w:rsidR="005B484B" w:rsidRPr="00BB7B2D" w:rsidTr="001874CD">
        <w:trPr>
          <w:trHeight w:val="346"/>
        </w:trPr>
        <w:tc>
          <w:tcPr>
            <w:tcW w:w="2802" w:type="dxa"/>
            <w:tcBorders>
              <w:top w:val="dotted" w:sz="4" w:space="0" w:color="auto"/>
              <w:left w:val="double" w:sz="4" w:space="0" w:color="auto"/>
              <w:bottom w:val="dotted" w:sz="4" w:space="0" w:color="auto"/>
              <w:right w:val="double" w:sz="4" w:space="0" w:color="auto"/>
            </w:tcBorders>
            <w:shd w:val="clear" w:color="auto" w:fill="auto"/>
          </w:tcPr>
          <w:p w:rsidR="005B484B" w:rsidRPr="001874CD" w:rsidRDefault="00270169" w:rsidP="001874CD">
            <w:pPr>
              <w:pStyle w:val="Tabele"/>
              <w:keepNext/>
              <w:widowControl w:val="0"/>
              <w:jc w:val="center"/>
              <w:outlineLvl w:val="0"/>
              <w:rPr>
                <w:caps/>
                <w:szCs w:val="22"/>
              </w:rPr>
            </w:pPr>
            <w:r w:rsidRPr="001874CD">
              <w:rPr>
                <w:caps/>
                <w:szCs w:val="22"/>
              </w:rPr>
              <w:t>ShË</w:t>
            </w:r>
            <w:r w:rsidR="005B484B" w:rsidRPr="001874CD">
              <w:rPr>
                <w:caps/>
                <w:szCs w:val="22"/>
              </w:rPr>
              <w:t>rbime nga të tretë</w:t>
            </w:r>
          </w:p>
        </w:tc>
        <w:tc>
          <w:tcPr>
            <w:tcW w:w="1275" w:type="dxa"/>
            <w:tcBorders>
              <w:top w:val="dotted" w:sz="4" w:space="0" w:color="auto"/>
              <w:left w:val="double" w:sz="4" w:space="0" w:color="auto"/>
              <w:bottom w:val="dotted" w:sz="4" w:space="0" w:color="auto"/>
              <w:right w:val="double" w:sz="4" w:space="0" w:color="auto"/>
            </w:tcBorders>
            <w:shd w:val="clear" w:color="auto" w:fill="auto"/>
          </w:tcPr>
          <w:p w:rsidR="005B484B" w:rsidRPr="001874CD" w:rsidRDefault="005B484B" w:rsidP="001874CD">
            <w:pPr>
              <w:pStyle w:val="Tabele"/>
              <w:keepNext/>
              <w:widowControl w:val="0"/>
              <w:jc w:val="center"/>
              <w:outlineLvl w:val="0"/>
              <w:rPr>
                <w:caps/>
                <w:szCs w:val="22"/>
              </w:rPr>
            </w:pPr>
            <w:r w:rsidRPr="001874CD">
              <w:rPr>
                <w:caps/>
                <w:szCs w:val="22"/>
              </w:rPr>
              <w:t>2.000</w:t>
            </w:r>
          </w:p>
        </w:tc>
        <w:tc>
          <w:tcPr>
            <w:tcW w:w="1276" w:type="dxa"/>
            <w:tcBorders>
              <w:top w:val="dotted" w:sz="4" w:space="0" w:color="auto"/>
              <w:left w:val="double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5B484B" w:rsidRPr="001874CD" w:rsidRDefault="005B484B" w:rsidP="001874CD">
            <w:pPr>
              <w:pStyle w:val="Tabele"/>
              <w:keepNext/>
              <w:widowControl w:val="0"/>
              <w:jc w:val="center"/>
              <w:outlineLvl w:val="0"/>
              <w:rPr>
                <w:caps/>
                <w:szCs w:val="22"/>
              </w:rPr>
            </w:pPr>
            <w:r w:rsidRPr="001874CD">
              <w:rPr>
                <w:caps/>
                <w:szCs w:val="22"/>
              </w:rPr>
              <w:t>4.000</w:t>
            </w:r>
          </w:p>
        </w:tc>
        <w:tc>
          <w:tcPr>
            <w:tcW w:w="132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uble" w:sz="4" w:space="0" w:color="auto"/>
            </w:tcBorders>
            <w:shd w:val="clear" w:color="auto" w:fill="auto"/>
          </w:tcPr>
          <w:p w:rsidR="005B484B" w:rsidRPr="001874CD" w:rsidRDefault="005B484B" w:rsidP="001874CD">
            <w:pPr>
              <w:pStyle w:val="Tabele"/>
              <w:keepNext/>
              <w:widowControl w:val="0"/>
              <w:jc w:val="center"/>
              <w:outlineLvl w:val="0"/>
              <w:rPr>
                <w:caps/>
                <w:szCs w:val="22"/>
              </w:rPr>
            </w:pPr>
            <w:r w:rsidRPr="001874CD">
              <w:rPr>
                <w:caps/>
                <w:szCs w:val="22"/>
              </w:rPr>
              <w:t>2.840</w:t>
            </w:r>
          </w:p>
        </w:tc>
        <w:tc>
          <w:tcPr>
            <w:tcW w:w="1087" w:type="dxa"/>
            <w:tcBorders>
              <w:top w:val="dotted" w:sz="4" w:space="0" w:color="auto"/>
              <w:left w:val="double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5B484B" w:rsidRPr="001874CD" w:rsidRDefault="005B484B" w:rsidP="001874CD">
            <w:pPr>
              <w:pStyle w:val="Tabele"/>
              <w:keepNext/>
              <w:widowControl w:val="0"/>
              <w:jc w:val="center"/>
              <w:outlineLvl w:val="0"/>
              <w:rPr>
                <w:caps/>
                <w:szCs w:val="22"/>
              </w:rPr>
            </w:pPr>
            <w:r w:rsidRPr="001874CD">
              <w:rPr>
                <w:caps/>
                <w:szCs w:val="22"/>
              </w:rPr>
              <w:t>-1.160</w:t>
            </w:r>
          </w:p>
        </w:tc>
        <w:tc>
          <w:tcPr>
            <w:tcW w:w="109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uble" w:sz="4" w:space="0" w:color="auto"/>
            </w:tcBorders>
            <w:shd w:val="clear" w:color="auto" w:fill="auto"/>
          </w:tcPr>
          <w:p w:rsidR="005B484B" w:rsidRPr="001874CD" w:rsidRDefault="005B484B" w:rsidP="001874CD">
            <w:pPr>
              <w:pStyle w:val="Tabele"/>
              <w:keepNext/>
              <w:widowControl w:val="0"/>
              <w:jc w:val="center"/>
              <w:outlineLvl w:val="0"/>
              <w:rPr>
                <w:caps/>
                <w:szCs w:val="22"/>
              </w:rPr>
            </w:pPr>
            <w:r w:rsidRPr="001874CD">
              <w:rPr>
                <w:caps/>
                <w:szCs w:val="22"/>
              </w:rPr>
              <w:t>+840</w:t>
            </w:r>
          </w:p>
        </w:tc>
      </w:tr>
      <w:tr w:rsidR="005B484B" w:rsidRPr="00BB7B2D" w:rsidTr="001874CD">
        <w:trPr>
          <w:trHeight w:val="327"/>
        </w:trPr>
        <w:tc>
          <w:tcPr>
            <w:tcW w:w="2802" w:type="dxa"/>
            <w:tcBorders>
              <w:top w:val="dotted" w:sz="4" w:space="0" w:color="auto"/>
              <w:left w:val="double" w:sz="4" w:space="0" w:color="auto"/>
              <w:bottom w:val="dotted" w:sz="4" w:space="0" w:color="auto"/>
              <w:right w:val="double" w:sz="4" w:space="0" w:color="auto"/>
            </w:tcBorders>
            <w:shd w:val="clear" w:color="auto" w:fill="auto"/>
          </w:tcPr>
          <w:p w:rsidR="005B484B" w:rsidRPr="001874CD" w:rsidRDefault="005B484B" w:rsidP="001874CD">
            <w:pPr>
              <w:pStyle w:val="Tabele"/>
              <w:keepNext/>
              <w:widowControl w:val="0"/>
              <w:jc w:val="center"/>
              <w:outlineLvl w:val="0"/>
              <w:rPr>
                <w:caps/>
                <w:szCs w:val="22"/>
              </w:rPr>
            </w:pPr>
            <w:r w:rsidRPr="001874CD">
              <w:rPr>
                <w:caps/>
                <w:szCs w:val="22"/>
              </w:rPr>
              <w:t>Shpenzim energji+ujë</w:t>
            </w:r>
          </w:p>
        </w:tc>
        <w:tc>
          <w:tcPr>
            <w:tcW w:w="1275" w:type="dxa"/>
            <w:tcBorders>
              <w:top w:val="dotted" w:sz="4" w:space="0" w:color="auto"/>
              <w:left w:val="double" w:sz="4" w:space="0" w:color="auto"/>
              <w:bottom w:val="dotted" w:sz="4" w:space="0" w:color="auto"/>
              <w:right w:val="double" w:sz="4" w:space="0" w:color="auto"/>
            </w:tcBorders>
            <w:shd w:val="clear" w:color="auto" w:fill="auto"/>
          </w:tcPr>
          <w:p w:rsidR="005B484B" w:rsidRPr="001874CD" w:rsidRDefault="005B484B" w:rsidP="001874CD">
            <w:pPr>
              <w:pStyle w:val="Tabele"/>
              <w:keepNext/>
              <w:widowControl w:val="0"/>
              <w:jc w:val="center"/>
              <w:outlineLvl w:val="0"/>
              <w:rPr>
                <w:caps/>
                <w:szCs w:val="22"/>
              </w:rPr>
            </w:pPr>
            <w:r w:rsidRPr="001874CD">
              <w:rPr>
                <w:caps/>
                <w:szCs w:val="22"/>
              </w:rPr>
              <w:t>330</w:t>
            </w:r>
          </w:p>
        </w:tc>
        <w:tc>
          <w:tcPr>
            <w:tcW w:w="1276" w:type="dxa"/>
            <w:tcBorders>
              <w:top w:val="dotted" w:sz="4" w:space="0" w:color="auto"/>
              <w:left w:val="double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5B484B" w:rsidRPr="001874CD" w:rsidRDefault="005B484B" w:rsidP="001874CD">
            <w:pPr>
              <w:pStyle w:val="Tabele"/>
              <w:keepNext/>
              <w:widowControl w:val="0"/>
              <w:jc w:val="center"/>
              <w:outlineLvl w:val="0"/>
              <w:rPr>
                <w:caps/>
                <w:szCs w:val="22"/>
              </w:rPr>
            </w:pPr>
            <w:r w:rsidRPr="001874CD">
              <w:rPr>
                <w:caps/>
                <w:szCs w:val="22"/>
              </w:rPr>
              <w:t>400</w:t>
            </w:r>
          </w:p>
        </w:tc>
        <w:tc>
          <w:tcPr>
            <w:tcW w:w="132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uble" w:sz="4" w:space="0" w:color="auto"/>
            </w:tcBorders>
            <w:shd w:val="clear" w:color="auto" w:fill="auto"/>
          </w:tcPr>
          <w:p w:rsidR="005B484B" w:rsidRPr="001874CD" w:rsidRDefault="005B484B" w:rsidP="001874CD">
            <w:pPr>
              <w:pStyle w:val="Tabele"/>
              <w:keepNext/>
              <w:widowControl w:val="0"/>
              <w:jc w:val="center"/>
              <w:outlineLvl w:val="0"/>
              <w:rPr>
                <w:caps/>
                <w:szCs w:val="22"/>
              </w:rPr>
            </w:pPr>
            <w:r w:rsidRPr="001874CD">
              <w:rPr>
                <w:caps/>
                <w:szCs w:val="22"/>
              </w:rPr>
              <w:t>402</w:t>
            </w:r>
          </w:p>
        </w:tc>
        <w:tc>
          <w:tcPr>
            <w:tcW w:w="1087" w:type="dxa"/>
            <w:tcBorders>
              <w:top w:val="dotted" w:sz="4" w:space="0" w:color="auto"/>
              <w:left w:val="double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5B484B" w:rsidRPr="001874CD" w:rsidRDefault="005B484B" w:rsidP="001874CD">
            <w:pPr>
              <w:pStyle w:val="Tabele"/>
              <w:keepNext/>
              <w:widowControl w:val="0"/>
              <w:jc w:val="center"/>
              <w:outlineLvl w:val="0"/>
              <w:rPr>
                <w:caps/>
                <w:szCs w:val="22"/>
              </w:rPr>
            </w:pPr>
            <w:r w:rsidRPr="001874CD">
              <w:rPr>
                <w:caps/>
                <w:szCs w:val="22"/>
              </w:rPr>
              <w:t>+2</w:t>
            </w:r>
          </w:p>
        </w:tc>
        <w:tc>
          <w:tcPr>
            <w:tcW w:w="109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uble" w:sz="4" w:space="0" w:color="auto"/>
            </w:tcBorders>
            <w:shd w:val="clear" w:color="auto" w:fill="auto"/>
          </w:tcPr>
          <w:p w:rsidR="005B484B" w:rsidRPr="001874CD" w:rsidRDefault="005B484B" w:rsidP="001874CD">
            <w:pPr>
              <w:pStyle w:val="Tabele"/>
              <w:keepNext/>
              <w:widowControl w:val="0"/>
              <w:jc w:val="center"/>
              <w:outlineLvl w:val="0"/>
              <w:rPr>
                <w:caps/>
                <w:szCs w:val="22"/>
              </w:rPr>
            </w:pPr>
            <w:r w:rsidRPr="001874CD">
              <w:rPr>
                <w:caps/>
                <w:szCs w:val="22"/>
              </w:rPr>
              <w:t>+72</w:t>
            </w:r>
          </w:p>
        </w:tc>
      </w:tr>
      <w:tr w:rsidR="005B484B" w:rsidRPr="00BB7B2D" w:rsidTr="001874CD">
        <w:trPr>
          <w:trHeight w:val="346"/>
        </w:trPr>
        <w:tc>
          <w:tcPr>
            <w:tcW w:w="2802" w:type="dxa"/>
            <w:tcBorders>
              <w:top w:val="dotted" w:sz="4" w:space="0" w:color="auto"/>
              <w:left w:val="double" w:sz="4" w:space="0" w:color="auto"/>
              <w:bottom w:val="dotted" w:sz="4" w:space="0" w:color="auto"/>
              <w:right w:val="double" w:sz="4" w:space="0" w:color="auto"/>
            </w:tcBorders>
            <w:shd w:val="clear" w:color="auto" w:fill="auto"/>
          </w:tcPr>
          <w:p w:rsidR="005B484B" w:rsidRPr="001874CD" w:rsidRDefault="005B484B" w:rsidP="001874CD">
            <w:pPr>
              <w:pStyle w:val="Tabele"/>
              <w:keepNext/>
              <w:widowControl w:val="0"/>
              <w:jc w:val="center"/>
              <w:outlineLvl w:val="0"/>
              <w:rPr>
                <w:caps/>
                <w:szCs w:val="22"/>
              </w:rPr>
            </w:pPr>
            <w:r w:rsidRPr="001874CD">
              <w:rPr>
                <w:caps/>
                <w:szCs w:val="22"/>
              </w:rPr>
              <w:t>Taksa rregj. Auto</w:t>
            </w:r>
          </w:p>
        </w:tc>
        <w:tc>
          <w:tcPr>
            <w:tcW w:w="1275" w:type="dxa"/>
            <w:tcBorders>
              <w:top w:val="dotted" w:sz="4" w:space="0" w:color="auto"/>
              <w:left w:val="double" w:sz="4" w:space="0" w:color="auto"/>
              <w:bottom w:val="dotted" w:sz="4" w:space="0" w:color="auto"/>
              <w:right w:val="double" w:sz="4" w:space="0" w:color="auto"/>
            </w:tcBorders>
            <w:shd w:val="clear" w:color="auto" w:fill="auto"/>
          </w:tcPr>
          <w:p w:rsidR="005B484B" w:rsidRPr="001874CD" w:rsidRDefault="005B484B" w:rsidP="001874CD">
            <w:pPr>
              <w:pStyle w:val="Tabele"/>
              <w:keepNext/>
              <w:widowControl w:val="0"/>
              <w:jc w:val="center"/>
              <w:outlineLvl w:val="0"/>
              <w:rPr>
                <w:caps/>
                <w:szCs w:val="22"/>
              </w:rPr>
            </w:pPr>
            <w:r w:rsidRPr="001874CD">
              <w:rPr>
                <w:caps/>
                <w:szCs w:val="22"/>
              </w:rPr>
              <w:t>40</w:t>
            </w:r>
          </w:p>
        </w:tc>
        <w:tc>
          <w:tcPr>
            <w:tcW w:w="1276" w:type="dxa"/>
            <w:tcBorders>
              <w:top w:val="dotted" w:sz="4" w:space="0" w:color="auto"/>
              <w:left w:val="double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5B484B" w:rsidRPr="001874CD" w:rsidRDefault="005B484B" w:rsidP="001874CD">
            <w:pPr>
              <w:pStyle w:val="Tabele"/>
              <w:keepNext/>
              <w:widowControl w:val="0"/>
              <w:jc w:val="center"/>
              <w:outlineLvl w:val="0"/>
              <w:rPr>
                <w:caps/>
                <w:szCs w:val="22"/>
              </w:rPr>
            </w:pPr>
            <w:r w:rsidRPr="001874CD">
              <w:rPr>
                <w:caps/>
                <w:szCs w:val="22"/>
              </w:rPr>
              <w:t>100</w:t>
            </w:r>
          </w:p>
        </w:tc>
        <w:tc>
          <w:tcPr>
            <w:tcW w:w="132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uble" w:sz="4" w:space="0" w:color="auto"/>
            </w:tcBorders>
            <w:shd w:val="clear" w:color="auto" w:fill="auto"/>
          </w:tcPr>
          <w:p w:rsidR="005B484B" w:rsidRPr="001874CD" w:rsidRDefault="005B484B" w:rsidP="001874CD">
            <w:pPr>
              <w:pStyle w:val="Tabele"/>
              <w:keepNext/>
              <w:widowControl w:val="0"/>
              <w:jc w:val="center"/>
              <w:outlineLvl w:val="0"/>
              <w:rPr>
                <w:caps/>
                <w:szCs w:val="22"/>
              </w:rPr>
            </w:pPr>
            <w:r w:rsidRPr="001874CD">
              <w:rPr>
                <w:caps/>
                <w:szCs w:val="22"/>
              </w:rPr>
              <w:t>94</w:t>
            </w:r>
          </w:p>
        </w:tc>
        <w:tc>
          <w:tcPr>
            <w:tcW w:w="1087" w:type="dxa"/>
            <w:tcBorders>
              <w:top w:val="dotted" w:sz="4" w:space="0" w:color="auto"/>
              <w:left w:val="double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5B484B" w:rsidRPr="001874CD" w:rsidRDefault="005B484B" w:rsidP="001874CD">
            <w:pPr>
              <w:pStyle w:val="Tabele"/>
              <w:keepNext/>
              <w:widowControl w:val="0"/>
              <w:jc w:val="center"/>
              <w:outlineLvl w:val="0"/>
              <w:rPr>
                <w:caps/>
                <w:szCs w:val="22"/>
              </w:rPr>
            </w:pPr>
            <w:r w:rsidRPr="001874CD">
              <w:rPr>
                <w:caps/>
                <w:szCs w:val="22"/>
              </w:rPr>
              <w:t>-6</w:t>
            </w:r>
          </w:p>
        </w:tc>
        <w:tc>
          <w:tcPr>
            <w:tcW w:w="109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uble" w:sz="4" w:space="0" w:color="auto"/>
            </w:tcBorders>
            <w:shd w:val="clear" w:color="auto" w:fill="auto"/>
          </w:tcPr>
          <w:p w:rsidR="005B484B" w:rsidRPr="001874CD" w:rsidRDefault="005B484B" w:rsidP="001874CD">
            <w:pPr>
              <w:pStyle w:val="Tabele"/>
              <w:keepNext/>
              <w:widowControl w:val="0"/>
              <w:jc w:val="center"/>
              <w:outlineLvl w:val="0"/>
              <w:rPr>
                <w:caps/>
                <w:szCs w:val="22"/>
              </w:rPr>
            </w:pPr>
            <w:r w:rsidRPr="001874CD">
              <w:rPr>
                <w:caps/>
                <w:szCs w:val="22"/>
              </w:rPr>
              <w:t>+54</w:t>
            </w:r>
          </w:p>
        </w:tc>
      </w:tr>
      <w:tr w:rsidR="005B484B" w:rsidRPr="00BB7B2D" w:rsidTr="001874CD">
        <w:trPr>
          <w:trHeight w:val="360"/>
        </w:trPr>
        <w:tc>
          <w:tcPr>
            <w:tcW w:w="2802" w:type="dxa"/>
            <w:tcBorders>
              <w:top w:val="dotted" w:sz="4" w:space="0" w:color="auto"/>
              <w:left w:val="double" w:sz="4" w:space="0" w:color="auto"/>
              <w:bottom w:val="dotted" w:sz="4" w:space="0" w:color="auto"/>
              <w:right w:val="double" w:sz="4" w:space="0" w:color="auto"/>
            </w:tcBorders>
            <w:shd w:val="clear" w:color="auto" w:fill="auto"/>
          </w:tcPr>
          <w:p w:rsidR="005B484B" w:rsidRPr="001874CD" w:rsidRDefault="005B484B" w:rsidP="001874CD">
            <w:pPr>
              <w:pStyle w:val="Tabele"/>
              <w:keepNext/>
              <w:widowControl w:val="0"/>
              <w:jc w:val="center"/>
              <w:outlineLvl w:val="0"/>
              <w:rPr>
                <w:caps/>
                <w:szCs w:val="22"/>
              </w:rPr>
            </w:pPr>
            <w:r w:rsidRPr="001874CD">
              <w:rPr>
                <w:caps/>
                <w:szCs w:val="22"/>
              </w:rPr>
              <w:t>Trajnime personeli</w:t>
            </w:r>
          </w:p>
        </w:tc>
        <w:tc>
          <w:tcPr>
            <w:tcW w:w="1275" w:type="dxa"/>
            <w:tcBorders>
              <w:top w:val="dotted" w:sz="4" w:space="0" w:color="auto"/>
              <w:left w:val="double" w:sz="4" w:space="0" w:color="auto"/>
              <w:bottom w:val="dotted" w:sz="4" w:space="0" w:color="auto"/>
              <w:right w:val="double" w:sz="4" w:space="0" w:color="auto"/>
            </w:tcBorders>
            <w:shd w:val="clear" w:color="auto" w:fill="auto"/>
          </w:tcPr>
          <w:p w:rsidR="005B484B" w:rsidRPr="001874CD" w:rsidRDefault="005B484B" w:rsidP="001874CD">
            <w:pPr>
              <w:pStyle w:val="Tabele"/>
              <w:keepNext/>
              <w:widowControl w:val="0"/>
              <w:jc w:val="center"/>
              <w:outlineLvl w:val="0"/>
              <w:rPr>
                <w:caps/>
                <w:szCs w:val="22"/>
              </w:rPr>
            </w:pPr>
            <w:r w:rsidRPr="001874CD">
              <w:rPr>
                <w:caps/>
                <w:szCs w:val="22"/>
              </w:rPr>
              <w:t>822</w:t>
            </w:r>
          </w:p>
        </w:tc>
        <w:tc>
          <w:tcPr>
            <w:tcW w:w="1276" w:type="dxa"/>
            <w:tcBorders>
              <w:top w:val="dotted" w:sz="4" w:space="0" w:color="auto"/>
              <w:left w:val="double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5B484B" w:rsidRPr="001874CD" w:rsidRDefault="005B484B" w:rsidP="001874CD">
            <w:pPr>
              <w:pStyle w:val="Tabele"/>
              <w:keepNext/>
              <w:widowControl w:val="0"/>
              <w:jc w:val="center"/>
              <w:outlineLvl w:val="0"/>
              <w:rPr>
                <w:caps/>
                <w:szCs w:val="22"/>
              </w:rPr>
            </w:pPr>
            <w:r w:rsidRPr="001874CD">
              <w:rPr>
                <w:caps/>
                <w:szCs w:val="22"/>
              </w:rPr>
              <w:t>0</w:t>
            </w:r>
          </w:p>
        </w:tc>
        <w:tc>
          <w:tcPr>
            <w:tcW w:w="132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uble" w:sz="4" w:space="0" w:color="auto"/>
            </w:tcBorders>
            <w:shd w:val="clear" w:color="auto" w:fill="auto"/>
          </w:tcPr>
          <w:p w:rsidR="005B484B" w:rsidRPr="001874CD" w:rsidRDefault="005B484B" w:rsidP="001874CD">
            <w:pPr>
              <w:pStyle w:val="Tabele"/>
              <w:keepNext/>
              <w:widowControl w:val="0"/>
              <w:jc w:val="center"/>
              <w:outlineLvl w:val="0"/>
              <w:rPr>
                <w:caps/>
                <w:szCs w:val="22"/>
              </w:rPr>
            </w:pPr>
            <w:r w:rsidRPr="001874CD">
              <w:rPr>
                <w:caps/>
                <w:szCs w:val="22"/>
              </w:rPr>
              <w:t>0</w:t>
            </w:r>
          </w:p>
        </w:tc>
        <w:tc>
          <w:tcPr>
            <w:tcW w:w="1087" w:type="dxa"/>
            <w:tcBorders>
              <w:top w:val="dotted" w:sz="4" w:space="0" w:color="auto"/>
              <w:left w:val="double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5B484B" w:rsidRPr="001874CD" w:rsidRDefault="005B484B" w:rsidP="001874CD">
            <w:pPr>
              <w:pStyle w:val="Tabele"/>
              <w:keepNext/>
              <w:widowControl w:val="0"/>
              <w:jc w:val="center"/>
              <w:outlineLvl w:val="0"/>
              <w:rPr>
                <w:caps/>
                <w:szCs w:val="22"/>
              </w:rPr>
            </w:pPr>
            <w:r w:rsidRPr="001874CD">
              <w:rPr>
                <w:caps/>
                <w:szCs w:val="22"/>
              </w:rPr>
              <w:t>0</w:t>
            </w:r>
          </w:p>
        </w:tc>
        <w:tc>
          <w:tcPr>
            <w:tcW w:w="109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uble" w:sz="4" w:space="0" w:color="auto"/>
            </w:tcBorders>
            <w:shd w:val="clear" w:color="auto" w:fill="auto"/>
          </w:tcPr>
          <w:p w:rsidR="005B484B" w:rsidRPr="001874CD" w:rsidRDefault="005B484B" w:rsidP="001874CD">
            <w:pPr>
              <w:pStyle w:val="Tabele"/>
              <w:keepNext/>
              <w:widowControl w:val="0"/>
              <w:jc w:val="center"/>
              <w:outlineLvl w:val="0"/>
              <w:rPr>
                <w:caps/>
                <w:szCs w:val="22"/>
              </w:rPr>
            </w:pPr>
            <w:r w:rsidRPr="001874CD">
              <w:rPr>
                <w:caps/>
                <w:szCs w:val="22"/>
              </w:rPr>
              <w:t>-822</w:t>
            </w:r>
          </w:p>
        </w:tc>
      </w:tr>
      <w:tr w:rsidR="005B484B" w:rsidRPr="00BB7B2D" w:rsidTr="001874CD">
        <w:trPr>
          <w:trHeight w:val="200"/>
        </w:trPr>
        <w:tc>
          <w:tcPr>
            <w:tcW w:w="2802" w:type="dxa"/>
            <w:tcBorders>
              <w:top w:val="dotted" w:sz="4" w:space="0" w:color="auto"/>
              <w:left w:val="double" w:sz="4" w:space="0" w:color="auto"/>
              <w:bottom w:val="dotted" w:sz="4" w:space="0" w:color="auto"/>
              <w:right w:val="double" w:sz="4" w:space="0" w:color="auto"/>
            </w:tcBorders>
            <w:shd w:val="clear" w:color="auto" w:fill="auto"/>
          </w:tcPr>
          <w:p w:rsidR="005B484B" w:rsidRPr="001874CD" w:rsidRDefault="00270169" w:rsidP="001874CD">
            <w:pPr>
              <w:pStyle w:val="Tabele"/>
              <w:keepNext/>
              <w:widowControl w:val="0"/>
              <w:jc w:val="center"/>
              <w:outlineLvl w:val="0"/>
              <w:rPr>
                <w:caps/>
                <w:szCs w:val="22"/>
              </w:rPr>
            </w:pPr>
            <w:r w:rsidRPr="001874CD">
              <w:rPr>
                <w:caps/>
                <w:szCs w:val="22"/>
              </w:rPr>
              <w:t>Udhëtime e di</w:t>
            </w:r>
            <w:r w:rsidR="005B484B" w:rsidRPr="001874CD">
              <w:rPr>
                <w:caps/>
                <w:szCs w:val="22"/>
              </w:rPr>
              <w:t>eta</w:t>
            </w:r>
          </w:p>
        </w:tc>
        <w:tc>
          <w:tcPr>
            <w:tcW w:w="1275" w:type="dxa"/>
            <w:tcBorders>
              <w:top w:val="dotted" w:sz="4" w:space="0" w:color="auto"/>
              <w:left w:val="double" w:sz="4" w:space="0" w:color="auto"/>
              <w:bottom w:val="dotted" w:sz="4" w:space="0" w:color="auto"/>
              <w:right w:val="double" w:sz="4" w:space="0" w:color="auto"/>
            </w:tcBorders>
            <w:shd w:val="clear" w:color="auto" w:fill="auto"/>
          </w:tcPr>
          <w:p w:rsidR="005B484B" w:rsidRPr="001874CD" w:rsidRDefault="005B484B" w:rsidP="001874CD">
            <w:pPr>
              <w:pStyle w:val="Tabele"/>
              <w:keepNext/>
              <w:widowControl w:val="0"/>
              <w:jc w:val="center"/>
              <w:outlineLvl w:val="0"/>
              <w:rPr>
                <w:caps/>
                <w:szCs w:val="22"/>
              </w:rPr>
            </w:pPr>
            <w:r w:rsidRPr="001874CD">
              <w:rPr>
                <w:caps/>
                <w:szCs w:val="22"/>
              </w:rPr>
              <w:t>3.815</w:t>
            </w:r>
          </w:p>
        </w:tc>
        <w:tc>
          <w:tcPr>
            <w:tcW w:w="1276" w:type="dxa"/>
            <w:tcBorders>
              <w:top w:val="dotted" w:sz="4" w:space="0" w:color="auto"/>
              <w:left w:val="double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5B484B" w:rsidRPr="001874CD" w:rsidRDefault="005B484B" w:rsidP="001874CD">
            <w:pPr>
              <w:pStyle w:val="Tabele"/>
              <w:keepNext/>
              <w:widowControl w:val="0"/>
              <w:jc w:val="center"/>
              <w:outlineLvl w:val="0"/>
              <w:rPr>
                <w:caps/>
                <w:szCs w:val="22"/>
              </w:rPr>
            </w:pPr>
            <w:r w:rsidRPr="001874CD">
              <w:rPr>
                <w:caps/>
                <w:szCs w:val="22"/>
              </w:rPr>
              <w:t>6.000</w:t>
            </w:r>
          </w:p>
        </w:tc>
        <w:tc>
          <w:tcPr>
            <w:tcW w:w="132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uble" w:sz="4" w:space="0" w:color="auto"/>
            </w:tcBorders>
            <w:shd w:val="clear" w:color="auto" w:fill="auto"/>
          </w:tcPr>
          <w:p w:rsidR="005B484B" w:rsidRPr="001874CD" w:rsidRDefault="005B484B" w:rsidP="001874CD">
            <w:pPr>
              <w:pStyle w:val="Tabele"/>
              <w:keepNext/>
              <w:widowControl w:val="0"/>
              <w:jc w:val="center"/>
              <w:outlineLvl w:val="0"/>
              <w:rPr>
                <w:caps/>
                <w:szCs w:val="22"/>
              </w:rPr>
            </w:pPr>
            <w:r w:rsidRPr="001874CD">
              <w:rPr>
                <w:caps/>
                <w:szCs w:val="22"/>
              </w:rPr>
              <w:t>4.780</w:t>
            </w:r>
          </w:p>
        </w:tc>
        <w:tc>
          <w:tcPr>
            <w:tcW w:w="1087" w:type="dxa"/>
            <w:tcBorders>
              <w:top w:val="dotted" w:sz="4" w:space="0" w:color="auto"/>
              <w:left w:val="double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5B484B" w:rsidRPr="001874CD" w:rsidRDefault="005B484B" w:rsidP="001874CD">
            <w:pPr>
              <w:pStyle w:val="Tabele"/>
              <w:keepNext/>
              <w:widowControl w:val="0"/>
              <w:jc w:val="center"/>
              <w:outlineLvl w:val="0"/>
              <w:rPr>
                <w:caps/>
                <w:szCs w:val="22"/>
              </w:rPr>
            </w:pPr>
            <w:r w:rsidRPr="001874CD">
              <w:rPr>
                <w:caps/>
                <w:szCs w:val="22"/>
              </w:rPr>
              <w:t>-1.220</w:t>
            </w:r>
          </w:p>
        </w:tc>
        <w:tc>
          <w:tcPr>
            <w:tcW w:w="109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uble" w:sz="4" w:space="0" w:color="auto"/>
            </w:tcBorders>
            <w:shd w:val="clear" w:color="auto" w:fill="auto"/>
          </w:tcPr>
          <w:p w:rsidR="005B484B" w:rsidRPr="001874CD" w:rsidRDefault="005B484B" w:rsidP="001874CD">
            <w:pPr>
              <w:pStyle w:val="Tabele"/>
              <w:keepNext/>
              <w:widowControl w:val="0"/>
              <w:jc w:val="center"/>
              <w:outlineLvl w:val="0"/>
              <w:rPr>
                <w:caps/>
                <w:szCs w:val="22"/>
              </w:rPr>
            </w:pPr>
            <w:r w:rsidRPr="001874CD">
              <w:rPr>
                <w:caps/>
                <w:szCs w:val="22"/>
              </w:rPr>
              <w:t>+965</w:t>
            </w:r>
          </w:p>
        </w:tc>
      </w:tr>
      <w:tr w:rsidR="005B484B" w:rsidRPr="00BB7B2D" w:rsidTr="001874CD">
        <w:trPr>
          <w:trHeight w:val="280"/>
        </w:trPr>
        <w:tc>
          <w:tcPr>
            <w:tcW w:w="2802" w:type="dxa"/>
            <w:tcBorders>
              <w:top w:val="dotted" w:sz="4" w:space="0" w:color="auto"/>
              <w:left w:val="double" w:sz="4" w:space="0" w:color="auto"/>
              <w:bottom w:val="dotted" w:sz="4" w:space="0" w:color="auto"/>
              <w:right w:val="double" w:sz="4" w:space="0" w:color="auto"/>
            </w:tcBorders>
            <w:shd w:val="clear" w:color="auto" w:fill="auto"/>
          </w:tcPr>
          <w:p w:rsidR="005B484B" w:rsidRPr="001874CD" w:rsidRDefault="005B484B" w:rsidP="001874CD">
            <w:pPr>
              <w:pStyle w:val="Tabele"/>
              <w:keepNext/>
              <w:widowControl w:val="0"/>
              <w:jc w:val="center"/>
              <w:outlineLvl w:val="0"/>
              <w:rPr>
                <w:caps/>
                <w:szCs w:val="22"/>
              </w:rPr>
            </w:pPr>
            <w:r w:rsidRPr="001874CD">
              <w:rPr>
                <w:caps/>
                <w:szCs w:val="22"/>
              </w:rPr>
              <w:t>Amortizimi</w:t>
            </w:r>
          </w:p>
        </w:tc>
        <w:tc>
          <w:tcPr>
            <w:tcW w:w="1275" w:type="dxa"/>
            <w:tcBorders>
              <w:top w:val="dotted" w:sz="4" w:space="0" w:color="auto"/>
              <w:left w:val="double" w:sz="4" w:space="0" w:color="auto"/>
              <w:bottom w:val="dotted" w:sz="4" w:space="0" w:color="auto"/>
              <w:right w:val="double" w:sz="4" w:space="0" w:color="auto"/>
            </w:tcBorders>
            <w:shd w:val="clear" w:color="auto" w:fill="auto"/>
          </w:tcPr>
          <w:p w:rsidR="005B484B" w:rsidRPr="001874CD" w:rsidRDefault="005B484B" w:rsidP="001874CD">
            <w:pPr>
              <w:pStyle w:val="Tabele"/>
              <w:keepNext/>
              <w:widowControl w:val="0"/>
              <w:jc w:val="center"/>
              <w:outlineLvl w:val="0"/>
              <w:rPr>
                <w:caps/>
                <w:szCs w:val="22"/>
              </w:rPr>
            </w:pPr>
            <w:r w:rsidRPr="001874CD">
              <w:rPr>
                <w:caps/>
                <w:szCs w:val="22"/>
              </w:rPr>
              <w:t>4.925</w:t>
            </w:r>
          </w:p>
        </w:tc>
        <w:tc>
          <w:tcPr>
            <w:tcW w:w="1276" w:type="dxa"/>
            <w:tcBorders>
              <w:top w:val="dotted" w:sz="4" w:space="0" w:color="auto"/>
              <w:left w:val="double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5B484B" w:rsidRPr="001874CD" w:rsidRDefault="005B484B" w:rsidP="001874CD">
            <w:pPr>
              <w:pStyle w:val="Tabele"/>
              <w:keepNext/>
              <w:widowControl w:val="0"/>
              <w:jc w:val="center"/>
              <w:outlineLvl w:val="0"/>
              <w:rPr>
                <w:caps/>
                <w:szCs w:val="22"/>
              </w:rPr>
            </w:pPr>
            <w:r w:rsidRPr="001874CD">
              <w:rPr>
                <w:caps/>
                <w:szCs w:val="22"/>
              </w:rPr>
              <w:t>7.000</w:t>
            </w:r>
          </w:p>
        </w:tc>
        <w:tc>
          <w:tcPr>
            <w:tcW w:w="132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uble" w:sz="4" w:space="0" w:color="auto"/>
            </w:tcBorders>
            <w:shd w:val="clear" w:color="auto" w:fill="auto"/>
          </w:tcPr>
          <w:p w:rsidR="005B484B" w:rsidRPr="001874CD" w:rsidRDefault="005B484B" w:rsidP="001874CD">
            <w:pPr>
              <w:pStyle w:val="Tabele"/>
              <w:keepNext/>
              <w:widowControl w:val="0"/>
              <w:jc w:val="center"/>
              <w:outlineLvl w:val="0"/>
              <w:rPr>
                <w:caps/>
                <w:szCs w:val="22"/>
              </w:rPr>
            </w:pPr>
            <w:r w:rsidRPr="001874CD">
              <w:rPr>
                <w:caps/>
                <w:szCs w:val="22"/>
              </w:rPr>
              <w:t>4.125</w:t>
            </w:r>
          </w:p>
        </w:tc>
        <w:tc>
          <w:tcPr>
            <w:tcW w:w="1087" w:type="dxa"/>
            <w:tcBorders>
              <w:top w:val="dotted" w:sz="4" w:space="0" w:color="auto"/>
              <w:left w:val="double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5B484B" w:rsidRPr="001874CD" w:rsidRDefault="005B484B" w:rsidP="001874CD">
            <w:pPr>
              <w:pStyle w:val="Tabele"/>
              <w:keepNext/>
              <w:widowControl w:val="0"/>
              <w:jc w:val="center"/>
              <w:outlineLvl w:val="0"/>
              <w:rPr>
                <w:caps/>
                <w:szCs w:val="22"/>
              </w:rPr>
            </w:pPr>
            <w:r w:rsidRPr="001874CD">
              <w:rPr>
                <w:caps/>
                <w:szCs w:val="22"/>
              </w:rPr>
              <w:t>-2.875</w:t>
            </w:r>
          </w:p>
        </w:tc>
        <w:tc>
          <w:tcPr>
            <w:tcW w:w="109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uble" w:sz="4" w:space="0" w:color="auto"/>
            </w:tcBorders>
            <w:shd w:val="clear" w:color="auto" w:fill="auto"/>
          </w:tcPr>
          <w:p w:rsidR="005B484B" w:rsidRPr="001874CD" w:rsidRDefault="005B484B" w:rsidP="001874CD">
            <w:pPr>
              <w:pStyle w:val="Tabele"/>
              <w:keepNext/>
              <w:widowControl w:val="0"/>
              <w:jc w:val="center"/>
              <w:outlineLvl w:val="0"/>
              <w:rPr>
                <w:caps/>
                <w:szCs w:val="22"/>
              </w:rPr>
            </w:pPr>
            <w:r w:rsidRPr="001874CD">
              <w:rPr>
                <w:caps/>
                <w:szCs w:val="22"/>
              </w:rPr>
              <w:t>-800</w:t>
            </w:r>
          </w:p>
        </w:tc>
      </w:tr>
      <w:tr w:rsidR="005B484B" w:rsidRPr="00BB7B2D" w:rsidTr="001874CD">
        <w:trPr>
          <w:trHeight w:val="140"/>
        </w:trPr>
        <w:tc>
          <w:tcPr>
            <w:tcW w:w="2802" w:type="dxa"/>
            <w:tcBorders>
              <w:top w:val="dotted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:rsidR="005B484B" w:rsidRPr="001874CD" w:rsidRDefault="005B484B" w:rsidP="001874CD">
            <w:pPr>
              <w:pStyle w:val="Tabele"/>
              <w:keepNext/>
              <w:widowControl w:val="0"/>
              <w:jc w:val="center"/>
              <w:outlineLvl w:val="0"/>
              <w:rPr>
                <w:caps/>
                <w:szCs w:val="22"/>
                <w:highlight w:val="green"/>
              </w:rPr>
            </w:pPr>
            <w:r w:rsidRPr="001874CD">
              <w:rPr>
                <w:i/>
                <w:caps/>
                <w:szCs w:val="22"/>
              </w:rPr>
              <w:t>Shuma shpenzime</w:t>
            </w:r>
          </w:p>
        </w:tc>
        <w:tc>
          <w:tcPr>
            <w:tcW w:w="1275" w:type="dxa"/>
            <w:tcBorders>
              <w:top w:val="dotted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:rsidR="005B484B" w:rsidRPr="001874CD" w:rsidRDefault="005B484B" w:rsidP="001874CD">
            <w:pPr>
              <w:pStyle w:val="Tabele"/>
              <w:keepNext/>
              <w:widowControl w:val="0"/>
              <w:jc w:val="center"/>
              <w:outlineLvl w:val="0"/>
              <w:rPr>
                <w:i/>
                <w:caps/>
                <w:szCs w:val="22"/>
              </w:rPr>
            </w:pPr>
            <w:r w:rsidRPr="001874CD">
              <w:rPr>
                <w:i/>
                <w:caps/>
                <w:szCs w:val="22"/>
              </w:rPr>
              <w:t>42.377</w:t>
            </w:r>
          </w:p>
        </w:tc>
        <w:tc>
          <w:tcPr>
            <w:tcW w:w="1276" w:type="dxa"/>
            <w:tcBorders>
              <w:top w:val="dotted" w:sz="4" w:space="0" w:color="auto"/>
              <w:left w:val="double" w:sz="4" w:space="0" w:color="auto"/>
              <w:bottom w:val="double" w:sz="4" w:space="0" w:color="auto"/>
              <w:right w:val="dotted" w:sz="4" w:space="0" w:color="auto"/>
            </w:tcBorders>
            <w:shd w:val="clear" w:color="auto" w:fill="auto"/>
          </w:tcPr>
          <w:p w:rsidR="005B484B" w:rsidRPr="001874CD" w:rsidRDefault="005B484B" w:rsidP="001874CD">
            <w:pPr>
              <w:pStyle w:val="Tabele"/>
              <w:keepNext/>
              <w:widowControl w:val="0"/>
              <w:jc w:val="center"/>
              <w:outlineLvl w:val="0"/>
              <w:rPr>
                <w:i/>
                <w:caps/>
                <w:szCs w:val="22"/>
              </w:rPr>
            </w:pPr>
            <w:r w:rsidRPr="001874CD">
              <w:rPr>
                <w:i/>
                <w:caps/>
                <w:szCs w:val="22"/>
              </w:rPr>
              <w:t>62.609</w:t>
            </w:r>
          </w:p>
        </w:tc>
        <w:tc>
          <w:tcPr>
            <w:tcW w:w="1322" w:type="dxa"/>
            <w:tcBorders>
              <w:top w:val="dotted" w:sz="4" w:space="0" w:color="auto"/>
              <w:left w:val="dotted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:rsidR="005B484B" w:rsidRPr="001874CD" w:rsidRDefault="005B484B" w:rsidP="001874CD">
            <w:pPr>
              <w:pStyle w:val="Tabele"/>
              <w:keepNext/>
              <w:widowControl w:val="0"/>
              <w:jc w:val="center"/>
              <w:outlineLvl w:val="0"/>
              <w:rPr>
                <w:i/>
                <w:caps/>
                <w:szCs w:val="22"/>
              </w:rPr>
            </w:pPr>
            <w:r w:rsidRPr="001874CD">
              <w:rPr>
                <w:i/>
                <w:caps/>
                <w:szCs w:val="22"/>
              </w:rPr>
              <w:t>45.637</w:t>
            </w:r>
          </w:p>
        </w:tc>
        <w:tc>
          <w:tcPr>
            <w:tcW w:w="1087" w:type="dxa"/>
            <w:tcBorders>
              <w:top w:val="dotted" w:sz="4" w:space="0" w:color="auto"/>
              <w:left w:val="double" w:sz="4" w:space="0" w:color="auto"/>
              <w:bottom w:val="double" w:sz="4" w:space="0" w:color="auto"/>
              <w:right w:val="dotted" w:sz="4" w:space="0" w:color="auto"/>
            </w:tcBorders>
            <w:shd w:val="clear" w:color="auto" w:fill="auto"/>
          </w:tcPr>
          <w:p w:rsidR="005B484B" w:rsidRPr="001874CD" w:rsidRDefault="005B484B" w:rsidP="001874CD">
            <w:pPr>
              <w:pStyle w:val="Tabele"/>
              <w:keepNext/>
              <w:widowControl w:val="0"/>
              <w:jc w:val="center"/>
              <w:outlineLvl w:val="0"/>
              <w:rPr>
                <w:i/>
                <w:caps/>
                <w:szCs w:val="22"/>
              </w:rPr>
            </w:pPr>
            <w:r w:rsidRPr="001874CD">
              <w:rPr>
                <w:i/>
                <w:caps/>
                <w:szCs w:val="22"/>
              </w:rPr>
              <w:t>-16.972</w:t>
            </w:r>
          </w:p>
        </w:tc>
        <w:tc>
          <w:tcPr>
            <w:tcW w:w="1098" w:type="dxa"/>
            <w:tcBorders>
              <w:top w:val="dotted" w:sz="4" w:space="0" w:color="auto"/>
              <w:left w:val="dotted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:rsidR="005B484B" w:rsidRPr="001874CD" w:rsidRDefault="005B484B" w:rsidP="001874CD">
            <w:pPr>
              <w:pStyle w:val="Tabele"/>
              <w:keepNext/>
              <w:widowControl w:val="0"/>
              <w:jc w:val="center"/>
              <w:outlineLvl w:val="0"/>
              <w:rPr>
                <w:i/>
                <w:caps/>
                <w:szCs w:val="22"/>
              </w:rPr>
            </w:pPr>
            <w:r w:rsidRPr="001874CD">
              <w:rPr>
                <w:i/>
                <w:caps/>
                <w:szCs w:val="22"/>
              </w:rPr>
              <w:t>+3.260</w:t>
            </w:r>
          </w:p>
        </w:tc>
      </w:tr>
      <w:tr w:rsidR="005B484B" w:rsidRPr="00BB7B2D" w:rsidTr="001874CD">
        <w:trPr>
          <w:trHeight w:val="320"/>
        </w:trPr>
        <w:tc>
          <w:tcPr>
            <w:tcW w:w="2802" w:type="dxa"/>
            <w:tcBorders>
              <w:top w:val="double" w:sz="4" w:space="0" w:color="auto"/>
              <w:left w:val="double" w:sz="4" w:space="0" w:color="auto"/>
              <w:bottom w:val="dotted" w:sz="4" w:space="0" w:color="auto"/>
              <w:right w:val="double" w:sz="4" w:space="0" w:color="auto"/>
            </w:tcBorders>
            <w:shd w:val="clear" w:color="auto" w:fill="auto"/>
          </w:tcPr>
          <w:p w:rsidR="005B484B" w:rsidRPr="001874CD" w:rsidRDefault="005B484B" w:rsidP="001874CD">
            <w:pPr>
              <w:pStyle w:val="Tabele"/>
              <w:keepNext/>
              <w:widowControl w:val="0"/>
              <w:jc w:val="center"/>
              <w:outlineLvl w:val="0"/>
              <w:rPr>
                <w:i/>
                <w:caps/>
                <w:szCs w:val="22"/>
              </w:rPr>
            </w:pPr>
            <w:r w:rsidRPr="001874CD">
              <w:rPr>
                <w:i/>
                <w:caps/>
                <w:szCs w:val="22"/>
              </w:rPr>
              <w:t>INVESTIME</w:t>
            </w:r>
          </w:p>
        </w:tc>
        <w:tc>
          <w:tcPr>
            <w:tcW w:w="1275" w:type="dxa"/>
            <w:tcBorders>
              <w:top w:val="double" w:sz="4" w:space="0" w:color="auto"/>
              <w:left w:val="double" w:sz="4" w:space="0" w:color="auto"/>
              <w:bottom w:val="dotted" w:sz="4" w:space="0" w:color="auto"/>
              <w:right w:val="double" w:sz="4" w:space="0" w:color="auto"/>
            </w:tcBorders>
            <w:shd w:val="clear" w:color="auto" w:fill="auto"/>
          </w:tcPr>
          <w:p w:rsidR="005B484B" w:rsidRPr="001874CD" w:rsidRDefault="005B484B" w:rsidP="001874CD">
            <w:pPr>
              <w:pStyle w:val="Tabele"/>
              <w:keepNext/>
              <w:widowControl w:val="0"/>
              <w:jc w:val="center"/>
              <w:outlineLvl w:val="0"/>
              <w:rPr>
                <w:caps/>
                <w:szCs w:val="22"/>
              </w:rPr>
            </w:pPr>
            <w:r w:rsidRPr="001874CD">
              <w:rPr>
                <w:caps/>
                <w:szCs w:val="22"/>
              </w:rPr>
              <w:t>8.347</w:t>
            </w:r>
          </w:p>
        </w:tc>
        <w:tc>
          <w:tcPr>
            <w:tcW w:w="1276" w:type="dxa"/>
            <w:tcBorders>
              <w:top w:val="double" w:sz="4" w:space="0" w:color="auto"/>
              <w:left w:val="double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5B484B" w:rsidRPr="001874CD" w:rsidRDefault="005B484B" w:rsidP="001874CD">
            <w:pPr>
              <w:pStyle w:val="Tabele"/>
              <w:keepNext/>
              <w:widowControl w:val="0"/>
              <w:jc w:val="center"/>
              <w:outlineLvl w:val="0"/>
              <w:rPr>
                <w:caps/>
                <w:szCs w:val="22"/>
              </w:rPr>
            </w:pPr>
            <w:r w:rsidRPr="001874CD">
              <w:rPr>
                <w:caps/>
                <w:szCs w:val="22"/>
              </w:rPr>
              <w:t>2.700</w:t>
            </w:r>
          </w:p>
        </w:tc>
        <w:tc>
          <w:tcPr>
            <w:tcW w:w="1322" w:type="dxa"/>
            <w:tcBorders>
              <w:top w:val="double" w:sz="4" w:space="0" w:color="auto"/>
              <w:left w:val="dotted" w:sz="4" w:space="0" w:color="auto"/>
              <w:bottom w:val="dotted" w:sz="4" w:space="0" w:color="auto"/>
              <w:right w:val="double" w:sz="4" w:space="0" w:color="auto"/>
            </w:tcBorders>
            <w:shd w:val="clear" w:color="auto" w:fill="auto"/>
          </w:tcPr>
          <w:p w:rsidR="005B484B" w:rsidRPr="001874CD" w:rsidRDefault="005B484B" w:rsidP="001874CD">
            <w:pPr>
              <w:pStyle w:val="Tabele"/>
              <w:keepNext/>
              <w:widowControl w:val="0"/>
              <w:jc w:val="center"/>
              <w:outlineLvl w:val="0"/>
              <w:rPr>
                <w:caps/>
                <w:szCs w:val="22"/>
              </w:rPr>
            </w:pPr>
            <w:r w:rsidRPr="001874CD">
              <w:rPr>
                <w:caps/>
                <w:szCs w:val="22"/>
              </w:rPr>
              <w:t>500</w:t>
            </w:r>
          </w:p>
        </w:tc>
        <w:tc>
          <w:tcPr>
            <w:tcW w:w="1087" w:type="dxa"/>
            <w:tcBorders>
              <w:top w:val="double" w:sz="4" w:space="0" w:color="auto"/>
              <w:left w:val="double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5B484B" w:rsidRPr="001874CD" w:rsidRDefault="005B484B" w:rsidP="001874CD">
            <w:pPr>
              <w:pStyle w:val="Tabele"/>
              <w:keepNext/>
              <w:widowControl w:val="0"/>
              <w:jc w:val="center"/>
              <w:outlineLvl w:val="0"/>
              <w:rPr>
                <w:caps/>
                <w:szCs w:val="22"/>
              </w:rPr>
            </w:pPr>
            <w:r w:rsidRPr="001874CD">
              <w:rPr>
                <w:caps/>
                <w:szCs w:val="22"/>
              </w:rPr>
              <w:t>-2.200</w:t>
            </w:r>
          </w:p>
        </w:tc>
        <w:tc>
          <w:tcPr>
            <w:tcW w:w="1098" w:type="dxa"/>
            <w:tcBorders>
              <w:top w:val="double" w:sz="4" w:space="0" w:color="auto"/>
              <w:left w:val="dotted" w:sz="4" w:space="0" w:color="auto"/>
              <w:bottom w:val="dotted" w:sz="4" w:space="0" w:color="auto"/>
              <w:right w:val="double" w:sz="4" w:space="0" w:color="auto"/>
            </w:tcBorders>
            <w:shd w:val="clear" w:color="auto" w:fill="auto"/>
          </w:tcPr>
          <w:p w:rsidR="005B484B" w:rsidRPr="001874CD" w:rsidRDefault="005B484B" w:rsidP="001874CD">
            <w:pPr>
              <w:pStyle w:val="Tabele"/>
              <w:keepNext/>
              <w:widowControl w:val="0"/>
              <w:jc w:val="center"/>
              <w:outlineLvl w:val="0"/>
              <w:rPr>
                <w:caps/>
                <w:szCs w:val="22"/>
              </w:rPr>
            </w:pPr>
            <w:r w:rsidRPr="001874CD">
              <w:rPr>
                <w:caps/>
                <w:szCs w:val="22"/>
              </w:rPr>
              <w:t>-7.847</w:t>
            </w:r>
          </w:p>
        </w:tc>
      </w:tr>
      <w:tr w:rsidR="005B484B" w:rsidRPr="00BB7B2D" w:rsidTr="001874CD">
        <w:trPr>
          <w:trHeight w:val="368"/>
        </w:trPr>
        <w:tc>
          <w:tcPr>
            <w:tcW w:w="2802" w:type="dxa"/>
            <w:tcBorders>
              <w:top w:val="nil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:rsidR="005B484B" w:rsidRPr="001874CD" w:rsidRDefault="005B484B" w:rsidP="001874CD">
            <w:pPr>
              <w:pStyle w:val="Tabele"/>
              <w:keepNext/>
              <w:widowControl w:val="0"/>
              <w:jc w:val="center"/>
              <w:outlineLvl w:val="0"/>
              <w:rPr>
                <w:i/>
                <w:caps/>
                <w:szCs w:val="22"/>
              </w:rPr>
            </w:pPr>
            <w:r w:rsidRPr="001874CD">
              <w:rPr>
                <w:i/>
                <w:caps/>
                <w:szCs w:val="22"/>
              </w:rPr>
              <w:t>TOTALI</w:t>
            </w:r>
          </w:p>
        </w:tc>
        <w:tc>
          <w:tcPr>
            <w:tcW w:w="1275" w:type="dxa"/>
            <w:tcBorders>
              <w:top w:val="nil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:rsidR="005B484B" w:rsidRPr="001874CD" w:rsidRDefault="005B484B" w:rsidP="001874CD">
            <w:pPr>
              <w:pStyle w:val="Tabele"/>
              <w:keepNext/>
              <w:widowControl w:val="0"/>
              <w:jc w:val="center"/>
              <w:outlineLvl w:val="0"/>
              <w:rPr>
                <w:i/>
                <w:caps/>
                <w:szCs w:val="22"/>
              </w:rPr>
            </w:pPr>
            <w:r w:rsidRPr="001874CD">
              <w:rPr>
                <w:i/>
                <w:caps/>
                <w:szCs w:val="22"/>
              </w:rPr>
              <w:t>50.724</w:t>
            </w:r>
          </w:p>
        </w:tc>
        <w:tc>
          <w:tcPr>
            <w:tcW w:w="1276" w:type="dxa"/>
            <w:tcBorders>
              <w:top w:val="nil"/>
              <w:left w:val="double" w:sz="4" w:space="0" w:color="auto"/>
              <w:bottom w:val="double" w:sz="4" w:space="0" w:color="auto"/>
              <w:right w:val="dotted" w:sz="4" w:space="0" w:color="auto"/>
            </w:tcBorders>
            <w:shd w:val="clear" w:color="auto" w:fill="auto"/>
          </w:tcPr>
          <w:p w:rsidR="005B484B" w:rsidRPr="001874CD" w:rsidRDefault="005B484B" w:rsidP="001874CD">
            <w:pPr>
              <w:pStyle w:val="Tabele"/>
              <w:keepNext/>
              <w:widowControl w:val="0"/>
              <w:jc w:val="center"/>
              <w:outlineLvl w:val="0"/>
              <w:rPr>
                <w:i/>
                <w:caps/>
                <w:szCs w:val="22"/>
              </w:rPr>
            </w:pPr>
            <w:r w:rsidRPr="001874CD">
              <w:rPr>
                <w:i/>
                <w:caps/>
                <w:szCs w:val="22"/>
              </w:rPr>
              <w:t>65.309</w:t>
            </w:r>
          </w:p>
        </w:tc>
        <w:tc>
          <w:tcPr>
            <w:tcW w:w="1322" w:type="dxa"/>
            <w:tcBorders>
              <w:top w:val="nil"/>
              <w:left w:val="dotted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:rsidR="005B484B" w:rsidRPr="001874CD" w:rsidRDefault="005B484B" w:rsidP="001874CD">
            <w:pPr>
              <w:pStyle w:val="Tabele"/>
              <w:keepNext/>
              <w:widowControl w:val="0"/>
              <w:jc w:val="center"/>
              <w:outlineLvl w:val="0"/>
              <w:rPr>
                <w:i/>
                <w:caps/>
                <w:szCs w:val="22"/>
              </w:rPr>
            </w:pPr>
            <w:r w:rsidRPr="001874CD">
              <w:rPr>
                <w:i/>
                <w:caps/>
                <w:szCs w:val="22"/>
              </w:rPr>
              <w:t>46.137</w:t>
            </w:r>
          </w:p>
        </w:tc>
        <w:tc>
          <w:tcPr>
            <w:tcW w:w="1087" w:type="dxa"/>
            <w:tcBorders>
              <w:top w:val="nil"/>
              <w:left w:val="double" w:sz="4" w:space="0" w:color="auto"/>
              <w:bottom w:val="double" w:sz="4" w:space="0" w:color="auto"/>
              <w:right w:val="dotted" w:sz="4" w:space="0" w:color="auto"/>
            </w:tcBorders>
            <w:shd w:val="clear" w:color="auto" w:fill="auto"/>
          </w:tcPr>
          <w:p w:rsidR="005B484B" w:rsidRPr="001874CD" w:rsidRDefault="005B484B" w:rsidP="001874CD">
            <w:pPr>
              <w:pStyle w:val="Tabele"/>
              <w:keepNext/>
              <w:widowControl w:val="0"/>
              <w:jc w:val="center"/>
              <w:outlineLvl w:val="0"/>
              <w:rPr>
                <w:i/>
                <w:caps/>
                <w:szCs w:val="22"/>
              </w:rPr>
            </w:pPr>
            <w:r w:rsidRPr="001874CD">
              <w:rPr>
                <w:i/>
                <w:caps/>
                <w:szCs w:val="22"/>
              </w:rPr>
              <w:t>-19.172</w:t>
            </w:r>
          </w:p>
        </w:tc>
        <w:tc>
          <w:tcPr>
            <w:tcW w:w="1098" w:type="dxa"/>
            <w:tcBorders>
              <w:top w:val="dotted" w:sz="4" w:space="0" w:color="auto"/>
              <w:left w:val="dotted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:rsidR="005B484B" w:rsidRPr="001874CD" w:rsidRDefault="005B484B" w:rsidP="001874CD">
            <w:pPr>
              <w:pStyle w:val="Tabele"/>
              <w:keepNext/>
              <w:widowControl w:val="0"/>
              <w:jc w:val="center"/>
              <w:outlineLvl w:val="0"/>
              <w:rPr>
                <w:i/>
                <w:caps/>
                <w:szCs w:val="22"/>
              </w:rPr>
            </w:pPr>
            <w:r w:rsidRPr="001874CD">
              <w:rPr>
                <w:i/>
                <w:caps/>
                <w:szCs w:val="22"/>
              </w:rPr>
              <w:t>-4.587</w:t>
            </w:r>
          </w:p>
        </w:tc>
      </w:tr>
      <w:tr w:rsidR="005B484B" w:rsidRPr="00BB7B2D" w:rsidTr="001874CD">
        <w:trPr>
          <w:trHeight w:val="346"/>
        </w:trPr>
        <w:tc>
          <w:tcPr>
            <w:tcW w:w="280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:rsidR="005B484B" w:rsidRPr="001874CD" w:rsidRDefault="005B484B" w:rsidP="001874CD">
            <w:pPr>
              <w:pStyle w:val="Tabele"/>
              <w:keepNext/>
              <w:widowControl w:val="0"/>
              <w:jc w:val="center"/>
              <w:outlineLvl w:val="0"/>
              <w:rPr>
                <w:i/>
                <w:caps/>
                <w:szCs w:val="22"/>
              </w:rPr>
            </w:pPr>
            <w:r w:rsidRPr="001874CD">
              <w:rPr>
                <w:i/>
                <w:caps/>
                <w:szCs w:val="22"/>
              </w:rPr>
              <w:t>GJENDJE LIKUIDITETI</w:t>
            </w:r>
          </w:p>
        </w:tc>
        <w:tc>
          <w:tcPr>
            <w:tcW w:w="127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:rsidR="005B484B" w:rsidRPr="001874CD" w:rsidRDefault="005B484B" w:rsidP="001874CD">
            <w:pPr>
              <w:pStyle w:val="Tabele"/>
              <w:keepNext/>
              <w:widowControl w:val="0"/>
              <w:jc w:val="center"/>
              <w:outlineLvl w:val="0"/>
              <w:rPr>
                <w:i/>
                <w:caps/>
                <w:szCs w:val="22"/>
              </w:rPr>
            </w:pPr>
            <w:r w:rsidRPr="001874CD">
              <w:rPr>
                <w:i/>
                <w:caps/>
                <w:szCs w:val="22"/>
              </w:rPr>
              <w:t>25.179</w:t>
            </w:r>
          </w:p>
        </w:tc>
        <w:tc>
          <w:tcPr>
            <w:tcW w:w="127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tted" w:sz="4" w:space="0" w:color="auto"/>
            </w:tcBorders>
            <w:shd w:val="clear" w:color="auto" w:fill="auto"/>
          </w:tcPr>
          <w:p w:rsidR="005B484B" w:rsidRPr="001874CD" w:rsidRDefault="005B484B" w:rsidP="001874CD">
            <w:pPr>
              <w:pStyle w:val="Tabele"/>
              <w:keepNext/>
              <w:widowControl w:val="0"/>
              <w:jc w:val="center"/>
              <w:outlineLvl w:val="0"/>
              <w:rPr>
                <w:i/>
                <w:caps/>
                <w:szCs w:val="22"/>
              </w:rPr>
            </w:pPr>
          </w:p>
        </w:tc>
        <w:tc>
          <w:tcPr>
            <w:tcW w:w="1322" w:type="dxa"/>
            <w:tcBorders>
              <w:top w:val="double" w:sz="4" w:space="0" w:color="auto"/>
              <w:left w:val="dotted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:rsidR="005B484B" w:rsidRPr="001874CD" w:rsidRDefault="005B484B" w:rsidP="001874CD">
            <w:pPr>
              <w:pStyle w:val="Tabele"/>
              <w:keepNext/>
              <w:widowControl w:val="0"/>
              <w:jc w:val="center"/>
              <w:outlineLvl w:val="0"/>
              <w:rPr>
                <w:i/>
                <w:caps/>
                <w:szCs w:val="22"/>
              </w:rPr>
            </w:pPr>
            <w:r w:rsidRPr="001874CD">
              <w:rPr>
                <w:i/>
                <w:caps/>
                <w:szCs w:val="22"/>
              </w:rPr>
              <w:t>25.316</w:t>
            </w:r>
          </w:p>
        </w:tc>
        <w:tc>
          <w:tcPr>
            <w:tcW w:w="1087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tted" w:sz="4" w:space="0" w:color="auto"/>
            </w:tcBorders>
            <w:shd w:val="clear" w:color="auto" w:fill="auto"/>
          </w:tcPr>
          <w:p w:rsidR="005B484B" w:rsidRPr="001874CD" w:rsidRDefault="005B484B" w:rsidP="001874CD">
            <w:pPr>
              <w:pStyle w:val="Tabele"/>
              <w:keepNext/>
              <w:widowControl w:val="0"/>
              <w:jc w:val="center"/>
              <w:outlineLvl w:val="0"/>
              <w:rPr>
                <w:i/>
                <w:caps/>
                <w:szCs w:val="22"/>
              </w:rPr>
            </w:pPr>
          </w:p>
        </w:tc>
        <w:tc>
          <w:tcPr>
            <w:tcW w:w="1098" w:type="dxa"/>
            <w:tcBorders>
              <w:top w:val="double" w:sz="4" w:space="0" w:color="auto"/>
              <w:left w:val="dotted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:rsidR="005B484B" w:rsidRPr="001874CD" w:rsidRDefault="005B484B" w:rsidP="001874CD">
            <w:pPr>
              <w:pStyle w:val="Tabele"/>
              <w:keepNext/>
              <w:widowControl w:val="0"/>
              <w:jc w:val="center"/>
              <w:outlineLvl w:val="0"/>
              <w:rPr>
                <w:i/>
                <w:caps/>
                <w:szCs w:val="22"/>
              </w:rPr>
            </w:pPr>
          </w:p>
        </w:tc>
      </w:tr>
    </w:tbl>
    <w:p w:rsidR="005B484B" w:rsidRPr="004E0F00" w:rsidRDefault="005B484B" w:rsidP="00D00FE9">
      <w:pPr>
        <w:pStyle w:val="Paragrafi"/>
        <w:rPr>
          <w:sz w:val="10"/>
          <w:lang w:val="sq-AL"/>
        </w:rPr>
      </w:pPr>
      <w:r w:rsidRPr="00C87BCA">
        <w:rPr>
          <w:lang w:val="sq-AL"/>
        </w:rPr>
        <w:t xml:space="preserve"> </w:t>
      </w:r>
    </w:p>
    <w:p w:rsidR="005B484B" w:rsidRPr="00C87BCA" w:rsidRDefault="00A1277F" w:rsidP="007A7874">
      <w:pPr>
        <w:pStyle w:val="Paragrafi"/>
        <w:rPr>
          <w:lang w:val="sq-AL"/>
        </w:rPr>
      </w:pPr>
      <w:r w:rsidRPr="00C87BCA">
        <w:rPr>
          <w:lang w:val="sq-AL"/>
        </w:rPr>
        <w:t>Veçoritë</w:t>
      </w:r>
      <w:r w:rsidR="005B484B" w:rsidRPr="00C87BCA">
        <w:rPr>
          <w:lang w:val="sq-AL"/>
        </w:rPr>
        <w:t xml:space="preserve"> e ERE-s duhet të reflektojnë edhe në mënyrën e planifikimit dhe evidentimit të t</w:t>
      </w:r>
      <w:r w:rsidR="00E3653F">
        <w:rPr>
          <w:lang w:val="sq-AL"/>
        </w:rPr>
        <w:t>ë t</w:t>
      </w:r>
      <w:r w:rsidR="0099413A">
        <w:rPr>
          <w:lang w:val="sq-AL"/>
        </w:rPr>
        <w:t>ë</w:t>
      </w:r>
      <w:r w:rsidR="005B484B" w:rsidRPr="00C87BCA">
        <w:rPr>
          <w:lang w:val="sq-AL"/>
        </w:rPr>
        <w:t xml:space="preserve"> ardhurave dhe shpenzimeve. Klasifikimi i tyre në planin e përgjithshëm kontabël që zbatojnë ndërmarrjet, shoqëritë </w:t>
      </w:r>
      <w:r w:rsidRPr="00C87BCA">
        <w:rPr>
          <w:lang w:val="sq-AL"/>
        </w:rPr>
        <w:t>tregtare</w:t>
      </w:r>
      <w:r w:rsidR="005B484B" w:rsidRPr="00C87BCA">
        <w:rPr>
          <w:lang w:val="sq-AL"/>
        </w:rPr>
        <w:t xml:space="preserve"> dhe </w:t>
      </w:r>
      <w:r w:rsidRPr="00C87BCA">
        <w:rPr>
          <w:lang w:val="sq-AL"/>
        </w:rPr>
        <w:t>institucionet</w:t>
      </w:r>
      <w:r w:rsidR="005B484B" w:rsidRPr="00C87BCA">
        <w:rPr>
          <w:lang w:val="sq-AL"/>
        </w:rPr>
        <w:t xml:space="preserve"> buxhetore nuk i përshtaten natyrës së ERE-s. Prandaj mendojmë se </w:t>
      </w:r>
      <w:r w:rsidRPr="00C87BCA">
        <w:rPr>
          <w:lang w:val="sq-AL"/>
        </w:rPr>
        <w:t>nomenklatura</w:t>
      </w:r>
      <w:r w:rsidR="005B484B" w:rsidRPr="00C87BCA">
        <w:rPr>
          <w:lang w:val="sq-AL"/>
        </w:rPr>
        <w:t xml:space="preserve"> e planifikimit, ndjekjes dhe raportimit të të ardhurave dhe shpenzimeve duhet të miratohet nga </w:t>
      </w:r>
      <w:r w:rsidR="00E3653F" w:rsidRPr="00C87BCA">
        <w:rPr>
          <w:lang w:val="sq-AL"/>
        </w:rPr>
        <w:t xml:space="preserve">Bordi </w:t>
      </w:r>
      <w:r w:rsidR="005B484B" w:rsidRPr="00C87BCA">
        <w:rPr>
          <w:lang w:val="sq-AL"/>
        </w:rPr>
        <w:t xml:space="preserve">i </w:t>
      </w:r>
      <w:r w:rsidR="00E3653F">
        <w:rPr>
          <w:lang w:val="sq-AL"/>
        </w:rPr>
        <w:t>Komisione</w:t>
      </w:r>
      <w:r w:rsidRPr="00C87BCA">
        <w:rPr>
          <w:lang w:val="sq-AL"/>
        </w:rPr>
        <w:t>rëve</w:t>
      </w:r>
      <w:r w:rsidR="005B484B" w:rsidRPr="00C87BCA">
        <w:rPr>
          <w:lang w:val="sq-AL"/>
        </w:rPr>
        <w:t xml:space="preserve">. </w:t>
      </w:r>
    </w:p>
    <w:p w:rsidR="00BB7B2D" w:rsidRDefault="00BB7B2D" w:rsidP="00C77B36">
      <w:pPr>
        <w:pStyle w:val="Paragrafi"/>
        <w:rPr>
          <w:lang w:val="sq-AL"/>
        </w:rPr>
        <w:sectPr w:rsidR="00BB7B2D" w:rsidSect="008C2941">
          <w:footerReference w:type="even" r:id="rId22"/>
          <w:footerReference w:type="default" r:id="rId23"/>
          <w:pgSz w:w="11909" w:h="16834" w:code="9"/>
          <w:pgMar w:top="1418" w:right="1418" w:bottom="1418" w:left="1418" w:header="1304" w:footer="1134" w:gutter="0"/>
          <w:pgNumType w:start="621"/>
          <w:cols w:space="720"/>
          <w:docGrid w:linePitch="360"/>
        </w:sectPr>
      </w:pPr>
    </w:p>
    <w:tbl>
      <w:tblPr>
        <w:tblW w:w="5000" w:type="pct"/>
        <w:tblLook w:val="0000" w:firstRow="0" w:lastRow="0" w:firstColumn="0" w:lastColumn="0" w:noHBand="0" w:noVBand="0"/>
      </w:tblPr>
      <w:tblGrid>
        <w:gridCol w:w="2678"/>
        <w:gridCol w:w="6024"/>
        <w:gridCol w:w="1245"/>
        <w:gridCol w:w="1242"/>
        <w:gridCol w:w="1265"/>
        <w:gridCol w:w="844"/>
        <w:gridCol w:w="916"/>
      </w:tblGrid>
      <w:tr w:rsidR="005B484B" w:rsidRPr="00103960">
        <w:trPr>
          <w:trHeight w:val="405"/>
        </w:trPr>
        <w:tc>
          <w:tcPr>
            <w:tcW w:w="9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5B484B" w:rsidRPr="00F45BE3" w:rsidRDefault="005B484B" w:rsidP="00103960">
            <w:pPr>
              <w:pStyle w:val="Tabele"/>
              <w:rPr>
                <w:sz w:val="20"/>
                <w:lang w:val="sq-AL"/>
              </w:rPr>
            </w:pPr>
          </w:p>
        </w:tc>
        <w:tc>
          <w:tcPr>
            <w:tcW w:w="21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5B484B" w:rsidRPr="00103960" w:rsidRDefault="005B484B" w:rsidP="00103960">
            <w:pPr>
              <w:pStyle w:val="Tabele"/>
              <w:rPr>
                <w:sz w:val="20"/>
              </w:rPr>
            </w:pPr>
            <w:r w:rsidRPr="00F45BE3">
              <w:rPr>
                <w:sz w:val="20"/>
                <w:lang w:val="sq-AL"/>
              </w:rPr>
              <w:t xml:space="preserve">                                   </w:t>
            </w:r>
            <w:r w:rsidR="00202DCF">
              <w:rPr>
                <w:b/>
                <w:bCs/>
                <w:sz w:val="20"/>
              </w:rPr>
              <w:t xml:space="preserve">ANEKS   </w:t>
            </w:r>
            <w:r w:rsidRPr="00103960">
              <w:rPr>
                <w:b/>
                <w:bCs/>
                <w:sz w:val="20"/>
              </w:rPr>
              <w:t>1</w:t>
            </w:r>
          </w:p>
        </w:tc>
        <w:tc>
          <w:tcPr>
            <w:tcW w:w="4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5B484B" w:rsidRPr="00103960" w:rsidRDefault="005B484B" w:rsidP="00103960">
            <w:pPr>
              <w:pStyle w:val="Tabele"/>
              <w:rPr>
                <w:sz w:val="20"/>
              </w:rPr>
            </w:pPr>
          </w:p>
        </w:tc>
        <w:tc>
          <w:tcPr>
            <w:tcW w:w="4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5B484B" w:rsidRPr="00103960" w:rsidRDefault="005B484B" w:rsidP="00103960">
            <w:pPr>
              <w:pStyle w:val="Tabele"/>
              <w:rPr>
                <w:sz w:val="20"/>
              </w:rPr>
            </w:pPr>
          </w:p>
        </w:tc>
        <w:tc>
          <w:tcPr>
            <w:tcW w:w="4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5B484B" w:rsidRPr="00103960" w:rsidRDefault="005B484B" w:rsidP="00103960">
            <w:pPr>
              <w:pStyle w:val="Tabele"/>
              <w:rPr>
                <w:sz w:val="20"/>
              </w:rPr>
            </w:pPr>
          </w:p>
        </w:tc>
        <w:tc>
          <w:tcPr>
            <w:tcW w:w="2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5B484B" w:rsidRPr="00103960" w:rsidRDefault="005B484B" w:rsidP="00103960">
            <w:pPr>
              <w:pStyle w:val="Tabele"/>
              <w:rPr>
                <w:sz w:val="20"/>
              </w:rPr>
            </w:pPr>
          </w:p>
        </w:tc>
        <w:tc>
          <w:tcPr>
            <w:tcW w:w="3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5B484B" w:rsidRPr="00103960" w:rsidRDefault="005B484B" w:rsidP="00103960">
            <w:pPr>
              <w:pStyle w:val="Tabele"/>
              <w:rPr>
                <w:color w:val="FFFFFF"/>
                <w:sz w:val="20"/>
              </w:rPr>
            </w:pPr>
          </w:p>
        </w:tc>
      </w:tr>
      <w:tr w:rsidR="005B484B" w:rsidRPr="00F45BE3">
        <w:trPr>
          <w:trHeight w:val="300"/>
        </w:trPr>
        <w:tc>
          <w:tcPr>
            <w:tcW w:w="94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B484B" w:rsidRPr="00103960" w:rsidRDefault="005B484B" w:rsidP="00103960">
            <w:pPr>
              <w:pStyle w:val="Tabele"/>
              <w:rPr>
                <w:sz w:val="20"/>
              </w:rPr>
            </w:pPr>
            <w:r w:rsidRPr="00103960">
              <w:rPr>
                <w:sz w:val="20"/>
              </w:rPr>
              <w:t>Nr</w:t>
            </w:r>
          </w:p>
        </w:tc>
        <w:tc>
          <w:tcPr>
            <w:tcW w:w="211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B484B" w:rsidRPr="00103960" w:rsidRDefault="005B484B" w:rsidP="00103960">
            <w:pPr>
              <w:pStyle w:val="Tabele"/>
              <w:rPr>
                <w:sz w:val="20"/>
              </w:rPr>
            </w:pPr>
            <w:r w:rsidRPr="00103960">
              <w:rPr>
                <w:sz w:val="20"/>
              </w:rPr>
              <w:t xml:space="preserve">PROJEKTET E OPERATORIT </w:t>
            </w:r>
            <w:r w:rsidR="00E3653F" w:rsidRPr="00103960">
              <w:rPr>
                <w:sz w:val="20"/>
              </w:rPr>
              <w:t>TË SISTEMIT TË</w:t>
            </w:r>
            <w:r w:rsidRPr="00103960">
              <w:rPr>
                <w:sz w:val="20"/>
              </w:rPr>
              <w:t xml:space="preserve"> TRANSMETIMIT</w:t>
            </w:r>
          </w:p>
        </w:tc>
        <w:tc>
          <w:tcPr>
            <w:tcW w:w="1939" w:type="pct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B484B" w:rsidRPr="00F45BE3" w:rsidRDefault="005B484B" w:rsidP="00103960">
            <w:pPr>
              <w:pStyle w:val="Tabele"/>
              <w:rPr>
                <w:sz w:val="20"/>
                <w:lang w:val="it-IT"/>
              </w:rPr>
            </w:pPr>
            <w:r w:rsidRPr="00F45BE3">
              <w:rPr>
                <w:sz w:val="20"/>
                <w:lang w:val="it-IT"/>
              </w:rPr>
              <w:t xml:space="preserve">Kosto e </w:t>
            </w:r>
            <w:r w:rsidR="00A1277F" w:rsidRPr="00F45BE3">
              <w:rPr>
                <w:sz w:val="20"/>
                <w:lang w:val="it-IT"/>
              </w:rPr>
              <w:t>përgjithshme</w:t>
            </w:r>
            <w:r w:rsidRPr="00F45BE3">
              <w:rPr>
                <w:sz w:val="20"/>
                <w:lang w:val="it-IT"/>
              </w:rPr>
              <w:t xml:space="preserve"> e projektit (000 Lek)</w:t>
            </w:r>
          </w:p>
        </w:tc>
      </w:tr>
      <w:tr w:rsidR="005B484B" w:rsidRPr="00103960">
        <w:trPr>
          <w:trHeight w:val="315"/>
        </w:trPr>
        <w:tc>
          <w:tcPr>
            <w:tcW w:w="94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B484B" w:rsidRPr="00F45BE3" w:rsidRDefault="005B484B" w:rsidP="00103960">
            <w:pPr>
              <w:pStyle w:val="Tabele"/>
              <w:rPr>
                <w:sz w:val="20"/>
                <w:lang w:val="it-IT"/>
              </w:rPr>
            </w:pPr>
          </w:p>
        </w:tc>
        <w:tc>
          <w:tcPr>
            <w:tcW w:w="211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B484B" w:rsidRPr="00F45BE3" w:rsidRDefault="005B484B" w:rsidP="00103960">
            <w:pPr>
              <w:pStyle w:val="Tabele"/>
              <w:rPr>
                <w:sz w:val="20"/>
                <w:lang w:val="it-IT"/>
              </w:rPr>
            </w:pPr>
          </w:p>
        </w:tc>
        <w:tc>
          <w:tcPr>
            <w:tcW w:w="4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B484B" w:rsidRPr="00103960" w:rsidRDefault="005B484B" w:rsidP="00103960">
            <w:pPr>
              <w:pStyle w:val="Tabele"/>
              <w:rPr>
                <w:sz w:val="20"/>
              </w:rPr>
            </w:pPr>
            <w:r w:rsidRPr="00103960">
              <w:rPr>
                <w:sz w:val="20"/>
              </w:rPr>
              <w:t>Kosto e huaj</w:t>
            </w:r>
          </w:p>
        </w:tc>
        <w:tc>
          <w:tcPr>
            <w:tcW w:w="4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B484B" w:rsidRPr="00103960" w:rsidRDefault="005B484B" w:rsidP="00103960">
            <w:pPr>
              <w:pStyle w:val="Tabele"/>
              <w:rPr>
                <w:sz w:val="20"/>
              </w:rPr>
            </w:pPr>
            <w:r w:rsidRPr="00103960">
              <w:rPr>
                <w:sz w:val="20"/>
              </w:rPr>
              <w:t>Kosto lokale</w:t>
            </w:r>
          </w:p>
        </w:tc>
        <w:tc>
          <w:tcPr>
            <w:tcW w:w="4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B484B" w:rsidRPr="00103960" w:rsidRDefault="00A1277F" w:rsidP="00103960">
            <w:pPr>
              <w:pStyle w:val="Tabele"/>
              <w:rPr>
                <w:sz w:val="20"/>
              </w:rPr>
            </w:pPr>
            <w:r w:rsidRPr="00103960">
              <w:rPr>
                <w:sz w:val="20"/>
              </w:rPr>
              <w:t>Shpronësime</w:t>
            </w:r>
          </w:p>
        </w:tc>
        <w:tc>
          <w:tcPr>
            <w:tcW w:w="2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B484B" w:rsidRPr="00103960" w:rsidRDefault="005B484B" w:rsidP="00103960">
            <w:pPr>
              <w:pStyle w:val="Tabele"/>
              <w:rPr>
                <w:sz w:val="20"/>
              </w:rPr>
            </w:pPr>
            <w:r w:rsidRPr="00103960">
              <w:rPr>
                <w:sz w:val="20"/>
              </w:rPr>
              <w:t>Dogana</w:t>
            </w:r>
          </w:p>
        </w:tc>
        <w:tc>
          <w:tcPr>
            <w:tcW w:w="3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333399"/>
            <w:noWrap/>
            <w:vAlign w:val="center"/>
          </w:tcPr>
          <w:p w:rsidR="005B484B" w:rsidRPr="00103960" w:rsidRDefault="005B484B" w:rsidP="00103960">
            <w:pPr>
              <w:pStyle w:val="Tabele"/>
              <w:rPr>
                <w:b/>
                <w:bCs/>
                <w:color w:val="FFFFFF"/>
                <w:sz w:val="20"/>
              </w:rPr>
            </w:pPr>
            <w:r w:rsidRPr="00103960">
              <w:rPr>
                <w:b/>
                <w:bCs/>
                <w:color w:val="FFFFFF"/>
                <w:sz w:val="20"/>
              </w:rPr>
              <w:t>Total</w:t>
            </w:r>
          </w:p>
        </w:tc>
      </w:tr>
      <w:tr w:rsidR="005B484B" w:rsidRPr="00103960">
        <w:trPr>
          <w:trHeight w:val="300"/>
        </w:trPr>
        <w:tc>
          <w:tcPr>
            <w:tcW w:w="94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B484B" w:rsidRPr="00103960" w:rsidRDefault="005B484B" w:rsidP="00103960">
            <w:pPr>
              <w:pStyle w:val="Tabele"/>
              <w:rPr>
                <w:sz w:val="20"/>
              </w:rPr>
            </w:pPr>
            <w:r w:rsidRPr="00103960">
              <w:rPr>
                <w:sz w:val="20"/>
              </w:rPr>
              <w:t>I</w:t>
            </w:r>
          </w:p>
        </w:tc>
        <w:tc>
          <w:tcPr>
            <w:tcW w:w="4058" w:type="pct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B484B" w:rsidRPr="00103960" w:rsidRDefault="007B54A7" w:rsidP="00103960">
            <w:pPr>
              <w:pStyle w:val="Tabele"/>
              <w:rPr>
                <w:sz w:val="20"/>
              </w:rPr>
            </w:pPr>
            <w:r>
              <w:rPr>
                <w:sz w:val="20"/>
              </w:rPr>
              <w:t>Projekti i rehabilitimit dhe r</w:t>
            </w:r>
            <w:r w:rsidR="005B484B" w:rsidRPr="00103960">
              <w:rPr>
                <w:sz w:val="20"/>
              </w:rPr>
              <w:t>ikonstruksionit te En. El</w:t>
            </w:r>
          </w:p>
        </w:tc>
      </w:tr>
      <w:tr w:rsidR="005B484B" w:rsidRPr="00103960">
        <w:trPr>
          <w:trHeight w:val="315"/>
        </w:trPr>
        <w:tc>
          <w:tcPr>
            <w:tcW w:w="94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B484B" w:rsidRPr="00103960" w:rsidRDefault="005B484B" w:rsidP="00103960">
            <w:pPr>
              <w:pStyle w:val="Tabele"/>
              <w:rPr>
                <w:sz w:val="20"/>
              </w:rPr>
            </w:pPr>
            <w:r w:rsidRPr="00103960">
              <w:rPr>
                <w:sz w:val="20"/>
              </w:rPr>
              <w:t>1</w:t>
            </w:r>
          </w:p>
        </w:tc>
        <w:tc>
          <w:tcPr>
            <w:tcW w:w="21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B484B" w:rsidRPr="00F45BE3" w:rsidRDefault="005B484B" w:rsidP="00103960">
            <w:pPr>
              <w:pStyle w:val="Tabele"/>
              <w:rPr>
                <w:sz w:val="20"/>
                <w:lang w:val="it-IT"/>
              </w:rPr>
            </w:pPr>
            <w:r w:rsidRPr="00F45BE3">
              <w:rPr>
                <w:sz w:val="20"/>
                <w:lang w:val="it-IT"/>
              </w:rPr>
              <w:t>Nd</w:t>
            </w:r>
            <w:r w:rsidR="0099413A" w:rsidRPr="00F45BE3">
              <w:rPr>
                <w:sz w:val="20"/>
                <w:lang w:val="it-IT"/>
              </w:rPr>
              <w:t>ë</w:t>
            </w:r>
            <w:r w:rsidRPr="00F45BE3">
              <w:rPr>
                <w:sz w:val="20"/>
                <w:lang w:val="it-IT"/>
              </w:rPr>
              <w:t>rtimi i linj</w:t>
            </w:r>
            <w:r w:rsidR="0099413A" w:rsidRPr="00F45BE3">
              <w:rPr>
                <w:sz w:val="20"/>
                <w:lang w:val="it-IT"/>
              </w:rPr>
              <w:t>ë</w:t>
            </w:r>
            <w:r w:rsidRPr="00F45BE3">
              <w:rPr>
                <w:sz w:val="20"/>
                <w:lang w:val="it-IT"/>
              </w:rPr>
              <w:t>s 110 kV Rrashbull-Porto Romano</w:t>
            </w:r>
          </w:p>
        </w:tc>
        <w:tc>
          <w:tcPr>
            <w:tcW w:w="4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B484B" w:rsidRPr="00103960" w:rsidRDefault="005B484B" w:rsidP="00103960">
            <w:pPr>
              <w:pStyle w:val="Tabele"/>
              <w:rPr>
                <w:sz w:val="20"/>
              </w:rPr>
            </w:pPr>
            <w:r w:rsidRPr="00103960">
              <w:rPr>
                <w:sz w:val="20"/>
              </w:rPr>
              <w:t>58125</w:t>
            </w:r>
          </w:p>
        </w:tc>
        <w:tc>
          <w:tcPr>
            <w:tcW w:w="4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B484B" w:rsidRPr="00103960" w:rsidRDefault="005B484B" w:rsidP="00103960">
            <w:pPr>
              <w:pStyle w:val="Tabele"/>
              <w:rPr>
                <w:sz w:val="20"/>
              </w:rPr>
            </w:pPr>
            <w:r w:rsidRPr="00103960">
              <w:rPr>
                <w:sz w:val="20"/>
              </w:rPr>
              <w:t>5000</w:t>
            </w:r>
          </w:p>
        </w:tc>
        <w:tc>
          <w:tcPr>
            <w:tcW w:w="4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B484B" w:rsidRPr="00103960" w:rsidRDefault="005B484B" w:rsidP="00103960">
            <w:pPr>
              <w:pStyle w:val="Tabele"/>
              <w:rPr>
                <w:sz w:val="20"/>
              </w:rPr>
            </w:pPr>
            <w:r w:rsidRPr="00103960">
              <w:rPr>
                <w:sz w:val="20"/>
              </w:rPr>
              <w:t>3000</w:t>
            </w:r>
          </w:p>
        </w:tc>
        <w:tc>
          <w:tcPr>
            <w:tcW w:w="2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B484B" w:rsidRPr="00103960" w:rsidRDefault="005B484B" w:rsidP="00103960">
            <w:pPr>
              <w:pStyle w:val="Tabele"/>
              <w:rPr>
                <w:sz w:val="20"/>
              </w:rPr>
            </w:pPr>
            <w:r w:rsidRPr="00103960">
              <w:rPr>
                <w:sz w:val="20"/>
              </w:rPr>
              <w:t>1744</w:t>
            </w:r>
          </w:p>
        </w:tc>
        <w:tc>
          <w:tcPr>
            <w:tcW w:w="3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333399"/>
            <w:noWrap/>
            <w:vAlign w:val="center"/>
          </w:tcPr>
          <w:p w:rsidR="005B484B" w:rsidRPr="00103960" w:rsidRDefault="005B484B" w:rsidP="00103960">
            <w:pPr>
              <w:pStyle w:val="Tabele"/>
              <w:rPr>
                <w:b/>
                <w:bCs/>
                <w:color w:val="FFFFFF"/>
                <w:sz w:val="20"/>
              </w:rPr>
            </w:pPr>
            <w:r w:rsidRPr="00103960">
              <w:rPr>
                <w:b/>
                <w:bCs/>
                <w:color w:val="FFFFFF"/>
                <w:sz w:val="20"/>
              </w:rPr>
              <w:t>67869</w:t>
            </w:r>
          </w:p>
        </w:tc>
      </w:tr>
      <w:tr w:rsidR="005B484B" w:rsidRPr="00103960">
        <w:trPr>
          <w:trHeight w:val="315"/>
        </w:trPr>
        <w:tc>
          <w:tcPr>
            <w:tcW w:w="94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B484B" w:rsidRPr="00103960" w:rsidRDefault="005B484B" w:rsidP="00103960">
            <w:pPr>
              <w:pStyle w:val="Tabele"/>
              <w:rPr>
                <w:sz w:val="20"/>
              </w:rPr>
            </w:pPr>
            <w:r w:rsidRPr="00103960">
              <w:rPr>
                <w:sz w:val="20"/>
              </w:rPr>
              <w:t>2</w:t>
            </w:r>
          </w:p>
        </w:tc>
        <w:tc>
          <w:tcPr>
            <w:tcW w:w="21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B484B" w:rsidRPr="00103960" w:rsidRDefault="005B484B" w:rsidP="00103960">
            <w:pPr>
              <w:pStyle w:val="Tabele"/>
              <w:rPr>
                <w:sz w:val="20"/>
              </w:rPr>
            </w:pPr>
            <w:r w:rsidRPr="00103960">
              <w:rPr>
                <w:sz w:val="20"/>
              </w:rPr>
              <w:t>Nd</w:t>
            </w:r>
            <w:r w:rsidR="0099413A">
              <w:rPr>
                <w:sz w:val="20"/>
              </w:rPr>
              <w:t>ë</w:t>
            </w:r>
            <w:r w:rsidRPr="00103960">
              <w:rPr>
                <w:sz w:val="20"/>
              </w:rPr>
              <w:t>rtimi i linj</w:t>
            </w:r>
            <w:r w:rsidR="0099413A">
              <w:rPr>
                <w:sz w:val="20"/>
              </w:rPr>
              <w:t>ë</w:t>
            </w:r>
            <w:r w:rsidRPr="00103960">
              <w:rPr>
                <w:sz w:val="20"/>
              </w:rPr>
              <w:t>s 110 kV p</w:t>
            </w:r>
            <w:r w:rsidR="0099413A">
              <w:rPr>
                <w:sz w:val="20"/>
              </w:rPr>
              <w:t>ë</w:t>
            </w:r>
            <w:r w:rsidRPr="00103960">
              <w:rPr>
                <w:sz w:val="20"/>
              </w:rPr>
              <w:t>r N/st 110/20 Elb (Transmetim)</w:t>
            </w:r>
          </w:p>
        </w:tc>
        <w:tc>
          <w:tcPr>
            <w:tcW w:w="4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B484B" w:rsidRPr="00103960" w:rsidRDefault="005B484B" w:rsidP="00103960">
            <w:pPr>
              <w:pStyle w:val="Tabele"/>
              <w:rPr>
                <w:sz w:val="20"/>
              </w:rPr>
            </w:pPr>
            <w:r w:rsidRPr="00103960">
              <w:rPr>
                <w:sz w:val="20"/>
              </w:rPr>
              <w:t>21875</w:t>
            </w:r>
          </w:p>
        </w:tc>
        <w:tc>
          <w:tcPr>
            <w:tcW w:w="4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B484B" w:rsidRPr="00103960" w:rsidRDefault="005B484B" w:rsidP="00103960">
            <w:pPr>
              <w:pStyle w:val="Tabele"/>
              <w:rPr>
                <w:sz w:val="20"/>
              </w:rPr>
            </w:pPr>
            <w:r w:rsidRPr="00103960">
              <w:rPr>
                <w:sz w:val="20"/>
              </w:rPr>
              <w:t>5000</w:t>
            </w:r>
          </w:p>
        </w:tc>
        <w:tc>
          <w:tcPr>
            <w:tcW w:w="4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B484B" w:rsidRPr="00103960" w:rsidRDefault="005B484B" w:rsidP="00103960">
            <w:pPr>
              <w:pStyle w:val="Tabele"/>
              <w:rPr>
                <w:sz w:val="20"/>
              </w:rPr>
            </w:pPr>
            <w:r w:rsidRPr="00103960">
              <w:rPr>
                <w:sz w:val="20"/>
              </w:rPr>
              <w:t>3000</w:t>
            </w:r>
          </w:p>
        </w:tc>
        <w:tc>
          <w:tcPr>
            <w:tcW w:w="2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B484B" w:rsidRPr="00103960" w:rsidRDefault="005B484B" w:rsidP="00103960">
            <w:pPr>
              <w:pStyle w:val="Tabele"/>
              <w:rPr>
                <w:sz w:val="20"/>
              </w:rPr>
            </w:pPr>
            <w:r w:rsidRPr="00103960">
              <w:rPr>
                <w:sz w:val="20"/>
              </w:rPr>
              <w:t>656</w:t>
            </w:r>
          </w:p>
        </w:tc>
        <w:tc>
          <w:tcPr>
            <w:tcW w:w="3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333399"/>
            <w:noWrap/>
            <w:vAlign w:val="center"/>
          </w:tcPr>
          <w:p w:rsidR="005B484B" w:rsidRPr="00103960" w:rsidRDefault="005B484B" w:rsidP="00103960">
            <w:pPr>
              <w:pStyle w:val="Tabele"/>
              <w:rPr>
                <w:b/>
                <w:bCs/>
                <w:color w:val="FFFFFF"/>
                <w:sz w:val="20"/>
              </w:rPr>
            </w:pPr>
            <w:r w:rsidRPr="00103960">
              <w:rPr>
                <w:b/>
                <w:bCs/>
                <w:color w:val="FFFFFF"/>
                <w:sz w:val="20"/>
              </w:rPr>
              <w:t>30531</w:t>
            </w:r>
          </w:p>
        </w:tc>
      </w:tr>
      <w:tr w:rsidR="005B484B" w:rsidRPr="00103960">
        <w:trPr>
          <w:trHeight w:val="315"/>
        </w:trPr>
        <w:tc>
          <w:tcPr>
            <w:tcW w:w="94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B484B" w:rsidRPr="00103960" w:rsidRDefault="005B484B" w:rsidP="00103960">
            <w:pPr>
              <w:pStyle w:val="Tabele"/>
              <w:rPr>
                <w:sz w:val="20"/>
              </w:rPr>
            </w:pPr>
            <w:r w:rsidRPr="00103960">
              <w:rPr>
                <w:sz w:val="20"/>
              </w:rPr>
              <w:t>3</w:t>
            </w:r>
          </w:p>
        </w:tc>
        <w:tc>
          <w:tcPr>
            <w:tcW w:w="21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B484B" w:rsidRPr="00103960" w:rsidRDefault="005B484B" w:rsidP="00103960">
            <w:pPr>
              <w:pStyle w:val="Tabele"/>
              <w:rPr>
                <w:sz w:val="20"/>
              </w:rPr>
            </w:pPr>
            <w:r w:rsidRPr="00103960">
              <w:rPr>
                <w:sz w:val="20"/>
              </w:rPr>
              <w:t>Nd</w:t>
            </w:r>
            <w:r w:rsidR="0099413A">
              <w:rPr>
                <w:sz w:val="20"/>
              </w:rPr>
              <w:t>ë</w:t>
            </w:r>
            <w:r w:rsidRPr="00103960">
              <w:rPr>
                <w:sz w:val="20"/>
              </w:rPr>
              <w:t>rtimi i linj</w:t>
            </w:r>
            <w:r w:rsidR="0099413A">
              <w:rPr>
                <w:sz w:val="20"/>
              </w:rPr>
              <w:t>ë</w:t>
            </w:r>
            <w:r w:rsidRPr="00103960">
              <w:rPr>
                <w:sz w:val="20"/>
              </w:rPr>
              <w:t>s 110 kV p</w:t>
            </w:r>
            <w:r w:rsidR="0099413A">
              <w:rPr>
                <w:sz w:val="20"/>
              </w:rPr>
              <w:t>ë</w:t>
            </w:r>
            <w:r w:rsidRPr="00103960">
              <w:rPr>
                <w:sz w:val="20"/>
              </w:rPr>
              <w:t>r N/st 110/20 Berat (Transmetim)</w:t>
            </w:r>
          </w:p>
        </w:tc>
        <w:tc>
          <w:tcPr>
            <w:tcW w:w="4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B484B" w:rsidRPr="00103960" w:rsidRDefault="005B484B" w:rsidP="00103960">
            <w:pPr>
              <w:pStyle w:val="Tabele"/>
              <w:rPr>
                <w:sz w:val="20"/>
              </w:rPr>
            </w:pPr>
            <w:r w:rsidRPr="00103960">
              <w:rPr>
                <w:sz w:val="20"/>
              </w:rPr>
              <w:t>115125</w:t>
            </w:r>
          </w:p>
        </w:tc>
        <w:tc>
          <w:tcPr>
            <w:tcW w:w="4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B484B" w:rsidRPr="00103960" w:rsidRDefault="005B484B" w:rsidP="00103960">
            <w:pPr>
              <w:pStyle w:val="Tabele"/>
              <w:rPr>
                <w:sz w:val="20"/>
              </w:rPr>
            </w:pPr>
            <w:r w:rsidRPr="00103960">
              <w:rPr>
                <w:sz w:val="20"/>
              </w:rPr>
              <w:t>5000</w:t>
            </w:r>
          </w:p>
        </w:tc>
        <w:tc>
          <w:tcPr>
            <w:tcW w:w="4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B484B" w:rsidRPr="00103960" w:rsidRDefault="005B484B" w:rsidP="00103960">
            <w:pPr>
              <w:pStyle w:val="Tabele"/>
              <w:rPr>
                <w:sz w:val="20"/>
              </w:rPr>
            </w:pPr>
            <w:r w:rsidRPr="00103960">
              <w:rPr>
                <w:sz w:val="20"/>
              </w:rPr>
              <w:t>3000</w:t>
            </w:r>
          </w:p>
        </w:tc>
        <w:tc>
          <w:tcPr>
            <w:tcW w:w="2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B484B" w:rsidRPr="00103960" w:rsidRDefault="005B484B" w:rsidP="00103960">
            <w:pPr>
              <w:pStyle w:val="Tabele"/>
              <w:rPr>
                <w:sz w:val="20"/>
              </w:rPr>
            </w:pPr>
            <w:r w:rsidRPr="00103960">
              <w:rPr>
                <w:sz w:val="20"/>
              </w:rPr>
              <w:t>3454</w:t>
            </w:r>
          </w:p>
        </w:tc>
        <w:tc>
          <w:tcPr>
            <w:tcW w:w="3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333399"/>
            <w:noWrap/>
            <w:vAlign w:val="center"/>
          </w:tcPr>
          <w:p w:rsidR="005B484B" w:rsidRPr="00103960" w:rsidRDefault="005B484B" w:rsidP="00103960">
            <w:pPr>
              <w:pStyle w:val="Tabele"/>
              <w:rPr>
                <w:b/>
                <w:bCs/>
                <w:color w:val="FFFFFF"/>
                <w:sz w:val="20"/>
              </w:rPr>
            </w:pPr>
            <w:r w:rsidRPr="00103960">
              <w:rPr>
                <w:b/>
                <w:bCs/>
                <w:color w:val="FFFFFF"/>
                <w:sz w:val="20"/>
              </w:rPr>
              <w:t>126579</w:t>
            </w:r>
          </w:p>
        </w:tc>
      </w:tr>
      <w:tr w:rsidR="005B484B" w:rsidRPr="00103960">
        <w:trPr>
          <w:trHeight w:val="315"/>
        </w:trPr>
        <w:tc>
          <w:tcPr>
            <w:tcW w:w="94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B484B" w:rsidRPr="00103960" w:rsidRDefault="005B484B" w:rsidP="00103960">
            <w:pPr>
              <w:pStyle w:val="Tabele"/>
              <w:rPr>
                <w:sz w:val="20"/>
              </w:rPr>
            </w:pPr>
            <w:r w:rsidRPr="00103960">
              <w:rPr>
                <w:sz w:val="20"/>
              </w:rPr>
              <w:t>4</w:t>
            </w:r>
          </w:p>
        </w:tc>
        <w:tc>
          <w:tcPr>
            <w:tcW w:w="21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B484B" w:rsidRPr="00103960" w:rsidRDefault="005B484B" w:rsidP="00103960">
            <w:pPr>
              <w:pStyle w:val="Tabele"/>
              <w:rPr>
                <w:sz w:val="20"/>
              </w:rPr>
            </w:pPr>
            <w:r w:rsidRPr="00103960">
              <w:rPr>
                <w:sz w:val="20"/>
              </w:rPr>
              <w:t>Zgjerimi</w:t>
            </w:r>
            <w:r w:rsidR="00E3653F" w:rsidRPr="00103960">
              <w:rPr>
                <w:sz w:val="20"/>
              </w:rPr>
              <w:t xml:space="preserve"> i</w:t>
            </w:r>
            <w:r w:rsidRPr="00103960">
              <w:rPr>
                <w:sz w:val="20"/>
              </w:rPr>
              <w:t xml:space="preserve"> N/st Rrashbull nd</w:t>
            </w:r>
            <w:r w:rsidR="0099413A">
              <w:rPr>
                <w:sz w:val="20"/>
              </w:rPr>
              <w:t>ë</w:t>
            </w:r>
            <w:r w:rsidRPr="00103960">
              <w:rPr>
                <w:sz w:val="20"/>
              </w:rPr>
              <w:t>rtimi linj</w:t>
            </w:r>
            <w:r w:rsidR="0099413A">
              <w:rPr>
                <w:sz w:val="20"/>
              </w:rPr>
              <w:t>ë</w:t>
            </w:r>
            <w:r w:rsidRPr="00103960">
              <w:rPr>
                <w:sz w:val="20"/>
              </w:rPr>
              <w:t>s 110 kV Rrashbull-Sukth</w:t>
            </w:r>
          </w:p>
        </w:tc>
        <w:tc>
          <w:tcPr>
            <w:tcW w:w="4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B484B" w:rsidRPr="00103960" w:rsidRDefault="005B484B" w:rsidP="00103960">
            <w:pPr>
              <w:pStyle w:val="Tabele"/>
              <w:rPr>
                <w:sz w:val="20"/>
              </w:rPr>
            </w:pPr>
            <w:r w:rsidRPr="00103960">
              <w:rPr>
                <w:sz w:val="20"/>
              </w:rPr>
              <w:t> </w:t>
            </w:r>
          </w:p>
        </w:tc>
        <w:tc>
          <w:tcPr>
            <w:tcW w:w="4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B484B" w:rsidRPr="00103960" w:rsidRDefault="005B484B" w:rsidP="00103960">
            <w:pPr>
              <w:pStyle w:val="Tabele"/>
              <w:rPr>
                <w:sz w:val="20"/>
              </w:rPr>
            </w:pPr>
            <w:r w:rsidRPr="00103960">
              <w:rPr>
                <w:sz w:val="20"/>
              </w:rPr>
              <w:t> </w:t>
            </w:r>
          </w:p>
        </w:tc>
        <w:tc>
          <w:tcPr>
            <w:tcW w:w="4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B484B" w:rsidRPr="00103960" w:rsidRDefault="005B484B" w:rsidP="00103960">
            <w:pPr>
              <w:pStyle w:val="Tabele"/>
              <w:rPr>
                <w:sz w:val="20"/>
              </w:rPr>
            </w:pPr>
            <w:r w:rsidRPr="00103960">
              <w:rPr>
                <w:sz w:val="20"/>
              </w:rPr>
              <w:t> </w:t>
            </w:r>
          </w:p>
        </w:tc>
        <w:tc>
          <w:tcPr>
            <w:tcW w:w="2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B484B" w:rsidRPr="00103960" w:rsidRDefault="005B484B" w:rsidP="00103960">
            <w:pPr>
              <w:pStyle w:val="Tabele"/>
              <w:rPr>
                <w:sz w:val="20"/>
              </w:rPr>
            </w:pPr>
            <w:r w:rsidRPr="00103960">
              <w:rPr>
                <w:sz w:val="20"/>
              </w:rPr>
              <w:t> </w:t>
            </w:r>
          </w:p>
        </w:tc>
        <w:tc>
          <w:tcPr>
            <w:tcW w:w="3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333399"/>
            <w:noWrap/>
            <w:vAlign w:val="center"/>
          </w:tcPr>
          <w:p w:rsidR="005B484B" w:rsidRPr="00103960" w:rsidRDefault="005B484B" w:rsidP="00103960">
            <w:pPr>
              <w:pStyle w:val="Tabele"/>
              <w:rPr>
                <w:b/>
                <w:bCs/>
                <w:color w:val="FFFFFF"/>
                <w:sz w:val="20"/>
              </w:rPr>
            </w:pPr>
            <w:r w:rsidRPr="00103960">
              <w:rPr>
                <w:b/>
                <w:bCs/>
                <w:color w:val="FFFFFF"/>
                <w:sz w:val="20"/>
              </w:rPr>
              <w:t>109616</w:t>
            </w:r>
          </w:p>
        </w:tc>
      </w:tr>
      <w:tr w:rsidR="005B484B" w:rsidRPr="00103960">
        <w:trPr>
          <w:trHeight w:val="315"/>
        </w:trPr>
        <w:tc>
          <w:tcPr>
            <w:tcW w:w="94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B484B" w:rsidRPr="00103960" w:rsidRDefault="005B484B" w:rsidP="00103960">
            <w:pPr>
              <w:pStyle w:val="Tabele"/>
              <w:rPr>
                <w:sz w:val="20"/>
              </w:rPr>
            </w:pPr>
            <w:r w:rsidRPr="00103960">
              <w:rPr>
                <w:sz w:val="20"/>
              </w:rPr>
              <w:t xml:space="preserve">Shuma I </w:t>
            </w:r>
          </w:p>
        </w:tc>
        <w:tc>
          <w:tcPr>
            <w:tcW w:w="21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B484B" w:rsidRPr="00103960" w:rsidRDefault="005B484B" w:rsidP="00103960">
            <w:pPr>
              <w:pStyle w:val="Tabele"/>
              <w:rPr>
                <w:sz w:val="20"/>
              </w:rPr>
            </w:pPr>
            <w:r w:rsidRPr="00103960">
              <w:rPr>
                <w:sz w:val="20"/>
              </w:rPr>
              <w:t> </w:t>
            </w:r>
          </w:p>
        </w:tc>
        <w:tc>
          <w:tcPr>
            <w:tcW w:w="4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B484B" w:rsidRPr="00103960" w:rsidRDefault="005B484B" w:rsidP="00103960">
            <w:pPr>
              <w:pStyle w:val="Tabele"/>
              <w:rPr>
                <w:sz w:val="20"/>
              </w:rPr>
            </w:pPr>
            <w:r w:rsidRPr="00103960">
              <w:rPr>
                <w:sz w:val="20"/>
              </w:rPr>
              <w:t>195125</w:t>
            </w:r>
          </w:p>
        </w:tc>
        <w:tc>
          <w:tcPr>
            <w:tcW w:w="4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B484B" w:rsidRPr="00103960" w:rsidRDefault="005B484B" w:rsidP="00103960">
            <w:pPr>
              <w:pStyle w:val="Tabele"/>
              <w:rPr>
                <w:sz w:val="20"/>
              </w:rPr>
            </w:pPr>
            <w:r w:rsidRPr="00103960">
              <w:rPr>
                <w:sz w:val="20"/>
              </w:rPr>
              <w:t>15000</w:t>
            </w:r>
          </w:p>
        </w:tc>
        <w:tc>
          <w:tcPr>
            <w:tcW w:w="4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B484B" w:rsidRPr="00103960" w:rsidRDefault="005B484B" w:rsidP="00103960">
            <w:pPr>
              <w:pStyle w:val="Tabele"/>
              <w:rPr>
                <w:sz w:val="20"/>
              </w:rPr>
            </w:pPr>
            <w:r w:rsidRPr="00103960">
              <w:rPr>
                <w:sz w:val="20"/>
              </w:rPr>
              <w:t>9000</w:t>
            </w:r>
          </w:p>
        </w:tc>
        <w:tc>
          <w:tcPr>
            <w:tcW w:w="2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B484B" w:rsidRPr="00103960" w:rsidRDefault="005B484B" w:rsidP="00103960">
            <w:pPr>
              <w:pStyle w:val="Tabele"/>
              <w:rPr>
                <w:sz w:val="20"/>
              </w:rPr>
            </w:pPr>
            <w:r w:rsidRPr="00103960">
              <w:rPr>
                <w:sz w:val="20"/>
              </w:rPr>
              <w:t>5854</w:t>
            </w:r>
          </w:p>
        </w:tc>
        <w:tc>
          <w:tcPr>
            <w:tcW w:w="3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333399"/>
            <w:noWrap/>
            <w:vAlign w:val="center"/>
          </w:tcPr>
          <w:p w:rsidR="005B484B" w:rsidRPr="00103960" w:rsidRDefault="005B484B" w:rsidP="00103960">
            <w:pPr>
              <w:pStyle w:val="Tabele"/>
              <w:rPr>
                <w:b/>
                <w:bCs/>
                <w:color w:val="FFFFFF"/>
                <w:sz w:val="20"/>
              </w:rPr>
            </w:pPr>
            <w:r w:rsidRPr="00103960">
              <w:rPr>
                <w:b/>
                <w:bCs/>
                <w:color w:val="FFFFFF"/>
                <w:sz w:val="20"/>
              </w:rPr>
              <w:t>334595</w:t>
            </w:r>
          </w:p>
        </w:tc>
      </w:tr>
      <w:tr w:rsidR="005B484B" w:rsidRPr="00103960">
        <w:trPr>
          <w:trHeight w:val="300"/>
        </w:trPr>
        <w:tc>
          <w:tcPr>
            <w:tcW w:w="94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B484B" w:rsidRPr="00103960" w:rsidRDefault="005B484B" w:rsidP="00103960">
            <w:pPr>
              <w:pStyle w:val="Tabele"/>
              <w:rPr>
                <w:sz w:val="20"/>
              </w:rPr>
            </w:pPr>
            <w:r w:rsidRPr="00103960">
              <w:rPr>
                <w:sz w:val="20"/>
              </w:rPr>
              <w:t>II</w:t>
            </w:r>
          </w:p>
        </w:tc>
        <w:tc>
          <w:tcPr>
            <w:tcW w:w="4058" w:type="pct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B484B" w:rsidRPr="00103960" w:rsidRDefault="007B54A7" w:rsidP="00103960">
            <w:pPr>
              <w:pStyle w:val="Tabele"/>
              <w:rPr>
                <w:sz w:val="20"/>
              </w:rPr>
            </w:pPr>
            <w:r>
              <w:rPr>
                <w:sz w:val="20"/>
              </w:rPr>
              <w:t>Projekti i r</w:t>
            </w:r>
            <w:r w:rsidR="005B484B" w:rsidRPr="00103960">
              <w:rPr>
                <w:sz w:val="20"/>
              </w:rPr>
              <w:t>ehabilitimit t</w:t>
            </w:r>
            <w:r w:rsidR="0099413A">
              <w:rPr>
                <w:sz w:val="20"/>
              </w:rPr>
              <w:t>ë</w:t>
            </w:r>
            <w:r>
              <w:rPr>
                <w:sz w:val="20"/>
              </w:rPr>
              <w:t xml:space="preserve"> s</w:t>
            </w:r>
            <w:r w:rsidR="005B484B" w:rsidRPr="00103960">
              <w:rPr>
                <w:sz w:val="20"/>
              </w:rPr>
              <w:t>hp</w:t>
            </w:r>
            <w:r w:rsidR="0099413A">
              <w:rPr>
                <w:sz w:val="20"/>
              </w:rPr>
              <w:t>ë</w:t>
            </w:r>
            <w:r w:rsidR="00400D0C" w:rsidRPr="00103960">
              <w:rPr>
                <w:sz w:val="20"/>
              </w:rPr>
              <w:t>rndarjes s</w:t>
            </w:r>
            <w:r w:rsidR="0099413A">
              <w:rPr>
                <w:sz w:val="20"/>
              </w:rPr>
              <w:t>ë</w:t>
            </w:r>
            <w:r w:rsidR="005B484B" w:rsidRPr="00103960">
              <w:rPr>
                <w:sz w:val="20"/>
              </w:rPr>
              <w:t xml:space="preserve"> En. El Pjesa 2</w:t>
            </w:r>
          </w:p>
        </w:tc>
      </w:tr>
      <w:tr w:rsidR="005B484B" w:rsidRPr="00103960">
        <w:trPr>
          <w:trHeight w:val="315"/>
        </w:trPr>
        <w:tc>
          <w:tcPr>
            <w:tcW w:w="94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B484B" w:rsidRPr="00103960" w:rsidRDefault="005B484B" w:rsidP="00103960">
            <w:pPr>
              <w:pStyle w:val="Tabele"/>
              <w:rPr>
                <w:sz w:val="20"/>
              </w:rPr>
            </w:pPr>
            <w:r w:rsidRPr="00103960">
              <w:rPr>
                <w:sz w:val="20"/>
              </w:rPr>
              <w:t>1</w:t>
            </w:r>
          </w:p>
        </w:tc>
        <w:tc>
          <w:tcPr>
            <w:tcW w:w="21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B484B" w:rsidRPr="00F45BE3" w:rsidRDefault="005B484B" w:rsidP="00103960">
            <w:pPr>
              <w:pStyle w:val="Tabele"/>
              <w:rPr>
                <w:sz w:val="20"/>
                <w:lang w:val="it-IT"/>
              </w:rPr>
            </w:pPr>
            <w:r w:rsidRPr="00F45BE3">
              <w:rPr>
                <w:sz w:val="20"/>
                <w:lang w:val="it-IT"/>
              </w:rPr>
              <w:t xml:space="preserve">Fuqizimi i </w:t>
            </w:r>
            <w:r w:rsidR="00400D0C" w:rsidRPr="00F45BE3">
              <w:rPr>
                <w:sz w:val="20"/>
                <w:lang w:val="it-IT"/>
              </w:rPr>
              <w:t>n</w:t>
            </w:r>
            <w:r w:rsidRPr="00F45BE3">
              <w:rPr>
                <w:sz w:val="20"/>
                <w:lang w:val="it-IT"/>
              </w:rPr>
              <w:t>/st 220/20 kV Tirana 1 (vendosur Auto 2)</w:t>
            </w:r>
          </w:p>
        </w:tc>
        <w:tc>
          <w:tcPr>
            <w:tcW w:w="4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B484B" w:rsidRPr="00103960" w:rsidRDefault="005B484B" w:rsidP="00103960">
            <w:pPr>
              <w:pStyle w:val="Tabele"/>
              <w:rPr>
                <w:sz w:val="20"/>
              </w:rPr>
            </w:pPr>
            <w:r w:rsidRPr="00103960">
              <w:rPr>
                <w:sz w:val="20"/>
              </w:rPr>
              <w:t>205250</w:t>
            </w:r>
          </w:p>
        </w:tc>
        <w:tc>
          <w:tcPr>
            <w:tcW w:w="4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B484B" w:rsidRPr="00103960" w:rsidRDefault="005B484B" w:rsidP="00103960">
            <w:pPr>
              <w:pStyle w:val="Tabele"/>
              <w:rPr>
                <w:sz w:val="20"/>
              </w:rPr>
            </w:pPr>
            <w:r w:rsidRPr="00103960">
              <w:rPr>
                <w:sz w:val="20"/>
              </w:rPr>
              <w:t>1900</w:t>
            </w:r>
          </w:p>
        </w:tc>
        <w:tc>
          <w:tcPr>
            <w:tcW w:w="4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B484B" w:rsidRPr="00103960" w:rsidRDefault="005B484B" w:rsidP="00103960">
            <w:pPr>
              <w:pStyle w:val="Tabele"/>
              <w:rPr>
                <w:sz w:val="20"/>
              </w:rPr>
            </w:pPr>
            <w:r w:rsidRPr="00103960">
              <w:rPr>
                <w:sz w:val="20"/>
              </w:rPr>
              <w:t>0</w:t>
            </w:r>
          </w:p>
        </w:tc>
        <w:tc>
          <w:tcPr>
            <w:tcW w:w="2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B484B" w:rsidRPr="00103960" w:rsidRDefault="005B484B" w:rsidP="00103960">
            <w:pPr>
              <w:pStyle w:val="Tabele"/>
              <w:rPr>
                <w:sz w:val="20"/>
              </w:rPr>
            </w:pPr>
            <w:r w:rsidRPr="00103960">
              <w:rPr>
                <w:sz w:val="20"/>
              </w:rPr>
              <w:t>6158</w:t>
            </w:r>
          </w:p>
        </w:tc>
        <w:tc>
          <w:tcPr>
            <w:tcW w:w="3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333399"/>
            <w:noWrap/>
            <w:vAlign w:val="center"/>
          </w:tcPr>
          <w:p w:rsidR="005B484B" w:rsidRPr="00103960" w:rsidRDefault="005B484B" w:rsidP="00103960">
            <w:pPr>
              <w:pStyle w:val="Tabele"/>
              <w:rPr>
                <w:b/>
                <w:bCs/>
                <w:color w:val="FFFFFF"/>
                <w:sz w:val="20"/>
              </w:rPr>
            </w:pPr>
            <w:r w:rsidRPr="00103960">
              <w:rPr>
                <w:b/>
                <w:bCs/>
                <w:color w:val="FFFFFF"/>
                <w:sz w:val="20"/>
              </w:rPr>
              <w:t>213308</w:t>
            </w:r>
          </w:p>
        </w:tc>
      </w:tr>
      <w:tr w:rsidR="005B484B" w:rsidRPr="00103960">
        <w:trPr>
          <w:trHeight w:val="315"/>
        </w:trPr>
        <w:tc>
          <w:tcPr>
            <w:tcW w:w="94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B484B" w:rsidRPr="00103960" w:rsidRDefault="005B484B" w:rsidP="00103960">
            <w:pPr>
              <w:pStyle w:val="Tabele"/>
              <w:rPr>
                <w:sz w:val="20"/>
              </w:rPr>
            </w:pPr>
            <w:r w:rsidRPr="00103960">
              <w:rPr>
                <w:sz w:val="20"/>
              </w:rPr>
              <w:t>Shuma II</w:t>
            </w:r>
          </w:p>
        </w:tc>
        <w:tc>
          <w:tcPr>
            <w:tcW w:w="21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B484B" w:rsidRPr="00103960" w:rsidRDefault="005B484B" w:rsidP="00103960">
            <w:pPr>
              <w:pStyle w:val="Tabele"/>
              <w:rPr>
                <w:sz w:val="20"/>
              </w:rPr>
            </w:pPr>
            <w:r w:rsidRPr="00103960">
              <w:rPr>
                <w:sz w:val="20"/>
              </w:rPr>
              <w:t> </w:t>
            </w:r>
          </w:p>
        </w:tc>
        <w:tc>
          <w:tcPr>
            <w:tcW w:w="4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B484B" w:rsidRPr="00103960" w:rsidRDefault="005B484B" w:rsidP="00103960">
            <w:pPr>
              <w:pStyle w:val="Tabele"/>
              <w:rPr>
                <w:sz w:val="20"/>
              </w:rPr>
            </w:pPr>
            <w:r w:rsidRPr="00103960">
              <w:rPr>
                <w:sz w:val="20"/>
              </w:rPr>
              <w:t>205250</w:t>
            </w:r>
          </w:p>
        </w:tc>
        <w:tc>
          <w:tcPr>
            <w:tcW w:w="4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B484B" w:rsidRPr="00103960" w:rsidRDefault="005B484B" w:rsidP="00103960">
            <w:pPr>
              <w:pStyle w:val="Tabele"/>
              <w:rPr>
                <w:sz w:val="20"/>
              </w:rPr>
            </w:pPr>
            <w:r w:rsidRPr="00103960">
              <w:rPr>
                <w:sz w:val="20"/>
              </w:rPr>
              <w:t>1900</w:t>
            </w:r>
          </w:p>
        </w:tc>
        <w:tc>
          <w:tcPr>
            <w:tcW w:w="4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B484B" w:rsidRPr="00103960" w:rsidRDefault="005B484B" w:rsidP="00103960">
            <w:pPr>
              <w:pStyle w:val="Tabele"/>
              <w:rPr>
                <w:sz w:val="20"/>
              </w:rPr>
            </w:pPr>
            <w:r w:rsidRPr="00103960">
              <w:rPr>
                <w:sz w:val="20"/>
              </w:rPr>
              <w:t>0</w:t>
            </w:r>
          </w:p>
        </w:tc>
        <w:tc>
          <w:tcPr>
            <w:tcW w:w="2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B484B" w:rsidRPr="00103960" w:rsidRDefault="005B484B" w:rsidP="00103960">
            <w:pPr>
              <w:pStyle w:val="Tabele"/>
              <w:rPr>
                <w:sz w:val="20"/>
              </w:rPr>
            </w:pPr>
            <w:r w:rsidRPr="00103960">
              <w:rPr>
                <w:sz w:val="20"/>
              </w:rPr>
              <w:t>6158</w:t>
            </w:r>
          </w:p>
        </w:tc>
        <w:tc>
          <w:tcPr>
            <w:tcW w:w="3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333399"/>
            <w:noWrap/>
            <w:vAlign w:val="center"/>
          </w:tcPr>
          <w:p w:rsidR="005B484B" w:rsidRPr="00103960" w:rsidRDefault="005B484B" w:rsidP="00103960">
            <w:pPr>
              <w:pStyle w:val="Tabele"/>
              <w:rPr>
                <w:b/>
                <w:bCs/>
                <w:color w:val="FFFFFF"/>
                <w:sz w:val="20"/>
              </w:rPr>
            </w:pPr>
            <w:r w:rsidRPr="00103960">
              <w:rPr>
                <w:b/>
                <w:bCs/>
                <w:color w:val="FFFFFF"/>
                <w:sz w:val="20"/>
              </w:rPr>
              <w:t>213308</w:t>
            </w:r>
          </w:p>
        </w:tc>
      </w:tr>
      <w:tr w:rsidR="005B484B" w:rsidRPr="00103960">
        <w:trPr>
          <w:trHeight w:val="300"/>
        </w:trPr>
        <w:tc>
          <w:tcPr>
            <w:tcW w:w="94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B484B" w:rsidRPr="00103960" w:rsidRDefault="005B484B" w:rsidP="00103960">
            <w:pPr>
              <w:pStyle w:val="Tabele"/>
              <w:rPr>
                <w:sz w:val="20"/>
              </w:rPr>
            </w:pPr>
            <w:r w:rsidRPr="00103960">
              <w:rPr>
                <w:sz w:val="20"/>
              </w:rPr>
              <w:t>III</w:t>
            </w:r>
          </w:p>
        </w:tc>
        <w:tc>
          <w:tcPr>
            <w:tcW w:w="4058" w:type="pct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B484B" w:rsidRPr="00103960" w:rsidRDefault="005B484B" w:rsidP="00103960">
            <w:pPr>
              <w:pStyle w:val="Tabele"/>
              <w:rPr>
                <w:sz w:val="20"/>
              </w:rPr>
            </w:pPr>
            <w:r w:rsidRPr="00103960">
              <w:rPr>
                <w:sz w:val="20"/>
              </w:rPr>
              <w:t>Projekti i Vlores Babic</w:t>
            </w:r>
            <w:r w:rsidR="00400D0C" w:rsidRPr="00103960">
              <w:rPr>
                <w:sz w:val="20"/>
              </w:rPr>
              <w:t>ë</w:t>
            </w:r>
          </w:p>
        </w:tc>
      </w:tr>
      <w:tr w:rsidR="005B484B" w:rsidRPr="00103960">
        <w:trPr>
          <w:trHeight w:val="315"/>
        </w:trPr>
        <w:tc>
          <w:tcPr>
            <w:tcW w:w="94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B484B" w:rsidRPr="00103960" w:rsidRDefault="005B484B" w:rsidP="00103960">
            <w:pPr>
              <w:pStyle w:val="Tabele"/>
              <w:rPr>
                <w:sz w:val="20"/>
              </w:rPr>
            </w:pPr>
            <w:r w:rsidRPr="00103960">
              <w:rPr>
                <w:sz w:val="20"/>
              </w:rPr>
              <w:t>1</w:t>
            </w:r>
          </w:p>
        </w:tc>
        <w:tc>
          <w:tcPr>
            <w:tcW w:w="21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B484B" w:rsidRPr="00103960" w:rsidRDefault="005B484B" w:rsidP="00103960">
            <w:pPr>
              <w:pStyle w:val="Tabele"/>
              <w:rPr>
                <w:sz w:val="20"/>
              </w:rPr>
            </w:pPr>
            <w:r w:rsidRPr="00103960">
              <w:rPr>
                <w:sz w:val="20"/>
              </w:rPr>
              <w:t>Dalje linje 220 kV Fier</w:t>
            </w:r>
          </w:p>
        </w:tc>
        <w:tc>
          <w:tcPr>
            <w:tcW w:w="4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B484B" w:rsidRPr="00103960" w:rsidRDefault="005B484B" w:rsidP="00103960">
            <w:pPr>
              <w:pStyle w:val="Tabele"/>
              <w:rPr>
                <w:sz w:val="20"/>
              </w:rPr>
            </w:pPr>
            <w:r w:rsidRPr="00103960">
              <w:rPr>
                <w:sz w:val="20"/>
              </w:rPr>
              <w:t>69740</w:t>
            </w:r>
          </w:p>
        </w:tc>
        <w:tc>
          <w:tcPr>
            <w:tcW w:w="4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B484B" w:rsidRPr="00103960" w:rsidRDefault="005B484B" w:rsidP="00103960">
            <w:pPr>
              <w:pStyle w:val="Tabele"/>
              <w:rPr>
                <w:sz w:val="20"/>
              </w:rPr>
            </w:pPr>
            <w:r w:rsidRPr="00103960">
              <w:rPr>
                <w:sz w:val="20"/>
              </w:rPr>
              <w:t>3000</w:t>
            </w:r>
          </w:p>
        </w:tc>
        <w:tc>
          <w:tcPr>
            <w:tcW w:w="4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B484B" w:rsidRPr="00103960" w:rsidRDefault="005B484B" w:rsidP="00103960">
            <w:pPr>
              <w:pStyle w:val="Tabele"/>
              <w:rPr>
                <w:sz w:val="20"/>
              </w:rPr>
            </w:pPr>
            <w:r w:rsidRPr="00103960">
              <w:rPr>
                <w:sz w:val="20"/>
              </w:rPr>
              <w:t>10000</w:t>
            </w:r>
          </w:p>
        </w:tc>
        <w:tc>
          <w:tcPr>
            <w:tcW w:w="2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B484B" w:rsidRPr="00103960" w:rsidRDefault="005B484B" w:rsidP="00103960">
            <w:pPr>
              <w:pStyle w:val="Tabele"/>
              <w:rPr>
                <w:sz w:val="20"/>
              </w:rPr>
            </w:pPr>
            <w:r w:rsidRPr="00103960">
              <w:rPr>
                <w:sz w:val="20"/>
              </w:rPr>
              <w:t>2092</w:t>
            </w:r>
          </w:p>
        </w:tc>
        <w:tc>
          <w:tcPr>
            <w:tcW w:w="3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333399"/>
            <w:noWrap/>
            <w:vAlign w:val="center"/>
          </w:tcPr>
          <w:p w:rsidR="005B484B" w:rsidRPr="00103960" w:rsidRDefault="005B484B" w:rsidP="00103960">
            <w:pPr>
              <w:pStyle w:val="Tabele"/>
              <w:rPr>
                <w:b/>
                <w:bCs/>
                <w:color w:val="FFFFFF"/>
                <w:sz w:val="20"/>
              </w:rPr>
            </w:pPr>
            <w:r w:rsidRPr="00103960">
              <w:rPr>
                <w:b/>
                <w:bCs/>
                <w:color w:val="FFFFFF"/>
                <w:sz w:val="20"/>
              </w:rPr>
              <w:t>84832</w:t>
            </w:r>
          </w:p>
        </w:tc>
      </w:tr>
      <w:tr w:rsidR="005B484B" w:rsidRPr="00103960">
        <w:trPr>
          <w:trHeight w:val="315"/>
        </w:trPr>
        <w:tc>
          <w:tcPr>
            <w:tcW w:w="94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B484B" w:rsidRPr="00103960" w:rsidRDefault="005B484B" w:rsidP="00103960">
            <w:pPr>
              <w:pStyle w:val="Tabele"/>
              <w:rPr>
                <w:sz w:val="20"/>
              </w:rPr>
            </w:pPr>
            <w:r w:rsidRPr="00103960">
              <w:rPr>
                <w:sz w:val="20"/>
              </w:rPr>
              <w:t>2</w:t>
            </w:r>
          </w:p>
        </w:tc>
        <w:tc>
          <w:tcPr>
            <w:tcW w:w="21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B484B" w:rsidRPr="00103960" w:rsidRDefault="00400D0C" w:rsidP="00103960">
            <w:pPr>
              <w:pStyle w:val="Tabele"/>
              <w:rPr>
                <w:sz w:val="20"/>
              </w:rPr>
            </w:pPr>
            <w:r w:rsidRPr="00103960">
              <w:rPr>
                <w:sz w:val="20"/>
              </w:rPr>
              <w:t>Linja 220 kV Fier-Babic</w:t>
            </w:r>
            <w:r w:rsidR="0099413A">
              <w:rPr>
                <w:sz w:val="20"/>
              </w:rPr>
              <w:t>ë</w:t>
            </w:r>
            <w:r w:rsidR="005B484B" w:rsidRPr="00103960">
              <w:rPr>
                <w:sz w:val="20"/>
              </w:rPr>
              <w:t xml:space="preserve"> (2,6 km)</w:t>
            </w:r>
          </w:p>
        </w:tc>
        <w:tc>
          <w:tcPr>
            <w:tcW w:w="4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B484B" w:rsidRPr="00103960" w:rsidRDefault="005B484B" w:rsidP="00103960">
            <w:pPr>
              <w:pStyle w:val="Tabele"/>
              <w:rPr>
                <w:sz w:val="20"/>
              </w:rPr>
            </w:pPr>
            <w:r w:rsidRPr="00103960">
              <w:rPr>
                <w:sz w:val="20"/>
              </w:rPr>
              <w:t>490050</w:t>
            </w:r>
          </w:p>
        </w:tc>
        <w:tc>
          <w:tcPr>
            <w:tcW w:w="4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B484B" w:rsidRPr="00103960" w:rsidRDefault="005B484B" w:rsidP="00103960">
            <w:pPr>
              <w:pStyle w:val="Tabele"/>
              <w:rPr>
                <w:sz w:val="20"/>
              </w:rPr>
            </w:pPr>
            <w:r w:rsidRPr="00103960">
              <w:rPr>
                <w:sz w:val="20"/>
              </w:rPr>
              <w:t>10000</w:t>
            </w:r>
          </w:p>
        </w:tc>
        <w:tc>
          <w:tcPr>
            <w:tcW w:w="4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B484B" w:rsidRPr="00103960" w:rsidRDefault="005B484B" w:rsidP="00103960">
            <w:pPr>
              <w:pStyle w:val="Tabele"/>
              <w:rPr>
                <w:sz w:val="20"/>
              </w:rPr>
            </w:pPr>
            <w:r w:rsidRPr="00103960">
              <w:rPr>
                <w:sz w:val="20"/>
              </w:rPr>
              <w:t>10000</w:t>
            </w:r>
          </w:p>
        </w:tc>
        <w:tc>
          <w:tcPr>
            <w:tcW w:w="2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B484B" w:rsidRPr="00103960" w:rsidRDefault="005B484B" w:rsidP="00103960">
            <w:pPr>
              <w:pStyle w:val="Tabele"/>
              <w:rPr>
                <w:sz w:val="20"/>
              </w:rPr>
            </w:pPr>
            <w:r w:rsidRPr="00103960">
              <w:rPr>
                <w:sz w:val="20"/>
              </w:rPr>
              <w:t>14702</w:t>
            </w:r>
          </w:p>
        </w:tc>
        <w:tc>
          <w:tcPr>
            <w:tcW w:w="3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333399"/>
            <w:noWrap/>
            <w:vAlign w:val="center"/>
          </w:tcPr>
          <w:p w:rsidR="005B484B" w:rsidRPr="00103960" w:rsidRDefault="005B484B" w:rsidP="00103960">
            <w:pPr>
              <w:pStyle w:val="Tabele"/>
              <w:rPr>
                <w:b/>
                <w:bCs/>
                <w:color w:val="FFFFFF"/>
                <w:sz w:val="20"/>
              </w:rPr>
            </w:pPr>
            <w:r w:rsidRPr="00103960">
              <w:rPr>
                <w:b/>
                <w:bCs/>
                <w:color w:val="FFFFFF"/>
                <w:sz w:val="20"/>
              </w:rPr>
              <w:t>524752</w:t>
            </w:r>
          </w:p>
        </w:tc>
      </w:tr>
      <w:tr w:rsidR="005B484B" w:rsidRPr="00103960">
        <w:trPr>
          <w:trHeight w:val="315"/>
        </w:trPr>
        <w:tc>
          <w:tcPr>
            <w:tcW w:w="94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B484B" w:rsidRPr="00103960" w:rsidRDefault="005B484B" w:rsidP="00103960">
            <w:pPr>
              <w:pStyle w:val="Tabele"/>
              <w:rPr>
                <w:sz w:val="20"/>
              </w:rPr>
            </w:pPr>
            <w:r w:rsidRPr="00103960">
              <w:rPr>
                <w:sz w:val="20"/>
              </w:rPr>
              <w:t>3</w:t>
            </w:r>
          </w:p>
        </w:tc>
        <w:tc>
          <w:tcPr>
            <w:tcW w:w="21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B484B" w:rsidRPr="00F45BE3" w:rsidRDefault="005B484B" w:rsidP="00103960">
            <w:pPr>
              <w:pStyle w:val="Tabele"/>
              <w:rPr>
                <w:sz w:val="20"/>
                <w:lang w:val="it-IT"/>
              </w:rPr>
            </w:pPr>
            <w:r w:rsidRPr="00F45BE3">
              <w:rPr>
                <w:sz w:val="20"/>
                <w:lang w:val="it-IT"/>
              </w:rPr>
              <w:t>Nd</w:t>
            </w:r>
            <w:r w:rsidR="0099413A" w:rsidRPr="00F45BE3">
              <w:rPr>
                <w:sz w:val="20"/>
                <w:lang w:val="it-IT"/>
              </w:rPr>
              <w:t>ë</w:t>
            </w:r>
            <w:r w:rsidRPr="00F45BE3">
              <w:rPr>
                <w:sz w:val="20"/>
                <w:lang w:val="it-IT"/>
              </w:rPr>
              <w:t xml:space="preserve">rtimi i </w:t>
            </w:r>
            <w:r w:rsidR="00400D0C" w:rsidRPr="00F45BE3">
              <w:rPr>
                <w:sz w:val="20"/>
                <w:lang w:val="it-IT"/>
              </w:rPr>
              <w:t>n/st 220/110/35 kV Babic</w:t>
            </w:r>
            <w:r w:rsidR="0099413A" w:rsidRPr="00F45BE3">
              <w:rPr>
                <w:sz w:val="20"/>
                <w:lang w:val="it-IT"/>
              </w:rPr>
              <w:t>ë</w:t>
            </w:r>
            <w:r w:rsidRPr="00F45BE3">
              <w:rPr>
                <w:sz w:val="20"/>
                <w:lang w:val="it-IT"/>
              </w:rPr>
              <w:t xml:space="preserve"> (2x100 MVA)</w:t>
            </w:r>
          </w:p>
        </w:tc>
        <w:tc>
          <w:tcPr>
            <w:tcW w:w="4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B484B" w:rsidRPr="00103960" w:rsidRDefault="005B484B" w:rsidP="00103960">
            <w:pPr>
              <w:pStyle w:val="Tabele"/>
              <w:rPr>
                <w:sz w:val="20"/>
              </w:rPr>
            </w:pPr>
            <w:r w:rsidRPr="00103960">
              <w:rPr>
                <w:sz w:val="20"/>
              </w:rPr>
              <w:t>1404920</w:t>
            </w:r>
          </w:p>
        </w:tc>
        <w:tc>
          <w:tcPr>
            <w:tcW w:w="4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B484B" w:rsidRPr="00103960" w:rsidRDefault="005B484B" w:rsidP="00103960">
            <w:pPr>
              <w:pStyle w:val="Tabele"/>
              <w:rPr>
                <w:sz w:val="20"/>
              </w:rPr>
            </w:pPr>
            <w:r w:rsidRPr="00103960">
              <w:rPr>
                <w:sz w:val="20"/>
              </w:rPr>
              <w:t>20000</w:t>
            </w:r>
          </w:p>
        </w:tc>
        <w:tc>
          <w:tcPr>
            <w:tcW w:w="4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B484B" w:rsidRPr="00103960" w:rsidRDefault="005B484B" w:rsidP="00103960">
            <w:pPr>
              <w:pStyle w:val="Tabele"/>
              <w:rPr>
                <w:sz w:val="20"/>
              </w:rPr>
            </w:pPr>
            <w:r w:rsidRPr="00103960">
              <w:rPr>
                <w:sz w:val="20"/>
              </w:rPr>
              <w:t>5000</w:t>
            </w:r>
          </w:p>
        </w:tc>
        <w:tc>
          <w:tcPr>
            <w:tcW w:w="2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B484B" w:rsidRPr="00103960" w:rsidRDefault="005B484B" w:rsidP="00103960">
            <w:pPr>
              <w:pStyle w:val="Tabele"/>
              <w:rPr>
                <w:sz w:val="20"/>
              </w:rPr>
            </w:pPr>
            <w:r w:rsidRPr="00103960">
              <w:rPr>
                <w:sz w:val="20"/>
              </w:rPr>
              <w:t>42148</w:t>
            </w:r>
          </w:p>
        </w:tc>
        <w:tc>
          <w:tcPr>
            <w:tcW w:w="3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333399"/>
            <w:noWrap/>
            <w:vAlign w:val="center"/>
          </w:tcPr>
          <w:p w:rsidR="005B484B" w:rsidRPr="00103960" w:rsidRDefault="005B484B" w:rsidP="00103960">
            <w:pPr>
              <w:pStyle w:val="Tabele"/>
              <w:rPr>
                <w:b/>
                <w:bCs/>
                <w:color w:val="FFFFFF"/>
                <w:sz w:val="20"/>
              </w:rPr>
            </w:pPr>
            <w:r w:rsidRPr="00103960">
              <w:rPr>
                <w:b/>
                <w:bCs/>
                <w:color w:val="FFFFFF"/>
                <w:sz w:val="20"/>
              </w:rPr>
              <w:t>1472068</w:t>
            </w:r>
          </w:p>
        </w:tc>
      </w:tr>
      <w:tr w:rsidR="005B484B" w:rsidRPr="00103960">
        <w:trPr>
          <w:trHeight w:val="315"/>
        </w:trPr>
        <w:tc>
          <w:tcPr>
            <w:tcW w:w="94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B484B" w:rsidRPr="00103960" w:rsidRDefault="005B484B" w:rsidP="00103960">
            <w:pPr>
              <w:pStyle w:val="Tabele"/>
              <w:rPr>
                <w:sz w:val="20"/>
              </w:rPr>
            </w:pPr>
            <w:r w:rsidRPr="00103960">
              <w:rPr>
                <w:sz w:val="20"/>
              </w:rPr>
              <w:t>4</w:t>
            </w:r>
          </w:p>
        </w:tc>
        <w:tc>
          <w:tcPr>
            <w:tcW w:w="21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B484B" w:rsidRPr="00103960" w:rsidRDefault="00400D0C" w:rsidP="00103960">
            <w:pPr>
              <w:pStyle w:val="Tabele"/>
              <w:rPr>
                <w:sz w:val="20"/>
              </w:rPr>
            </w:pPr>
            <w:r w:rsidRPr="00103960">
              <w:rPr>
                <w:sz w:val="20"/>
              </w:rPr>
              <w:t>Linja dyfishe 110kV Babic</w:t>
            </w:r>
            <w:r w:rsidR="0099413A">
              <w:rPr>
                <w:sz w:val="20"/>
              </w:rPr>
              <w:t>ë</w:t>
            </w:r>
            <w:r w:rsidR="005B484B" w:rsidRPr="00103960">
              <w:rPr>
                <w:sz w:val="20"/>
              </w:rPr>
              <w:t xml:space="preserve"> (5 km)</w:t>
            </w:r>
          </w:p>
        </w:tc>
        <w:tc>
          <w:tcPr>
            <w:tcW w:w="4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B484B" w:rsidRPr="00103960" w:rsidRDefault="005B484B" w:rsidP="00103960">
            <w:pPr>
              <w:pStyle w:val="Tabele"/>
              <w:rPr>
                <w:sz w:val="20"/>
              </w:rPr>
            </w:pPr>
            <w:r w:rsidRPr="00103960">
              <w:rPr>
                <w:sz w:val="20"/>
              </w:rPr>
              <w:t>70290</w:t>
            </w:r>
          </w:p>
        </w:tc>
        <w:tc>
          <w:tcPr>
            <w:tcW w:w="4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B484B" w:rsidRPr="00103960" w:rsidRDefault="005B484B" w:rsidP="00103960">
            <w:pPr>
              <w:pStyle w:val="Tabele"/>
              <w:rPr>
                <w:sz w:val="20"/>
              </w:rPr>
            </w:pPr>
            <w:r w:rsidRPr="00103960">
              <w:rPr>
                <w:sz w:val="20"/>
              </w:rPr>
              <w:t>3000</w:t>
            </w:r>
          </w:p>
        </w:tc>
        <w:tc>
          <w:tcPr>
            <w:tcW w:w="4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B484B" w:rsidRPr="00103960" w:rsidRDefault="005B484B" w:rsidP="00103960">
            <w:pPr>
              <w:pStyle w:val="Tabele"/>
              <w:rPr>
                <w:sz w:val="20"/>
              </w:rPr>
            </w:pPr>
            <w:r w:rsidRPr="00103960">
              <w:rPr>
                <w:sz w:val="20"/>
              </w:rPr>
              <w:t>0</w:t>
            </w:r>
          </w:p>
        </w:tc>
        <w:tc>
          <w:tcPr>
            <w:tcW w:w="2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B484B" w:rsidRPr="00103960" w:rsidRDefault="005B484B" w:rsidP="00103960">
            <w:pPr>
              <w:pStyle w:val="Tabele"/>
              <w:rPr>
                <w:sz w:val="20"/>
              </w:rPr>
            </w:pPr>
            <w:r w:rsidRPr="00103960">
              <w:rPr>
                <w:sz w:val="20"/>
              </w:rPr>
              <w:t>2109</w:t>
            </w:r>
          </w:p>
        </w:tc>
        <w:tc>
          <w:tcPr>
            <w:tcW w:w="3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333399"/>
            <w:noWrap/>
            <w:vAlign w:val="center"/>
          </w:tcPr>
          <w:p w:rsidR="005B484B" w:rsidRPr="00103960" w:rsidRDefault="005B484B" w:rsidP="00103960">
            <w:pPr>
              <w:pStyle w:val="Tabele"/>
              <w:rPr>
                <w:b/>
                <w:bCs/>
                <w:color w:val="FFFFFF"/>
                <w:sz w:val="20"/>
              </w:rPr>
            </w:pPr>
            <w:r w:rsidRPr="00103960">
              <w:rPr>
                <w:b/>
                <w:bCs/>
                <w:color w:val="FFFFFF"/>
                <w:sz w:val="20"/>
              </w:rPr>
              <w:t>75399</w:t>
            </w:r>
          </w:p>
        </w:tc>
      </w:tr>
      <w:tr w:rsidR="005B484B" w:rsidRPr="00103960">
        <w:trPr>
          <w:trHeight w:val="315"/>
        </w:trPr>
        <w:tc>
          <w:tcPr>
            <w:tcW w:w="94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B484B" w:rsidRPr="00103960" w:rsidRDefault="005B484B" w:rsidP="00103960">
            <w:pPr>
              <w:pStyle w:val="Tabele"/>
              <w:rPr>
                <w:sz w:val="20"/>
              </w:rPr>
            </w:pPr>
            <w:r w:rsidRPr="00103960">
              <w:rPr>
                <w:sz w:val="20"/>
              </w:rPr>
              <w:t>5</w:t>
            </w:r>
          </w:p>
        </w:tc>
        <w:tc>
          <w:tcPr>
            <w:tcW w:w="21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B484B" w:rsidRPr="00103960" w:rsidRDefault="00400D0C" w:rsidP="00103960">
            <w:pPr>
              <w:pStyle w:val="Tabele"/>
              <w:rPr>
                <w:sz w:val="20"/>
              </w:rPr>
            </w:pPr>
            <w:r w:rsidRPr="00103960">
              <w:rPr>
                <w:sz w:val="20"/>
              </w:rPr>
              <w:t>Linja 110 kV Babic</w:t>
            </w:r>
            <w:r w:rsidR="0099413A">
              <w:rPr>
                <w:sz w:val="20"/>
              </w:rPr>
              <w:t>ë</w:t>
            </w:r>
            <w:r w:rsidRPr="00103960">
              <w:rPr>
                <w:sz w:val="20"/>
              </w:rPr>
              <w:t>-Vlor</w:t>
            </w:r>
            <w:r w:rsidR="0099413A">
              <w:rPr>
                <w:sz w:val="20"/>
              </w:rPr>
              <w:t>ë</w:t>
            </w:r>
            <w:r w:rsidR="005B484B" w:rsidRPr="00103960">
              <w:rPr>
                <w:sz w:val="20"/>
              </w:rPr>
              <w:t>2 (3,5 km)</w:t>
            </w:r>
          </w:p>
        </w:tc>
        <w:tc>
          <w:tcPr>
            <w:tcW w:w="4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B484B" w:rsidRPr="00103960" w:rsidRDefault="005B484B" w:rsidP="00103960">
            <w:pPr>
              <w:pStyle w:val="Tabele"/>
              <w:rPr>
                <w:sz w:val="20"/>
              </w:rPr>
            </w:pPr>
            <w:r w:rsidRPr="00103960">
              <w:rPr>
                <w:sz w:val="20"/>
              </w:rPr>
              <w:t>62480</w:t>
            </w:r>
          </w:p>
        </w:tc>
        <w:tc>
          <w:tcPr>
            <w:tcW w:w="4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B484B" w:rsidRPr="00103960" w:rsidRDefault="005B484B" w:rsidP="00103960">
            <w:pPr>
              <w:pStyle w:val="Tabele"/>
              <w:rPr>
                <w:sz w:val="20"/>
              </w:rPr>
            </w:pPr>
            <w:r w:rsidRPr="00103960">
              <w:rPr>
                <w:sz w:val="20"/>
              </w:rPr>
              <w:t>1000</w:t>
            </w:r>
          </w:p>
        </w:tc>
        <w:tc>
          <w:tcPr>
            <w:tcW w:w="4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B484B" w:rsidRPr="00103960" w:rsidRDefault="005B484B" w:rsidP="00103960">
            <w:pPr>
              <w:pStyle w:val="Tabele"/>
              <w:rPr>
                <w:sz w:val="20"/>
              </w:rPr>
            </w:pPr>
            <w:r w:rsidRPr="00103960">
              <w:rPr>
                <w:sz w:val="20"/>
              </w:rPr>
              <w:t>0</w:t>
            </w:r>
          </w:p>
        </w:tc>
        <w:tc>
          <w:tcPr>
            <w:tcW w:w="2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B484B" w:rsidRPr="00103960" w:rsidRDefault="005B484B" w:rsidP="00103960">
            <w:pPr>
              <w:pStyle w:val="Tabele"/>
              <w:rPr>
                <w:sz w:val="20"/>
              </w:rPr>
            </w:pPr>
            <w:r w:rsidRPr="00103960">
              <w:rPr>
                <w:sz w:val="20"/>
              </w:rPr>
              <w:t>1874</w:t>
            </w:r>
          </w:p>
        </w:tc>
        <w:tc>
          <w:tcPr>
            <w:tcW w:w="3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333399"/>
            <w:noWrap/>
            <w:vAlign w:val="center"/>
          </w:tcPr>
          <w:p w:rsidR="005B484B" w:rsidRPr="00103960" w:rsidRDefault="005B484B" w:rsidP="00103960">
            <w:pPr>
              <w:pStyle w:val="Tabele"/>
              <w:rPr>
                <w:b/>
                <w:bCs/>
                <w:color w:val="FFFFFF"/>
                <w:sz w:val="20"/>
              </w:rPr>
            </w:pPr>
            <w:r w:rsidRPr="00103960">
              <w:rPr>
                <w:b/>
                <w:bCs/>
                <w:color w:val="FFFFFF"/>
                <w:sz w:val="20"/>
              </w:rPr>
              <w:t>65354</w:t>
            </w:r>
          </w:p>
        </w:tc>
      </w:tr>
      <w:tr w:rsidR="005B484B" w:rsidRPr="00103960">
        <w:trPr>
          <w:trHeight w:val="315"/>
        </w:trPr>
        <w:tc>
          <w:tcPr>
            <w:tcW w:w="94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B484B" w:rsidRPr="00103960" w:rsidRDefault="005B484B" w:rsidP="00103960">
            <w:pPr>
              <w:pStyle w:val="Tabele"/>
              <w:rPr>
                <w:sz w:val="20"/>
              </w:rPr>
            </w:pPr>
            <w:r w:rsidRPr="00103960">
              <w:rPr>
                <w:sz w:val="20"/>
              </w:rPr>
              <w:t>Shuma III</w:t>
            </w:r>
          </w:p>
        </w:tc>
        <w:tc>
          <w:tcPr>
            <w:tcW w:w="21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B484B" w:rsidRPr="00103960" w:rsidRDefault="005B484B" w:rsidP="00103960">
            <w:pPr>
              <w:pStyle w:val="Tabele"/>
              <w:rPr>
                <w:sz w:val="20"/>
              </w:rPr>
            </w:pPr>
            <w:r w:rsidRPr="00103960">
              <w:rPr>
                <w:sz w:val="20"/>
              </w:rPr>
              <w:t> </w:t>
            </w:r>
          </w:p>
        </w:tc>
        <w:tc>
          <w:tcPr>
            <w:tcW w:w="4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B484B" w:rsidRPr="00103960" w:rsidRDefault="005B484B" w:rsidP="00103960">
            <w:pPr>
              <w:pStyle w:val="Tabele"/>
              <w:rPr>
                <w:sz w:val="20"/>
              </w:rPr>
            </w:pPr>
            <w:r w:rsidRPr="00103960">
              <w:rPr>
                <w:sz w:val="20"/>
              </w:rPr>
              <w:t>2097480</w:t>
            </w:r>
          </w:p>
        </w:tc>
        <w:tc>
          <w:tcPr>
            <w:tcW w:w="4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B484B" w:rsidRPr="00103960" w:rsidRDefault="005B484B" w:rsidP="00103960">
            <w:pPr>
              <w:pStyle w:val="Tabele"/>
              <w:rPr>
                <w:sz w:val="20"/>
              </w:rPr>
            </w:pPr>
            <w:r w:rsidRPr="00103960">
              <w:rPr>
                <w:sz w:val="20"/>
              </w:rPr>
              <w:t>37000</w:t>
            </w:r>
          </w:p>
        </w:tc>
        <w:tc>
          <w:tcPr>
            <w:tcW w:w="4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B484B" w:rsidRPr="00103960" w:rsidRDefault="005B484B" w:rsidP="00103960">
            <w:pPr>
              <w:pStyle w:val="Tabele"/>
              <w:rPr>
                <w:sz w:val="20"/>
              </w:rPr>
            </w:pPr>
            <w:r w:rsidRPr="00103960">
              <w:rPr>
                <w:sz w:val="20"/>
              </w:rPr>
              <w:t>25000</w:t>
            </w:r>
          </w:p>
        </w:tc>
        <w:tc>
          <w:tcPr>
            <w:tcW w:w="2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B484B" w:rsidRPr="00103960" w:rsidRDefault="005B484B" w:rsidP="00103960">
            <w:pPr>
              <w:pStyle w:val="Tabele"/>
              <w:rPr>
                <w:sz w:val="20"/>
              </w:rPr>
            </w:pPr>
            <w:r w:rsidRPr="00103960">
              <w:rPr>
                <w:sz w:val="20"/>
              </w:rPr>
              <w:t>62925</w:t>
            </w:r>
          </w:p>
        </w:tc>
        <w:tc>
          <w:tcPr>
            <w:tcW w:w="3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333399"/>
            <w:noWrap/>
            <w:vAlign w:val="center"/>
          </w:tcPr>
          <w:p w:rsidR="005B484B" w:rsidRPr="00103960" w:rsidRDefault="005B484B" w:rsidP="00103960">
            <w:pPr>
              <w:pStyle w:val="Tabele"/>
              <w:rPr>
                <w:b/>
                <w:bCs/>
                <w:color w:val="FFFFFF"/>
                <w:sz w:val="20"/>
              </w:rPr>
            </w:pPr>
            <w:r w:rsidRPr="00103960">
              <w:rPr>
                <w:b/>
                <w:bCs/>
                <w:color w:val="FFFFFF"/>
                <w:sz w:val="20"/>
              </w:rPr>
              <w:t>2222405</w:t>
            </w:r>
          </w:p>
        </w:tc>
      </w:tr>
      <w:tr w:rsidR="005B484B" w:rsidRPr="00103960">
        <w:trPr>
          <w:trHeight w:val="300"/>
        </w:trPr>
        <w:tc>
          <w:tcPr>
            <w:tcW w:w="94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B484B" w:rsidRPr="00103960" w:rsidRDefault="005B484B" w:rsidP="00103960">
            <w:pPr>
              <w:pStyle w:val="Tabele"/>
              <w:rPr>
                <w:sz w:val="20"/>
              </w:rPr>
            </w:pPr>
            <w:r w:rsidRPr="00103960">
              <w:rPr>
                <w:sz w:val="20"/>
              </w:rPr>
              <w:t>IV</w:t>
            </w:r>
          </w:p>
        </w:tc>
        <w:tc>
          <w:tcPr>
            <w:tcW w:w="4058" w:type="pct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B484B" w:rsidRPr="00103960" w:rsidRDefault="00400D0C" w:rsidP="00103960">
            <w:pPr>
              <w:pStyle w:val="Tabele"/>
              <w:rPr>
                <w:sz w:val="20"/>
              </w:rPr>
            </w:pPr>
            <w:r w:rsidRPr="00103960">
              <w:rPr>
                <w:sz w:val="20"/>
              </w:rPr>
              <w:t>Fuqizimi i TR-Shp rajonit Shkod</w:t>
            </w:r>
            <w:r w:rsidR="0099413A">
              <w:rPr>
                <w:sz w:val="20"/>
              </w:rPr>
              <w:t>ë</w:t>
            </w:r>
            <w:r w:rsidR="005B484B" w:rsidRPr="00103960">
              <w:rPr>
                <w:sz w:val="20"/>
              </w:rPr>
              <w:t>r dhe Vau</w:t>
            </w:r>
            <w:r w:rsidR="007B54A7">
              <w:rPr>
                <w:sz w:val="20"/>
              </w:rPr>
              <w:t xml:space="preserve"> i Dej</w:t>
            </w:r>
            <w:r w:rsidR="007B54A7">
              <w:rPr>
                <w:lang w:val="sq-AL"/>
              </w:rPr>
              <w:t>ë</w:t>
            </w:r>
            <w:r w:rsidR="005B484B" w:rsidRPr="00103960">
              <w:rPr>
                <w:sz w:val="20"/>
              </w:rPr>
              <w:t>s</w:t>
            </w:r>
          </w:p>
        </w:tc>
      </w:tr>
      <w:tr w:rsidR="005B484B" w:rsidRPr="00103960">
        <w:trPr>
          <w:trHeight w:val="315"/>
        </w:trPr>
        <w:tc>
          <w:tcPr>
            <w:tcW w:w="94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B484B" w:rsidRPr="00103960" w:rsidRDefault="005B484B" w:rsidP="00103960">
            <w:pPr>
              <w:pStyle w:val="Tabele"/>
              <w:rPr>
                <w:sz w:val="20"/>
              </w:rPr>
            </w:pPr>
            <w:r w:rsidRPr="00103960">
              <w:rPr>
                <w:sz w:val="20"/>
              </w:rPr>
              <w:t>1</w:t>
            </w:r>
          </w:p>
        </w:tc>
        <w:tc>
          <w:tcPr>
            <w:tcW w:w="21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B484B" w:rsidRPr="00103960" w:rsidRDefault="005B484B" w:rsidP="00103960">
            <w:pPr>
              <w:pStyle w:val="Tabele"/>
              <w:rPr>
                <w:sz w:val="20"/>
              </w:rPr>
            </w:pPr>
            <w:r w:rsidRPr="00103960">
              <w:rPr>
                <w:sz w:val="20"/>
              </w:rPr>
              <w:t xml:space="preserve">Perforcimi i Vau </w:t>
            </w:r>
            <w:r w:rsidR="00400D0C" w:rsidRPr="00103960">
              <w:rPr>
                <w:sz w:val="20"/>
              </w:rPr>
              <w:t>t</w:t>
            </w:r>
            <w:r w:rsidR="0099413A">
              <w:rPr>
                <w:sz w:val="20"/>
              </w:rPr>
              <w:t>ë</w:t>
            </w:r>
            <w:r w:rsidR="00400D0C" w:rsidRPr="00103960">
              <w:rPr>
                <w:sz w:val="20"/>
              </w:rPr>
              <w:t xml:space="preserve"> Dej</w:t>
            </w:r>
            <w:r w:rsidR="0099413A">
              <w:rPr>
                <w:sz w:val="20"/>
              </w:rPr>
              <w:t>ë</w:t>
            </w:r>
            <w:r w:rsidRPr="00103960">
              <w:rPr>
                <w:sz w:val="20"/>
              </w:rPr>
              <w:t>s 220/110/10 kV</w:t>
            </w:r>
          </w:p>
        </w:tc>
        <w:tc>
          <w:tcPr>
            <w:tcW w:w="4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B484B" w:rsidRPr="00103960" w:rsidRDefault="005B484B" w:rsidP="00103960">
            <w:pPr>
              <w:pStyle w:val="Tabele"/>
              <w:rPr>
                <w:sz w:val="20"/>
              </w:rPr>
            </w:pPr>
            <w:r w:rsidRPr="00103960">
              <w:rPr>
                <w:sz w:val="20"/>
              </w:rPr>
              <w:t>259500</w:t>
            </w:r>
          </w:p>
        </w:tc>
        <w:tc>
          <w:tcPr>
            <w:tcW w:w="4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B484B" w:rsidRPr="00103960" w:rsidRDefault="005B484B" w:rsidP="00103960">
            <w:pPr>
              <w:pStyle w:val="Tabele"/>
              <w:rPr>
                <w:sz w:val="20"/>
              </w:rPr>
            </w:pPr>
            <w:r w:rsidRPr="00103960">
              <w:rPr>
                <w:sz w:val="20"/>
              </w:rPr>
              <w:t> </w:t>
            </w:r>
          </w:p>
        </w:tc>
        <w:tc>
          <w:tcPr>
            <w:tcW w:w="4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B484B" w:rsidRPr="00103960" w:rsidRDefault="005B484B" w:rsidP="00103960">
            <w:pPr>
              <w:pStyle w:val="Tabele"/>
              <w:rPr>
                <w:sz w:val="20"/>
              </w:rPr>
            </w:pPr>
            <w:r w:rsidRPr="00103960">
              <w:rPr>
                <w:sz w:val="20"/>
              </w:rPr>
              <w:t> </w:t>
            </w:r>
          </w:p>
        </w:tc>
        <w:tc>
          <w:tcPr>
            <w:tcW w:w="2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B484B" w:rsidRPr="00103960" w:rsidRDefault="005B484B" w:rsidP="00103960">
            <w:pPr>
              <w:pStyle w:val="Tabele"/>
              <w:rPr>
                <w:sz w:val="20"/>
              </w:rPr>
            </w:pPr>
            <w:r w:rsidRPr="00103960">
              <w:rPr>
                <w:sz w:val="20"/>
              </w:rPr>
              <w:t>7785</w:t>
            </w:r>
          </w:p>
        </w:tc>
        <w:tc>
          <w:tcPr>
            <w:tcW w:w="3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333399"/>
            <w:noWrap/>
            <w:vAlign w:val="center"/>
          </w:tcPr>
          <w:p w:rsidR="005B484B" w:rsidRPr="00103960" w:rsidRDefault="005B484B" w:rsidP="00103960">
            <w:pPr>
              <w:pStyle w:val="Tabele"/>
              <w:rPr>
                <w:b/>
                <w:bCs/>
                <w:color w:val="FFFFFF"/>
                <w:sz w:val="20"/>
              </w:rPr>
            </w:pPr>
            <w:r w:rsidRPr="00103960">
              <w:rPr>
                <w:b/>
                <w:bCs/>
                <w:color w:val="FFFFFF"/>
                <w:sz w:val="20"/>
              </w:rPr>
              <w:t>267285</w:t>
            </w:r>
          </w:p>
        </w:tc>
      </w:tr>
      <w:tr w:rsidR="005B484B" w:rsidRPr="00103960">
        <w:trPr>
          <w:trHeight w:val="315"/>
        </w:trPr>
        <w:tc>
          <w:tcPr>
            <w:tcW w:w="94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B484B" w:rsidRPr="00103960" w:rsidRDefault="005B484B" w:rsidP="00103960">
            <w:pPr>
              <w:pStyle w:val="Tabele"/>
              <w:rPr>
                <w:sz w:val="20"/>
              </w:rPr>
            </w:pPr>
            <w:r w:rsidRPr="00103960">
              <w:rPr>
                <w:sz w:val="20"/>
              </w:rPr>
              <w:t>2</w:t>
            </w:r>
          </w:p>
        </w:tc>
        <w:tc>
          <w:tcPr>
            <w:tcW w:w="21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B484B" w:rsidRPr="00103960" w:rsidRDefault="005B484B" w:rsidP="00103960">
            <w:pPr>
              <w:pStyle w:val="Tabele"/>
              <w:rPr>
                <w:sz w:val="20"/>
              </w:rPr>
            </w:pPr>
            <w:r w:rsidRPr="00103960">
              <w:rPr>
                <w:sz w:val="20"/>
              </w:rPr>
              <w:t>22</w:t>
            </w:r>
            <w:r w:rsidR="00400D0C" w:rsidRPr="00103960">
              <w:rPr>
                <w:sz w:val="20"/>
              </w:rPr>
              <w:t>0/110/35 kV dhe 110/20 kV N/st t</w:t>
            </w:r>
            <w:r w:rsidRPr="00103960">
              <w:rPr>
                <w:sz w:val="20"/>
              </w:rPr>
              <w:t>ransmetimit Koplik</w:t>
            </w:r>
          </w:p>
        </w:tc>
        <w:tc>
          <w:tcPr>
            <w:tcW w:w="4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B484B" w:rsidRPr="00103960" w:rsidRDefault="005B484B" w:rsidP="00103960">
            <w:pPr>
              <w:pStyle w:val="Tabele"/>
              <w:rPr>
                <w:sz w:val="20"/>
              </w:rPr>
            </w:pPr>
            <w:r w:rsidRPr="00103960">
              <w:rPr>
                <w:sz w:val="20"/>
              </w:rPr>
              <w:t>173000</w:t>
            </w:r>
          </w:p>
        </w:tc>
        <w:tc>
          <w:tcPr>
            <w:tcW w:w="4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B484B" w:rsidRPr="00103960" w:rsidRDefault="005B484B" w:rsidP="00103960">
            <w:pPr>
              <w:pStyle w:val="Tabele"/>
              <w:rPr>
                <w:sz w:val="20"/>
              </w:rPr>
            </w:pPr>
            <w:r w:rsidRPr="00103960">
              <w:rPr>
                <w:sz w:val="20"/>
              </w:rPr>
              <w:t>55000</w:t>
            </w:r>
          </w:p>
        </w:tc>
        <w:tc>
          <w:tcPr>
            <w:tcW w:w="4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B484B" w:rsidRPr="00103960" w:rsidRDefault="005B484B" w:rsidP="00103960">
            <w:pPr>
              <w:pStyle w:val="Tabele"/>
              <w:rPr>
                <w:sz w:val="20"/>
              </w:rPr>
            </w:pPr>
            <w:r w:rsidRPr="00103960">
              <w:rPr>
                <w:sz w:val="20"/>
              </w:rPr>
              <w:t>12000</w:t>
            </w:r>
          </w:p>
        </w:tc>
        <w:tc>
          <w:tcPr>
            <w:tcW w:w="2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B484B" w:rsidRPr="00103960" w:rsidRDefault="005B484B" w:rsidP="00103960">
            <w:pPr>
              <w:pStyle w:val="Tabele"/>
              <w:rPr>
                <w:sz w:val="20"/>
              </w:rPr>
            </w:pPr>
            <w:r w:rsidRPr="00103960">
              <w:rPr>
                <w:sz w:val="20"/>
              </w:rPr>
              <w:t>5190</w:t>
            </w:r>
          </w:p>
        </w:tc>
        <w:tc>
          <w:tcPr>
            <w:tcW w:w="3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333399"/>
            <w:noWrap/>
            <w:vAlign w:val="center"/>
          </w:tcPr>
          <w:p w:rsidR="005B484B" w:rsidRPr="00103960" w:rsidRDefault="005B484B" w:rsidP="00103960">
            <w:pPr>
              <w:pStyle w:val="Tabele"/>
              <w:rPr>
                <w:b/>
                <w:bCs/>
                <w:color w:val="FFFFFF"/>
                <w:sz w:val="20"/>
              </w:rPr>
            </w:pPr>
            <w:r w:rsidRPr="00103960">
              <w:rPr>
                <w:b/>
                <w:bCs/>
                <w:color w:val="FFFFFF"/>
                <w:sz w:val="20"/>
              </w:rPr>
              <w:t>245190</w:t>
            </w:r>
          </w:p>
        </w:tc>
      </w:tr>
      <w:tr w:rsidR="005B484B" w:rsidRPr="00103960">
        <w:trPr>
          <w:trHeight w:val="315"/>
        </w:trPr>
        <w:tc>
          <w:tcPr>
            <w:tcW w:w="94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B484B" w:rsidRPr="00103960" w:rsidRDefault="005B484B" w:rsidP="00103960">
            <w:pPr>
              <w:pStyle w:val="Tabele"/>
              <w:rPr>
                <w:sz w:val="20"/>
              </w:rPr>
            </w:pPr>
            <w:r w:rsidRPr="00103960">
              <w:rPr>
                <w:sz w:val="20"/>
              </w:rPr>
              <w:t>3</w:t>
            </w:r>
          </w:p>
        </w:tc>
        <w:tc>
          <w:tcPr>
            <w:tcW w:w="21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B484B" w:rsidRPr="00103960" w:rsidRDefault="00400D0C" w:rsidP="00103960">
            <w:pPr>
              <w:pStyle w:val="Tabele"/>
              <w:rPr>
                <w:sz w:val="20"/>
              </w:rPr>
            </w:pPr>
            <w:r w:rsidRPr="00103960">
              <w:rPr>
                <w:sz w:val="20"/>
              </w:rPr>
              <w:t>Rehabilitim dhe p</w:t>
            </w:r>
            <w:r w:rsidR="0099413A">
              <w:rPr>
                <w:sz w:val="20"/>
              </w:rPr>
              <w:t>ë</w:t>
            </w:r>
            <w:r w:rsidRPr="00103960">
              <w:rPr>
                <w:sz w:val="20"/>
              </w:rPr>
              <w:t>rforcim i t</w:t>
            </w:r>
            <w:r w:rsidR="005B484B" w:rsidRPr="00103960">
              <w:rPr>
                <w:sz w:val="20"/>
              </w:rPr>
              <w:t>ransmetimit 110 kV</w:t>
            </w:r>
          </w:p>
        </w:tc>
        <w:tc>
          <w:tcPr>
            <w:tcW w:w="4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B484B" w:rsidRPr="00103960" w:rsidRDefault="005B484B" w:rsidP="00103960">
            <w:pPr>
              <w:pStyle w:val="Tabele"/>
              <w:rPr>
                <w:sz w:val="20"/>
              </w:rPr>
            </w:pPr>
            <w:r w:rsidRPr="00103960">
              <w:rPr>
                <w:sz w:val="20"/>
              </w:rPr>
              <w:t>296250</w:t>
            </w:r>
          </w:p>
        </w:tc>
        <w:tc>
          <w:tcPr>
            <w:tcW w:w="4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B484B" w:rsidRPr="00103960" w:rsidRDefault="005B484B" w:rsidP="00103960">
            <w:pPr>
              <w:pStyle w:val="Tabele"/>
              <w:rPr>
                <w:sz w:val="20"/>
              </w:rPr>
            </w:pPr>
            <w:r w:rsidRPr="00103960">
              <w:rPr>
                <w:sz w:val="20"/>
              </w:rPr>
              <w:t>5000</w:t>
            </w:r>
          </w:p>
        </w:tc>
        <w:tc>
          <w:tcPr>
            <w:tcW w:w="4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B484B" w:rsidRPr="00103960" w:rsidRDefault="005B484B" w:rsidP="00103960">
            <w:pPr>
              <w:pStyle w:val="Tabele"/>
              <w:rPr>
                <w:sz w:val="20"/>
              </w:rPr>
            </w:pPr>
            <w:r w:rsidRPr="00103960">
              <w:rPr>
                <w:sz w:val="20"/>
              </w:rPr>
              <w:t> </w:t>
            </w:r>
          </w:p>
        </w:tc>
        <w:tc>
          <w:tcPr>
            <w:tcW w:w="2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B484B" w:rsidRPr="00103960" w:rsidRDefault="005B484B" w:rsidP="00103960">
            <w:pPr>
              <w:pStyle w:val="Tabele"/>
              <w:rPr>
                <w:sz w:val="20"/>
              </w:rPr>
            </w:pPr>
            <w:r w:rsidRPr="00103960">
              <w:rPr>
                <w:sz w:val="20"/>
              </w:rPr>
              <w:t>14813</w:t>
            </w:r>
          </w:p>
        </w:tc>
        <w:tc>
          <w:tcPr>
            <w:tcW w:w="3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333399"/>
            <w:noWrap/>
            <w:vAlign w:val="center"/>
          </w:tcPr>
          <w:p w:rsidR="005B484B" w:rsidRPr="00103960" w:rsidRDefault="005B484B" w:rsidP="00103960">
            <w:pPr>
              <w:pStyle w:val="Tabele"/>
              <w:rPr>
                <w:b/>
                <w:bCs/>
                <w:color w:val="FFFFFF"/>
                <w:sz w:val="20"/>
              </w:rPr>
            </w:pPr>
            <w:r w:rsidRPr="00103960">
              <w:rPr>
                <w:b/>
                <w:bCs/>
                <w:color w:val="FFFFFF"/>
                <w:sz w:val="20"/>
              </w:rPr>
              <w:t>316063</w:t>
            </w:r>
          </w:p>
        </w:tc>
      </w:tr>
      <w:tr w:rsidR="005B484B" w:rsidRPr="00103960">
        <w:trPr>
          <w:trHeight w:val="315"/>
        </w:trPr>
        <w:tc>
          <w:tcPr>
            <w:tcW w:w="94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B484B" w:rsidRPr="00103960" w:rsidRDefault="005B484B" w:rsidP="00103960">
            <w:pPr>
              <w:pStyle w:val="Tabele"/>
              <w:rPr>
                <w:sz w:val="20"/>
              </w:rPr>
            </w:pPr>
            <w:r w:rsidRPr="00103960">
              <w:rPr>
                <w:sz w:val="20"/>
              </w:rPr>
              <w:t>Shuma IV</w:t>
            </w:r>
          </w:p>
        </w:tc>
        <w:tc>
          <w:tcPr>
            <w:tcW w:w="21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B484B" w:rsidRPr="00103960" w:rsidRDefault="005B484B" w:rsidP="00103960">
            <w:pPr>
              <w:pStyle w:val="Tabele"/>
              <w:rPr>
                <w:sz w:val="20"/>
              </w:rPr>
            </w:pPr>
            <w:r w:rsidRPr="00103960">
              <w:rPr>
                <w:sz w:val="20"/>
              </w:rPr>
              <w:t> </w:t>
            </w:r>
          </w:p>
        </w:tc>
        <w:tc>
          <w:tcPr>
            <w:tcW w:w="4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B484B" w:rsidRPr="00103960" w:rsidRDefault="005B484B" w:rsidP="00103960">
            <w:pPr>
              <w:pStyle w:val="Tabele"/>
              <w:rPr>
                <w:sz w:val="20"/>
              </w:rPr>
            </w:pPr>
            <w:r w:rsidRPr="00103960">
              <w:rPr>
                <w:sz w:val="20"/>
              </w:rPr>
              <w:t>728750</w:t>
            </w:r>
          </w:p>
        </w:tc>
        <w:tc>
          <w:tcPr>
            <w:tcW w:w="4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B484B" w:rsidRPr="00103960" w:rsidRDefault="005B484B" w:rsidP="00103960">
            <w:pPr>
              <w:pStyle w:val="Tabele"/>
              <w:rPr>
                <w:sz w:val="20"/>
              </w:rPr>
            </w:pPr>
            <w:r w:rsidRPr="00103960">
              <w:rPr>
                <w:sz w:val="20"/>
              </w:rPr>
              <w:t>60000</w:t>
            </w:r>
          </w:p>
        </w:tc>
        <w:tc>
          <w:tcPr>
            <w:tcW w:w="4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B484B" w:rsidRPr="00103960" w:rsidRDefault="005B484B" w:rsidP="00103960">
            <w:pPr>
              <w:pStyle w:val="Tabele"/>
              <w:rPr>
                <w:sz w:val="20"/>
              </w:rPr>
            </w:pPr>
            <w:r w:rsidRPr="00103960">
              <w:rPr>
                <w:sz w:val="20"/>
              </w:rPr>
              <w:t>12000</w:t>
            </w:r>
          </w:p>
        </w:tc>
        <w:tc>
          <w:tcPr>
            <w:tcW w:w="2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B484B" w:rsidRPr="00103960" w:rsidRDefault="005B484B" w:rsidP="00103960">
            <w:pPr>
              <w:pStyle w:val="Tabele"/>
              <w:rPr>
                <w:sz w:val="20"/>
              </w:rPr>
            </w:pPr>
            <w:r w:rsidRPr="00103960">
              <w:rPr>
                <w:sz w:val="20"/>
              </w:rPr>
              <w:t>27788</w:t>
            </w:r>
          </w:p>
        </w:tc>
        <w:tc>
          <w:tcPr>
            <w:tcW w:w="3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333399"/>
            <w:noWrap/>
            <w:vAlign w:val="center"/>
          </w:tcPr>
          <w:p w:rsidR="005B484B" w:rsidRPr="00103960" w:rsidRDefault="005B484B" w:rsidP="00103960">
            <w:pPr>
              <w:pStyle w:val="Tabele"/>
              <w:rPr>
                <w:b/>
                <w:bCs/>
                <w:color w:val="FFFFFF"/>
                <w:sz w:val="20"/>
              </w:rPr>
            </w:pPr>
            <w:r w:rsidRPr="00103960">
              <w:rPr>
                <w:b/>
                <w:bCs/>
                <w:color w:val="FFFFFF"/>
                <w:sz w:val="20"/>
              </w:rPr>
              <w:t>828538</w:t>
            </w:r>
          </w:p>
        </w:tc>
      </w:tr>
      <w:tr w:rsidR="005B484B" w:rsidRPr="00F45BE3">
        <w:trPr>
          <w:trHeight w:val="300"/>
        </w:trPr>
        <w:tc>
          <w:tcPr>
            <w:tcW w:w="94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B484B" w:rsidRPr="00103960" w:rsidRDefault="005B484B" w:rsidP="00103960">
            <w:pPr>
              <w:pStyle w:val="Tabele"/>
              <w:rPr>
                <w:sz w:val="20"/>
              </w:rPr>
            </w:pPr>
            <w:r w:rsidRPr="00103960">
              <w:rPr>
                <w:sz w:val="20"/>
              </w:rPr>
              <w:t>V</w:t>
            </w:r>
          </w:p>
        </w:tc>
        <w:tc>
          <w:tcPr>
            <w:tcW w:w="4058" w:type="pct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B484B" w:rsidRPr="00F45BE3" w:rsidRDefault="00400D0C" w:rsidP="00103960">
            <w:pPr>
              <w:pStyle w:val="Tabele"/>
              <w:rPr>
                <w:sz w:val="20"/>
                <w:lang w:val="it-IT"/>
              </w:rPr>
            </w:pPr>
            <w:r w:rsidRPr="00F45BE3">
              <w:rPr>
                <w:sz w:val="20"/>
                <w:lang w:val="it-IT"/>
              </w:rPr>
              <w:t>Kontroll m</w:t>
            </w:r>
            <w:r w:rsidR="005B484B" w:rsidRPr="00F45BE3">
              <w:rPr>
                <w:sz w:val="20"/>
                <w:lang w:val="it-IT"/>
              </w:rPr>
              <w:t>onitorimi TSO Tirana 1 Elbasan 1</w:t>
            </w:r>
          </w:p>
        </w:tc>
      </w:tr>
      <w:tr w:rsidR="005B484B" w:rsidRPr="00103960">
        <w:trPr>
          <w:trHeight w:val="315"/>
        </w:trPr>
        <w:tc>
          <w:tcPr>
            <w:tcW w:w="94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B484B" w:rsidRPr="00103960" w:rsidRDefault="005B484B" w:rsidP="00103960">
            <w:pPr>
              <w:pStyle w:val="Tabele"/>
              <w:rPr>
                <w:sz w:val="20"/>
              </w:rPr>
            </w:pPr>
            <w:r w:rsidRPr="00103960">
              <w:rPr>
                <w:sz w:val="20"/>
              </w:rPr>
              <w:t>1</w:t>
            </w:r>
          </w:p>
        </w:tc>
        <w:tc>
          <w:tcPr>
            <w:tcW w:w="21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B484B" w:rsidRPr="00F45BE3" w:rsidRDefault="00400D0C" w:rsidP="00103960">
            <w:pPr>
              <w:pStyle w:val="Tabele"/>
              <w:rPr>
                <w:sz w:val="20"/>
                <w:lang w:val="it-IT"/>
              </w:rPr>
            </w:pPr>
            <w:r w:rsidRPr="00F45BE3">
              <w:rPr>
                <w:sz w:val="20"/>
                <w:lang w:val="it-IT"/>
              </w:rPr>
              <w:t>Kontroll m</w:t>
            </w:r>
            <w:r w:rsidR="005B484B" w:rsidRPr="00F45BE3">
              <w:rPr>
                <w:sz w:val="20"/>
                <w:lang w:val="it-IT"/>
              </w:rPr>
              <w:t>onitorimi TSO Tirana 1 Elbasan 1</w:t>
            </w:r>
          </w:p>
        </w:tc>
        <w:tc>
          <w:tcPr>
            <w:tcW w:w="4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B484B" w:rsidRPr="00103960" w:rsidRDefault="005B484B" w:rsidP="00103960">
            <w:pPr>
              <w:pStyle w:val="Tabele"/>
              <w:rPr>
                <w:sz w:val="20"/>
              </w:rPr>
            </w:pPr>
            <w:r w:rsidRPr="00103960">
              <w:rPr>
                <w:sz w:val="20"/>
              </w:rPr>
              <w:t>437750</w:t>
            </w:r>
          </w:p>
        </w:tc>
        <w:tc>
          <w:tcPr>
            <w:tcW w:w="4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B484B" w:rsidRPr="00103960" w:rsidRDefault="005B484B" w:rsidP="00103960">
            <w:pPr>
              <w:pStyle w:val="Tabele"/>
              <w:rPr>
                <w:sz w:val="20"/>
              </w:rPr>
            </w:pPr>
            <w:r w:rsidRPr="00103960">
              <w:rPr>
                <w:sz w:val="20"/>
              </w:rPr>
              <w:t>10000</w:t>
            </w:r>
          </w:p>
        </w:tc>
        <w:tc>
          <w:tcPr>
            <w:tcW w:w="4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B484B" w:rsidRPr="00103960" w:rsidRDefault="005B484B" w:rsidP="00103960">
            <w:pPr>
              <w:pStyle w:val="Tabele"/>
              <w:rPr>
                <w:sz w:val="20"/>
              </w:rPr>
            </w:pPr>
            <w:r w:rsidRPr="00103960">
              <w:rPr>
                <w:sz w:val="20"/>
              </w:rPr>
              <w:t> </w:t>
            </w:r>
          </w:p>
        </w:tc>
        <w:tc>
          <w:tcPr>
            <w:tcW w:w="2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B484B" w:rsidRPr="00103960" w:rsidRDefault="005B484B" w:rsidP="00103960">
            <w:pPr>
              <w:pStyle w:val="Tabele"/>
              <w:rPr>
                <w:sz w:val="20"/>
              </w:rPr>
            </w:pPr>
            <w:r w:rsidRPr="00103960">
              <w:rPr>
                <w:sz w:val="20"/>
              </w:rPr>
              <w:t>13133</w:t>
            </w:r>
          </w:p>
        </w:tc>
        <w:tc>
          <w:tcPr>
            <w:tcW w:w="3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333399"/>
            <w:noWrap/>
            <w:vAlign w:val="center"/>
          </w:tcPr>
          <w:p w:rsidR="005B484B" w:rsidRPr="00103960" w:rsidRDefault="005B484B" w:rsidP="00103960">
            <w:pPr>
              <w:pStyle w:val="Tabele"/>
              <w:rPr>
                <w:b/>
                <w:bCs/>
                <w:color w:val="FFFFFF"/>
                <w:sz w:val="20"/>
              </w:rPr>
            </w:pPr>
            <w:r w:rsidRPr="00103960">
              <w:rPr>
                <w:b/>
                <w:bCs/>
                <w:color w:val="FFFFFF"/>
                <w:sz w:val="20"/>
              </w:rPr>
              <w:t>460883</w:t>
            </w:r>
          </w:p>
        </w:tc>
      </w:tr>
      <w:tr w:rsidR="005B484B" w:rsidRPr="00103960">
        <w:trPr>
          <w:trHeight w:val="315"/>
        </w:trPr>
        <w:tc>
          <w:tcPr>
            <w:tcW w:w="94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B484B" w:rsidRPr="00103960" w:rsidRDefault="005B484B" w:rsidP="00103960">
            <w:pPr>
              <w:pStyle w:val="Tabele"/>
              <w:rPr>
                <w:sz w:val="20"/>
              </w:rPr>
            </w:pPr>
            <w:r w:rsidRPr="00103960">
              <w:rPr>
                <w:sz w:val="20"/>
              </w:rPr>
              <w:t>Shuma V</w:t>
            </w:r>
          </w:p>
        </w:tc>
        <w:tc>
          <w:tcPr>
            <w:tcW w:w="21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B484B" w:rsidRPr="00103960" w:rsidRDefault="005B484B" w:rsidP="00103960">
            <w:pPr>
              <w:pStyle w:val="Tabele"/>
              <w:rPr>
                <w:sz w:val="20"/>
              </w:rPr>
            </w:pPr>
            <w:r w:rsidRPr="00103960">
              <w:rPr>
                <w:sz w:val="20"/>
              </w:rPr>
              <w:t> </w:t>
            </w:r>
          </w:p>
        </w:tc>
        <w:tc>
          <w:tcPr>
            <w:tcW w:w="4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B484B" w:rsidRPr="00103960" w:rsidRDefault="005B484B" w:rsidP="00103960">
            <w:pPr>
              <w:pStyle w:val="Tabele"/>
              <w:rPr>
                <w:sz w:val="20"/>
              </w:rPr>
            </w:pPr>
            <w:r w:rsidRPr="00103960">
              <w:rPr>
                <w:sz w:val="20"/>
              </w:rPr>
              <w:t>437750</w:t>
            </w:r>
          </w:p>
        </w:tc>
        <w:tc>
          <w:tcPr>
            <w:tcW w:w="4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B484B" w:rsidRPr="00103960" w:rsidRDefault="005B484B" w:rsidP="00103960">
            <w:pPr>
              <w:pStyle w:val="Tabele"/>
              <w:rPr>
                <w:sz w:val="20"/>
              </w:rPr>
            </w:pPr>
            <w:r w:rsidRPr="00103960">
              <w:rPr>
                <w:sz w:val="20"/>
              </w:rPr>
              <w:t>10000</w:t>
            </w:r>
          </w:p>
        </w:tc>
        <w:tc>
          <w:tcPr>
            <w:tcW w:w="4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B484B" w:rsidRPr="00103960" w:rsidRDefault="005B484B" w:rsidP="00103960">
            <w:pPr>
              <w:pStyle w:val="Tabele"/>
              <w:rPr>
                <w:sz w:val="20"/>
              </w:rPr>
            </w:pPr>
            <w:r w:rsidRPr="00103960">
              <w:rPr>
                <w:sz w:val="20"/>
              </w:rPr>
              <w:t>0</w:t>
            </w:r>
          </w:p>
        </w:tc>
        <w:tc>
          <w:tcPr>
            <w:tcW w:w="2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B484B" w:rsidRPr="00103960" w:rsidRDefault="005B484B" w:rsidP="00103960">
            <w:pPr>
              <w:pStyle w:val="Tabele"/>
              <w:rPr>
                <w:sz w:val="20"/>
              </w:rPr>
            </w:pPr>
            <w:r w:rsidRPr="00103960">
              <w:rPr>
                <w:sz w:val="20"/>
              </w:rPr>
              <w:t>13133</w:t>
            </w:r>
          </w:p>
        </w:tc>
        <w:tc>
          <w:tcPr>
            <w:tcW w:w="3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333399"/>
            <w:noWrap/>
            <w:vAlign w:val="center"/>
          </w:tcPr>
          <w:p w:rsidR="005B484B" w:rsidRPr="00103960" w:rsidRDefault="005B484B" w:rsidP="00103960">
            <w:pPr>
              <w:pStyle w:val="Tabele"/>
              <w:rPr>
                <w:b/>
                <w:bCs/>
                <w:color w:val="FFFFFF"/>
                <w:sz w:val="20"/>
              </w:rPr>
            </w:pPr>
            <w:r w:rsidRPr="00103960">
              <w:rPr>
                <w:b/>
                <w:bCs/>
                <w:color w:val="FFFFFF"/>
                <w:sz w:val="20"/>
              </w:rPr>
              <w:t>460883</w:t>
            </w:r>
          </w:p>
        </w:tc>
      </w:tr>
      <w:tr w:rsidR="005B484B" w:rsidRPr="00F45BE3">
        <w:trPr>
          <w:trHeight w:val="300"/>
        </w:trPr>
        <w:tc>
          <w:tcPr>
            <w:tcW w:w="94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B484B" w:rsidRPr="00103960" w:rsidRDefault="005B484B" w:rsidP="00103960">
            <w:pPr>
              <w:pStyle w:val="Tabele"/>
              <w:rPr>
                <w:sz w:val="20"/>
              </w:rPr>
            </w:pPr>
            <w:r w:rsidRPr="00103960">
              <w:rPr>
                <w:sz w:val="20"/>
              </w:rPr>
              <w:t>VI</w:t>
            </w:r>
          </w:p>
        </w:tc>
        <w:tc>
          <w:tcPr>
            <w:tcW w:w="4058" w:type="pct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B484B" w:rsidRPr="00F45BE3" w:rsidRDefault="005B484B" w:rsidP="00103960">
            <w:pPr>
              <w:pStyle w:val="Tabele"/>
              <w:rPr>
                <w:sz w:val="20"/>
                <w:lang w:val="it-IT"/>
              </w:rPr>
            </w:pPr>
            <w:r w:rsidRPr="00F45BE3">
              <w:rPr>
                <w:sz w:val="20"/>
                <w:lang w:val="it-IT"/>
              </w:rPr>
              <w:t xml:space="preserve">Matja e </w:t>
            </w:r>
            <w:r w:rsidR="00103960" w:rsidRPr="00F45BE3">
              <w:rPr>
                <w:sz w:val="20"/>
                <w:lang w:val="it-IT"/>
              </w:rPr>
              <w:t>energjise elektrike ne sistemin e transmetimi</w:t>
            </w:r>
            <w:r w:rsidRPr="00F45BE3">
              <w:rPr>
                <w:sz w:val="20"/>
                <w:lang w:val="it-IT"/>
              </w:rPr>
              <w:t>t - Faza e II</w:t>
            </w:r>
          </w:p>
        </w:tc>
      </w:tr>
      <w:tr w:rsidR="005B484B" w:rsidRPr="00103960">
        <w:trPr>
          <w:trHeight w:val="315"/>
        </w:trPr>
        <w:tc>
          <w:tcPr>
            <w:tcW w:w="94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B484B" w:rsidRPr="00F45BE3" w:rsidRDefault="005B484B" w:rsidP="00103960">
            <w:pPr>
              <w:pStyle w:val="Tabele"/>
              <w:rPr>
                <w:sz w:val="20"/>
                <w:lang w:val="it-IT"/>
              </w:rPr>
            </w:pPr>
            <w:r w:rsidRPr="00F45BE3">
              <w:rPr>
                <w:sz w:val="20"/>
                <w:lang w:val="it-IT"/>
              </w:rPr>
              <w:t> </w:t>
            </w:r>
          </w:p>
        </w:tc>
        <w:tc>
          <w:tcPr>
            <w:tcW w:w="21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B484B" w:rsidRPr="00F45BE3" w:rsidRDefault="005B484B" w:rsidP="00103960">
            <w:pPr>
              <w:pStyle w:val="Tabele"/>
              <w:rPr>
                <w:sz w:val="20"/>
                <w:lang w:val="it-IT"/>
              </w:rPr>
            </w:pPr>
            <w:r w:rsidRPr="00F45BE3">
              <w:rPr>
                <w:sz w:val="20"/>
                <w:lang w:val="it-IT"/>
              </w:rPr>
              <w:t xml:space="preserve">Matja e </w:t>
            </w:r>
            <w:r w:rsidR="00103960" w:rsidRPr="00F45BE3">
              <w:rPr>
                <w:sz w:val="20"/>
                <w:lang w:val="it-IT"/>
              </w:rPr>
              <w:t xml:space="preserve">energjise elektrike ne sistemin e transmetimit </w:t>
            </w:r>
            <w:r w:rsidRPr="00F45BE3">
              <w:rPr>
                <w:sz w:val="20"/>
                <w:lang w:val="it-IT"/>
              </w:rPr>
              <w:t>- Faza e II</w:t>
            </w:r>
          </w:p>
        </w:tc>
        <w:tc>
          <w:tcPr>
            <w:tcW w:w="4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B484B" w:rsidRPr="00F45BE3" w:rsidRDefault="005B484B" w:rsidP="00103960">
            <w:pPr>
              <w:pStyle w:val="Tabele"/>
              <w:rPr>
                <w:sz w:val="20"/>
                <w:lang w:val="it-IT"/>
              </w:rPr>
            </w:pPr>
            <w:r w:rsidRPr="00F45BE3">
              <w:rPr>
                <w:sz w:val="20"/>
                <w:lang w:val="it-IT"/>
              </w:rPr>
              <w:t> </w:t>
            </w:r>
          </w:p>
        </w:tc>
        <w:tc>
          <w:tcPr>
            <w:tcW w:w="4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B484B" w:rsidRPr="00F45BE3" w:rsidRDefault="005B484B" w:rsidP="00103960">
            <w:pPr>
              <w:pStyle w:val="Tabele"/>
              <w:rPr>
                <w:sz w:val="20"/>
                <w:lang w:val="it-IT"/>
              </w:rPr>
            </w:pPr>
            <w:r w:rsidRPr="00F45BE3">
              <w:rPr>
                <w:sz w:val="20"/>
                <w:lang w:val="it-IT"/>
              </w:rPr>
              <w:t> </w:t>
            </w:r>
          </w:p>
        </w:tc>
        <w:tc>
          <w:tcPr>
            <w:tcW w:w="4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B484B" w:rsidRPr="00F45BE3" w:rsidRDefault="005B484B" w:rsidP="00103960">
            <w:pPr>
              <w:pStyle w:val="Tabele"/>
              <w:rPr>
                <w:sz w:val="20"/>
                <w:lang w:val="it-IT"/>
              </w:rPr>
            </w:pPr>
            <w:r w:rsidRPr="00F45BE3">
              <w:rPr>
                <w:sz w:val="20"/>
                <w:lang w:val="it-IT"/>
              </w:rPr>
              <w:t> </w:t>
            </w:r>
          </w:p>
        </w:tc>
        <w:tc>
          <w:tcPr>
            <w:tcW w:w="2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B484B" w:rsidRPr="00F45BE3" w:rsidRDefault="005B484B" w:rsidP="00103960">
            <w:pPr>
              <w:pStyle w:val="Tabele"/>
              <w:rPr>
                <w:sz w:val="20"/>
                <w:lang w:val="it-IT"/>
              </w:rPr>
            </w:pPr>
            <w:r w:rsidRPr="00F45BE3">
              <w:rPr>
                <w:sz w:val="20"/>
                <w:lang w:val="it-IT"/>
              </w:rPr>
              <w:t> </w:t>
            </w:r>
          </w:p>
        </w:tc>
        <w:tc>
          <w:tcPr>
            <w:tcW w:w="3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333399"/>
            <w:noWrap/>
            <w:vAlign w:val="center"/>
          </w:tcPr>
          <w:p w:rsidR="005B484B" w:rsidRPr="00103960" w:rsidRDefault="005B484B" w:rsidP="00103960">
            <w:pPr>
              <w:pStyle w:val="Tabele"/>
              <w:rPr>
                <w:b/>
                <w:bCs/>
                <w:color w:val="FFFFFF"/>
                <w:sz w:val="20"/>
              </w:rPr>
            </w:pPr>
            <w:r w:rsidRPr="00103960">
              <w:rPr>
                <w:b/>
                <w:bCs/>
                <w:color w:val="FFFFFF"/>
                <w:sz w:val="20"/>
              </w:rPr>
              <w:t>567250</w:t>
            </w:r>
          </w:p>
        </w:tc>
      </w:tr>
      <w:tr w:rsidR="005B484B" w:rsidRPr="00103960">
        <w:trPr>
          <w:trHeight w:val="315"/>
        </w:trPr>
        <w:tc>
          <w:tcPr>
            <w:tcW w:w="94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B484B" w:rsidRPr="00103960" w:rsidRDefault="005B484B" w:rsidP="00103960">
            <w:pPr>
              <w:pStyle w:val="Tabele"/>
              <w:rPr>
                <w:sz w:val="20"/>
              </w:rPr>
            </w:pPr>
            <w:r w:rsidRPr="00103960">
              <w:rPr>
                <w:sz w:val="20"/>
              </w:rPr>
              <w:t>Shuma VI</w:t>
            </w:r>
          </w:p>
        </w:tc>
        <w:tc>
          <w:tcPr>
            <w:tcW w:w="21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B484B" w:rsidRPr="00103960" w:rsidRDefault="005B484B" w:rsidP="00103960">
            <w:pPr>
              <w:pStyle w:val="Tabele"/>
              <w:rPr>
                <w:sz w:val="20"/>
              </w:rPr>
            </w:pPr>
            <w:r w:rsidRPr="00103960">
              <w:rPr>
                <w:sz w:val="20"/>
              </w:rPr>
              <w:t> </w:t>
            </w:r>
          </w:p>
        </w:tc>
        <w:tc>
          <w:tcPr>
            <w:tcW w:w="4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B484B" w:rsidRPr="00103960" w:rsidRDefault="005B484B" w:rsidP="00103960">
            <w:pPr>
              <w:pStyle w:val="Tabele"/>
              <w:rPr>
                <w:sz w:val="20"/>
              </w:rPr>
            </w:pPr>
            <w:r w:rsidRPr="00103960">
              <w:rPr>
                <w:sz w:val="20"/>
              </w:rPr>
              <w:t> </w:t>
            </w:r>
          </w:p>
        </w:tc>
        <w:tc>
          <w:tcPr>
            <w:tcW w:w="4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B484B" w:rsidRPr="00103960" w:rsidRDefault="005B484B" w:rsidP="00103960">
            <w:pPr>
              <w:pStyle w:val="Tabele"/>
              <w:rPr>
                <w:sz w:val="20"/>
              </w:rPr>
            </w:pPr>
            <w:r w:rsidRPr="00103960">
              <w:rPr>
                <w:sz w:val="20"/>
              </w:rPr>
              <w:t> </w:t>
            </w:r>
          </w:p>
        </w:tc>
        <w:tc>
          <w:tcPr>
            <w:tcW w:w="4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B484B" w:rsidRPr="00103960" w:rsidRDefault="005B484B" w:rsidP="00103960">
            <w:pPr>
              <w:pStyle w:val="Tabele"/>
              <w:rPr>
                <w:sz w:val="20"/>
              </w:rPr>
            </w:pPr>
            <w:r w:rsidRPr="00103960">
              <w:rPr>
                <w:sz w:val="20"/>
              </w:rPr>
              <w:t> </w:t>
            </w:r>
          </w:p>
        </w:tc>
        <w:tc>
          <w:tcPr>
            <w:tcW w:w="2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B484B" w:rsidRPr="00103960" w:rsidRDefault="005B484B" w:rsidP="00103960">
            <w:pPr>
              <w:pStyle w:val="Tabele"/>
              <w:rPr>
                <w:sz w:val="20"/>
              </w:rPr>
            </w:pPr>
            <w:r w:rsidRPr="00103960">
              <w:rPr>
                <w:sz w:val="20"/>
              </w:rPr>
              <w:t> </w:t>
            </w:r>
          </w:p>
        </w:tc>
        <w:tc>
          <w:tcPr>
            <w:tcW w:w="3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333399"/>
            <w:noWrap/>
            <w:vAlign w:val="center"/>
          </w:tcPr>
          <w:p w:rsidR="005B484B" w:rsidRPr="00103960" w:rsidRDefault="005B484B" w:rsidP="00103960">
            <w:pPr>
              <w:pStyle w:val="Tabele"/>
              <w:rPr>
                <w:b/>
                <w:bCs/>
                <w:color w:val="FFFFFF"/>
                <w:sz w:val="20"/>
              </w:rPr>
            </w:pPr>
            <w:r w:rsidRPr="00103960">
              <w:rPr>
                <w:b/>
                <w:bCs/>
                <w:color w:val="FFFFFF"/>
                <w:sz w:val="20"/>
              </w:rPr>
              <w:t>567250</w:t>
            </w:r>
          </w:p>
        </w:tc>
      </w:tr>
      <w:tr w:rsidR="005B484B" w:rsidRPr="00103960">
        <w:trPr>
          <w:trHeight w:val="315"/>
        </w:trPr>
        <w:tc>
          <w:tcPr>
            <w:tcW w:w="94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333399"/>
            <w:noWrap/>
            <w:vAlign w:val="center"/>
          </w:tcPr>
          <w:p w:rsidR="005B484B" w:rsidRPr="00F45BE3" w:rsidRDefault="005B484B" w:rsidP="00103960">
            <w:pPr>
              <w:pStyle w:val="Tabele"/>
              <w:rPr>
                <w:b/>
                <w:bCs/>
                <w:color w:val="FFFFFF"/>
                <w:sz w:val="20"/>
                <w:lang w:val="it-IT"/>
              </w:rPr>
            </w:pPr>
            <w:r w:rsidRPr="00F45BE3">
              <w:rPr>
                <w:b/>
                <w:bCs/>
                <w:color w:val="FFFFFF"/>
                <w:sz w:val="20"/>
                <w:lang w:val="it-IT"/>
              </w:rPr>
              <w:t>Total I+II+III+IV+V+VI</w:t>
            </w:r>
          </w:p>
        </w:tc>
        <w:tc>
          <w:tcPr>
            <w:tcW w:w="21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333399"/>
            <w:noWrap/>
            <w:vAlign w:val="center"/>
          </w:tcPr>
          <w:p w:rsidR="005B484B" w:rsidRPr="00F45BE3" w:rsidRDefault="005B484B" w:rsidP="00103960">
            <w:pPr>
              <w:pStyle w:val="Tabele"/>
              <w:rPr>
                <w:b/>
                <w:bCs/>
                <w:color w:val="FFFFFF"/>
                <w:sz w:val="20"/>
                <w:lang w:val="it-IT"/>
              </w:rPr>
            </w:pPr>
            <w:r w:rsidRPr="00F45BE3">
              <w:rPr>
                <w:b/>
                <w:bCs/>
                <w:color w:val="FFFFFF"/>
                <w:sz w:val="20"/>
                <w:lang w:val="it-IT"/>
              </w:rPr>
              <w:t> </w:t>
            </w:r>
          </w:p>
        </w:tc>
        <w:tc>
          <w:tcPr>
            <w:tcW w:w="4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333399"/>
            <w:noWrap/>
            <w:vAlign w:val="center"/>
          </w:tcPr>
          <w:p w:rsidR="005B484B" w:rsidRPr="00103960" w:rsidRDefault="005B484B" w:rsidP="00103960">
            <w:pPr>
              <w:pStyle w:val="Tabele"/>
              <w:rPr>
                <w:b/>
                <w:bCs/>
                <w:color w:val="FFFFFF"/>
                <w:sz w:val="20"/>
              </w:rPr>
            </w:pPr>
            <w:r w:rsidRPr="00103960">
              <w:rPr>
                <w:b/>
                <w:bCs/>
                <w:color w:val="FFFFFF"/>
                <w:sz w:val="20"/>
              </w:rPr>
              <w:t>3664355</w:t>
            </w:r>
          </w:p>
        </w:tc>
        <w:tc>
          <w:tcPr>
            <w:tcW w:w="4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333399"/>
            <w:noWrap/>
            <w:vAlign w:val="center"/>
          </w:tcPr>
          <w:p w:rsidR="005B484B" w:rsidRPr="00103960" w:rsidRDefault="005B484B" w:rsidP="00103960">
            <w:pPr>
              <w:pStyle w:val="Tabele"/>
              <w:rPr>
                <w:b/>
                <w:bCs/>
                <w:color w:val="FFFFFF"/>
                <w:sz w:val="20"/>
              </w:rPr>
            </w:pPr>
            <w:r w:rsidRPr="00103960">
              <w:rPr>
                <w:b/>
                <w:bCs/>
                <w:color w:val="FFFFFF"/>
                <w:sz w:val="20"/>
              </w:rPr>
              <w:t>123900</w:t>
            </w:r>
          </w:p>
        </w:tc>
        <w:tc>
          <w:tcPr>
            <w:tcW w:w="4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333399"/>
            <w:noWrap/>
            <w:vAlign w:val="center"/>
          </w:tcPr>
          <w:p w:rsidR="005B484B" w:rsidRPr="00103960" w:rsidRDefault="005B484B" w:rsidP="00103960">
            <w:pPr>
              <w:pStyle w:val="Tabele"/>
              <w:rPr>
                <w:b/>
                <w:bCs/>
                <w:color w:val="FFFFFF"/>
                <w:sz w:val="20"/>
              </w:rPr>
            </w:pPr>
            <w:r w:rsidRPr="00103960">
              <w:rPr>
                <w:b/>
                <w:bCs/>
                <w:color w:val="FFFFFF"/>
                <w:sz w:val="20"/>
              </w:rPr>
              <w:t>46000</w:t>
            </w:r>
          </w:p>
        </w:tc>
        <w:tc>
          <w:tcPr>
            <w:tcW w:w="2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333399"/>
            <w:noWrap/>
            <w:vAlign w:val="center"/>
          </w:tcPr>
          <w:p w:rsidR="005B484B" w:rsidRPr="00103960" w:rsidRDefault="005B484B" w:rsidP="00103960">
            <w:pPr>
              <w:pStyle w:val="Tabele"/>
              <w:rPr>
                <w:b/>
                <w:bCs/>
                <w:color w:val="FFFFFF"/>
                <w:sz w:val="20"/>
              </w:rPr>
            </w:pPr>
            <w:r w:rsidRPr="00103960">
              <w:rPr>
                <w:b/>
                <w:bCs/>
                <w:color w:val="FFFFFF"/>
                <w:sz w:val="20"/>
              </w:rPr>
              <w:t>115858</w:t>
            </w:r>
          </w:p>
        </w:tc>
        <w:tc>
          <w:tcPr>
            <w:tcW w:w="3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333399"/>
            <w:noWrap/>
            <w:vAlign w:val="center"/>
          </w:tcPr>
          <w:p w:rsidR="005B484B" w:rsidRPr="00103960" w:rsidRDefault="005B484B" w:rsidP="00103960">
            <w:pPr>
              <w:pStyle w:val="Tabele"/>
              <w:rPr>
                <w:b/>
                <w:bCs/>
                <w:color w:val="FFFFFF"/>
                <w:sz w:val="20"/>
              </w:rPr>
            </w:pPr>
            <w:r w:rsidRPr="00103960">
              <w:rPr>
                <w:b/>
                <w:bCs/>
                <w:color w:val="FFFFFF"/>
                <w:sz w:val="20"/>
              </w:rPr>
              <w:t>4626979</w:t>
            </w:r>
          </w:p>
        </w:tc>
      </w:tr>
      <w:tr w:rsidR="005B484B" w:rsidRPr="00103960">
        <w:trPr>
          <w:trHeight w:val="255"/>
        </w:trPr>
        <w:tc>
          <w:tcPr>
            <w:tcW w:w="9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5B484B" w:rsidRPr="00103960" w:rsidRDefault="005B484B" w:rsidP="00103960">
            <w:pPr>
              <w:pStyle w:val="Tabele"/>
              <w:rPr>
                <w:sz w:val="20"/>
              </w:rPr>
            </w:pPr>
          </w:p>
        </w:tc>
        <w:tc>
          <w:tcPr>
            <w:tcW w:w="21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5B484B" w:rsidRPr="00103960" w:rsidRDefault="005B484B" w:rsidP="00103960">
            <w:pPr>
              <w:pStyle w:val="Tabele"/>
              <w:rPr>
                <w:sz w:val="20"/>
              </w:rPr>
            </w:pPr>
          </w:p>
        </w:tc>
        <w:tc>
          <w:tcPr>
            <w:tcW w:w="4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5B484B" w:rsidRPr="00103960" w:rsidRDefault="005B484B" w:rsidP="00103960">
            <w:pPr>
              <w:pStyle w:val="Tabele"/>
              <w:rPr>
                <w:sz w:val="20"/>
              </w:rPr>
            </w:pPr>
          </w:p>
        </w:tc>
        <w:tc>
          <w:tcPr>
            <w:tcW w:w="4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5B484B" w:rsidRPr="00103960" w:rsidRDefault="005B484B" w:rsidP="00103960">
            <w:pPr>
              <w:pStyle w:val="Tabele"/>
              <w:rPr>
                <w:sz w:val="20"/>
              </w:rPr>
            </w:pPr>
          </w:p>
        </w:tc>
        <w:tc>
          <w:tcPr>
            <w:tcW w:w="4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5B484B" w:rsidRPr="00103960" w:rsidRDefault="005B484B" w:rsidP="00103960">
            <w:pPr>
              <w:pStyle w:val="Tabele"/>
              <w:rPr>
                <w:sz w:val="20"/>
              </w:rPr>
            </w:pPr>
          </w:p>
        </w:tc>
        <w:tc>
          <w:tcPr>
            <w:tcW w:w="2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5B484B" w:rsidRPr="00103960" w:rsidRDefault="005B484B" w:rsidP="00103960">
            <w:pPr>
              <w:pStyle w:val="Tabele"/>
              <w:rPr>
                <w:sz w:val="20"/>
              </w:rPr>
            </w:pPr>
          </w:p>
        </w:tc>
        <w:tc>
          <w:tcPr>
            <w:tcW w:w="3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5B484B" w:rsidRPr="00103960" w:rsidRDefault="005B484B" w:rsidP="00103960">
            <w:pPr>
              <w:pStyle w:val="Tabele"/>
              <w:rPr>
                <w:color w:val="FFFFFF"/>
                <w:sz w:val="20"/>
              </w:rPr>
            </w:pPr>
          </w:p>
        </w:tc>
      </w:tr>
      <w:tr w:rsidR="005B484B" w:rsidRPr="00103960">
        <w:trPr>
          <w:trHeight w:val="276"/>
        </w:trPr>
        <w:tc>
          <w:tcPr>
            <w:tcW w:w="5000" w:type="pct"/>
            <w:gridSpan w:val="7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5B484B" w:rsidRPr="00103960" w:rsidRDefault="005B484B" w:rsidP="00103960">
            <w:pPr>
              <w:pStyle w:val="Tabele"/>
              <w:rPr>
                <w:sz w:val="20"/>
              </w:rPr>
            </w:pPr>
            <w:r w:rsidRPr="00103960">
              <w:rPr>
                <w:sz w:val="20"/>
              </w:rPr>
              <w:t xml:space="preserve">Sqarim: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 w:rsidR="00930D08">
              <w:rPr>
                <w:sz w:val="20"/>
              </w:rPr>
              <w:t xml:space="preserve">    1.Projekti Vau</w:t>
            </w:r>
            <w:r w:rsidR="007B54A7">
              <w:rPr>
                <w:sz w:val="20"/>
              </w:rPr>
              <w:t xml:space="preserve"> i</w:t>
            </w:r>
            <w:r w:rsidR="00930D08">
              <w:rPr>
                <w:sz w:val="20"/>
              </w:rPr>
              <w:t xml:space="preserve"> Dejës-</w:t>
            </w:r>
            <w:r w:rsidR="007B54A7">
              <w:rPr>
                <w:sz w:val="20"/>
              </w:rPr>
              <w:t>fuqizimi dhe r</w:t>
            </w:r>
            <w:r w:rsidR="00930D08">
              <w:rPr>
                <w:sz w:val="20"/>
              </w:rPr>
              <w:t>ikonstruksioni n/st Vau Dej</w:t>
            </w:r>
            <w:r w:rsidR="0099413A">
              <w:rPr>
                <w:sz w:val="20"/>
              </w:rPr>
              <w:t>ë</w:t>
            </w:r>
            <w:r w:rsidRPr="00103960">
              <w:rPr>
                <w:sz w:val="20"/>
              </w:rPr>
              <w:t>s 220/11010 kV (Hequr Tr. 60</w:t>
            </w:r>
            <w:r w:rsidR="00930D08">
              <w:rPr>
                <w:sz w:val="20"/>
              </w:rPr>
              <w:t xml:space="preserve"> MVA, </w:t>
            </w:r>
            <w:r w:rsidR="007B54A7">
              <w:rPr>
                <w:sz w:val="20"/>
              </w:rPr>
              <w:t>v</w:t>
            </w:r>
            <w:r w:rsidR="00930D08">
              <w:rPr>
                <w:sz w:val="20"/>
              </w:rPr>
              <w:t>endosur 120 MVA dhe plot</w:t>
            </w:r>
            <w:r w:rsidR="0099413A">
              <w:rPr>
                <w:sz w:val="20"/>
              </w:rPr>
              <w:t>ë</w:t>
            </w:r>
            <w:r w:rsidR="00930D08">
              <w:rPr>
                <w:sz w:val="20"/>
              </w:rPr>
              <w:t>sim i</w:t>
            </w:r>
            <w:r w:rsidRPr="00103960">
              <w:rPr>
                <w:sz w:val="20"/>
              </w:rPr>
              <w:t xml:space="preserve"> skem</w:t>
            </w:r>
            <w:r w:rsidR="0099413A">
              <w:rPr>
                <w:sz w:val="20"/>
              </w:rPr>
              <w:t>ë</w:t>
            </w:r>
            <w:r w:rsidRPr="00103960">
              <w:rPr>
                <w:sz w:val="20"/>
              </w:rPr>
              <w:t>s s</w:t>
            </w:r>
            <w:r w:rsidR="0099413A">
              <w:rPr>
                <w:sz w:val="20"/>
              </w:rPr>
              <w:t>ë</w:t>
            </w:r>
            <w:r w:rsidR="00930D08">
              <w:rPr>
                <w:sz w:val="20"/>
              </w:rPr>
              <w:t xml:space="preserve"> n/st me t</w:t>
            </w:r>
            <w:r w:rsidR="0099413A">
              <w:rPr>
                <w:sz w:val="20"/>
              </w:rPr>
              <w:t>ë</w:t>
            </w:r>
            <w:r w:rsidR="00930D08">
              <w:rPr>
                <w:sz w:val="20"/>
              </w:rPr>
              <w:t xml:space="preserve"> gjith</w:t>
            </w:r>
            <w:r w:rsidR="0099413A">
              <w:rPr>
                <w:sz w:val="20"/>
              </w:rPr>
              <w:t>ë</w:t>
            </w:r>
            <w:r w:rsidRPr="00103960">
              <w:rPr>
                <w:sz w:val="20"/>
              </w:rPr>
              <w:t xml:space="preserve"> elementet</w:t>
            </w:r>
            <w:r w:rsidR="007B54A7">
              <w:rPr>
                <w:sz w:val="20"/>
              </w:rPr>
              <w:t>.</w:t>
            </w:r>
            <w:r w:rsidRPr="00103960">
              <w:rPr>
                <w:sz w:val="20"/>
              </w:rPr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2.Kontroll-Monitorimi Tirana 1 dhe Elb 1 (Nd</w:t>
            </w:r>
            <w:r w:rsidR="0099413A">
              <w:rPr>
                <w:sz w:val="20"/>
              </w:rPr>
              <w:t>ë</w:t>
            </w:r>
            <w:r w:rsidRPr="00103960">
              <w:rPr>
                <w:sz w:val="20"/>
              </w:rPr>
              <w:t>rruar pa</w:t>
            </w:r>
            <w:r w:rsidR="00930D08">
              <w:rPr>
                <w:sz w:val="20"/>
              </w:rPr>
              <w:t>j</w:t>
            </w:r>
            <w:r w:rsidRPr="00103960">
              <w:rPr>
                <w:sz w:val="20"/>
              </w:rPr>
              <w:t xml:space="preserve">isjet sekondare, </w:t>
            </w:r>
            <w:r w:rsidR="00930D08">
              <w:rPr>
                <w:sz w:val="20"/>
              </w:rPr>
              <w:t>m</w:t>
            </w:r>
            <w:r w:rsidRPr="00103960">
              <w:rPr>
                <w:sz w:val="20"/>
              </w:rPr>
              <w:t xml:space="preserve">brojtje, </w:t>
            </w:r>
            <w:r w:rsidR="00930D08">
              <w:rPr>
                <w:sz w:val="20"/>
              </w:rPr>
              <w:t>komandime, kabllot e pjes</w:t>
            </w:r>
            <w:r w:rsidR="0099413A">
              <w:rPr>
                <w:sz w:val="20"/>
              </w:rPr>
              <w:t>ë</w:t>
            </w:r>
            <w:r w:rsidR="00930D08">
              <w:rPr>
                <w:sz w:val="20"/>
              </w:rPr>
              <w:t>s sekondare jan</w:t>
            </w:r>
            <w:r w:rsidR="0099413A">
              <w:rPr>
                <w:sz w:val="20"/>
              </w:rPr>
              <w:t>ë</w:t>
            </w:r>
            <w:r w:rsidR="00930D08">
              <w:rPr>
                <w:sz w:val="20"/>
              </w:rPr>
              <w:t xml:space="preserve"> nd</w:t>
            </w:r>
            <w:r w:rsidR="0099413A">
              <w:rPr>
                <w:sz w:val="20"/>
              </w:rPr>
              <w:t>ë</w:t>
            </w:r>
            <w:r w:rsidR="00930D08">
              <w:rPr>
                <w:sz w:val="20"/>
              </w:rPr>
              <w:t>rruar, automatizim i n</w:t>
            </w:r>
            <w:r w:rsidR="007B54A7">
              <w:rPr>
                <w:sz w:val="20"/>
              </w:rPr>
              <w:t>/st).</w:t>
            </w:r>
          </w:p>
        </w:tc>
      </w:tr>
      <w:tr w:rsidR="005B484B" w:rsidRPr="00103960">
        <w:trPr>
          <w:trHeight w:val="276"/>
        </w:trPr>
        <w:tc>
          <w:tcPr>
            <w:tcW w:w="5000" w:type="pct"/>
            <w:gridSpan w:val="7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B484B" w:rsidRPr="00103960" w:rsidRDefault="005B484B" w:rsidP="00103960">
            <w:pPr>
              <w:pStyle w:val="Tabele"/>
              <w:rPr>
                <w:sz w:val="20"/>
              </w:rPr>
            </w:pPr>
          </w:p>
        </w:tc>
      </w:tr>
      <w:tr w:rsidR="005B484B" w:rsidRPr="00103960">
        <w:trPr>
          <w:trHeight w:val="276"/>
        </w:trPr>
        <w:tc>
          <w:tcPr>
            <w:tcW w:w="5000" w:type="pct"/>
            <w:gridSpan w:val="7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B484B" w:rsidRPr="00103960" w:rsidRDefault="005B484B" w:rsidP="00103960">
            <w:pPr>
              <w:pStyle w:val="Tabele"/>
              <w:rPr>
                <w:sz w:val="20"/>
              </w:rPr>
            </w:pPr>
          </w:p>
        </w:tc>
      </w:tr>
      <w:tr w:rsidR="005B484B" w:rsidRPr="00103960">
        <w:trPr>
          <w:trHeight w:val="276"/>
        </w:trPr>
        <w:tc>
          <w:tcPr>
            <w:tcW w:w="5000" w:type="pct"/>
            <w:gridSpan w:val="7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B484B" w:rsidRPr="00103960" w:rsidRDefault="005B484B" w:rsidP="00103960">
            <w:pPr>
              <w:pStyle w:val="Tabele"/>
              <w:rPr>
                <w:sz w:val="20"/>
              </w:rPr>
            </w:pPr>
          </w:p>
        </w:tc>
      </w:tr>
      <w:tr w:rsidR="005B484B" w:rsidRPr="00103960">
        <w:trPr>
          <w:trHeight w:val="276"/>
        </w:trPr>
        <w:tc>
          <w:tcPr>
            <w:tcW w:w="5000" w:type="pct"/>
            <w:gridSpan w:val="7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B484B" w:rsidRPr="00103960" w:rsidRDefault="005B484B" w:rsidP="00103960">
            <w:pPr>
              <w:pStyle w:val="Tabele"/>
              <w:rPr>
                <w:sz w:val="20"/>
              </w:rPr>
            </w:pPr>
          </w:p>
        </w:tc>
      </w:tr>
      <w:tr w:rsidR="005B484B" w:rsidRPr="00103960">
        <w:trPr>
          <w:trHeight w:val="276"/>
        </w:trPr>
        <w:tc>
          <w:tcPr>
            <w:tcW w:w="5000" w:type="pct"/>
            <w:gridSpan w:val="7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B484B" w:rsidRPr="00103960" w:rsidRDefault="005B484B" w:rsidP="00103960">
            <w:pPr>
              <w:pStyle w:val="Tabele"/>
              <w:rPr>
                <w:sz w:val="20"/>
              </w:rPr>
            </w:pPr>
          </w:p>
        </w:tc>
      </w:tr>
    </w:tbl>
    <w:p w:rsidR="005B484B" w:rsidRPr="00C87BCA" w:rsidRDefault="005B484B" w:rsidP="00D00FE9">
      <w:pPr>
        <w:pStyle w:val="Paragrafi"/>
        <w:rPr>
          <w:lang w:val="sq-AL"/>
        </w:rPr>
      </w:pPr>
    </w:p>
    <w:p w:rsidR="005B484B" w:rsidRPr="00C87BCA" w:rsidRDefault="005B484B" w:rsidP="00D00FE9">
      <w:pPr>
        <w:pStyle w:val="Paragrafi"/>
        <w:rPr>
          <w:lang w:val="sq-AL"/>
        </w:rPr>
      </w:pPr>
    </w:p>
    <w:p w:rsidR="005B484B" w:rsidRPr="00C87BCA" w:rsidRDefault="005B484B" w:rsidP="00D00FE9">
      <w:pPr>
        <w:pStyle w:val="Paragrafi"/>
        <w:rPr>
          <w:lang w:val="sq-AL"/>
        </w:rPr>
      </w:pPr>
    </w:p>
    <w:p w:rsidR="005B484B" w:rsidRPr="00C87BCA" w:rsidRDefault="005B484B" w:rsidP="00D00FE9">
      <w:pPr>
        <w:pStyle w:val="Paragrafi"/>
        <w:rPr>
          <w:lang w:val="sq-AL"/>
        </w:rPr>
      </w:pPr>
    </w:p>
    <w:p w:rsidR="005B484B" w:rsidRPr="00C87BCA" w:rsidRDefault="005B484B" w:rsidP="00D00FE9">
      <w:pPr>
        <w:pStyle w:val="Paragrafi"/>
        <w:rPr>
          <w:lang w:val="sq-AL"/>
        </w:rPr>
      </w:pPr>
    </w:p>
    <w:p w:rsidR="005B484B" w:rsidRPr="00C87BCA" w:rsidRDefault="005B484B" w:rsidP="00D00FE9">
      <w:pPr>
        <w:pStyle w:val="Paragrafi"/>
        <w:rPr>
          <w:lang w:val="sq-AL"/>
        </w:rPr>
      </w:pPr>
    </w:p>
    <w:p w:rsidR="005B484B" w:rsidRPr="00C87BCA" w:rsidRDefault="005B484B" w:rsidP="00D00FE9">
      <w:pPr>
        <w:pStyle w:val="Paragrafi"/>
        <w:rPr>
          <w:lang w:val="sq-AL"/>
        </w:rPr>
      </w:pPr>
    </w:p>
    <w:p w:rsidR="005B484B" w:rsidRPr="00C87BCA" w:rsidRDefault="005B484B" w:rsidP="00D00FE9">
      <w:pPr>
        <w:pStyle w:val="Paragrafi"/>
        <w:rPr>
          <w:lang w:val="sq-AL"/>
        </w:rPr>
      </w:pPr>
    </w:p>
    <w:p w:rsidR="00162D93" w:rsidRPr="00C87BCA" w:rsidRDefault="00162D93" w:rsidP="00D00FE9">
      <w:pPr>
        <w:pStyle w:val="Paragrafi"/>
        <w:rPr>
          <w:lang w:val="sq-AL"/>
        </w:rPr>
      </w:pPr>
    </w:p>
    <w:p w:rsidR="002B2ABE" w:rsidRDefault="002B2ABE" w:rsidP="00D00FE9">
      <w:pPr>
        <w:pStyle w:val="Paragrafi"/>
        <w:rPr>
          <w:lang w:val="sq-AL"/>
        </w:rPr>
        <w:sectPr w:rsidR="002B2ABE" w:rsidSect="004622F8">
          <w:pgSz w:w="16834" w:h="11909" w:orient="landscape" w:code="9"/>
          <w:pgMar w:top="1418" w:right="1418" w:bottom="1418" w:left="1418" w:header="720" w:footer="720" w:gutter="0"/>
          <w:pgNumType w:start="645"/>
          <w:cols w:space="720"/>
          <w:docGrid w:linePitch="360"/>
        </w:sectPr>
      </w:pPr>
    </w:p>
    <w:tbl>
      <w:tblPr>
        <w:tblW w:w="7080" w:type="dxa"/>
        <w:jc w:val="center"/>
        <w:tblLook w:val="0000" w:firstRow="0" w:lastRow="0" w:firstColumn="0" w:lastColumn="0" w:noHBand="0" w:noVBand="0"/>
      </w:tblPr>
      <w:tblGrid>
        <w:gridCol w:w="4780"/>
        <w:gridCol w:w="2300"/>
      </w:tblGrid>
      <w:tr w:rsidR="005B484B" w:rsidRPr="00C87BCA">
        <w:trPr>
          <w:trHeight w:val="315"/>
          <w:jc w:val="center"/>
        </w:trPr>
        <w:tc>
          <w:tcPr>
            <w:tcW w:w="4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B484B" w:rsidRPr="00C87BCA" w:rsidRDefault="005B484B" w:rsidP="00D00FE9">
            <w:pPr>
              <w:pStyle w:val="Paragrafi"/>
              <w:rPr>
                <w:lang w:val="sq-AL"/>
              </w:rPr>
            </w:pPr>
            <w:r w:rsidRPr="00C87BCA">
              <w:rPr>
                <w:lang w:val="sq-AL"/>
              </w:rPr>
              <w:t xml:space="preserve"> </w:t>
            </w:r>
            <w:r w:rsidR="007B54A7">
              <w:rPr>
                <w:lang w:val="sq-AL"/>
              </w:rPr>
              <w:t xml:space="preserve">                          ANEKS</w:t>
            </w:r>
            <w:r w:rsidRPr="00C87BCA">
              <w:rPr>
                <w:lang w:val="sq-AL"/>
              </w:rPr>
              <w:t xml:space="preserve"> 2</w:t>
            </w:r>
          </w:p>
        </w:tc>
        <w:tc>
          <w:tcPr>
            <w:tcW w:w="2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B484B" w:rsidRPr="00C87BCA" w:rsidRDefault="005B484B" w:rsidP="007A7874">
            <w:pPr>
              <w:widowControl w:val="0"/>
              <w:rPr>
                <w:rFonts w:ascii="CG Times" w:hAnsi="CG Times" w:cs="Arial"/>
                <w:b/>
                <w:bCs/>
                <w:sz w:val="22"/>
                <w:szCs w:val="22"/>
                <w:lang w:val="sq-AL"/>
              </w:rPr>
            </w:pPr>
          </w:p>
        </w:tc>
      </w:tr>
      <w:tr w:rsidR="005B484B" w:rsidRPr="00C87BCA">
        <w:trPr>
          <w:trHeight w:val="255"/>
          <w:jc w:val="center"/>
        </w:trPr>
        <w:tc>
          <w:tcPr>
            <w:tcW w:w="4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B484B" w:rsidRPr="00C87BCA" w:rsidRDefault="005B484B" w:rsidP="007A7874">
            <w:pPr>
              <w:widowControl w:val="0"/>
              <w:rPr>
                <w:rFonts w:ascii="CG Times" w:hAnsi="CG Times" w:cs="Arial"/>
                <w:sz w:val="22"/>
                <w:szCs w:val="22"/>
                <w:lang w:val="sq-AL"/>
              </w:rPr>
            </w:pPr>
          </w:p>
        </w:tc>
        <w:tc>
          <w:tcPr>
            <w:tcW w:w="2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B484B" w:rsidRPr="00C87BCA" w:rsidRDefault="005B484B" w:rsidP="007A7874">
            <w:pPr>
              <w:widowControl w:val="0"/>
              <w:rPr>
                <w:rFonts w:ascii="CG Times" w:hAnsi="CG Times" w:cs="Arial"/>
                <w:sz w:val="22"/>
                <w:szCs w:val="22"/>
                <w:lang w:val="sq-AL"/>
              </w:rPr>
            </w:pPr>
          </w:p>
        </w:tc>
      </w:tr>
      <w:tr w:rsidR="005B484B" w:rsidRPr="00C87BCA">
        <w:trPr>
          <w:trHeight w:val="255"/>
          <w:jc w:val="center"/>
        </w:trPr>
        <w:tc>
          <w:tcPr>
            <w:tcW w:w="4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B484B" w:rsidRPr="00D00FE9" w:rsidRDefault="005B484B" w:rsidP="00D00FE9">
            <w:pPr>
              <w:pStyle w:val="Paragrafi"/>
              <w:rPr>
                <w:b/>
                <w:lang w:val="sq-AL"/>
              </w:rPr>
            </w:pPr>
            <w:r w:rsidRPr="00D00FE9">
              <w:rPr>
                <w:b/>
                <w:lang w:val="sq-AL"/>
              </w:rPr>
              <w:t>OPERATORI I SISTEMIT T</w:t>
            </w:r>
            <w:r w:rsidR="00864075" w:rsidRPr="00D00FE9">
              <w:rPr>
                <w:b/>
                <w:lang w:val="sq-AL"/>
              </w:rPr>
              <w:t>Ë SHPË</w:t>
            </w:r>
            <w:r w:rsidRPr="00D00FE9">
              <w:rPr>
                <w:b/>
                <w:lang w:val="sq-AL"/>
              </w:rPr>
              <w:t>RNDARJES</w:t>
            </w:r>
          </w:p>
        </w:tc>
        <w:tc>
          <w:tcPr>
            <w:tcW w:w="2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B484B" w:rsidRPr="00C87BCA" w:rsidRDefault="007B54A7" w:rsidP="00D00FE9">
            <w:pPr>
              <w:pStyle w:val="Paragrafi"/>
              <w:rPr>
                <w:lang w:val="sq-AL"/>
              </w:rPr>
            </w:pPr>
            <w:r>
              <w:rPr>
                <w:lang w:val="sq-AL"/>
              </w:rPr>
              <w:t>Fondi i d</w:t>
            </w:r>
            <w:r w:rsidR="005B484B" w:rsidRPr="00C87BCA">
              <w:rPr>
                <w:lang w:val="sq-AL"/>
              </w:rPr>
              <w:t>eleguar (Lek</w:t>
            </w:r>
            <w:r w:rsidR="004A728C">
              <w:rPr>
                <w:lang w:val="sq-AL"/>
              </w:rPr>
              <w:t>ë</w:t>
            </w:r>
            <w:r w:rsidR="005B484B" w:rsidRPr="00C87BCA">
              <w:rPr>
                <w:lang w:val="sq-AL"/>
              </w:rPr>
              <w:t>)</w:t>
            </w:r>
          </w:p>
        </w:tc>
      </w:tr>
      <w:tr w:rsidR="005B484B" w:rsidRPr="00C87BCA">
        <w:trPr>
          <w:trHeight w:val="255"/>
          <w:jc w:val="center"/>
        </w:trPr>
        <w:tc>
          <w:tcPr>
            <w:tcW w:w="4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13F57" w:rsidRDefault="00713F57" w:rsidP="00D00FE9">
            <w:pPr>
              <w:pStyle w:val="Paragrafi"/>
              <w:rPr>
                <w:lang w:val="sq-AL"/>
              </w:rPr>
            </w:pPr>
          </w:p>
          <w:p w:rsidR="005B484B" w:rsidRPr="00C87BCA" w:rsidRDefault="005B484B" w:rsidP="00D00FE9">
            <w:pPr>
              <w:pStyle w:val="Paragrafi"/>
              <w:rPr>
                <w:lang w:val="sq-AL"/>
              </w:rPr>
            </w:pPr>
            <w:r w:rsidRPr="00C87BCA">
              <w:rPr>
                <w:lang w:val="sq-AL"/>
              </w:rPr>
              <w:t>Investime p</w:t>
            </w:r>
            <w:r w:rsidR="0099413A">
              <w:rPr>
                <w:lang w:val="sq-AL"/>
              </w:rPr>
              <w:t>ë</w:t>
            </w:r>
            <w:r w:rsidRPr="00C87BCA">
              <w:rPr>
                <w:lang w:val="sq-AL"/>
              </w:rPr>
              <w:t>r zonat elektrike t</w:t>
            </w:r>
            <w:r w:rsidR="0099413A">
              <w:rPr>
                <w:lang w:val="sq-AL"/>
              </w:rPr>
              <w:t>ë</w:t>
            </w:r>
            <w:r w:rsidRPr="00C87BCA">
              <w:rPr>
                <w:lang w:val="sq-AL"/>
              </w:rPr>
              <w:t xml:space="preserve"> shp</w:t>
            </w:r>
            <w:r w:rsidR="0099413A">
              <w:rPr>
                <w:lang w:val="sq-AL"/>
              </w:rPr>
              <w:t>ë</w:t>
            </w:r>
            <w:r w:rsidRPr="00C87BCA">
              <w:rPr>
                <w:lang w:val="sq-AL"/>
              </w:rPr>
              <w:t>rndarjes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B484B" w:rsidRPr="00C87BCA" w:rsidRDefault="005B484B" w:rsidP="00D00FE9">
            <w:pPr>
              <w:pStyle w:val="Paragrafi"/>
              <w:rPr>
                <w:lang w:val="sq-AL"/>
              </w:rPr>
            </w:pPr>
            <w:r w:rsidRPr="00C87BCA">
              <w:rPr>
                <w:lang w:val="sq-AL"/>
              </w:rPr>
              <w:t xml:space="preserve">                  677,392,712 </w:t>
            </w:r>
          </w:p>
        </w:tc>
      </w:tr>
      <w:tr w:rsidR="005B484B" w:rsidRPr="00C87BCA">
        <w:trPr>
          <w:trHeight w:val="339"/>
          <w:jc w:val="center"/>
        </w:trPr>
        <w:tc>
          <w:tcPr>
            <w:tcW w:w="4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D4746" w:rsidRDefault="00AD4746" w:rsidP="00D00FE9">
            <w:pPr>
              <w:pStyle w:val="Paragrafi"/>
              <w:rPr>
                <w:lang w:val="sq-AL"/>
              </w:rPr>
            </w:pPr>
          </w:p>
          <w:p w:rsidR="005B484B" w:rsidRPr="00C87BCA" w:rsidRDefault="005B484B" w:rsidP="00D00FE9">
            <w:pPr>
              <w:pStyle w:val="Paragrafi"/>
              <w:rPr>
                <w:lang w:val="sq-AL"/>
              </w:rPr>
            </w:pPr>
            <w:r w:rsidRPr="00C87BCA">
              <w:rPr>
                <w:lang w:val="sq-AL"/>
              </w:rPr>
              <w:t>Investime n</w:t>
            </w:r>
            <w:r w:rsidR="0099413A">
              <w:rPr>
                <w:lang w:val="sq-AL"/>
              </w:rPr>
              <w:t>ë</w:t>
            </w:r>
            <w:r w:rsidRPr="00C87BCA">
              <w:rPr>
                <w:lang w:val="sq-AL"/>
              </w:rPr>
              <w:t xml:space="preserve"> </w:t>
            </w:r>
            <w:r w:rsidR="007B54A7">
              <w:rPr>
                <w:lang w:val="sq-AL"/>
              </w:rPr>
              <w:t>t</w:t>
            </w:r>
            <w:r w:rsidRPr="00C87BCA">
              <w:rPr>
                <w:lang w:val="sq-AL"/>
              </w:rPr>
              <w:t>ension t</w:t>
            </w:r>
            <w:r w:rsidR="0099413A">
              <w:rPr>
                <w:lang w:val="sq-AL"/>
              </w:rPr>
              <w:t>ë</w:t>
            </w:r>
            <w:r w:rsidRPr="00C87BCA">
              <w:rPr>
                <w:lang w:val="sq-AL"/>
              </w:rPr>
              <w:t xml:space="preserve"> </w:t>
            </w:r>
            <w:r w:rsidR="00864075">
              <w:rPr>
                <w:lang w:val="sq-AL"/>
              </w:rPr>
              <w:t>l</w:t>
            </w:r>
            <w:r w:rsidRPr="00C87BCA">
              <w:rPr>
                <w:lang w:val="sq-AL"/>
              </w:rPr>
              <w:t>art</w:t>
            </w:r>
            <w:r w:rsidR="0099413A">
              <w:rPr>
                <w:lang w:val="sq-AL"/>
              </w:rPr>
              <w:t>ë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B484B" w:rsidRPr="00C87BCA" w:rsidRDefault="005B484B" w:rsidP="00D00FE9">
            <w:pPr>
              <w:pStyle w:val="Paragrafi"/>
              <w:rPr>
                <w:lang w:val="sq-AL"/>
              </w:rPr>
            </w:pPr>
            <w:r w:rsidRPr="00C87BCA">
              <w:rPr>
                <w:lang w:val="sq-AL"/>
              </w:rPr>
              <w:t xml:space="preserve">                  111,572,475 </w:t>
            </w:r>
          </w:p>
        </w:tc>
      </w:tr>
      <w:tr w:rsidR="005B484B" w:rsidRPr="00C87BCA">
        <w:trPr>
          <w:trHeight w:val="255"/>
          <w:jc w:val="center"/>
        </w:trPr>
        <w:tc>
          <w:tcPr>
            <w:tcW w:w="4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D4746" w:rsidRDefault="00AD4746" w:rsidP="00D00FE9">
            <w:pPr>
              <w:pStyle w:val="Paragrafi"/>
              <w:rPr>
                <w:lang w:val="sq-AL"/>
              </w:rPr>
            </w:pPr>
          </w:p>
          <w:p w:rsidR="005B484B" w:rsidRPr="00C87BCA" w:rsidRDefault="005B484B" w:rsidP="00D00FE9">
            <w:pPr>
              <w:pStyle w:val="Paragrafi"/>
              <w:rPr>
                <w:lang w:val="sq-AL"/>
              </w:rPr>
            </w:pPr>
            <w:r w:rsidRPr="00C87BCA">
              <w:rPr>
                <w:lang w:val="sq-AL"/>
              </w:rPr>
              <w:t>86 mat</w:t>
            </w:r>
            <w:r w:rsidR="0099413A">
              <w:rPr>
                <w:lang w:val="sq-AL"/>
              </w:rPr>
              <w:t>ë</w:t>
            </w:r>
            <w:r w:rsidR="00864075">
              <w:rPr>
                <w:lang w:val="sq-AL"/>
              </w:rPr>
              <w:t>s dhe kab</w:t>
            </w:r>
            <w:r w:rsidR="0099413A">
              <w:rPr>
                <w:lang w:val="sq-AL"/>
              </w:rPr>
              <w:t>ë</w:t>
            </w:r>
            <w:r w:rsidRPr="00C87BCA">
              <w:rPr>
                <w:lang w:val="sq-AL"/>
              </w:rPr>
              <w:t>ll koaksial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B484B" w:rsidRPr="00C87BCA" w:rsidRDefault="005B484B" w:rsidP="00D00FE9">
            <w:pPr>
              <w:pStyle w:val="Paragrafi"/>
              <w:rPr>
                <w:lang w:val="sq-AL"/>
              </w:rPr>
            </w:pPr>
            <w:r w:rsidRPr="00C87BCA">
              <w:rPr>
                <w:lang w:val="sq-AL"/>
              </w:rPr>
              <w:t xml:space="preserve">                        452,000 </w:t>
            </w:r>
          </w:p>
        </w:tc>
      </w:tr>
      <w:tr w:rsidR="005B484B" w:rsidRPr="00C87BCA">
        <w:trPr>
          <w:trHeight w:val="255"/>
          <w:jc w:val="center"/>
        </w:trPr>
        <w:tc>
          <w:tcPr>
            <w:tcW w:w="4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D4746" w:rsidRDefault="00AD4746" w:rsidP="00D00FE9">
            <w:pPr>
              <w:pStyle w:val="Paragrafi"/>
              <w:rPr>
                <w:lang w:val="sq-AL"/>
              </w:rPr>
            </w:pPr>
          </w:p>
          <w:p w:rsidR="005B484B" w:rsidRPr="00C87BCA" w:rsidRDefault="005B484B" w:rsidP="00D00FE9">
            <w:pPr>
              <w:pStyle w:val="Paragrafi"/>
              <w:rPr>
                <w:lang w:val="sq-AL"/>
              </w:rPr>
            </w:pPr>
            <w:r w:rsidRPr="00C87BCA">
              <w:rPr>
                <w:lang w:val="sq-AL"/>
              </w:rPr>
              <w:t xml:space="preserve">Furnizim dhe </w:t>
            </w:r>
            <w:r w:rsidR="00864075">
              <w:rPr>
                <w:lang w:val="sq-AL"/>
              </w:rPr>
              <w:t>instalim p</w:t>
            </w:r>
            <w:r w:rsidR="0099413A">
              <w:rPr>
                <w:lang w:val="sq-AL"/>
              </w:rPr>
              <w:t>ë</w:t>
            </w:r>
            <w:r w:rsidRPr="00C87BCA">
              <w:rPr>
                <w:lang w:val="sq-AL"/>
              </w:rPr>
              <w:t>r rrjetat sh</w:t>
            </w:r>
            <w:r w:rsidR="00864075">
              <w:rPr>
                <w:lang w:val="sq-AL"/>
              </w:rPr>
              <w:t>.</w:t>
            </w:r>
            <w:r w:rsidRPr="00C87BCA">
              <w:rPr>
                <w:lang w:val="sq-AL"/>
              </w:rPr>
              <w:t>p. DR, BR, EL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D4746" w:rsidRDefault="005B484B" w:rsidP="00D00FE9">
            <w:pPr>
              <w:pStyle w:val="Paragrafi"/>
              <w:rPr>
                <w:lang w:val="sq-AL"/>
              </w:rPr>
            </w:pPr>
            <w:r w:rsidRPr="00C87BCA">
              <w:rPr>
                <w:lang w:val="sq-AL"/>
              </w:rPr>
              <w:t xml:space="preserve">                     </w:t>
            </w:r>
          </w:p>
          <w:p w:rsidR="00AD4746" w:rsidRDefault="00AD4746" w:rsidP="00D00FE9">
            <w:pPr>
              <w:pStyle w:val="Paragrafi"/>
              <w:rPr>
                <w:lang w:val="sq-AL"/>
              </w:rPr>
            </w:pPr>
          </w:p>
          <w:p w:rsidR="005B484B" w:rsidRPr="00C87BCA" w:rsidRDefault="005B484B" w:rsidP="00D00FE9">
            <w:pPr>
              <w:pStyle w:val="Paragrafi"/>
              <w:rPr>
                <w:lang w:val="sq-AL"/>
              </w:rPr>
            </w:pPr>
            <w:r w:rsidRPr="00C87BCA">
              <w:rPr>
                <w:lang w:val="sq-AL"/>
              </w:rPr>
              <w:t xml:space="preserve">1,785,968 </w:t>
            </w:r>
          </w:p>
        </w:tc>
      </w:tr>
      <w:tr w:rsidR="005B484B" w:rsidRPr="00C87BCA">
        <w:trPr>
          <w:trHeight w:val="363"/>
          <w:jc w:val="center"/>
        </w:trPr>
        <w:tc>
          <w:tcPr>
            <w:tcW w:w="4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D4746" w:rsidRDefault="00AD4746" w:rsidP="00D00FE9">
            <w:pPr>
              <w:pStyle w:val="Paragrafi"/>
              <w:rPr>
                <w:lang w:val="sq-AL"/>
              </w:rPr>
            </w:pPr>
          </w:p>
          <w:p w:rsidR="005B484B" w:rsidRPr="00C87BCA" w:rsidRDefault="005B484B" w:rsidP="00D00FE9">
            <w:pPr>
              <w:pStyle w:val="Paragrafi"/>
              <w:rPr>
                <w:lang w:val="sq-AL"/>
              </w:rPr>
            </w:pPr>
            <w:r w:rsidRPr="00C87BCA">
              <w:rPr>
                <w:lang w:val="sq-AL"/>
              </w:rPr>
              <w:t>P</w:t>
            </w:r>
            <w:r w:rsidR="007B54A7">
              <w:rPr>
                <w:lang w:val="sq-AL"/>
              </w:rPr>
              <w:t>ë</w:t>
            </w:r>
            <w:r w:rsidR="00864075" w:rsidRPr="00D00FE9">
              <w:rPr>
                <w:rStyle w:val="ParagrafiChar"/>
              </w:rPr>
              <w:t>rmir</w:t>
            </w:r>
            <w:r w:rsidR="007B54A7">
              <w:rPr>
                <w:lang w:val="sq-AL"/>
              </w:rPr>
              <w:t>ë</w:t>
            </w:r>
            <w:r w:rsidR="00864075" w:rsidRPr="00D00FE9">
              <w:rPr>
                <w:rStyle w:val="ParagrafiChar"/>
              </w:rPr>
              <w:t>sim i rrjetit 20 kV Kavaj</w:t>
            </w:r>
            <w:r w:rsidR="0099413A" w:rsidRPr="00D00FE9">
              <w:rPr>
                <w:rStyle w:val="ParagrafiChar"/>
              </w:rPr>
              <w:t>ë</w:t>
            </w:r>
            <w:r w:rsidR="00864075" w:rsidRPr="00D00FE9">
              <w:rPr>
                <w:rStyle w:val="ParagrafiChar"/>
              </w:rPr>
              <w:t xml:space="preserve"> dhe Korç</w:t>
            </w:r>
            <w:r w:rsidR="0099413A" w:rsidRPr="00D00FE9">
              <w:rPr>
                <w:rStyle w:val="ParagrafiChar"/>
              </w:rPr>
              <w:t>ë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B484B" w:rsidRPr="00C87BCA" w:rsidRDefault="005B484B" w:rsidP="00D00FE9">
            <w:pPr>
              <w:pStyle w:val="Paragrafi"/>
              <w:rPr>
                <w:lang w:val="sq-AL"/>
              </w:rPr>
            </w:pPr>
            <w:r w:rsidRPr="00C87BCA">
              <w:rPr>
                <w:lang w:val="sq-AL"/>
              </w:rPr>
              <w:t xml:space="preserve">                     1,171,626 </w:t>
            </w:r>
          </w:p>
        </w:tc>
      </w:tr>
      <w:tr w:rsidR="005B484B" w:rsidRPr="00C87BCA">
        <w:trPr>
          <w:trHeight w:val="255"/>
          <w:jc w:val="center"/>
        </w:trPr>
        <w:tc>
          <w:tcPr>
            <w:tcW w:w="4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D4746" w:rsidRDefault="00AD4746" w:rsidP="00D00FE9">
            <w:pPr>
              <w:pStyle w:val="Paragrafi"/>
              <w:rPr>
                <w:lang w:val="sq-AL"/>
              </w:rPr>
            </w:pPr>
          </w:p>
          <w:p w:rsidR="005B484B" w:rsidRPr="00C87BCA" w:rsidRDefault="005B484B" w:rsidP="00D00FE9">
            <w:pPr>
              <w:pStyle w:val="Paragrafi"/>
              <w:rPr>
                <w:lang w:val="sq-AL"/>
              </w:rPr>
            </w:pPr>
            <w:r w:rsidRPr="00C87BCA">
              <w:rPr>
                <w:lang w:val="sq-AL"/>
              </w:rPr>
              <w:t>Zgjerim i rrjetit 20 kV Lushnj</w:t>
            </w:r>
            <w:r w:rsidR="0099413A">
              <w:rPr>
                <w:lang w:val="sq-AL"/>
              </w:rPr>
              <w:t>ë</w:t>
            </w:r>
            <w:r w:rsidR="00864075">
              <w:rPr>
                <w:lang w:val="sq-AL"/>
              </w:rPr>
              <w:t xml:space="preserve"> dhe Uznov</w:t>
            </w:r>
            <w:r w:rsidR="0099413A">
              <w:rPr>
                <w:lang w:val="sq-AL"/>
              </w:rPr>
              <w:t>ë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B484B" w:rsidRPr="00C87BCA" w:rsidRDefault="005B484B" w:rsidP="00D00FE9">
            <w:pPr>
              <w:pStyle w:val="Paragrafi"/>
              <w:rPr>
                <w:lang w:val="sq-AL"/>
              </w:rPr>
            </w:pPr>
            <w:r w:rsidRPr="00C87BCA">
              <w:rPr>
                <w:lang w:val="sq-AL"/>
              </w:rPr>
              <w:t xml:space="preserve">                        422,450 </w:t>
            </w:r>
          </w:p>
        </w:tc>
      </w:tr>
      <w:tr w:rsidR="005B484B" w:rsidRPr="00C87BCA">
        <w:trPr>
          <w:trHeight w:val="255"/>
          <w:jc w:val="center"/>
        </w:trPr>
        <w:tc>
          <w:tcPr>
            <w:tcW w:w="4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D4746" w:rsidRDefault="00AD4746" w:rsidP="00D00FE9">
            <w:pPr>
              <w:pStyle w:val="Paragrafi"/>
              <w:rPr>
                <w:lang w:val="sq-AL"/>
              </w:rPr>
            </w:pPr>
          </w:p>
          <w:p w:rsidR="005B484B" w:rsidRPr="00C87BCA" w:rsidRDefault="00864075" w:rsidP="00D00FE9">
            <w:pPr>
              <w:pStyle w:val="Paragrafi"/>
              <w:rPr>
                <w:lang w:val="sq-AL"/>
              </w:rPr>
            </w:pPr>
            <w:r>
              <w:rPr>
                <w:lang w:val="sq-AL"/>
              </w:rPr>
              <w:t>Projekti i elektrifikimit t</w:t>
            </w:r>
            <w:r w:rsidR="0099413A">
              <w:rPr>
                <w:lang w:val="sq-AL"/>
              </w:rPr>
              <w:t>ë</w:t>
            </w:r>
            <w:r w:rsidR="005B484B" w:rsidRPr="00C87BCA">
              <w:rPr>
                <w:lang w:val="sq-AL"/>
              </w:rPr>
              <w:t xml:space="preserve"> zonave rurale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B484B" w:rsidRPr="00C87BCA" w:rsidRDefault="005B484B" w:rsidP="00D00FE9">
            <w:pPr>
              <w:pStyle w:val="Paragrafi"/>
              <w:rPr>
                <w:lang w:val="sq-AL"/>
              </w:rPr>
            </w:pPr>
            <w:r w:rsidRPr="00C87BCA">
              <w:rPr>
                <w:lang w:val="sq-AL"/>
              </w:rPr>
              <w:t xml:space="preserve">                     2,324,570 </w:t>
            </w:r>
          </w:p>
        </w:tc>
      </w:tr>
      <w:tr w:rsidR="005B484B" w:rsidRPr="00C87BCA">
        <w:trPr>
          <w:trHeight w:val="255"/>
          <w:jc w:val="center"/>
        </w:trPr>
        <w:tc>
          <w:tcPr>
            <w:tcW w:w="4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D4746" w:rsidRDefault="00AD4746" w:rsidP="00D00FE9">
            <w:pPr>
              <w:pStyle w:val="Paragrafi"/>
              <w:rPr>
                <w:lang w:val="sq-AL"/>
              </w:rPr>
            </w:pPr>
          </w:p>
          <w:p w:rsidR="005B484B" w:rsidRPr="00C87BCA" w:rsidRDefault="005B484B" w:rsidP="00D00FE9">
            <w:pPr>
              <w:pStyle w:val="Paragrafi"/>
              <w:rPr>
                <w:lang w:val="sq-AL"/>
              </w:rPr>
            </w:pPr>
            <w:r w:rsidRPr="00C87BCA">
              <w:rPr>
                <w:lang w:val="sq-AL"/>
              </w:rPr>
              <w:t>N/st i ri i Sukthit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B484B" w:rsidRPr="00C87BCA" w:rsidRDefault="005B484B" w:rsidP="00D00FE9">
            <w:pPr>
              <w:pStyle w:val="Paragrafi"/>
              <w:rPr>
                <w:lang w:val="sq-AL"/>
              </w:rPr>
            </w:pPr>
            <w:r w:rsidRPr="00C87BCA">
              <w:rPr>
                <w:lang w:val="sq-AL"/>
              </w:rPr>
              <w:t xml:space="preserve">                  172,463,019 </w:t>
            </w:r>
          </w:p>
        </w:tc>
      </w:tr>
      <w:tr w:rsidR="005B484B" w:rsidRPr="00C87BCA">
        <w:trPr>
          <w:trHeight w:val="255"/>
          <w:jc w:val="center"/>
        </w:trPr>
        <w:tc>
          <w:tcPr>
            <w:tcW w:w="4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B484B" w:rsidRPr="00D00FE9" w:rsidRDefault="005B484B" w:rsidP="00D00FE9">
            <w:pPr>
              <w:pStyle w:val="Paragrafi"/>
              <w:rPr>
                <w:b/>
                <w:lang w:val="sq-AL"/>
              </w:rPr>
            </w:pPr>
            <w:r w:rsidRPr="00D00FE9">
              <w:rPr>
                <w:b/>
                <w:lang w:val="sq-AL"/>
              </w:rPr>
              <w:t>TOTAL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B484B" w:rsidRPr="00C87BCA" w:rsidRDefault="005B484B" w:rsidP="00D00FE9">
            <w:pPr>
              <w:pStyle w:val="Paragrafi"/>
              <w:rPr>
                <w:lang w:val="sq-AL"/>
              </w:rPr>
            </w:pPr>
            <w:r w:rsidRPr="00C87BCA">
              <w:rPr>
                <w:lang w:val="sq-AL"/>
              </w:rPr>
              <w:t xml:space="preserve">                  967,584,820 </w:t>
            </w:r>
          </w:p>
        </w:tc>
      </w:tr>
    </w:tbl>
    <w:p w:rsidR="005B484B" w:rsidRPr="00C87BCA" w:rsidRDefault="005B484B" w:rsidP="00D00FE9">
      <w:pPr>
        <w:pStyle w:val="Paragrafi"/>
        <w:rPr>
          <w:lang w:val="sq-AL"/>
        </w:rPr>
      </w:pPr>
    </w:p>
    <w:p w:rsidR="005B484B" w:rsidRPr="00C87BCA" w:rsidRDefault="005B484B" w:rsidP="00D00FE9">
      <w:pPr>
        <w:pStyle w:val="Paragrafi"/>
        <w:rPr>
          <w:lang w:val="sq-AL"/>
        </w:rPr>
      </w:pPr>
    </w:p>
    <w:p w:rsidR="005B484B" w:rsidRPr="00C87BCA" w:rsidRDefault="005B484B" w:rsidP="00D00FE9">
      <w:pPr>
        <w:pStyle w:val="Paragrafi"/>
        <w:rPr>
          <w:lang w:val="sq-AL"/>
        </w:rPr>
      </w:pPr>
    </w:p>
    <w:p w:rsidR="005B484B" w:rsidRPr="00C87BCA" w:rsidRDefault="005B484B" w:rsidP="00D00FE9">
      <w:pPr>
        <w:pStyle w:val="Paragrafi"/>
        <w:rPr>
          <w:lang w:val="sq-AL"/>
        </w:rPr>
      </w:pPr>
    </w:p>
    <w:p w:rsidR="005B484B" w:rsidRPr="00C87BCA" w:rsidRDefault="005B484B" w:rsidP="00D00FE9">
      <w:pPr>
        <w:pStyle w:val="Paragrafi"/>
        <w:rPr>
          <w:lang w:val="sq-AL"/>
        </w:rPr>
      </w:pPr>
    </w:p>
    <w:p w:rsidR="005B484B" w:rsidRPr="00C87BCA" w:rsidRDefault="005B484B" w:rsidP="00D00FE9">
      <w:pPr>
        <w:pStyle w:val="Paragrafi"/>
        <w:rPr>
          <w:lang w:val="sq-AL"/>
        </w:rPr>
      </w:pPr>
    </w:p>
    <w:p w:rsidR="0077124F" w:rsidRPr="00C87BCA" w:rsidRDefault="0077124F" w:rsidP="00D00FE9">
      <w:pPr>
        <w:pStyle w:val="Paragrafi"/>
        <w:rPr>
          <w:lang w:val="sq-AL"/>
        </w:rPr>
      </w:pPr>
    </w:p>
    <w:p w:rsidR="0077124F" w:rsidRPr="00C87BCA" w:rsidRDefault="0077124F" w:rsidP="00D00FE9">
      <w:pPr>
        <w:pStyle w:val="Paragrafi"/>
        <w:rPr>
          <w:lang w:val="sq-AL"/>
        </w:rPr>
      </w:pPr>
    </w:p>
    <w:p w:rsidR="0077124F" w:rsidRPr="00C87BCA" w:rsidRDefault="0077124F" w:rsidP="00D00FE9">
      <w:pPr>
        <w:pStyle w:val="Paragrafi"/>
        <w:rPr>
          <w:lang w:val="sq-AL"/>
        </w:rPr>
      </w:pPr>
    </w:p>
    <w:p w:rsidR="0077124F" w:rsidRPr="00C87BCA" w:rsidRDefault="0077124F" w:rsidP="00D00FE9">
      <w:pPr>
        <w:pStyle w:val="Paragrafi"/>
        <w:rPr>
          <w:lang w:val="sq-AL"/>
        </w:rPr>
      </w:pPr>
    </w:p>
    <w:p w:rsidR="0077124F" w:rsidRPr="00C87BCA" w:rsidRDefault="0077124F" w:rsidP="00D00FE9">
      <w:pPr>
        <w:pStyle w:val="Paragrafi"/>
        <w:rPr>
          <w:lang w:val="sq-AL"/>
        </w:rPr>
      </w:pPr>
    </w:p>
    <w:p w:rsidR="0077124F" w:rsidRPr="00C87BCA" w:rsidRDefault="0077124F" w:rsidP="00D00FE9">
      <w:pPr>
        <w:pStyle w:val="Paragrafi"/>
        <w:rPr>
          <w:lang w:val="sq-AL"/>
        </w:rPr>
      </w:pPr>
    </w:p>
    <w:p w:rsidR="0077124F" w:rsidRPr="00C87BCA" w:rsidRDefault="0077124F" w:rsidP="00D00FE9">
      <w:pPr>
        <w:pStyle w:val="Paragrafi"/>
        <w:rPr>
          <w:lang w:val="sq-AL"/>
        </w:rPr>
      </w:pPr>
    </w:p>
    <w:p w:rsidR="0077124F" w:rsidRPr="00C87BCA" w:rsidRDefault="0077124F" w:rsidP="00D00FE9">
      <w:pPr>
        <w:pStyle w:val="Paragrafi"/>
        <w:rPr>
          <w:lang w:val="sq-AL"/>
        </w:rPr>
      </w:pPr>
    </w:p>
    <w:p w:rsidR="0077124F" w:rsidRPr="00C87BCA" w:rsidRDefault="0077124F" w:rsidP="00D00FE9">
      <w:pPr>
        <w:pStyle w:val="Paragrafi"/>
        <w:rPr>
          <w:lang w:val="sq-AL"/>
        </w:rPr>
      </w:pPr>
    </w:p>
    <w:p w:rsidR="0077124F" w:rsidRPr="00C87BCA" w:rsidRDefault="0077124F" w:rsidP="00D00FE9">
      <w:pPr>
        <w:pStyle w:val="Paragrafi"/>
        <w:rPr>
          <w:lang w:val="sq-AL"/>
        </w:rPr>
      </w:pPr>
    </w:p>
    <w:p w:rsidR="0077124F" w:rsidRPr="00C87BCA" w:rsidRDefault="0077124F" w:rsidP="00D00FE9">
      <w:pPr>
        <w:pStyle w:val="Paragrafi"/>
        <w:rPr>
          <w:lang w:val="sq-AL"/>
        </w:rPr>
      </w:pPr>
    </w:p>
    <w:p w:rsidR="0077124F" w:rsidRPr="00C87BCA" w:rsidRDefault="0077124F" w:rsidP="00D00FE9">
      <w:pPr>
        <w:pStyle w:val="Paragrafi"/>
        <w:rPr>
          <w:lang w:val="sq-AL"/>
        </w:rPr>
      </w:pPr>
    </w:p>
    <w:p w:rsidR="0077124F" w:rsidRPr="00C87BCA" w:rsidRDefault="0077124F" w:rsidP="00D00FE9">
      <w:pPr>
        <w:pStyle w:val="Paragrafi"/>
        <w:rPr>
          <w:lang w:val="sq-AL"/>
        </w:rPr>
      </w:pPr>
    </w:p>
    <w:p w:rsidR="0077124F" w:rsidRPr="00C87BCA" w:rsidRDefault="0077124F" w:rsidP="00D00FE9">
      <w:pPr>
        <w:pStyle w:val="Paragrafi"/>
        <w:rPr>
          <w:lang w:val="sq-AL"/>
        </w:rPr>
      </w:pPr>
    </w:p>
    <w:p w:rsidR="0077124F" w:rsidRPr="00C87BCA" w:rsidRDefault="0077124F" w:rsidP="00D00FE9">
      <w:pPr>
        <w:pStyle w:val="Paragrafi"/>
        <w:rPr>
          <w:lang w:val="sq-AL"/>
        </w:rPr>
      </w:pPr>
    </w:p>
    <w:p w:rsidR="0077124F" w:rsidRPr="00C87BCA" w:rsidRDefault="0077124F" w:rsidP="00D00FE9">
      <w:pPr>
        <w:pStyle w:val="Paragrafi"/>
        <w:rPr>
          <w:lang w:val="sq-AL"/>
        </w:rPr>
      </w:pPr>
    </w:p>
    <w:p w:rsidR="0077124F" w:rsidRPr="00C87BCA" w:rsidRDefault="0077124F" w:rsidP="00D00FE9">
      <w:pPr>
        <w:pStyle w:val="Paragrafi"/>
        <w:rPr>
          <w:lang w:val="sq-AL"/>
        </w:rPr>
      </w:pPr>
    </w:p>
    <w:p w:rsidR="0077124F" w:rsidRPr="00C87BCA" w:rsidRDefault="0077124F" w:rsidP="00D00FE9">
      <w:pPr>
        <w:pStyle w:val="Paragrafi"/>
        <w:rPr>
          <w:lang w:val="sq-AL"/>
        </w:rPr>
      </w:pPr>
    </w:p>
    <w:p w:rsidR="0077124F" w:rsidRPr="00C87BCA" w:rsidRDefault="0077124F" w:rsidP="00D00FE9">
      <w:pPr>
        <w:pStyle w:val="Paragrafi"/>
        <w:rPr>
          <w:lang w:val="sq-AL"/>
        </w:rPr>
      </w:pPr>
    </w:p>
    <w:p w:rsidR="0077124F" w:rsidRPr="00C87BCA" w:rsidRDefault="0077124F" w:rsidP="00D00FE9">
      <w:pPr>
        <w:pStyle w:val="Paragrafi"/>
        <w:rPr>
          <w:lang w:val="sq-AL"/>
        </w:rPr>
      </w:pPr>
    </w:p>
    <w:p w:rsidR="0077124F" w:rsidRPr="00C87BCA" w:rsidRDefault="0077124F" w:rsidP="00D00FE9">
      <w:pPr>
        <w:pStyle w:val="Paragrafi"/>
        <w:rPr>
          <w:lang w:val="sq-AL"/>
        </w:rPr>
      </w:pPr>
    </w:p>
    <w:p w:rsidR="0077124F" w:rsidRPr="00C87BCA" w:rsidRDefault="0077124F" w:rsidP="00D00FE9">
      <w:pPr>
        <w:pStyle w:val="Paragrafi"/>
        <w:rPr>
          <w:lang w:val="sq-AL"/>
        </w:rPr>
      </w:pPr>
    </w:p>
    <w:p w:rsidR="0077124F" w:rsidRPr="00C87BCA" w:rsidRDefault="0077124F" w:rsidP="00D00FE9">
      <w:pPr>
        <w:pStyle w:val="Paragrafi"/>
        <w:rPr>
          <w:lang w:val="sq-AL"/>
        </w:rPr>
      </w:pPr>
    </w:p>
    <w:p w:rsidR="0077124F" w:rsidRPr="00C87BCA" w:rsidRDefault="0077124F" w:rsidP="00D00FE9">
      <w:pPr>
        <w:pStyle w:val="Paragrafi"/>
        <w:rPr>
          <w:lang w:val="sq-AL"/>
        </w:rPr>
      </w:pPr>
    </w:p>
    <w:p w:rsidR="0077124F" w:rsidRPr="00C87BCA" w:rsidRDefault="0077124F" w:rsidP="00D00FE9">
      <w:pPr>
        <w:pStyle w:val="Paragrafi"/>
        <w:rPr>
          <w:lang w:val="sq-AL"/>
        </w:rPr>
      </w:pPr>
    </w:p>
    <w:p w:rsidR="005B484B" w:rsidRPr="00C87BCA" w:rsidRDefault="00A31418" w:rsidP="00C77B36">
      <w:pPr>
        <w:pStyle w:val="Figure"/>
        <w:rPr>
          <w:szCs w:val="22"/>
          <w:lang w:val="sq-AL"/>
        </w:rPr>
      </w:pPr>
      <w:r w:rsidRPr="00C77B36">
        <w:rPr>
          <w:noProof/>
          <w:lang w:val="en-GB" w:eastAsia="en-GB"/>
        </w:rPr>
        <w:drawing>
          <wp:anchor distT="0" distB="0" distL="114300" distR="114300" simplePos="0" relativeHeight="251658752" behindDoc="0" locked="0" layoutInCell="1" allowOverlap="1">
            <wp:simplePos x="0" y="0"/>
            <wp:positionH relativeFrom="column">
              <wp:posOffset>0</wp:posOffset>
            </wp:positionH>
            <wp:positionV relativeFrom="paragraph">
              <wp:posOffset>0</wp:posOffset>
            </wp:positionV>
            <wp:extent cx="5829300" cy="8229600"/>
            <wp:effectExtent l="0" t="0" r="0" b="0"/>
            <wp:wrapNone/>
            <wp:docPr id="69" name="Picture 6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9"/>
                    <pic:cNvPicPr>
                      <a:picLocks noChangeAspect="1" noChangeArrowheads="1"/>
                    </pic:cNvPicPr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29300" cy="8229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5B484B" w:rsidRPr="00C87BCA" w:rsidRDefault="005B484B" w:rsidP="00D00FE9">
      <w:pPr>
        <w:pStyle w:val="Paragrafi"/>
        <w:rPr>
          <w:lang w:val="sq-AL"/>
        </w:rPr>
      </w:pPr>
    </w:p>
    <w:p w:rsidR="005B484B" w:rsidRPr="00C87BCA" w:rsidRDefault="005B484B" w:rsidP="00D00FE9">
      <w:pPr>
        <w:pStyle w:val="Paragrafi"/>
        <w:rPr>
          <w:lang w:val="sq-AL"/>
        </w:rPr>
      </w:pPr>
    </w:p>
    <w:p w:rsidR="005B484B" w:rsidRPr="00C87BCA" w:rsidRDefault="005B484B" w:rsidP="00D00FE9">
      <w:pPr>
        <w:pStyle w:val="Paragrafi"/>
        <w:rPr>
          <w:lang w:val="sq-AL"/>
        </w:rPr>
      </w:pPr>
    </w:p>
    <w:p w:rsidR="005B484B" w:rsidRPr="00C87BCA" w:rsidRDefault="005B484B" w:rsidP="00D00FE9">
      <w:pPr>
        <w:pStyle w:val="Paragrafi"/>
        <w:rPr>
          <w:lang w:val="sq-AL"/>
        </w:rPr>
      </w:pPr>
    </w:p>
    <w:p w:rsidR="005B484B" w:rsidRPr="00C87BCA" w:rsidRDefault="005B484B" w:rsidP="00D00FE9">
      <w:pPr>
        <w:pStyle w:val="Paragrafi"/>
        <w:rPr>
          <w:lang w:val="sq-AL"/>
        </w:rPr>
      </w:pPr>
    </w:p>
    <w:p w:rsidR="005B484B" w:rsidRPr="00C87BCA" w:rsidRDefault="005B484B" w:rsidP="00D00FE9">
      <w:pPr>
        <w:pStyle w:val="Paragrafi"/>
        <w:rPr>
          <w:lang w:val="sq-AL"/>
        </w:rPr>
      </w:pPr>
    </w:p>
    <w:p w:rsidR="005B484B" w:rsidRPr="00C87BCA" w:rsidRDefault="005B484B" w:rsidP="00D00FE9">
      <w:pPr>
        <w:pStyle w:val="Paragrafi"/>
        <w:rPr>
          <w:lang w:val="sq-AL"/>
        </w:rPr>
      </w:pPr>
    </w:p>
    <w:p w:rsidR="005B484B" w:rsidRPr="00C87BCA" w:rsidRDefault="005B484B" w:rsidP="00D00FE9">
      <w:pPr>
        <w:pStyle w:val="Paragrafi"/>
        <w:rPr>
          <w:lang w:val="sq-AL"/>
        </w:rPr>
      </w:pPr>
    </w:p>
    <w:p w:rsidR="005B484B" w:rsidRPr="00C87BCA" w:rsidRDefault="005B484B" w:rsidP="00D00FE9">
      <w:pPr>
        <w:pStyle w:val="Paragrafi"/>
        <w:rPr>
          <w:lang w:val="sq-AL"/>
        </w:rPr>
      </w:pPr>
    </w:p>
    <w:p w:rsidR="005B484B" w:rsidRPr="00C87BCA" w:rsidRDefault="005B484B" w:rsidP="00D00FE9">
      <w:pPr>
        <w:pStyle w:val="Paragrafi"/>
        <w:rPr>
          <w:lang w:val="sq-AL"/>
        </w:rPr>
      </w:pPr>
    </w:p>
    <w:p w:rsidR="005B484B" w:rsidRPr="00C87BCA" w:rsidRDefault="005B484B" w:rsidP="00D00FE9">
      <w:pPr>
        <w:pStyle w:val="Paragrafi"/>
        <w:rPr>
          <w:lang w:val="sq-AL"/>
        </w:rPr>
      </w:pPr>
    </w:p>
    <w:p w:rsidR="005B484B" w:rsidRPr="00C87BCA" w:rsidRDefault="005B484B" w:rsidP="00D00FE9">
      <w:pPr>
        <w:pStyle w:val="Paragrafi"/>
        <w:rPr>
          <w:lang w:val="sq-AL"/>
        </w:rPr>
      </w:pPr>
    </w:p>
    <w:p w:rsidR="005B484B" w:rsidRPr="00C87BCA" w:rsidRDefault="005B484B" w:rsidP="00D00FE9">
      <w:pPr>
        <w:pStyle w:val="Paragrafi"/>
        <w:rPr>
          <w:lang w:val="sq-AL"/>
        </w:rPr>
      </w:pPr>
    </w:p>
    <w:p w:rsidR="005B484B" w:rsidRPr="00C87BCA" w:rsidRDefault="005B484B" w:rsidP="00D00FE9">
      <w:pPr>
        <w:pStyle w:val="Paragrafi"/>
        <w:rPr>
          <w:lang w:val="sq-AL"/>
        </w:rPr>
      </w:pPr>
    </w:p>
    <w:p w:rsidR="005B484B" w:rsidRPr="00C87BCA" w:rsidRDefault="005B484B" w:rsidP="00D00FE9">
      <w:pPr>
        <w:pStyle w:val="Paragrafi"/>
        <w:rPr>
          <w:lang w:val="sq-AL"/>
        </w:rPr>
      </w:pPr>
    </w:p>
    <w:p w:rsidR="005B484B" w:rsidRPr="00C87BCA" w:rsidRDefault="005B484B" w:rsidP="00D00FE9">
      <w:pPr>
        <w:pStyle w:val="Paragrafi"/>
        <w:rPr>
          <w:lang w:val="sq-AL"/>
        </w:rPr>
      </w:pPr>
    </w:p>
    <w:p w:rsidR="005B484B" w:rsidRPr="00C87BCA" w:rsidRDefault="005B484B" w:rsidP="00D00FE9">
      <w:pPr>
        <w:pStyle w:val="Paragrafi"/>
        <w:rPr>
          <w:lang w:val="sq-AL"/>
        </w:rPr>
      </w:pPr>
    </w:p>
    <w:p w:rsidR="005B484B" w:rsidRPr="00C87BCA" w:rsidRDefault="005B484B" w:rsidP="00D00FE9">
      <w:pPr>
        <w:pStyle w:val="Paragrafi"/>
        <w:rPr>
          <w:lang w:val="sq-AL"/>
        </w:rPr>
      </w:pPr>
    </w:p>
    <w:p w:rsidR="005B484B" w:rsidRPr="00C87BCA" w:rsidRDefault="005B484B" w:rsidP="00D00FE9">
      <w:pPr>
        <w:pStyle w:val="Paragrafi"/>
        <w:rPr>
          <w:lang w:val="sq-AL"/>
        </w:rPr>
      </w:pPr>
    </w:p>
    <w:p w:rsidR="005B484B" w:rsidRPr="00C87BCA" w:rsidRDefault="005B484B" w:rsidP="00D00FE9">
      <w:pPr>
        <w:pStyle w:val="Paragrafi"/>
        <w:rPr>
          <w:lang w:val="sq-AL"/>
        </w:rPr>
      </w:pPr>
    </w:p>
    <w:p w:rsidR="005B484B" w:rsidRPr="00C87BCA" w:rsidRDefault="005B484B" w:rsidP="00D00FE9">
      <w:pPr>
        <w:pStyle w:val="Paragrafi"/>
        <w:rPr>
          <w:lang w:val="sq-AL"/>
        </w:rPr>
      </w:pPr>
    </w:p>
    <w:p w:rsidR="005B484B" w:rsidRPr="00C87BCA" w:rsidRDefault="005B484B" w:rsidP="00D00FE9">
      <w:pPr>
        <w:pStyle w:val="Paragrafi"/>
        <w:rPr>
          <w:lang w:val="sq-AL"/>
        </w:rPr>
      </w:pPr>
    </w:p>
    <w:p w:rsidR="005B484B" w:rsidRPr="00C87BCA" w:rsidRDefault="005B484B" w:rsidP="00D00FE9">
      <w:pPr>
        <w:pStyle w:val="Paragrafi"/>
        <w:rPr>
          <w:lang w:val="sq-AL"/>
        </w:rPr>
      </w:pPr>
    </w:p>
    <w:p w:rsidR="005B484B" w:rsidRPr="00C87BCA" w:rsidRDefault="005B484B" w:rsidP="00C77B36">
      <w:pPr>
        <w:pStyle w:val="Paragrafi"/>
        <w:rPr>
          <w:lang w:val="sq-AL"/>
        </w:rPr>
      </w:pPr>
    </w:p>
    <w:sectPr w:rsidR="005B484B" w:rsidRPr="00C87BCA" w:rsidSect="004622F8">
      <w:footerReference w:type="even" r:id="rId25"/>
      <w:footerReference w:type="default" r:id="rId26"/>
      <w:pgSz w:w="11909" w:h="16834" w:code="9"/>
      <w:pgMar w:top="1418" w:right="1418" w:bottom="1418" w:left="1418" w:header="1304" w:footer="1134" w:gutter="0"/>
      <w:pgNumType w:start="647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874CD" w:rsidRDefault="001874CD">
      <w:r>
        <w:separator/>
      </w:r>
    </w:p>
  </w:endnote>
  <w:endnote w:type="continuationSeparator" w:id="0">
    <w:p w:rsidR="001874CD" w:rsidRDefault="001874C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G Times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77B36" w:rsidRDefault="00C77B36" w:rsidP="005B484B">
    <w:pPr>
      <w:pStyle w:val="Footer"/>
      <w:framePr w:wrap="around" w:vAnchor="text" w:hAnchor="margin" w:xAlign="outside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C77B36" w:rsidRDefault="00C77B36" w:rsidP="005B484B">
    <w:pPr>
      <w:pStyle w:val="Footer"/>
      <w:ind w:right="360" w:firstLine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77B36" w:rsidRDefault="00C77B36" w:rsidP="005B484B">
    <w:pPr>
      <w:pStyle w:val="Footer"/>
      <w:framePr w:wrap="around" w:vAnchor="text" w:hAnchor="margin" w:xAlign="outside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A31418">
      <w:rPr>
        <w:rStyle w:val="PageNumber"/>
        <w:noProof/>
      </w:rPr>
      <w:t>625</w:t>
    </w:r>
    <w:r>
      <w:rPr>
        <w:rStyle w:val="PageNumber"/>
      </w:rPr>
      <w:fldChar w:fldCharType="end"/>
    </w:r>
  </w:p>
  <w:p w:rsidR="00C77B36" w:rsidRDefault="00C77B36" w:rsidP="005B484B">
    <w:pPr>
      <w:pStyle w:val="Footer"/>
      <w:ind w:right="360" w:firstLine="360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77B36" w:rsidRDefault="00C77B36" w:rsidP="00F87492">
    <w:pPr>
      <w:pStyle w:val="Footer"/>
      <w:framePr w:wrap="around" w:vAnchor="text" w:hAnchor="margin" w:xAlign="outside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C77B36" w:rsidRDefault="00C77B36" w:rsidP="0051244D">
    <w:pPr>
      <w:pStyle w:val="Footer"/>
      <w:ind w:right="360" w:firstLine="360"/>
    </w:pP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77B36" w:rsidRDefault="00C77B36" w:rsidP="00F87492">
    <w:pPr>
      <w:pStyle w:val="Footer"/>
      <w:framePr w:wrap="around" w:vAnchor="text" w:hAnchor="margin" w:xAlign="outside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A229F5">
      <w:rPr>
        <w:rStyle w:val="PageNumber"/>
        <w:noProof/>
      </w:rPr>
      <w:t>648</w:t>
    </w:r>
    <w:r>
      <w:rPr>
        <w:rStyle w:val="PageNumber"/>
      </w:rPr>
      <w:fldChar w:fldCharType="end"/>
    </w:r>
  </w:p>
  <w:p w:rsidR="00C77B36" w:rsidRDefault="00C77B36" w:rsidP="0051244D">
    <w:pPr>
      <w:pStyle w:val="Footer"/>
      <w:ind w:right="360" w:firstLine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874CD" w:rsidRDefault="001874CD">
      <w:r>
        <w:separator/>
      </w:r>
    </w:p>
  </w:footnote>
  <w:footnote w:type="continuationSeparator" w:id="0">
    <w:p w:rsidR="001874CD" w:rsidRDefault="001874C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2AB09C2"/>
    <w:multiLevelType w:val="hybridMultilevel"/>
    <w:tmpl w:val="37483FC0"/>
    <w:lvl w:ilvl="0" w:tplc="04100001">
      <w:start w:val="1"/>
      <w:numFmt w:val="bullet"/>
      <w:lvlText w:val=""/>
      <w:lvlJc w:val="left"/>
      <w:pPr>
        <w:tabs>
          <w:tab w:val="num" w:pos="786"/>
        </w:tabs>
        <w:ind w:left="786" w:hanging="360"/>
      </w:pPr>
      <w:rPr>
        <w:rFonts w:ascii="Symbol" w:hAnsi="Symbol" w:hint="default"/>
      </w:rPr>
    </w:lvl>
    <w:lvl w:ilvl="1" w:tplc="0410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0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0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0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0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0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5037CAA"/>
    <w:multiLevelType w:val="hybridMultilevel"/>
    <w:tmpl w:val="6D26ED56"/>
    <w:lvl w:ilvl="0" w:tplc="2E7A802A">
      <w:start w:val="3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">
    <w:nsid w:val="13C75E6D"/>
    <w:multiLevelType w:val="hybridMultilevel"/>
    <w:tmpl w:val="C56C3714"/>
    <w:lvl w:ilvl="0" w:tplc="23D05F4E">
      <w:start w:val="1"/>
      <w:numFmt w:val="decimal"/>
      <w:lvlText w:val="%1-"/>
      <w:lvlJc w:val="left"/>
      <w:pPr>
        <w:tabs>
          <w:tab w:val="num" w:pos="1815"/>
        </w:tabs>
        <w:ind w:left="1815" w:hanging="1095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3">
    <w:nsid w:val="147B5EB6"/>
    <w:multiLevelType w:val="hybridMultilevel"/>
    <w:tmpl w:val="37A40A82"/>
    <w:lvl w:ilvl="0" w:tplc="0410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0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0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0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0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0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0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15910B1C"/>
    <w:multiLevelType w:val="hybridMultilevel"/>
    <w:tmpl w:val="05481D46"/>
    <w:lvl w:ilvl="0" w:tplc="04100011">
      <w:start w:val="2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0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0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0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0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0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0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1C0C1FD7"/>
    <w:multiLevelType w:val="hybridMultilevel"/>
    <w:tmpl w:val="6BF289DA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1FFD7609"/>
    <w:multiLevelType w:val="hybridMultilevel"/>
    <w:tmpl w:val="5B44D884"/>
    <w:lvl w:ilvl="0" w:tplc="69041BCA">
      <w:start w:val="1"/>
      <w:numFmt w:val="decimal"/>
      <w:lvlText w:val="%1."/>
      <w:lvlJc w:val="left"/>
      <w:pPr>
        <w:tabs>
          <w:tab w:val="num" w:pos="284"/>
        </w:tabs>
        <w:ind w:left="284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tabs>
          <w:tab w:val="num" w:pos="1004"/>
        </w:tabs>
        <w:ind w:left="1004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1724"/>
        </w:tabs>
        <w:ind w:left="1724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444"/>
        </w:tabs>
        <w:ind w:left="2444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164"/>
        </w:tabs>
        <w:ind w:left="3164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3884"/>
        </w:tabs>
        <w:ind w:left="3884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4604"/>
        </w:tabs>
        <w:ind w:left="4604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324"/>
        </w:tabs>
        <w:ind w:left="5324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044"/>
        </w:tabs>
        <w:ind w:left="6044" w:hanging="180"/>
      </w:pPr>
    </w:lvl>
  </w:abstractNum>
  <w:abstractNum w:abstractNumId="7">
    <w:nsid w:val="267768F2"/>
    <w:multiLevelType w:val="hybridMultilevel"/>
    <w:tmpl w:val="9656FA28"/>
    <w:lvl w:ilvl="0" w:tplc="04090019">
      <w:start w:val="1"/>
      <w:numFmt w:val="lowerLetter"/>
      <w:lvlText w:val="%1."/>
      <w:lvlJc w:val="left"/>
      <w:pPr>
        <w:tabs>
          <w:tab w:val="num" w:pos="1440"/>
        </w:tabs>
        <w:ind w:left="1440" w:hanging="360"/>
      </w:p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277A238B"/>
    <w:multiLevelType w:val="hybridMultilevel"/>
    <w:tmpl w:val="7E88BEB0"/>
    <w:lvl w:ilvl="0" w:tplc="71B4848E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>
    <w:nsid w:val="28602C14"/>
    <w:multiLevelType w:val="hybridMultilevel"/>
    <w:tmpl w:val="E5CEAF6A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2ED31149"/>
    <w:multiLevelType w:val="multilevel"/>
    <w:tmpl w:val="B3648F06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2160"/>
        </w:tabs>
        <w:ind w:left="2160" w:hanging="216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2520"/>
        </w:tabs>
        <w:ind w:left="2520" w:hanging="252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880"/>
        </w:tabs>
        <w:ind w:left="2880" w:hanging="2880"/>
      </w:pPr>
      <w:rPr>
        <w:rFonts w:hint="default"/>
      </w:rPr>
    </w:lvl>
  </w:abstractNum>
  <w:abstractNum w:abstractNumId="11">
    <w:nsid w:val="2F9E7FC6"/>
    <w:multiLevelType w:val="hybridMultilevel"/>
    <w:tmpl w:val="46661D7A"/>
    <w:lvl w:ilvl="0" w:tplc="CF487508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2520"/>
        </w:tabs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3240"/>
        </w:tabs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960"/>
        </w:tabs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680"/>
        </w:tabs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400"/>
        </w:tabs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6120"/>
        </w:tabs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840"/>
        </w:tabs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560"/>
        </w:tabs>
        <w:ind w:left="7560" w:hanging="180"/>
      </w:pPr>
    </w:lvl>
  </w:abstractNum>
  <w:abstractNum w:abstractNumId="12">
    <w:nsid w:val="342D6A62"/>
    <w:multiLevelType w:val="multilevel"/>
    <w:tmpl w:val="FA78593C"/>
    <w:lvl w:ilvl="0">
      <w:start w:val="2"/>
      <w:numFmt w:val="decimal"/>
      <w:lvlText w:val="%1."/>
      <w:lvlJc w:val="left"/>
      <w:pPr>
        <w:tabs>
          <w:tab w:val="num" w:pos="444"/>
        </w:tabs>
        <w:ind w:left="444" w:hanging="444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2160"/>
        </w:tabs>
        <w:ind w:left="2160" w:hanging="216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2520"/>
        </w:tabs>
        <w:ind w:left="2520" w:hanging="252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880"/>
        </w:tabs>
        <w:ind w:left="2880" w:hanging="2880"/>
      </w:pPr>
      <w:rPr>
        <w:rFonts w:hint="default"/>
      </w:rPr>
    </w:lvl>
  </w:abstractNum>
  <w:abstractNum w:abstractNumId="13">
    <w:nsid w:val="35DD2B3A"/>
    <w:multiLevelType w:val="hybridMultilevel"/>
    <w:tmpl w:val="28968B92"/>
    <w:lvl w:ilvl="0" w:tplc="0809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>
    <w:nsid w:val="36646140"/>
    <w:multiLevelType w:val="multilevel"/>
    <w:tmpl w:val="5344EB6C"/>
    <w:lvl w:ilvl="0">
      <w:start w:val="1"/>
      <w:numFmt w:val="decimal"/>
      <w:lvlText w:val="%1."/>
      <w:lvlJc w:val="left"/>
      <w:pPr>
        <w:tabs>
          <w:tab w:val="num" w:pos="450"/>
        </w:tabs>
        <w:ind w:left="450" w:hanging="450"/>
      </w:pPr>
      <w:rPr>
        <w:rFonts w:hint="default"/>
        <w:b/>
      </w:rPr>
    </w:lvl>
    <w:lvl w:ilvl="1">
      <w:start w:val="5"/>
      <w:numFmt w:val="decimal"/>
      <w:lvlText w:val="%1.%2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600"/>
        </w:tabs>
        <w:ind w:left="3600" w:hanging="144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4680"/>
        </w:tabs>
        <w:ind w:left="4680" w:hanging="180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400"/>
        </w:tabs>
        <w:ind w:left="5400" w:hanging="180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480"/>
        </w:tabs>
        <w:ind w:left="6480" w:hanging="216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7560"/>
        </w:tabs>
        <w:ind w:left="7560" w:hanging="252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8640"/>
        </w:tabs>
        <w:ind w:left="8640" w:hanging="2880"/>
      </w:pPr>
      <w:rPr>
        <w:rFonts w:hint="default"/>
      </w:rPr>
    </w:lvl>
  </w:abstractNum>
  <w:abstractNum w:abstractNumId="15">
    <w:nsid w:val="372E1798"/>
    <w:multiLevelType w:val="multilevel"/>
    <w:tmpl w:val="908CD26A"/>
    <w:lvl w:ilvl="0">
      <w:start w:val="7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6">
    <w:nsid w:val="37A865D5"/>
    <w:multiLevelType w:val="hybridMultilevel"/>
    <w:tmpl w:val="1B8AD362"/>
    <w:lvl w:ilvl="0" w:tplc="EFDEBA04">
      <w:start w:val="7"/>
      <w:numFmt w:val="decimal"/>
      <w:lvlText w:val="%1."/>
      <w:lvlJc w:val="left"/>
      <w:pPr>
        <w:tabs>
          <w:tab w:val="num" w:pos="1440"/>
        </w:tabs>
        <w:ind w:left="1440" w:hanging="720"/>
      </w:pPr>
      <w:rPr>
        <w:rFonts w:hint="default"/>
        <w:b/>
        <w:sz w:val="32"/>
        <w:szCs w:val="32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7">
    <w:nsid w:val="397906A0"/>
    <w:multiLevelType w:val="multilevel"/>
    <w:tmpl w:val="BA608BF6"/>
    <w:lvl w:ilvl="0">
      <w:start w:val="7"/>
      <w:numFmt w:val="decimal"/>
      <w:lvlText w:val="%1."/>
      <w:lvlJc w:val="left"/>
      <w:pPr>
        <w:tabs>
          <w:tab w:val="num" w:pos="468"/>
        </w:tabs>
        <w:ind w:left="468" w:hanging="468"/>
      </w:pPr>
      <w:rPr>
        <w:rFonts w:hint="default"/>
      </w:rPr>
    </w:lvl>
    <w:lvl w:ilvl="1">
      <w:start w:val="2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2160"/>
        </w:tabs>
        <w:ind w:left="2160" w:hanging="216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2520"/>
        </w:tabs>
        <w:ind w:left="2520" w:hanging="252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880"/>
        </w:tabs>
        <w:ind w:left="2880" w:hanging="2880"/>
      </w:pPr>
      <w:rPr>
        <w:rFonts w:hint="default"/>
      </w:rPr>
    </w:lvl>
  </w:abstractNum>
  <w:abstractNum w:abstractNumId="18">
    <w:nsid w:val="3EAD2789"/>
    <w:multiLevelType w:val="hybridMultilevel"/>
    <w:tmpl w:val="181AEA54"/>
    <w:lvl w:ilvl="0" w:tplc="67FE061E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2520"/>
        </w:tabs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3240"/>
        </w:tabs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960"/>
        </w:tabs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680"/>
        </w:tabs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400"/>
        </w:tabs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6120"/>
        </w:tabs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840"/>
        </w:tabs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560"/>
        </w:tabs>
        <w:ind w:left="7560" w:hanging="180"/>
      </w:pPr>
    </w:lvl>
  </w:abstractNum>
  <w:abstractNum w:abstractNumId="19">
    <w:nsid w:val="40F37212"/>
    <w:multiLevelType w:val="hybridMultilevel"/>
    <w:tmpl w:val="A0D82458"/>
    <w:lvl w:ilvl="0" w:tplc="C96A6B50">
      <w:start w:val="1"/>
      <w:numFmt w:val="upperRoman"/>
      <w:lvlText w:val="%1."/>
      <w:lvlJc w:val="left"/>
      <w:pPr>
        <w:tabs>
          <w:tab w:val="num" w:pos="2430"/>
        </w:tabs>
        <w:ind w:left="2430" w:hanging="990"/>
      </w:pPr>
      <w:rPr>
        <w:rFonts w:hint="default"/>
      </w:rPr>
    </w:lvl>
    <w:lvl w:ilvl="1" w:tplc="74767488">
      <w:numFmt w:val="none"/>
      <w:lvlText w:val=""/>
      <w:lvlJc w:val="left"/>
      <w:pPr>
        <w:tabs>
          <w:tab w:val="num" w:pos="360"/>
        </w:tabs>
      </w:pPr>
    </w:lvl>
    <w:lvl w:ilvl="2" w:tplc="0F84A840">
      <w:numFmt w:val="none"/>
      <w:lvlText w:val=""/>
      <w:lvlJc w:val="left"/>
      <w:pPr>
        <w:tabs>
          <w:tab w:val="num" w:pos="360"/>
        </w:tabs>
      </w:pPr>
    </w:lvl>
    <w:lvl w:ilvl="3" w:tplc="17FC6486">
      <w:numFmt w:val="none"/>
      <w:lvlText w:val=""/>
      <w:lvlJc w:val="left"/>
      <w:pPr>
        <w:tabs>
          <w:tab w:val="num" w:pos="360"/>
        </w:tabs>
      </w:pPr>
    </w:lvl>
    <w:lvl w:ilvl="4" w:tplc="F470130E">
      <w:numFmt w:val="none"/>
      <w:lvlText w:val=""/>
      <w:lvlJc w:val="left"/>
      <w:pPr>
        <w:tabs>
          <w:tab w:val="num" w:pos="360"/>
        </w:tabs>
      </w:pPr>
    </w:lvl>
    <w:lvl w:ilvl="5" w:tplc="7B34107E">
      <w:numFmt w:val="none"/>
      <w:lvlText w:val=""/>
      <w:lvlJc w:val="left"/>
      <w:pPr>
        <w:tabs>
          <w:tab w:val="num" w:pos="360"/>
        </w:tabs>
      </w:pPr>
    </w:lvl>
    <w:lvl w:ilvl="6" w:tplc="FB00DD08">
      <w:numFmt w:val="none"/>
      <w:lvlText w:val=""/>
      <w:lvlJc w:val="left"/>
      <w:pPr>
        <w:tabs>
          <w:tab w:val="num" w:pos="360"/>
        </w:tabs>
      </w:pPr>
    </w:lvl>
    <w:lvl w:ilvl="7" w:tplc="32C4EC66">
      <w:numFmt w:val="none"/>
      <w:lvlText w:val=""/>
      <w:lvlJc w:val="left"/>
      <w:pPr>
        <w:tabs>
          <w:tab w:val="num" w:pos="360"/>
        </w:tabs>
      </w:pPr>
    </w:lvl>
    <w:lvl w:ilvl="8" w:tplc="858E4150">
      <w:numFmt w:val="none"/>
      <w:lvlText w:val=""/>
      <w:lvlJc w:val="left"/>
      <w:pPr>
        <w:tabs>
          <w:tab w:val="num" w:pos="360"/>
        </w:tabs>
      </w:pPr>
    </w:lvl>
  </w:abstractNum>
  <w:abstractNum w:abstractNumId="20">
    <w:nsid w:val="41477AF7"/>
    <w:multiLevelType w:val="hybridMultilevel"/>
    <w:tmpl w:val="35708576"/>
    <w:lvl w:ilvl="0" w:tplc="9FB456D6">
      <w:start w:val="3"/>
      <w:numFmt w:val="decimal"/>
      <w:lvlText w:val="%1-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>
    <w:nsid w:val="45D367A4"/>
    <w:multiLevelType w:val="hybridMultilevel"/>
    <w:tmpl w:val="24148420"/>
    <w:lvl w:ilvl="0" w:tplc="31969DC2">
      <w:start w:val="1"/>
      <w:numFmt w:val="upperRoman"/>
      <w:lvlText w:val="%1-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1" w:tplc="2C982C8C">
      <w:start w:val="1"/>
      <w:numFmt w:val="lowerLetter"/>
      <w:lvlText w:val="%2-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3240"/>
        </w:tabs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960"/>
        </w:tabs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680"/>
        </w:tabs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400"/>
        </w:tabs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6120"/>
        </w:tabs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840"/>
        </w:tabs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560"/>
        </w:tabs>
        <w:ind w:left="7560" w:hanging="180"/>
      </w:pPr>
    </w:lvl>
  </w:abstractNum>
  <w:abstractNum w:abstractNumId="22">
    <w:nsid w:val="4D533744"/>
    <w:multiLevelType w:val="hybridMultilevel"/>
    <w:tmpl w:val="065C5ACC"/>
    <w:lvl w:ilvl="0" w:tplc="8FB49134">
      <w:start w:val="1"/>
      <w:numFmt w:val="decimal"/>
      <w:lvlText w:val="%1-"/>
      <w:lvlJc w:val="left"/>
      <w:pPr>
        <w:tabs>
          <w:tab w:val="num" w:pos="720"/>
        </w:tabs>
        <w:ind w:left="72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>
    <w:nsid w:val="4F4D71F3"/>
    <w:multiLevelType w:val="hybridMultilevel"/>
    <w:tmpl w:val="9AD69BBA"/>
    <w:lvl w:ilvl="0" w:tplc="E02A51E2">
      <w:start w:val="5"/>
      <w:numFmt w:val="decimal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>
    <w:nsid w:val="550B5F9D"/>
    <w:multiLevelType w:val="hybridMultilevel"/>
    <w:tmpl w:val="74B4A438"/>
    <w:lvl w:ilvl="0" w:tplc="AA12F0A4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5">
    <w:nsid w:val="59DC197F"/>
    <w:multiLevelType w:val="multilevel"/>
    <w:tmpl w:val="AB2649C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4320"/>
        </w:tabs>
        <w:ind w:left="432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400"/>
        </w:tabs>
        <w:ind w:left="5400" w:hanging="180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120"/>
        </w:tabs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7200"/>
        </w:tabs>
        <w:ind w:left="7200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8280"/>
        </w:tabs>
        <w:ind w:left="8280" w:hanging="2520"/>
      </w:pPr>
      <w:rPr>
        <w:rFonts w:hint="default"/>
      </w:rPr>
    </w:lvl>
  </w:abstractNum>
  <w:abstractNum w:abstractNumId="26">
    <w:nsid w:val="5D7A66CC"/>
    <w:multiLevelType w:val="hybridMultilevel"/>
    <w:tmpl w:val="8E668476"/>
    <w:lvl w:ilvl="0" w:tplc="08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>
    <w:nsid w:val="5E4956C7"/>
    <w:multiLevelType w:val="hybridMultilevel"/>
    <w:tmpl w:val="5854F9DE"/>
    <w:lvl w:ilvl="0" w:tplc="957083BC">
      <w:start w:val="1"/>
      <w:numFmt w:val="decimal"/>
      <w:lvlText w:val="%1."/>
      <w:lvlJc w:val="left"/>
      <w:pPr>
        <w:tabs>
          <w:tab w:val="num" w:pos="1200"/>
        </w:tabs>
        <w:ind w:left="1200" w:hanging="48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8">
    <w:nsid w:val="5F285E98"/>
    <w:multiLevelType w:val="hybridMultilevel"/>
    <w:tmpl w:val="34FC2C88"/>
    <w:lvl w:ilvl="0" w:tplc="08090017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9">
    <w:nsid w:val="5F48174E"/>
    <w:multiLevelType w:val="hybridMultilevel"/>
    <w:tmpl w:val="9580DDA2"/>
    <w:lvl w:ilvl="0" w:tplc="47120F2A">
      <w:start w:val="7"/>
      <w:numFmt w:val="decimal"/>
      <w:lvlText w:val="%1."/>
      <w:lvlJc w:val="left"/>
      <w:pPr>
        <w:tabs>
          <w:tab w:val="num" w:pos="1260"/>
        </w:tabs>
        <w:ind w:left="1260" w:hanging="72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30">
    <w:nsid w:val="5F8B120B"/>
    <w:multiLevelType w:val="hybridMultilevel"/>
    <w:tmpl w:val="A1C45758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>
    <w:nsid w:val="6086498A"/>
    <w:multiLevelType w:val="hybridMultilevel"/>
    <w:tmpl w:val="1584E2AE"/>
    <w:lvl w:ilvl="0" w:tplc="FD7ABD3A">
      <w:start w:val="6"/>
      <w:numFmt w:val="decimal"/>
      <w:lvlText w:val="%1."/>
      <w:lvlJc w:val="left"/>
      <w:pPr>
        <w:tabs>
          <w:tab w:val="num" w:pos="1440"/>
        </w:tabs>
        <w:ind w:left="1440" w:hanging="720"/>
      </w:pPr>
      <w:rPr>
        <w:rFonts w:hint="default"/>
        <w:b/>
        <w:sz w:val="32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32">
    <w:nsid w:val="620828DF"/>
    <w:multiLevelType w:val="hybridMultilevel"/>
    <w:tmpl w:val="EBA4AA72"/>
    <w:lvl w:ilvl="0" w:tplc="D8526592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33">
    <w:nsid w:val="68B47F92"/>
    <w:multiLevelType w:val="multilevel"/>
    <w:tmpl w:val="AB2A1EDA"/>
    <w:lvl w:ilvl="0">
      <w:start w:val="7"/>
      <w:numFmt w:val="decimal"/>
      <w:lvlText w:val="%1."/>
      <w:lvlJc w:val="left"/>
      <w:pPr>
        <w:tabs>
          <w:tab w:val="num" w:pos="1260"/>
        </w:tabs>
        <w:ind w:left="1260" w:hanging="72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34">
    <w:nsid w:val="694B2FCF"/>
    <w:multiLevelType w:val="hybridMultilevel"/>
    <w:tmpl w:val="635E8F90"/>
    <w:lvl w:ilvl="0" w:tplc="0A780BDE">
      <w:start w:val="1"/>
      <w:numFmt w:val="decimal"/>
      <w:lvlText w:val="%1-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cs="Times New Roman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35">
    <w:nsid w:val="695B2850"/>
    <w:multiLevelType w:val="hybridMultilevel"/>
    <w:tmpl w:val="CCD20B6C"/>
    <w:lvl w:ilvl="0" w:tplc="D312F65C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36">
    <w:nsid w:val="73706EE6"/>
    <w:multiLevelType w:val="hybridMultilevel"/>
    <w:tmpl w:val="504A9E32"/>
    <w:lvl w:ilvl="0" w:tplc="0409000B">
      <w:start w:val="1"/>
      <w:numFmt w:val="bullet"/>
      <w:lvlText w:val=""/>
      <w:lvlJc w:val="left"/>
      <w:pPr>
        <w:tabs>
          <w:tab w:val="num" w:pos="1260"/>
        </w:tabs>
        <w:ind w:left="1260" w:hanging="360"/>
      </w:pPr>
      <w:rPr>
        <w:rFonts w:ascii="Wingdings" w:hAnsi="Wingdings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7">
    <w:nsid w:val="737E6C6E"/>
    <w:multiLevelType w:val="hybridMultilevel"/>
    <w:tmpl w:val="20A80F06"/>
    <w:lvl w:ilvl="0" w:tplc="8E6C65F6">
      <w:start w:val="1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ahoma" w:eastAsia="Batang" w:hAnsi="Tahoma" w:cs="Tahoma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8">
    <w:nsid w:val="79894C88"/>
    <w:multiLevelType w:val="hybridMultilevel"/>
    <w:tmpl w:val="FAC88AEE"/>
    <w:lvl w:ilvl="0" w:tplc="E9E48454">
      <w:start w:val="1"/>
      <w:numFmt w:val="decimal"/>
      <w:lvlText w:val="%1."/>
      <w:lvlJc w:val="left"/>
      <w:pPr>
        <w:tabs>
          <w:tab w:val="num" w:pos="1080"/>
        </w:tabs>
        <w:ind w:left="1080" w:hanging="72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9">
    <w:nsid w:val="7C8A1CCF"/>
    <w:multiLevelType w:val="hybridMultilevel"/>
    <w:tmpl w:val="1D604DE8"/>
    <w:lvl w:ilvl="0" w:tplc="2BFEFDBE">
      <w:start w:val="2"/>
      <w:numFmt w:val="upperRoman"/>
      <w:lvlText w:val="%1."/>
      <w:lvlJc w:val="left"/>
      <w:pPr>
        <w:tabs>
          <w:tab w:val="num" w:pos="2250"/>
        </w:tabs>
        <w:ind w:left="2250" w:hanging="810"/>
      </w:pPr>
      <w:rPr>
        <w:rFonts w:hint="default"/>
      </w:rPr>
    </w:lvl>
    <w:lvl w:ilvl="1" w:tplc="01CEB39C">
      <w:numFmt w:val="none"/>
      <w:lvlText w:val=""/>
      <w:lvlJc w:val="left"/>
      <w:pPr>
        <w:tabs>
          <w:tab w:val="num" w:pos="360"/>
        </w:tabs>
      </w:pPr>
    </w:lvl>
    <w:lvl w:ilvl="2" w:tplc="FB8CC2AA">
      <w:numFmt w:val="none"/>
      <w:lvlText w:val=""/>
      <w:lvlJc w:val="left"/>
      <w:pPr>
        <w:tabs>
          <w:tab w:val="num" w:pos="360"/>
        </w:tabs>
      </w:pPr>
    </w:lvl>
    <w:lvl w:ilvl="3" w:tplc="985C865E">
      <w:numFmt w:val="none"/>
      <w:lvlText w:val=""/>
      <w:lvlJc w:val="left"/>
      <w:pPr>
        <w:tabs>
          <w:tab w:val="num" w:pos="360"/>
        </w:tabs>
      </w:pPr>
    </w:lvl>
    <w:lvl w:ilvl="4" w:tplc="62B087C6">
      <w:numFmt w:val="none"/>
      <w:lvlText w:val=""/>
      <w:lvlJc w:val="left"/>
      <w:pPr>
        <w:tabs>
          <w:tab w:val="num" w:pos="360"/>
        </w:tabs>
      </w:pPr>
    </w:lvl>
    <w:lvl w:ilvl="5" w:tplc="4F84F1DE">
      <w:numFmt w:val="none"/>
      <w:lvlText w:val=""/>
      <w:lvlJc w:val="left"/>
      <w:pPr>
        <w:tabs>
          <w:tab w:val="num" w:pos="360"/>
        </w:tabs>
      </w:pPr>
    </w:lvl>
    <w:lvl w:ilvl="6" w:tplc="8E9A2108">
      <w:numFmt w:val="none"/>
      <w:lvlText w:val=""/>
      <w:lvlJc w:val="left"/>
      <w:pPr>
        <w:tabs>
          <w:tab w:val="num" w:pos="360"/>
        </w:tabs>
      </w:pPr>
    </w:lvl>
    <w:lvl w:ilvl="7" w:tplc="B26C4DD8">
      <w:numFmt w:val="none"/>
      <w:lvlText w:val=""/>
      <w:lvlJc w:val="left"/>
      <w:pPr>
        <w:tabs>
          <w:tab w:val="num" w:pos="360"/>
        </w:tabs>
      </w:pPr>
    </w:lvl>
    <w:lvl w:ilvl="8" w:tplc="BD3E9154">
      <w:numFmt w:val="none"/>
      <w:lvlText w:val=""/>
      <w:lvlJc w:val="left"/>
      <w:pPr>
        <w:tabs>
          <w:tab w:val="num" w:pos="360"/>
        </w:tabs>
      </w:pPr>
    </w:lvl>
  </w:abstractNum>
  <w:num w:numId="1">
    <w:abstractNumId w:val="8"/>
  </w:num>
  <w:num w:numId="2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5"/>
  </w:num>
  <w:num w:numId="5">
    <w:abstractNumId w:val="38"/>
  </w:num>
  <w:num w:numId="6">
    <w:abstractNumId w:val="7"/>
  </w:num>
  <w:num w:numId="7">
    <w:abstractNumId w:val="20"/>
  </w:num>
  <w:num w:numId="8">
    <w:abstractNumId w:val="9"/>
  </w:num>
  <w:num w:numId="9">
    <w:abstractNumId w:val="31"/>
  </w:num>
  <w:num w:numId="10">
    <w:abstractNumId w:val="16"/>
  </w:num>
  <w:num w:numId="11">
    <w:abstractNumId w:val="27"/>
  </w:num>
  <w:num w:numId="12">
    <w:abstractNumId w:val="18"/>
  </w:num>
  <w:num w:numId="13">
    <w:abstractNumId w:val="11"/>
  </w:num>
  <w:num w:numId="14">
    <w:abstractNumId w:val="25"/>
  </w:num>
  <w:num w:numId="15">
    <w:abstractNumId w:val="14"/>
  </w:num>
  <w:num w:numId="16">
    <w:abstractNumId w:val="23"/>
  </w:num>
  <w:num w:numId="17">
    <w:abstractNumId w:val="30"/>
  </w:num>
  <w:num w:numId="18">
    <w:abstractNumId w:val="39"/>
  </w:num>
  <w:num w:numId="19">
    <w:abstractNumId w:val="19"/>
  </w:num>
  <w:num w:numId="20">
    <w:abstractNumId w:val="29"/>
  </w:num>
  <w:num w:numId="21">
    <w:abstractNumId w:val="33"/>
  </w:num>
  <w:num w:numId="22">
    <w:abstractNumId w:val="3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21"/>
  </w:num>
  <w:num w:numId="24">
    <w:abstractNumId w:val="10"/>
  </w:num>
  <w:num w:numId="25">
    <w:abstractNumId w:val="17"/>
  </w:num>
  <w:num w:numId="26">
    <w:abstractNumId w:val="12"/>
  </w:num>
  <w:num w:numId="27">
    <w:abstractNumId w:val="35"/>
  </w:num>
  <w:num w:numId="28">
    <w:abstractNumId w:val="34"/>
  </w:num>
  <w:num w:numId="29">
    <w:abstractNumId w:val="2"/>
  </w:num>
  <w:num w:numId="30">
    <w:abstractNumId w:val="3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>
    <w:abstractNumId w:val="4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>
    <w:abstractNumId w:val="36"/>
  </w:num>
  <w:num w:numId="35">
    <w:abstractNumId w:val="28"/>
  </w:num>
  <w:num w:numId="36">
    <w:abstractNumId w:val="24"/>
  </w:num>
  <w:num w:numId="37">
    <w:abstractNumId w:val="13"/>
  </w:num>
  <w:num w:numId="38">
    <w:abstractNumId w:val="32"/>
  </w:num>
  <w:num w:numId="39">
    <w:abstractNumId w:val="15"/>
  </w:num>
  <w:num w:numId="40">
    <w:abstractNumId w:val="26"/>
  </w:num>
  <w:num w:numId="41">
    <w:abstractNumId w:val="1"/>
  </w:num>
  <w:num w:numId="42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stylePaneFormatFilter w:val="1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72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4"/>
  </w:compat>
  <w:rsids>
    <w:rsidRoot w:val="00DA1322"/>
    <w:rsid w:val="00000445"/>
    <w:rsid w:val="00000C60"/>
    <w:rsid w:val="000052C8"/>
    <w:rsid w:val="00006799"/>
    <w:rsid w:val="00010A03"/>
    <w:rsid w:val="00013CCF"/>
    <w:rsid w:val="0001471B"/>
    <w:rsid w:val="00015C49"/>
    <w:rsid w:val="0001771D"/>
    <w:rsid w:val="00017987"/>
    <w:rsid w:val="000225F3"/>
    <w:rsid w:val="00022B9D"/>
    <w:rsid w:val="00023377"/>
    <w:rsid w:val="000251ED"/>
    <w:rsid w:val="00041E0D"/>
    <w:rsid w:val="00044CF8"/>
    <w:rsid w:val="00054002"/>
    <w:rsid w:val="00054018"/>
    <w:rsid w:val="0005767C"/>
    <w:rsid w:val="00061FA0"/>
    <w:rsid w:val="00064CA8"/>
    <w:rsid w:val="0006510A"/>
    <w:rsid w:val="00065161"/>
    <w:rsid w:val="00065FA4"/>
    <w:rsid w:val="000662B3"/>
    <w:rsid w:val="00067E93"/>
    <w:rsid w:val="0007099A"/>
    <w:rsid w:val="000712F4"/>
    <w:rsid w:val="000742DC"/>
    <w:rsid w:val="000750B1"/>
    <w:rsid w:val="000832A2"/>
    <w:rsid w:val="0008349F"/>
    <w:rsid w:val="00085075"/>
    <w:rsid w:val="00086418"/>
    <w:rsid w:val="0008647F"/>
    <w:rsid w:val="000935DD"/>
    <w:rsid w:val="000947E6"/>
    <w:rsid w:val="00094A86"/>
    <w:rsid w:val="000960A3"/>
    <w:rsid w:val="0009697F"/>
    <w:rsid w:val="00097CA3"/>
    <w:rsid w:val="000A49E1"/>
    <w:rsid w:val="000A61FD"/>
    <w:rsid w:val="000A6EFF"/>
    <w:rsid w:val="000B131B"/>
    <w:rsid w:val="000B1D02"/>
    <w:rsid w:val="000B2E61"/>
    <w:rsid w:val="000B6F61"/>
    <w:rsid w:val="000B6FC2"/>
    <w:rsid w:val="000B7D48"/>
    <w:rsid w:val="000C0EEF"/>
    <w:rsid w:val="000C5158"/>
    <w:rsid w:val="000C51C1"/>
    <w:rsid w:val="000C7FB3"/>
    <w:rsid w:val="000D155B"/>
    <w:rsid w:val="000D1D2C"/>
    <w:rsid w:val="000D3E73"/>
    <w:rsid w:val="000D7820"/>
    <w:rsid w:val="000D7DA4"/>
    <w:rsid w:val="000E2C20"/>
    <w:rsid w:val="000E6678"/>
    <w:rsid w:val="000F1E06"/>
    <w:rsid w:val="000F2AD3"/>
    <w:rsid w:val="000F5623"/>
    <w:rsid w:val="000F673E"/>
    <w:rsid w:val="00100FE3"/>
    <w:rsid w:val="00103960"/>
    <w:rsid w:val="00104108"/>
    <w:rsid w:val="001164D4"/>
    <w:rsid w:val="001207B1"/>
    <w:rsid w:val="00121720"/>
    <w:rsid w:val="00123B41"/>
    <w:rsid w:val="00126CA9"/>
    <w:rsid w:val="00131EEC"/>
    <w:rsid w:val="00136873"/>
    <w:rsid w:val="00137C87"/>
    <w:rsid w:val="001407FC"/>
    <w:rsid w:val="00141520"/>
    <w:rsid w:val="00141B53"/>
    <w:rsid w:val="001476B4"/>
    <w:rsid w:val="00152B11"/>
    <w:rsid w:val="00153AE7"/>
    <w:rsid w:val="00156D5E"/>
    <w:rsid w:val="001608AC"/>
    <w:rsid w:val="00162B77"/>
    <w:rsid w:val="00162D93"/>
    <w:rsid w:val="00165CFD"/>
    <w:rsid w:val="00165F80"/>
    <w:rsid w:val="0016706D"/>
    <w:rsid w:val="001673BD"/>
    <w:rsid w:val="00167EE8"/>
    <w:rsid w:val="00170E2F"/>
    <w:rsid w:val="001721B7"/>
    <w:rsid w:val="00173573"/>
    <w:rsid w:val="00174C9B"/>
    <w:rsid w:val="00181CD3"/>
    <w:rsid w:val="001874CD"/>
    <w:rsid w:val="00190E8A"/>
    <w:rsid w:val="00192A0F"/>
    <w:rsid w:val="0019353C"/>
    <w:rsid w:val="00196828"/>
    <w:rsid w:val="00197C5F"/>
    <w:rsid w:val="001A0F36"/>
    <w:rsid w:val="001A437B"/>
    <w:rsid w:val="001A58DD"/>
    <w:rsid w:val="001A6C54"/>
    <w:rsid w:val="001A757F"/>
    <w:rsid w:val="001B1540"/>
    <w:rsid w:val="001B3680"/>
    <w:rsid w:val="001B57FC"/>
    <w:rsid w:val="001C29C1"/>
    <w:rsid w:val="001C3086"/>
    <w:rsid w:val="001C5018"/>
    <w:rsid w:val="001C515C"/>
    <w:rsid w:val="001C6626"/>
    <w:rsid w:val="001D19F8"/>
    <w:rsid w:val="001D3284"/>
    <w:rsid w:val="001D3776"/>
    <w:rsid w:val="001D3AEC"/>
    <w:rsid w:val="001D4F61"/>
    <w:rsid w:val="001D7351"/>
    <w:rsid w:val="001E06ED"/>
    <w:rsid w:val="001E266D"/>
    <w:rsid w:val="001E48B8"/>
    <w:rsid w:val="001E5B56"/>
    <w:rsid w:val="002014FF"/>
    <w:rsid w:val="00202DCF"/>
    <w:rsid w:val="00210EF9"/>
    <w:rsid w:val="00211084"/>
    <w:rsid w:val="002125CB"/>
    <w:rsid w:val="00216AFE"/>
    <w:rsid w:val="00221943"/>
    <w:rsid w:val="00226A34"/>
    <w:rsid w:val="0023640D"/>
    <w:rsid w:val="0024543A"/>
    <w:rsid w:val="00252999"/>
    <w:rsid w:val="00252CE2"/>
    <w:rsid w:val="00260C5C"/>
    <w:rsid w:val="0026197D"/>
    <w:rsid w:val="00263F4F"/>
    <w:rsid w:val="002679B9"/>
    <w:rsid w:val="00270169"/>
    <w:rsid w:val="0028286B"/>
    <w:rsid w:val="00283A42"/>
    <w:rsid w:val="00284F21"/>
    <w:rsid w:val="00286957"/>
    <w:rsid w:val="00295D5D"/>
    <w:rsid w:val="00296B28"/>
    <w:rsid w:val="002A0056"/>
    <w:rsid w:val="002A11B5"/>
    <w:rsid w:val="002A405C"/>
    <w:rsid w:val="002B26B5"/>
    <w:rsid w:val="002B2ABE"/>
    <w:rsid w:val="002C244A"/>
    <w:rsid w:val="002D5FBB"/>
    <w:rsid w:val="002D7105"/>
    <w:rsid w:val="002D7C48"/>
    <w:rsid w:val="002E19AF"/>
    <w:rsid w:val="002E34D9"/>
    <w:rsid w:val="002E3851"/>
    <w:rsid w:val="002E7495"/>
    <w:rsid w:val="002E77D1"/>
    <w:rsid w:val="002F3079"/>
    <w:rsid w:val="002F4421"/>
    <w:rsid w:val="002F79D1"/>
    <w:rsid w:val="00304CCB"/>
    <w:rsid w:val="0030756B"/>
    <w:rsid w:val="00307961"/>
    <w:rsid w:val="003116DC"/>
    <w:rsid w:val="00322E4C"/>
    <w:rsid w:val="003276B0"/>
    <w:rsid w:val="003317BF"/>
    <w:rsid w:val="00344FAB"/>
    <w:rsid w:val="00346B34"/>
    <w:rsid w:val="00353665"/>
    <w:rsid w:val="00360CFE"/>
    <w:rsid w:val="0036224A"/>
    <w:rsid w:val="00364CAA"/>
    <w:rsid w:val="00374051"/>
    <w:rsid w:val="00376622"/>
    <w:rsid w:val="0038036C"/>
    <w:rsid w:val="00384DC5"/>
    <w:rsid w:val="00386965"/>
    <w:rsid w:val="003954BE"/>
    <w:rsid w:val="00397235"/>
    <w:rsid w:val="0039726D"/>
    <w:rsid w:val="003A0700"/>
    <w:rsid w:val="003A14BE"/>
    <w:rsid w:val="003A4955"/>
    <w:rsid w:val="003B5F8D"/>
    <w:rsid w:val="003B61DB"/>
    <w:rsid w:val="003B7CD6"/>
    <w:rsid w:val="003C3821"/>
    <w:rsid w:val="003C3C79"/>
    <w:rsid w:val="003C4942"/>
    <w:rsid w:val="003D5057"/>
    <w:rsid w:val="003E21E8"/>
    <w:rsid w:val="003E3F60"/>
    <w:rsid w:val="003E4596"/>
    <w:rsid w:val="003F0237"/>
    <w:rsid w:val="003F0B35"/>
    <w:rsid w:val="003F3A90"/>
    <w:rsid w:val="003F4A0C"/>
    <w:rsid w:val="003F7681"/>
    <w:rsid w:val="00400D0C"/>
    <w:rsid w:val="004011CF"/>
    <w:rsid w:val="00406A40"/>
    <w:rsid w:val="0041094D"/>
    <w:rsid w:val="00411CEA"/>
    <w:rsid w:val="00412090"/>
    <w:rsid w:val="00414786"/>
    <w:rsid w:val="004153AB"/>
    <w:rsid w:val="00416A4B"/>
    <w:rsid w:val="00421AD6"/>
    <w:rsid w:val="00430373"/>
    <w:rsid w:val="00442D77"/>
    <w:rsid w:val="00445737"/>
    <w:rsid w:val="004467A6"/>
    <w:rsid w:val="00447665"/>
    <w:rsid w:val="00452326"/>
    <w:rsid w:val="00452CB8"/>
    <w:rsid w:val="00461C87"/>
    <w:rsid w:val="004622F8"/>
    <w:rsid w:val="00463C2C"/>
    <w:rsid w:val="004658EE"/>
    <w:rsid w:val="004660A5"/>
    <w:rsid w:val="00467A4D"/>
    <w:rsid w:val="00472866"/>
    <w:rsid w:val="00475462"/>
    <w:rsid w:val="00490D28"/>
    <w:rsid w:val="00490D77"/>
    <w:rsid w:val="00492443"/>
    <w:rsid w:val="004933A3"/>
    <w:rsid w:val="004A0166"/>
    <w:rsid w:val="004A1B25"/>
    <w:rsid w:val="004A4CAF"/>
    <w:rsid w:val="004A6F75"/>
    <w:rsid w:val="004A728C"/>
    <w:rsid w:val="004B0047"/>
    <w:rsid w:val="004B346A"/>
    <w:rsid w:val="004B7BD8"/>
    <w:rsid w:val="004B7F4C"/>
    <w:rsid w:val="004D2F6F"/>
    <w:rsid w:val="004E012B"/>
    <w:rsid w:val="004E0F00"/>
    <w:rsid w:val="004E4571"/>
    <w:rsid w:val="004E5387"/>
    <w:rsid w:val="004F05B0"/>
    <w:rsid w:val="004F08E6"/>
    <w:rsid w:val="004F3F10"/>
    <w:rsid w:val="004F5AA3"/>
    <w:rsid w:val="00503FC5"/>
    <w:rsid w:val="00505B45"/>
    <w:rsid w:val="00506710"/>
    <w:rsid w:val="00506F8A"/>
    <w:rsid w:val="00510208"/>
    <w:rsid w:val="0051082D"/>
    <w:rsid w:val="00510C90"/>
    <w:rsid w:val="0051244D"/>
    <w:rsid w:val="00517E6C"/>
    <w:rsid w:val="005203BD"/>
    <w:rsid w:val="005205FD"/>
    <w:rsid w:val="00521F8D"/>
    <w:rsid w:val="0052535F"/>
    <w:rsid w:val="00526303"/>
    <w:rsid w:val="0054217F"/>
    <w:rsid w:val="00543D24"/>
    <w:rsid w:val="00545316"/>
    <w:rsid w:val="00545519"/>
    <w:rsid w:val="00546805"/>
    <w:rsid w:val="00550212"/>
    <w:rsid w:val="005554A4"/>
    <w:rsid w:val="00557AA0"/>
    <w:rsid w:val="005612FA"/>
    <w:rsid w:val="0057044E"/>
    <w:rsid w:val="005753E9"/>
    <w:rsid w:val="00581550"/>
    <w:rsid w:val="0058330B"/>
    <w:rsid w:val="005877C0"/>
    <w:rsid w:val="0059214B"/>
    <w:rsid w:val="00595CE4"/>
    <w:rsid w:val="00597ADF"/>
    <w:rsid w:val="00597D21"/>
    <w:rsid w:val="005A082C"/>
    <w:rsid w:val="005A08A3"/>
    <w:rsid w:val="005A18A1"/>
    <w:rsid w:val="005A4A94"/>
    <w:rsid w:val="005A51E6"/>
    <w:rsid w:val="005A64A5"/>
    <w:rsid w:val="005A6E46"/>
    <w:rsid w:val="005B0D5B"/>
    <w:rsid w:val="005B228F"/>
    <w:rsid w:val="005B484B"/>
    <w:rsid w:val="005B4CDD"/>
    <w:rsid w:val="005C1683"/>
    <w:rsid w:val="005C400B"/>
    <w:rsid w:val="005D34A4"/>
    <w:rsid w:val="005D5032"/>
    <w:rsid w:val="005D644A"/>
    <w:rsid w:val="005E04B5"/>
    <w:rsid w:val="005F0A5E"/>
    <w:rsid w:val="005F2452"/>
    <w:rsid w:val="005F24E8"/>
    <w:rsid w:val="005F4573"/>
    <w:rsid w:val="005F5254"/>
    <w:rsid w:val="005F752D"/>
    <w:rsid w:val="005F7756"/>
    <w:rsid w:val="00605524"/>
    <w:rsid w:val="00610D30"/>
    <w:rsid w:val="00620945"/>
    <w:rsid w:val="00620F78"/>
    <w:rsid w:val="00626389"/>
    <w:rsid w:val="0062658D"/>
    <w:rsid w:val="00626FDE"/>
    <w:rsid w:val="0062773C"/>
    <w:rsid w:val="00627FC7"/>
    <w:rsid w:val="00631D4A"/>
    <w:rsid w:val="00633160"/>
    <w:rsid w:val="00633F15"/>
    <w:rsid w:val="006357BF"/>
    <w:rsid w:val="00635BBF"/>
    <w:rsid w:val="00640FF4"/>
    <w:rsid w:val="0064172E"/>
    <w:rsid w:val="00653025"/>
    <w:rsid w:val="00654E66"/>
    <w:rsid w:val="0065524A"/>
    <w:rsid w:val="00655D77"/>
    <w:rsid w:val="0065637E"/>
    <w:rsid w:val="00656B99"/>
    <w:rsid w:val="00661EE4"/>
    <w:rsid w:val="0066286E"/>
    <w:rsid w:val="00664C49"/>
    <w:rsid w:val="00665BB9"/>
    <w:rsid w:val="00674B27"/>
    <w:rsid w:val="00676DDF"/>
    <w:rsid w:val="00683895"/>
    <w:rsid w:val="00684021"/>
    <w:rsid w:val="0068442F"/>
    <w:rsid w:val="00684554"/>
    <w:rsid w:val="00691A1A"/>
    <w:rsid w:val="00692CBE"/>
    <w:rsid w:val="00695669"/>
    <w:rsid w:val="00696992"/>
    <w:rsid w:val="006A2184"/>
    <w:rsid w:val="006A60AD"/>
    <w:rsid w:val="006B0052"/>
    <w:rsid w:val="006B2750"/>
    <w:rsid w:val="006C26DC"/>
    <w:rsid w:val="006C4871"/>
    <w:rsid w:val="006C4E60"/>
    <w:rsid w:val="006C5742"/>
    <w:rsid w:val="006C74FF"/>
    <w:rsid w:val="006D10E7"/>
    <w:rsid w:val="006D110D"/>
    <w:rsid w:val="006D4CC4"/>
    <w:rsid w:val="006D56E2"/>
    <w:rsid w:val="006D5EF8"/>
    <w:rsid w:val="006D6BE0"/>
    <w:rsid w:val="006E49F9"/>
    <w:rsid w:val="006E6FA7"/>
    <w:rsid w:val="006E7712"/>
    <w:rsid w:val="006F2302"/>
    <w:rsid w:val="006F3C1C"/>
    <w:rsid w:val="007030D6"/>
    <w:rsid w:val="00706406"/>
    <w:rsid w:val="00707E39"/>
    <w:rsid w:val="00711961"/>
    <w:rsid w:val="007121F5"/>
    <w:rsid w:val="00713F57"/>
    <w:rsid w:val="00714F1C"/>
    <w:rsid w:val="00717486"/>
    <w:rsid w:val="00717EB4"/>
    <w:rsid w:val="007239CD"/>
    <w:rsid w:val="00723DB4"/>
    <w:rsid w:val="007271E8"/>
    <w:rsid w:val="007275BC"/>
    <w:rsid w:val="007305FE"/>
    <w:rsid w:val="00730891"/>
    <w:rsid w:val="0073319C"/>
    <w:rsid w:val="00734B4B"/>
    <w:rsid w:val="00743073"/>
    <w:rsid w:val="00744F86"/>
    <w:rsid w:val="00745F06"/>
    <w:rsid w:val="00747A3A"/>
    <w:rsid w:val="00756FF1"/>
    <w:rsid w:val="00757EDA"/>
    <w:rsid w:val="00760694"/>
    <w:rsid w:val="00761823"/>
    <w:rsid w:val="00762648"/>
    <w:rsid w:val="007665D6"/>
    <w:rsid w:val="0077124F"/>
    <w:rsid w:val="007716B6"/>
    <w:rsid w:val="00780EB7"/>
    <w:rsid w:val="00783FE2"/>
    <w:rsid w:val="00785996"/>
    <w:rsid w:val="0078720D"/>
    <w:rsid w:val="007879A9"/>
    <w:rsid w:val="00796017"/>
    <w:rsid w:val="00796A01"/>
    <w:rsid w:val="0079784E"/>
    <w:rsid w:val="00797BC9"/>
    <w:rsid w:val="007A1495"/>
    <w:rsid w:val="007A2C3E"/>
    <w:rsid w:val="007A324C"/>
    <w:rsid w:val="007A4CCA"/>
    <w:rsid w:val="007A75E6"/>
    <w:rsid w:val="007A7874"/>
    <w:rsid w:val="007B0FBF"/>
    <w:rsid w:val="007B2267"/>
    <w:rsid w:val="007B54A7"/>
    <w:rsid w:val="007C0651"/>
    <w:rsid w:val="007C199E"/>
    <w:rsid w:val="007C4E14"/>
    <w:rsid w:val="007D28F5"/>
    <w:rsid w:val="007D2EC2"/>
    <w:rsid w:val="007D61E3"/>
    <w:rsid w:val="007D76AC"/>
    <w:rsid w:val="007D7E52"/>
    <w:rsid w:val="007D7EBE"/>
    <w:rsid w:val="007E0A91"/>
    <w:rsid w:val="007E6070"/>
    <w:rsid w:val="007F187D"/>
    <w:rsid w:val="007F3F80"/>
    <w:rsid w:val="007F6F34"/>
    <w:rsid w:val="00801BF1"/>
    <w:rsid w:val="008033B4"/>
    <w:rsid w:val="00804ACD"/>
    <w:rsid w:val="00805D78"/>
    <w:rsid w:val="008062EC"/>
    <w:rsid w:val="008139BE"/>
    <w:rsid w:val="008154A0"/>
    <w:rsid w:val="00815931"/>
    <w:rsid w:val="0081599B"/>
    <w:rsid w:val="008169CA"/>
    <w:rsid w:val="00816A7C"/>
    <w:rsid w:val="00821AB7"/>
    <w:rsid w:val="00823C42"/>
    <w:rsid w:val="00826CE6"/>
    <w:rsid w:val="00832B8D"/>
    <w:rsid w:val="00834AB1"/>
    <w:rsid w:val="00834B38"/>
    <w:rsid w:val="00847386"/>
    <w:rsid w:val="008503BB"/>
    <w:rsid w:val="00852FB8"/>
    <w:rsid w:val="00856D16"/>
    <w:rsid w:val="00861001"/>
    <w:rsid w:val="008615F6"/>
    <w:rsid w:val="0086258D"/>
    <w:rsid w:val="00864075"/>
    <w:rsid w:val="00866F80"/>
    <w:rsid w:val="00867847"/>
    <w:rsid w:val="008724F9"/>
    <w:rsid w:val="00876EB4"/>
    <w:rsid w:val="0088762E"/>
    <w:rsid w:val="0089005F"/>
    <w:rsid w:val="00893AA9"/>
    <w:rsid w:val="00896069"/>
    <w:rsid w:val="00896163"/>
    <w:rsid w:val="0089724F"/>
    <w:rsid w:val="008A28E4"/>
    <w:rsid w:val="008A2C54"/>
    <w:rsid w:val="008A71BD"/>
    <w:rsid w:val="008B184F"/>
    <w:rsid w:val="008B3F83"/>
    <w:rsid w:val="008B6D60"/>
    <w:rsid w:val="008B71EA"/>
    <w:rsid w:val="008C09F2"/>
    <w:rsid w:val="008C2941"/>
    <w:rsid w:val="008C401D"/>
    <w:rsid w:val="008D3652"/>
    <w:rsid w:val="008D4F6E"/>
    <w:rsid w:val="008E1B3E"/>
    <w:rsid w:val="008E2372"/>
    <w:rsid w:val="008E289C"/>
    <w:rsid w:val="008E7426"/>
    <w:rsid w:val="008F03D5"/>
    <w:rsid w:val="008F4BE0"/>
    <w:rsid w:val="008F4E3B"/>
    <w:rsid w:val="00906253"/>
    <w:rsid w:val="00912408"/>
    <w:rsid w:val="00912689"/>
    <w:rsid w:val="009147BD"/>
    <w:rsid w:val="00922F4D"/>
    <w:rsid w:val="00930D08"/>
    <w:rsid w:val="00933FED"/>
    <w:rsid w:val="00937033"/>
    <w:rsid w:val="00944FAB"/>
    <w:rsid w:val="0094677D"/>
    <w:rsid w:val="0094786E"/>
    <w:rsid w:val="00955FFF"/>
    <w:rsid w:val="00962676"/>
    <w:rsid w:val="00963D57"/>
    <w:rsid w:val="009641CC"/>
    <w:rsid w:val="00966AC5"/>
    <w:rsid w:val="00975338"/>
    <w:rsid w:val="009779D8"/>
    <w:rsid w:val="009825BA"/>
    <w:rsid w:val="00992137"/>
    <w:rsid w:val="0099413A"/>
    <w:rsid w:val="009A0C8B"/>
    <w:rsid w:val="009A59B0"/>
    <w:rsid w:val="009A6180"/>
    <w:rsid w:val="009B040B"/>
    <w:rsid w:val="009C1DE7"/>
    <w:rsid w:val="009C32D9"/>
    <w:rsid w:val="009C3E32"/>
    <w:rsid w:val="009C452A"/>
    <w:rsid w:val="009D03D2"/>
    <w:rsid w:val="009E4F9D"/>
    <w:rsid w:val="009E63E4"/>
    <w:rsid w:val="009F3121"/>
    <w:rsid w:val="00A002EF"/>
    <w:rsid w:val="00A04D95"/>
    <w:rsid w:val="00A07549"/>
    <w:rsid w:val="00A07655"/>
    <w:rsid w:val="00A1247B"/>
    <w:rsid w:val="00A1277F"/>
    <w:rsid w:val="00A15B8E"/>
    <w:rsid w:val="00A16117"/>
    <w:rsid w:val="00A2247C"/>
    <w:rsid w:val="00A229F5"/>
    <w:rsid w:val="00A23A23"/>
    <w:rsid w:val="00A2499C"/>
    <w:rsid w:val="00A25730"/>
    <w:rsid w:val="00A31418"/>
    <w:rsid w:val="00A32469"/>
    <w:rsid w:val="00A33BD4"/>
    <w:rsid w:val="00A4306D"/>
    <w:rsid w:val="00A44885"/>
    <w:rsid w:val="00A54268"/>
    <w:rsid w:val="00A5647A"/>
    <w:rsid w:val="00A6131F"/>
    <w:rsid w:val="00A665BB"/>
    <w:rsid w:val="00A70DB9"/>
    <w:rsid w:val="00A736AC"/>
    <w:rsid w:val="00A73D38"/>
    <w:rsid w:val="00A74054"/>
    <w:rsid w:val="00A7515A"/>
    <w:rsid w:val="00A86DAA"/>
    <w:rsid w:val="00AA1D7A"/>
    <w:rsid w:val="00AA463F"/>
    <w:rsid w:val="00AA584B"/>
    <w:rsid w:val="00AB2822"/>
    <w:rsid w:val="00AB3E5D"/>
    <w:rsid w:val="00AB44DF"/>
    <w:rsid w:val="00AC00A6"/>
    <w:rsid w:val="00AC3530"/>
    <w:rsid w:val="00AC5545"/>
    <w:rsid w:val="00AD4726"/>
    <w:rsid w:val="00AD4746"/>
    <w:rsid w:val="00AE0B19"/>
    <w:rsid w:val="00AE0D91"/>
    <w:rsid w:val="00AE2673"/>
    <w:rsid w:val="00AE798D"/>
    <w:rsid w:val="00AF0149"/>
    <w:rsid w:val="00AF17E3"/>
    <w:rsid w:val="00AF224B"/>
    <w:rsid w:val="00AF265B"/>
    <w:rsid w:val="00AF53D7"/>
    <w:rsid w:val="00AF6810"/>
    <w:rsid w:val="00B04449"/>
    <w:rsid w:val="00B210A0"/>
    <w:rsid w:val="00B21A07"/>
    <w:rsid w:val="00B224DC"/>
    <w:rsid w:val="00B24C43"/>
    <w:rsid w:val="00B25E85"/>
    <w:rsid w:val="00B269F5"/>
    <w:rsid w:val="00B26E4C"/>
    <w:rsid w:val="00B2746B"/>
    <w:rsid w:val="00B34470"/>
    <w:rsid w:val="00B34BB8"/>
    <w:rsid w:val="00B361F9"/>
    <w:rsid w:val="00B362EF"/>
    <w:rsid w:val="00B423C5"/>
    <w:rsid w:val="00B44928"/>
    <w:rsid w:val="00B45DDB"/>
    <w:rsid w:val="00B46E7C"/>
    <w:rsid w:val="00B57BEF"/>
    <w:rsid w:val="00B62B91"/>
    <w:rsid w:val="00B670F0"/>
    <w:rsid w:val="00B72CFD"/>
    <w:rsid w:val="00B74956"/>
    <w:rsid w:val="00B82FBB"/>
    <w:rsid w:val="00B83D51"/>
    <w:rsid w:val="00B912F9"/>
    <w:rsid w:val="00BA1C4A"/>
    <w:rsid w:val="00BA20E1"/>
    <w:rsid w:val="00BA33F2"/>
    <w:rsid w:val="00BA3A08"/>
    <w:rsid w:val="00BA4977"/>
    <w:rsid w:val="00BA64A9"/>
    <w:rsid w:val="00BB09EA"/>
    <w:rsid w:val="00BB1080"/>
    <w:rsid w:val="00BB20F1"/>
    <w:rsid w:val="00BB38AB"/>
    <w:rsid w:val="00BB7B2D"/>
    <w:rsid w:val="00BC4ADE"/>
    <w:rsid w:val="00BC6CFF"/>
    <w:rsid w:val="00BD642B"/>
    <w:rsid w:val="00BE2B99"/>
    <w:rsid w:val="00BE5381"/>
    <w:rsid w:val="00BF4662"/>
    <w:rsid w:val="00C01DC5"/>
    <w:rsid w:val="00C02E22"/>
    <w:rsid w:val="00C04D71"/>
    <w:rsid w:val="00C056E8"/>
    <w:rsid w:val="00C10D19"/>
    <w:rsid w:val="00C16CCC"/>
    <w:rsid w:val="00C2058F"/>
    <w:rsid w:val="00C208F1"/>
    <w:rsid w:val="00C21074"/>
    <w:rsid w:val="00C21890"/>
    <w:rsid w:val="00C24DD4"/>
    <w:rsid w:val="00C363BF"/>
    <w:rsid w:val="00C371AD"/>
    <w:rsid w:val="00C410DD"/>
    <w:rsid w:val="00C435C0"/>
    <w:rsid w:val="00C46B4F"/>
    <w:rsid w:val="00C46C9B"/>
    <w:rsid w:val="00C50926"/>
    <w:rsid w:val="00C5268C"/>
    <w:rsid w:val="00C526B9"/>
    <w:rsid w:val="00C52A6C"/>
    <w:rsid w:val="00C52DD2"/>
    <w:rsid w:val="00C6602A"/>
    <w:rsid w:val="00C76472"/>
    <w:rsid w:val="00C767F9"/>
    <w:rsid w:val="00C77B36"/>
    <w:rsid w:val="00C81CAD"/>
    <w:rsid w:val="00C84BF3"/>
    <w:rsid w:val="00C87BCA"/>
    <w:rsid w:val="00C87C04"/>
    <w:rsid w:val="00C90D9F"/>
    <w:rsid w:val="00C91D53"/>
    <w:rsid w:val="00C95541"/>
    <w:rsid w:val="00CA2ED9"/>
    <w:rsid w:val="00CA42AA"/>
    <w:rsid w:val="00CB5300"/>
    <w:rsid w:val="00CC2726"/>
    <w:rsid w:val="00CC3D3D"/>
    <w:rsid w:val="00CC5C42"/>
    <w:rsid w:val="00CD199E"/>
    <w:rsid w:val="00CD1E96"/>
    <w:rsid w:val="00CD21C5"/>
    <w:rsid w:val="00CE4EDD"/>
    <w:rsid w:val="00CF0CE2"/>
    <w:rsid w:val="00CF66E7"/>
    <w:rsid w:val="00D00FE9"/>
    <w:rsid w:val="00D04BE3"/>
    <w:rsid w:val="00D1732D"/>
    <w:rsid w:val="00D22E80"/>
    <w:rsid w:val="00D23E5D"/>
    <w:rsid w:val="00D24E4F"/>
    <w:rsid w:val="00D26A9C"/>
    <w:rsid w:val="00D34C03"/>
    <w:rsid w:val="00D35258"/>
    <w:rsid w:val="00D42562"/>
    <w:rsid w:val="00D44A50"/>
    <w:rsid w:val="00D47B7F"/>
    <w:rsid w:val="00D503B6"/>
    <w:rsid w:val="00D514FB"/>
    <w:rsid w:val="00D51AD0"/>
    <w:rsid w:val="00D57B3E"/>
    <w:rsid w:val="00D6001A"/>
    <w:rsid w:val="00D67C64"/>
    <w:rsid w:val="00D71AF4"/>
    <w:rsid w:val="00D72DA7"/>
    <w:rsid w:val="00D83DC0"/>
    <w:rsid w:val="00D87AB1"/>
    <w:rsid w:val="00D91D87"/>
    <w:rsid w:val="00D934BF"/>
    <w:rsid w:val="00D95A02"/>
    <w:rsid w:val="00DA0371"/>
    <w:rsid w:val="00DA1322"/>
    <w:rsid w:val="00DA34E7"/>
    <w:rsid w:val="00DA3DA7"/>
    <w:rsid w:val="00DA4DE8"/>
    <w:rsid w:val="00DA4F18"/>
    <w:rsid w:val="00DA60A5"/>
    <w:rsid w:val="00DA6395"/>
    <w:rsid w:val="00DB4DB9"/>
    <w:rsid w:val="00DB577B"/>
    <w:rsid w:val="00DB6DF3"/>
    <w:rsid w:val="00DC73AA"/>
    <w:rsid w:val="00DD0EF4"/>
    <w:rsid w:val="00DD1787"/>
    <w:rsid w:val="00DD37D7"/>
    <w:rsid w:val="00DD3EFA"/>
    <w:rsid w:val="00DD5706"/>
    <w:rsid w:val="00DD5E83"/>
    <w:rsid w:val="00DD6E18"/>
    <w:rsid w:val="00DE1EE0"/>
    <w:rsid w:val="00DE37EF"/>
    <w:rsid w:val="00DE6B1C"/>
    <w:rsid w:val="00DE6BF3"/>
    <w:rsid w:val="00DF638F"/>
    <w:rsid w:val="00DF7553"/>
    <w:rsid w:val="00E007FE"/>
    <w:rsid w:val="00E01FA6"/>
    <w:rsid w:val="00E02623"/>
    <w:rsid w:val="00E0314A"/>
    <w:rsid w:val="00E13667"/>
    <w:rsid w:val="00E13687"/>
    <w:rsid w:val="00E15527"/>
    <w:rsid w:val="00E16720"/>
    <w:rsid w:val="00E17B09"/>
    <w:rsid w:val="00E21367"/>
    <w:rsid w:val="00E24593"/>
    <w:rsid w:val="00E264B5"/>
    <w:rsid w:val="00E3386A"/>
    <w:rsid w:val="00E3653F"/>
    <w:rsid w:val="00E42DE3"/>
    <w:rsid w:val="00E4584B"/>
    <w:rsid w:val="00E53DC1"/>
    <w:rsid w:val="00E53F2F"/>
    <w:rsid w:val="00E55940"/>
    <w:rsid w:val="00E56C79"/>
    <w:rsid w:val="00E60B52"/>
    <w:rsid w:val="00E623D6"/>
    <w:rsid w:val="00E62F4F"/>
    <w:rsid w:val="00E63CD3"/>
    <w:rsid w:val="00E64DDD"/>
    <w:rsid w:val="00E65A0C"/>
    <w:rsid w:val="00E73909"/>
    <w:rsid w:val="00E73DCD"/>
    <w:rsid w:val="00E74EC3"/>
    <w:rsid w:val="00E7550A"/>
    <w:rsid w:val="00E814D3"/>
    <w:rsid w:val="00E91BB4"/>
    <w:rsid w:val="00E92199"/>
    <w:rsid w:val="00E92D8C"/>
    <w:rsid w:val="00E96577"/>
    <w:rsid w:val="00E96A89"/>
    <w:rsid w:val="00EA5E69"/>
    <w:rsid w:val="00EA72C9"/>
    <w:rsid w:val="00EB191C"/>
    <w:rsid w:val="00EB266E"/>
    <w:rsid w:val="00EB7910"/>
    <w:rsid w:val="00EC56D0"/>
    <w:rsid w:val="00ED43F9"/>
    <w:rsid w:val="00ED6F8C"/>
    <w:rsid w:val="00ED7CDA"/>
    <w:rsid w:val="00EE30E9"/>
    <w:rsid w:val="00EE313A"/>
    <w:rsid w:val="00EE59CD"/>
    <w:rsid w:val="00EE5D05"/>
    <w:rsid w:val="00EF0940"/>
    <w:rsid w:val="00EF35AB"/>
    <w:rsid w:val="00EF3F0F"/>
    <w:rsid w:val="00EF7B32"/>
    <w:rsid w:val="00F012D0"/>
    <w:rsid w:val="00F02765"/>
    <w:rsid w:val="00F035FF"/>
    <w:rsid w:val="00F03A70"/>
    <w:rsid w:val="00F148B2"/>
    <w:rsid w:val="00F248C9"/>
    <w:rsid w:val="00F24A86"/>
    <w:rsid w:val="00F25042"/>
    <w:rsid w:val="00F3014B"/>
    <w:rsid w:val="00F3210A"/>
    <w:rsid w:val="00F34792"/>
    <w:rsid w:val="00F376CC"/>
    <w:rsid w:val="00F40D40"/>
    <w:rsid w:val="00F40F5A"/>
    <w:rsid w:val="00F42EA7"/>
    <w:rsid w:val="00F43A98"/>
    <w:rsid w:val="00F45BE3"/>
    <w:rsid w:val="00F533E0"/>
    <w:rsid w:val="00F538CF"/>
    <w:rsid w:val="00F55EE7"/>
    <w:rsid w:val="00F56E85"/>
    <w:rsid w:val="00F57397"/>
    <w:rsid w:val="00F6126A"/>
    <w:rsid w:val="00F615E0"/>
    <w:rsid w:val="00F621F7"/>
    <w:rsid w:val="00F64DAB"/>
    <w:rsid w:val="00F668A3"/>
    <w:rsid w:val="00F6731B"/>
    <w:rsid w:val="00F72ABC"/>
    <w:rsid w:val="00F74ABB"/>
    <w:rsid w:val="00F77809"/>
    <w:rsid w:val="00F8140B"/>
    <w:rsid w:val="00F86B20"/>
    <w:rsid w:val="00F87492"/>
    <w:rsid w:val="00F91F02"/>
    <w:rsid w:val="00F94AB2"/>
    <w:rsid w:val="00F95067"/>
    <w:rsid w:val="00F9751B"/>
    <w:rsid w:val="00FB709B"/>
    <w:rsid w:val="00FC12C0"/>
    <w:rsid w:val="00FC55A1"/>
    <w:rsid w:val="00FC70B1"/>
    <w:rsid w:val="00FD096E"/>
    <w:rsid w:val="00FD5ABB"/>
    <w:rsid w:val="00FD5CE7"/>
    <w:rsid w:val="00FD6EC5"/>
    <w:rsid w:val="00FD7B21"/>
    <w:rsid w:val="00FF20CE"/>
    <w:rsid w:val="00FF30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."/>
  <w:listSeparator w:val=","/>
  <w15:chartTrackingRefBased/>
  <w15:docId w15:val="{D9796F79-7E58-4287-BF85-8C249E5FC2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B2267"/>
    <w:rPr>
      <w:rFonts w:eastAsia="MS Mincho"/>
      <w:sz w:val="24"/>
      <w:szCs w:val="24"/>
      <w:lang w:val="en-US" w:eastAsia="en-US"/>
    </w:rPr>
  </w:style>
  <w:style w:type="paragraph" w:styleId="Heading1">
    <w:name w:val="heading 1"/>
    <w:basedOn w:val="Normal"/>
    <w:next w:val="Normal"/>
    <w:qFormat/>
    <w:rsid w:val="005F0A5E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qFormat/>
    <w:rsid w:val="005B484B"/>
    <w:pPr>
      <w:keepNext/>
      <w:spacing w:line="360" w:lineRule="auto"/>
      <w:jc w:val="both"/>
      <w:outlineLvl w:val="1"/>
    </w:pPr>
    <w:rPr>
      <w:rFonts w:ascii="Arial" w:eastAsia="Times New Roman" w:hAnsi="Arial"/>
      <w:szCs w:val="20"/>
      <w:lang w:val="sv-SE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paragraph" w:customStyle="1" w:styleId="Akti">
    <w:name w:val="Akti"/>
    <w:rsid w:val="005F0A5E"/>
    <w:pPr>
      <w:keepNext/>
      <w:widowControl w:val="0"/>
      <w:jc w:val="center"/>
      <w:outlineLvl w:val="0"/>
    </w:pPr>
    <w:rPr>
      <w:rFonts w:ascii="CG Times" w:hAnsi="CG Times"/>
      <w:b/>
      <w:caps/>
      <w:color w:val="000000"/>
      <w:sz w:val="22"/>
      <w:szCs w:val="22"/>
      <w:lang w:eastAsia="en-US"/>
    </w:rPr>
  </w:style>
  <w:style w:type="paragraph" w:customStyle="1" w:styleId="Aneksi">
    <w:name w:val="Aneksi"/>
    <w:next w:val="Normal"/>
    <w:rsid w:val="005F0A5E"/>
    <w:rPr>
      <w:rFonts w:ascii="CG Times" w:hAnsi="CG Times"/>
      <w:sz w:val="22"/>
      <w:lang w:eastAsia="en-US"/>
    </w:rPr>
  </w:style>
  <w:style w:type="paragraph" w:customStyle="1" w:styleId="AneksiNr">
    <w:name w:val="Aneksi_Nr"/>
    <w:next w:val="Normal"/>
    <w:rsid w:val="005F0A5E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AneksiTitull">
    <w:name w:val="Aneksi_Titull"/>
    <w:next w:val="Normal"/>
    <w:rsid w:val="005F0A5E"/>
    <w:pPr>
      <w:jc w:val="center"/>
    </w:pPr>
    <w:rPr>
      <w:rFonts w:ascii="CG Times" w:hAnsi="CG Times"/>
      <w:sz w:val="24"/>
      <w:szCs w:val="24"/>
      <w:lang w:eastAsia="en-US"/>
    </w:rPr>
  </w:style>
  <w:style w:type="paragraph" w:customStyle="1" w:styleId="Autoriteti">
    <w:name w:val="Autoriteti"/>
    <w:next w:val="AutoritetiEmer"/>
    <w:rsid w:val="005F0A5E"/>
    <w:pPr>
      <w:keepNext/>
      <w:widowControl w:val="0"/>
      <w:jc w:val="right"/>
    </w:pPr>
    <w:rPr>
      <w:rFonts w:ascii="CG Times" w:hAnsi="CG Times"/>
      <w:caps/>
      <w:sz w:val="22"/>
      <w:szCs w:val="22"/>
      <w:lang w:eastAsia="en-US"/>
    </w:rPr>
  </w:style>
  <w:style w:type="paragraph" w:customStyle="1" w:styleId="AutoritetiEmer">
    <w:name w:val="Autoriteti_Emer"/>
    <w:next w:val="Normal"/>
    <w:link w:val="AutoritetiEmerChar"/>
    <w:rsid w:val="005F0A5E"/>
    <w:pPr>
      <w:widowControl w:val="0"/>
      <w:jc w:val="right"/>
    </w:pPr>
    <w:rPr>
      <w:rFonts w:ascii="CG Times" w:hAnsi="CG Times"/>
      <w:b/>
      <w:sz w:val="22"/>
      <w:szCs w:val="22"/>
      <w:lang w:eastAsia="en-US"/>
    </w:rPr>
  </w:style>
  <w:style w:type="character" w:customStyle="1" w:styleId="AutoritetiEmerChar">
    <w:name w:val="Autoriteti_Emer Char"/>
    <w:link w:val="AutoritetiEmer"/>
    <w:rsid w:val="008A2C54"/>
    <w:rPr>
      <w:rFonts w:ascii="CG Times" w:hAnsi="CG Times"/>
      <w:b/>
      <w:sz w:val="22"/>
      <w:szCs w:val="22"/>
      <w:lang w:val="en-GB" w:eastAsia="en-US" w:bidi="ar-SA"/>
    </w:rPr>
  </w:style>
  <w:style w:type="paragraph" w:customStyle="1" w:styleId="BazLigjPropozues">
    <w:name w:val="Baz_Ligj_Propozues"/>
    <w:rsid w:val="005F0A5E"/>
    <w:pPr>
      <w:keepNext/>
      <w:widowControl w:val="0"/>
      <w:ind w:firstLine="720"/>
      <w:jc w:val="both"/>
    </w:pPr>
    <w:rPr>
      <w:rFonts w:ascii="CG Times" w:hAnsi="CG Times"/>
      <w:color w:val="000000"/>
      <w:sz w:val="22"/>
      <w:szCs w:val="22"/>
      <w:lang w:eastAsia="en-US"/>
    </w:rPr>
  </w:style>
  <w:style w:type="paragraph" w:customStyle="1" w:styleId="Bllok">
    <w:name w:val="Bllok"/>
    <w:next w:val="Normal"/>
    <w:rsid w:val="005F0A5E"/>
    <w:pPr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Figure">
    <w:name w:val="Figure"/>
    <w:next w:val="Normal"/>
    <w:link w:val="FigureChar"/>
    <w:rsid w:val="005F0A5E"/>
    <w:pPr>
      <w:widowControl w:val="0"/>
      <w:outlineLvl w:val="2"/>
    </w:pPr>
    <w:rPr>
      <w:rFonts w:ascii="CG Times" w:hAnsi="CG Times"/>
      <w:sz w:val="22"/>
      <w:lang w:val="en-US" w:eastAsia="en-US"/>
    </w:rPr>
  </w:style>
  <w:style w:type="paragraph" w:customStyle="1" w:styleId="Institucioni">
    <w:name w:val="Institucioni"/>
    <w:next w:val="Normal"/>
    <w:rsid w:val="005F0A5E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apakufund">
    <w:name w:val="Kapaku_fund"/>
    <w:next w:val="Normal"/>
    <w:rsid w:val="005F0A5E"/>
    <w:pPr>
      <w:pageBreakBefore/>
    </w:pPr>
    <w:rPr>
      <w:rFonts w:ascii="CG Times" w:hAnsi="CG Times"/>
      <w:b/>
      <w:sz w:val="22"/>
      <w:szCs w:val="22"/>
      <w:lang w:val="en-US" w:eastAsia="en-US"/>
    </w:rPr>
  </w:style>
  <w:style w:type="paragraph" w:customStyle="1" w:styleId="KapitulliNr">
    <w:name w:val="Kapitulli_Nr"/>
    <w:rsid w:val="005F0A5E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apitulliTitull">
    <w:name w:val="Kapitulli_Titull"/>
    <w:rsid w:val="005F0A5E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reuNr">
    <w:name w:val="Kreu_Nr"/>
    <w:rsid w:val="005F0A5E"/>
    <w:pPr>
      <w:keepNext/>
      <w:widowControl w:val="0"/>
      <w:jc w:val="center"/>
    </w:pPr>
    <w:rPr>
      <w:rFonts w:ascii="CG Times" w:hAnsi="CG Times"/>
      <w:caps/>
      <w:sz w:val="22"/>
      <w:szCs w:val="22"/>
      <w:lang w:val="en-US" w:eastAsia="en-US"/>
    </w:rPr>
  </w:style>
  <w:style w:type="paragraph" w:customStyle="1" w:styleId="KreuTitull">
    <w:name w:val="Kreu_Titull"/>
    <w:next w:val="KapitulliTitull"/>
    <w:rsid w:val="005F0A5E"/>
    <w:pPr>
      <w:keepNext/>
      <w:widowControl w:val="0"/>
      <w:jc w:val="center"/>
    </w:pPr>
    <w:rPr>
      <w:rFonts w:ascii="CG Times" w:hAnsi="CG Times"/>
      <w:caps/>
      <w:sz w:val="22"/>
      <w:szCs w:val="22"/>
      <w:lang w:val="en-US" w:eastAsia="en-US"/>
    </w:rPr>
  </w:style>
  <w:style w:type="paragraph" w:customStyle="1" w:styleId="Ndryshimet">
    <w:name w:val="Ndryshimet"/>
    <w:next w:val="Paragrafi"/>
    <w:rsid w:val="005F0A5E"/>
    <w:pPr>
      <w:keepNext/>
      <w:widowControl w:val="0"/>
      <w:jc w:val="center"/>
    </w:pPr>
    <w:rPr>
      <w:rFonts w:ascii="CG Times" w:hAnsi="CG Times"/>
      <w:i/>
      <w:sz w:val="22"/>
      <w:lang w:val="en-US" w:eastAsia="en-US"/>
    </w:rPr>
  </w:style>
  <w:style w:type="paragraph" w:customStyle="1" w:styleId="Paragrafi">
    <w:name w:val="Paragrafi"/>
    <w:link w:val="ParagrafiChar"/>
    <w:rsid w:val="005F0A5E"/>
    <w:pPr>
      <w:widowControl w:val="0"/>
      <w:ind w:firstLine="720"/>
      <w:jc w:val="both"/>
    </w:pPr>
    <w:rPr>
      <w:rFonts w:ascii="CG Times" w:hAnsi="CG Times"/>
      <w:sz w:val="22"/>
      <w:lang w:val="en-US" w:eastAsia="en-US"/>
    </w:rPr>
  </w:style>
  <w:style w:type="paragraph" w:customStyle="1" w:styleId="NeniNr">
    <w:name w:val="Neni_Nr"/>
    <w:next w:val="Normal"/>
    <w:rsid w:val="005F0A5E"/>
    <w:pPr>
      <w:keepNext/>
      <w:widowControl w:val="0"/>
      <w:jc w:val="center"/>
    </w:pPr>
    <w:rPr>
      <w:rFonts w:ascii="CG Times" w:hAnsi="CG Times"/>
      <w:sz w:val="22"/>
      <w:lang w:eastAsia="en-US"/>
    </w:rPr>
  </w:style>
  <w:style w:type="paragraph" w:customStyle="1" w:styleId="NeniTitull">
    <w:name w:val="Neni_Titull"/>
    <w:next w:val="Normal"/>
    <w:rsid w:val="005F0A5E"/>
    <w:pPr>
      <w:keepNext/>
      <w:widowControl w:val="0"/>
      <w:jc w:val="center"/>
      <w:outlineLvl w:val="2"/>
    </w:pPr>
    <w:rPr>
      <w:rFonts w:ascii="CG Times" w:hAnsi="CG Times"/>
      <w:b/>
      <w:sz w:val="22"/>
      <w:lang w:eastAsia="en-US"/>
    </w:rPr>
  </w:style>
  <w:style w:type="paragraph" w:customStyle="1" w:styleId="NenkreuNr">
    <w:name w:val="Nenkreu_Nr"/>
    <w:rsid w:val="005F0A5E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NenkreuTitull">
    <w:name w:val="Nenkreu_Titull"/>
    <w:rsid w:val="005F0A5E"/>
    <w:pPr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Nenpika">
    <w:name w:val="Nenpika"/>
    <w:next w:val="Normal"/>
    <w:autoRedefine/>
    <w:rsid w:val="005F0A5E"/>
    <w:pPr>
      <w:ind w:firstLine="720"/>
    </w:pPr>
    <w:rPr>
      <w:rFonts w:ascii="CG Times" w:hAnsi="CG Times"/>
      <w:sz w:val="22"/>
      <w:lang w:val="en-US" w:eastAsia="en-US"/>
    </w:rPr>
  </w:style>
  <w:style w:type="paragraph" w:customStyle="1" w:styleId="NumriData">
    <w:name w:val="Numri_Data"/>
    <w:next w:val="Normal"/>
    <w:rsid w:val="005F0A5E"/>
    <w:pPr>
      <w:keepNext/>
      <w:widowControl w:val="0"/>
      <w:jc w:val="center"/>
      <w:outlineLvl w:val="0"/>
    </w:pPr>
    <w:rPr>
      <w:rFonts w:ascii="CG Times" w:hAnsi="CG Times"/>
      <w:b/>
      <w:sz w:val="22"/>
      <w:lang w:eastAsia="en-US"/>
    </w:rPr>
  </w:style>
  <w:style w:type="paragraph" w:customStyle="1" w:styleId="Pika">
    <w:name w:val="Pika"/>
    <w:next w:val="Normal"/>
    <w:autoRedefine/>
    <w:rsid w:val="005F0A5E"/>
    <w:pPr>
      <w:ind w:firstLine="720"/>
    </w:pPr>
    <w:rPr>
      <w:rFonts w:ascii="CG Times" w:hAnsi="CG Times"/>
      <w:sz w:val="22"/>
      <w:lang w:val="en-US" w:eastAsia="en-US"/>
    </w:rPr>
  </w:style>
  <w:style w:type="paragraph" w:customStyle="1" w:styleId="PikeKreu">
    <w:name w:val="Pike_Kreu"/>
    <w:basedOn w:val="Heading1"/>
    <w:rsid w:val="005F0A5E"/>
    <w:pPr>
      <w:spacing w:before="0" w:after="0"/>
      <w:jc w:val="center"/>
    </w:pPr>
    <w:rPr>
      <w:rFonts w:ascii="CG Times" w:hAnsi="CG Times" w:cs="Times New Roman"/>
      <w:b w:val="0"/>
      <w:bCs w:val="0"/>
      <w:caps/>
      <w:kern w:val="0"/>
      <w:sz w:val="22"/>
      <w:szCs w:val="22"/>
      <w:lang w:val="en-GB"/>
    </w:rPr>
  </w:style>
  <w:style w:type="paragraph" w:customStyle="1" w:styleId="PjesaNr">
    <w:name w:val="Pjesa_Nr"/>
    <w:next w:val="Normal"/>
    <w:rsid w:val="005F0A5E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PjesaTitull">
    <w:name w:val="Pjesa_Titull"/>
    <w:rsid w:val="005F0A5E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Shpallja">
    <w:name w:val="Shpallja"/>
    <w:rsid w:val="005F0A5E"/>
    <w:pPr>
      <w:widowControl w:val="0"/>
      <w:jc w:val="both"/>
    </w:pPr>
    <w:rPr>
      <w:rFonts w:ascii="CG Times" w:hAnsi="CG Times"/>
      <w:b/>
      <w:color w:val="000000"/>
      <w:sz w:val="22"/>
      <w:szCs w:val="22"/>
      <w:lang w:val="sq-AL" w:eastAsia="en-US"/>
    </w:rPr>
  </w:style>
  <w:style w:type="paragraph" w:customStyle="1" w:styleId="Tabele">
    <w:name w:val="Tabele"/>
    <w:rsid w:val="005F0A5E"/>
    <w:rPr>
      <w:rFonts w:ascii="CG Times" w:hAnsi="CG Times"/>
      <w:sz w:val="22"/>
      <w:lang w:eastAsia="en-US"/>
    </w:rPr>
  </w:style>
  <w:style w:type="paragraph" w:customStyle="1" w:styleId="Titulli">
    <w:name w:val="Titulli"/>
    <w:next w:val="Normal"/>
    <w:link w:val="TitulliChar"/>
    <w:rsid w:val="005F0A5E"/>
    <w:pPr>
      <w:keepNext/>
      <w:widowControl w:val="0"/>
      <w:jc w:val="center"/>
      <w:outlineLvl w:val="1"/>
    </w:pPr>
    <w:rPr>
      <w:rFonts w:ascii="CG Times" w:hAnsi="CG Times"/>
      <w:b/>
      <w:caps/>
      <w:sz w:val="22"/>
      <w:szCs w:val="22"/>
      <w:lang w:eastAsia="en-US"/>
    </w:rPr>
  </w:style>
  <w:style w:type="character" w:customStyle="1" w:styleId="TitulliChar">
    <w:name w:val="Titulli Char"/>
    <w:link w:val="Titulli"/>
    <w:rsid w:val="00A16117"/>
    <w:rPr>
      <w:rFonts w:ascii="CG Times" w:hAnsi="CG Times"/>
      <w:b/>
      <w:caps/>
      <w:sz w:val="22"/>
      <w:szCs w:val="22"/>
      <w:lang w:val="en-GB" w:eastAsia="en-US" w:bidi="ar-SA"/>
    </w:rPr>
  </w:style>
  <w:style w:type="paragraph" w:customStyle="1" w:styleId="TitulliNr">
    <w:name w:val="Titulli_Nr"/>
    <w:rsid w:val="005F0A5E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TitulliTitull">
    <w:name w:val="Titulli_Titull"/>
    <w:rsid w:val="005F0A5E"/>
    <w:pPr>
      <w:keepNext/>
      <w:widowControl w:val="0"/>
      <w:jc w:val="center"/>
      <w:outlineLvl w:val="0"/>
    </w:pPr>
    <w:rPr>
      <w:rFonts w:ascii="CG Times" w:hAnsi="CG Times"/>
      <w:caps/>
      <w:sz w:val="22"/>
      <w:szCs w:val="22"/>
      <w:lang w:eastAsia="en-US"/>
    </w:rPr>
  </w:style>
  <w:style w:type="paragraph" w:customStyle="1" w:styleId="VENDOSI">
    <w:name w:val="VENDOSI"/>
    <w:next w:val="Normal"/>
    <w:link w:val="VENDOSIChar"/>
    <w:rsid w:val="005F0A5E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character" w:customStyle="1" w:styleId="VENDOSIChar">
    <w:name w:val="VENDOSI Char"/>
    <w:link w:val="VENDOSI"/>
    <w:rsid w:val="00015C49"/>
    <w:rPr>
      <w:rFonts w:ascii="CG Times" w:hAnsi="CG Times"/>
      <w:caps/>
      <w:sz w:val="22"/>
      <w:szCs w:val="22"/>
      <w:lang w:val="en-GB" w:eastAsia="en-US" w:bidi="ar-SA"/>
    </w:rPr>
  </w:style>
  <w:style w:type="table" w:styleId="TableGrid">
    <w:name w:val="Table Grid"/>
    <w:basedOn w:val="TableNormal"/>
    <w:rsid w:val="001C515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er">
    <w:name w:val="footer"/>
    <w:basedOn w:val="Normal"/>
    <w:rsid w:val="0051244D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rsid w:val="0051244D"/>
  </w:style>
  <w:style w:type="paragraph" w:styleId="BodyTextIndent">
    <w:name w:val="Body Text Indent"/>
    <w:basedOn w:val="Normal"/>
    <w:rsid w:val="005B484B"/>
    <w:pPr>
      <w:ind w:left="1077"/>
    </w:pPr>
    <w:rPr>
      <w:rFonts w:eastAsia="Times New Roman"/>
    </w:rPr>
  </w:style>
  <w:style w:type="table" w:styleId="TableGrid8">
    <w:name w:val="Table Grid 8"/>
    <w:basedOn w:val="TableNormal"/>
    <w:rsid w:val="005B484B"/>
    <w:rPr>
      <w:rFonts w:eastAsia="MS Mincho"/>
      <w:lang w:val="en-US" w:eastAsia="en-US"/>
    </w:rPr>
    <w:tblPr>
      <w:tblInd w:w="0" w:type="nil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BodyText">
    <w:name w:val="Body Text"/>
    <w:basedOn w:val="Normal"/>
    <w:rsid w:val="005B484B"/>
    <w:pPr>
      <w:spacing w:after="120"/>
    </w:pPr>
    <w:rPr>
      <w:rFonts w:eastAsia="Times New Roman"/>
    </w:rPr>
  </w:style>
  <w:style w:type="character" w:customStyle="1" w:styleId="ParagrafiChar">
    <w:name w:val="Paragrafi Char"/>
    <w:link w:val="Paragrafi"/>
    <w:rsid w:val="00D00FE9"/>
    <w:rPr>
      <w:rFonts w:ascii="CG Times" w:hAnsi="CG Times"/>
      <w:sz w:val="22"/>
      <w:lang w:val="en-US" w:eastAsia="en-US" w:bidi="ar-SA"/>
    </w:rPr>
  </w:style>
  <w:style w:type="character" w:customStyle="1" w:styleId="FigureChar">
    <w:name w:val="Figure Char"/>
    <w:link w:val="Figure"/>
    <w:rsid w:val="00906253"/>
    <w:rPr>
      <w:rFonts w:ascii="CG Times" w:hAnsi="CG Times"/>
      <w:sz w:val="22"/>
      <w:lang w:val="en-US" w:eastAsia="en-US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47983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emf"/><Relationship Id="rId13" Type="http://schemas.openxmlformats.org/officeDocument/2006/relationships/image" Target="media/image7.emf"/><Relationship Id="rId18" Type="http://schemas.openxmlformats.org/officeDocument/2006/relationships/image" Target="media/image12.emf"/><Relationship Id="rId26" Type="http://schemas.openxmlformats.org/officeDocument/2006/relationships/footer" Target="footer4.xml"/><Relationship Id="rId3" Type="http://schemas.openxmlformats.org/officeDocument/2006/relationships/settings" Target="settings.xml"/><Relationship Id="rId21" Type="http://schemas.openxmlformats.org/officeDocument/2006/relationships/image" Target="media/image15.emf"/><Relationship Id="rId7" Type="http://schemas.openxmlformats.org/officeDocument/2006/relationships/image" Target="media/image1.emf"/><Relationship Id="rId12" Type="http://schemas.openxmlformats.org/officeDocument/2006/relationships/image" Target="media/image6.emf"/><Relationship Id="rId17" Type="http://schemas.openxmlformats.org/officeDocument/2006/relationships/image" Target="media/image11.emf"/><Relationship Id="rId25" Type="http://schemas.openxmlformats.org/officeDocument/2006/relationships/footer" Target="footer3.xml"/><Relationship Id="rId2" Type="http://schemas.openxmlformats.org/officeDocument/2006/relationships/styles" Target="styles.xml"/><Relationship Id="rId16" Type="http://schemas.openxmlformats.org/officeDocument/2006/relationships/image" Target="media/image10.emf"/><Relationship Id="rId20" Type="http://schemas.openxmlformats.org/officeDocument/2006/relationships/image" Target="media/image14.emf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emf"/><Relationship Id="rId24" Type="http://schemas.openxmlformats.org/officeDocument/2006/relationships/image" Target="media/image16.emf"/><Relationship Id="rId5" Type="http://schemas.openxmlformats.org/officeDocument/2006/relationships/footnotes" Target="footnotes.xml"/><Relationship Id="rId15" Type="http://schemas.openxmlformats.org/officeDocument/2006/relationships/image" Target="media/image9.emf"/><Relationship Id="rId23" Type="http://schemas.openxmlformats.org/officeDocument/2006/relationships/footer" Target="footer2.xml"/><Relationship Id="rId28" Type="http://schemas.openxmlformats.org/officeDocument/2006/relationships/theme" Target="theme/theme1.xml"/><Relationship Id="rId10" Type="http://schemas.openxmlformats.org/officeDocument/2006/relationships/image" Target="media/image4.emf"/><Relationship Id="rId19" Type="http://schemas.openxmlformats.org/officeDocument/2006/relationships/image" Target="media/image13.emf"/><Relationship Id="rId4" Type="http://schemas.openxmlformats.org/officeDocument/2006/relationships/webSettings" Target="webSettings.xml"/><Relationship Id="rId9" Type="http://schemas.openxmlformats.org/officeDocument/2006/relationships/image" Target="media/image3.emf"/><Relationship Id="rId14" Type="http://schemas.openxmlformats.org/officeDocument/2006/relationships/image" Target="media/image8.emf"/><Relationship Id="rId22" Type="http://schemas.openxmlformats.org/officeDocument/2006/relationships/footer" Target="footer1.xml"/><Relationship Id="rId27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6</Pages>
  <Words>10441</Words>
  <Characters>59518</Characters>
  <Application>Microsoft Office Word</Application>
  <DocSecurity>0</DocSecurity>
  <Lines>495</Lines>
  <Paragraphs>139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VENDIM</vt:lpstr>
    </vt:vector>
  </TitlesOfParts>
  <Company/>
  <LinksUpToDate>false</LinksUpToDate>
  <CharactersWithSpaces>69820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VENDIM</dc:title>
  <dc:subject/>
  <dc:creator>--</dc:creator>
  <cp:keywords/>
  <dc:description/>
  <cp:lastModifiedBy>Inida Noga</cp:lastModifiedBy>
  <cp:revision>2</cp:revision>
  <cp:lastPrinted>2007-03-28T08:15:00Z</cp:lastPrinted>
  <dcterms:created xsi:type="dcterms:W3CDTF">2019-02-15T14:10:00Z</dcterms:created>
  <dcterms:modified xsi:type="dcterms:W3CDTF">2019-02-15T14:10:00Z</dcterms:modified>
</cp:coreProperties>
</file>