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EE8" w:rsidRDefault="00CC1EE8" w:rsidP="00126444">
      <w:pPr>
        <w:pStyle w:val="Akti"/>
        <w:keepNext w:val="0"/>
      </w:pPr>
      <w:bookmarkStart w:id="0" w:name="_GoBack"/>
      <w:bookmarkEnd w:id="0"/>
      <w:r w:rsidRPr="00742E9E">
        <w:t>Dekret</w:t>
      </w:r>
    </w:p>
    <w:p w:rsidR="00CC1EE8" w:rsidRDefault="00CC1EE8" w:rsidP="00126444">
      <w:pPr>
        <w:pStyle w:val="NumriData"/>
        <w:keepNext w:val="0"/>
      </w:pPr>
      <w:r>
        <w:t>Nr.5365, datë 21.6.2007</w:t>
      </w:r>
    </w:p>
    <w:p w:rsidR="00783381" w:rsidRPr="00783381" w:rsidRDefault="00783381" w:rsidP="00A27C53">
      <w:pPr>
        <w:pStyle w:val="Paragrafi"/>
      </w:pPr>
    </w:p>
    <w:p w:rsidR="00CC1EE8" w:rsidRDefault="00CC1EE8" w:rsidP="00126444">
      <w:pPr>
        <w:pStyle w:val="Titulli"/>
        <w:keepNext w:val="0"/>
      </w:pPr>
      <w:r>
        <w:t>Për lirim ambasadori</w:t>
      </w:r>
    </w:p>
    <w:p w:rsidR="00CC1EE8" w:rsidRDefault="00CC1EE8" w:rsidP="00126444">
      <w:pPr>
        <w:pStyle w:val="Paragrafi"/>
      </w:pPr>
    </w:p>
    <w:p w:rsidR="00CC1EE8" w:rsidRDefault="00FD7378" w:rsidP="00126444">
      <w:pPr>
        <w:pStyle w:val="BazLigjPropozues"/>
        <w:keepNext w:val="0"/>
      </w:pPr>
      <w:r>
        <w:t xml:space="preserve">Në mbështetje të nenit 92 pika </w:t>
      </w:r>
      <w:r w:rsidR="00E251FF">
        <w:t>“dh”</w:t>
      </w:r>
      <w:r w:rsidR="00CC1EE8">
        <w:t xml:space="preserve"> të Kushtetutës, me propozim të Kryeministrit</w:t>
      </w:r>
    </w:p>
    <w:p w:rsidR="00CC1EE8" w:rsidRDefault="00CC1EE8" w:rsidP="00126444">
      <w:pPr>
        <w:pStyle w:val="Paragrafi"/>
      </w:pPr>
    </w:p>
    <w:p w:rsidR="00CC1EE8" w:rsidRDefault="00CC1EE8" w:rsidP="00126444">
      <w:pPr>
        <w:pStyle w:val="VENDOSI"/>
        <w:keepNext w:val="0"/>
      </w:pPr>
      <w:r>
        <w:t>Dekretoj:</w:t>
      </w:r>
    </w:p>
    <w:p w:rsidR="00CC1EE8" w:rsidRDefault="00CC1EE8" w:rsidP="00126444">
      <w:pPr>
        <w:pStyle w:val="Paragrafi"/>
      </w:pPr>
    </w:p>
    <w:p w:rsidR="00CC1EE8" w:rsidRDefault="00CC1EE8" w:rsidP="00126444">
      <w:pPr>
        <w:pStyle w:val="NeniNr"/>
        <w:keepNext w:val="0"/>
      </w:pPr>
      <w:r>
        <w:t>Neni 1</w:t>
      </w:r>
    </w:p>
    <w:p w:rsidR="00CC1EE8" w:rsidRDefault="00CC1EE8" w:rsidP="00126444">
      <w:pPr>
        <w:pStyle w:val="Paragrafi"/>
      </w:pPr>
    </w:p>
    <w:p w:rsidR="00CC1EE8" w:rsidRDefault="00E251FF" w:rsidP="00126444">
      <w:pPr>
        <w:pStyle w:val="Paragrafi"/>
      </w:pPr>
      <w:r>
        <w:t>Zoti Artur Kuko</w:t>
      </w:r>
      <w:r w:rsidR="00CC1EE8">
        <w:t xml:space="preserve"> lirohet nga detyra e Ambasadorit të Jashtëzako</w:t>
      </w:r>
      <w:r>
        <w:t>n</w:t>
      </w:r>
      <w:r w:rsidR="00CC1EE8">
        <w:t>shëm dhe Fuqiplotë të Republikës së Shqipërisë në Mbretërinë e Belgjikës dhe i Misionit të Republikës së Shqipërisë pranë Bashkimit Europian.</w:t>
      </w:r>
    </w:p>
    <w:p w:rsidR="00CC1EE8" w:rsidRDefault="00CC1EE8" w:rsidP="00126444">
      <w:pPr>
        <w:pStyle w:val="Paragrafi"/>
      </w:pPr>
    </w:p>
    <w:p w:rsidR="00CC1EE8" w:rsidRDefault="00CC1EE8" w:rsidP="00126444">
      <w:pPr>
        <w:pStyle w:val="NeniNr"/>
        <w:keepNext w:val="0"/>
      </w:pPr>
      <w:r>
        <w:t>Neni 2</w:t>
      </w:r>
    </w:p>
    <w:p w:rsidR="00CC1EE8" w:rsidRDefault="00CC1EE8" w:rsidP="00126444">
      <w:pPr>
        <w:pStyle w:val="Paragrafi"/>
      </w:pPr>
    </w:p>
    <w:p w:rsidR="00CC1EE8" w:rsidRDefault="00CC1EE8" w:rsidP="00126444">
      <w:pPr>
        <w:pStyle w:val="Paragrafi"/>
      </w:pPr>
      <w:r>
        <w:t>Ky dekret hyn në fuqi menjëherë.</w:t>
      </w:r>
    </w:p>
    <w:p w:rsidR="00CC1EE8" w:rsidRDefault="00CC1EE8" w:rsidP="00126444">
      <w:pPr>
        <w:pStyle w:val="Paragrafi"/>
      </w:pPr>
    </w:p>
    <w:p w:rsidR="00CC1EE8" w:rsidRDefault="00CC1EE8" w:rsidP="00126444">
      <w:pPr>
        <w:pStyle w:val="Autoriteti"/>
        <w:keepNext w:val="0"/>
      </w:pPr>
      <w:r>
        <w:t>Presidenti i Republikës së Shqipërisë</w:t>
      </w:r>
    </w:p>
    <w:p w:rsidR="00CC1EE8" w:rsidRDefault="00CC1EE8" w:rsidP="00126444">
      <w:pPr>
        <w:pStyle w:val="AutoritetiEmer"/>
      </w:pPr>
      <w:r>
        <w:t>Alfred Moisiu</w:t>
      </w:r>
    </w:p>
    <w:p w:rsidR="00CC1EE8" w:rsidRDefault="00CC1EE8" w:rsidP="00126444">
      <w:pPr>
        <w:pStyle w:val="Paragrafi"/>
      </w:pPr>
    </w:p>
    <w:p w:rsidR="00CC1EE8" w:rsidRDefault="00CC1EE8" w:rsidP="00126444">
      <w:pPr>
        <w:pStyle w:val="Paragrafi"/>
      </w:pPr>
    </w:p>
    <w:p w:rsidR="00CC1EE8" w:rsidRDefault="00CC1EE8" w:rsidP="00126444">
      <w:pPr>
        <w:pStyle w:val="Akti"/>
        <w:keepNext w:val="0"/>
      </w:pPr>
      <w:r>
        <w:t>Dekret</w:t>
      </w:r>
    </w:p>
    <w:p w:rsidR="00CC1EE8" w:rsidRDefault="00CC1EE8" w:rsidP="00126444">
      <w:pPr>
        <w:pStyle w:val="NumriData"/>
        <w:keepNext w:val="0"/>
      </w:pPr>
      <w:r>
        <w:t>Nr.5366, datë 21.6.2007</w:t>
      </w:r>
    </w:p>
    <w:p w:rsidR="00CC1EE8" w:rsidRDefault="00CC1EE8" w:rsidP="00126444">
      <w:pPr>
        <w:pStyle w:val="Paragrafi"/>
      </w:pPr>
    </w:p>
    <w:p w:rsidR="00CC1EE8" w:rsidRDefault="00CC1EE8" w:rsidP="00126444">
      <w:pPr>
        <w:pStyle w:val="Titulli"/>
        <w:keepNext w:val="0"/>
      </w:pPr>
      <w:r>
        <w:t>Për emërim Ambasadori</w:t>
      </w:r>
    </w:p>
    <w:p w:rsidR="00CC1EE8" w:rsidRDefault="00CC1EE8" w:rsidP="00126444">
      <w:pPr>
        <w:pStyle w:val="Paragrafi"/>
      </w:pPr>
    </w:p>
    <w:p w:rsidR="00CC1EE8" w:rsidRDefault="00CC1EE8" w:rsidP="00126444">
      <w:pPr>
        <w:pStyle w:val="BazLigjPropozues"/>
        <w:keepNext w:val="0"/>
      </w:pPr>
      <w:r>
        <w:t>N</w:t>
      </w:r>
      <w:r w:rsidR="00E251FF">
        <w:t>ë mbështetje të nenit 92,</w:t>
      </w:r>
      <w:r>
        <w:t xml:space="preserve"> pika </w:t>
      </w:r>
      <w:r w:rsidR="00E251FF">
        <w:t>“dh”,</w:t>
      </w:r>
      <w:r>
        <w:t xml:space="preserve"> dhe 93 të Kushtetutës, me propozim të Kryeministrit,</w:t>
      </w:r>
    </w:p>
    <w:p w:rsidR="00CC1EE8" w:rsidRDefault="00CC1EE8" w:rsidP="00126444">
      <w:pPr>
        <w:pStyle w:val="Paragrafi"/>
      </w:pPr>
    </w:p>
    <w:p w:rsidR="00CC1EE8" w:rsidRDefault="00CC1EE8" w:rsidP="00126444">
      <w:pPr>
        <w:pStyle w:val="VENDOSI"/>
        <w:keepNext w:val="0"/>
      </w:pPr>
      <w:r>
        <w:t>Dekretoj:</w:t>
      </w:r>
    </w:p>
    <w:p w:rsidR="00CC1EE8" w:rsidRDefault="00CC1EE8" w:rsidP="00126444">
      <w:pPr>
        <w:pStyle w:val="Paragrafi"/>
      </w:pPr>
    </w:p>
    <w:p w:rsidR="00CC1EE8" w:rsidRDefault="00CC1EE8" w:rsidP="00126444">
      <w:pPr>
        <w:pStyle w:val="NeniNr"/>
        <w:keepNext w:val="0"/>
      </w:pPr>
      <w:r>
        <w:t>Neni 1</w:t>
      </w:r>
    </w:p>
    <w:p w:rsidR="00CC1EE8" w:rsidRDefault="00CC1EE8" w:rsidP="00126444">
      <w:pPr>
        <w:pStyle w:val="Paragrafi"/>
      </w:pPr>
    </w:p>
    <w:p w:rsidR="00CC1EE8" w:rsidRDefault="00E251FF" w:rsidP="00126444">
      <w:pPr>
        <w:pStyle w:val="Paragrafi"/>
      </w:pPr>
      <w:r>
        <w:t>Zonja Mimoza Halimi</w:t>
      </w:r>
      <w:r w:rsidR="00CC1EE8">
        <w:t xml:space="preserve"> emërohet në detyrën e Ambasadorit të Jashtëzakonshëm dhe Fuqiplotë të Republikës së Shqipërisë në Mbretërinë e Belgjikës dhe i Misionit të Republikës së Shqipërisë pranë Bashkimit Europian.</w:t>
      </w:r>
    </w:p>
    <w:p w:rsidR="00CC1EE8" w:rsidRDefault="00CC1EE8" w:rsidP="00126444">
      <w:pPr>
        <w:pStyle w:val="Paragrafi"/>
      </w:pPr>
    </w:p>
    <w:p w:rsidR="00CC1EE8" w:rsidRDefault="00CC1EE8" w:rsidP="00126444">
      <w:pPr>
        <w:pStyle w:val="NeniNr"/>
        <w:keepNext w:val="0"/>
      </w:pPr>
      <w:r>
        <w:t>Neni 2</w:t>
      </w:r>
    </w:p>
    <w:p w:rsidR="00CC1EE8" w:rsidRDefault="00CC1EE8" w:rsidP="00126444">
      <w:pPr>
        <w:pStyle w:val="Paragrafi"/>
      </w:pPr>
    </w:p>
    <w:p w:rsidR="00CC1EE8" w:rsidRDefault="00CC1EE8" w:rsidP="00126444">
      <w:pPr>
        <w:pStyle w:val="Paragrafi"/>
      </w:pPr>
      <w:r>
        <w:t>Ky dekret hyn në fuqi menjëherë.</w:t>
      </w:r>
    </w:p>
    <w:p w:rsidR="00CC1EE8" w:rsidRPr="003835D0" w:rsidRDefault="00CC1EE8" w:rsidP="00126444">
      <w:pPr>
        <w:pStyle w:val="Paragrafi"/>
        <w:rPr>
          <w:sz w:val="16"/>
        </w:rPr>
      </w:pPr>
    </w:p>
    <w:p w:rsidR="00CC1EE8" w:rsidRDefault="00CC1EE8" w:rsidP="00126444">
      <w:pPr>
        <w:pStyle w:val="Autoriteti"/>
        <w:keepNext w:val="0"/>
      </w:pPr>
      <w:r>
        <w:t>Presidenti i Republikës së Shqipërisë</w:t>
      </w:r>
    </w:p>
    <w:p w:rsidR="00126444" w:rsidRDefault="003835D0" w:rsidP="003835D0">
      <w:pPr>
        <w:pStyle w:val="AutoritetiEmer"/>
      </w:pPr>
      <w:r>
        <w:t>Alfred Moisiu</w:t>
      </w:r>
    </w:p>
    <w:p w:rsidR="00126444" w:rsidRDefault="00126444" w:rsidP="00126444">
      <w:pPr>
        <w:pStyle w:val="Akti"/>
        <w:keepNext w:val="0"/>
      </w:pPr>
    </w:p>
    <w:p w:rsidR="00126444" w:rsidRPr="003835D0" w:rsidRDefault="00126444" w:rsidP="00126444">
      <w:pPr>
        <w:pStyle w:val="Akti"/>
        <w:keepNext w:val="0"/>
        <w:rPr>
          <w:sz w:val="16"/>
        </w:rPr>
      </w:pPr>
    </w:p>
    <w:p w:rsidR="00CC1EE8" w:rsidRDefault="00CC1EE8" w:rsidP="00126444">
      <w:pPr>
        <w:pStyle w:val="Akti"/>
        <w:keepNext w:val="0"/>
      </w:pPr>
      <w:r>
        <w:t>Dekret</w:t>
      </w:r>
    </w:p>
    <w:p w:rsidR="00CC1EE8" w:rsidRDefault="00CC1EE8" w:rsidP="00126444">
      <w:pPr>
        <w:pStyle w:val="NumriData"/>
        <w:keepNext w:val="0"/>
      </w:pPr>
      <w:r>
        <w:t>Nr.5367, datë 21.6.2007</w:t>
      </w:r>
    </w:p>
    <w:p w:rsidR="00CC1EE8" w:rsidRPr="003835D0" w:rsidRDefault="00CC1EE8" w:rsidP="00126444">
      <w:pPr>
        <w:pStyle w:val="Paragrafi"/>
        <w:rPr>
          <w:sz w:val="16"/>
        </w:rPr>
      </w:pPr>
    </w:p>
    <w:p w:rsidR="00CC1EE8" w:rsidRDefault="00CC1EE8" w:rsidP="00126444">
      <w:pPr>
        <w:pStyle w:val="Titulli"/>
        <w:keepNext w:val="0"/>
      </w:pPr>
      <w:r>
        <w:t>Për lirim ambasadori</w:t>
      </w:r>
    </w:p>
    <w:p w:rsidR="00CC1EE8" w:rsidRPr="003835D0" w:rsidRDefault="00CC1EE8" w:rsidP="00126444">
      <w:pPr>
        <w:pStyle w:val="Paragrafi"/>
        <w:rPr>
          <w:sz w:val="18"/>
        </w:rPr>
      </w:pPr>
    </w:p>
    <w:p w:rsidR="00CC1EE8" w:rsidRDefault="00E251FF" w:rsidP="00126444">
      <w:pPr>
        <w:pStyle w:val="BazLigjPropozues"/>
        <w:keepNext w:val="0"/>
      </w:pPr>
      <w:r>
        <w:t>Në mbështetje të nenit 92</w:t>
      </w:r>
      <w:r w:rsidR="00CC1EE8">
        <w:t xml:space="preserve"> pika </w:t>
      </w:r>
      <w:r>
        <w:t>“</w:t>
      </w:r>
      <w:r w:rsidR="00CC1EE8">
        <w:t>dh</w:t>
      </w:r>
      <w:r>
        <w:t>”</w:t>
      </w:r>
      <w:r w:rsidR="00CC1EE8">
        <w:t xml:space="preserve"> të Kushtetutës, me propozim të Kryeministrit,</w:t>
      </w:r>
    </w:p>
    <w:p w:rsidR="00CC1EE8" w:rsidRDefault="00CC1EE8" w:rsidP="00126444">
      <w:pPr>
        <w:pStyle w:val="Paragrafi"/>
      </w:pPr>
    </w:p>
    <w:p w:rsidR="00CC1EE8" w:rsidRDefault="00CC1EE8" w:rsidP="00126444">
      <w:pPr>
        <w:pStyle w:val="VENDOSI"/>
        <w:keepNext w:val="0"/>
      </w:pPr>
      <w:r>
        <w:t>Dekretoj:</w:t>
      </w:r>
    </w:p>
    <w:p w:rsidR="00CC1EE8" w:rsidRDefault="00CC1EE8" w:rsidP="00126444">
      <w:pPr>
        <w:pStyle w:val="Paragrafi"/>
      </w:pPr>
    </w:p>
    <w:p w:rsidR="00CC1EE8" w:rsidRDefault="00CC1EE8" w:rsidP="00126444">
      <w:pPr>
        <w:pStyle w:val="NeniNr"/>
        <w:keepNext w:val="0"/>
      </w:pPr>
      <w:r>
        <w:t>Neni 1</w:t>
      </w:r>
    </w:p>
    <w:p w:rsidR="00CC1EE8" w:rsidRDefault="00CC1EE8" w:rsidP="00126444">
      <w:pPr>
        <w:pStyle w:val="Paragrafi"/>
      </w:pPr>
    </w:p>
    <w:p w:rsidR="00CC1EE8" w:rsidRDefault="00CC1EE8" w:rsidP="00126444">
      <w:pPr>
        <w:pStyle w:val="Paragrafi"/>
      </w:pPr>
      <w:r>
        <w:t>Zoti Ilir Boçka lirohet nga detyra e Ambasadorit të Jashtëzakonshëm dhe Fuqiplotë të Republikës së Shqipërisë pranë Organizatës së Atlantikut Verior (NATO).</w:t>
      </w:r>
    </w:p>
    <w:p w:rsidR="00CC1EE8" w:rsidRDefault="00CC1EE8" w:rsidP="00126444">
      <w:pPr>
        <w:pStyle w:val="Paragrafi"/>
      </w:pPr>
    </w:p>
    <w:p w:rsidR="00CC1EE8" w:rsidRDefault="00CC1EE8" w:rsidP="00126444">
      <w:pPr>
        <w:pStyle w:val="NeniNr"/>
        <w:keepNext w:val="0"/>
      </w:pPr>
      <w:r>
        <w:t>Neni 2</w:t>
      </w:r>
    </w:p>
    <w:p w:rsidR="00CC1EE8" w:rsidRDefault="00CC1EE8" w:rsidP="00126444">
      <w:pPr>
        <w:pStyle w:val="Paragrafi"/>
      </w:pPr>
    </w:p>
    <w:p w:rsidR="00CC1EE8" w:rsidRDefault="00CC1EE8" w:rsidP="00126444">
      <w:pPr>
        <w:pStyle w:val="Paragrafi"/>
      </w:pPr>
      <w:r>
        <w:t>Ky dekret hyn në fuqi menjëherë.</w:t>
      </w:r>
    </w:p>
    <w:p w:rsidR="00CC1EE8" w:rsidRDefault="00CC1EE8" w:rsidP="00126444">
      <w:pPr>
        <w:pStyle w:val="Paragrafi"/>
      </w:pPr>
    </w:p>
    <w:p w:rsidR="00CC1EE8" w:rsidRDefault="00CC1EE8" w:rsidP="00126444">
      <w:pPr>
        <w:pStyle w:val="Autoriteti"/>
        <w:keepNext w:val="0"/>
      </w:pPr>
      <w:r>
        <w:t>Presidenti i Republikës së Shqipërisë</w:t>
      </w:r>
    </w:p>
    <w:p w:rsidR="00CC1EE8" w:rsidRDefault="00CC1EE8" w:rsidP="00126444">
      <w:pPr>
        <w:pStyle w:val="AutoritetiEmer"/>
      </w:pPr>
      <w:r>
        <w:t>Alfred Moisiu</w:t>
      </w:r>
    </w:p>
    <w:p w:rsidR="00CC1EE8" w:rsidRDefault="00CC1EE8" w:rsidP="00126444">
      <w:pPr>
        <w:pStyle w:val="Paragrafi"/>
      </w:pPr>
    </w:p>
    <w:p w:rsidR="00CC1EE8" w:rsidRDefault="00CC1EE8" w:rsidP="00126444">
      <w:pPr>
        <w:pStyle w:val="Paragrafi"/>
      </w:pPr>
    </w:p>
    <w:p w:rsidR="00CC1EE8" w:rsidRDefault="00CC1EE8" w:rsidP="00126444">
      <w:pPr>
        <w:pStyle w:val="Akti"/>
        <w:keepNext w:val="0"/>
      </w:pPr>
      <w:r>
        <w:t>Dekret</w:t>
      </w:r>
    </w:p>
    <w:p w:rsidR="00CC1EE8" w:rsidRDefault="00CC1EE8" w:rsidP="00126444">
      <w:pPr>
        <w:pStyle w:val="NumriData"/>
        <w:keepNext w:val="0"/>
      </w:pPr>
      <w:r>
        <w:t>Nr.5368, datë 21.6.2007</w:t>
      </w:r>
    </w:p>
    <w:p w:rsidR="00CC1EE8" w:rsidRDefault="00CC1EE8" w:rsidP="00126444">
      <w:pPr>
        <w:pStyle w:val="Paragrafi"/>
      </w:pPr>
    </w:p>
    <w:p w:rsidR="00CC1EE8" w:rsidRDefault="00CC1EE8" w:rsidP="00126444">
      <w:pPr>
        <w:pStyle w:val="Titulli"/>
        <w:keepNext w:val="0"/>
      </w:pPr>
      <w:r>
        <w:t>Për emërim ambasadori</w:t>
      </w:r>
    </w:p>
    <w:p w:rsidR="00CC1EE8" w:rsidRDefault="00CC1EE8" w:rsidP="00126444">
      <w:pPr>
        <w:pStyle w:val="Paragrafi"/>
      </w:pPr>
    </w:p>
    <w:p w:rsidR="00CC1EE8" w:rsidRDefault="00CC1EE8" w:rsidP="00126444">
      <w:pPr>
        <w:pStyle w:val="BazLigjPropozues"/>
        <w:keepNext w:val="0"/>
      </w:pPr>
      <w:r>
        <w:t xml:space="preserve">Në mbështetje të nenit 92, pika </w:t>
      </w:r>
      <w:r w:rsidR="00E251FF">
        <w:t>“dh”,</w:t>
      </w:r>
      <w:r>
        <w:t xml:space="preserve"> dhe 93 të Kushtetutës, me propozim të Kryeministrit,</w:t>
      </w:r>
    </w:p>
    <w:p w:rsidR="00CC1EE8" w:rsidRDefault="00CC1EE8" w:rsidP="00126444">
      <w:pPr>
        <w:pStyle w:val="Paragrafi"/>
      </w:pPr>
    </w:p>
    <w:p w:rsidR="00CC1EE8" w:rsidRDefault="00CC1EE8" w:rsidP="00126444">
      <w:pPr>
        <w:pStyle w:val="VENDOSI"/>
        <w:keepNext w:val="0"/>
      </w:pPr>
      <w:r>
        <w:t>Dekretoj:</w:t>
      </w:r>
    </w:p>
    <w:p w:rsidR="00CC1EE8" w:rsidRDefault="00CC1EE8" w:rsidP="00126444">
      <w:pPr>
        <w:pStyle w:val="Paragrafi"/>
      </w:pPr>
    </w:p>
    <w:p w:rsidR="00CC1EE8" w:rsidRDefault="00CC1EE8" w:rsidP="00126444">
      <w:pPr>
        <w:pStyle w:val="NeniNr"/>
        <w:keepNext w:val="0"/>
      </w:pPr>
      <w:r>
        <w:t>Neni 1</w:t>
      </w:r>
    </w:p>
    <w:p w:rsidR="00CC1EE8" w:rsidRDefault="00CC1EE8" w:rsidP="00126444">
      <w:pPr>
        <w:pStyle w:val="Paragrafi"/>
      </w:pPr>
    </w:p>
    <w:p w:rsidR="00CC1EE8" w:rsidRDefault="00E251FF" w:rsidP="00126444">
      <w:pPr>
        <w:pStyle w:val="Paragrafi"/>
      </w:pPr>
      <w:r>
        <w:t>Zoti Artur Kuko</w:t>
      </w:r>
      <w:r w:rsidR="00CC1EE8">
        <w:t xml:space="preserve"> emërohet në detyrën e Ambasadorit të Jashtëzakonshëm dhe Fuqiplotë të Republikës së Shqipërisë pranë organizatës së Atlantikut Verior (NATO).</w:t>
      </w:r>
    </w:p>
    <w:p w:rsidR="00CC1EE8" w:rsidRDefault="00CC1EE8" w:rsidP="00126444">
      <w:pPr>
        <w:pStyle w:val="Paragrafi"/>
      </w:pPr>
    </w:p>
    <w:p w:rsidR="00CC1EE8" w:rsidRDefault="00CC1EE8" w:rsidP="00126444">
      <w:pPr>
        <w:pStyle w:val="NeniNr"/>
        <w:keepNext w:val="0"/>
      </w:pPr>
      <w:r>
        <w:t>Neni 2</w:t>
      </w:r>
    </w:p>
    <w:p w:rsidR="00CC1EE8" w:rsidRDefault="00CC1EE8" w:rsidP="00126444">
      <w:pPr>
        <w:pStyle w:val="Paragrafi"/>
      </w:pPr>
    </w:p>
    <w:p w:rsidR="00CC1EE8" w:rsidRDefault="00CC1EE8" w:rsidP="00126444">
      <w:pPr>
        <w:pStyle w:val="Paragrafi"/>
      </w:pPr>
      <w:r>
        <w:t>Ky dekret hyn në fuqi menjëherë.</w:t>
      </w:r>
    </w:p>
    <w:p w:rsidR="00CC1EE8" w:rsidRDefault="00CC1EE8" w:rsidP="00126444">
      <w:pPr>
        <w:pStyle w:val="Paragrafi"/>
      </w:pPr>
    </w:p>
    <w:p w:rsidR="00CC1EE8" w:rsidRDefault="00CC1EE8" w:rsidP="00126444">
      <w:pPr>
        <w:pStyle w:val="Autoriteti"/>
        <w:keepNext w:val="0"/>
      </w:pPr>
      <w:r>
        <w:t>Presidenti i Republikës së Shqipërisë</w:t>
      </w:r>
    </w:p>
    <w:p w:rsidR="00E31E77" w:rsidRDefault="00CC1EE8" w:rsidP="003835D0">
      <w:pPr>
        <w:pStyle w:val="AutoritetiEmer"/>
      </w:pPr>
      <w:r>
        <w:t>Alfred Moisiu</w:t>
      </w:r>
    </w:p>
    <w:p w:rsidR="00E31E77" w:rsidRDefault="00E31E77" w:rsidP="00126444">
      <w:pPr>
        <w:pStyle w:val="Paragrafi"/>
      </w:pPr>
    </w:p>
    <w:p w:rsidR="00CC1EE8" w:rsidRDefault="00CC1EE8" w:rsidP="00126444">
      <w:pPr>
        <w:pStyle w:val="Akti"/>
        <w:keepNext w:val="0"/>
      </w:pPr>
      <w:r w:rsidRPr="00E703AC">
        <w:t>VENDI</w:t>
      </w:r>
      <w:r>
        <w:t>M</w:t>
      </w:r>
    </w:p>
    <w:p w:rsidR="00CC1EE8" w:rsidRDefault="00CC1EE8" w:rsidP="00126444">
      <w:pPr>
        <w:pStyle w:val="NumriData"/>
        <w:keepNext w:val="0"/>
      </w:pPr>
      <w:r>
        <w:t>Nr.354, datë 13.6.2007</w:t>
      </w:r>
    </w:p>
    <w:p w:rsidR="00CC1EE8" w:rsidRDefault="00CC1EE8" w:rsidP="00126444">
      <w:pPr>
        <w:pStyle w:val="Paragrafi"/>
      </w:pPr>
    </w:p>
    <w:p w:rsidR="00CC1EE8" w:rsidRDefault="00CC1EE8" w:rsidP="00126444">
      <w:pPr>
        <w:pStyle w:val="Titulli"/>
        <w:keepNext w:val="0"/>
      </w:pPr>
      <w:r>
        <w:t xml:space="preserve">PËR </w:t>
      </w:r>
      <w:r w:rsidRPr="00E703AC">
        <w:t>DHËNIEN E LEJES PËR HAPJEN E INSTITUCIONIT ARSIMOR PRIVAT, PARAUNIVERSITA</w:t>
      </w:r>
      <w:r w:rsidR="00E251FF">
        <w:t>R, SHKOLLË E MESME PROFESIONALE</w:t>
      </w:r>
      <w:r w:rsidRPr="00E703AC">
        <w:t xml:space="preserve"> “PETER MAHRINGER”, QË DO TË ZHVILLOJË MË</w:t>
      </w:r>
      <w:r>
        <w:t>SIMIN EDHE NË GJUHËN GJERMANE</w:t>
      </w:r>
    </w:p>
    <w:p w:rsidR="00CC1EE8" w:rsidRDefault="00CC1EE8" w:rsidP="00126444">
      <w:pPr>
        <w:pStyle w:val="Paragrafi"/>
      </w:pPr>
    </w:p>
    <w:p w:rsidR="00CC1EE8" w:rsidRDefault="00CC1EE8" w:rsidP="00126444">
      <w:pPr>
        <w:pStyle w:val="BazLigjPropozues"/>
        <w:keepNext w:val="0"/>
      </w:pPr>
      <w:r w:rsidRPr="00E703AC">
        <w:t>Në mbështetje të nenit 100</w:t>
      </w:r>
      <w:r w:rsidR="00E251FF">
        <w:t xml:space="preserve"> të Kushtetutës dhe të nenit 44</w:t>
      </w:r>
      <w:r w:rsidRPr="00E703AC">
        <w:t xml:space="preserve"> të </w:t>
      </w:r>
      <w:r w:rsidR="00E251FF">
        <w:t>ligjit nr.7952, datë 21.6.1995</w:t>
      </w:r>
      <w:r w:rsidRPr="00E703AC">
        <w:t xml:space="preserve"> “Për sistemin arsimor parauniversitar”,</w:t>
      </w:r>
      <w:r>
        <w:t xml:space="preserve"> të ndryshuar, me propozimin e M</w:t>
      </w:r>
      <w:r w:rsidRPr="00E703AC">
        <w:t>inistrit të Arsimit dhe S</w:t>
      </w:r>
      <w:r>
        <w:t>hkencës, Këshilli i Ministrave</w:t>
      </w:r>
    </w:p>
    <w:p w:rsidR="00CC1EE8" w:rsidRPr="003835D0" w:rsidRDefault="00CC1EE8" w:rsidP="00126444">
      <w:pPr>
        <w:pStyle w:val="Paragrafi"/>
        <w:rPr>
          <w:sz w:val="16"/>
        </w:rPr>
      </w:pPr>
    </w:p>
    <w:p w:rsidR="00CC1EE8" w:rsidRDefault="00CC1EE8" w:rsidP="00126444">
      <w:pPr>
        <w:pStyle w:val="VENDOSI"/>
        <w:keepNext w:val="0"/>
      </w:pPr>
      <w:r>
        <w:t>VENDOSI:</w:t>
      </w:r>
    </w:p>
    <w:p w:rsidR="00CC1EE8" w:rsidRPr="003835D0" w:rsidRDefault="00CC1EE8" w:rsidP="00126444">
      <w:pPr>
        <w:pStyle w:val="Paragrafi"/>
        <w:rPr>
          <w:sz w:val="16"/>
        </w:rPr>
      </w:pPr>
    </w:p>
    <w:p w:rsidR="00CC1EE8" w:rsidRDefault="00CC1EE8" w:rsidP="00126444">
      <w:pPr>
        <w:pStyle w:val="Paragrafi"/>
      </w:pPr>
      <w:r w:rsidRPr="00E703AC">
        <w:t xml:space="preserve">1. Dhënien e lejes për hapjen, në qytetin e Shkodrës, të institucionit arsimor privat, parauniversitar, </w:t>
      </w:r>
      <w:r w:rsidR="00E251FF">
        <w:t>të arsimit të mesëm profesional</w:t>
      </w:r>
      <w:r w:rsidRPr="00E703AC">
        <w:t xml:space="preserve"> “Peter Mahringer”, që do të zhvillojë më</w:t>
      </w:r>
      <w:r>
        <w:t>simin edhe në gjuhën gjermane.</w:t>
      </w:r>
    </w:p>
    <w:p w:rsidR="00CC1EE8" w:rsidRDefault="00CC1EE8" w:rsidP="00126444">
      <w:pPr>
        <w:pStyle w:val="Paragrafi"/>
      </w:pPr>
      <w:r w:rsidRPr="00E703AC">
        <w:t>2. Ngarkohet Ministria e Arsimit dhe Shkencës për të ndjekur zbatimin e dispozitave, ligjore e nënligjore, për arsimimin, edukimin dhe</w:t>
      </w:r>
      <w:r>
        <w:t xml:space="preserve"> formimin në këtë institucion.</w:t>
      </w:r>
    </w:p>
    <w:p w:rsidR="00CC1EE8" w:rsidRDefault="00CC1EE8" w:rsidP="00126444">
      <w:pPr>
        <w:pStyle w:val="Paragrafi"/>
      </w:pPr>
      <w:r w:rsidRPr="00E703AC">
        <w:t>Ky vendim hyn në fuqi pas b</w:t>
      </w:r>
      <w:r>
        <w:t>otimit në Fletoren Zyrtare.</w:t>
      </w:r>
    </w:p>
    <w:p w:rsidR="00CC1EE8" w:rsidRDefault="00CC1EE8" w:rsidP="00126444">
      <w:pPr>
        <w:pStyle w:val="Paragrafi"/>
      </w:pPr>
    </w:p>
    <w:p w:rsidR="00CC1EE8" w:rsidRDefault="00CC1EE8" w:rsidP="00126444">
      <w:pPr>
        <w:pStyle w:val="Autoriteti"/>
        <w:keepNext w:val="0"/>
        <w:rPr>
          <w:lang w:val="it-IT"/>
        </w:rPr>
      </w:pPr>
      <w:r>
        <w:rPr>
          <w:lang w:val="it-IT"/>
        </w:rPr>
        <w:t>KRYEMINISTRI</w:t>
      </w:r>
    </w:p>
    <w:p w:rsidR="00CC1EE8" w:rsidRPr="00E703AC" w:rsidRDefault="00CC1EE8" w:rsidP="003835D0">
      <w:pPr>
        <w:pStyle w:val="AutoritetiEmer"/>
        <w:rPr>
          <w:lang w:val="it-IT"/>
        </w:rPr>
      </w:pPr>
      <w:r w:rsidRPr="00E703AC">
        <w:rPr>
          <w:lang w:val="it-IT"/>
        </w:rPr>
        <w:t>Sali Berisha</w:t>
      </w:r>
    </w:p>
    <w:p w:rsidR="00CC1EE8" w:rsidRPr="00E703AC" w:rsidRDefault="00CC1EE8" w:rsidP="00126444">
      <w:pPr>
        <w:pStyle w:val="Paragrafi"/>
        <w:rPr>
          <w:lang w:val="it-IT"/>
        </w:rPr>
      </w:pPr>
    </w:p>
    <w:p w:rsidR="00CC1EE8" w:rsidRDefault="00CC1EE8" w:rsidP="00126444">
      <w:pPr>
        <w:pStyle w:val="Akti"/>
        <w:keepNext w:val="0"/>
        <w:rPr>
          <w:lang w:val="it-IT"/>
        </w:rPr>
      </w:pPr>
      <w:r>
        <w:rPr>
          <w:lang w:val="it-IT"/>
        </w:rPr>
        <w:t>VENDIM</w:t>
      </w:r>
    </w:p>
    <w:p w:rsidR="00CC1EE8" w:rsidRDefault="00CC1EE8" w:rsidP="00126444">
      <w:pPr>
        <w:pStyle w:val="NumriData"/>
        <w:keepNext w:val="0"/>
        <w:rPr>
          <w:lang w:val="it-IT"/>
        </w:rPr>
      </w:pPr>
      <w:r>
        <w:rPr>
          <w:lang w:val="it-IT"/>
        </w:rPr>
        <w:t>Nr.355, datë 13.6.2007</w:t>
      </w:r>
    </w:p>
    <w:p w:rsidR="00CC1EE8" w:rsidRPr="005A2A66" w:rsidRDefault="00CC1EE8" w:rsidP="00126444">
      <w:pPr>
        <w:pStyle w:val="Paragrafi"/>
        <w:rPr>
          <w:sz w:val="16"/>
          <w:lang w:val="it-IT"/>
        </w:rPr>
      </w:pPr>
    </w:p>
    <w:p w:rsidR="00CC1EE8" w:rsidRDefault="00CC1EE8" w:rsidP="00126444">
      <w:pPr>
        <w:pStyle w:val="Titulli"/>
        <w:keepNext w:val="0"/>
        <w:rPr>
          <w:lang w:val="it-IT"/>
        </w:rPr>
      </w:pPr>
      <w:r>
        <w:rPr>
          <w:lang w:val="it-IT"/>
        </w:rPr>
        <w:t xml:space="preserve">PËR </w:t>
      </w:r>
      <w:r w:rsidRPr="00E703AC">
        <w:rPr>
          <w:lang w:val="it-IT"/>
        </w:rPr>
        <w:t>RRITJEN E MASËS SË SHPËRBLIMIT TË VETERANËVE TË LUFTËS ANTIFASHISTE NACIONALÇLIRIMTARE TË POPULLIT</w:t>
      </w:r>
      <w:r>
        <w:rPr>
          <w:lang w:val="it-IT"/>
        </w:rPr>
        <w:t xml:space="preserve"> SHQIPTAR</w:t>
      </w:r>
    </w:p>
    <w:p w:rsidR="00CC1EE8" w:rsidRPr="005A2A66" w:rsidRDefault="00CC1EE8" w:rsidP="00126444">
      <w:pPr>
        <w:pStyle w:val="Paragrafi"/>
        <w:rPr>
          <w:sz w:val="16"/>
          <w:lang w:val="it-IT"/>
        </w:rPr>
      </w:pPr>
    </w:p>
    <w:p w:rsidR="00CC1EE8" w:rsidRDefault="00CC1EE8" w:rsidP="00126444">
      <w:pPr>
        <w:pStyle w:val="BazLigjPropozues"/>
        <w:keepNext w:val="0"/>
        <w:rPr>
          <w:lang w:val="it-IT"/>
        </w:rPr>
      </w:pPr>
      <w:r w:rsidRPr="00E703AC">
        <w:rPr>
          <w:lang w:val="it-IT"/>
        </w:rPr>
        <w:t>Në mbështetje të nenit</w:t>
      </w:r>
      <w:r w:rsidR="00E251FF">
        <w:rPr>
          <w:lang w:val="it-IT"/>
        </w:rPr>
        <w:t xml:space="preserve"> 100 të Kushtetutës, të nenit 8</w:t>
      </w:r>
      <w:r w:rsidRPr="00E703AC">
        <w:rPr>
          <w:lang w:val="it-IT"/>
        </w:rPr>
        <w:t xml:space="preserve"> të </w:t>
      </w:r>
      <w:r w:rsidR="00E251FF">
        <w:rPr>
          <w:lang w:val="it-IT"/>
        </w:rPr>
        <w:t>ligjit nr.7874, datë 17.11.1994</w:t>
      </w:r>
      <w:r w:rsidRPr="00E703AC">
        <w:rPr>
          <w:lang w:val="it-IT"/>
        </w:rPr>
        <w:t xml:space="preserve"> “Për statusin e veteranit të Luftës kundër pushtuesve nazifashistë të popullit shqiptar”, të ndryshuar dhe të </w:t>
      </w:r>
      <w:r w:rsidR="00E251FF">
        <w:rPr>
          <w:lang w:val="it-IT"/>
        </w:rPr>
        <w:t>ligjit nr.9645, datë 27.11.2006 “Për Buxhetin e S</w:t>
      </w:r>
      <w:r w:rsidRPr="00E703AC">
        <w:rPr>
          <w:lang w:val="it-IT"/>
        </w:rPr>
        <w:t>ht</w:t>
      </w:r>
      <w:r w:rsidR="00E251FF">
        <w:rPr>
          <w:lang w:val="it-IT"/>
        </w:rPr>
        <w:t>etit</w:t>
      </w:r>
      <w:r w:rsidRPr="00E703AC">
        <w:rPr>
          <w:lang w:val="it-IT"/>
        </w:rPr>
        <w:t xml:space="preserve"> t</w:t>
      </w:r>
      <w:r w:rsidR="00817CF6">
        <w:rPr>
          <w:lang w:val="it-IT"/>
        </w:rPr>
        <w:t>ë vitit 2007”, me propozimin e M</w:t>
      </w:r>
      <w:r w:rsidRPr="00E703AC">
        <w:rPr>
          <w:lang w:val="it-IT"/>
        </w:rPr>
        <w:t>inistrit të Mb</w:t>
      </w:r>
      <w:r>
        <w:rPr>
          <w:lang w:val="it-IT"/>
        </w:rPr>
        <w:t>rojtjes, Këshilli i Ministrave</w:t>
      </w:r>
    </w:p>
    <w:p w:rsidR="00CC1EE8" w:rsidRPr="005A2A66" w:rsidRDefault="00CC1EE8" w:rsidP="00126444">
      <w:pPr>
        <w:pStyle w:val="Paragrafi"/>
        <w:rPr>
          <w:sz w:val="12"/>
          <w:lang w:val="it-IT"/>
        </w:rPr>
      </w:pPr>
    </w:p>
    <w:p w:rsidR="00CC1EE8" w:rsidRDefault="00CC1EE8" w:rsidP="00126444">
      <w:pPr>
        <w:pStyle w:val="VENDOSI"/>
        <w:keepNext w:val="0"/>
        <w:rPr>
          <w:lang w:val="it-IT"/>
        </w:rPr>
      </w:pPr>
      <w:r>
        <w:rPr>
          <w:lang w:val="it-IT"/>
        </w:rPr>
        <w:t>VENDOSI:</w:t>
      </w:r>
    </w:p>
    <w:p w:rsidR="00CC1EE8" w:rsidRPr="005A2A66" w:rsidRDefault="00CC1EE8" w:rsidP="00126444">
      <w:pPr>
        <w:pStyle w:val="Paragrafi"/>
        <w:rPr>
          <w:sz w:val="12"/>
          <w:lang w:val="it-IT"/>
        </w:rPr>
      </w:pPr>
    </w:p>
    <w:p w:rsidR="00CC1EE8" w:rsidRDefault="00CC1EE8" w:rsidP="00126444">
      <w:pPr>
        <w:pStyle w:val="Paragrafi"/>
        <w:rPr>
          <w:lang w:val="it-IT"/>
        </w:rPr>
      </w:pPr>
      <w:r w:rsidRPr="00E703AC">
        <w:rPr>
          <w:lang w:val="it-IT"/>
        </w:rPr>
        <w:t>1. Shpërblimi i veteranëve të Luftës Antifashiste Nacionalçlirimtare të Popullit Shqiptar, i përcaktuar në</w:t>
      </w:r>
      <w:r w:rsidR="00E251FF">
        <w:rPr>
          <w:lang w:val="it-IT"/>
        </w:rPr>
        <w:t xml:space="preserve"> vendimin nr.190, datë 3.5.1995</w:t>
      </w:r>
      <w:r w:rsidRPr="00E703AC">
        <w:rPr>
          <w:lang w:val="it-IT"/>
        </w:rPr>
        <w:t xml:space="preserve"> të Këshillit të Minist</w:t>
      </w:r>
      <w:r w:rsidR="00E251FF">
        <w:rPr>
          <w:lang w:val="it-IT"/>
        </w:rPr>
        <w:t>rave</w:t>
      </w:r>
      <w:r w:rsidRPr="00E703AC">
        <w:rPr>
          <w:lang w:val="it-IT"/>
        </w:rPr>
        <w:t xml:space="preserve"> “Për zbatimin e </w:t>
      </w:r>
      <w:r w:rsidR="00E251FF">
        <w:rPr>
          <w:lang w:val="it-IT"/>
        </w:rPr>
        <w:t>ligjit nr.7874, datë 17.11.1994</w:t>
      </w:r>
      <w:r w:rsidRPr="00E703AC">
        <w:rPr>
          <w:lang w:val="it-IT"/>
        </w:rPr>
        <w:t xml:space="preserve"> “Për statusin e veteranit të Luftës kundër pushtuesve nazifashistë të popullit shqiptar”, të ndryshuar”</w:t>
      </w:r>
      <w:r w:rsidR="00E251FF">
        <w:rPr>
          <w:lang w:val="it-IT"/>
        </w:rPr>
        <w:t>, të rritet në masën 2 për qind për vitin 2006 dhe 2,5 për qind</w:t>
      </w:r>
      <w:r w:rsidRPr="00E703AC">
        <w:rPr>
          <w:lang w:val="it-IT"/>
        </w:rPr>
        <w:t xml:space="preserve"> për vitin 2007, du</w:t>
      </w:r>
      <w:r>
        <w:rPr>
          <w:lang w:val="it-IT"/>
        </w:rPr>
        <w:t>ke arritur vlerat e mëposhtme:</w:t>
      </w:r>
    </w:p>
    <w:p w:rsidR="00CC1EE8" w:rsidRDefault="00CC1EE8" w:rsidP="00126444">
      <w:pPr>
        <w:pStyle w:val="Paragrafi"/>
        <w:rPr>
          <w:lang w:val="it-IT"/>
        </w:rPr>
      </w:pPr>
      <w:r w:rsidRPr="00E703AC">
        <w:rPr>
          <w:lang w:val="it-IT"/>
        </w:rPr>
        <w:t>a)</w:t>
      </w:r>
      <w:r w:rsidR="00524C69">
        <w:rPr>
          <w:lang w:val="it-IT"/>
        </w:rPr>
        <w:t xml:space="preserve"> Shpërblimi sipas shkronjës “a”</w:t>
      </w:r>
      <w:r w:rsidRPr="00E703AC">
        <w:rPr>
          <w:lang w:val="it-IT"/>
        </w:rPr>
        <w:t xml:space="preserve"> të pikës 7, nga 3 235,8 (tre m</w:t>
      </w:r>
      <w:r w:rsidR="00E251FF">
        <w:rPr>
          <w:lang w:val="it-IT"/>
        </w:rPr>
        <w:t>ijë e dyqind e tridhjetë e pesë</w:t>
      </w:r>
      <w:r w:rsidRPr="00E703AC">
        <w:rPr>
          <w:lang w:val="it-IT"/>
        </w:rPr>
        <w:t xml:space="preserve"> presje tetë) lekë në muaj bëh</w:t>
      </w:r>
      <w:r w:rsidR="00E251FF">
        <w:rPr>
          <w:lang w:val="it-IT"/>
        </w:rPr>
        <w:t>et 3 300,51 (tre mijë e treqind</w:t>
      </w:r>
      <w:r w:rsidRPr="00E703AC">
        <w:rPr>
          <w:lang w:val="it-IT"/>
        </w:rPr>
        <w:t xml:space="preserve"> presje </w:t>
      </w:r>
      <w:r>
        <w:rPr>
          <w:lang w:val="it-IT"/>
        </w:rPr>
        <w:t>pesëdhjetë e një) lekë në muaj.</w:t>
      </w:r>
    </w:p>
    <w:p w:rsidR="00CC1EE8" w:rsidRDefault="00CC1EE8" w:rsidP="00126444">
      <w:pPr>
        <w:pStyle w:val="Paragrafi"/>
        <w:rPr>
          <w:lang w:val="it-IT"/>
        </w:rPr>
      </w:pPr>
      <w:r w:rsidRPr="00E703AC">
        <w:rPr>
          <w:lang w:val="it-IT"/>
        </w:rPr>
        <w:t>b)</w:t>
      </w:r>
      <w:r w:rsidR="00524C69">
        <w:rPr>
          <w:lang w:val="it-IT"/>
        </w:rPr>
        <w:t xml:space="preserve"> Shpërblimi sipas shkronjës “b”</w:t>
      </w:r>
      <w:r w:rsidRPr="00E703AC">
        <w:rPr>
          <w:lang w:val="it-IT"/>
        </w:rPr>
        <w:t xml:space="preserve"> të pikës 7, nga 2 591,1 (dy mijë</w:t>
      </w:r>
      <w:r w:rsidR="00E251FF">
        <w:rPr>
          <w:lang w:val="it-IT"/>
        </w:rPr>
        <w:t xml:space="preserve"> e pesëqind e nëntëdhjetë e një</w:t>
      </w:r>
      <w:r w:rsidRPr="00E703AC">
        <w:rPr>
          <w:lang w:val="it-IT"/>
        </w:rPr>
        <w:t xml:space="preserve"> presje një) lekë në muaj bëhet 2 642,92 (dy </w:t>
      </w:r>
      <w:r w:rsidR="00E251FF">
        <w:rPr>
          <w:lang w:val="it-IT"/>
        </w:rPr>
        <w:t>mijë e gjashtëqind e dyzet e dy</w:t>
      </w:r>
      <w:r w:rsidRPr="00E703AC">
        <w:rPr>
          <w:lang w:val="it-IT"/>
        </w:rPr>
        <w:t xml:space="preserve"> presje </w:t>
      </w:r>
      <w:r>
        <w:rPr>
          <w:lang w:val="it-IT"/>
        </w:rPr>
        <w:t>nëntëdhjetë e dy) lekë në muaj.</w:t>
      </w:r>
    </w:p>
    <w:p w:rsidR="00CC1EE8" w:rsidRDefault="00CC1EE8" w:rsidP="00126444">
      <w:pPr>
        <w:pStyle w:val="Paragrafi"/>
        <w:rPr>
          <w:lang w:val="it-IT"/>
        </w:rPr>
      </w:pPr>
      <w:r w:rsidRPr="00E703AC">
        <w:rPr>
          <w:lang w:val="it-IT"/>
        </w:rPr>
        <w:t>c)</w:t>
      </w:r>
      <w:r w:rsidR="00524C69">
        <w:rPr>
          <w:lang w:val="it-IT"/>
        </w:rPr>
        <w:t xml:space="preserve"> Shpërblimi sipas shkronjës “c”</w:t>
      </w:r>
      <w:r w:rsidRPr="00E703AC">
        <w:rPr>
          <w:lang w:val="it-IT"/>
        </w:rPr>
        <w:t xml:space="preserve"> të pikës 7, nga 2 156,8 (dy mijë e njëqind e pes</w:t>
      </w:r>
      <w:r w:rsidR="00E251FF">
        <w:rPr>
          <w:lang w:val="it-IT"/>
        </w:rPr>
        <w:t>ëdhjetë e gjashtë</w:t>
      </w:r>
      <w:r w:rsidRPr="00E703AC">
        <w:rPr>
          <w:lang w:val="it-IT"/>
        </w:rPr>
        <w:t xml:space="preserve"> presje tetë) lekë në muaj bëhet 2 199,93 (dy mijë </w:t>
      </w:r>
      <w:r w:rsidR="00E251FF">
        <w:rPr>
          <w:lang w:val="it-IT"/>
        </w:rPr>
        <w:t>e njëqind e nëntëdhjetë e nëntë</w:t>
      </w:r>
      <w:r w:rsidRPr="00E703AC">
        <w:rPr>
          <w:lang w:val="it-IT"/>
        </w:rPr>
        <w:t xml:space="preserve"> presje n</w:t>
      </w:r>
      <w:r>
        <w:rPr>
          <w:lang w:val="it-IT"/>
        </w:rPr>
        <w:t>ëntëdhjetë e tre) lekë në muaj.</w:t>
      </w:r>
    </w:p>
    <w:p w:rsidR="00CC1EE8" w:rsidRDefault="00CC1EE8" w:rsidP="00126444">
      <w:pPr>
        <w:pStyle w:val="Paragrafi"/>
        <w:rPr>
          <w:lang w:val="it-IT"/>
        </w:rPr>
      </w:pPr>
      <w:r w:rsidRPr="00E703AC">
        <w:rPr>
          <w:lang w:val="it-IT"/>
        </w:rPr>
        <w:t>ç)</w:t>
      </w:r>
      <w:r w:rsidR="00524C69">
        <w:rPr>
          <w:lang w:val="it-IT"/>
        </w:rPr>
        <w:t xml:space="preserve"> Shpërblimi sipas shkronjës “e”</w:t>
      </w:r>
      <w:r w:rsidRPr="00E703AC">
        <w:rPr>
          <w:lang w:val="it-IT"/>
        </w:rPr>
        <w:t xml:space="preserve"> të pikës 7, nga 646,7 </w:t>
      </w:r>
      <w:r w:rsidR="00E251FF">
        <w:rPr>
          <w:lang w:val="it-IT"/>
        </w:rPr>
        <w:t>(gjashtëqind e dyzetë e gjashtë</w:t>
      </w:r>
      <w:r w:rsidRPr="00E703AC">
        <w:rPr>
          <w:lang w:val="it-IT"/>
        </w:rPr>
        <w:t xml:space="preserve"> presje shtatë) lekë në muaj bëhet 659,63 (g</w:t>
      </w:r>
      <w:r w:rsidR="00E251FF">
        <w:rPr>
          <w:lang w:val="it-IT"/>
        </w:rPr>
        <w:t>jashtëqind e pesëdhjetë e nëntë</w:t>
      </w:r>
      <w:r w:rsidRPr="00E703AC">
        <w:rPr>
          <w:lang w:val="it-IT"/>
        </w:rPr>
        <w:t xml:space="preserve"> presje gja</w:t>
      </w:r>
      <w:r>
        <w:rPr>
          <w:lang w:val="it-IT"/>
        </w:rPr>
        <w:t>shtëdhjetë e tre) lekë në muaj.</w:t>
      </w:r>
    </w:p>
    <w:p w:rsidR="00561840" w:rsidRDefault="00561840" w:rsidP="00126444">
      <w:pPr>
        <w:pStyle w:val="Paragrafi"/>
        <w:rPr>
          <w:lang w:val="it-IT"/>
        </w:rPr>
      </w:pPr>
    </w:p>
    <w:p w:rsidR="00CC1EE8" w:rsidRDefault="00CC1EE8" w:rsidP="00126444">
      <w:pPr>
        <w:pStyle w:val="Paragrafi"/>
        <w:rPr>
          <w:lang w:val="it-IT"/>
        </w:rPr>
      </w:pPr>
      <w:r w:rsidRPr="00E703AC">
        <w:rPr>
          <w:lang w:val="it-IT"/>
        </w:rPr>
        <w:t>d) Shpërblimi sipas pikës 8/1 (për kohën e vuajtjes në burg mbi 6 muaj)</w:t>
      </w:r>
      <w:r w:rsidR="00524C69">
        <w:rPr>
          <w:lang w:val="it-IT"/>
        </w:rPr>
        <w:t>,</w:t>
      </w:r>
      <w:r w:rsidRPr="00E703AC">
        <w:rPr>
          <w:lang w:val="it-IT"/>
        </w:rPr>
        <w:t xml:space="preserve"> nga 1 077,9 (n</w:t>
      </w:r>
      <w:r w:rsidR="00E251FF">
        <w:rPr>
          <w:lang w:val="it-IT"/>
        </w:rPr>
        <w:t>jë mijë e shtatëdhjetë e shtatë</w:t>
      </w:r>
      <w:r w:rsidRPr="00E703AC">
        <w:rPr>
          <w:lang w:val="it-IT"/>
        </w:rPr>
        <w:t xml:space="preserve"> presje nëntë) lekë në muaj bëhet 1 099,4 (një mijë e nëntëdhjetë e nën</w:t>
      </w:r>
      <w:r w:rsidR="00E251FF">
        <w:rPr>
          <w:lang w:val="it-IT"/>
        </w:rPr>
        <w:t>të</w:t>
      </w:r>
      <w:r>
        <w:rPr>
          <w:lang w:val="it-IT"/>
        </w:rPr>
        <w:t xml:space="preserve"> presje katër) lekë në muaj.</w:t>
      </w:r>
    </w:p>
    <w:p w:rsidR="00CC1EE8" w:rsidRDefault="00CC1EE8" w:rsidP="00126444">
      <w:pPr>
        <w:pStyle w:val="Paragrafi"/>
        <w:rPr>
          <w:lang w:val="it-IT"/>
        </w:rPr>
      </w:pPr>
      <w:r w:rsidRPr="00E703AC">
        <w:rPr>
          <w:lang w:val="it-IT"/>
        </w:rPr>
        <w:t>dh) Shpërblimi sipas pikës 8/2 (për kohën e vuajtjes në burg nga 1 deri në 6 muaj)</w:t>
      </w:r>
      <w:r w:rsidR="00524C69">
        <w:rPr>
          <w:lang w:val="it-IT"/>
        </w:rPr>
        <w:t>,</w:t>
      </w:r>
      <w:r w:rsidRPr="00E703AC">
        <w:rPr>
          <w:lang w:val="it-IT"/>
        </w:rPr>
        <w:t xml:space="preserve"> nga 64</w:t>
      </w:r>
      <w:r w:rsidR="00E251FF">
        <w:rPr>
          <w:lang w:val="it-IT"/>
        </w:rPr>
        <w:t>8,7 (gjashtëqind e dyzet e tetë</w:t>
      </w:r>
      <w:r w:rsidRPr="00E703AC">
        <w:rPr>
          <w:lang w:val="it-IT"/>
        </w:rPr>
        <w:t xml:space="preserve"> presje shtatë) lekë në muaj bëhet 661,6 (gjashtëqind e gjashtëdhjetë e një</w:t>
      </w:r>
      <w:r>
        <w:rPr>
          <w:lang w:val="it-IT"/>
        </w:rPr>
        <w:t xml:space="preserve"> presje gjashtë) lekë në muaj.</w:t>
      </w:r>
    </w:p>
    <w:p w:rsidR="00CC1EE8" w:rsidRDefault="00CC1EE8" w:rsidP="00126444">
      <w:pPr>
        <w:pStyle w:val="Paragrafi"/>
        <w:rPr>
          <w:lang w:val="it-IT"/>
        </w:rPr>
      </w:pPr>
      <w:r w:rsidRPr="00E703AC">
        <w:rPr>
          <w:lang w:val="it-IT"/>
        </w:rPr>
        <w:t>e)</w:t>
      </w:r>
      <w:r w:rsidR="00E251FF">
        <w:rPr>
          <w:lang w:val="it-IT"/>
        </w:rPr>
        <w:t xml:space="preserve"> Shpërblimi sipas shkronjës “a”</w:t>
      </w:r>
      <w:r w:rsidRPr="00E703AC">
        <w:rPr>
          <w:lang w:val="it-IT"/>
        </w:rPr>
        <w:t xml:space="preserve"> të pikës 9, nga 3 235,8 (tre m</w:t>
      </w:r>
      <w:r w:rsidR="00E251FF">
        <w:rPr>
          <w:lang w:val="it-IT"/>
        </w:rPr>
        <w:t>ijë e dyqind e tridhjetë e pesë</w:t>
      </w:r>
      <w:r w:rsidRPr="00E703AC">
        <w:rPr>
          <w:lang w:val="it-IT"/>
        </w:rPr>
        <w:t xml:space="preserve"> presje tetë) lekë në muaj bëhet 3 300,5 (tre mijë e treq</w:t>
      </w:r>
      <w:r w:rsidR="00E251FF">
        <w:rPr>
          <w:lang w:val="it-IT"/>
        </w:rPr>
        <w:t>ind</w:t>
      </w:r>
      <w:r>
        <w:rPr>
          <w:lang w:val="it-IT"/>
        </w:rPr>
        <w:t xml:space="preserve"> presje pesë) lekë në muaj.</w:t>
      </w:r>
    </w:p>
    <w:p w:rsidR="00CC1EE8" w:rsidRDefault="00CC1EE8" w:rsidP="00126444">
      <w:pPr>
        <w:pStyle w:val="Paragrafi"/>
        <w:rPr>
          <w:lang w:val="it-IT"/>
        </w:rPr>
      </w:pPr>
      <w:r w:rsidRPr="00E703AC">
        <w:rPr>
          <w:lang w:val="it-IT"/>
        </w:rPr>
        <w:t>ë)</w:t>
      </w:r>
      <w:r w:rsidR="00E251FF">
        <w:rPr>
          <w:lang w:val="it-IT"/>
        </w:rPr>
        <w:t xml:space="preserve"> Shpërblimi sipas shkronjës “b”</w:t>
      </w:r>
      <w:r w:rsidRPr="00E703AC">
        <w:rPr>
          <w:lang w:val="it-IT"/>
        </w:rPr>
        <w:t xml:space="preserve"> të pikës 9, nga 2 156,8 (dy mijë e</w:t>
      </w:r>
      <w:r w:rsidR="00E251FF">
        <w:rPr>
          <w:lang w:val="it-IT"/>
        </w:rPr>
        <w:t xml:space="preserve"> njëqind e pesëdhjetë e gjashtë</w:t>
      </w:r>
      <w:r w:rsidRPr="00E703AC">
        <w:rPr>
          <w:lang w:val="it-IT"/>
        </w:rPr>
        <w:t xml:space="preserve"> presje tetë) lekë në muaj bëhet 2 199,9 (dy mijë e njëqind e nëntëdhjetë e nën</w:t>
      </w:r>
      <w:r w:rsidR="00E251FF">
        <w:rPr>
          <w:lang w:val="it-IT"/>
        </w:rPr>
        <w:t>të</w:t>
      </w:r>
      <w:r>
        <w:rPr>
          <w:lang w:val="it-IT"/>
        </w:rPr>
        <w:t xml:space="preserve"> presje nëntë) lekë në muaj.</w:t>
      </w:r>
    </w:p>
    <w:p w:rsidR="00524C69" w:rsidRDefault="00CC1EE8" w:rsidP="00126444">
      <w:pPr>
        <w:pStyle w:val="Paragrafi"/>
        <w:rPr>
          <w:lang w:val="it-IT"/>
        </w:rPr>
      </w:pPr>
      <w:r w:rsidRPr="00E703AC">
        <w:rPr>
          <w:lang w:val="it-IT"/>
        </w:rPr>
        <w:t>f) Shpërblimi sipas pikës 11 nga 1 077,9 (n</w:t>
      </w:r>
      <w:r w:rsidR="00E251FF">
        <w:rPr>
          <w:lang w:val="it-IT"/>
        </w:rPr>
        <w:t>jë mijë e shtatëdhjetë e shtatë</w:t>
      </w:r>
      <w:r w:rsidRPr="00E703AC">
        <w:rPr>
          <w:lang w:val="it-IT"/>
        </w:rPr>
        <w:t xml:space="preserve"> presje nëntë) lekë në muaj bëhet 1 099,4 (një mijë e nëntëdhjetë e nën</w:t>
      </w:r>
      <w:r w:rsidR="00E251FF">
        <w:rPr>
          <w:lang w:val="it-IT"/>
        </w:rPr>
        <w:t>të</w:t>
      </w:r>
      <w:r w:rsidR="00524C69">
        <w:rPr>
          <w:lang w:val="it-IT"/>
        </w:rPr>
        <w:t xml:space="preserve"> presje katër) lekë në muaj.</w:t>
      </w:r>
    </w:p>
    <w:p w:rsidR="00CC1EE8" w:rsidRDefault="00CC1EE8" w:rsidP="00126444">
      <w:pPr>
        <w:pStyle w:val="Paragrafi"/>
        <w:rPr>
          <w:lang w:val="it-IT"/>
        </w:rPr>
      </w:pPr>
      <w:r w:rsidRPr="00E703AC">
        <w:rPr>
          <w:lang w:val="it-IT"/>
        </w:rPr>
        <w:t>g) Shpërblimi sipas pikës 13</w:t>
      </w:r>
      <w:r w:rsidR="00E251FF">
        <w:rPr>
          <w:lang w:val="it-IT"/>
        </w:rPr>
        <w:t>,</w:t>
      </w:r>
      <w:r w:rsidRPr="00E703AC">
        <w:rPr>
          <w:lang w:val="it-IT"/>
        </w:rPr>
        <w:t xml:space="preserve"> nga 43 172 (dyzet e tre mijë e njëqind e shtatëdhjetë e dy) lekë bëhet 44 035,4 (dyzet e katër mijë e tridhjetë e</w:t>
      </w:r>
      <w:r w:rsidR="00E251FF">
        <w:rPr>
          <w:lang w:val="it-IT"/>
        </w:rPr>
        <w:t xml:space="preserve"> pesë</w:t>
      </w:r>
      <w:r>
        <w:rPr>
          <w:lang w:val="it-IT"/>
        </w:rPr>
        <w:t xml:space="preserve"> presje katër) lekë.</w:t>
      </w:r>
    </w:p>
    <w:p w:rsidR="00CC1EE8" w:rsidRDefault="00CC1EE8" w:rsidP="00126444">
      <w:pPr>
        <w:pStyle w:val="Paragrafi"/>
        <w:rPr>
          <w:lang w:val="it-IT"/>
        </w:rPr>
      </w:pPr>
      <w:r w:rsidRPr="00E703AC">
        <w:rPr>
          <w:lang w:val="it-IT"/>
        </w:rPr>
        <w:t>2. Fondi 24 821 972 (njëzet e katër milionë e tetëqind e njëzet e një mijë e nëntëqind e shtatëdhjetë e dy) lekë, i nevojshëm për mbulimin e shpenzimeve, që rrjedhin nga zbatimi i këtij vendimi, të përballohet nga buxheti i vitit 2007, miratuar për Inst</w:t>
      </w:r>
      <w:r>
        <w:rPr>
          <w:lang w:val="it-IT"/>
        </w:rPr>
        <w:t>itutin e Sigurimeve Shoqërore.</w:t>
      </w:r>
    </w:p>
    <w:p w:rsidR="00CC1EE8" w:rsidRDefault="00E251FF" w:rsidP="00126444">
      <w:pPr>
        <w:pStyle w:val="Paragrafi"/>
        <w:rPr>
          <w:lang w:val="it-IT"/>
        </w:rPr>
      </w:pPr>
      <w:r>
        <w:rPr>
          <w:lang w:val="it-IT"/>
        </w:rPr>
        <w:t>3. Ngarkohen M</w:t>
      </w:r>
      <w:r w:rsidR="00CC1EE8" w:rsidRPr="00E703AC">
        <w:rPr>
          <w:lang w:val="it-IT"/>
        </w:rPr>
        <w:t>inistri i Financave dhe Instituti i Sigurimeve Shoqërore</w:t>
      </w:r>
      <w:r w:rsidR="00CC1EE8">
        <w:rPr>
          <w:lang w:val="it-IT"/>
        </w:rPr>
        <w:t xml:space="preserve"> për zbatimin e këtij vendimi.</w:t>
      </w:r>
    </w:p>
    <w:p w:rsidR="00CC1EE8" w:rsidRDefault="00CC1EE8" w:rsidP="00126444">
      <w:pPr>
        <w:pStyle w:val="Paragrafi"/>
        <w:rPr>
          <w:lang w:val="it-IT"/>
        </w:rPr>
      </w:pPr>
      <w:r w:rsidRPr="00E703AC">
        <w:rPr>
          <w:lang w:val="it-IT"/>
        </w:rPr>
        <w:t>Ky ven</w:t>
      </w:r>
      <w:r>
        <w:rPr>
          <w:lang w:val="it-IT"/>
        </w:rPr>
        <w:t>dim hyn në fuqi pas botimit në Fletoren Zyrtare</w:t>
      </w:r>
      <w:r w:rsidRPr="00E703AC">
        <w:rPr>
          <w:lang w:val="it-IT"/>
        </w:rPr>
        <w:t xml:space="preserve"> dhe i shtrin efektet financiare nga data </w:t>
      </w:r>
      <w:r>
        <w:rPr>
          <w:lang w:val="it-IT"/>
        </w:rPr>
        <w:t>1.1.2007.</w:t>
      </w:r>
    </w:p>
    <w:p w:rsidR="00CC1EE8" w:rsidRDefault="00CC1EE8" w:rsidP="00126444">
      <w:pPr>
        <w:pStyle w:val="Paragrafi"/>
        <w:rPr>
          <w:lang w:val="it-IT"/>
        </w:rPr>
      </w:pPr>
    </w:p>
    <w:p w:rsidR="00CC1EE8" w:rsidRDefault="00CC1EE8" w:rsidP="00126444">
      <w:pPr>
        <w:pStyle w:val="Autoriteti"/>
        <w:keepNext w:val="0"/>
        <w:rPr>
          <w:lang w:val="it-IT"/>
        </w:rPr>
      </w:pPr>
      <w:r>
        <w:rPr>
          <w:lang w:val="it-IT"/>
        </w:rPr>
        <w:t>KRYEMINISTRI</w:t>
      </w:r>
    </w:p>
    <w:p w:rsidR="00CC1EE8" w:rsidRDefault="00CC1EE8" w:rsidP="00126444">
      <w:pPr>
        <w:pStyle w:val="AutoritetiEmer"/>
        <w:rPr>
          <w:lang w:val="it-IT"/>
        </w:rPr>
      </w:pPr>
      <w:r w:rsidRPr="00E703AC">
        <w:rPr>
          <w:lang w:val="it-IT"/>
        </w:rPr>
        <w:t>Sali Berisha</w:t>
      </w:r>
    </w:p>
    <w:p w:rsidR="00CC1EE8" w:rsidRDefault="00CC1EE8" w:rsidP="00A27C53">
      <w:pPr>
        <w:pStyle w:val="Paragrafi"/>
      </w:pPr>
    </w:p>
    <w:p w:rsidR="00CC1EE8" w:rsidRDefault="00CC1EE8" w:rsidP="00A27C53">
      <w:pPr>
        <w:pStyle w:val="Paragrafi"/>
      </w:pPr>
    </w:p>
    <w:p w:rsidR="00CC1EE8" w:rsidRPr="00132B08" w:rsidRDefault="00E251FF" w:rsidP="003B21D4">
      <w:pPr>
        <w:pStyle w:val="Tabele"/>
        <w:widowControl w:val="0"/>
        <w:jc w:val="right"/>
        <w:rPr>
          <w:lang w:val="it-IT"/>
        </w:rPr>
      </w:pPr>
      <w:r w:rsidRPr="00132B08">
        <w:rPr>
          <w:lang w:val="it-IT"/>
        </w:rPr>
        <w:t>PASQYRA NR.1</w:t>
      </w:r>
    </w:p>
    <w:p w:rsidR="00461E83" w:rsidRDefault="00461E83" w:rsidP="00126444">
      <w:pPr>
        <w:pStyle w:val="Tabele"/>
        <w:widowControl w:val="0"/>
        <w:jc w:val="center"/>
        <w:rPr>
          <w:lang w:val="it-IT"/>
        </w:rPr>
      </w:pPr>
      <w:r w:rsidRPr="00132B08">
        <w:rPr>
          <w:lang w:val="it-IT"/>
        </w:rPr>
        <w:t>TABELA E PËRLLOGARITJES SË EFEKTEV</w:t>
      </w:r>
      <w:r>
        <w:rPr>
          <w:lang w:val="it-IT"/>
        </w:rPr>
        <w:t>E FINANCIARE TË PROJEKTVENDIMIT</w:t>
      </w:r>
      <w:r w:rsidRPr="00132B08">
        <w:rPr>
          <w:lang w:val="it-IT"/>
        </w:rPr>
        <w:t xml:space="preserve"> </w:t>
      </w:r>
    </w:p>
    <w:p w:rsidR="00CC1EE8" w:rsidRPr="00132B08" w:rsidRDefault="00461E83" w:rsidP="00126444">
      <w:pPr>
        <w:pStyle w:val="Tabele"/>
        <w:widowControl w:val="0"/>
        <w:jc w:val="center"/>
        <w:rPr>
          <w:lang w:val="it-IT"/>
        </w:rPr>
      </w:pPr>
      <w:r w:rsidRPr="00132B08">
        <w:rPr>
          <w:lang w:val="it-IT"/>
        </w:rPr>
        <w:t>PËR VITIN 2006</w:t>
      </w:r>
    </w:p>
    <w:p w:rsidR="00CC1EE8" w:rsidRPr="00132B08" w:rsidRDefault="00CC1EE8" w:rsidP="00126444">
      <w:pPr>
        <w:pStyle w:val="Tabele"/>
        <w:widowControl w:val="0"/>
        <w:jc w:val="center"/>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1266"/>
        <w:gridCol w:w="1581"/>
        <w:gridCol w:w="1309"/>
        <w:gridCol w:w="1193"/>
        <w:gridCol w:w="846"/>
        <w:gridCol w:w="975"/>
        <w:gridCol w:w="6"/>
        <w:gridCol w:w="1243"/>
      </w:tblGrid>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Nr.</w:t>
            </w:r>
          </w:p>
        </w:tc>
        <w:tc>
          <w:tcPr>
            <w:tcW w:w="1266" w:type="dxa"/>
            <w:shd w:val="clear" w:color="auto" w:fill="auto"/>
          </w:tcPr>
          <w:p w:rsidR="00CC1EE8" w:rsidRPr="00696026" w:rsidRDefault="00CC1EE8" w:rsidP="00FA4FE0">
            <w:pPr>
              <w:pStyle w:val="Tabele"/>
              <w:widowControl w:val="0"/>
              <w:jc w:val="center"/>
            </w:pPr>
            <w:r w:rsidRPr="00696026">
              <w:t>Kategoria</w:t>
            </w:r>
          </w:p>
        </w:tc>
        <w:tc>
          <w:tcPr>
            <w:tcW w:w="1581" w:type="dxa"/>
            <w:shd w:val="clear" w:color="auto" w:fill="auto"/>
          </w:tcPr>
          <w:p w:rsidR="00CC1EE8" w:rsidRPr="00696026" w:rsidRDefault="00CC1EE8" w:rsidP="00FA4FE0">
            <w:pPr>
              <w:pStyle w:val="Tabele"/>
              <w:widowControl w:val="0"/>
              <w:jc w:val="center"/>
            </w:pPr>
            <w:r w:rsidRPr="00696026">
              <w:t>Numri i veteranëve</w:t>
            </w:r>
          </w:p>
        </w:tc>
        <w:tc>
          <w:tcPr>
            <w:tcW w:w="3348" w:type="dxa"/>
            <w:gridSpan w:val="3"/>
            <w:shd w:val="clear" w:color="auto" w:fill="auto"/>
          </w:tcPr>
          <w:p w:rsidR="00CC1EE8" w:rsidRPr="00696026" w:rsidRDefault="00CC1EE8" w:rsidP="00FA4FE0">
            <w:pPr>
              <w:pStyle w:val="Tabele"/>
              <w:widowControl w:val="0"/>
              <w:jc w:val="center"/>
            </w:pPr>
            <w:r w:rsidRPr="00696026">
              <w:t>Masa e shpërblimit</w:t>
            </w:r>
          </w:p>
        </w:tc>
        <w:tc>
          <w:tcPr>
            <w:tcW w:w="975" w:type="dxa"/>
            <w:vMerge w:val="restart"/>
            <w:shd w:val="clear" w:color="auto" w:fill="auto"/>
          </w:tcPr>
          <w:p w:rsidR="00B56833" w:rsidRDefault="00CC1EE8" w:rsidP="00FA4FE0">
            <w:pPr>
              <w:pStyle w:val="Tabele"/>
              <w:widowControl w:val="0"/>
              <w:jc w:val="center"/>
            </w:pPr>
            <w:r w:rsidRPr="00696026">
              <w:t xml:space="preserve">X </w:t>
            </w:r>
          </w:p>
          <w:p w:rsidR="00CC1EE8" w:rsidRPr="00696026" w:rsidRDefault="00CC1EE8" w:rsidP="00FA4FE0">
            <w:pPr>
              <w:pStyle w:val="Tabele"/>
              <w:widowControl w:val="0"/>
              <w:jc w:val="center"/>
            </w:pPr>
            <w:r w:rsidRPr="00696026">
              <w:t>12 muaj</w:t>
            </w:r>
          </w:p>
        </w:tc>
        <w:tc>
          <w:tcPr>
            <w:tcW w:w="1249" w:type="dxa"/>
            <w:gridSpan w:val="2"/>
            <w:vMerge w:val="restart"/>
            <w:shd w:val="clear" w:color="auto" w:fill="auto"/>
          </w:tcPr>
          <w:p w:rsidR="00CC1EE8" w:rsidRPr="00696026" w:rsidRDefault="00CC1EE8" w:rsidP="00FA4FE0">
            <w:pPr>
              <w:pStyle w:val="Tabele"/>
              <w:widowControl w:val="0"/>
              <w:jc w:val="center"/>
            </w:pPr>
            <w:r w:rsidRPr="00696026">
              <w:t>Shuma</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p>
        </w:tc>
        <w:tc>
          <w:tcPr>
            <w:tcW w:w="1266" w:type="dxa"/>
            <w:shd w:val="clear" w:color="auto" w:fill="auto"/>
          </w:tcPr>
          <w:p w:rsidR="00CC1EE8" w:rsidRPr="00696026" w:rsidRDefault="00CC1EE8" w:rsidP="00FA4FE0">
            <w:pPr>
              <w:pStyle w:val="Tabele"/>
              <w:widowControl w:val="0"/>
              <w:jc w:val="center"/>
            </w:pPr>
          </w:p>
        </w:tc>
        <w:tc>
          <w:tcPr>
            <w:tcW w:w="1581" w:type="dxa"/>
            <w:shd w:val="clear" w:color="auto" w:fill="auto"/>
          </w:tcPr>
          <w:p w:rsidR="00CC1EE8" w:rsidRPr="00696026" w:rsidRDefault="00CC1EE8" w:rsidP="00FA4FE0">
            <w:pPr>
              <w:pStyle w:val="Tabele"/>
              <w:widowControl w:val="0"/>
              <w:jc w:val="center"/>
            </w:pPr>
          </w:p>
        </w:tc>
        <w:tc>
          <w:tcPr>
            <w:tcW w:w="1309" w:type="dxa"/>
            <w:shd w:val="clear" w:color="auto" w:fill="auto"/>
          </w:tcPr>
          <w:p w:rsidR="00CC1EE8" w:rsidRPr="00696026" w:rsidRDefault="00CC1EE8" w:rsidP="00FA4FE0">
            <w:pPr>
              <w:pStyle w:val="Tabele"/>
              <w:widowControl w:val="0"/>
              <w:jc w:val="center"/>
            </w:pPr>
            <w:r w:rsidRPr="00696026">
              <w:t>ishte</w:t>
            </w:r>
          </w:p>
        </w:tc>
        <w:tc>
          <w:tcPr>
            <w:tcW w:w="1193" w:type="dxa"/>
            <w:shd w:val="clear" w:color="auto" w:fill="auto"/>
          </w:tcPr>
          <w:p w:rsidR="00CC1EE8" w:rsidRPr="00696026" w:rsidRDefault="00CC1EE8" w:rsidP="00FA4FE0">
            <w:pPr>
              <w:pStyle w:val="Tabele"/>
              <w:widowControl w:val="0"/>
              <w:jc w:val="center"/>
            </w:pPr>
            <w:r w:rsidRPr="00696026">
              <w:t>bëhet</w:t>
            </w:r>
          </w:p>
        </w:tc>
        <w:tc>
          <w:tcPr>
            <w:tcW w:w="846" w:type="dxa"/>
            <w:shd w:val="clear" w:color="auto" w:fill="auto"/>
          </w:tcPr>
          <w:p w:rsidR="00384D08" w:rsidRDefault="00CC1EE8" w:rsidP="00FA4FE0">
            <w:pPr>
              <w:pStyle w:val="Tabele"/>
              <w:widowControl w:val="0"/>
              <w:jc w:val="center"/>
            </w:pPr>
            <w:r w:rsidRPr="00696026">
              <w:t xml:space="preserve">rritje </w:t>
            </w:r>
          </w:p>
          <w:p w:rsidR="00CC1EE8" w:rsidRPr="00696026" w:rsidRDefault="00CC1EE8" w:rsidP="00FA4FE0">
            <w:pPr>
              <w:pStyle w:val="Tabele"/>
              <w:widowControl w:val="0"/>
              <w:jc w:val="center"/>
            </w:pPr>
            <w:r w:rsidRPr="00696026">
              <w:t>1 muaj</w:t>
            </w:r>
          </w:p>
        </w:tc>
        <w:tc>
          <w:tcPr>
            <w:tcW w:w="975" w:type="dxa"/>
            <w:vMerge/>
            <w:shd w:val="clear" w:color="auto" w:fill="auto"/>
          </w:tcPr>
          <w:p w:rsidR="00CC1EE8" w:rsidRPr="00696026" w:rsidRDefault="00CC1EE8" w:rsidP="00FA4FE0">
            <w:pPr>
              <w:pStyle w:val="Tabele"/>
              <w:widowControl w:val="0"/>
              <w:jc w:val="center"/>
            </w:pPr>
          </w:p>
        </w:tc>
        <w:tc>
          <w:tcPr>
            <w:tcW w:w="1249" w:type="dxa"/>
            <w:gridSpan w:val="2"/>
            <w:vMerge/>
            <w:shd w:val="clear" w:color="auto" w:fill="auto"/>
          </w:tcPr>
          <w:p w:rsidR="00CC1EE8" w:rsidRPr="00696026" w:rsidRDefault="00CC1EE8" w:rsidP="00FA4FE0">
            <w:pPr>
              <w:pStyle w:val="Tabele"/>
              <w:widowControl w:val="0"/>
              <w:jc w:val="center"/>
            </w:pP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1.</w:t>
            </w:r>
          </w:p>
        </w:tc>
        <w:tc>
          <w:tcPr>
            <w:tcW w:w="1266" w:type="dxa"/>
            <w:shd w:val="clear" w:color="auto" w:fill="auto"/>
          </w:tcPr>
          <w:p w:rsidR="00CC1EE8" w:rsidRPr="00696026" w:rsidRDefault="00CC1EE8" w:rsidP="00FA4FE0">
            <w:pPr>
              <w:pStyle w:val="Tabele"/>
              <w:widowControl w:val="0"/>
              <w:jc w:val="center"/>
            </w:pPr>
            <w:r w:rsidRPr="00696026">
              <w:t>7/a</w:t>
            </w:r>
          </w:p>
        </w:tc>
        <w:tc>
          <w:tcPr>
            <w:tcW w:w="1581" w:type="dxa"/>
            <w:shd w:val="clear" w:color="auto" w:fill="auto"/>
          </w:tcPr>
          <w:p w:rsidR="00CC1EE8" w:rsidRPr="00696026" w:rsidRDefault="00CC1EE8" w:rsidP="00FA4FE0">
            <w:pPr>
              <w:pStyle w:val="Tabele"/>
              <w:widowControl w:val="0"/>
              <w:jc w:val="center"/>
            </w:pPr>
            <w:r w:rsidRPr="00696026">
              <w:t>4538</w:t>
            </w:r>
          </w:p>
        </w:tc>
        <w:tc>
          <w:tcPr>
            <w:tcW w:w="1309" w:type="dxa"/>
            <w:shd w:val="clear" w:color="auto" w:fill="auto"/>
          </w:tcPr>
          <w:p w:rsidR="00CC1EE8" w:rsidRPr="00696026" w:rsidRDefault="00CC1EE8" w:rsidP="00FA4FE0">
            <w:pPr>
              <w:pStyle w:val="Tabele"/>
              <w:widowControl w:val="0"/>
              <w:jc w:val="center"/>
            </w:pPr>
            <w:r w:rsidRPr="00696026">
              <w:t>3235.8</w:t>
            </w:r>
          </w:p>
        </w:tc>
        <w:tc>
          <w:tcPr>
            <w:tcW w:w="1193" w:type="dxa"/>
            <w:shd w:val="clear" w:color="auto" w:fill="auto"/>
          </w:tcPr>
          <w:p w:rsidR="00CC1EE8" w:rsidRPr="00696026" w:rsidRDefault="00CC1EE8" w:rsidP="00FA4FE0">
            <w:pPr>
              <w:pStyle w:val="Tabele"/>
              <w:widowControl w:val="0"/>
              <w:jc w:val="center"/>
            </w:pPr>
            <w:r w:rsidRPr="00696026">
              <w:t>3300.5</w:t>
            </w:r>
          </w:p>
        </w:tc>
        <w:tc>
          <w:tcPr>
            <w:tcW w:w="846" w:type="dxa"/>
            <w:shd w:val="clear" w:color="auto" w:fill="auto"/>
          </w:tcPr>
          <w:p w:rsidR="00CC1EE8" w:rsidRPr="00696026" w:rsidRDefault="00CC1EE8" w:rsidP="00FA4FE0">
            <w:pPr>
              <w:pStyle w:val="Tabele"/>
              <w:widowControl w:val="0"/>
              <w:jc w:val="center"/>
            </w:pPr>
            <w:r w:rsidRPr="00696026">
              <w:t>64.7</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3.523.303</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2.</w:t>
            </w:r>
          </w:p>
        </w:tc>
        <w:tc>
          <w:tcPr>
            <w:tcW w:w="1266" w:type="dxa"/>
            <w:shd w:val="clear" w:color="auto" w:fill="auto"/>
          </w:tcPr>
          <w:p w:rsidR="00CC1EE8" w:rsidRPr="00696026" w:rsidRDefault="00CC1EE8" w:rsidP="00FA4FE0">
            <w:pPr>
              <w:pStyle w:val="Tabele"/>
              <w:widowControl w:val="0"/>
              <w:jc w:val="center"/>
            </w:pPr>
            <w:r w:rsidRPr="00696026">
              <w:t>7/b</w:t>
            </w:r>
          </w:p>
        </w:tc>
        <w:tc>
          <w:tcPr>
            <w:tcW w:w="1581" w:type="dxa"/>
            <w:shd w:val="clear" w:color="auto" w:fill="auto"/>
          </w:tcPr>
          <w:p w:rsidR="00CC1EE8" w:rsidRPr="00696026" w:rsidRDefault="00CC1EE8" w:rsidP="00FA4FE0">
            <w:pPr>
              <w:pStyle w:val="Tabele"/>
              <w:widowControl w:val="0"/>
              <w:jc w:val="center"/>
            </w:pPr>
            <w:r w:rsidRPr="00696026">
              <w:t>3603</w:t>
            </w:r>
          </w:p>
        </w:tc>
        <w:tc>
          <w:tcPr>
            <w:tcW w:w="1309" w:type="dxa"/>
            <w:shd w:val="clear" w:color="auto" w:fill="auto"/>
          </w:tcPr>
          <w:p w:rsidR="00CC1EE8" w:rsidRPr="00696026" w:rsidRDefault="00CC1EE8" w:rsidP="00FA4FE0">
            <w:pPr>
              <w:pStyle w:val="Tabele"/>
              <w:widowControl w:val="0"/>
              <w:jc w:val="center"/>
            </w:pPr>
            <w:r w:rsidRPr="00696026">
              <w:t>2591.1</w:t>
            </w:r>
          </w:p>
        </w:tc>
        <w:tc>
          <w:tcPr>
            <w:tcW w:w="1193" w:type="dxa"/>
            <w:shd w:val="clear" w:color="auto" w:fill="auto"/>
          </w:tcPr>
          <w:p w:rsidR="00CC1EE8" w:rsidRPr="00696026" w:rsidRDefault="00CC1EE8" w:rsidP="00FA4FE0">
            <w:pPr>
              <w:pStyle w:val="Tabele"/>
              <w:widowControl w:val="0"/>
              <w:jc w:val="center"/>
            </w:pPr>
            <w:r w:rsidRPr="00696026">
              <w:t>2642.9</w:t>
            </w:r>
          </w:p>
        </w:tc>
        <w:tc>
          <w:tcPr>
            <w:tcW w:w="846" w:type="dxa"/>
            <w:shd w:val="clear" w:color="auto" w:fill="auto"/>
          </w:tcPr>
          <w:p w:rsidR="00CC1EE8" w:rsidRPr="00696026" w:rsidRDefault="00CC1EE8" w:rsidP="00FA4FE0">
            <w:pPr>
              <w:pStyle w:val="Tabele"/>
              <w:widowControl w:val="0"/>
              <w:jc w:val="center"/>
            </w:pPr>
            <w:r w:rsidRPr="00696026">
              <w:t>51.8</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2.239.624</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3</w:t>
            </w:r>
            <w:r>
              <w:t>.</w:t>
            </w:r>
          </w:p>
        </w:tc>
        <w:tc>
          <w:tcPr>
            <w:tcW w:w="1266" w:type="dxa"/>
            <w:shd w:val="clear" w:color="auto" w:fill="auto"/>
          </w:tcPr>
          <w:p w:rsidR="00CC1EE8" w:rsidRPr="00696026" w:rsidRDefault="00CC1EE8" w:rsidP="00FA4FE0">
            <w:pPr>
              <w:pStyle w:val="Tabele"/>
              <w:widowControl w:val="0"/>
              <w:jc w:val="center"/>
            </w:pPr>
            <w:r w:rsidRPr="00696026">
              <w:t>7/c</w:t>
            </w:r>
          </w:p>
        </w:tc>
        <w:tc>
          <w:tcPr>
            <w:tcW w:w="1581" w:type="dxa"/>
            <w:shd w:val="clear" w:color="auto" w:fill="auto"/>
          </w:tcPr>
          <w:p w:rsidR="00CC1EE8" w:rsidRPr="00696026" w:rsidRDefault="00CC1EE8" w:rsidP="00FA4FE0">
            <w:pPr>
              <w:pStyle w:val="Tabele"/>
              <w:widowControl w:val="0"/>
              <w:jc w:val="center"/>
            </w:pPr>
            <w:r w:rsidRPr="00696026">
              <w:t>9467</w:t>
            </w:r>
          </w:p>
        </w:tc>
        <w:tc>
          <w:tcPr>
            <w:tcW w:w="1309" w:type="dxa"/>
            <w:shd w:val="clear" w:color="auto" w:fill="auto"/>
          </w:tcPr>
          <w:p w:rsidR="00CC1EE8" w:rsidRPr="00696026" w:rsidRDefault="00CC1EE8" w:rsidP="00FA4FE0">
            <w:pPr>
              <w:pStyle w:val="Tabele"/>
              <w:widowControl w:val="0"/>
              <w:jc w:val="center"/>
            </w:pPr>
            <w:r w:rsidRPr="00696026">
              <w:t>2156.8</w:t>
            </w:r>
          </w:p>
        </w:tc>
        <w:tc>
          <w:tcPr>
            <w:tcW w:w="1193" w:type="dxa"/>
            <w:shd w:val="clear" w:color="auto" w:fill="auto"/>
          </w:tcPr>
          <w:p w:rsidR="00CC1EE8" w:rsidRPr="00696026" w:rsidRDefault="00CC1EE8" w:rsidP="00FA4FE0">
            <w:pPr>
              <w:pStyle w:val="Tabele"/>
              <w:widowControl w:val="0"/>
              <w:jc w:val="center"/>
            </w:pPr>
            <w:r w:rsidRPr="00696026">
              <w:t>2199.9</w:t>
            </w:r>
          </w:p>
        </w:tc>
        <w:tc>
          <w:tcPr>
            <w:tcW w:w="846" w:type="dxa"/>
            <w:shd w:val="clear" w:color="auto" w:fill="auto"/>
          </w:tcPr>
          <w:p w:rsidR="00CC1EE8" w:rsidRPr="00696026" w:rsidRDefault="00CC1EE8" w:rsidP="00FA4FE0">
            <w:pPr>
              <w:pStyle w:val="Tabele"/>
              <w:widowControl w:val="0"/>
              <w:jc w:val="center"/>
            </w:pPr>
            <w:r w:rsidRPr="00696026">
              <w:t>43.1</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4.896.332</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4</w:t>
            </w:r>
            <w:r>
              <w:t>.</w:t>
            </w:r>
          </w:p>
        </w:tc>
        <w:tc>
          <w:tcPr>
            <w:tcW w:w="1266" w:type="dxa"/>
            <w:shd w:val="clear" w:color="auto" w:fill="auto"/>
          </w:tcPr>
          <w:p w:rsidR="00CC1EE8" w:rsidRPr="00696026" w:rsidRDefault="00CC1EE8" w:rsidP="00FA4FE0">
            <w:pPr>
              <w:pStyle w:val="Tabele"/>
              <w:widowControl w:val="0"/>
              <w:jc w:val="center"/>
            </w:pPr>
            <w:r w:rsidRPr="00696026">
              <w:t>e</w:t>
            </w:r>
          </w:p>
        </w:tc>
        <w:tc>
          <w:tcPr>
            <w:tcW w:w="1581" w:type="dxa"/>
            <w:shd w:val="clear" w:color="auto" w:fill="auto"/>
          </w:tcPr>
          <w:p w:rsidR="00CC1EE8" w:rsidRPr="00696026" w:rsidRDefault="00CC1EE8" w:rsidP="00FA4FE0">
            <w:pPr>
              <w:pStyle w:val="Tabele"/>
              <w:widowControl w:val="0"/>
              <w:jc w:val="center"/>
            </w:pPr>
            <w:r w:rsidRPr="00696026">
              <w:t>200</w:t>
            </w:r>
          </w:p>
        </w:tc>
        <w:tc>
          <w:tcPr>
            <w:tcW w:w="1309" w:type="dxa"/>
            <w:shd w:val="clear" w:color="auto" w:fill="auto"/>
          </w:tcPr>
          <w:p w:rsidR="00CC1EE8" w:rsidRPr="00696026" w:rsidRDefault="00CC1EE8" w:rsidP="00FA4FE0">
            <w:pPr>
              <w:pStyle w:val="Tabele"/>
              <w:widowControl w:val="0"/>
              <w:jc w:val="center"/>
            </w:pPr>
            <w:r w:rsidRPr="00696026">
              <w:t>646.7</w:t>
            </w:r>
          </w:p>
        </w:tc>
        <w:tc>
          <w:tcPr>
            <w:tcW w:w="1193" w:type="dxa"/>
            <w:shd w:val="clear" w:color="auto" w:fill="auto"/>
          </w:tcPr>
          <w:p w:rsidR="00CC1EE8" w:rsidRPr="00696026" w:rsidRDefault="00CC1EE8" w:rsidP="00FA4FE0">
            <w:pPr>
              <w:pStyle w:val="Tabele"/>
              <w:widowControl w:val="0"/>
              <w:jc w:val="center"/>
            </w:pPr>
            <w:r w:rsidRPr="00696026">
              <w:t>659.6</w:t>
            </w:r>
          </w:p>
        </w:tc>
        <w:tc>
          <w:tcPr>
            <w:tcW w:w="846" w:type="dxa"/>
            <w:shd w:val="clear" w:color="auto" w:fill="auto"/>
          </w:tcPr>
          <w:p w:rsidR="00CC1EE8" w:rsidRPr="00696026" w:rsidRDefault="00CC1EE8" w:rsidP="00FA4FE0">
            <w:pPr>
              <w:pStyle w:val="Tabele"/>
              <w:widowControl w:val="0"/>
              <w:jc w:val="center"/>
            </w:pPr>
            <w:r w:rsidRPr="00696026">
              <w:t>12.9</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30.960</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5</w:t>
            </w:r>
            <w:r>
              <w:t>.</w:t>
            </w:r>
          </w:p>
        </w:tc>
        <w:tc>
          <w:tcPr>
            <w:tcW w:w="1266" w:type="dxa"/>
            <w:shd w:val="clear" w:color="auto" w:fill="auto"/>
          </w:tcPr>
          <w:p w:rsidR="00CC1EE8" w:rsidRPr="00696026" w:rsidRDefault="00CC1EE8" w:rsidP="00FA4FE0">
            <w:pPr>
              <w:pStyle w:val="Tabele"/>
              <w:widowControl w:val="0"/>
              <w:jc w:val="center"/>
            </w:pPr>
            <w:r w:rsidRPr="00696026">
              <w:t>8/1</w:t>
            </w:r>
          </w:p>
        </w:tc>
        <w:tc>
          <w:tcPr>
            <w:tcW w:w="1581" w:type="dxa"/>
            <w:shd w:val="clear" w:color="auto" w:fill="auto"/>
          </w:tcPr>
          <w:p w:rsidR="00CC1EE8" w:rsidRPr="00696026" w:rsidRDefault="00CC1EE8" w:rsidP="00FA4FE0">
            <w:pPr>
              <w:pStyle w:val="Tabele"/>
              <w:widowControl w:val="0"/>
              <w:jc w:val="center"/>
            </w:pPr>
            <w:r w:rsidRPr="00696026">
              <w:t>156</w:t>
            </w:r>
          </w:p>
        </w:tc>
        <w:tc>
          <w:tcPr>
            <w:tcW w:w="1309" w:type="dxa"/>
            <w:shd w:val="clear" w:color="auto" w:fill="auto"/>
          </w:tcPr>
          <w:p w:rsidR="00CC1EE8" w:rsidRPr="00696026" w:rsidRDefault="00CC1EE8" w:rsidP="00FA4FE0">
            <w:pPr>
              <w:pStyle w:val="Tabele"/>
              <w:widowControl w:val="0"/>
              <w:jc w:val="center"/>
            </w:pPr>
            <w:r w:rsidRPr="00696026">
              <w:t>1077.9</w:t>
            </w:r>
          </w:p>
        </w:tc>
        <w:tc>
          <w:tcPr>
            <w:tcW w:w="1193" w:type="dxa"/>
            <w:shd w:val="clear" w:color="auto" w:fill="auto"/>
          </w:tcPr>
          <w:p w:rsidR="00CC1EE8" w:rsidRPr="00696026" w:rsidRDefault="00CC1EE8" w:rsidP="00FA4FE0">
            <w:pPr>
              <w:pStyle w:val="Tabele"/>
              <w:widowControl w:val="0"/>
              <w:jc w:val="center"/>
            </w:pPr>
            <w:r w:rsidRPr="00696026">
              <w:t>1099.4</w:t>
            </w:r>
          </w:p>
        </w:tc>
        <w:tc>
          <w:tcPr>
            <w:tcW w:w="846" w:type="dxa"/>
            <w:shd w:val="clear" w:color="auto" w:fill="auto"/>
          </w:tcPr>
          <w:p w:rsidR="00CC1EE8" w:rsidRPr="00696026" w:rsidRDefault="00CC1EE8" w:rsidP="00FA4FE0">
            <w:pPr>
              <w:pStyle w:val="Tabele"/>
              <w:widowControl w:val="0"/>
              <w:jc w:val="center"/>
            </w:pPr>
            <w:r w:rsidRPr="00696026">
              <w:t>21.5</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40.248</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6</w:t>
            </w:r>
            <w:r>
              <w:t>.</w:t>
            </w:r>
          </w:p>
        </w:tc>
        <w:tc>
          <w:tcPr>
            <w:tcW w:w="1266" w:type="dxa"/>
            <w:shd w:val="clear" w:color="auto" w:fill="auto"/>
          </w:tcPr>
          <w:p w:rsidR="00CC1EE8" w:rsidRPr="00696026" w:rsidRDefault="00CC1EE8" w:rsidP="00FA4FE0">
            <w:pPr>
              <w:pStyle w:val="Tabele"/>
              <w:widowControl w:val="0"/>
              <w:jc w:val="center"/>
            </w:pPr>
            <w:r w:rsidRPr="00696026">
              <w:t>8/2</w:t>
            </w:r>
          </w:p>
        </w:tc>
        <w:tc>
          <w:tcPr>
            <w:tcW w:w="1581" w:type="dxa"/>
            <w:shd w:val="clear" w:color="auto" w:fill="auto"/>
          </w:tcPr>
          <w:p w:rsidR="00CC1EE8" w:rsidRPr="00696026" w:rsidRDefault="00CC1EE8" w:rsidP="00FA4FE0">
            <w:pPr>
              <w:pStyle w:val="Tabele"/>
              <w:widowControl w:val="0"/>
              <w:jc w:val="center"/>
            </w:pPr>
            <w:r w:rsidRPr="00696026">
              <w:t>330</w:t>
            </w:r>
          </w:p>
        </w:tc>
        <w:tc>
          <w:tcPr>
            <w:tcW w:w="1309" w:type="dxa"/>
            <w:shd w:val="clear" w:color="auto" w:fill="auto"/>
          </w:tcPr>
          <w:p w:rsidR="00CC1EE8" w:rsidRPr="00696026" w:rsidRDefault="00CC1EE8" w:rsidP="00FA4FE0">
            <w:pPr>
              <w:pStyle w:val="Tabele"/>
              <w:widowControl w:val="0"/>
              <w:jc w:val="center"/>
            </w:pPr>
            <w:r w:rsidRPr="00696026">
              <w:t>648.7</w:t>
            </w:r>
          </w:p>
        </w:tc>
        <w:tc>
          <w:tcPr>
            <w:tcW w:w="1193" w:type="dxa"/>
            <w:shd w:val="clear" w:color="auto" w:fill="auto"/>
          </w:tcPr>
          <w:p w:rsidR="00CC1EE8" w:rsidRPr="00696026" w:rsidRDefault="00CC1EE8" w:rsidP="00FA4FE0">
            <w:pPr>
              <w:pStyle w:val="Tabele"/>
              <w:widowControl w:val="0"/>
              <w:jc w:val="center"/>
            </w:pPr>
            <w:r w:rsidRPr="00696026">
              <w:t>661.6</w:t>
            </w:r>
          </w:p>
        </w:tc>
        <w:tc>
          <w:tcPr>
            <w:tcW w:w="846" w:type="dxa"/>
            <w:shd w:val="clear" w:color="auto" w:fill="auto"/>
          </w:tcPr>
          <w:p w:rsidR="00CC1EE8" w:rsidRPr="00696026" w:rsidRDefault="00CC1EE8" w:rsidP="00FA4FE0">
            <w:pPr>
              <w:pStyle w:val="Tabele"/>
              <w:widowControl w:val="0"/>
              <w:jc w:val="center"/>
            </w:pPr>
            <w:r w:rsidRPr="00696026">
              <w:t>12.9</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51.084</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7</w:t>
            </w:r>
            <w:r>
              <w:t>.</w:t>
            </w:r>
          </w:p>
        </w:tc>
        <w:tc>
          <w:tcPr>
            <w:tcW w:w="1266" w:type="dxa"/>
            <w:shd w:val="clear" w:color="auto" w:fill="auto"/>
          </w:tcPr>
          <w:p w:rsidR="00CC1EE8" w:rsidRPr="00696026" w:rsidRDefault="00CC1EE8" w:rsidP="00FA4FE0">
            <w:pPr>
              <w:pStyle w:val="Tabele"/>
              <w:widowControl w:val="0"/>
              <w:jc w:val="center"/>
            </w:pPr>
            <w:r w:rsidRPr="00696026">
              <w:t>9/a</w:t>
            </w:r>
          </w:p>
        </w:tc>
        <w:tc>
          <w:tcPr>
            <w:tcW w:w="1581" w:type="dxa"/>
            <w:shd w:val="clear" w:color="auto" w:fill="auto"/>
          </w:tcPr>
          <w:p w:rsidR="00CC1EE8" w:rsidRPr="00696026" w:rsidRDefault="00CC1EE8" w:rsidP="00FA4FE0">
            <w:pPr>
              <w:pStyle w:val="Tabele"/>
              <w:widowControl w:val="0"/>
              <w:jc w:val="center"/>
            </w:pPr>
            <w:r w:rsidRPr="00696026">
              <w:t>30</w:t>
            </w:r>
          </w:p>
        </w:tc>
        <w:tc>
          <w:tcPr>
            <w:tcW w:w="1309" w:type="dxa"/>
            <w:shd w:val="clear" w:color="auto" w:fill="auto"/>
          </w:tcPr>
          <w:p w:rsidR="00CC1EE8" w:rsidRPr="00696026" w:rsidRDefault="00CC1EE8" w:rsidP="00FA4FE0">
            <w:pPr>
              <w:pStyle w:val="Tabele"/>
              <w:widowControl w:val="0"/>
              <w:jc w:val="center"/>
            </w:pPr>
            <w:r w:rsidRPr="00696026">
              <w:t>3235.8</w:t>
            </w:r>
          </w:p>
        </w:tc>
        <w:tc>
          <w:tcPr>
            <w:tcW w:w="1193" w:type="dxa"/>
            <w:shd w:val="clear" w:color="auto" w:fill="auto"/>
          </w:tcPr>
          <w:p w:rsidR="00CC1EE8" w:rsidRPr="00696026" w:rsidRDefault="00CC1EE8" w:rsidP="00FA4FE0">
            <w:pPr>
              <w:pStyle w:val="Tabele"/>
              <w:widowControl w:val="0"/>
              <w:jc w:val="center"/>
            </w:pPr>
            <w:r w:rsidRPr="00696026">
              <w:t>3300.5</w:t>
            </w:r>
          </w:p>
        </w:tc>
        <w:tc>
          <w:tcPr>
            <w:tcW w:w="846" w:type="dxa"/>
            <w:shd w:val="clear" w:color="auto" w:fill="auto"/>
          </w:tcPr>
          <w:p w:rsidR="00CC1EE8" w:rsidRPr="00696026" w:rsidRDefault="00CC1EE8" w:rsidP="00FA4FE0">
            <w:pPr>
              <w:pStyle w:val="Tabele"/>
              <w:widowControl w:val="0"/>
              <w:jc w:val="center"/>
            </w:pPr>
            <w:r w:rsidRPr="00696026">
              <w:t>64.7</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23.292</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8</w:t>
            </w:r>
            <w:r>
              <w:t>.</w:t>
            </w:r>
          </w:p>
        </w:tc>
        <w:tc>
          <w:tcPr>
            <w:tcW w:w="1266" w:type="dxa"/>
            <w:shd w:val="clear" w:color="auto" w:fill="auto"/>
          </w:tcPr>
          <w:p w:rsidR="00CC1EE8" w:rsidRPr="00696026" w:rsidRDefault="00CC1EE8" w:rsidP="00FA4FE0">
            <w:pPr>
              <w:pStyle w:val="Tabele"/>
              <w:widowControl w:val="0"/>
              <w:jc w:val="center"/>
            </w:pPr>
            <w:r w:rsidRPr="00696026">
              <w:t>9/b</w:t>
            </w:r>
          </w:p>
        </w:tc>
        <w:tc>
          <w:tcPr>
            <w:tcW w:w="1581" w:type="dxa"/>
            <w:shd w:val="clear" w:color="auto" w:fill="auto"/>
          </w:tcPr>
          <w:p w:rsidR="00CC1EE8" w:rsidRPr="00696026" w:rsidRDefault="00CC1EE8" w:rsidP="00FA4FE0">
            <w:pPr>
              <w:pStyle w:val="Tabele"/>
              <w:widowControl w:val="0"/>
              <w:jc w:val="center"/>
            </w:pPr>
            <w:r w:rsidRPr="00696026">
              <w:t>10</w:t>
            </w:r>
          </w:p>
        </w:tc>
        <w:tc>
          <w:tcPr>
            <w:tcW w:w="1309" w:type="dxa"/>
            <w:shd w:val="clear" w:color="auto" w:fill="auto"/>
          </w:tcPr>
          <w:p w:rsidR="00CC1EE8" w:rsidRPr="00696026" w:rsidRDefault="00CC1EE8" w:rsidP="00FA4FE0">
            <w:pPr>
              <w:pStyle w:val="Tabele"/>
              <w:widowControl w:val="0"/>
              <w:jc w:val="center"/>
            </w:pPr>
            <w:r w:rsidRPr="00696026">
              <w:t>2156.8</w:t>
            </w:r>
          </w:p>
        </w:tc>
        <w:tc>
          <w:tcPr>
            <w:tcW w:w="1193" w:type="dxa"/>
            <w:shd w:val="clear" w:color="auto" w:fill="auto"/>
          </w:tcPr>
          <w:p w:rsidR="00CC1EE8" w:rsidRPr="00696026" w:rsidRDefault="00CC1EE8" w:rsidP="00FA4FE0">
            <w:pPr>
              <w:pStyle w:val="Tabele"/>
              <w:widowControl w:val="0"/>
              <w:jc w:val="center"/>
            </w:pPr>
            <w:r w:rsidRPr="00696026">
              <w:t>2199.9</w:t>
            </w:r>
          </w:p>
        </w:tc>
        <w:tc>
          <w:tcPr>
            <w:tcW w:w="846" w:type="dxa"/>
            <w:shd w:val="clear" w:color="auto" w:fill="auto"/>
          </w:tcPr>
          <w:p w:rsidR="00CC1EE8" w:rsidRPr="00696026" w:rsidRDefault="00CC1EE8" w:rsidP="00FA4FE0">
            <w:pPr>
              <w:pStyle w:val="Tabele"/>
              <w:widowControl w:val="0"/>
              <w:jc w:val="center"/>
            </w:pPr>
            <w:r w:rsidRPr="00696026">
              <w:t>43.1</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5.172</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9</w:t>
            </w:r>
            <w:r>
              <w:t>.</w:t>
            </w:r>
          </w:p>
        </w:tc>
        <w:tc>
          <w:tcPr>
            <w:tcW w:w="1266" w:type="dxa"/>
            <w:shd w:val="clear" w:color="auto" w:fill="auto"/>
          </w:tcPr>
          <w:p w:rsidR="00CC1EE8" w:rsidRPr="00696026" w:rsidRDefault="00CC1EE8" w:rsidP="00FA4FE0">
            <w:pPr>
              <w:pStyle w:val="Tabele"/>
              <w:widowControl w:val="0"/>
              <w:jc w:val="center"/>
            </w:pPr>
            <w:r w:rsidRPr="00696026">
              <w:t>11</w:t>
            </w:r>
          </w:p>
        </w:tc>
        <w:tc>
          <w:tcPr>
            <w:tcW w:w="1581" w:type="dxa"/>
            <w:shd w:val="clear" w:color="auto" w:fill="auto"/>
          </w:tcPr>
          <w:p w:rsidR="00CC1EE8" w:rsidRPr="00696026" w:rsidRDefault="00CC1EE8" w:rsidP="00FA4FE0">
            <w:pPr>
              <w:pStyle w:val="Tabele"/>
              <w:widowControl w:val="0"/>
              <w:jc w:val="center"/>
            </w:pPr>
            <w:r w:rsidRPr="00696026">
              <w:t>500</w:t>
            </w:r>
          </w:p>
        </w:tc>
        <w:tc>
          <w:tcPr>
            <w:tcW w:w="1309" w:type="dxa"/>
            <w:shd w:val="clear" w:color="auto" w:fill="auto"/>
          </w:tcPr>
          <w:p w:rsidR="00CC1EE8" w:rsidRPr="00696026" w:rsidRDefault="00CC1EE8" w:rsidP="00FA4FE0">
            <w:pPr>
              <w:pStyle w:val="Tabele"/>
              <w:widowControl w:val="0"/>
              <w:jc w:val="center"/>
            </w:pPr>
            <w:r w:rsidRPr="00696026">
              <w:t>1077.9</w:t>
            </w:r>
          </w:p>
        </w:tc>
        <w:tc>
          <w:tcPr>
            <w:tcW w:w="1193" w:type="dxa"/>
            <w:shd w:val="clear" w:color="auto" w:fill="auto"/>
          </w:tcPr>
          <w:p w:rsidR="00CC1EE8" w:rsidRPr="00696026" w:rsidRDefault="00CC1EE8" w:rsidP="00FA4FE0">
            <w:pPr>
              <w:pStyle w:val="Tabele"/>
              <w:widowControl w:val="0"/>
              <w:jc w:val="center"/>
            </w:pPr>
            <w:r w:rsidRPr="00696026">
              <w:t>1099.4</w:t>
            </w:r>
          </w:p>
        </w:tc>
        <w:tc>
          <w:tcPr>
            <w:tcW w:w="846" w:type="dxa"/>
            <w:shd w:val="clear" w:color="auto" w:fill="auto"/>
          </w:tcPr>
          <w:p w:rsidR="00CC1EE8" w:rsidRPr="00696026" w:rsidRDefault="00CC1EE8" w:rsidP="00FA4FE0">
            <w:pPr>
              <w:pStyle w:val="Tabele"/>
              <w:widowControl w:val="0"/>
              <w:jc w:val="center"/>
            </w:pPr>
            <w:r w:rsidRPr="00696026">
              <w:t>21.5</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129.000</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10</w:t>
            </w:r>
            <w:r>
              <w:t>.</w:t>
            </w:r>
          </w:p>
        </w:tc>
        <w:tc>
          <w:tcPr>
            <w:tcW w:w="1266" w:type="dxa"/>
            <w:shd w:val="clear" w:color="auto" w:fill="auto"/>
          </w:tcPr>
          <w:p w:rsidR="00CC1EE8" w:rsidRPr="00696026" w:rsidRDefault="00CC1EE8" w:rsidP="00FA4FE0">
            <w:pPr>
              <w:pStyle w:val="Tabele"/>
              <w:widowControl w:val="0"/>
              <w:jc w:val="center"/>
            </w:pPr>
            <w:r w:rsidRPr="00696026">
              <w:t>13</w:t>
            </w:r>
          </w:p>
        </w:tc>
        <w:tc>
          <w:tcPr>
            <w:tcW w:w="1581" w:type="dxa"/>
            <w:shd w:val="clear" w:color="auto" w:fill="auto"/>
          </w:tcPr>
          <w:p w:rsidR="00CC1EE8" w:rsidRPr="00696026" w:rsidRDefault="00CC1EE8" w:rsidP="00FA4FE0">
            <w:pPr>
              <w:pStyle w:val="Tabele"/>
              <w:widowControl w:val="0"/>
              <w:jc w:val="center"/>
            </w:pPr>
            <w:r w:rsidRPr="00696026">
              <w:t>-</w:t>
            </w:r>
          </w:p>
        </w:tc>
        <w:tc>
          <w:tcPr>
            <w:tcW w:w="1309" w:type="dxa"/>
            <w:shd w:val="clear" w:color="auto" w:fill="auto"/>
          </w:tcPr>
          <w:p w:rsidR="00CC1EE8" w:rsidRPr="00696026" w:rsidRDefault="00CC1EE8" w:rsidP="00FA4FE0">
            <w:pPr>
              <w:pStyle w:val="Tabele"/>
              <w:widowControl w:val="0"/>
              <w:jc w:val="center"/>
            </w:pPr>
            <w:r w:rsidRPr="00696026">
              <w:t>43172</w:t>
            </w:r>
          </w:p>
        </w:tc>
        <w:tc>
          <w:tcPr>
            <w:tcW w:w="1193" w:type="dxa"/>
            <w:shd w:val="clear" w:color="auto" w:fill="auto"/>
          </w:tcPr>
          <w:p w:rsidR="00CC1EE8" w:rsidRPr="00696026" w:rsidRDefault="00CC1EE8" w:rsidP="00FA4FE0">
            <w:pPr>
              <w:pStyle w:val="Tabele"/>
              <w:widowControl w:val="0"/>
              <w:jc w:val="center"/>
            </w:pPr>
            <w:r w:rsidRPr="00696026">
              <w:t>44035</w:t>
            </w:r>
          </w:p>
        </w:tc>
        <w:tc>
          <w:tcPr>
            <w:tcW w:w="846" w:type="dxa"/>
            <w:shd w:val="clear" w:color="auto" w:fill="auto"/>
          </w:tcPr>
          <w:p w:rsidR="00CC1EE8" w:rsidRPr="00696026" w:rsidRDefault="00CC1EE8" w:rsidP="00FA4FE0">
            <w:pPr>
              <w:pStyle w:val="Tabele"/>
              <w:widowControl w:val="0"/>
              <w:jc w:val="center"/>
            </w:pPr>
            <w:r w:rsidRPr="00696026">
              <w:t>863</w:t>
            </w:r>
          </w:p>
        </w:tc>
        <w:tc>
          <w:tcPr>
            <w:tcW w:w="981" w:type="dxa"/>
            <w:gridSpan w:val="2"/>
            <w:shd w:val="clear" w:color="auto" w:fill="auto"/>
          </w:tcPr>
          <w:p w:rsidR="00CC1EE8" w:rsidRPr="00696026" w:rsidRDefault="00CC1EE8" w:rsidP="00FA4FE0">
            <w:pPr>
              <w:pStyle w:val="Tabele"/>
              <w:widowControl w:val="0"/>
              <w:jc w:val="center"/>
            </w:pPr>
            <w:r w:rsidRPr="00696026">
              <w:t>-</w:t>
            </w:r>
          </w:p>
        </w:tc>
        <w:tc>
          <w:tcPr>
            <w:tcW w:w="1243" w:type="dxa"/>
            <w:shd w:val="clear" w:color="auto" w:fill="auto"/>
          </w:tcPr>
          <w:p w:rsidR="00CC1EE8" w:rsidRPr="00696026" w:rsidRDefault="00CC1EE8" w:rsidP="00FA4FE0">
            <w:pPr>
              <w:pStyle w:val="Tabele"/>
              <w:widowControl w:val="0"/>
              <w:jc w:val="center"/>
            </w:pPr>
            <w:r w:rsidRPr="00696026">
              <w:t>-</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11</w:t>
            </w:r>
            <w:r>
              <w:t>.</w:t>
            </w:r>
          </w:p>
        </w:tc>
        <w:tc>
          <w:tcPr>
            <w:tcW w:w="1266" w:type="dxa"/>
            <w:shd w:val="clear" w:color="auto" w:fill="auto"/>
          </w:tcPr>
          <w:p w:rsidR="00CC1EE8" w:rsidRPr="00696026" w:rsidRDefault="00CC1EE8" w:rsidP="00FA4FE0">
            <w:pPr>
              <w:pStyle w:val="Tabele"/>
              <w:widowControl w:val="0"/>
              <w:jc w:val="center"/>
            </w:pPr>
            <w:r w:rsidRPr="00696026">
              <w:t>Totali</w:t>
            </w:r>
          </w:p>
        </w:tc>
        <w:tc>
          <w:tcPr>
            <w:tcW w:w="1581" w:type="dxa"/>
            <w:shd w:val="clear" w:color="auto" w:fill="auto"/>
          </w:tcPr>
          <w:p w:rsidR="00CC1EE8" w:rsidRPr="00696026" w:rsidRDefault="00CC1EE8" w:rsidP="00FA4FE0">
            <w:pPr>
              <w:pStyle w:val="Tabele"/>
              <w:widowControl w:val="0"/>
              <w:jc w:val="center"/>
            </w:pPr>
          </w:p>
        </w:tc>
        <w:tc>
          <w:tcPr>
            <w:tcW w:w="1309" w:type="dxa"/>
            <w:shd w:val="clear" w:color="auto" w:fill="auto"/>
          </w:tcPr>
          <w:p w:rsidR="00CC1EE8" w:rsidRPr="00696026" w:rsidRDefault="00CC1EE8" w:rsidP="00FA4FE0">
            <w:pPr>
              <w:pStyle w:val="Tabele"/>
              <w:widowControl w:val="0"/>
              <w:jc w:val="center"/>
            </w:pPr>
          </w:p>
        </w:tc>
        <w:tc>
          <w:tcPr>
            <w:tcW w:w="1193" w:type="dxa"/>
            <w:shd w:val="clear" w:color="auto" w:fill="auto"/>
          </w:tcPr>
          <w:p w:rsidR="00CC1EE8" w:rsidRPr="00696026" w:rsidRDefault="00CC1EE8" w:rsidP="00FA4FE0">
            <w:pPr>
              <w:pStyle w:val="Tabele"/>
              <w:widowControl w:val="0"/>
              <w:jc w:val="center"/>
            </w:pPr>
          </w:p>
        </w:tc>
        <w:tc>
          <w:tcPr>
            <w:tcW w:w="846" w:type="dxa"/>
            <w:shd w:val="clear" w:color="auto" w:fill="auto"/>
          </w:tcPr>
          <w:p w:rsidR="00CC1EE8" w:rsidRPr="00696026" w:rsidRDefault="00CC1EE8" w:rsidP="00FA4FE0">
            <w:pPr>
              <w:pStyle w:val="Tabele"/>
              <w:widowControl w:val="0"/>
              <w:jc w:val="center"/>
            </w:pPr>
          </w:p>
        </w:tc>
        <w:tc>
          <w:tcPr>
            <w:tcW w:w="981" w:type="dxa"/>
            <w:gridSpan w:val="2"/>
            <w:shd w:val="clear" w:color="auto" w:fill="auto"/>
          </w:tcPr>
          <w:p w:rsidR="00CC1EE8" w:rsidRPr="00696026" w:rsidRDefault="00CC1EE8" w:rsidP="00FA4FE0">
            <w:pPr>
              <w:pStyle w:val="Tabele"/>
              <w:widowControl w:val="0"/>
              <w:jc w:val="center"/>
            </w:pPr>
          </w:p>
        </w:tc>
        <w:tc>
          <w:tcPr>
            <w:tcW w:w="1243" w:type="dxa"/>
            <w:shd w:val="clear" w:color="auto" w:fill="auto"/>
          </w:tcPr>
          <w:p w:rsidR="00CC1EE8" w:rsidRPr="00696026" w:rsidRDefault="00CC1EE8" w:rsidP="00FA4FE0">
            <w:pPr>
              <w:pStyle w:val="Tabele"/>
              <w:widowControl w:val="0"/>
              <w:jc w:val="center"/>
            </w:pPr>
            <w:r w:rsidRPr="00696026">
              <w:t>10.939.015</w:t>
            </w:r>
          </w:p>
        </w:tc>
      </w:tr>
    </w:tbl>
    <w:p w:rsidR="00CC1EE8" w:rsidRPr="00696026" w:rsidRDefault="00CC1EE8" w:rsidP="00126444">
      <w:pPr>
        <w:pStyle w:val="Tabele"/>
        <w:widowControl w:val="0"/>
        <w:jc w:val="center"/>
      </w:pPr>
    </w:p>
    <w:p w:rsidR="00CC1EE8" w:rsidRPr="00696026" w:rsidRDefault="00CC1EE8" w:rsidP="00126444">
      <w:pPr>
        <w:pStyle w:val="Tabele"/>
        <w:widowControl w:val="0"/>
        <w:jc w:val="center"/>
      </w:pPr>
    </w:p>
    <w:p w:rsidR="002214E4" w:rsidRDefault="002214E4" w:rsidP="003835D0">
      <w:pPr>
        <w:pStyle w:val="Tabele"/>
        <w:widowControl w:val="0"/>
      </w:pPr>
    </w:p>
    <w:p w:rsidR="00CC1EE8" w:rsidRPr="00696026" w:rsidRDefault="00B311DC" w:rsidP="003B21D4">
      <w:pPr>
        <w:pStyle w:val="Tabele"/>
        <w:widowControl w:val="0"/>
        <w:jc w:val="right"/>
      </w:pPr>
      <w:r w:rsidRPr="00696026">
        <w:t>PASQYRA NR.2</w:t>
      </w:r>
    </w:p>
    <w:p w:rsidR="00B311DC" w:rsidRDefault="00B311DC" w:rsidP="00126444">
      <w:pPr>
        <w:pStyle w:val="Tabele"/>
        <w:widowControl w:val="0"/>
        <w:jc w:val="center"/>
        <w:rPr>
          <w:lang w:val="it-IT"/>
        </w:rPr>
      </w:pPr>
      <w:r w:rsidRPr="00126444">
        <w:rPr>
          <w:lang w:val="it-IT"/>
        </w:rPr>
        <w:t xml:space="preserve">TABELA E PËRLLOGARITJES SË EFEKTEVE FINANCIARE TË PROJEKTVENDIMIT </w:t>
      </w:r>
    </w:p>
    <w:p w:rsidR="00CC1EE8" w:rsidRPr="00126444" w:rsidRDefault="00B311DC" w:rsidP="00126444">
      <w:pPr>
        <w:pStyle w:val="Tabele"/>
        <w:widowControl w:val="0"/>
        <w:jc w:val="center"/>
        <w:rPr>
          <w:lang w:val="it-IT"/>
        </w:rPr>
      </w:pPr>
      <w:r w:rsidRPr="00126444">
        <w:rPr>
          <w:lang w:val="it-IT"/>
        </w:rPr>
        <w:t>PËR VITIN 2007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1266"/>
        <w:gridCol w:w="1641"/>
        <w:gridCol w:w="1265"/>
        <w:gridCol w:w="1060"/>
        <w:gridCol w:w="950"/>
        <w:gridCol w:w="975"/>
        <w:gridCol w:w="6"/>
        <w:gridCol w:w="1243"/>
      </w:tblGrid>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Nr.</w:t>
            </w:r>
          </w:p>
        </w:tc>
        <w:tc>
          <w:tcPr>
            <w:tcW w:w="1266" w:type="dxa"/>
            <w:shd w:val="clear" w:color="auto" w:fill="auto"/>
          </w:tcPr>
          <w:p w:rsidR="00CC1EE8" w:rsidRPr="00696026" w:rsidRDefault="00CC1EE8" w:rsidP="00FA4FE0">
            <w:pPr>
              <w:pStyle w:val="Tabele"/>
              <w:widowControl w:val="0"/>
              <w:jc w:val="center"/>
            </w:pPr>
            <w:r w:rsidRPr="00696026">
              <w:t>Kategoria</w:t>
            </w:r>
          </w:p>
        </w:tc>
        <w:tc>
          <w:tcPr>
            <w:tcW w:w="1641" w:type="dxa"/>
            <w:shd w:val="clear" w:color="auto" w:fill="auto"/>
          </w:tcPr>
          <w:p w:rsidR="00CC1EE8" w:rsidRPr="00696026" w:rsidRDefault="00CC1EE8" w:rsidP="00FA4FE0">
            <w:pPr>
              <w:pStyle w:val="Tabele"/>
              <w:widowControl w:val="0"/>
              <w:jc w:val="center"/>
            </w:pPr>
            <w:r w:rsidRPr="00696026">
              <w:t>Numri i veteranëve</w:t>
            </w:r>
          </w:p>
        </w:tc>
        <w:tc>
          <w:tcPr>
            <w:tcW w:w="3275" w:type="dxa"/>
            <w:gridSpan w:val="3"/>
            <w:shd w:val="clear" w:color="auto" w:fill="auto"/>
          </w:tcPr>
          <w:p w:rsidR="00CC1EE8" w:rsidRPr="00696026" w:rsidRDefault="00CC1EE8" w:rsidP="00FA4FE0">
            <w:pPr>
              <w:pStyle w:val="Tabele"/>
              <w:widowControl w:val="0"/>
              <w:jc w:val="center"/>
            </w:pPr>
            <w:r w:rsidRPr="00696026">
              <w:t>Masa e shpërblimit</w:t>
            </w:r>
          </w:p>
        </w:tc>
        <w:tc>
          <w:tcPr>
            <w:tcW w:w="975" w:type="dxa"/>
            <w:vMerge w:val="restart"/>
            <w:shd w:val="clear" w:color="auto" w:fill="auto"/>
          </w:tcPr>
          <w:p w:rsidR="00B56833" w:rsidRDefault="00CC1EE8" w:rsidP="00FA4FE0">
            <w:pPr>
              <w:pStyle w:val="Tabele"/>
              <w:widowControl w:val="0"/>
              <w:jc w:val="center"/>
            </w:pPr>
            <w:r w:rsidRPr="00696026">
              <w:t xml:space="preserve">X </w:t>
            </w:r>
          </w:p>
          <w:p w:rsidR="00CC1EE8" w:rsidRPr="00696026" w:rsidRDefault="00CC1EE8" w:rsidP="00FA4FE0">
            <w:pPr>
              <w:pStyle w:val="Tabele"/>
              <w:widowControl w:val="0"/>
              <w:jc w:val="center"/>
            </w:pPr>
            <w:r w:rsidRPr="00696026">
              <w:t>12 muaj</w:t>
            </w:r>
          </w:p>
        </w:tc>
        <w:tc>
          <w:tcPr>
            <w:tcW w:w="1249" w:type="dxa"/>
            <w:gridSpan w:val="2"/>
            <w:vMerge w:val="restart"/>
            <w:shd w:val="clear" w:color="auto" w:fill="auto"/>
          </w:tcPr>
          <w:p w:rsidR="00CC1EE8" w:rsidRPr="00696026" w:rsidRDefault="00CC1EE8" w:rsidP="00FA4FE0">
            <w:pPr>
              <w:pStyle w:val="Tabele"/>
              <w:widowControl w:val="0"/>
              <w:jc w:val="center"/>
            </w:pPr>
            <w:r w:rsidRPr="00696026">
              <w:t>Shuma</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p>
        </w:tc>
        <w:tc>
          <w:tcPr>
            <w:tcW w:w="1266" w:type="dxa"/>
            <w:shd w:val="clear" w:color="auto" w:fill="auto"/>
          </w:tcPr>
          <w:p w:rsidR="00CC1EE8" w:rsidRPr="00696026" w:rsidRDefault="00CC1EE8" w:rsidP="00FA4FE0">
            <w:pPr>
              <w:pStyle w:val="Tabele"/>
              <w:widowControl w:val="0"/>
              <w:jc w:val="center"/>
            </w:pPr>
          </w:p>
        </w:tc>
        <w:tc>
          <w:tcPr>
            <w:tcW w:w="1641" w:type="dxa"/>
            <w:shd w:val="clear" w:color="auto" w:fill="auto"/>
          </w:tcPr>
          <w:p w:rsidR="00CC1EE8" w:rsidRPr="00696026" w:rsidRDefault="00CC1EE8" w:rsidP="00FA4FE0">
            <w:pPr>
              <w:pStyle w:val="Tabele"/>
              <w:widowControl w:val="0"/>
              <w:jc w:val="center"/>
            </w:pPr>
          </w:p>
        </w:tc>
        <w:tc>
          <w:tcPr>
            <w:tcW w:w="1265" w:type="dxa"/>
            <w:shd w:val="clear" w:color="auto" w:fill="auto"/>
          </w:tcPr>
          <w:p w:rsidR="00CC1EE8" w:rsidRPr="00696026" w:rsidRDefault="00CC1EE8" w:rsidP="00FA4FE0">
            <w:pPr>
              <w:pStyle w:val="Tabele"/>
              <w:widowControl w:val="0"/>
              <w:jc w:val="center"/>
            </w:pPr>
            <w:r w:rsidRPr="00696026">
              <w:t>ishte</w:t>
            </w:r>
          </w:p>
        </w:tc>
        <w:tc>
          <w:tcPr>
            <w:tcW w:w="1060" w:type="dxa"/>
            <w:shd w:val="clear" w:color="auto" w:fill="auto"/>
          </w:tcPr>
          <w:p w:rsidR="00CC1EE8" w:rsidRPr="00696026" w:rsidRDefault="00CC1EE8" w:rsidP="00FA4FE0">
            <w:pPr>
              <w:pStyle w:val="Tabele"/>
              <w:widowControl w:val="0"/>
              <w:jc w:val="center"/>
            </w:pPr>
            <w:r w:rsidRPr="00696026">
              <w:t>bëhet</w:t>
            </w:r>
          </w:p>
        </w:tc>
        <w:tc>
          <w:tcPr>
            <w:tcW w:w="950" w:type="dxa"/>
            <w:shd w:val="clear" w:color="auto" w:fill="auto"/>
          </w:tcPr>
          <w:p w:rsidR="00384D08" w:rsidRDefault="00CC1EE8" w:rsidP="00FA4FE0">
            <w:pPr>
              <w:pStyle w:val="Tabele"/>
              <w:widowControl w:val="0"/>
              <w:jc w:val="center"/>
            </w:pPr>
            <w:r w:rsidRPr="00696026">
              <w:t xml:space="preserve">rritje </w:t>
            </w:r>
          </w:p>
          <w:p w:rsidR="00CC1EE8" w:rsidRPr="00696026" w:rsidRDefault="00CC1EE8" w:rsidP="00FA4FE0">
            <w:pPr>
              <w:pStyle w:val="Tabele"/>
              <w:widowControl w:val="0"/>
              <w:jc w:val="center"/>
            </w:pPr>
            <w:r w:rsidRPr="00696026">
              <w:t>1 muaj</w:t>
            </w:r>
          </w:p>
        </w:tc>
        <w:tc>
          <w:tcPr>
            <w:tcW w:w="975" w:type="dxa"/>
            <w:vMerge/>
            <w:shd w:val="clear" w:color="auto" w:fill="auto"/>
          </w:tcPr>
          <w:p w:rsidR="00CC1EE8" w:rsidRPr="00696026" w:rsidRDefault="00CC1EE8" w:rsidP="00FA4FE0">
            <w:pPr>
              <w:pStyle w:val="Tabele"/>
              <w:widowControl w:val="0"/>
              <w:jc w:val="center"/>
            </w:pPr>
          </w:p>
        </w:tc>
        <w:tc>
          <w:tcPr>
            <w:tcW w:w="1249" w:type="dxa"/>
            <w:gridSpan w:val="2"/>
            <w:vMerge/>
            <w:shd w:val="clear" w:color="auto" w:fill="auto"/>
          </w:tcPr>
          <w:p w:rsidR="00CC1EE8" w:rsidRPr="00696026" w:rsidRDefault="00CC1EE8" w:rsidP="00FA4FE0">
            <w:pPr>
              <w:pStyle w:val="Tabele"/>
              <w:widowControl w:val="0"/>
              <w:jc w:val="center"/>
            </w:pP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1.</w:t>
            </w:r>
          </w:p>
        </w:tc>
        <w:tc>
          <w:tcPr>
            <w:tcW w:w="1266" w:type="dxa"/>
            <w:shd w:val="clear" w:color="auto" w:fill="auto"/>
          </w:tcPr>
          <w:p w:rsidR="00CC1EE8" w:rsidRPr="00696026" w:rsidRDefault="00CC1EE8" w:rsidP="00FA4FE0">
            <w:pPr>
              <w:pStyle w:val="Tabele"/>
              <w:widowControl w:val="0"/>
              <w:jc w:val="center"/>
            </w:pPr>
            <w:r w:rsidRPr="00696026">
              <w:t>7/a</w:t>
            </w:r>
          </w:p>
        </w:tc>
        <w:tc>
          <w:tcPr>
            <w:tcW w:w="1641" w:type="dxa"/>
            <w:shd w:val="clear" w:color="auto" w:fill="auto"/>
          </w:tcPr>
          <w:p w:rsidR="00CC1EE8" w:rsidRPr="00696026" w:rsidRDefault="00CC1EE8" w:rsidP="00FA4FE0">
            <w:pPr>
              <w:pStyle w:val="Tabele"/>
              <w:widowControl w:val="0"/>
              <w:jc w:val="center"/>
            </w:pPr>
            <w:r w:rsidRPr="00696026">
              <w:t>4512</w:t>
            </w:r>
          </w:p>
        </w:tc>
        <w:tc>
          <w:tcPr>
            <w:tcW w:w="1265" w:type="dxa"/>
            <w:shd w:val="clear" w:color="auto" w:fill="auto"/>
          </w:tcPr>
          <w:p w:rsidR="00CC1EE8" w:rsidRPr="00696026" w:rsidRDefault="00CC1EE8" w:rsidP="00FA4FE0">
            <w:pPr>
              <w:pStyle w:val="Tabele"/>
              <w:widowControl w:val="0"/>
              <w:jc w:val="center"/>
            </w:pPr>
            <w:r w:rsidRPr="00696026">
              <w:t>3300.5</w:t>
            </w:r>
          </w:p>
        </w:tc>
        <w:tc>
          <w:tcPr>
            <w:tcW w:w="1060" w:type="dxa"/>
            <w:shd w:val="clear" w:color="auto" w:fill="auto"/>
          </w:tcPr>
          <w:p w:rsidR="00CC1EE8" w:rsidRPr="00696026" w:rsidRDefault="00CC1EE8" w:rsidP="00FA4FE0">
            <w:pPr>
              <w:pStyle w:val="Tabele"/>
              <w:widowControl w:val="0"/>
              <w:jc w:val="center"/>
            </w:pPr>
            <w:r w:rsidRPr="00696026">
              <w:t>3383.01</w:t>
            </w:r>
          </w:p>
        </w:tc>
        <w:tc>
          <w:tcPr>
            <w:tcW w:w="950" w:type="dxa"/>
            <w:shd w:val="clear" w:color="auto" w:fill="auto"/>
          </w:tcPr>
          <w:p w:rsidR="00CC1EE8" w:rsidRPr="00696026" w:rsidRDefault="00CC1EE8" w:rsidP="00FA4FE0">
            <w:pPr>
              <w:pStyle w:val="Tabele"/>
              <w:widowControl w:val="0"/>
              <w:jc w:val="center"/>
            </w:pPr>
            <w:r w:rsidRPr="00696026">
              <w:t>82.51</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4.467.421</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2.</w:t>
            </w:r>
          </w:p>
        </w:tc>
        <w:tc>
          <w:tcPr>
            <w:tcW w:w="1266" w:type="dxa"/>
            <w:shd w:val="clear" w:color="auto" w:fill="auto"/>
          </w:tcPr>
          <w:p w:rsidR="00CC1EE8" w:rsidRPr="00696026" w:rsidRDefault="00CC1EE8" w:rsidP="00FA4FE0">
            <w:pPr>
              <w:pStyle w:val="Tabele"/>
              <w:widowControl w:val="0"/>
              <w:jc w:val="center"/>
            </w:pPr>
            <w:r w:rsidRPr="00696026">
              <w:t>7/b</w:t>
            </w:r>
          </w:p>
        </w:tc>
        <w:tc>
          <w:tcPr>
            <w:tcW w:w="1641" w:type="dxa"/>
            <w:shd w:val="clear" w:color="auto" w:fill="auto"/>
          </w:tcPr>
          <w:p w:rsidR="00CC1EE8" w:rsidRPr="00696026" w:rsidRDefault="00CC1EE8" w:rsidP="00FA4FE0">
            <w:pPr>
              <w:pStyle w:val="Tabele"/>
              <w:widowControl w:val="0"/>
              <w:jc w:val="center"/>
            </w:pPr>
            <w:r w:rsidRPr="00696026">
              <w:t>3600</w:t>
            </w:r>
          </w:p>
        </w:tc>
        <w:tc>
          <w:tcPr>
            <w:tcW w:w="1265" w:type="dxa"/>
            <w:shd w:val="clear" w:color="auto" w:fill="auto"/>
          </w:tcPr>
          <w:p w:rsidR="00CC1EE8" w:rsidRPr="00696026" w:rsidRDefault="00CC1EE8" w:rsidP="00FA4FE0">
            <w:pPr>
              <w:pStyle w:val="Tabele"/>
              <w:widowControl w:val="0"/>
              <w:jc w:val="center"/>
            </w:pPr>
            <w:r w:rsidRPr="00696026">
              <w:t>2642.9</w:t>
            </w:r>
          </w:p>
        </w:tc>
        <w:tc>
          <w:tcPr>
            <w:tcW w:w="1060" w:type="dxa"/>
            <w:shd w:val="clear" w:color="auto" w:fill="auto"/>
          </w:tcPr>
          <w:p w:rsidR="00CC1EE8" w:rsidRPr="00696026" w:rsidRDefault="00CC1EE8" w:rsidP="00FA4FE0">
            <w:pPr>
              <w:pStyle w:val="Tabele"/>
              <w:widowControl w:val="0"/>
              <w:jc w:val="center"/>
            </w:pPr>
            <w:r w:rsidRPr="00696026">
              <w:t>2708.97</w:t>
            </w:r>
          </w:p>
        </w:tc>
        <w:tc>
          <w:tcPr>
            <w:tcW w:w="950" w:type="dxa"/>
            <w:shd w:val="clear" w:color="auto" w:fill="auto"/>
          </w:tcPr>
          <w:p w:rsidR="00CC1EE8" w:rsidRPr="00696026" w:rsidRDefault="00CC1EE8" w:rsidP="00FA4FE0">
            <w:pPr>
              <w:pStyle w:val="Tabele"/>
              <w:widowControl w:val="0"/>
              <w:jc w:val="center"/>
            </w:pPr>
            <w:r w:rsidRPr="00696026">
              <w:t>66.07</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2.854.224</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3</w:t>
            </w:r>
          </w:p>
        </w:tc>
        <w:tc>
          <w:tcPr>
            <w:tcW w:w="1266" w:type="dxa"/>
            <w:shd w:val="clear" w:color="auto" w:fill="auto"/>
          </w:tcPr>
          <w:p w:rsidR="00CC1EE8" w:rsidRPr="00696026" w:rsidRDefault="00CC1EE8" w:rsidP="00FA4FE0">
            <w:pPr>
              <w:pStyle w:val="Tabele"/>
              <w:widowControl w:val="0"/>
              <w:jc w:val="center"/>
            </w:pPr>
            <w:r w:rsidRPr="00696026">
              <w:t>7/c</w:t>
            </w:r>
          </w:p>
        </w:tc>
        <w:tc>
          <w:tcPr>
            <w:tcW w:w="1641" w:type="dxa"/>
            <w:shd w:val="clear" w:color="auto" w:fill="auto"/>
          </w:tcPr>
          <w:p w:rsidR="00CC1EE8" w:rsidRPr="00696026" w:rsidRDefault="00CC1EE8" w:rsidP="00FA4FE0">
            <w:pPr>
              <w:pStyle w:val="Tabele"/>
              <w:widowControl w:val="0"/>
              <w:jc w:val="center"/>
            </w:pPr>
            <w:r w:rsidRPr="00696026">
              <w:t>9410</w:t>
            </w:r>
          </w:p>
        </w:tc>
        <w:tc>
          <w:tcPr>
            <w:tcW w:w="1265" w:type="dxa"/>
            <w:shd w:val="clear" w:color="auto" w:fill="auto"/>
          </w:tcPr>
          <w:p w:rsidR="00CC1EE8" w:rsidRPr="00696026" w:rsidRDefault="00C16DA9" w:rsidP="00FA4FE0">
            <w:pPr>
              <w:pStyle w:val="Tabele"/>
              <w:widowControl w:val="0"/>
              <w:jc w:val="center"/>
            </w:pPr>
            <w:r>
              <w:t>2199.</w:t>
            </w:r>
            <w:r w:rsidR="00CC1EE8" w:rsidRPr="00696026">
              <w:t>9</w:t>
            </w:r>
          </w:p>
        </w:tc>
        <w:tc>
          <w:tcPr>
            <w:tcW w:w="1060" w:type="dxa"/>
            <w:shd w:val="clear" w:color="auto" w:fill="auto"/>
          </w:tcPr>
          <w:p w:rsidR="00CC1EE8" w:rsidRPr="00696026" w:rsidRDefault="00CC1EE8" w:rsidP="00FA4FE0">
            <w:pPr>
              <w:pStyle w:val="Tabele"/>
              <w:widowControl w:val="0"/>
              <w:jc w:val="center"/>
            </w:pPr>
            <w:r w:rsidRPr="00696026">
              <w:t>2254.90</w:t>
            </w:r>
          </w:p>
        </w:tc>
        <w:tc>
          <w:tcPr>
            <w:tcW w:w="950" w:type="dxa"/>
            <w:shd w:val="clear" w:color="auto" w:fill="auto"/>
          </w:tcPr>
          <w:p w:rsidR="00CC1EE8" w:rsidRPr="00696026" w:rsidRDefault="00CC1EE8" w:rsidP="00FA4FE0">
            <w:pPr>
              <w:pStyle w:val="Tabele"/>
              <w:widowControl w:val="0"/>
              <w:jc w:val="center"/>
            </w:pPr>
            <w:r w:rsidRPr="00696026">
              <w:t>55.00</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6.210.600</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4</w:t>
            </w:r>
          </w:p>
        </w:tc>
        <w:tc>
          <w:tcPr>
            <w:tcW w:w="1266" w:type="dxa"/>
            <w:shd w:val="clear" w:color="auto" w:fill="auto"/>
          </w:tcPr>
          <w:p w:rsidR="00CC1EE8" w:rsidRPr="00696026" w:rsidRDefault="00CC1EE8" w:rsidP="00FA4FE0">
            <w:pPr>
              <w:pStyle w:val="Tabele"/>
              <w:widowControl w:val="0"/>
              <w:jc w:val="center"/>
            </w:pPr>
            <w:r w:rsidRPr="00696026">
              <w:t>e</w:t>
            </w:r>
          </w:p>
        </w:tc>
        <w:tc>
          <w:tcPr>
            <w:tcW w:w="1641" w:type="dxa"/>
            <w:shd w:val="clear" w:color="auto" w:fill="auto"/>
          </w:tcPr>
          <w:p w:rsidR="00CC1EE8" w:rsidRPr="00696026" w:rsidRDefault="00CC1EE8" w:rsidP="00FA4FE0">
            <w:pPr>
              <w:pStyle w:val="Tabele"/>
              <w:widowControl w:val="0"/>
              <w:jc w:val="center"/>
            </w:pPr>
            <w:r w:rsidRPr="00696026">
              <w:t>200</w:t>
            </w:r>
          </w:p>
        </w:tc>
        <w:tc>
          <w:tcPr>
            <w:tcW w:w="1265" w:type="dxa"/>
            <w:shd w:val="clear" w:color="auto" w:fill="auto"/>
          </w:tcPr>
          <w:p w:rsidR="00CC1EE8" w:rsidRPr="00696026" w:rsidRDefault="00CC1EE8" w:rsidP="00FA4FE0">
            <w:pPr>
              <w:pStyle w:val="Tabele"/>
              <w:widowControl w:val="0"/>
              <w:jc w:val="center"/>
            </w:pPr>
            <w:r w:rsidRPr="00696026">
              <w:t>659.6</w:t>
            </w:r>
          </w:p>
        </w:tc>
        <w:tc>
          <w:tcPr>
            <w:tcW w:w="1060" w:type="dxa"/>
            <w:shd w:val="clear" w:color="auto" w:fill="auto"/>
          </w:tcPr>
          <w:p w:rsidR="00CC1EE8" w:rsidRPr="00696026" w:rsidRDefault="00C16DA9" w:rsidP="00FA4FE0">
            <w:pPr>
              <w:pStyle w:val="Tabele"/>
              <w:widowControl w:val="0"/>
              <w:jc w:val="center"/>
            </w:pPr>
            <w:r>
              <w:t>676</w:t>
            </w:r>
            <w:r w:rsidR="00CC1EE8" w:rsidRPr="00696026">
              <w:t>.09</w:t>
            </w:r>
          </w:p>
        </w:tc>
        <w:tc>
          <w:tcPr>
            <w:tcW w:w="950" w:type="dxa"/>
            <w:shd w:val="clear" w:color="auto" w:fill="auto"/>
          </w:tcPr>
          <w:p w:rsidR="00CC1EE8" w:rsidRPr="00696026" w:rsidRDefault="00CC1EE8" w:rsidP="00FA4FE0">
            <w:pPr>
              <w:pStyle w:val="Tabele"/>
              <w:widowControl w:val="0"/>
              <w:jc w:val="center"/>
            </w:pPr>
            <w:r w:rsidRPr="00696026">
              <w:t>16.49</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39.576</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5</w:t>
            </w:r>
          </w:p>
        </w:tc>
        <w:tc>
          <w:tcPr>
            <w:tcW w:w="1266" w:type="dxa"/>
            <w:shd w:val="clear" w:color="auto" w:fill="auto"/>
          </w:tcPr>
          <w:p w:rsidR="00CC1EE8" w:rsidRPr="00696026" w:rsidRDefault="00CC1EE8" w:rsidP="00FA4FE0">
            <w:pPr>
              <w:pStyle w:val="Tabele"/>
              <w:widowControl w:val="0"/>
              <w:jc w:val="center"/>
            </w:pPr>
            <w:r w:rsidRPr="00696026">
              <w:t>8/1</w:t>
            </w:r>
          </w:p>
        </w:tc>
        <w:tc>
          <w:tcPr>
            <w:tcW w:w="1641" w:type="dxa"/>
            <w:shd w:val="clear" w:color="auto" w:fill="auto"/>
          </w:tcPr>
          <w:p w:rsidR="00CC1EE8" w:rsidRPr="00696026" w:rsidRDefault="00CC1EE8" w:rsidP="00FA4FE0">
            <w:pPr>
              <w:pStyle w:val="Tabele"/>
              <w:widowControl w:val="0"/>
              <w:jc w:val="center"/>
            </w:pPr>
            <w:r w:rsidRPr="00696026">
              <w:t>156</w:t>
            </w:r>
          </w:p>
        </w:tc>
        <w:tc>
          <w:tcPr>
            <w:tcW w:w="1265" w:type="dxa"/>
            <w:shd w:val="clear" w:color="auto" w:fill="auto"/>
          </w:tcPr>
          <w:p w:rsidR="00CC1EE8" w:rsidRPr="00696026" w:rsidRDefault="00CC1EE8" w:rsidP="00FA4FE0">
            <w:pPr>
              <w:pStyle w:val="Tabele"/>
              <w:widowControl w:val="0"/>
              <w:jc w:val="center"/>
            </w:pPr>
            <w:r w:rsidRPr="00696026">
              <w:t>1099.4</w:t>
            </w:r>
          </w:p>
        </w:tc>
        <w:tc>
          <w:tcPr>
            <w:tcW w:w="1060" w:type="dxa"/>
            <w:shd w:val="clear" w:color="auto" w:fill="auto"/>
          </w:tcPr>
          <w:p w:rsidR="00CC1EE8" w:rsidRPr="00696026" w:rsidRDefault="00CC1EE8" w:rsidP="00FA4FE0">
            <w:pPr>
              <w:pStyle w:val="Tabele"/>
              <w:widowControl w:val="0"/>
              <w:jc w:val="center"/>
            </w:pPr>
            <w:r w:rsidRPr="00696026">
              <w:t>112689</w:t>
            </w:r>
          </w:p>
        </w:tc>
        <w:tc>
          <w:tcPr>
            <w:tcW w:w="950" w:type="dxa"/>
            <w:shd w:val="clear" w:color="auto" w:fill="auto"/>
          </w:tcPr>
          <w:p w:rsidR="00CC1EE8" w:rsidRPr="00696026" w:rsidRDefault="00CC1EE8" w:rsidP="00FA4FE0">
            <w:pPr>
              <w:pStyle w:val="Tabele"/>
              <w:widowControl w:val="0"/>
              <w:jc w:val="center"/>
            </w:pPr>
            <w:r w:rsidRPr="00696026">
              <w:t>27.49</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51.461</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6</w:t>
            </w:r>
          </w:p>
        </w:tc>
        <w:tc>
          <w:tcPr>
            <w:tcW w:w="1266" w:type="dxa"/>
            <w:shd w:val="clear" w:color="auto" w:fill="auto"/>
          </w:tcPr>
          <w:p w:rsidR="00CC1EE8" w:rsidRPr="00696026" w:rsidRDefault="00CC1EE8" w:rsidP="00FA4FE0">
            <w:pPr>
              <w:pStyle w:val="Tabele"/>
              <w:widowControl w:val="0"/>
              <w:jc w:val="center"/>
            </w:pPr>
            <w:r w:rsidRPr="00696026">
              <w:t>8/2</w:t>
            </w:r>
          </w:p>
        </w:tc>
        <w:tc>
          <w:tcPr>
            <w:tcW w:w="1641" w:type="dxa"/>
            <w:shd w:val="clear" w:color="auto" w:fill="auto"/>
          </w:tcPr>
          <w:p w:rsidR="00CC1EE8" w:rsidRPr="00696026" w:rsidRDefault="00CC1EE8" w:rsidP="00FA4FE0">
            <w:pPr>
              <w:pStyle w:val="Tabele"/>
              <w:widowControl w:val="0"/>
              <w:jc w:val="center"/>
            </w:pPr>
            <w:r w:rsidRPr="00696026">
              <w:t>321</w:t>
            </w:r>
          </w:p>
        </w:tc>
        <w:tc>
          <w:tcPr>
            <w:tcW w:w="1265" w:type="dxa"/>
            <w:shd w:val="clear" w:color="auto" w:fill="auto"/>
          </w:tcPr>
          <w:p w:rsidR="00CC1EE8" w:rsidRPr="00696026" w:rsidRDefault="00CC1EE8" w:rsidP="00FA4FE0">
            <w:pPr>
              <w:pStyle w:val="Tabele"/>
              <w:widowControl w:val="0"/>
              <w:jc w:val="center"/>
            </w:pPr>
            <w:r w:rsidRPr="00696026">
              <w:t>661.6</w:t>
            </w:r>
          </w:p>
        </w:tc>
        <w:tc>
          <w:tcPr>
            <w:tcW w:w="1060" w:type="dxa"/>
            <w:shd w:val="clear" w:color="auto" w:fill="auto"/>
          </w:tcPr>
          <w:p w:rsidR="00CC1EE8" w:rsidRPr="00696026" w:rsidRDefault="00CC1EE8" w:rsidP="00FA4FE0">
            <w:pPr>
              <w:pStyle w:val="Tabele"/>
              <w:widowControl w:val="0"/>
              <w:jc w:val="center"/>
            </w:pPr>
            <w:r w:rsidRPr="00696026">
              <w:t>678.14</w:t>
            </w:r>
          </w:p>
        </w:tc>
        <w:tc>
          <w:tcPr>
            <w:tcW w:w="950" w:type="dxa"/>
            <w:shd w:val="clear" w:color="auto" w:fill="auto"/>
          </w:tcPr>
          <w:p w:rsidR="00CC1EE8" w:rsidRPr="00696026" w:rsidRDefault="00CC1EE8" w:rsidP="00FA4FE0">
            <w:pPr>
              <w:pStyle w:val="Tabele"/>
              <w:widowControl w:val="0"/>
              <w:jc w:val="center"/>
            </w:pPr>
            <w:r w:rsidRPr="00696026">
              <w:t>16.54</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63.712</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7</w:t>
            </w:r>
          </w:p>
        </w:tc>
        <w:tc>
          <w:tcPr>
            <w:tcW w:w="1266" w:type="dxa"/>
            <w:shd w:val="clear" w:color="auto" w:fill="auto"/>
          </w:tcPr>
          <w:p w:rsidR="00CC1EE8" w:rsidRPr="00696026" w:rsidRDefault="00CC1EE8" w:rsidP="00FA4FE0">
            <w:pPr>
              <w:pStyle w:val="Tabele"/>
              <w:widowControl w:val="0"/>
              <w:jc w:val="center"/>
            </w:pPr>
            <w:r w:rsidRPr="00696026">
              <w:t>9/a</w:t>
            </w:r>
          </w:p>
        </w:tc>
        <w:tc>
          <w:tcPr>
            <w:tcW w:w="1641" w:type="dxa"/>
            <w:shd w:val="clear" w:color="auto" w:fill="auto"/>
          </w:tcPr>
          <w:p w:rsidR="00CC1EE8" w:rsidRPr="00696026" w:rsidRDefault="00CC1EE8" w:rsidP="00FA4FE0">
            <w:pPr>
              <w:pStyle w:val="Tabele"/>
              <w:widowControl w:val="0"/>
              <w:jc w:val="center"/>
            </w:pPr>
            <w:r w:rsidRPr="00696026">
              <w:t>27</w:t>
            </w:r>
          </w:p>
        </w:tc>
        <w:tc>
          <w:tcPr>
            <w:tcW w:w="1265" w:type="dxa"/>
            <w:shd w:val="clear" w:color="auto" w:fill="auto"/>
          </w:tcPr>
          <w:p w:rsidR="00CC1EE8" w:rsidRPr="00696026" w:rsidRDefault="00CC1EE8" w:rsidP="00FA4FE0">
            <w:pPr>
              <w:pStyle w:val="Tabele"/>
              <w:widowControl w:val="0"/>
              <w:jc w:val="center"/>
            </w:pPr>
            <w:r w:rsidRPr="00696026">
              <w:t>3300.5</w:t>
            </w:r>
          </w:p>
        </w:tc>
        <w:tc>
          <w:tcPr>
            <w:tcW w:w="1060" w:type="dxa"/>
            <w:shd w:val="clear" w:color="auto" w:fill="auto"/>
          </w:tcPr>
          <w:p w:rsidR="00CC1EE8" w:rsidRPr="00696026" w:rsidRDefault="00CC1EE8" w:rsidP="00FA4FE0">
            <w:pPr>
              <w:pStyle w:val="Tabele"/>
              <w:widowControl w:val="0"/>
              <w:jc w:val="center"/>
            </w:pPr>
            <w:r w:rsidRPr="00696026">
              <w:t>3383.01</w:t>
            </w:r>
          </w:p>
        </w:tc>
        <w:tc>
          <w:tcPr>
            <w:tcW w:w="950" w:type="dxa"/>
            <w:shd w:val="clear" w:color="auto" w:fill="auto"/>
          </w:tcPr>
          <w:p w:rsidR="00CC1EE8" w:rsidRPr="00696026" w:rsidRDefault="00CC1EE8" w:rsidP="00FA4FE0">
            <w:pPr>
              <w:pStyle w:val="Tabele"/>
              <w:widowControl w:val="0"/>
              <w:jc w:val="center"/>
            </w:pPr>
            <w:r w:rsidRPr="00696026">
              <w:t>82.51</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26.733</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8</w:t>
            </w:r>
          </w:p>
        </w:tc>
        <w:tc>
          <w:tcPr>
            <w:tcW w:w="1266" w:type="dxa"/>
            <w:shd w:val="clear" w:color="auto" w:fill="auto"/>
          </w:tcPr>
          <w:p w:rsidR="00CC1EE8" w:rsidRPr="00696026" w:rsidRDefault="00CC1EE8" w:rsidP="00FA4FE0">
            <w:pPr>
              <w:pStyle w:val="Tabele"/>
              <w:widowControl w:val="0"/>
              <w:jc w:val="center"/>
            </w:pPr>
            <w:r w:rsidRPr="00696026">
              <w:t>9/b</w:t>
            </w:r>
          </w:p>
        </w:tc>
        <w:tc>
          <w:tcPr>
            <w:tcW w:w="1641" w:type="dxa"/>
            <w:shd w:val="clear" w:color="auto" w:fill="auto"/>
          </w:tcPr>
          <w:p w:rsidR="00CC1EE8" w:rsidRPr="00696026" w:rsidRDefault="00CC1EE8" w:rsidP="00FA4FE0">
            <w:pPr>
              <w:pStyle w:val="Tabele"/>
              <w:widowControl w:val="0"/>
              <w:jc w:val="center"/>
            </w:pPr>
            <w:r w:rsidRPr="00696026">
              <w:t>9</w:t>
            </w:r>
          </w:p>
        </w:tc>
        <w:tc>
          <w:tcPr>
            <w:tcW w:w="1265" w:type="dxa"/>
            <w:shd w:val="clear" w:color="auto" w:fill="auto"/>
          </w:tcPr>
          <w:p w:rsidR="00CC1EE8" w:rsidRPr="00696026" w:rsidRDefault="00CC1EE8" w:rsidP="00FA4FE0">
            <w:pPr>
              <w:pStyle w:val="Tabele"/>
              <w:widowControl w:val="0"/>
              <w:jc w:val="center"/>
            </w:pPr>
            <w:r w:rsidRPr="00696026">
              <w:t>2199.9</w:t>
            </w:r>
          </w:p>
        </w:tc>
        <w:tc>
          <w:tcPr>
            <w:tcW w:w="1060" w:type="dxa"/>
            <w:shd w:val="clear" w:color="auto" w:fill="auto"/>
          </w:tcPr>
          <w:p w:rsidR="00CC1EE8" w:rsidRPr="00696026" w:rsidRDefault="00CC1EE8" w:rsidP="00FA4FE0">
            <w:pPr>
              <w:pStyle w:val="Tabele"/>
              <w:widowControl w:val="0"/>
              <w:jc w:val="center"/>
            </w:pPr>
            <w:r w:rsidRPr="00696026">
              <w:t>2254.9</w:t>
            </w:r>
          </w:p>
        </w:tc>
        <w:tc>
          <w:tcPr>
            <w:tcW w:w="950" w:type="dxa"/>
            <w:shd w:val="clear" w:color="auto" w:fill="auto"/>
          </w:tcPr>
          <w:p w:rsidR="00CC1EE8" w:rsidRPr="00696026" w:rsidRDefault="00CC1EE8" w:rsidP="00FA4FE0">
            <w:pPr>
              <w:pStyle w:val="Tabele"/>
              <w:widowControl w:val="0"/>
              <w:jc w:val="center"/>
            </w:pPr>
            <w:r w:rsidRPr="00696026">
              <w:t>55.00</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5.940</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9</w:t>
            </w:r>
          </w:p>
        </w:tc>
        <w:tc>
          <w:tcPr>
            <w:tcW w:w="1266" w:type="dxa"/>
            <w:shd w:val="clear" w:color="auto" w:fill="auto"/>
          </w:tcPr>
          <w:p w:rsidR="00CC1EE8" w:rsidRPr="00696026" w:rsidRDefault="00CC1EE8" w:rsidP="00FA4FE0">
            <w:pPr>
              <w:pStyle w:val="Tabele"/>
              <w:widowControl w:val="0"/>
              <w:jc w:val="center"/>
            </w:pPr>
            <w:r w:rsidRPr="00696026">
              <w:t>11</w:t>
            </w:r>
          </w:p>
        </w:tc>
        <w:tc>
          <w:tcPr>
            <w:tcW w:w="1641" w:type="dxa"/>
            <w:shd w:val="clear" w:color="auto" w:fill="auto"/>
          </w:tcPr>
          <w:p w:rsidR="00CC1EE8" w:rsidRPr="00696026" w:rsidRDefault="00CC1EE8" w:rsidP="00FA4FE0">
            <w:pPr>
              <w:pStyle w:val="Tabele"/>
              <w:widowControl w:val="0"/>
              <w:jc w:val="center"/>
            </w:pPr>
            <w:r w:rsidRPr="00696026">
              <w:t>495</w:t>
            </w:r>
          </w:p>
        </w:tc>
        <w:tc>
          <w:tcPr>
            <w:tcW w:w="1265" w:type="dxa"/>
            <w:shd w:val="clear" w:color="auto" w:fill="auto"/>
          </w:tcPr>
          <w:p w:rsidR="00CC1EE8" w:rsidRPr="00696026" w:rsidRDefault="00CC1EE8" w:rsidP="00FA4FE0">
            <w:pPr>
              <w:pStyle w:val="Tabele"/>
              <w:widowControl w:val="0"/>
              <w:jc w:val="center"/>
            </w:pPr>
            <w:r w:rsidRPr="00696026">
              <w:t>1099.4</w:t>
            </w:r>
          </w:p>
        </w:tc>
        <w:tc>
          <w:tcPr>
            <w:tcW w:w="1060" w:type="dxa"/>
            <w:shd w:val="clear" w:color="auto" w:fill="auto"/>
          </w:tcPr>
          <w:p w:rsidR="00CC1EE8" w:rsidRPr="00696026" w:rsidRDefault="00CC1EE8" w:rsidP="00FA4FE0">
            <w:pPr>
              <w:pStyle w:val="Tabele"/>
              <w:widowControl w:val="0"/>
              <w:jc w:val="center"/>
            </w:pPr>
            <w:r w:rsidRPr="00696026">
              <w:t>1126.89</w:t>
            </w:r>
          </w:p>
        </w:tc>
        <w:tc>
          <w:tcPr>
            <w:tcW w:w="950" w:type="dxa"/>
            <w:shd w:val="clear" w:color="auto" w:fill="auto"/>
          </w:tcPr>
          <w:p w:rsidR="00CC1EE8" w:rsidRPr="00696026" w:rsidRDefault="00CC1EE8" w:rsidP="00FA4FE0">
            <w:pPr>
              <w:pStyle w:val="Tabele"/>
              <w:widowControl w:val="0"/>
              <w:jc w:val="center"/>
            </w:pPr>
            <w:r w:rsidRPr="00696026">
              <w:t>27.49</w:t>
            </w:r>
          </w:p>
        </w:tc>
        <w:tc>
          <w:tcPr>
            <w:tcW w:w="981" w:type="dxa"/>
            <w:gridSpan w:val="2"/>
            <w:shd w:val="clear" w:color="auto" w:fill="auto"/>
          </w:tcPr>
          <w:p w:rsidR="00CC1EE8" w:rsidRPr="00696026" w:rsidRDefault="00CC1EE8" w:rsidP="00FA4FE0">
            <w:pPr>
              <w:pStyle w:val="Tabele"/>
              <w:widowControl w:val="0"/>
              <w:jc w:val="center"/>
            </w:pPr>
            <w:r w:rsidRPr="00696026">
              <w:t>12</w:t>
            </w:r>
          </w:p>
        </w:tc>
        <w:tc>
          <w:tcPr>
            <w:tcW w:w="1243" w:type="dxa"/>
            <w:shd w:val="clear" w:color="auto" w:fill="auto"/>
          </w:tcPr>
          <w:p w:rsidR="00CC1EE8" w:rsidRPr="00696026" w:rsidRDefault="00CC1EE8" w:rsidP="00FA4FE0">
            <w:pPr>
              <w:pStyle w:val="Tabele"/>
              <w:widowControl w:val="0"/>
              <w:jc w:val="center"/>
            </w:pPr>
            <w:r w:rsidRPr="00696026">
              <w:t>163.290</w:t>
            </w: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10</w:t>
            </w:r>
          </w:p>
        </w:tc>
        <w:tc>
          <w:tcPr>
            <w:tcW w:w="1266" w:type="dxa"/>
            <w:shd w:val="clear" w:color="auto" w:fill="auto"/>
          </w:tcPr>
          <w:p w:rsidR="00CC1EE8" w:rsidRPr="00696026" w:rsidRDefault="00CC1EE8" w:rsidP="00FA4FE0">
            <w:pPr>
              <w:pStyle w:val="Tabele"/>
              <w:widowControl w:val="0"/>
              <w:jc w:val="center"/>
            </w:pPr>
            <w:r w:rsidRPr="00696026">
              <w:t>13</w:t>
            </w:r>
          </w:p>
        </w:tc>
        <w:tc>
          <w:tcPr>
            <w:tcW w:w="1641" w:type="dxa"/>
            <w:shd w:val="clear" w:color="auto" w:fill="auto"/>
          </w:tcPr>
          <w:p w:rsidR="00CC1EE8" w:rsidRPr="00696026" w:rsidRDefault="00CC1EE8" w:rsidP="00FA4FE0">
            <w:pPr>
              <w:pStyle w:val="Tabele"/>
              <w:widowControl w:val="0"/>
              <w:jc w:val="center"/>
            </w:pPr>
            <w:r w:rsidRPr="00696026">
              <w:t>-</w:t>
            </w:r>
          </w:p>
        </w:tc>
        <w:tc>
          <w:tcPr>
            <w:tcW w:w="1265" w:type="dxa"/>
            <w:shd w:val="clear" w:color="auto" w:fill="auto"/>
          </w:tcPr>
          <w:p w:rsidR="00CC1EE8" w:rsidRPr="00696026" w:rsidRDefault="00CC1EE8" w:rsidP="00FA4FE0">
            <w:pPr>
              <w:pStyle w:val="Tabele"/>
              <w:widowControl w:val="0"/>
              <w:jc w:val="center"/>
            </w:pPr>
            <w:r w:rsidRPr="00696026">
              <w:t>44035</w:t>
            </w:r>
          </w:p>
        </w:tc>
        <w:tc>
          <w:tcPr>
            <w:tcW w:w="1060" w:type="dxa"/>
            <w:shd w:val="clear" w:color="auto" w:fill="auto"/>
          </w:tcPr>
          <w:p w:rsidR="00CC1EE8" w:rsidRPr="00696026" w:rsidRDefault="00CC1EE8" w:rsidP="00FA4FE0">
            <w:pPr>
              <w:pStyle w:val="Tabele"/>
              <w:widowControl w:val="0"/>
              <w:jc w:val="center"/>
            </w:pPr>
            <w:r w:rsidRPr="00696026">
              <w:t>45135.88</w:t>
            </w:r>
          </w:p>
        </w:tc>
        <w:tc>
          <w:tcPr>
            <w:tcW w:w="950" w:type="dxa"/>
            <w:shd w:val="clear" w:color="auto" w:fill="auto"/>
          </w:tcPr>
          <w:p w:rsidR="00CC1EE8" w:rsidRPr="00696026" w:rsidRDefault="00CC1EE8" w:rsidP="00FA4FE0">
            <w:pPr>
              <w:pStyle w:val="Tabele"/>
              <w:widowControl w:val="0"/>
              <w:jc w:val="center"/>
            </w:pPr>
            <w:r w:rsidRPr="00696026">
              <w:t>1100.88</w:t>
            </w:r>
          </w:p>
        </w:tc>
        <w:tc>
          <w:tcPr>
            <w:tcW w:w="981" w:type="dxa"/>
            <w:gridSpan w:val="2"/>
            <w:shd w:val="clear" w:color="auto" w:fill="auto"/>
          </w:tcPr>
          <w:p w:rsidR="00CC1EE8" w:rsidRPr="00696026" w:rsidRDefault="00CC1EE8" w:rsidP="00FA4FE0">
            <w:pPr>
              <w:pStyle w:val="Tabele"/>
              <w:widowControl w:val="0"/>
              <w:jc w:val="center"/>
            </w:pPr>
            <w:r w:rsidRPr="00696026">
              <w:t>-</w:t>
            </w:r>
          </w:p>
        </w:tc>
        <w:tc>
          <w:tcPr>
            <w:tcW w:w="1243" w:type="dxa"/>
            <w:shd w:val="clear" w:color="auto" w:fill="auto"/>
          </w:tcPr>
          <w:p w:rsidR="00CC1EE8" w:rsidRPr="00696026" w:rsidRDefault="00CC1EE8" w:rsidP="00FA4FE0">
            <w:pPr>
              <w:pStyle w:val="Tabele"/>
              <w:widowControl w:val="0"/>
              <w:jc w:val="center"/>
            </w:pPr>
          </w:p>
        </w:tc>
      </w:tr>
      <w:tr w:rsidR="00CC1EE8" w:rsidRPr="00696026" w:rsidTr="00FA4FE0">
        <w:trPr>
          <w:jc w:val="center"/>
        </w:trPr>
        <w:tc>
          <w:tcPr>
            <w:tcW w:w="627" w:type="dxa"/>
            <w:shd w:val="clear" w:color="auto" w:fill="auto"/>
          </w:tcPr>
          <w:p w:rsidR="00CC1EE8" w:rsidRPr="00696026" w:rsidRDefault="00CC1EE8" w:rsidP="00FA4FE0">
            <w:pPr>
              <w:pStyle w:val="Tabele"/>
              <w:widowControl w:val="0"/>
              <w:jc w:val="center"/>
            </w:pPr>
            <w:r w:rsidRPr="00696026">
              <w:t>11</w:t>
            </w:r>
          </w:p>
        </w:tc>
        <w:tc>
          <w:tcPr>
            <w:tcW w:w="1266" w:type="dxa"/>
            <w:shd w:val="clear" w:color="auto" w:fill="auto"/>
          </w:tcPr>
          <w:p w:rsidR="00CC1EE8" w:rsidRPr="00696026" w:rsidRDefault="00CC1EE8" w:rsidP="00FA4FE0">
            <w:pPr>
              <w:pStyle w:val="Tabele"/>
              <w:widowControl w:val="0"/>
              <w:jc w:val="center"/>
            </w:pPr>
            <w:r w:rsidRPr="00696026">
              <w:t>Totali</w:t>
            </w:r>
          </w:p>
        </w:tc>
        <w:tc>
          <w:tcPr>
            <w:tcW w:w="1641" w:type="dxa"/>
            <w:shd w:val="clear" w:color="auto" w:fill="auto"/>
          </w:tcPr>
          <w:p w:rsidR="00CC1EE8" w:rsidRPr="00696026" w:rsidRDefault="00CC1EE8" w:rsidP="00FA4FE0">
            <w:pPr>
              <w:pStyle w:val="Tabele"/>
              <w:widowControl w:val="0"/>
              <w:jc w:val="center"/>
            </w:pPr>
          </w:p>
        </w:tc>
        <w:tc>
          <w:tcPr>
            <w:tcW w:w="1265" w:type="dxa"/>
            <w:shd w:val="clear" w:color="auto" w:fill="auto"/>
          </w:tcPr>
          <w:p w:rsidR="00CC1EE8" w:rsidRPr="00696026" w:rsidRDefault="00CC1EE8" w:rsidP="00FA4FE0">
            <w:pPr>
              <w:pStyle w:val="Tabele"/>
              <w:widowControl w:val="0"/>
              <w:jc w:val="center"/>
            </w:pPr>
          </w:p>
        </w:tc>
        <w:tc>
          <w:tcPr>
            <w:tcW w:w="1060" w:type="dxa"/>
            <w:shd w:val="clear" w:color="auto" w:fill="auto"/>
          </w:tcPr>
          <w:p w:rsidR="00CC1EE8" w:rsidRPr="00696026" w:rsidRDefault="00CC1EE8" w:rsidP="00FA4FE0">
            <w:pPr>
              <w:pStyle w:val="Tabele"/>
              <w:widowControl w:val="0"/>
              <w:jc w:val="center"/>
            </w:pPr>
          </w:p>
        </w:tc>
        <w:tc>
          <w:tcPr>
            <w:tcW w:w="950" w:type="dxa"/>
            <w:shd w:val="clear" w:color="auto" w:fill="auto"/>
          </w:tcPr>
          <w:p w:rsidR="00CC1EE8" w:rsidRPr="00696026" w:rsidRDefault="00CC1EE8" w:rsidP="00FA4FE0">
            <w:pPr>
              <w:pStyle w:val="Tabele"/>
              <w:widowControl w:val="0"/>
              <w:jc w:val="center"/>
            </w:pPr>
          </w:p>
        </w:tc>
        <w:tc>
          <w:tcPr>
            <w:tcW w:w="981" w:type="dxa"/>
            <w:gridSpan w:val="2"/>
            <w:shd w:val="clear" w:color="auto" w:fill="auto"/>
          </w:tcPr>
          <w:p w:rsidR="00CC1EE8" w:rsidRPr="00696026" w:rsidRDefault="00CC1EE8" w:rsidP="00FA4FE0">
            <w:pPr>
              <w:pStyle w:val="Tabele"/>
              <w:widowControl w:val="0"/>
              <w:jc w:val="center"/>
            </w:pPr>
          </w:p>
        </w:tc>
        <w:tc>
          <w:tcPr>
            <w:tcW w:w="1243" w:type="dxa"/>
            <w:shd w:val="clear" w:color="auto" w:fill="auto"/>
          </w:tcPr>
          <w:p w:rsidR="00CC1EE8" w:rsidRPr="00696026" w:rsidRDefault="00CC1EE8" w:rsidP="00FA4FE0">
            <w:pPr>
              <w:pStyle w:val="Tabele"/>
              <w:widowControl w:val="0"/>
              <w:jc w:val="center"/>
            </w:pPr>
            <w:r w:rsidRPr="00696026">
              <w:t>13.882.957</w:t>
            </w:r>
          </w:p>
        </w:tc>
      </w:tr>
    </w:tbl>
    <w:p w:rsidR="00CC1EE8" w:rsidRDefault="00CC1EE8" w:rsidP="00126444">
      <w:pPr>
        <w:pStyle w:val="Tabele"/>
        <w:widowControl w:val="0"/>
        <w:jc w:val="center"/>
      </w:pPr>
    </w:p>
    <w:p w:rsidR="00483B3C" w:rsidRPr="00696026" w:rsidRDefault="00483B3C" w:rsidP="00126444">
      <w:pPr>
        <w:pStyle w:val="Tabele"/>
        <w:widowControl w:val="0"/>
        <w:jc w:val="center"/>
      </w:pPr>
    </w:p>
    <w:p w:rsidR="00CC1EE8" w:rsidRDefault="00CC1EE8" w:rsidP="00126444">
      <w:pPr>
        <w:pStyle w:val="Akti"/>
        <w:keepNext w:val="0"/>
        <w:rPr>
          <w:lang w:val="it-IT"/>
        </w:rPr>
      </w:pPr>
      <w:r>
        <w:rPr>
          <w:lang w:val="it-IT"/>
        </w:rPr>
        <w:t>VENDIM</w:t>
      </w:r>
    </w:p>
    <w:p w:rsidR="00CC1EE8" w:rsidRDefault="00CC1EE8" w:rsidP="00126444">
      <w:pPr>
        <w:pStyle w:val="NumriData"/>
        <w:keepNext w:val="0"/>
        <w:rPr>
          <w:lang w:val="it-IT"/>
        </w:rPr>
      </w:pPr>
      <w:r>
        <w:rPr>
          <w:lang w:val="it-IT"/>
        </w:rPr>
        <w:t>Nr.356, datë 13.6.2007</w:t>
      </w:r>
    </w:p>
    <w:p w:rsidR="00CC1EE8" w:rsidRPr="00483B3C" w:rsidRDefault="00CC1EE8" w:rsidP="00126444">
      <w:pPr>
        <w:pStyle w:val="Paragrafi"/>
        <w:rPr>
          <w:sz w:val="14"/>
          <w:lang w:val="it-IT"/>
        </w:rPr>
      </w:pPr>
      <w:r>
        <w:rPr>
          <w:lang w:val="it-IT"/>
        </w:rPr>
        <w:t xml:space="preserve"> </w:t>
      </w:r>
    </w:p>
    <w:p w:rsidR="00CC1EE8" w:rsidRDefault="00CC1EE8" w:rsidP="00126444">
      <w:pPr>
        <w:pStyle w:val="Titulli"/>
        <w:keepNext w:val="0"/>
        <w:rPr>
          <w:lang w:val="it-IT"/>
        </w:rPr>
      </w:pPr>
      <w:r>
        <w:rPr>
          <w:lang w:val="it-IT"/>
        </w:rPr>
        <w:t xml:space="preserve">PËR </w:t>
      </w:r>
      <w:r w:rsidR="003B5963">
        <w:rPr>
          <w:lang w:val="it-IT"/>
        </w:rPr>
        <w:t>LEJIMIN E KALIMIT TRANs</w:t>
      </w:r>
      <w:r w:rsidRPr="00E703AC">
        <w:rPr>
          <w:lang w:val="it-IT"/>
        </w:rPr>
        <w:t>IT TË DISA TRUPAVE USHTARAKE SLLOVENE, PËRMES TERRITOR</w:t>
      </w:r>
      <w:r>
        <w:rPr>
          <w:lang w:val="it-IT"/>
        </w:rPr>
        <w:t>IT TË REPUBLIKËS SË SHQIPËRISË</w:t>
      </w:r>
    </w:p>
    <w:p w:rsidR="00CC1EE8" w:rsidRPr="00483B3C" w:rsidRDefault="00CC1EE8" w:rsidP="00126444">
      <w:pPr>
        <w:pStyle w:val="Paragrafi"/>
        <w:rPr>
          <w:sz w:val="16"/>
          <w:lang w:val="it-IT"/>
        </w:rPr>
      </w:pPr>
    </w:p>
    <w:p w:rsidR="00CC1EE8" w:rsidRDefault="00CC1EE8" w:rsidP="00126444">
      <w:pPr>
        <w:pStyle w:val="BazLigjPropozues"/>
        <w:keepNext w:val="0"/>
        <w:rPr>
          <w:lang w:val="it-IT"/>
        </w:rPr>
      </w:pPr>
      <w:r w:rsidRPr="00E703AC">
        <w:rPr>
          <w:lang w:val="it-IT"/>
        </w:rPr>
        <w:t>Në mbështetje të nenit 100 të Kushtetutës dhe të</w:t>
      </w:r>
      <w:r w:rsidR="003B5963">
        <w:rPr>
          <w:lang w:val="it-IT"/>
        </w:rPr>
        <w:t xml:space="preserve"> neneve 16, pika 2, 17, 18 e 19</w:t>
      </w:r>
      <w:r w:rsidRPr="00E703AC">
        <w:rPr>
          <w:lang w:val="it-IT"/>
        </w:rPr>
        <w:t xml:space="preserve"> të ligjit nr.936</w:t>
      </w:r>
      <w:r w:rsidR="003B5963">
        <w:rPr>
          <w:lang w:val="it-IT"/>
        </w:rPr>
        <w:t>3, datë 24.3.2005</w:t>
      </w:r>
      <w:r w:rsidRPr="00E703AC">
        <w:rPr>
          <w:lang w:val="it-IT"/>
        </w:rPr>
        <w:t xml:space="preserve"> “Për mënyrën dhe procedurat e vendosjes dhe kalimit të forcave ushtarake të huaja në territorin e Republikës së Shqipërisë, si dhe për dërgimin e forcave ushtarake shqiptare jashtë vendit”, me propozimin e </w:t>
      </w:r>
      <w:r>
        <w:rPr>
          <w:lang w:val="it-IT"/>
        </w:rPr>
        <w:t>M</w:t>
      </w:r>
      <w:r w:rsidRPr="00E703AC">
        <w:rPr>
          <w:lang w:val="it-IT"/>
        </w:rPr>
        <w:t>inistrit të Mb</w:t>
      </w:r>
      <w:r>
        <w:rPr>
          <w:lang w:val="it-IT"/>
        </w:rPr>
        <w:t>rojtjes, Këshilli i Ministrave</w:t>
      </w:r>
    </w:p>
    <w:p w:rsidR="00CC1EE8" w:rsidRDefault="00CC1EE8" w:rsidP="00126444">
      <w:pPr>
        <w:pStyle w:val="Paragrafi"/>
        <w:rPr>
          <w:lang w:val="it-IT"/>
        </w:rPr>
      </w:pPr>
    </w:p>
    <w:p w:rsidR="00CC1EE8" w:rsidRDefault="00CC1EE8" w:rsidP="00126444">
      <w:pPr>
        <w:pStyle w:val="VENDOSI"/>
        <w:keepNext w:val="0"/>
        <w:rPr>
          <w:lang w:val="it-IT"/>
        </w:rPr>
      </w:pPr>
      <w:r>
        <w:rPr>
          <w:lang w:val="it-IT"/>
        </w:rPr>
        <w:t>VENDOSI:</w:t>
      </w:r>
    </w:p>
    <w:p w:rsidR="00CC1EE8" w:rsidRPr="00483B3C" w:rsidRDefault="00CC1EE8" w:rsidP="00126444">
      <w:pPr>
        <w:pStyle w:val="Paragrafi"/>
        <w:rPr>
          <w:sz w:val="14"/>
          <w:lang w:val="it-IT"/>
        </w:rPr>
      </w:pPr>
    </w:p>
    <w:p w:rsidR="00CC1EE8" w:rsidRDefault="00CC1EE8" w:rsidP="00126444">
      <w:pPr>
        <w:pStyle w:val="Paragrafi"/>
        <w:rPr>
          <w:lang w:val="it-IT"/>
        </w:rPr>
      </w:pPr>
      <w:r w:rsidRPr="00E703AC">
        <w:rPr>
          <w:lang w:val="it-IT"/>
        </w:rPr>
        <w:t>1. Lejimin e një njësie ushtarake sllovene, të përbërë nga 9 (nëntë) trupa d</w:t>
      </w:r>
      <w:r w:rsidR="003B5963">
        <w:rPr>
          <w:lang w:val="it-IT"/>
        </w:rPr>
        <w:t>he 2 (dy) mjete, të kalojë trans</w:t>
      </w:r>
      <w:r w:rsidRPr="00E703AC">
        <w:rPr>
          <w:lang w:val="it-IT"/>
        </w:rPr>
        <w:t>it përmes territorit të Republikës së Shqipër</w:t>
      </w:r>
      <w:r w:rsidR="003B5963">
        <w:rPr>
          <w:lang w:val="it-IT"/>
        </w:rPr>
        <w:t>isë, në itinerarin Qafë-Thanë-Durrës-</w:t>
      </w:r>
      <w:r w:rsidRPr="00E703AC">
        <w:rPr>
          <w:lang w:val="it-IT"/>
        </w:rPr>
        <w:t>Qafë-Than</w:t>
      </w:r>
      <w:r>
        <w:rPr>
          <w:lang w:val="it-IT"/>
        </w:rPr>
        <w:t>ë, në datën 14 qershor 2007.</w:t>
      </w:r>
    </w:p>
    <w:p w:rsidR="00CC1EE8" w:rsidRPr="00E703AC" w:rsidRDefault="00CC1EE8" w:rsidP="00126444">
      <w:pPr>
        <w:pStyle w:val="Paragrafi"/>
        <w:rPr>
          <w:lang w:val="it-IT"/>
        </w:rPr>
      </w:pPr>
      <w:r w:rsidRPr="00E703AC">
        <w:rPr>
          <w:lang w:val="it-IT"/>
        </w:rPr>
        <w:t>Pika e hyrjes në territorin e Republikës së Shqipërisë do të jetë pika e kalimit të kufirit në Qafë-Thanë. Pikat e daljes do të jenë pika e kalimit të kufirit Durrës dhe pika e kalimit të kufirit në Qafë-Thanë.</w:t>
      </w:r>
    </w:p>
    <w:p w:rsidR="00CC1EE8" w:rsidRPr="00E703AC" w:rsidRDefault="00CC1EE8" w:rsidP="00126444">
      <w:pPr>
        <w:pStyle w:val="Paragrafi"/>
        <w:rPr>
          <w:lang w:val="it-IT"/>
        </w:rPr>
      </w:pPr>
      <w:r w:rsidRPr="00E703AC">
        <w:rPr>
          <w:lang w:val="it-IT"/>
        </w:rPr>
        <w:t>2. Procedurat për hyrjen, qëndrimin dhe daljen e këtyre trupave në/nga Republika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CC1EE8" w:rsidRPr="00E703AC" w:rsidRDefault="00CC1EE8" w:rsidP="00126444">
      <w:pPr>
        <w:pStyle w:val="Paragrafi"/>
        <w:rPr>
          <w:lang w:val="it-IT"/>
        </w:rPr>
      </w:pPr>
      <w:r w:rsidRPr="00E703AC">
        <w:rPr>
          <w:lang w:val="it-IT"/>
        </w:rPr>
        <w:t>3. Trupat sllovene, gjatë itinerarit të lëvizjes, të shoqërohen nga njësi të armatosura të Forcave të Armatosura të Republikës së Shqipërisë.</w:t>
      </w:r>
    </w:p>
    <w:p w:rsidR="00CC1EE8" w:rsidRPr="00E703AC" w:rsidRDefault="00CC1EE8" w:rsidP="00126444">
      <w:pPr>
        <w:pStyle w:val="Paragrafi"/>
        <w:rPr>
          <w:lang w:val="it-IT"/>
        </w:rPr>
      </w:pPr>
      <w:r w:rsidRPr="00E703AC">
        <w:rPr>
          <w:lang w:val="it-IT"/>
        </w:rPr>
        <w:t>4. Ngarkohet Ministria e Mbrojtjes për zbatimin e këtij vendimi.</w:t>
      </w:r>
    </w:p>
    <w:p w:rsidR="00CC1EE8" w:rsidRPr="00607A9D" w:rsidRDefault="00CC1EE8" w:rsidP="00126444">
      <w:pPr>
        <w:pStyle w:val="Paragrafi"/>
        <w:rPr>
          <w:lang w:val="it-IT"/>
        </w:rPr>
      </w:pPr>
      <w:r w:rsidRPr="00607A9D">
        <w:rPr>
          <w:lang w:val="it-IT"/>
        </w:rPr>
        <w:t>Ky vendim hyn në fuqi menjëherë dhe b</w:t>
      </w:r>
      <w:r>
        <w:rPr>
          <w:lang w:val="it-IT"/>
        </w:rPr>
        <w:t>otohet në Fletoren Zyrtare</w:t>
      </w:r>
      <w:r w:rsidRPr="00607A9D">
        <w:rPr>
          <w:lang w:val="it-IT"/>
        </w:rPr>
        <w:t>.</w:t>
      </w:r>
    </w:p>
    <w:p w:rsidR="00CC1EE8" w:rsidRPr="0084107A" w:rsidRDefault="00CC1EE8" w:rsidP="00126444">
      <w:pPr>
        <w:pStyle w:val="Autoriteti"/>
        <w:keepNext w:val="0"/>
        <w:rPr>
          <w:lang w:val="it-IT"/>
        </w:rPr>
      </w:pPr>
      <w:r>
        <w:rPr>
          <w:lang w:val="it-IT"/>
        </w:rPr>
        <w:t>KRYEMINIS</w:t>
      </w:r>
      <w:r w:rsidRPr="00E703AC">
        <w:rPr>
          <w:lang w:val="it-IT"/>
        </w:rPr>
        <w:t>T</w:t>
      </w:r>
      <w:r>
        <w:rPr>
          <w:lang w:val="it-IT"/>
        </w:rPr>
        <w:t>RI</w:t>
      </w:r>
    </w:p>
    <w:p w:rsidR="00CC1EE8" w:rsidRPr="00E703AC" w:rsidRDefault="00CC1EE8" w:rsidP="00126444">
      <w:pPr>
        <w:pStyle w:val="AutoritetiEmer"/>
        <w:rPr>
          <w:lang w:val="it-IT"/>
        </w:rPr>
      </w:pPr>
      <w:r w:rsidRPr="00E703AC">
        <w:rPr>
          <w:lang w:val="it-IT"/>
        </w:rPr>
        <w:t>Sali Berisha</w:t>
      </w:r>
    </w:p>
    <w:p w:rsidR="00CC1EE8" w:rsidRDefault="00CC1EE8" w:rsidP="00126444">
      <w:pPr>
        <w:pStyle w:val="Akti"/>
        <w:keepNext w:val="0"/>
        <w:rPr>
          <w:lang w:val="it-IT"/>
        </w:rPr>
      </w:pPr>
      <w:r>
        <w:rPr>
          <w:lang w:val="it-IT"/>
        </w:rPr>
        <w:t>VENDIM</w:t>
      </w:r>
    </w:p>
    <w:p w:rsidR="00CC1EE8" w:rsidRDefault="00CC1EE8" w:rsidP="00126444">
      <w:pPr>
        <w:pStyle w:val="NumriData"/>
        <w:keepNext w:val="0"/>
        <w:rPr>
          <w:lang w:val="it-IT"/>
        </w:rPr>
      </w:pPr>
      <w:r>
        <w:rPr>
          <w:lang w:val="it-IT"/>
        </w:rPr>
        <w:t>Nr.357, datë 13.6.2007</w:t>
      </w:r>
    </w:p>
    <w:p w:rsidR="00CC1EE8" w:rsidRDefault="00CC1EE8" w:rsidP="00126444">
      <w:pPr>
        <w:pStyle w:val="Paragrafi"/>
        <w:rPr>
          <w:lang w:val="it-IT"/>
        </w:rPr>
      </w:pPr>
    </w:p>
    <w:p w:rsidR="00CC1EE8" w:rsidRDefault="00CC1EE8" w:rsidP="00126444">
      <w:pPr>
        <w:pStyle w:val="Titulli"/>
        <w:keepNext w:val="0"/>
        <w:rPr>
          <w:lang w:val="it-IT"/>
        </w:rPr>
      </w:pPr>
      <w:r>
        <w:rPr>
          <w:lang w:val="it-IT"/>
        </w:rPr>
        <w:t xml:space="preserve">PËR </w:t>
      </w:r>
      <w:r w:rsidRPr="00E703AC">
        <w:rPr>
          <w:lang w:val="it-IT"/>
        </w:rPr>
        <w:t>PROCEDURAT E LËSHIMIT TË LEJEVE (DIPLOMATIC CLEARENCE) PËR HYRJEN, ULJEN E KALIMIN E MJETEVE LUNDRUESE USHTARAKE, TË MJETEVE FLUTURUESE USHTARAKE DHE MJETEVE TË TRANSPORTIT, DHE/OSE TË BLINDUARA USHTARAKE TË HUAJA, NË HAPËSIRËN AJRORE, DETARE DHE TERRITORIAL</w:t>
      </w:r>
      <w:r>
        <w:rPr>
          <w:lang w:val="it-IT"/>
        </w:rPr>
        <w:t>E TË REPUBLIKËS SË SHQIPËRISË</w:t>
      </w:r>
    </w:p>
    <w:p w:rsidR="00CC1EE8" w:rsidRDefault="00CC1EE8" w:rsidP="00126444">
      <w:pPr>
        <w:pStyle w:val="Paragrafi"/>
        <w:rPr>
          <w:lang w:val="it-IT"/>
        </w:rPr>
      </w:pPr>
    </w:p>
    <w:p w:rsidR="00CC1EE8" w:rsidRDefault="00CC1EE8" w:rsidP="00126444">
      <w:pPr>
        <w:pStyle w:val="BazLigjPropozues"/>
        <w:keepNext w:val="0"/>
        <w:rPr>
          <w:lang w:val="it-IT"/>
        </w:rPr>
      </w:pPr>
      <w:r w:rsidRPr="00E703AC">
        <w:rPr>
          <w:lang w:val="it-IT"/>
        </w:rPr>
        <w:t>Në mbështetje të nenit 100</w:t>
      </w:r>
      <w:r w:rsidR="00457679">
        <w:rPr>
          <w:lang w:val="it-IT"/>
        </w:rPr>
        <w:t xml:space="preserve"> të Kushtetutës dhe të nenit 19</w:t>
      </w:r>
      <w:r w:rsidRPr="00E703AC">
        <w:rPr>
          <w:lang w:val="it-IT"/>
        </w:rPr>
        <w:t xml:space="preserve"> të</w:t>
      </w:r>
      <w:r w:rsidR="00457679">
        <w:rPr>
          <w:lang w:val="it-IT"/>
        </w:rPr>
        <w:t xml:space="preserve"> ligjit nr.9363, datë 24.3.2005</w:t>
      </w:r>
      <w:r w:rsidRPr="00E703AC">
        <w:rPr>
          <w:lang w:val="it-IT"/>
        </w:rPr>
        <w:t xml:space="preserve"> “Për mënyrën dhe procedurat e vendosjes dhe kalimit të forcave ushtarake të huaja në territorin e Republikës së Shqipërisë, si dhe për dërgimin e forcave ushtarake shqiptare j</w:t>
      </w:r>
      <w:r>
        <w:rPr>
          <w:lang w:val="it-IT"/>
        </w:rPr>
        <w:t>ashtë vendit”, me propozimin e M</w:t>
      </w:r>
      <w:r w:rsidRPr="00E703AC">
        <w:rPr>
          <w:lang w:val="it-IT"/>
        </w:rPr>
        <w:t>inistrit të Mb</w:t>
      </w:r>
      <w:r>
        <w:rPr>
          <w:lang w:val="it-IT"/>
        </w:rPr>
        <w:t>rojtjes, Këshilli i Ministrave</w:t>
      </w:r>
    </w:p>
    <w:p w:rsidR="00CC1EE8" w:rsidRDefault="00CC1EE8" w:rsidP="00126444">
      <w:pPr>
        <w:pStyle w:val="BazLigjPropozues"/>
        <w:keepNext w:val="0"/>
        <w:rPr>
          <w:lang w:val="it-IT"/>
        </w:rPr>
      </w:pPr>
    </w:p>
    <w:p w:rsidR="00CC1EE8" w:rsidRDefault="00CC1EE8" w:rsidP="00126444">
      <w:pPr>
        <w:pStyle w:val="VENDOSI"/>
        <w:keepNext w:val="0"/>
        <w:rPr>
          <w:lang w:val="it-IT"/>
        </w:rPr>
      </w:pPr>
      <w:r>
        <w:rPr>
          <w:lang w:val="it-IT"/>
        </w:rPr>
        <w:t>VENDOSI:</w:t>
      </w:r>
    </w:p>
    <w:p w:rsidR="00CC1EE8" w:rsidRDefault="00CC1EE8" w:rsidP="00126444">
      <w:pPr>
        <w:pStyle w:val="Paragrafi"/>
        <w:rPr>
          <w:lang w:val="it-IT"/>
        </w:rPr>
      </w:pPr>
    </w:p>
    <w:p w:rsidR="00CC1EE8" w:rsidRPr="00126444" w:rsidRDefault="00CC1EE8" w:rsidP="00126444">
      <w:pPr>
        <w:pStyle w:val="KreuNr"/>
        <w:keepNext w:val="0"/>
        <w:rPr>
          <w:lang w:val="it-IT"/>
        </w:rPr>
      </w:pPr>
      <w:r w:rsidRPr="00126444">
        <w:rPr>
          <w:lang w:val="it-IT"/>
        </w:rPr>
        <w:t>KREU I</w:t>
      </w:r>
    </w:p>
    <w:p w:rsidR="00CC1EE8" w:rsidRPr="00126444" w:rsidRDefault="00CC1EE8" w:rsidP="00126444">
      <w:pPr>
        <w:pStyle w:val="KreuTitull"/>
        <w:keepNext w:val="0"/>
        <w:rPr>
          <w:lang w:val="it-IT"/>
        </w:rPr>
      </w:pPr>
      <w:r w:rsidRPr="00126444">
        <w:rPr>
          <w:lang w:val="it-IT"/>
        </w:rPr>
        <w:t>DISPOZITA TË PËRGJITHSHME</w:t>
      </w:r>
    </w:p>
    <w:p w:rsidR="00CC1EE8" w:rsidRDefault="00CC1EE8" w:rsidP="00126444">
      <w:pPr>
        <w:pStyle w:val="Paragrafi"/>
        <w:rPr>
          <w:lang w:val="it-IT"/>
        </w:rPr>
      </w:pPr>
    </w:p>
    <w:p w:rsidR="00CC1EE8" w:rsidRDefault="00CC1EE8" w:rsidP="00126444">
      <w:pPr>
        <w:pStyle w:val="Paragrafi"/>
        <w:rPr>
          <w:lang w:val="it-IT"/>
        </w:rPr>
      </w:pPr>
      <w:r w:rsidRPr="00E703AC">
        <w:rPr>
          <w:lang w:val="it-IT"/>
        </w:rPr>
        <w:t xml:space="preserve">1. </w:t>
      </w:r>
      <w:r>
        <w:rPr>
          <w:lang w:val="it-IT"/>
        </w:rPr>
        <w:t>Qëllimi</w:t>
      </w:r>
    </w:p>
    <w:p w:rsidR="00CC1EE8" w:rsidRDefault="00CC1EE8" w:rsidP="00126444">
      <w:pPr>
        <w:pStyle w:val="Paragrafi"/>
        <w:rPr>
          <w:lang w:val="it-IT"/>
        </w:rPr>
      </w:pPr>
      <w:r w:rsidRPr="00E703AC">
        <w:rPr>
          <w:lang w:val="it-IT"/>
        </w:rPr>
        <w:t xml:space="preserve">1.1. Ky vendim përcakton procedurat për lëshimin e lejeve (diplomatic clearence) për mjetet ushtarake lundruese të shteteve/organizatave të huaja, për të hyrë në ujërat, territoriale apo të brendshme, të Republikës së Shqipërisë, për mjetet fluturuese ushtarake të shteteve/organizatave të huaja dhe të aviacionit shtetëror, për qëllime zyrtare, ose për ndonjë mjet fluturues tjetër, i përdorur për qëllime të veçanta, për të hyrë në hapësirën ajrore të Republikës së Shqipërisë, për t’u ulur në këtë territor apo për të fluturuar mbi territorin e Republikës së Shqipërisë, dhe për mjetet e transportit, dhe/ose të </w:t>
      </w:r>
      <w:r>
        <w:rPr>
          <w:lang w:val="it-IT"/>
        </w:rPr>
        <w:t>blinduara, ushtarake të huaja.</w:t>
      </w:r>
    </w:p>
    <w:p w:rsidR="00CC1EE8" w:rsidRDefault="00CC1EE8" w:rsidP="00126444">
      <w:pPr>
        <w:pStyle w:val="Paragrafi"/>
        <w:rPr>
          <w:lang w:val="it-IT"/>
        </w:rPr>
      </w:pPr>
      <w:r w:rsidRPr="00E703AC">
        <w:rPr>
          <w:lang w:val="it-IT"/>
        </w:rPr>
        <w:t>1.2. Dispozitat e këtij vendimi do të zbatohen, përveç rasteve të përcaktuara ndryshe në marrëveshjet ndërkomb</w:t>
      </w:r>
      <w:r>
        <w:rPr>
          <w:lang w:val="it-IT"/>
        </w:rPr>
        <w:t>ëtare, të ratifikuara me ligj.</w:t>
      </w:r>
    </w:p>
    <w:p w:rsidR="00CC1EE8" w:rsidRPr="00E703AC" w:rsidRDefault="00CC1EE8" w:rsidP="00126444">
      <w:pPr>
        <w:pStyle w:val="Paragrafi"/>
        <w:rPr>
          <w:lang w:val="it-IT"/>
        </w:rPr>
      </w:pPr>
      <w:r w:rsidRPr="00E703AC">
        <w:rPr>
          <w:lang w:val="it-IT"/>
        </w:rPr>
        <w:t>2. Objekti i lejes</w:t>
      </w:r>
    </w:p>
    <w:p w:rsidR="00CC1EE8" w:rsidRPr="00E703AC" w:rsidRDefault="00CC1EE8" w:rsidP="00126444">
      <w:pPr>
        <w:pStyle w:val="Paragrafi"/>
        <w:rPr>
          <w:lang w:val="it-IT"/>
        </w:rPr>
      </w:pPr>
      <w:r w:rsidRPr="00E703AC">
        <w:rPr>
          <w:lang w:val="it-IT"/>
        </w:rPr>
        <w:t xml:space="preserve">2.1. Leja për mjetet lundruese ushtarake të huaja, mjetet fluturuese ushtarake të huaja dhe mjetet e transportit, dhe/ose të blinduara, ushtarake të huaja, është baza mbi të cilën këto mjete mund </w:t>
      </w:r>
      <w:r w:rsidRPr="00E703AC">
        <w:rPr>
          <w:lang w:val="it-IT"/>
        </w:rPr>
        <w:lastRenderedPageBreak/>
        <w:t>të hyjnë në territorin e Republikës së Shqipërisë.</w:t>
      </w:r>
    </w:p>
    <w:p w:rsidR="00CC1EE8" w:rsidRPr="00E703AC" w:rsidRDefault="00CC1EE8" w:rsidP="00126444">
      <w:pPr>
        <w:pStyle w:val="Paragrafi"/>
        <w:rPr>
          <w:lang w:val="it-IT"/>
        </w:rPr>
      </w:pPr>
      <w:r w:rsidRPr="00E703AC">
        <w:rPr>
          <w:lang w:val="it-IT"/>
        </w:rPr>
        <w:t>2.2. Leja për mjetet lundruese ushtarake të huaja, mjetet fluturuese ushtarake të huaja dhe mjetet e transportit, dhe/ose të blinduara, ushtarake të huaja, në përgjithësi, lëshohet për një hyrje.</w:t>
      </w:r>
    </w:p>
    <w:p w:rsidR="00CC1EE8" w:rsidRPr="00E703AC" w:rsidRDefault="00CC1EE8" w:rsidP="00126444">
      <w:pPr>
        <w:pStyle w:val="Paragrafi"/>
        <w:rPr>
          <w:lang w:val="it-IT"/>
        </w:rPr>
      </w:pPr>
      <w:r w:rsidRPr="00E703AC">
        <w:rPr>
          <w:lang w:val="it-IT"/>
        </w:rPr>
        <w:t>2.3. Leja për mjetet lundruese ushtarake të huaja, mjetet fluturuese ushtarake të huaja dhe mjetet e transportit dhe/ose të blinduara ushtarake të huaja, mund të lëshohet për shumë hyrje dhe për një periudhë deri në një vit për aleatët ushtarakë të Shqipërisë dhe për shtetet e tjera, të cilat bashkëpunojnë apo marrin pjesë në projektet e Republikës së Shqipërisë.</w:t>
      </w:r>
    </w:p>
    <w:p w:rsidR="00CC1EE8" w:rsidRPr="00E703AC" w:rsidRDefault="00CC1EE8" w:rsidP="00126444">
      <w:pPr>
        <w:pStyle w:val="Paragrafi"/>
        <w:rPr>
          <w:lang w:val="it-IT"/>
        </w:rPr>
      </w:pPr>
      <w:r w:rsidRPr="00E703AC">
        <w:rPr>
          <w:lang w:val="it-IT"/>
        </w:rPr>
        <w:t>2.4. Lejet, përveç kur është përcaktuar ndryshe në këtë vendim, lëshohen me urdhër të përbashkët</w:t>
      </w:r>
      <w:r w:rsidR="00FF5634">
        <w:rPr>
          <w:lang w:val="it-IT"/>
        </w:rPr>
        <w:t xml:space="preserve"> të M</w:t>
      </w:r>
      <w:r w:rsidR="00CA70C4">
        <w:rPr>
          <w:lang w:val="it-IT"/>
        </w:rPr>
        <w:t>inistrit të Mbrojtjes dhe M</w:t>
      </w:r>
      <w:r w:rsidRPr="00E703AC">
        <w:rPr>
          <w:lang w:val="it-IT"/>
        </w:rPr>
        <w:t>inistrit të Punëve Publike, Transportit dhe Telekomunikacionit ose të një personi të autorizuar prej tyre.</w:t>
      </w:r>
    </w:p>
    <w:p w:rsidR="00CC1EE8" w:rsidRPr="00E703AC" w:rsidRDefault="00CC1EE8" w:rsidP="00126444">
      <w:pPr>
        <w:pStyle w:val="Paragrafi"/>
        <w:rPr>
          <w:lang w:val="it-IT"/>
        </w:rPr>
      </w:pPr>
      <w:r w:rsidRPr="00E703AC">
        <w:rPr>
          <w:lang w:val="it-IT"/>
        </w:rPr>
        <w:t>2.5. Ministri i Mb</w:t>
      </w:r>
      <w:r w:rsidR="00457679">
        <w:rPr>
          <w:lang w:val="it-IT"/>
        </w:rPr>
        <w:t>r</w:t>
      </w:r>
      <w:r w:rsidRPr="00E703AC">
        <w:rPr>
          <w:lang w:val="it-IT"/>
        </w:rPr>
        <w:t>ojtjes lajmëron autoritetet e ruajtjes së kufirit shtetëror dhe institucionet e tjera të interesuara për lejen e lëshuar.</w:t>
      </w:r>
    </w:p>
    <w:p w:rsidR="00CC1EE8" w:rsidRPr="00E703AC" w:rsidRDefault="00CC1EE8" w:rsidP="00126444">
      <w:pPr>
        <w:pStyle w:val="Paragrafi"/>
        <w:rPr>
          <w:lang w:val="it-IT"/>
        </w:rPr>
      </w:pPr>
      <w:r w:rsidRPr="00E703AC">
        <w:rPr>
          <w:lang w:val="it-IT"/>
        </w:rPr>
        <w:t>3. Institucioni për pranimin e aplikimeve</w:t>
      </w:r>
    </w:p>
    <w:p w:rsidR="00CC1EE8" w:rsidRPr="00E703AC" w:rsidRDefault="00CC1EE8" w:rsidP="00126444">
      <w:pPr>
        <w:pStyle w:val="Paragrafi"/>
        <w:rPr>
          <w:lang w:val="it-IT"/>
        </w:rPr>
      </w:pPr>
      <w:r w:rsidRPr="00E703AC">
        <w:rPr>
          <w:lang w:val="it-IT"/>
        </w:rPr>
        <w:t>3.1. Një shtet/organizatë e huaj, që ka përfaqësi diplomatike në Republikën e Shqipërisë, duhet të dorëzojë ap</w:t>
      </w:r>
      <w:r w:rsidR="00457679">
        <w:rPr>
          <w:lang w:val="it-IT"/>
        </w:rPr>
        <w:t>likimin për leje, sipas pikës 2</w:t>
      </w:r>
      <w:r w:rsidRPr="00E703AC">
        <w:rPr>
          <w:lang w:val="it-IT"/>
        </w:rPr>
        <w:t xml:space="preserve"> të këtij vendimi, në Ministrinë e Mbrojtjes.</w:t>
      </w:r>
    </w:p>
    <w:p w:rsidR="00CC1EE8" w:rsidRPr="00126444" w:rsidRDefault="00CC1EE8" w:rsidP="00126444">
      <w:pPr>
        <w:pStyle w:val="Paragrafi"/>
        <w:rPr>
          <w:lang w:val="it-IT"/>
        </w:rPr>
      </w:pPr>
      <w:r w:rsidRPr="00126444">
        <w:rPr>
          <w:lang w:val="it-IT"/>
        </w:rPr>
        <w:t>3.2. Një shtet/organizatë e huaj, që nuk ka përfaqësi diplomatike apo përfaqësi në Republikën e Shqipërisë, duhet të dorëzojë aplikimin për leje, sipas pik</w:t>
      </w:r>
      <w:r w:rsidR="00457679">
        <w:rPr>
          <w:lang w:val="it-IT"/>
        </w:rPr>
        <w:t>ës 2</w:t>
      </w:r>
      <w:r w:rsidRPr="00126444">
        <w:rPr>
          <w:lang w:val="it-IT"/>
        </w:rPr>
        <w:t xml:space="preserve"> të këtij vendimi, në përfaqësinë diplomatike të Republikës së Shqipërisë, që mbulon përfaqësimin e Republikës së Shqipërisë në këtë shtet. Përfaqësia diplomatike dërgon aplikimin në Ministrinë e Mbrojtjes brenda 1 dite pune nga marrja e aplikimit, duke vënë në dijeni edhe Ministrinë e Punëve të Jashtme.</w:t>
      </w:r>
    </w:p>
    <w:p w:rsidR="00CC1EE8" w:rsidRPr="00126444" w:rsidRDefault="00CC1EE8" w:rsidP="00126444">
      <w:pPr>
        <w:pStyle w:val="Paragrafi"/>
        <w:rPr>
          <w:lang w:val="it-IT"/>
        </w:rPr>
      </w:pPr>
    </w:p>
    <w:p w:rsidR="00CC1EE8" w:rsidRPr="00126444" w:rsidRDefault="00CC1EE8" w:rsidP="00126444">
      <w:pPr>
        <w:pStyle w:val="KreuNr"/>
        <w:keepNext w:val="0"/>
        <w:rPr>
          <w:lang w:val="it-IT"/>
        </w:rPr>
      </w:pPr>
      <w:r w:rsidRPr="00126444">
        <w:rPr>
          <w:lang w:val="it-IT"/>
        </w:rPr>
        <w:t>KREU II</w:t>
      </w:r>
    </w:p>
    <w:p w:rsidR="002F5535" w:rsidRDefault="00CC1EE8" w:rsidP="00126444">
      <w:pPr>
        <w:pStyle w:val="KreuTitull"/>
        <w:keepNext w:val="0"/>
        <w:rPr>
          <w:lang w:val="it-IT"/>
        </w:rPr>
      </w:pPr>
      <w:r w:rsidRPr="00126444">
        <w:rPr>
          <w:lang w:val="it-IT"/>
        </w:rPr>
        <w:t xml:space="preserve">PROCEDURAT PËR DHËNIEN E LEJES PËR MJETET LUNDRUESE USHTARAKE </w:t>
      </w:r>
    </w:p>
    <w:p w:rsidR="00CC1EE8" w:rsidRPr="00126444" w:rsidRDefault="00CC1EE8" w:rsidP="00126444">
      <w:pPr>
        <w:pStyle w:val="KreuTitull"/>
        <w:keepNext w:val="0"/>
        <w:rPr>
          <w:lang w:val="it-IT"/>
        </w:rPr>
      </w:pPr>
      <w:r w:rsidRPr="00126444">
        <w:rPr>
          <w:lang w:val="it-IT"/>
        </w:rPr>
        <w:t>TË HUAJA</w:t>
      </w:r>
    </w:p>
    <w:p w:rsidR="00CC1EE8" w:rsidRPr="00126444" w:rsidRDefault="00CC1EE8" w:rsidP="00126444">
      <w:pPr>
        <w:pStyle w:val="Paragrafi"/>
        <w:rPr>
          <w:lang w:val="it-IT"/>
        </w:rPr>
      </w:pPr>
    </w:p>
    <w:p w:rsidR="00CC1EE8" w:rsidRPr="00126444" w:rsidRDefault="00CC1EE8" w:rsidP="00126444">
      <w:pPr>
        <w:pStyle w:val="Paragrafi"/>
        <w:rPr>
          <w:lang w:val="it-IT"/>
        </w:rPr>
      </w:pPr>
      <w:r w:rsidRPr="00126444">
        <w:rPr>
          <w:lang w:val="it-IT"/>
        </w:rPr>
        <w:t>4. Aplikimi për leje</w:t>
      </w:r>
    </w:p>
    <w:p w:rsidR="00CC1EE8" w:rsidRPr="00126444" w:rsidRDefault="00CC1EE8" w:rsidP="00126444">
      <w:pPr>
        <w:pStyle w:val="Paragrafi"/>
        <w:rPr>
          <w:lang w:val="it-IT"/>
        </w:rPr>
      </w:pPr>
      <w:r w:rsidRPr="00126444">
        <w:rPr>
          <w:lang w:val="it-IT"/>
        </w:rPr>
        <w:t>4.1. Për marrjen e lejes për të hyrë në ujërat, territoriale apo të brendshme, shqiptare</w:t>
      </w:r>
      <w:r w:rsidR="00FE5D68">
        <w:rPr>
          <w:lang w:val="it-IT"/>
        </w:rPr>
        <w:t>,</w:t>
      </w:r>
      <w:r w:rsidRPr="00126444">
        <w:rPr>
          <w:lang w:val="it-IT"/>
        </w:rPr>
        <w:t xml:space="preserve"> për një mjet lundrues ushtarak të huaj</w:t>
      </w:r>
      <w:r w:rsidR="00457679">
        <w:rPr>
          <w:lang w:val="it-IT"/>
        </w:rPr>
        <w:t>, shteti/organizata e huaj</w:t>
      </w:r>
      <w:r w:rsidRPr="00126444">
        <w:rPr>
          <w:lang w:val="it-IT"/>
        </w:rPr>
        <w:t xml:space="preserve"> duhet të dorëzojë aplikimin, në përputhje me formatin e përcaktuar nga Ministria e Mbrojtjes, në institu</w:t>
      </w:r>
      <w:r w:rsidR="00457679">
        <w:rPr>
          <w:lang w:val="it-IT"/>
        </w:rPr>
        <w:t>cionet e përcaktuara në pikën 3</w:t>
      </w:r>
      <w:r w:rsidRPr="00126444">
        <w:rPr>
          <w:lang w:val="it-IT"/>
        </w:rPr>
        <w:t xml:space="preserve"> të këtij vendimi, të paktën 10 ditë pune para datës së planifikimit të hyrjes.</w:t>
      </w:r>
    </w:p>
    <w:p w:rsidR="00CC1EE8" w:rsidRPr="00126444" w:rsidRDefault="00CC1EE8" w:rsidP="00126444">
      <w:pPr>
        <w:pStyle w:val="Paragrafi"/>
        <w:rPr>
          <w:lang w:val="it-IT"/>
        </w:rPr>
      </w:pPr>
      <w:r w:rsidRPr="00126444">
        <w:rPr>
          <w:lang w:val="it-IT"/>
        </w:rPr>
        <w:t>4.2. Me qëllim që të garantohet shërbimi i kënaqshëm për mjetet lundruese ushtarake të huaja, që do të qëndrojnë në portet shqiptare, është e këshillueshme që aplikimi të dorëzohet dy muaj para datës së planifikuar për hyrje.</w:t>
      </w:r>
    </w:p>
    <w:p w:rsidR="00CC1EE8" w:rsidRPr="00126444" w:rsidRDefault="00CC1EE8" w:rsidP="00126444">
      <w:pPr>
        <w:pStyle w:val="Paragrafi"/>
        <w:rPr>
          <w:lang w:val="it-IT"/>
        </w:rPr>
      </w:pPr>
      <w:r w:rsidRPr="00126444">
        <w:rPr>
          <w:lang w:val="it-IT"/>
        </w:rPr>
        <w:t>4.3. Në raste të veçanta, aplikimi mund të pranohet edhe jashtë termave të përcaktuara në nënpikat 4.1 e 4.2.</w:t>
      </w:r>
    </w:p>
    <w:p w:rsidR="00CC1EE8" w:rsidRPr="00E703AC" w:rsidRDefault="00CC1EE8" w:rsidP="00126444">
      <w:pPr>
        <w:pStyle w:val="Paragrafi"/>
        <w:rPr>
          <w:lang w:val="it-IT"/>
        </w:rPr>
      </w:pPr>
      <w:r w:rsidRPr="00E703AC">
        <w:rPr>
          <w:lang w:val="it-IT"/>
        </w:rPr>
        <w:t>5. Marrja e mendimit nga institucionet e interesuara</w:t>
      </w:r>
    </w:p>
    <w:p w:rsidR="00CC1EE8" w:rsidRPr="00126444" w:rsidRDefault="00CC1EE8" w:rsidP="00126444">
      <w:pPr>
        <w:pStyle w:val="Paragrafi"/>
        <w:rPr>
          <w:lang w:val="it-IT"/>
        </w:rPr>
      </w:pPr>
      <w:r w:rsidRPr="00126444">
        <w:rPr>
          <w:lang w:val="it-IT"/>
        </w:rPr>
        <w:t>5.1. Ministria e Mbrojtjes dërgon aplikimin te Shtabi i Përgjithshëm i Forcave të Armatosura për të shprehur mendimin e tyre brenda 1 ditë pune nga marrja e aplikimit. Nëse gjykohet e domosdoshme dhe brenda afatit të përcaktuar më sipër, Ministria e Mbrojtjes ia dërgon aplikimin Ministrisë së Punëve të Jashtme, Ministrisë së Brendshme dhe ndonjë institucioni tjetër, që ka interes.</w:t>
      </w:r>
    </w:p>
    <w:p w:rsidR="00CC1EE8" w:rsidRPr="00126444" w:rsidRDefault="00CC1EE8" w:rsidP="00126444">
      <w:pPr>
        <w:pStyle w:val="Paragrafi"/>
        <w:rPr>
          <w:lang w:val="it-IT"/>
        </w:rPr>
      </w:pPr>
      <w:r w:rsidRPr="00126444">
        <w:rPr>
          <w:lang w:val="it-IT"/>
        </w:rPr>
        <w:t>5.2. Nëse një mjet lundrues ushtarak i huaj planifikon të ankorohet në një port shqiptar, Ministria e Mbrojtjes e dërgon aplikimin te strukturat përkatëse të menaxhimit të porteve, kufirit e doganës, për të shprehur mendimin e tyre, brenda një dite pune nga marrja e aplikimit.</w:t>
      </w:r>
    </w:p>
    <w:p w:rsidR="00CC1EE8" w:rsidRPr="00126444" w:rsidRDefault="00CC1EE8" w:rsidP="00126444">
      <w:pPr>
        <w:pStyle w:val="Paragrafi"/>
        <w:rPr>
          <w:lang w:val="it-IT"/>
        </w:rPr>
      </w:pPr>
      <w:r w:rsidRPr="00126444">
        <w:rPr>
          <w:lang w:val="it-IT"/>
        </w:rPr>
        <w:t>5.3. Me hyrjen në ujërat, territoriale apo të brendshme, shqiptare të një mjeti lundrues ushtarak të huaj, që vjen nga një rajon epidemik, kapiteni i anijes duhet të dorëzojë deklaratën përkatëse te Ministria e Mbrojtjes, e cila ua dërgon aplikimin institucioneve përkatëse për të dhënë mendimin e tyre, brenda 1 (një ) dite nga marrja e aplikimit.</w:t>
      </w:r>
    </w:p>
    <w:p w:rsidR="00CC1EE8" w:rsidRPr="00126444" w:rsidRDefault="00CC1EE8" w:rsidP="00126444">
      <w:pPr>
        <w:pStyle w:val="Paragrafi"/>
        <w:rPr>
          <w:lang w:val="it-IT"/>
        </w:rPr>
      </w:pPr>
      <w:r w:rsidRPr="00126444">
        <w:rPr>
          <w:lang w:val="it-IT"/>
        </w:rPr>
        <w:t>5.4. Në rast se institucionet, të cilave iu është kërkuar mendimi rreth lejes së kërkuar, nuk përgjigjen sipas afateve të përcaktuara në kërkesën e Ministrisë së Mbrojtjes, atëherë mendimi do të vlerësohet pozitiv për lëshimin e lejes për hyrje.</w:t>
      </w:r>
    </w:p>
    <w:p w:rsidR="00CC1EE8" w:rsidRPr="00126444" w:rsidRDefault="00CC1EE8" w:rsidP="00126444">
      <w:pPr>
        <w:pStyle w:val="Paragrafi"/>
        <w:rPr>
          <w:lang w:val="it-IT"/>
        </w:rPr>
      </w:pPr>
      <w:r w:rsidRPr="00126444">
        <w:rPr>
          <w:lang w:val="it-IT"/>
        </w:rPr>
        <w:t>6. Lëshimi i lejes për mjetet lundruese ushtarake të huaja</w:t>
      </w:r>
    </w:p>
    <w:p w:rsidR="00CC1EE8" w:rsidRPr="00126444" w:rsidRDefault="00C16DA9" w:rsidP="00126444">
      <w:pPr>
        <w:pStyle w:val="Paragrafi"/>
        <w:rPr>
          <w:lang w:val="it-IT"/>
        </w:rPr>
      </w:pPr>
      <w:r>
        <w:rPr>
          <w:lang w:val="it-IT"/>
        </w:rPr>
        <w:t>6.1.Ministri i Mbrojtjes dhe M</w:t>
      </w:r>
      <w:r w:rsidR="00CC1EE8" w:rsidRPr="00126444">
        <w:rPr>
          <w:lang w:val="it-IT"/>
        </w:rPr>
        <w:t>inistri i Punëve Publike, Transportit dhe Telekomunikacionit, ose personi i autorizuar prej tyre, pasi kontrollojnë informacionin e dhënë në aplikim, po jo të kufizuar vetëm në të, dhe brenda një dite pune nga marrja e mendimeve nga institucionet e interesuara, marrin vendim për të dhënë ose jo lejen për mjetet lundruese ushtarake të huaja, për të hyrë në ujërat, territoriale apo të brendshme, si dhe për t’u ankoruar në portet tregtare të Republikës së Shqipërisë. Leja për t’u ankoruar në portet ushtarake të Repu</w:t>
      </w:r>
      <w:r w:rsidR="00BC2DAC">
        <w:rPr>
          <w:lang w:val="it-IT"/>
        </w:rPr>
        <w:t>blikës së Shqipërisë jepet nga M</w:t>
      </w:r>
      <w:r w:rsidR="00CC1EE8" w:rsidRPr="00126444">
        <w:rPr>
          <w:lang w:val="it-IT"/>
        </w:rPr>
        <w:t>inistri i Mbrojtjes.</w:t>
      </w:r>
    </w:p>
    <w:p w:rsidR="00CC1EE8" w:rsidRPr="00126444" w:rsidRDefault="00CC1EE8" w:rsidP="00126444">
      <w:pPr>
        <w:pStyle w:val="Paragrafi"/>
        <w:rPr>
          <w:lang w:val="it-IT"/>
        </w:rPr>
      </w:pPr>
      <w:r w:rsidRPr="00126444">
        <w:rPr>
          <w:lang w:val="it-IT"/>
        </w:rPr>
        <w:t>6.2. Ministria e Mbrojtjes vë në dijeni shtetin e huaj për vendimi</w:t>
      </w:r>
      <w:r w:rsidR="00457679">
        <w:rPr>
          <w:lang w:val="it-IT"/>
        </w:rPr>
        <w:t>n e marrë të paktën 7 ditë pune</w:t>
      </w:r>
      <w:r w:rsidRPr="00126444">
        <w:rPr>
          <w:lang w:val="it-IT"/>
        </w:rPr>
        <w:t xml:space="preserve"> para datës së planifikuar për hyrje në ujërat, territoriale apo të brendshme, shqiptare.</w:t>
      </w:r>
    </w:p>
    <w:p w:rsidR="00CC1EE8" w:rsidRPr="00126444" w:rsidRDefault="00CC1EE8" w:rsidP="00126444">
      <w:pPr>
        <w:pStyle w:val="Paragrafi"/>
        <w:rPr>
          <w:lang w:val="it-IT"/>
        </w:rPr>
      </w:pPr>
      <w:r w:rsidRPr="00126444">
        <w:rPr>
          <w:lang w:val="it-IT"/>
        </w:rPr>
        <w:t>6.3. Leja mund të lëshohet për aleatët ushtarakë të Republikës së Shqipërisë brenda një dite pune nga marrja e aplikimit, pa zbatuar përcaktimet e këtij kreu.</w:t>
      </w:r>
    </w:p>
    <w:p w:rsidR="00CC1EE8" w:rsidRPr="00126444" w:rsidRDefault="00CC1EE8" w:rsidP="00126444">
      <w:pPr>
        <w:pStyle w:val="Paragrafi"/>
        <w:rPr>
          <w:lang w:val="it-IT"/>
        </w:rPr>
      </w:pPr>
      <w:r w:rsidRPr="00126444">
        <w:rPr>
          <w:lang w:val="it-IT"/>
        </w:rPr>
        <w:t>7. Refuzimi apo revokimi i lejes</w:t>
      </w:r>
    </w:p>
    <w:p w:rsidR="00CC1EE8" w:rsidRPr="00126444" w:rsidRDefault="00CC1EE8" w:rsidP="00126444">
      <w:pPr>
        <w:pStyle w:val="Paragrafi"/>
        <w:rPr>
          <w:lang w:val="it-IT"/>
        </w:rPr>
      </w:pPr>
      <w:r w:rsidRPr="00126444">
        <w:rPr>
          <w:lang w:val="it-IT"/>
        </w:rPr>
        <w:t>7.1. Autoritetet përkatëse, në varësi të situatave operacionale, mund të refuzojnë dhënien e lejes apo të revokojnë lejet e lëshuara për mjetet lundruese ushtarake të huaja.</w:t>
      </w:r>
    </w:p>
    <w:p w:rsidR="00CC1EE8" w:rsidRPr="00126444" w:rsidRDefault="00CC1EE8" w:rsidP="00126444">
      <w:pPr>
        <w:pStyle w:val="Paragrafi"/>
        <w:rPr>
          <w:lang w:val="it-IT"/>
        </w:rPr>
      </w:pPr>
      <w:r w:rsidRPr="00126444">
        <w:rPr>
          <w:lang w:val="it-IT"/>
        </w:rPr>
        <w:t>7.2. Ministria e Mbrojtjes, menjëherë, njofton shtetin përkatës, Shtabin e Përgjithshëm dhe institucionet e tjera të interesuara për refuzimin e dhënies së lejes apo revokimin e saj.</w:t>
      </w:r>
    </w:p>
    <w:p w:rsidR="00CC1EE8" w:rsidRPr="00126444" w:rsidRDefault="00CC1EE8" w:rsidP="00126444">
      <w:pPr>
        <w:pStyle w:val="Paragrafi"/>
        <w:rPr>
          <w:lang w:val="it-IT"/>
        </w:rPr>
      </w:pPr>
      <w:r w:rsidRPr="00126444">
        <w:rPr>
          <w:lang w:val="it-IT"/>
        </w:rPr>
        <w:t>8. Mbërritja në Republikën e Shqipërisë në bazë të një leje-hyrjeje shumëkalimshe për mjetet lundruese ushtarake të huaja</w:t>
      </w:r>
    </w:p>
    <w:p w:rsidR="00CC1EE8" w:rsidRPr="00E703AC" w:rsidRDefault="00CC1EE8" w:rsidP="00126444">
      <w:pPr>
        <w:pStyle w:val="Paragrafi"/>
        <w:rPr>
          <w:lang w:val="it-IT"/>
        </w:rPr>
      </w:pPr>
      <w:r w:rsidRPr="00126444">
        <w:rPr>
          <w:lang w:val="it-IT"/>
        </w:rPr>
        <w:t>8.1. Në bazë të një leje</w:t>
      </w:r>
      <w:r w:rsidR="00457679">
        <w:rPr>
          <w:lang w:val="it-IT"/>
        </w:rPr>
        <w:t>je</w:t>
      </w:r>
      <w:r w:rsidRPr="00126444">
        <w:rPr>
          <w:lang w:val="it-IT"/>
        </w:rPr>
        <w:t xml:space="preserve"> shumëkalimshme, të dhënë sipas nënpikës 2.3, shteti/organizata e huaj, që ka përfaqësi diplomatike apo përfaqësi në Shqipëri, lajmëron Ministrinë e Mbrojtjes për hyrjen e planifikuar tri ditë pune përpara. </w:t>
      </w:r>
      <w:r w:rsidRPr="00E703AC">
        <w:rPr>
          <w:lang w:val="it-IT"/>
        </w:rPr>
        <w:t>Ministria e Mbrojtjes dërgon informacionin e marrë, brenda një dite pune nga marrja e tij tek institucionet e tjera, të interesuara.</w:t>
      </w:r>
    </w:p>
    <w:p w:rsidR="00CC1EE8" w:rsidRDefault="00CC1EE8" w:rsidP="00126444">
      <w:pPr>
        <w:pStyle w:val="Paragrafi"/>
        <w:rPr>
          <w:lang w:val="it-IT"/>
        </w:rPr>
      </w:pPr>
      <w:r w:rsidRPr="00126444">
        <w:rPr>
          <w:lang w:val="it-IT"/>
        </w:rPr>
        <w:t>8.2. Në bazë të një lejeje shumëkalimshe, të dhënë sipas nënpikës 2.3, shteti/organizata e huaj, që nuk ka përfaqësi diplomatike apo përfaqësi në Shqipëri, lajmëron përfaqësinë diplomatike të Shqipërisë, që mbulon përfaqësimin e Republikës së Shqipërisë në këtë shtet, për hyrjen e planifikuar t</w:t>
      </w:r>
      <w:r w:rsidR="00A92D79">
        <w:rPr>
          <w:lang w:val="it-IT"/>
        </w:rPr>
        <w:t>ri</w:t>
      </w:r>
      <w:r w:rsidRPr="00126444">
        <w:rPr>
          <w:lang w:val="it-IT"/>
        </w:rPr>
        <w:t xml:space="preserve"> ditë pune përpara hyrjes së planifikuar. Përfaqësia diplomatike shqiptare e dërgon informacionin te Ministria e Mbrojtjes brenda një dite pune nga marrja e njoftimit. </w:t>
      </w:r>
      <w:r w:rsidRPr="00E703AC">
        <w:rPr>
          <w:lang w:val="it-IT"/>
        </w:rPr>
        <w:t>Ministria e Mbrojtjes dërgon informacionin e marrë brenda një dite pune nga marrja e tij tek institucionet e tjera të interesuara.</w:t>
      </w:r>
    </w:p>
    <w:p w:rsidR="00CC1EE8" w:rsidRPr="00E703AC" w:rsidRDefault="00CC1EE8" w:rsidP="00126444">
      <w:pPr>
        <w:pStyle w:val="Paragrafi"/>
        <w:rPr>
          <w:lang w:val="it-IT"/>
        </w:rPr>
      </w:pPr>
    </w:p>
    <w:p w:rsidR="00CC1EE8" w:rsidRPr="00126444" w:rsidRDefault="00CC1EE8" w:rsidP="00126444">
      <w:pPr>
        <w:pStyle w:val="KapitulliNr"/>
        <w:keepNext w:val="0"/>
        <w:rPr>
          <w:lang w:val="it-IT"/>
        </w:rPr>
      </w:pPr>
      <w:r w:rsidRPr="00126444">
        <w:rPr>
          <w:lang w:val="it-IT"/>
        </w:rPr>
        <w:t>KREU III</w:t>
      </w:r>
    </w:p>
    <w:p w:rsidR="00CC1EE8" w:rsidRPr="00126444" w:rsidRDefault="00CC1EE8" w:rsidP="00126444">
      <w:pPr>
        <w:pStyle w:val="KreuTitull"/>
        <w:keepNext w:val="0"/>
        <w:rPr>
          <w:lang w:val="it-IT"/>
        </w:rPr>
      </w:pPr>
      <w:r w:rsidRPr="00126444">
        <w:rPr>
          <w:lang w:val="it-IT"/>
        </w:rPr>
        <w:t>PROCEDURAT PËR DHËN</w:t>
      </w:r>
      <w:r w:rsidR="00A92D79">
        <w:rPr>
          <w:lang w:val="it-IT"/>
        </w:rPr>
        <w:t>i</w:t>
      </w:r>
      <w:r w:rsidRPr="00126444">
        <w:rPr>
          <w:lang w:val="it-IT"/>
        </w:rPr>
        <w:t>EN E LEJES PËR MJETET FLUTURUESE USHTARAKE TË HUAJA PËR TË HYRË NË HAPËSIRËN AJRORE, PËR T’U ULUR APO PËR TË FLUTURUAR MBI TERRITORIN E REPUBLIKËS SË SHQIPËRISË</w:t>
      </w:r>
    </w:p>
    <w:p w:rsidR="00CC1EE8" w:rsidRPr="00126444" w:rsidRDefault="00CC1EE8" w:rsidP="00126444">
      <w:pPr>
        <w:pStyle w:val="Paragrafi"/>
        <w:rPr>
          <w:lang w:val="it-IT"/>
        </w:rPr>
      </w:pPr>
    </w:p>
    <w:p w:rsidR="00CC1EE8" w:rsidRPr="00126444" w:rsidRDefault="00CC1EE8" w:rsidP="00126444">
      <w:pPr>
        <w:pStyle w:val="Paragrafi"/>
        <w:rPr>
          <w:lang w:val="it-IT"/>
        </w:rPr>
      </w:pPr>
      <w:r w:rsidRPr="00126444">
        <w:rPr>
          <w:lang w:val="it-IT"/>
        </w:rPr>
        <w:t>9. Aplikimi për leje fluturimi</w:t>
      </w:r>
    </w:p>
    <w:p w:rsidR="00CC1EE8" w:rsidRPr="00126444" w:rsidRDefault="00CC1EE8" w:rsidP="00126444">
      <w:pPr>
        <w:pStyle w:val="Paragrafi"/>
        <w:rPr>
          <w:lang w:val="it-IT"/>
        </w:rPr>
      </w:pPr>
      <w:r w:rsidRPr="00126444">
        <w:rPr>
          <w:lang w:val="it-IT"/>
        </w:rPr>
        <w:t>9.1. Për marrjen e lejes për mjetet fluturuese ushtarake të huaja, për të hyrë në hapësirën ajrore të Republikës së Shqipërisë, për t’u ulur apo për të fluturuar mbi territorin e Republikës së Shqipërisë, shteti/organizata e huaj duhet të dorëzojë një aplikim, në përputhje me formatin e përcaktuar nga Ministria e Mbrojtjes, në institucionet e parashikuara në pikën 3, të paktën 7 ditë pune para datës së parashikuar për hyrje.</w:t>
      </w:r>
    </w:p>
    <w:p w:rsidR="00CC1EE8" w:rsidRPr="00126444" w:rsidRDefault="00CC1EE8" w:rsidP="00126444">
      <w:pPr>
        <w:pStyle w:val="Paragrafi"/>
        <w:rPr>
          <w:lang w:val="it-IT"/>
        </w:rPr>
      </w:pPr>
      <w:r w:rsidRPr="00126444">
        <w:rPr>
          <w:lang w:val="it-IT"/>
        </w:rPr>
        <w:t>9.2. Në raste të veçanta, një aplikim për leje fluturimi mund të pranohet pa qenë nevoja të përmbushen parashikimet e përcaktuara në nënpikën 9.1.</w:t>
      </w:r>
    </w:p>
    <w:p w:rsidR="00CC1EE8" w:rsidRPr="00E703AC" w:rsidRDefault="00CC1EE8" w:rsidP="00126444">
      <w:pPr>
        <w:pStyle w:val="Paragrafi"/>
        <w:rPr>
          <w:lang w:val="it-IT"/>
        </w:rPr>
      </w:pPr>
      <w:r w:rsidRPr="00E703AC">
        <w:rPr>
          <w:lang w:val="it-IT"/>
        </w:rPr>
        <w:t>10. Marrja e mendimit nga institucionet e interesuara</w:t>
      </w:r>
    </w:p>
    <w:p w:rsidR="00CC1EE8" w:rsidRPr="00126444" w:rsidRDefault="00CC1EE8" w:rsidP="00126444">
      <w:pPr>
        <w:pStyle w:val="Paragrafi"/>
        <w:rPr>
          <w:lang w:val="it-IT"/>
        </w:rPr>
      </w:pPr>
      <w:r w:rsidRPr="00126444">
        <w:rPr>
          <w:lang w:val="it-IT"/>
        </w:rPr>
        <w:t>10.1. Ministria e Mbrojtjes dërgon aplikimin për leje fluturimi të shtetit të huaj te Shtabi i Përgjithshëm i Forcave të Armatosura, për të shprehur mendimin brenda një dite pune nga marrja e aplikimit. Nëse është e domosdoshme dhe brenda afatit të përcaktuar më sipër, Ministria e Mbrojtjes mund ta dërgojë aplikimin tek institucionet e tjera, që kanë interes për dhënie mendimi.</w:t>
      </w:r>
    </w:p>
    <w:p w:rsidR="00CC1EE8" w:rsidRPr="00126444" w:rsidRDefault="00CC1EE8" w:rsidP="00126444">
      <w:pPr>
        <w:pStyle w:val="Paragrafi"/>
        <w:rPr>
          <w:lang w:val="it-IT"/>
        </w:rPr>
      </w:pPr>
      <w:r w:rsidRPr="00126444">
        <w:rPr>
          <w:lang w:val="it-IT"/>
        </w:rPr>
        <w:t>10.2. Nëse një mjet fluturues ushtarak i huaj planifikon të ulet në territorin shqiptar, Ministria e Mbrojtjes dërgon aplikimin, brenda një dite pune nga marrja e aplikimit tek institucionet që kanë interes.</w:t>
      </w:r>
    </w:p>
    <w:p w:rsidR="00CC1EE8" w:rsidRPr="00126444" w:rsidRDefault="00CC1EE8" w:rsidP="00126444">
      <w:pPr>
        <w:pStyle w:val="Paragrafi"/>
        <w:rPr>
          <w:lang w:val="it-IT"/>
        </w:rPr>
      </w:pPr>
      <w:r w:rsidRPr="00126444">
        <w:rPr>
          <w:lang w:val="it-IT"/>
        </w:rPr>
        <w:t>10.3. Me mbërritjen e një mjeti fluturues ushtarak të huaj nga një rajon epidemik, kapiteni i mjetit fluturues dorëzon deklaratën përkatëse te Ministria e Mbrojtjes, e cila e dërgon atë tek institucionet përgjegjëse, për të shprehur mendimin brenda një dite pune nga marrja e aplikimit.</w:t>
      </w:r>
    </w:p>
    <w:p w:rsidR="00CC1EE8" w:rsidRPr="00126444" w:rsidRDefault="00CC1EE8" w:rsidP="00126444">
      <w:pPr>
        <w:pStyle w:val="Paragrafi"/>
        <w:rPr>
          <w:lang w:val="it-IT"/>
        </w:rPr>
      </w:pPr>
      <w:r w:rsidRPr="00126444">
        <w:rPr>
          <w:lang w:val="it-IT"/>
        </w:rPr>
        <w:t>10.4. Në rast se institucionet, të cilave iu është kërkuar mendimi rreth lejes së kërkuar, nuk përgjigjen sipas afateve të përcaktuara në kërkesën e Ministrisë së Mbrojtjes, atëherë mendimi do të vlerësohet pozitiv për lëshimin e lejes për hyrje.</w:t>
      </w:r>
    </w:p>
    <w:p w:rsidR="00A16885" w:rsidRDefault="00CC1EE8" w:rsidP="00A16885">
      <w:pPr>
        <w:pStyle w:val="Paragrafi"/>
        <w:rPr>
          <w:lang w:val="it-IT"/>
        </w:rPr>
      </w:pPr>
      <w:r w:rsidRPr="00126444">
        <w:rPr>
          <w:lang w:val="it-IT"/>
        </w:rPr>
        <w:t>11. Lëshimi i lejes së fluturimit</w:t>
      </w:r>
    </w:p>
    <w:p w:rsidR="00CC1EE8" w:rsidRPr="00126444" w:rsidRDefault="00A16885" w:rsidP="00A16885">
      <w:pPr>
        <w:pStyle w:val="Paragrafi"/>
        <w:rPr>
          <w:lang w:val="it-IT"/>
        </w:rPr>
      </w:pPr>
      <w:r>
        <w:rPr>
          <w:lang w:val="it-IT"/>
        </w:rPr>
        <w:t xml:space="preserve">11.1. </w:t>
      </w:r>
      <w:r w:rsidR="00C16DA9">
        <w:rPr>
          <w:lang w:val="it-IT"/>
        </w:rPr>
        <w:t>Ministri i Mbrojtjes dhe M</w:t>
      </w:r>
      <w:r w:rsidR="00CC1EE8" w:rsidRPr="00126444">
        <w:rPr>
          <w:lang w:val="it-IT"/>
        </w:rPr>
        <w:t>inistri i Punëve Publike, Transportit dhe Telekomunikacionit ose personi i autorizuar prej tyre, pasi kontrollojnë informacionin e dhënë në aplikim, po jo të kufizuar vetëm në të, dhe brenda një dite pune nga marrja e mendimeve nga institucionet e interesuara, marrin vendim për të lëshuar ose jo lejen për mjetet fluturuese ushtarake të huaja, për hyrjen, uljen dhe fluturimin në hapësirën ajrore të Republikës së Shqipërisë.</w:t>
      </w:r>
    </w:p>
    <w:p w:rsidR="00CC1EE8" w:rsidRPr="00126444" w:rsidRDefault="00CC1EE8" w:rsidP="00126444">
      <w:pPr>
        <w:pStyle w:val="Paragrafi"/>
        <w:rPr>
          <w:lang w:val="it-IT"/>
        </w:rPr>
      </w:pPr>
      <w:r w:rsidRPr="00126444">
        <w:rPr>
          <w:lang w:val="it-IT"/>
        </w:rPr>
        <w:t>11.2. Ministria e Mbrojtjes informon shtetin/organizatën e huaj për vendimin për aplikimin, të paktën dy ditë pune para datës së planifikuar për hyrje.</w:t>
      </w:r>
    </w:p>
    <w:p w:rsidR="00CC1EE8" w:rsidRPr="00126444" w:rsidRDefault="00CC1EE8" w:rsidP="00126444">
      <w:pPr>
        <w:pStyle w:val="Paragrafi"/>
        <w:rPr>
          <w:lang w:val="it-IT"/>
        </w:rPr>
      </w:pPr>
      <w:r w:rsidRPr="00126444">
        <w:rPr>
          <w:lang w:val="it-IT"/>
        </w:rPr>
        <w:t>11.3. Leja e fluturimit mund të lëshohet tek aleatët ushtarakë të Shqipërisë brenda një dite pune nga marrja e aplikimit, pa zbatuar përcaktimet e këtij kreu.</w:t>
      </w:r>
    </w:p>
    <w:p w:rsidR="00CC1EE8" w:rsidRDefault="00CC1EE8" w:rsidP="00126444">
      <w:pPr>
        <w:pStyle w:val="Paragrafi"/>
        <w:rPr>
          <w:lang w:val="it-IT"/>
        </w:rPr>
      </w:pPr>
      <w:r w:rsidRPr="00E703AC">
        <w:rPr>
          <w:lang w:val="it-IT"/>
        </w:rPr>
        <w:t>12.</w:t>
      </w:r>
      <w:r>
        <w:rPr>
          <w:lang w:val="it-IT"/>
        </w:rPr>
        <w:t xml:space="preserve"> Refuzimi apo revokimi i lejes</w:t>
      </w:r>
    </w:p>
    <w:p w:rsidR="00CC1EE8" w:rsidRPr="00E703AC" w:rsidRDefault="00CC1EE8" w:rsidP="00126444">
      <w:pPr>
        <w:pStyle w:val="Paragrafi"/>
        <w:rPr>
          <w:lang w:val="it-IT"/>
        </w:rPr>
      </w:pPr>
      <w:r w:rsidRPr="00E703AC">
        <w:rPr>
          <w:lang w:val="it-IT"/>
        </w:rPr>
        <w:t>12.1. Autoritetet kompetente, në varësi të situatave operacionale, mund të refuzojnë dhënien e lejes apo të revokojnë lejet e lëshuara për mjetet fluturuese ushtarake të huaja.</w:t>
      </w:r>
    </w:p>
    <w:p w:rsidR="00CC1EE8" w:rsidRPr="00E703AC" w:rsidRDefault="00CC1EE8" w:rsidP="00126444">
      <w:pPr>
        <w:pStyle w:val="Paragrafi"/>
        <w:rPr>
          <w:lang w:val="it-IT"/>
        </w:rPr>
      </w:pPr>
      <w:r w:rsidRPr="00E703AC">
        <w:rPr>
          <w:lang w:val="it-IT"/>
        </w:rPr>
        <w:t>12.2. Ministria e Mbrojtjes, menjëherë, njofton shtetin përkatës, Shtabin e Përgjithshëm dhe institucionet e tjera të interesuara për refuzimin e dhënies së lejes apo revokimin e lejes.</w:t>
      </w:r>
    </w:p>
    <w:p w:rsidR="00CC1EE8" w:rsidRPr="00126444" w:rsidRDefault="00CC1EE8" w:rsidP="00126444">
      <w:pPr>
        <w:pStyle w:val="Paragrafi"/>
        <w:rPr>
          <w:lang w:val="it-IT"/>
        </w:rPr>
      </w:pPr>
      <w:r w:rsidRPr="00126444">
        <w:rPr>
          <w:lang w:val="it-IT"/>
        </w:rPr>
        <w:t>13. Mbërritja në Republikën e Shqipërisë në bazë të një lejeje shumëkalimshe</w:t>
      </w:r>
    </w:p>
    <w:p w:rsidR="00CC1EE8" w:rsidRPr="00E703AC" w:rsidRDefault="00CC1EE8" w:rsidP="00126444">
      <w:pPr>
        <w:pStyle w:val="Paragrafi"/>
        <w:rPr>
          <w:lang w:val="it-IT"/>
        </w:rPr>
      </w:pPr>
      <w:r w:rsidRPr="00126444">
        <w:rPr>
          <w:lang w:val="it-IT"/>
        </w:rPr>
        <w:t xml:space="preserve">13.1. Në bazë të një lejeje shumëkalimshme, të lëshuar në përputhje me nënpikën 2.3, shteti/organizata e huaj, që ka përfaqësi diplomatike apo përfaqësi në Republikën e Shqipërisë, do të njoftojë Ministrinë e Mbrojtjes për datën e parashikuar për hyrje, tri ditë pune përpara. </w:t>
      </w:r>
      <w:r w:rsidRPr="00E703AC">
        <w:rPr>
          <w:lang w:val="it-IT"/>
        </w:rPr>
        <w:t>Ministria e Mbrojtjes dërgon informacionin e marrë tek institucionet e interesuara, brenda një dite pune nga marrja e njoftimit.</w:t>
      </w:r>
    </w:p>
    <w:p w:rsidR="00CC1EE8" w:rsidRDefault="00CC1EE8" w:rsidP="00126444">
      <w:pPr>
        <w:pStyle w:val="Paragrafi"/>
        <w:rPr>
          <w:lang w:val="it-IT"/>
        </w:rPr>
      </w:pPr>
      <w:r w:rsidRPr="00126444">
        <w:rPr>
          <w:lang w:val="it-IT"/>
        </w:rPr>
        <w:t xml:space="preserve">13.2. Në bazë të një lejeje shumëkalimshme, të lëshuar në përputhje me nënpikën 2.3, shteti/organizata e huaj, që nuk ka përfaqësi diplomatike apo përfaqësi në Shqipëri, njofton ambasadën e Republikës së Shqipërisë, që mbulon përfaqësimin e Republikës së Shqipërisë në këtë shtet, për datën e planifikuar për hyrje tri ditë përpara. Ambasada e Republikës së Shqipërisë e dërgon informacionin te Ministria e Mbrojtjes, brenda një dite pune nga marrja e informacionit. </w:t>
      </w:r>
      <w:r w:rsidRPr="00E703AC">
        <w:rPr>
          <w:lang w:val="it-IT"/>
        </w:rPr>
        <w:t xml:space="preserve">Ministria e Mbrojtjes </w:t>
      </w:r>
      <w:r w:rsidR="00C16DA9">
        <w:rPr>
          <w:lang w:val="it-IT"/>
        </w:rPr>
        <w:t xml:space="preserve">e </w:t>
      </w:r>
      <w:r w:rsidRPr="00E703AC">
        <w:rPr>
          <w:lang w:val="it-IT"/>
        </w:rPr>
        <w:t>dërgon informacionin e marrë brenda një dite nga marrja e tij tek institucionet e tjera të interesuara.</w:t>
      </w:r>
    </w:p>
    <w:p w:rsidR="00CC1EE8" w:rsidRPr="00E703AC" w:rsidRDefault="00CC1EE8" w:rsidP="00126444">
      <w:pPr>
        <w:pStyle w:val="Paragrafi"/>
        <w:rPr>
          <w:lang w:val="it-IT"/>
        </w:rPr>
      </w:pPr>
    </w:p>
    <w:p w:rsidR="00CC1EE8" w:rsidRPr="00126444" w:rsidRDefault="00CC1EE8" w:rsidP="00126444">
      <w:pPr>
        <w:pStyle w:val="KapitulliNr"/>
        <w:keepNext w:val="0"/>
        <w:rPr>
          <w:lang w:val="it-IT"/>
        </w:rPr>
      </w:pPr>
      <w:r w:rsidRPr="00126444">
        <w:rPr>
          <w:lang w:val="it-IT"/>
        </w:rPr>
        <w:t>KREU IV</w:t>
      </w:r>
    </w:p>
    <w:p w:rsidR="00CC1EE8" w:rsidRPr="00126444" w:rsidRDefault="00CC1EE8" w:rsidP="00126444">
      <w:pPr>
        <w:pStyle w:val="KapitulliTitull"/>
        <w:keepNext w:val="0"/>
        <w:rPr>
          <w:lang w:val="it-IT"/>
        </w:rPr>
      </w:pPr>
      <w:r w:rsidRPr="00126444">
        <w:rPr>
          <w:lang w:val="it-IT"/>
        </w:rPr>
        <w:t>PROCEDURAT PËR DHËNIEN E LEJES PËR MJETET USHTARAKE, TË TRANSPORTIT DHE/OSE TË BLINDUARA, TË HUAJA</w:t>
      </w:r>
    </w:p>
    <w:p w:rsidR="00CC1EE8" w:rsidRPr="00126444" w:rsidRDefault="00CC1EE8" w:rsidP="00126444">
      <w:pPr>
        <w:pStyle w:val="Paragrafi"/>
        <w:rPr>
          <w:lang w:val="it-IT"/>
        </w:rPr>
      </w:pPr>
    </w:p>
    <w:p w:rsidR="00CC1EE8" w:rsidRPr="00126444" w:rsidRDefault="00CC1EE8" w:rsidP="00126444">
      <w:pPr>
        <w:pStyle w:val="Paragrafi"/>
        <w:rPr>
          <w:lang w:val="it-IT"/>
        </w:rPr>
      </w:pPr>
      <w:r w:rsidRPr="00126444">
        <w:rPr>
          <w:lang w:val="it-IT"/>
        </w:rPr>
        <w:t>14. Aplikimi për leje</w:t>
      </w:r>
    </w:p>
    <w:p w:rsidR="00CC1EE8" w:rsidRPr="00126444" w:rsidRDefault="00CC1EE8" w:rsidP="00126444">
      <w:pPr>
        <w:pStyle w:val="Paragrafi"/>
        <w:rPr>
          <w:lang w:val="it-IT"/>
        </w:rPr>
      </w:pPr>
      <w:r w:rsidRPr="00126444">
        <w:rPr>
          <w:lang w:val="it-IT"/>
        </w:rPr>
        <w:t>14.1. Për marrjen e lejes për të hyrë në territorin shqiptar për mjetet e transportit dhe/ose të blinduara, ushtarake të huaja, shteti/organizata e huaj duhet të dorëzojë aplikimin, në përputhje me formatin e përcaktuar nga Ministria e Mbrojtjes, në institu</w:t>
      </w:r>
      <w:r w:rsidR="00A92D79">
        <w:rPr>
          <w:lang w:val="it-IT"/>
        </w:rPr>
        <w:t>cionet e përcaktuara në pikën 3</w:t>
      </w:r>
      <w:r w:rsidRPr="00126444">
        <w:rPr>
          <w:lang w:val="it-IT"/>
        </w:rPr>
        <w:t xml:space="preserve"> të këtij vendimi, të paktën 10 ditë pune para datës së planifikimit të hyrjes.</w:t>
      </w:r>
    </w:p>
    <w:p w:rsidR="00CC1EE8" w:rsidRPr="00126444" w:rsidRDefault="00CC1EE8" w:rsidP="00126444">
      <w:pPr>
        <w:pStyle w:val="Paragrafi"/>
        <w:rPr>
          <w:lang w:val="it-IT"/>
        </w:rPr>
      </w:pPr>
      <w:r w:rsidRPr="00126444">
        <w:rPr>
          <w:lang w:val="it-IT"/>
        </w:rPr>
        <w:t>14.2. Në raste të veçanta, aplikimi mund të pranohet edhe jashtë termave të përcaktuara në nënpikën 14.1.</w:t>
      </w:r>
    </w:p>
    <w:p w:rsidR="00CC1EE8" w:rsidRPr="00E703AC" w:rsidRDefault="00CC1EE8" w:rsidP="00126444">
      <w:pPr>
        <w:pStyle w:val="Paragrafi"/>
        <w:rPr>
          <w:lang w:val="it-IT"/>
        </w:rPr>
      </w:pPr>
      <w:r w:rsidRPr="00E703AC">
        <w:rPr>
          <w:lang w:val="it-IT"/>
        </w:rPr>
        <w:t>15. Marrja e mendimit nga institucionet e interesuara</w:t>
      </w:r>
    </w:p>
    <w:p w:rsidR="00CC1EE8" w:rsidRPr="00126444" w:rsidRDefault="00CC1EE8" w:rsidP="00126444">
      <w:pPr>
        <w:pStyle w:val="Paragrafi"/>
        <w:rPr>
          <w:lang w:val="it-IT"/>
        </w:rPr>
      </w:pPr>
      <w:r w:rsidRPr="00126444">
        <w:rPr>
          <w:lang w:val="it-IT"/>
        </w:rPr>
        <w:t>15.1. Ministria e Mbrojtjes dërgon aplikimin te Shtabi i Përgjithshëm i Forcave të Armatosura për të shprehur mendimin e tyre brenda 1 dite pune nga marrja e aplikimit. Nëse gjykohet e domosdoshme dhe brenda afatit të mësipërm, Ministria e Mbrojtjes ia dërgon aplikimin Ministrisë së Punëve të Jashtme, Ministrisë së Brendshme dhe ndonjë institucioni tjetër, që ka interes.</w:t>
      </w:r>
    </w:p>
    <w:p w:rsidR="00CC1EE8" w:rsidRPr="00126444" w:rsidRDefault="00CC1EE8" w:rsidP="00126444">
      <w:pPr>
        <w:pStyle w:val="Paragrafi"/>
        <w:rPr>
          <w:lang w:val="it-IT"/>
        </w:rPr>
      </w:pPr>
      <w:r w:rsidRPr="00126444">
        <w:rPr>
          <w:lang w:val="it-IT"/>
        </w:rPr>
        <w:t>15.2. Në rast se institucionet, të cilave iu është kërkuar mendim rreth lejes së kërkuar, nuk përgjigjen sipas afateve të përcaktuara në këtë vendim, atëherë mendimi do të vlerësohet pozitiv për lëshimin e lejes për hyrje.</w:t>
      </w:r>
    </w:p>
    <w:p w:rsidR="00CC1EE8" w:rsidRPr="00126444" w:rsidRDefault="00CC1EE8" w:rsidP="00126444">
      <w:pPr>
        <w:pStyle w:val="Paragrafi"/>
        <w:rPr>
          <w:lang w:val="it-IT"/>
        </w:rPr>
      </w:pPr>
      <w:r w:rsidRPr="00126444">
        <w:rPr>
          <w:lang w:val="it-IT"/>
        </w:rPr>
        <w:t>16. Lëshimi i lejes për mjetet ushtarake, të transportit dhe/ose të blinduara, të huaja</w:t>
      </w:r>
    </w:p>
    <w:p w:rsidR="00CC1EE8" w:rsidRPr="00126444" w:rsidRDefault="00CC1EE8" w:rsidP="00126444">
      <w:pPr>
        <w:pStyle w:val="Paragrafi"/>
        <w:rPr>
          <w:lang w:val="it-IT"/>
        </w:rPr>
      </w:pPr>
      <w:r w:rsidRPr="00126444">
        <w:rPr>
          <w:lang w:val="it-IT"/>
        </w:rPr>
        <w:t>16.1. Ministri i Mbrojtjes, pasi kontrollon informacionin e dhënë në aplikim, po jo të kufizuar vetëm në të dhe brenda një dite pune nga marrja e mendimeve nga institucionet e interesuara, merr vendim për të lëshuar ose jo lejen për mjetet e tra</w:t>
      </w:r>
      <w:r w:rsidR="00C16DA9">
        <w:rPr>
          <w:lang w:val="it-IT"/>
        </w:rPr>
        <w:t>nsportit dhe</w:t>
      </w:r>
      <w:r w:rsidRPr="00126444">
        <w:rPr>
          <w:lang w:val="it-IT"/>
        </w:rPr>
        <w:t>/ose të blinduar, ushtarake, të huaja, për të hyrë në territorin shqiptar.</w:t>
      </w:r>
    </w:p>
    <w:p w:rsidR="00CC1EE8" w:rsidRPr="00126444" w:rsidRDefault="00CC1EE8" w:rsidP="00126444">
      <w:pPr>
        <w:pStyle w:val="Paragrafi"/>
        <w:rPr>
          <w:lang w:val="it-IT"/>
        </w:rPr>
      </w:pPr>
      <w:r w:rsidRPr="00126444">
        <w:rPr>
          <w:lang w:val="it-IT"/>
        </w:rPr>
        <w:t>16.2. Ministria e Mbrojtjes vë në dijeni shtetin e huaj për vendimin e marrë, të paktën 7 ditë pune para datës së planifikuar për hyrje në hapësirën territoriale shqiptare.</w:t>
      </w:r>
    </w:p>
    <w:p w:rsidR="00CC1EE8" w:rsidRPr="00126444" w:rsidRDefault="00CC1EE8" w:rsidP="00126444">
      <w:pPr>
        <w:pStyle w:val="Paragrafi"/>
        <w:rPr>
          <w:lang w:val="it-IT"/>
        </w:rPr>
      </w:pPr>
      <w:r w:rsidRPr="00126444">
        <w:rPr>
          <w:lang w:val="it-IT"/>
        </w:rPr>
        <w:t>16.3. Leja mund të lëshohet për aleatë</w:t>
      </w:r>
      <w:r w:rsidR="00C16DA9">
        <w:rPr>
          <w:lang w:val="it-IT"/>
        </w:rPr>
        <w:t>t</w:t>
      </w:r>
      <w:r w:rsidRPr="00126444">
        <w:rPr>
          <w:lang w:val="it-IT"/>
        </w:rPr>
        <w:t xml:space="preserve"> ushtarakë të Republikës së Shqipërisë brenda një dite pune nga marrja e aplikimit, pa zbatuar përcaktimet e këtij kreu.</w:t>
      </w:r>
    </w:p>
    <w:p w:rsidR="00CC1EE8" w:rsidRPr="00E703AC" w:rsidRDefault="00CC1EE8" w:rsidP="00126444">
      <w:pPr>
        <w:pStyle w:val="Paragrafi"/>
        <w:rPr>
          <w:lang w:val="it-IT"/>
        </w:rPr>
      </w:pPr>
      <w:r w:rsidRPr="00E703AC">
        <w:rPr>
          <w:lang w:val="it-IT"/>
        </w:rPr>
        <w:t>17. Lajmërimi për refuzimin apo revokimin e lejes</w:t>
      </w:r>
    </w:p>
    <w:p w:rsidR="00CC1EE8" w:rsidRPr="00126444" w:rsidRDefault="00CC1EE8" w:rsidP="00126444">
      <w:pPr>
        <w:pStyle w:val="Paragrafi"/>
        <w:rPr>
          <w:lang w:val="it-IT"/>
        </w:rPr>
      </w:pPr>
      <w:r w:rsidRPr="00126444">
        <w:rPr>
          <w:lang w:val="it-IT"/>
        </w:rPr>
        <w:t>17.1. Ministri i Mbrojtjes, në varësi të situatave operacionale, mund të refuzojë dhënien e lejes apo të revokojë lejet e lëshuara për mjetet e transportit dhe/ose të blinduara, ushtarake, të huaja.</w:t>
      </w:r>
    </w:p>
    <w:p w:rsidR="00CC1EE8" w:rsidRPr="00126444" w:rsidRDefault="00CC1EE8" w:rsidP="00126444">
      <w:pPr>
        <w:pStyle w:val="Paragrafi"/>
        <w:rPr>
          <w:lang w:val="it-IT"/>
        </w:rPr>
      </w:pPr>
      <w:r w:rsidRPr="00126444">
        <w:rPr>
          <w:lang w:val="it-IT"/>
        </w:rPr>
        <w:t>17.2. Ministria e Mbrojtjes, menjëherë, njofton shtetin përkatës, Shtabin e Përgjithshëm dhe institucionet e tjera të interesuara për refuzimin e dhënies së lejes apo revokimin e lejes.</w:t>
      </w:r>
    </w:p>
    <w:p w:rsidR="00CC1EE8" w:rsidRPr="00126444" w:rsidRDefault="00CC1EE8" w:rsidP="00126444">
      <w:pPr>
        <w:pStyle w:val="Paragrafi"/>
        <w:rPr>
          <w:lang w:val="it-IT"/>
        </w:rPr>
      </w:pPr>
      <w:r w:rsidRPr="00126444">
        <w:rPr>
          <w:lang w:val="it-IT"/>
        </w:rPr>
        <w:t xml:space="preserve">18. Mbërritja në Shqipëri në bazë të një hyrjeje shumëkalimshe për mjetet ushtarake, të transportit dhe/ose të blinduara, të huaja </w:t>
      </w:r>
    </w:p>
    <w:p w:rsidR="00CC1EE8" w:rsidRPr="00E703AC" w:rsidRDefault="00CC1EE8" w:rsidP="003835D0">
      <w:pPr>
        <w:pStyle w:val="Paragrafi"/>
        <w:rPr>
          <w:lang w:val="it-IT"/>
        </w:rPr>
      </w:pPr>
      <w:r w:rsidRPr="00126444">
        <w:rPr>
          <w:lang w:val="it-IT"/>
        </w:rPr>
        <w:t xml:space="preserve">18.1. Në bazë të një lejeje shumëkalimshe, të dhënë sipas nënpikës 2.3, shteti/organizata e huaj, që ka përfaqësi diplomatike apo përfaqësi në Shqipëri, lajmëron Ministrinë e Mbrojtjes për hyrjen e planifikuar, tri ditë pune përpara. </w:t>
      </w:r>
      <w:r w:rsidRPr="00E703AC">
        <w:rPr>
          <w:lang w:val="it-IT"/>
        </w:rPr>
        <w:t>Ministria e Mbrojtjes dërgon informacionin e marrë brenda një dite nga marrja e tij tek institucionet e tjera të interesuara.</w:t>
      </w:r>
    </w:p>
    <w:p w:rsidR="00CC1EE8" w:rsidRDefault="00CC1EE8" w:rsidP="00126444">
      <w:pPr>
        <w:pStyle w:val="Paragrafi"/>
        <w:rPr>
          <w:lang w:val="it-IT"/>
        </w:rPr>
      </w:pPr>
      <w:r w:rsidRPr="00126444">
        <w:rPr>
          <w:lang w:val="it-IT"/>
        </w:rPr>
        <w:t xml:space="preserve">18.2. Në bazë të një lejeje shumëkalimshe, të dhënë sipas nënpikës 2.3, shteti/organizata e huaj, që nuk ka përfaqësi diplomatike apo përfaqësi në Shqipëri, lajmëron përfaqësinë diplomatike të Shqipërisë, që mbulon përfaqësimin e Republikës së Shqipërisë në këtë shtet, për hyrjen e planifikuar tri ditë pune përpara hyrjes së planifikuar. Përfaqësia diplomatike shqiptare e dërgon informacionin te Ministria e Mbrojtjes, brenda një dite pune nga marrja e njoftimit. </w:t>
      </w:r>
      <w:r w:rsidRPr="00E703AC">
        <w:rPr>
          <w:lang w:val="it-IT"/>
        </w:rPr>
        <w:t>Ministria e Mbrojtjes e dërgon informacionin e marrë brenda një dite nga marrja e tij tek institucionet e tjera të interesuar</w:t>
      </w:r>
      <w:r>
        <w:rPr>
          <w:lang w:val="it-IT"/>
        </w:rPr>
        <w:t>a.</w:t>
      </w:r>
    </w:p>
    <w:p w:rsidR="00CC1EE8" w:rsidRDefault="00CC1EE8" w:rsidP="00126444">
      <w:pPr>
        <w:pStyle w:val="Paragrafi"/>
        <w:rPr>
          <w:lang w:val="it-IT"/>
        </w:rPr>
      </w:pPr>
    </w:p>
    <w:p w:rsidR="00CC1EE8" w:rsidRPr="00126444" w:rsidRDefault="00CC1EE8" w:rsidP="00126444">
      <w:pPr>
        <w:pStyle w:val="KreuNr"/>
        <w:keepNext w:val="0"/>
        <w:rPr>
          <w:lang w:val="it-IT"/>
        </w:rPr>
      </w:pPr>
      <w:r w:rsidRPr="00126444">
        <w:rPr>
          <w:lang w:val="it-IT"/>
        </w:rPr>
        <w:t xml:space="preserve">KREU V </w:t>
      </w:r>
    </w:p>
    <w:p w:rsidR="00CC1EE8" w:rsidRPr="00126444" w:rsidRDefault="00CC1EE8" w:rsidP="00126444">
      <w:pPr>
        <w:pStyle w:val="KreuTitull"/>
        <w:keepNext w:val="0"/>
        <w:rPr>
          <w:lang w:val="it-IT"/>
        </w:rPr>
      </w:pPr>
      <w:r w:rsidRPr="00126444">
        <w:rPr>
          <w:lang w:val="it-IT"/>
        </w:rPr>
        <w:t>RASTE TË VEÇANTA</w:t>
      </w:r>
    </w:p>
    <w:p w:rsidR="00CC1EE8" w:rsidRDefault="00CC1EE8" w:rsidP="00126444">
      <w:pPr>
        <w:pStyle w:val="Paragrafi"/>
        <w:rPr>
          <w:lang w:val="it-IT"/>
        </w:rPr>
      </w:pPr>
    </w:p>
    <w:p w:rsidR="00CC1EE8" w:rsidRDefault="00CC1EE8" w:rsidP="00126444">
      <w:pPr>
        <w:pStyle w:val="Paragrafi"/>
        <w:rPr>
          <w:lang w:val="it-IT"/>
        </w:rPr>
      </w:pPr>
      <w:r w:rsidRPr="00E703AC">
        <w:rPr>
          <w:lang w:val="it-IT"/>
        </w:rPr>
        <w:t xml:space="preserve">19. </w:t>
      </w:r>
      <w:r>
        <w:rPr>
          <w:lang w:val="it-IT"/>
        </w:rPr>
        <w:t>Leja për rastet e veçanta</w:t>
      </w:r>
    </w:p>
    <w:p w:rsidR="00CC1EE8" w:rsidRPr="00126444" w:rsidRDefault="00CC1EE8" w:rsidP="00126444">
      <w:pPr>
        <w:pStyle w:val="Paragrafi"/>
        <w:rPr>
          <w:lang w:val="it-IT"/>
        </w:rPr>
      </w:pPr>
      <w:r w:rsidRPr="00E703AC">
        <w:rPr>
          <w:lang w:val="it-IT"/>
        </w:rPr>
        <w:t xml:space="preserve">19.1. </w:t>
      </w:r>
      <w:r w:rsidRPr="00126444">
        <w:rPr>
          <w:lang w:val="it-IT"/>
        </w:rPr>
        <w:t>Për hyrjen në hapësirën territoriale të Republikës së Shqipërisë të mjeteve, mjeteve lundruese dhe/ose mjeteve fluturuese të huaja, që mbajnë ngarkesë/pajisje nukleare ose materiale radioaktive, ose të çdo mjeti, mjeti lundrues dhe/ose mjeti fluturues jotregtar, por që nuk është ushtarak, shteti/organizata e huaj duhet të plotësojë një formular drejtuar Ministrisë së Punëve të Jashtme jo më pak se 14 ditë kalendarike përpara datës së hyrjes së planifikuar. Ministria e Punëve të Jashtme miraton formularin përkatës.</w:t>
      </w:r>
    </w:p>
    <w:p w:rsidR="00CC1EE8" w:rsidRPr="00126444" w:rsidRDefault="00CC1EE8" w:rsidP="00126444">
      <w:pPr>
        <w:pStyle w:val="Paragrafi"/>
        <w:rPr>
          <w:lang w:val="it-IT"/>
        </w:rPr>
      </w:pPr>
      <w:r w:rsidRPr="00126444">
        <w:rPr>
          <w:lang w:val="it-IT"/>
        </w:rPr>
        <w:t>19.2. Lëshimi i lejes së hyrjes për mjetet</w:t>
      </w:r>
      <w:r w:rsidR="00A92D79">
        <w:rPr>
          <w:lang w:val="it-IT"/>
        </w:rPr>
        <w:t xml:space="preserve"> e përcaktuara në nënpikën 19.1</w:t>
      </w:r>
      <w:r w:rsidRPr="00126444">
        <w:rPr>
          <w:lang w:val="it-IT"/>
        </w:rPr>
        <w:t xml:space="preserve"> bëhet me urdhër të Kryeministrit, me propozimin e përbashkët të Ministrisë së Punëve të Jashtme dhe të institucionit të interesuar.</w:t>
      </w:r>
    </w:p>
    <w:p w:rsidR="00CC1EE8" w:rsidRPr="00126444" w:rsidRDefault="00CC1EE8" w:rsidP="00126444">
      <w:pPr>
        <w:pStyle w:val="Paragrafi"/>
        <w:rPr>
          <w:lang w:val="it-IT"/>
        </w:rPr>
      </w:pPr>
      <w:r w:rsidRPr="00126444">
        <w:rPr>
          <w:lang w:val="it-IT"/>
        </w:rPr>
        <w:t>19.3. Leja për rastet e përcaktuara në këtë pikë jepet vetëm për 1 (një) hyrje.</w:t>
      </w:r>
    </w:p>
    <w:p w:rsidR="00CC1EE8" w:rsidRPr="00126444" w:rsidRDefault="00CC1EE8" w:rsidP="00126444">
      <w:pPr>
        <w:pStyle w:val="Paragrafi"/>
        <w:rPr>
          <w:lang w:val="it-IT"/>
        </w:rPr>
      </w:pPr>
    </w:p>
    <w:p w:rsidR="00CC1EE8" w:rsidRPr="00126444" w:rsidRDefault="00CC1EE8" w:rsidP="00126444">
      <w:pPr>
        <w:pStyle w:val="KreuNr"/>
        <w:keepNext w:val="0"/>
        <w:rPr>
          <w:lang w:val="it-IT"/>
        </w:rPr>
      </w:pPr>
      <w:r w:rsidRPr="00126444">
        <w:rPr>
          <w:lang w:val="it-IT"/>
        </w:rPr>
        <w:t>KREU VI</w:t>
      </w:r>
    </w:p>
    <w:p w:rsidR="00CC1EE8" w:rsidRPr="00126444" w:rsidRDefault="00CC1EE8" w:rsidP="00126444">
      <w:pPr>
        <w:pStyle w:val="KreuTitull"/>
        <w:keepNext w:val="0"/>
        <w:rPr>
          <w:lang w:val="it-IT"/>
        </w:rPr>
      </w:pPr>
      <w:r w:rsidRPr="00126444">
        <w:rPr>
          <w:lang w:val="it-IT"/>
        </w:rPr>
        <w:t>DISPOZITA TË FUNDIT</w:t>
      </w:r>
    </w:p>
    <w:p w:rsidR="00CC1EE8" w:rsidRDefault="00CC1EE8" w:rsidP="00126444">
      <w:pPr>
        <w:pStyle w:val="Paragrafi"/>
        <w:rPr>
          <w:lang w:val="it-IT"/>
        </w:rPr>
      </w:pPr>
    </w:p>
    <w:p w:rsidR="00CC1EE8" w:rsidRDefault="00CC1EE8" w:rsidP="00126444">
      <w:pPr>
        <w:pStyle w:val="Paragrafi"/>
        <w:rPr>
          <w:lang w:val="it-IT"/>
        </w:rPr>
      </w:pPr>
      <w:r w:rsidRPr="00E703AC">
        <w:rPr>
          <w:lang w:val="it-IT"/>
        </w:rPr>
        <w:t xml:space="preserve">20. </w:t>
      </w:r>
      <w:r>
        <w:rPr>
          <w:lang w:val="it-IT"/>
        </w:rPr>
        <w:t>Institucionet përgjegjëse</w:t>
      </w:r>
    </w:p>
    <w:p w:rsidR="00CC1EE8" w:rsidRDefault="00CC1EE8" w:rsidP="00126444">
      <w:pPr>
        <w:pStyle w:val="Paragrafi"/>
        <w:rPr>
          <w:lang w:val="it-IT"/>
        </w:rPr>
      </w:pPr>
      <w:r w:rsidRPr="00E703AC">
        <w:rPr>
          <w:lang w:val="it-IT"/>
        </w:rPr>
        <w:t>Ngarkohen Ministria e Mbrojtjes, Ministria e Punëve të Jashtme, Ministria e Brendshme dhe Ministria e Punëve Publike, Transportit dhe Telekomunikacionit, si dhe të gjitha institucionet e tjera të interesuara, të marrin të gjitha masat e nevojshme organizative për zbat</w:t>
      </w:r>
      <w:r>
        <w:rPr>
          <w:lang w:val="it-IT"/>
        </w:rPr>
        <w:t>imin në kohë të këtij vendimi.</w:t>
      </w:r>
    </w:p>
    <w:p w:rsidR="00CC1EE8" w:rsidRDefault="00CC1EE8" w:rsidP="00126444">
      <w:pPr>
        <w:pStyle w:val="Paragrafi"/>
        <w:rPr>
          <w:lang w:val="it-IT"/>
        </w:rPr>
      </w:pPr>
      <w:r w:rsidRPr="00E703AC">
        <w:rPr>
          <w:lang w:val="it-IT"/>
        </w:rPr>
        <w:t>Ky ven</w:t>
      </w:r>
      <w:r w:rsidR="00E41CB6">
        <w:rPr>
          <w:lang w:val="it-IT"/>
        </w:rPr>
        <w:t xml:space="preserve">dim hyn në fuqi pas botimit në </w:t>
      </w:r>
      <w:r w:rsidRPr="00E703AC">
        <w:rPr>
          <w:lang w:val="it-IT"/>
        </w:rPr>
        <w:t>Fle</w:t>
      </w:r>
      <w:r w:rsidR="00E41CB6">
        <w:rPr>
          <w:lang w:val="it-IT"/>
        </w:rPr>
        <w:t>toren Zyrtare</w:t>
      </w:r>
      <w:r>
        <w:rPr>
          <w:lang w:val="it-IT"/>
        </w:rPr>
        <w:t>.</w:t>
      </w:r>
    </w:p>
    <w:p w:rsidR="00CC1EE8" w:rsidRDefault="00CC1EE8" w:rsidP="00126444">
      <w:pPr>
        <w:pStyle w:val="Autoriteti"/>
        <w:keepNext w:val="0"/>
        <w:rPr>
          <w:lang w:val="it-IT"/>
        </w:rPr>
      </w:pPr>
      <w:r>
        <w:rPr>
          <w:lang w:val="it-IT"/>
        </w:rPr>
        <w:t>KRYEMINISTRI</w:t>
      </w:r>
    </w:p>
    <w:p w:rsidR="00CC1EE8" w:rsidRDefault="00CC1EE8" w:rsidP="00126444">
      <w:pPr>
        <w:pStyle w:val="AutoritetiEmer"/>
        <w:rPr>
          <w:lang w:val="it-IT"/>
        </w:rPr>
      </w:pPr>
      <w:r>
        <w:rPr>
          <w:lang w:val="it-IT"/>
        </w:rPr>
        <w:t>Sali Berisha</w:t>
      </w:r>
    </w:p>
    <w:p w:rsidR="00CC1EE8" w:rsidRDefault="00CC1EE8" w:rsidP="00126444">
      <w:pPr>
        <w:pStyle w:val="Paragrafi"/>
        <w:ind w:firstLine="0"/>
        <w:rPr>
          <w:lang w:val="it-IT"/>
        </w:rPr>
      </w:pPr>
    </w:p>
    <w:p w:rsidR="00CC1EE8" w:rsidRDefault="00CC1EE8" w:rsidP="00126444">
      <w:pPr>
        <w:pStyle w:val="Paragrafi"/>
        <w:ind w:firstLine="0"/>
        <w:rPr>
          <w:lang w:val="it-IT"/>
        </w:rPr>
      </w:pPr>
    </w:p>
    <w:p w:rsidR="00CC1EE8" w:rsidRPr="00B46077" w:rsidRDefault="00CC1EE8" w:rsidP="00126444">
      <w:pPr>
        <w:pStyle w:val="Akti"/>
        <w:keepNext w:val="0"/>
        <w:rPr>
          <w:lang w:val="it-IT"/>
        </w:rPr>
      </w:pPr>
      <w:r w:rsidRPr="00B46077">
        <w:rPr>
          <w:lang w:val="it-IT"/>
        </w:rPr>
        <w:t>Vendim</w:t>
      </w:r>
    </w:p>
    <w:p w:rsidR="00CC1EE8" w:rsidRPr="00B46077" w:rsidRDefault="00CC1EE8" w:rsidP="00126444">
      <w:pPr>
        <w:pStyle w:val="NumriData"/>
        <w:keepNext w:val="0"/>
        <w:rPr>
          <w:lang w:val="it-IT"/>
        </w:rPr>
      </w:pPr>
      <w:r w:rsidRPr="00B46077">
        <w:rPr>
          <w:lang w:val="it-IT"/>
        </w:rPr>
        <w:t>Nr.358, datë 13.6.2007</w:t>
      </w:r>
    </w:p>
    <w:p w:rsidR="00CC1EE8" w:rsidRPr="00B46077" w:rsidRDefault="00CC1EE8" w:rsidP="00126444">
      <w:pPr>
        <w:pStyle w:val="Paragrafi"/>
        <w:rPr>
          <w:lang w:val="it-IT"/>
        </w:rPr>
      </w:pPr>
    </w:p>
    <w:p w:rsidR="00CC1EE8" w:rsidRPr="00B46077" w:rsidRDefault="00CC1EE8" w:rsidP="00126444">
      <w:pPr>
        <w:pStyle w:val="Titulli"/>
        <w:keepNext w:val="0"/>
        <w:rPr>
          <w:lang w:val="it-IT"/>
        </w:rPr>
      </w:pPr>
      <w:r w:rsidRPr="00B46077">
        <w:rPr>
          <w:lang w:val="it-IT"/>
        </w:rPr>
        <w:t>Për një shtesë në vendimin nr.507, datë 1</w:t>
      </w:r>
      <w:r w:rsidR="00C16DA9">
        <w:rPr>
          <w:lang w:val="it-IT"/>
        </w:rPr>
        <w:t>8.7.2003 të Këshillit të Ministrave</w:t>
      </w:r>
      <w:r w:rsidRPr="00B46077">
        <w:rPr>
          <w:lang w:val="it-IT"/>
        </w:rPr>
        <w:t xml:space="preserve"> “Për kompensimet për privacionet dhe humbjet, që i krijohen punonjësit të policisë së shtetit, për shkak të nevojave të punës dhe të shërbimit”, të ndryshuar</w:t>
      </w:r>
    </w:p>
    <w:p w:rsidR="00CC1EE8" w:rsidRPr="00B46077" w:rsidRDefault="00CC1EE8" w:rsidP="00126444">
      <w:pPr>
        <w:pStyle w:val="Paragrafi"/>
        <w:rPr>
          <w:lang w:val="it-IT"/>
        </w:rPr>
      </w:pPr>
    </w:p>
    <w:p w:rsidR="00CC1EE8" w:rsidRPr="00B46077" w:rsidRDefault="00CC1EE8" w:rsidP="00126444">
      <w:pPr>
        <w:pStyle w:val="Paragrafi"/>
        <w:rPr>
          <w:lang w:val="it-IT"/>
        </w:rPr>
      </w:pPr>
      <w:r w:rsidRPr="00B46077">
        <w:rPr>
          <w:lang w:val="it-IT"/>
        </w:rPr>
        <w:t>Në mbështetje të nenit 100 të Kushtetutës, të</w:t>
      </w:r>
      <w:r w:rsidR="00C16DA9">
        <w:rPr>
          <w:lang w:val="it-IT"/>
        </w:rPr>
        <w:t xml:space="preserve"> nenit 63</w:t>
      </w:r>
      <w:r>
        <w:rPr>
          <w:lang w:val="it-IT"/>
        </w:rPr>
        <w:t xml:space="preserve"> të ligjit nr</w:t>
      </w:r>
      <w:r w:rsidRPr="00B46077">
        <w:rPr>
          <w:lang w:val="it-IT"/>
        </w:rPr>
        <w:t>.8553, datë 25.11.199</w:t>
      </w:r>
      <w:r w:rsidR="00C16DA9">
        <w:rPr>
          <w:lang w:val="it-IT"/>
        </w:rPr>
        <w:t>9</w:t>
      </w:r>
      <w:r>
        <w:rPr>
          <w:lang w:val="it-IT"/>
        </w:rPr>
        <w:t xml:space="preserve"> “Për Policinë e Shtetit”, të ndryshuar, dhe të ligjit nr</w:t>
      </w:r>
      <w:r w:rsidR="00C16DA9">
        <w:rPr>
          <w:lang w:val="it-IT"/>
        </w:rPr>
        <w:t>.9645, datë 27.11.2006 “Për Buxhetin e Shtetit</w:t>
      </w:r>
      <w:r w:rsidRPr="00B46077">
        <w:rPr>
          <w:lang w:val="it-IT"/>
        </w:rPr>
        <w:t xml:space="preserve"> të vitit 2007”</w:t>
      </w:r>
      <w:r w:rsidR="00396E0F">
        <w:rPr>
          <w:lang w:val="it-IT"/>
        </w:rPr>
        <w:t>, me propozimin e Ministrit të B</w:t>
      </w:r>
      <w:r w:rsidRPr="00B46077">
        <w:rPr>
          <w:lang w:val="it-IT"/>
        </w:rPr>
        <w:t>rendshëm, Këshilli i Ministrave</w:t>
      </w:r>
    </w:p>
    <w:p w:rsidR="00CC1EE8" w:rsidRPr="00B46077" w:rsidRDefault="00CC1EE8" w:rsidP="00126444">
      <w:pPr>
        <w:pStyle w:val="Paragrafi"/>
        <w:rPr>
          <w:lang w:val="it-IT"/>
        </w:rPr>
      </w:pPr>
    </w:p>
    <w:p w:rsidR="00CC1EE8" w:rsidRDefault="00CC1EE8" w:rsidP="00126444">
      <w:pPr>
        <w:pStyle w:val="VENDOSI"/>
        <w:keepNext w:val="0"/>
        <w:rPr>
          <w:lang w:val="it-IT"/>
        </w:rPr>
      </w:pPr>
      <w:r w:rsidRPr="00B46077">
        <w:rPr>
          <w:lang w:val="it-IT"/>
        </w:rPr>
        <w:t>Vendosi:</w:t>
      </w:r>
    </w:p>
    <w:p w:rsidR="00CC1EE8" w:rsidRPr="00B46077" w:rsidRDefault="00CC1EE8" w:rsidP="00126444">
      <w:pPr>
        <w:pStyle w:val="Paragrafi"/>
        <w:rPr>
          <w:lang w:val="it-IT"/>
        </w:rPr>
      </w:pPr>
    </w:p>
    <w:p w:rsidR="00CC1EE8" w:rsidRDefault="00FE5D68" w:rsidP="00126444">
      <w:pPr>
        <w:pStyle w:val="Paragrafi"/>
        <w:rPr>
          <w:lang w:val="it-IT"/>
        </w:rPr>
      </w:pPr>
      <w:r>
        <w:rPr>
          <w:lang w:val="it-IT"/>
        </w:rPr>
        <w:t xml:space="preserve">1. </w:t>
      </w:r>
      <w:r w:rsidR="00D25004">
        <w:rPr>
          <w:lang w:val="it-IT"/>
        </w:rPr>
        <w:t>Pas pikës 3</w:t>
      </w:r>
      <w:r w:rsidR="00CC1EE8" w:rsidRPr="00B46077">
        <w:rPr>
          <w:lang w:val="it-IT"/>
        </w:rPr>
        <w:t xml:space="preserve"> të vendimit nr.507, da</w:t>
      </w:r>
      <w:r w:rsidR="00D25004">
        <w:rPr>
          <w:lang w:val="it-IT"/>
        </w:rPr>
        <w:t>të 18.7.2003</w:t>
      </w:r>
      <w:r w:rsidR="00CC1EE8" w:rsidRPr="00B46077">
        <w:rPr>
          <w:lang w:val="it-IT"/>
        </w:rPr>
        <w:t xml:space="preserve"> të Këshillit të Ministr</w:t>
      </w:r>
      <w:r w:rsidR="00CC1EE8">
        <w:rPr>
          <w:lang w:val="it-IT"/>
        </w:rPr>
        <w:t>a</w:t>
      </w:r>
      <w:r w:rsidR="00CC1EE8" w:rsidRPr="00B46077">
        <w:rPr>
          <w:lang w:val="it-IT"/>
        </w:rPr>
        <w:t>ve, t</w:t>
      </w:r>
      <w:r w:rsidR="00CC1EE8">
        <w:rPr>
          <w:lang w:val="it-IT"/>
        </w:rPr>
        <w:t xml:space="preserve">ë ndryshuar, shtohet pika 3/1, </w:t>
      </w:r>
      <w:r w:rsidR="00CC1EE8" w:rsidRPr="00B46077">
        <w:rPr>
          <w:lang w:val="it-IT"/>
        </w:rPr>
        <w:t>me këtë përmbajtje:</w:t>
      </w:r>
    </w:p>
    <w:p w:rsidR="006868A6" w:rsidRPr="00B46077" w:rsidRDefault="006868A6" w:rsidP="00126444">
      <w:pPr>
        <w:pStyle w:val="Paragrafi"/>
        <w:rPr>
          <w:lang w:val="it-IT"/>
        </w:rPr>
      </w:pPr>
    </w:p>
    <w:p w:rsidR="00CC1EE8" w:rsidRPr="00B46077" w:rsidRDefault="00CC1EE8" w:rsidP="00126444">
      <w:pPr>
        <w:pStyle w:val="Paragrafi"/>
        <w:rPr>
          <w:lang w:val="it-IT"/>
        </w:rPr>
      </w:pPr>
      <w:r w:rsidRPr="00B46077">
        <w:rPr>
          <w:lang w:val="it-IT"/>
        </w:rPr>
        <w:t>“3/1. Për funksionarët e Ministrisë së Brendshme, që kanë të drejtën e mbajtjes së gradës së Policisë së Shtetit, sipas vendimit nr.601, d</w:t>
      </w:r>
      <w:r w:rsidR="00C16DA9">
        <w:rPr>
          <w:lang w:val="it-IT"/>
        </w:rPr>
        <w:t>atë 2.11.2001</w:t>
      </w:r>
      <w:r w:rsidRPr="00B46077">
        <w:rPr>
          <w:lang w:val="it-IT"/>
        </w:rPr>
        <w:t xml:space="preserve"> të K</w:t>
      </w:r>
      <w:r w:rsidR="00C16DA9">
        <w:rPr>
          <w:lang w:val="it-IT"/>
        </w:rPr>
        <w:t>ëshillit të Ministrave “Për funksionet në M</w:t>
      </w:r>
      <w:r w:rsidRPr="00B46077">
        <w:rPr>
          <w:lang w:val="it-IT"/>
        </w:rPr>
        <w:t>inistrinë e Rendit Publik, që kanë të drejtën e mbajtjes së gradës së Policisë së Shtetit”, të ndryshuar, masa e shpërblimit përcaktohet dhe jepet me urdhër të Ministrit të Brendshëm, deri në 2 (dy) paga mujore në vit.”.</w:t>
      </w:r>
    </w:p>
    <w:p w:rsidR="00CC1EE8" w:rsidRPr="00B46077" w:rsidRDefault="00CC1EE8" w:rsidP="00126444">
      <w:pPr>
        <w:pStyle w:val="Paragrafi"/>
        <w:rPr>
          <w:lang w:val="it-IT"/>
        </w:rPr>
      </w:pPr>
      <w:r w:rsidRPr="00B46077">
        <w:rPr>
          <w:lang w:val="it-IT"/>
        </w:rPr>
        <w:t>2.</w:t>
      </w:r>
      <w:r>
        <w:rPr>
          <w:lang w:val="it-IT"/>
        </w:rPr>
        <w:t xml:space="preserve"> </w:t>
      </w:r>
      <w:r w:rsidRPr="00B46077">
        <w:rPr>
          <w:lang w:val="it-IT"/>
        </w:rPr>
        <w:t>Ngarkohen Ministria e Brendshme dhe Ministria e Financave për zbatimin e këtij vendimi.</w:t>
      </w:r>
    </w:p>
    <w:p w:rsidR="00CC1EE8" w:rsidRPr="00126444" w:rsidRDefault="00CC1EE8" w:rsidP="00126444">
      <w:pPr>
        <w:pStyle w:val="Paragrafi"/>
        <w:rPr>
          <w:lang w:val="it-IT"/>
        </w:rPr>
      </w:pPr>
      <w:r w:rsidRPr="00126444">
        <w:rPr>
          <w:lang w:val="it-IT"/>
        </w:rPr>
        <w:t>Ky vendim hyn në fuqi pas botimit në Fletoren Zyrtare.</w:t>
      </w:r>
    </w:p>
    <w:p w:rsidR="00CC1EE8" w:rsidRPr="00126444" w:rsidRDefault="00CC1EE8" w:rsidP="00126444">
      <w:pPr>
        <w:pStyle w:val="Paragrafi"/>
        <w:rPr>
          <w:lang w:val="it-IT"/>
        </w:rPr>
      </w:pPr>
    </w:p>
    <w:p w:rsidR="00CC1EE8" w:rsidRPr="00126444" w:rsidRDefault="00CC1EE8" w:rsidP="00126444">
      <w:pPr>
        <w:pStyle w:val="Autoriteti"/>
        <w:keepNext w:val="0"/>
        <w:rPr>
          <w:lang w:val="it-IT"/>
        </w:rPr>
      </w:pPr>
      <w:r w:rsidRPr="00126444">
        <w:rPr>
          <w:lang w:val="it-IT"/>
        </w:rPr>
        <w:t>Kryeministri</w:t>
      </w:r>
    </w:p>
    <w:p w:rsidR="00CC1EE8" w:rsidRPr="00126444" w:rsidRDefault="00CC1EE8" w:rsidP="00126444">
      <w:pPr>
        <w:pStyle w:val="AutoritetiEmer"/>
        <w:rPr>
          <w:lang w:val="it-IT"/>
        </w:rPr>
      </w:pPr>
      <w:r w:rsidRPr="00126444">
        <w:rPr>
          <w:lang w:val="it-IT"/>
        </w:rPr>
        <w:t>Sali Berisha</w:t>
      </w:r>
    </w:p>
    <w:p w:rsidR="00CC1EE8" w:rsidRPr="00126444" w:rsidRDefault="00CC1EE8" w:rsidP="00126444">
      <w:pPr>
        <w:pStyle w:val="Paragrafi"/>
        <w:ind w:firstLine="0"/>
        <w:rPr>
          <w:lang w:val="it-IT"/>
        </w:rPr>
      </w:pPr>
    </w:p>
    <w:p w:rsidR="00CC1EE8" w:rsidRPr="00126444" w:rsidRDefault="00CC1EE8" w:rsidP="00126444">
      <w:pPr>
        <w:pStyle w:val="Paragrafi"/>
        <w:rPr>
          <w:lang w:val="it-IT"/>
        </w:rPr>
      </w:pPr>
    </w:p>
    <w:p w:rsidR="00CC1EE8" w:rsidRPr="00126444" w:rsidRDefault="00CC1EE8" w:rsidP="00126444">
      <w:pPr>
        <w:pStyle w:val="Akti"/>
        <w:keepNext w:val="0"/>
        <w:rPr>
          <w:lang w:val="it-IT"/>
        </w:rPr>
      </w:pPr>
      <w:r w:rsidRPr="00126444">
        <w:rPr>
          <w:lang w:val="it-IT"/>
        </w:rPr>
        <w:t>VENDIM</w:t>
      </w:r>
    </w:p>
    <w:p w:rsidR="00CC1EE8" w:rsidRPr="00126444" w:rsidRDefault="00CC1EE8" w:rsidP="00126444">
      <w:pPr>
        <w:pStyle w:val="NumriData"/>
        <w:keepNext w:val="0"/>
        <w:rPr>
          <w:lang w:val="it-IT"/>
        </w:rPr>
      </w:pPr>
      <w:r w:rsidRPr="00126444">
        <w:rPr>
          <w:lang w:val="it-IT"/>
        </w:rPr>
        <w:t>Nr.360, datë 13.6.2007</w:t>
      </w:r>
    </w:p>
    <w:p w:rsidR="00CC1EE8" w:rsidRPr="00126444" w:rsidRDefault="00CC1EE8" w:rsidP="00126444">
      <w:pPr>
        <w:pStyle w:val="Paragrafi"/>
        <w:rPr>
          <w:lang w:val="it-IT"/>
        </w:rPr>
      </w:pPr>
    </w:p>
    <w:p w:rsidR="00CC1EE8" w:rsidRPr="00126444" w:rsidRDefault="00CC1EE8" w:rsidP="00126444">
      <w:pPr>
        <w:pStyle w:val="Titulli"/>
        <w:keepNext w:val="0"/>
        <w:rPr>
          <w:lang w:val="it-IT"/>
        </w:rPr>
      </w:pPr>
      <w:r w:rsidRPr="00126444">
        <w:rPr>
          <w:lang w:val="it-IT"/>
        </w:rPr>
        <w:t>PËR NJË NDRYSHIM NË VENDIMIN NR.134, DATË</w:t>
      </w:r>
      <w:r w:rsidR="00C16DA9">
        <w:rPr>
          <w:lang w:val="it-IT"/>
        </w:rPr>
        <w:t xml:space="preserve"> 18.2.2005 TË KËSHILLIT TË MINISTRAVE</w:t>
      </w:r>
      <w:r w:rsidRPr="00126444">
        <w:rPr>
          <w:lang w:val="it-IT"/>
        </w:rPr>
        <w:t xml:space="preserve"> “PËR NGRITJEN E SEKRETARIATIT TË KOMITETIT KOORDINUES TË MINISTERIALIT TË MBROJTJES SË EUROPËS JUGLINDORE (SEDM-CC) DHE TË KOMITETIT DREJTUES, POLITIKO-USHTARAK TË FORCËS PAQERUAJTËSE SHUMËKOMBËSHE TË EUROPËS JUGLINDO</w:t>
      </w:r>
      <w:r w:rsidR="00BA1C3D">
        <w:rPr>
          <w:lang w:val="it-IT"/>
        </w:rPr>
        <w:t>RE (</w:t>
      </w:r>
      <w:r w:rsidRPr="00126444">
        <w:rPr>
          <w:lang w:val="it-IT"/>
        </w:rPr>
        <w:t>PMSC/MPFSEE) NË SHQIPËRI”, TË NDRYSHUAR</w:t>
      </w:r>
    </w:p>
    <w:p w:rsidR="00CC1EE8" w:rsidRPr="00126444" w:rsidRDefault="00CC1EE8" w:rsidP="00126444">
      <w:pPr>
        <w:pStyle w:val="Paragrafi"/>
        <w:rPr>
          <w:lang w:val="it-IT"/>
        </w:rPr>
      </w:pPr>
    </w:p>
    <w:p w:rsidR="00CC1EE8" w:rsidRPr="00126444" w:rsidRDefault="00CC1EE8" w:rsidP="00126444">
      <w:pPr>
        <w:pStyle w:val="Paragrafi"/>
        <w:rPr>
          <w:lang w:val="it-IT"/>
        </w:rPr>
      </w:pPr>
      <w:r w:rsidRPr="00126444">
        <w:rPr>
          <w:lang w:val="it-IT"/>
        </w:rPr>
        <w:t>Në mbështetje të nenit</w:t>
      </w:r>
      <w:r w:rsidR="00D25004">
        <w:rPr>
          <w:lang w:val="it-IT"/>
        </w:rPr>
        <w:t xml:space="preserve"> 100 të Kushtetutës, të nenit 4</w:t>
      </w:r>
      <w:r w:rsidRPr="00126444">
        <w:rPr>
          <w:lang w:val="it-IT"/>
        </w:rPr>
        <w:t xml:space="preserve"> të marrëveshjes dhe të protokollit shtesë “Për krijimin e forcës shumëkombëshe të Europës Juglindore”, ratifikuar me ligjin nr.8544, datë 4.11.1999, dhe të</w:t>
      </w:r>
      <w:r w:rsidR="00C16DA9">
        <w:rPr>
          <w:lang w:val="it-IT"/>
        </w:rPr>
        <w:t xml:space="preserve"> nenit 8</w:t>
      </w:r>
      <w:r w:rsidRPr="00126444">
        <w:rPr>
          <w:lang w:val="it-IT"/>
        </w:rPr>
        <w:t xml:space="preserve"> të </w:t>
      </w:r>
      <w:r w:rsidR="00C16DA9">
        <w:rPr>
          <w:lang w:val="it-IT"/>
        </w:rPr>
        <w:t>ligjit nr.9645, datë 27.11.2006 “Për Buxhetin e Shtetit</w:t>
      </w:r>
      <w:r w:rsidRPr="00126444">
        <w:rPr>
          <w:lang w:val="it-IT"/>
        </w:rPr>
        <w:t xml:space="preserve"> të vitit 2007”, me propozimin e Ministrit të Mbrojtjes, Këshilli i Ministrave</w:t>
      </w:r>
    </w:p>
    <w:p w:rsidR="00CC1EE8" w:rsidRPr="00126444" w:rsidRDefault="00CC1EE8" w:rsidP="00126444">
      <w:pPr>
        <w:pStyle w:val="Paragrafi"/>
        <w:rPr>
          <w:lang w:val="it-IT"/>
        </w:rPr>
      </w:pPr>
    </w:p>
    <w:p w:rsidR="00CC1EE8" w:rsidRPr="00126444" w:rsidRDefault="00CC1EE8" w:rsidP="00126444">
      <w:pPr>
        <w:pStyle w:val="VENDOSI"/>
        <w:keepNext w:val="0"/>
        <w:rPr>
          <w:lang w:val="it-IT"/>
        </w:rPr>
      </w:pPr>
      <w:r w:rsidRPr="00126444">
        <w:rPr>
          <w:lang w:val="it-IT"/>
        </w:rPr>
        <w:t>VENDOSI:</w:t>
      </w:r>
    </w:p>
    <w:p w:rsidR="00CC1EE8" w:rsidRPr="00126444" w:rsidRDefault="00CC1EE8" w:rsidP="00126444">
      <w:pPr>
        <w:pStyle w:val="Paragrafi"/>
        <w:rPr>
          <w:lang w:val="it-IT"/>
        </w:rPr>
      </w:pPr>
    </w:p>
    <w:p w:rsidR="00CC1EE8" w:rsidRPr="00126444" w:rsidRDefault="00D25004" w:rsidP="00126444">
      <w:pPr>
        <w:pStyle w:val="Paragrafi"/>
        <w:rPr>
          <w:lang w:val="it-IT"/>
        </w:rPr>
      </w:pPr>
      <w:r>
        <w:rPr>
          <w:lang w:val="it-IT"/>
        </w:rPr>
        <w:t>Në paragrafin e dytë</w:t>
      </w:r>
      <w:r w:rsidR="00FE5D68">
        <w:rPr>
          <w:lang w:val="it-IT"/>
        </w:rPr>
        <w:t xml:space="preserve"> të pikës 1</w:t>
      </w:r>
      <w:r w:rsidR="00CC1EE8" w:rsidRPr="00126444">
        <w:rPr>
          <w:lang w:val="it-IT"/>
        </w:rPr>
        <w:t xml:space="preserve"> të </w:t>
      </w:r>
      <w:r>
        <w:rPr>
          <w:lang w:val="it-IT"/>
        </w:rPr>
        <w:t>vendimit nr.134, datë 18.2.2005</w:t>
      </w:r>
      <w:r w:rsidR="00CC1EE8" w:rsidRPr="00126444">
        <w:rPr>
          <w:lang w:val="it-IT"/>
        </w:rPr>
        <w:t xml:space="preserve"> të Këshillit të Ministrave, të ndryshuar, data “... 31 korrik 2007...” të zëvendësohet me “...31 korrik 2009...”.</w:t>
      </w:r>
    </w:p>
    <w:p w:rsidR="00CC1EE8" w:rsidRPr="00126444" w:rsidRDefault="00CC1EE8" w:rsidP="00126444">
      <w:pPr>
        <w:pStyle w:val="Paragrafi"/>
        <w:rPr>
          <w:lang w:val="it-IT"/>
        </w:rPr>
      </w:pPr>
      <w:r w:rsidRPr="00126444">
        <w:rPr>
          <w:lang w:val="it-IT"/>
        </w:rPr>
        <w:t>Ky vendim hyn në fuqi pas botimit në Fletoren Zyrtare.</w:t>
      </w:r>
    </w:p>
    <w:p w:rsidR="00CC1EE8" w:rsidRPr="00126444" w:rsidRDefault="00CC1EE8" w:rsidP="00126444">
      <w:pPr>
        <w:pStyle w:val="Paragrafi"/>
        <w:rPr>
          <w:lang w:val="it-IT"/>
        </w:rPr>
      </w:pPr>
    </w:p>
    <w:p w:rsidR="00CC1EE8" w:rsidRDefault="00CC1EE8" w:rsidP="00126444">
      <w:pPr>
        <w:pStyle w:val="Autoriteti"/>
        <w:keepNext w:val="0"/>
        <w:rPr>
          <w:lang w:val="it-IT"/>
        </w:rPr>
      </w:pPr>
      <w:r>
        <w:rPr>
          <w:lang w:val="it-IT"/>
        </w:rPr>
        <w:t>KRYEMINISTRI</w:t>
      </w:r>
    </w:p>
    <w:p w:rsidR="00CC1EE8" w:rsidRPr="00E703AC" w:rsidRDefault="00CC1EE8" w:rsidP="00126444">
      <w:pPr>
        <w:pStyle w:val="AutoritetiEmer"/>
        <w:rPr>
          <w:lang w:val="it-IT"/>
        </w:rPr>
      </w:pPr>
      <w:r w:rsidRPr="00E703AC">
        <w:rPr>
          <w:lang w:val="it-IT"/>
        </w:rPr>
        <w:t>Sali Berisha</w:t>
      </w:r>
    </w:p>
    <w:p w:rsidR="00F126D0" w:rsidRDefault="00F126D0" w:rsidP="00A27C53">
      <w:pPr>
        <w:pStyle w:val="Paragrafi"/>
      </w:pPr>
    </w:p>
    <w:p w:rsidR="00F126D0" w:rsidRDefault="00F126D0" w:rsidP="00A27C53">
      <w:pPr>
        <w:pStyle w:val="Paragrafi"/>
      </w:pPr>
    </w:p>
    <w:p w:rsidR="00E93990" w:rsidRPr="00E65562" w:rsidRDefault="00E93990" w:rsidP="00E65562">
      <w:pPr>
        <w:pStyle w:val="Paragrafi"/>
        <w:jc w:val="center"/>
        <w:rPr>
          <w:b/>
        </w:rPr>
      </w:pPr>
      <w:r w:rsidRPr="00E65562">
        <w:rPr>
          <w:b/>
        </w:rPr>
        <w:t>UDHËZIM</w:t>
      </w:r>
    </w:p>
    <w:p w:rsidR="00E93990" w:rsidRPr="00E65562" w:rsidRDefault="00E93990" w:rsidP="00E65562">
      <w:pPr>
        <w:pStyle w:val="Paragrafi"/>
        <w:jc w:val="center"/>
        <w:rPr>
          <w:b/>
        </w:rPr>
      </w:pPr>
      <w:r w:rsidRPr="00E65562">
        <w:rPr>
          <w:b/>
        </w:rPr>
        <w:t>Nr.10, datë 21.6.2007</w:t>
      </w:r>
    </w:p>
    <w:p w:rsidR="00E93990" w:rsidRPr="00E15DD2" w:rsidRDefault="00E93990" w:rsidP="00E65562">
      <w:pPr>
        <w:pStyle w:val="Paragrafi"/>
      </w:pPr>
      <w:r w:rsidRPr="00A90EE1">
        <w:t xml:space="preserve">    </w:t>
      </w:r>
    </w:p>
    <w:p w:rsidR="00E93990" w:rsidRPr="00E65562" w:rsidRDefault="00E93990" w:rsidP="00E65562">
      <w:pPr>
        <w:pStyle w:val="Paragrafi"/>
        <w:jc w:val="center"/>
        <w:rPr>
          <w:b/>
        </w:rPr>
      </w:pPr>
      <w:r w:rsidRPr="00E65562">
        <w:rPr>
          <w:b/>
        </w:rPr>
        <w:t>PËR  ZBATIMIN E VENDIMIT TË KËSHILLIT TË MINISTRAVE NR.285, DATË 4.5.2007 “PËR PËRCAKTIMIN E PAGËS REFERUESE MUJORE, PËR EFEKT TË LLOGARITJES SË KONTRIBUTEVE TË SIGURIMEVE SHOQËRORE DHE SHËNDETËSORE, DHE TË TATIMIT MBI TË ARDHURAT PERSONALE, SIPAS NOMENKLATURËS SË VEPRIMTARISË EKONOMIKE, PËR TË PUNËSUARIT NË SEKTORIN JOPUBLIK, QË KRYEJNË PUNË, TË PAKUALIFIKUARA E TË KUALIFIKUARA, SI DHE PËR PERSONELIN DREJTUES E TEKNIKO-EKONOMIK TË TYRE”</w:t>
      </w:r>
    </w:p>
    <w:p w:rsidR="00E93990" w:rsidRPr="00A90EE1" w:rsidRDefault="00E93990" w:rsidP="00A27C53">
      <w:pPr>
        <w:pStyle w:val="Paragrafi"/>
      </w:pPr>
    </w:p>
    <w:p w:rsidR="00E93990" w:rsidRDefault="00D25004" w:rsidP="00A27C53">
      <w:pPr>
        <w:pStyle w:val="Paragrafi"/>
      </w:pPr>
      <w:r>
        <w:t>Në mbështetje të nenit 102</w:t>
      </w:r>
      <w:r w:rsidR="00E93990" w:rsidRPr="00A90EE1">
        <w:t xml:space="preserve"> pika 4 të Kushtetutës së Republikës </w:t>
      </w:r>
      <w:r w:rsidR="00E93990">
        <w:t>së Shqipërisë dhe në zbatim të v</w:t>
      </w:r>
      <w:r w:rsidR="00E93990" w:rsidRPr="00A90EE1">
        <w:t>endi</w:t>
      </w:r>
      <w:r w:rsidR="00E93990">
        <w:t>mit të Këshillit të Ministrave n</w:t>
      </w:r>
      <w:r w:rsidR="00E93990" w:rsidRPr="00A90EE1">
        <w:t>r.285, datë 4.5.2007, me propozim të Drejtorisë së Përgjithshme të</w:t>
      </w:r>
      <w:r>
        <w:t xml:space="preserve"> Tatimeve, Ministri i Financave</w:t>
      </w:r>
    </w:p>
    <w:p w:rsidR="00E93990" w:rsidRPr="00A90EE1" w:rsidRDefault="00E93990" w:rsidP="00E93990">
      <w:pPr>
        <w:pStyle w:val="VENDOSI"/>
        <w:rPr>
          <w:lang w:val="sq-AL"/>
        </w:rPr>
      </w:pPr>
      <w:r w:rsidRPr="00A90EE1">
        <w:rPr>
          <w:lang w:val="sq-AL"/>
        </w:rPr>
        <w:t>UDHËZON:</w:t>
      </w:r>
    </w:p>
    <w:p w:rsidR="00E93990" w:rsidRPr="00A90EE1" w:rsidRDefault="00E93990" w:rsidP="00A27C53">
      <w:pPr>
        <w:pStyle w:val="Paragrafi"/>
      </w:pPr>
    </w:p>
    <w:p w:rsidR="00E93990" w:rsidRPr="00A90EE1" w:rsidRDefault="00E93990" w:rsidP="00A27C53">
      <w:pPr>
        <w:pStyle w:val="Paragrafi"/>
      </w:pPr>
      <w:r>
        <w:t>1. Objekt i v</w:t>
      </w:r>
      <w:r w:rsidRPr="00A90EE1">
        <w:t>endimit të Këshillit të Ministrav</w:t>
      </w:r>
      <w:r>
        <w:t>e nr.285, datë 4.5.2007</w:t>
      </w:r>
      <w:r w:rsidRPr="00A90EE1">
        <w:t xml:space="preserve"> janë pagat referuese mujore, për efekt të llogaritjes së kontributeve të sigurimeve shoqërore dhe shëndetësore, si dhe tatimi mbi të ardhurat nga punësimi për:</w:t>
      </w:r>
    </w:p>
    <w:p w:rsidR="00E93990" w:rsidRPr="00A90EE1" w:rsidRDefault="00D25004" w:rsidP="00A27C53">
      <w:pPr>
        <w:pStyle w:val="Paragrafi"/>
      </w:pPr>
      <w:r>
        <w:t>a) t</w:t>
      </w:r>
      <w:r w:rsidR="00E93990" w:rsidRPr="00A90EE1">
        <w:t>ë gjithë të punësuarit, që punojnë në personat juridikë me kapital tërës</w:t>
      </w:r>
      <w:r>
        <w:t>isht privat, në biznesin e madh</w:t>
      </w:r>
      <w:r w:rsidR="00E93990" w:rsidRPr="00A90EE1">
        <w:t xml:space="preserve"> apo në biznesin e vogël</w:t>
      </w:r>
      <w:r>
        <w:t>,</w:t>
      </w:r>
      <w:r w:rsidR="00E93990" w:rsidRPr="00A90EE1">
        <w:t xml:space="preserve"> dhe në shoqëritë ku shteti shqiptar zotëron më pak se 50 për</w:t>
      </w:r>
      <w:r w:rsidR="00E93990">
        <w:t xml:space="preserve"> </w:t>
      </w:r>
      <w:r w:rsidR="00FE5D68">
        <w:t>qind të aksioneve;</w:t>
      </w:r>
      <w:r w:rsidR="00E93990" w:rsidRPr="00A90EE1">
        <w:t xml:space="preserve"> </w:t>
      </w:r>
    </w:p>
    <w:p w:rsidR="00E93990" w:rsidRPr="00A90EE1" w:rsidRDefault="00D25004" w:rsidP="00A27C53">
      <w:pPr>
        <w:pStyle w:val="Paragrafi"/>
      </w:pPr>
      <w:r>
        <w:t>b) t</w:t>
      </w:r>
      <w:r w:rsidR="00E93990" w:rsidRPr="00A90EE1">
        <w:t>ë gjithë të punësuarit, që punojnë në perso</w:t>
      </w:r>
      <w:r w:rsidR="00E93990">
        <w:t>nat fizikë, në biznesin e vogël</w:t>
      </w:r>
      <w:r w:rsidR="00E93990" w:rsidRPr="00A90EE1">
        <w:t xml:space="preserve"> apo në biznesin e madh.</w:t>
      </w:r>
    </w:p>
    <w:p w:rsidR="00E93990" w:rsidRPr="00A90EE1" w:rsidRDefault="00E93990" w:rsidP="00A27C53">
      <w:pPr>
        <w:pStyle w:val="Paragrafi"/>
      </w:pPr>
      <w:r>
        <w:t>2.</w:t>
      </w:r>
      <w:r w:rsidR="00D25004">
        <w:t xml:space="preserve"> Nuk janë objekt i vendimit</w:t>
      </w:r>
      <w:r w:rsidRPr="00A90EE1">
        <w:t xml:space="preserve"> personi fizik i vetëpunësuar, si dhe punonjësit e papaguar të familjes së tij, me të cilët ai punon e bashkëjeton. </w:t>
      </w:r>
    </w:p>
    <w:p w:rsidR="00E93990" w:rsidRPr="00A90EE1" w:rsidRDefault="00E93990" w:rsidP="00A27C53">
      <w:pPr>
        <w:pStyle w:val="Paragrafi"/>
      </w:pPr>
      <w:r>
        <w:t>3.</w:t>
      </w:r>
      <w:r w:rsidRPr="00A90EE1">
        <w:t xml:space="preserve"> Në vlerësimin e profesioneve apo punësimeve konkrete, për efekt të pagës referuese,</w:t>
      </w:r>
      <w:r>
        <w:t xml:space="preserve"> të përdoret si referencë edhe v</w:t>
      </w:r>
      <w:r w:rsidRPr="00A90EE1">
        <w:t>endimi i Këshillit të Mi</w:t>
      </w:r>
      <w:r>
        <w:t>nistrave nr.272, datë 8.5.1995</w:t>
      </w:r>
      <w:r w:rsidRPr="00A90EE1">
        <w:t xml:space="preserve"> “Për miratimin e nomenklaturës së profesioneve dhe punësimeve”.</w:t>
      </w:r>
    </w:p>
    <w:p w:rsidR="00E93990" w:rsidRPr="00A90EE1" w:rsidRDefault="00E93990" w:rsidP="00A27C53">
      <w:pPr>
        <w:pStyle w:val="Paragrafi"/>
      </w:pPr>
      <w:r>
        <w:t>4.</w:t>
      </w:r>
      <w:r w:rsidRPr="00A90EE1">
        <w:t xml:space="preserve"> Pagat refe</w:t>
      </w:r>
      <w:r>
        <w:t>ruese të përcaktuara në vendim,</w:t>
      </w:r>
      <w:r w:rsidRPr="00A90EE1">
        <w:t xml:space="preserve"> sipas lloje</w:t>
      </w:r>
      <w:r>
        <w:t>ve të veprimtarive dhe rretheve</w:t>
      </w:r>
      <w:r w:rsidRPr="00A90EE1">
        <w:t xml:space="preserve"> ku  zhvillohet aktiviteti ekonomik, zbatohen si më poshtë:</w:t>
      </w:r>
    </w:p>
    <w:p w:rsidR="00E93990" w:rsidRPr="00A90EE1" w:rsidRDefault="00E93990" w:rsidP="00A27C53">
      <w:pPr>
        <w:pStyle w:val="Paragrafi"/>
      </w:pPr>
      <w:r w:rsidRPr="00A90EE1">
        <w:t>i) Për të punësuarit si administrator, drejtor i përgjithshëm apo drejtor, në subjektet e re</w:t>
      </w:r>
      <w:r>
        <w:t>gjistruara në rrethet, sipas tri</w:t>
      </w:r>
      <w:r w:rsidRPr="00A90EE1">
        <w:t xml:space="preserve"> kategorive të përcaktuara në vendim, përveç subjekteve që janë të regjistruar në Degën e Tatimpaguesve të Mëdhenj Tiranë (DTM), apo të klasifikuar si tatimpagues të mëdhenj në rrethe të tjera, do të me</w:t>
      </w:r>
      <w:r>
        <w:t>r</w:t>
      </w:r>
      <w:r w:rsidRPr="00A90EE1">
        <w:t>ret paga e përcaktuar për rrethin përkatës, ku subjekti ka të reg</w:t>
      </w:r>
      <w:r>
        <w:t>jistruar qendrën e veprimtarisë</w:t>
      </w:r>
      <w:r w:rsidRPr="00A90EE1">
        <w:t xml:space="preserve">. </w:t>
      </w:r>
    </w:p>
    <w:p w:rsidR="00E93990" w:rsidRPr="00A90EE1" w:rsidRDefault="00E93990" w:rsidP="00A27C53">
      <w:pPr>
        <w:pStyle w:val="Paragrafi"/>
      </w:pPr>
      <w:r w:rsidRPr="00A90EE1">
        <w:t xml:space="preserve">ii) Për të punësuarit si administrator, drejtor i përgjithshëm apo drejtor, në subjektet e regjistruara në </w:t>
      </w:r>
      <w:r w:rsidR="00FE5D68" w:rsidRPr="00A90EE1">
        <w:t>degën e tatimpaguesve të mëdhenj</w:t>
      </w:r>
      <w:r w:rsidRPr="00A90EE1">
        <w:t xml:space="preserve">, apo të klasifikuar në tatimpaguesit e mëdhenj të cilët kontrollohen nga DTM, si pagë referuese mujore, për efekt të llogaritjes së kontributeve të sigurimeve shoqërore dhe shëndetësore dhe tatimit mbi të ardhurat nga punësimi, do të merret paga e përcaktuar në vendim në kolonën e parë të </w:t>
      </w:r>
      <w:r>
        <w:t>aneksit bashkëlidhur vendimit (DTM</w:t>
      </w:r>
      <w:r w:rsidRPr="00A90EE1">
        <w:t>), sipas kategor</w:t>
      </w:r>
      <w:r w:rsidR="00FE5D68">
        <w:t>isë s</w:t>
      </w:r>
      <w:r w:rsidRPr="00A90EE1">
        <w:t xml:space="preserve">ë rrethit përkatës ku subjektet janë të regjistruar. </w:t>
      </w:r>
    </w:p>
    <w:p w:rsidR="00E93990" w:rsidRPr="00A90EE1" w:rsidRDefault="00E93990" w:rsidP="00A27C53">
      <w:pPr>
        <w:pStyle w:val="Paragrafi"/>
      </w:pPr>
      <w:r w:rsidRPr="00A90EE1">
        <w:t>iii) Për të punësuarit si drejtues të degëve apo njësive dhe për specialistët me arsim të lartë</w:t>
      </w:r>
      <w:r w:rsidR="00D25004">
        <w:t>,</w:t>
      </w:r>
      <w:r w:rsidRPr="00A90EE1">
        <w:t xml:space="preserve"> të cilët punojnë në qendrën e subjektit, në subjektet e re</w:t>
      </w:r>
      <w:r>
        <w:t>gjistruara në rrethet, sipas tri</w:t>
      </w:r>
      <w:r w:rsidRPr="00A90EE1">
        <w:t xml:space="preserve"> kategorive të përcaktuara në vendim, përveç subjekteve që janë të regjistruar në Degën e Tatimpaguesve të Mëdhenj Tiranë (DTM), apo të klasifikuar si tatimpagues</w:t>
      </w:r>
      <w:r>
        <w:t xml:space="preserve"> të mëdhenj në rrethe të tjera</w:t>
      </w:r>
      <w:r w:rsidRPr="00A90EE1">
        <w:t>, pagë referuese mujore do të merret paga e përcaktuar në kolonën e katërt të aneksi</w:t>
      </w:r>
      <w:r>
        <w:t>t bashkëlidhur vendimit, në var</w:t>
      </w:r>
      <w:r w:rsidRPr="00A90EE1">
        <w:t>ësi të rrethit ku ata punojnë.</w:t>
      </w:r>
    </w:p>
    <w:p w:rsidR="00E93990" w:rsidRPr="00A90EE1" w:rsidRDefault="00E93990" w:rsidP="00A27C53">
      <w:pPr>
        <w:pStyle w:val="Paragrafi"/>
      </w:pPr>
      <w:r w:rsidRPr="00A90EE1">
        <w:t>iv) Për të punësuarit si drejtues të degëve apo njësive dhe për specialistët me arsim të lartë</w:t>
      </w:r>
      <w:r w:rsidR="00D25004">
        <w:t>,</w:t>
      </w:r>
      <w:r w:rsidRPr="00A90EE1">
        <w:t xml:space="preserve"> të cilët punojnë në qendrën e subjektit, në subjektet e regjistruara në degën e tatimpaguesve të mëdhenj, apo</w:t>
      </w:r>
      <w:r>
        <w:t xml:space="preserve"> të klasifikuar në tatimpagues</w:t>
      </w:r>
      <w:r w:rsidRPr="00A90EE1">
        <w:t xml:space="preserve"> e mëdhenj</w:t>
      </w:r>
      <w:r w:rsidR="00D25004">
        <w:t>,</w:t>
      </w:r>
      <w:r w:rsidRPr="00A90EE1">
        <w:t xml:space="preserve"> të cilët kontrollohen ng</w:t>
      </w:r>
      <w:r w:rsidR="00D25004">
        <w:t>a DTM, si pagë referuese mujore</w:t>
      </w:r>
      <w:r w:rsidRPr="00A90EE1">
        <w:t xml:space="preserve"> do të merret paga e përcakt</w:t>
      </w:r>
      <w:r>
        <w:t>uar në vendim në kolonën e tretë</w:t>
      </w:r>
      <w:r w:rsidRPr="00A90EE1">
        <w:t xml:space="preserve"> të </w:t>
      </w:r>
      <w:r>
        <w:t>aneksit bashkëlidhur vendimit (DTM), në var</w:t>
      </w:r>
      <w:r w:rsidRPr="00A90EE1">
        <w:t xml:space="preserve">ësi të rrethit ku ata punojnë. </w:t>
      </w:r>
    </w:p>
    <w:p w:rsidR="00E93990" w:rsidRPr="00A90EE1" w:rsidRDefault="00E93990" w:rsidP="00A27C53">
      <w:pPr>
        <w:pStyle w:val="Paragrafi"/>
      </w:pPr>
      <w:r w:rsidRPr="00A90EE1">
        <w:t>v) Për të punësuarit si teknikë dhe specialistë në zbatim, punëtorë</w:t>
      </w:r>
      <w:r>
        <w:t xml:space="preserve"> të kualifikuar dhe </w:t>
      </w:r>
      <w:r w:rsidRPr="00A90EE1">
        <w:t>punëtorë të pakualif</w:t>
      </w:r>
      <w:r w:rsidR="00D25004">
        <w:t>ikuar, si pagë referuese mujore</w:t>
      </w:r>
      <w:r w:rsidRPr="00A90EE1">
        <w:t xml:space="preserve"> do të merret paga referuese sipas a</w:t>
      </w:r>
      <w:r>
        <w:t>neksit bashkëlidhur vendimit, në var</w:t>
      </w:r>
      <w:r w:rsidRPr="00A90EE1">
        <w:t xml:space="preserve">ësi të rrethit </w:t>
      </w:r>
      <w:r>
        <w:t>ku ata punojnë, pavarësisht nga</w:t>
      </w:r>
      <w:r w:rsidRPr="00A90EE1">
        <w:t xml:space="preserve"> rrethi ku është regjistruar subjekti. Sa më sipër, si “teknikë dhe specialistë në zbatim”, kuptohen të punësuarit, pavarësisht nga niveli i tyre arsimor, të cilët punojnë direkt në zbatim në procesin e prodhimit, ndërtimit, shërbimit, transportit</w:t>
      </w:r>
      <w:r w:rsidR="00FE5D68">
        <w:t>,</w:t>
      </w:r>
      <w:r w:rsidRPr="00A90EE1">
        <w:t xml:space="preserve"> tregtisë</w:t>
      </w:r>
      <w:r>
        <w:t xml:space="preserve"> etj.,</w:t>
      </w:r>
      <w:r w:rsidRPr="00A90EE1">
        <w:t xml:space="preserve"> s</w:t>
      </w:r>
      <w:r>
        <w:t>i specialistë, teknikë, mjeshtër</w:t>
      </w:r>
      <w:r w:rsidRPr="00A90EE1">
        <w:t xml:space="preserve"> etj.</w:t>
      </w:r>
      <w:r w:rsidR="00D25004">
        <w:t>,</w:t>
      </w:r>
      <w:r w:rsidRPr="00A90EE1">
        <w:t xml:space="preserve"> të krahasueshme, duke drejtuar apo mbikëqyrur punën e të tjerëve.</w:t>
      </w:r>
    </w:p>
    <w:p w:rsidR="00E93990" w:rsidRPr="00A90EE1" w:rsidRDefault="00E93990" w:rsidP="00A27C53">
      <w:pPr>
        <w:pStyle w:val="Paragrafi"/>
      </w:pPr>
      <w:r>
        <w:t>4/1.</w:t>
      </w:r>
      <w:r w:rsidRPr="00A90EE1">
        <w:t xml:space="preserve"> Shembuj për një subjekt me aktivitet kryeso</w:t>
      </w:r>
      <w:r w:rsidR="00D25004">
        <w:t xml:space="preserve">r ndërtimi, i klasifikuar në </w:t>
      </w:r>
      <w:r w:rsidRPr="00A90EE1">
        <w:t xml:space="preserve">ndarjen 45. </w:t>
      </w:r>
    </w:p>
    <w:p w:rsidR="00E93990" w:rsidRPr="00A90EE1" w:rsidRDefault="00E93990" w:rsidP="00A27C53">
      <w:pPr>
        <w:pStyle w:val="Paragrafi"/>
      </w:pPr>
      <w:r w:rsidRPr="00A90EE1">
        <w:t>a) Qendra kryesore e veprimtarisë së subjektit është Tiranë, subjekti është i regjistruar në degën e tatimpaguesve të mëdhenj. Subjekti ka një deg</w:t>
      </w:r>
      <w:r w:rsidR="009D02FE">
        <w:t>ë/filial</w:t>
      </w:r>
      <w:r>
        <w:t xml:space="preserve"> në rrethin </w:t>
      </w:r>
      <w:r w:rsidRPr="00A90EE1">
        <w:t>Tiranë dhe një në Kavajë. Për këtë rast pa</w:t>
      </w:r>
      <w:r>
        <w:t>gat referuese mujore do të jenë:</w:t>
      </w:r>
      <w:r w:rsidRPr="00A90EE1">
        <w:t xml:space="preserve"> </w:t>
      </w:r>
    </w:p>
    <w:p w:rsidR="00E93990" w:rsidRPr="00A90EE1" w:rsidRDefault="00E93990" w:rsidP="00A27C53">
      <w:pPr>
        <w:pStyle w:val="Paragrafi"/>
      </w:pPr>
      <w:r w:rsidRPr="00A90EE1">
        <w:t>i) Për administratorin, drejtorin e përgjithshëm apo drejtorin, 25</w:t>
      </w:r>
      <w:r>
        <w:t>0 000 lekë në muaj. I referohet</w:t>
      </w:r>
      <w:r w:rsidRPr="00A90EE1">
        <w:t xml:space="preserve"> aneksit pagës së subjekteve të degës tatimpaguesve të mëdhenj me qendrën kryesore të veprimtarisë në Tiranë, ndarja</w:t>
      </w:r>
      <w:r>
        <w:t xml:space="preserve"> 45, kolona e parë (DTM);</w:t>
      </w:r>
    </w:p>
    <w:p w:rsidR="00E93990" w:rsidRPr="00A90EE1" w:rsidRDefault="00E93990" w:rsidP="00A27C53">
      <w:pPr>
        <w:pStyle w:val="Paragrafi"/>
      </w:pPr>
      <w:r w:rsidRPr="00A90EE1">
        <w:t>ii) Për të punësuarit si drejtues të degëve apo njësive dhe për specialistët me arsim të lartë</w:t>
      </w:r>
      <w:r w:rsidR="002B3319">
        <w:t>,</w:t>
      </w:r>
      <w:r w:rsidRPr="00A90EE1">
        <w:t xml:space="preserve"> të cilët punojnë në qe</w:t>
      </w:r>
      <w:r w:rsidR="002B3319">
        <w:t>ndrën e subjektit në Tiranë</w:t>
      </w:r>
      <w:r>
        <w:t xml:space="preserve"> (</w:t>
      </w:r>
      <w:r w:rsidRPr="00A90EE1">
        <w:t>selia qendrore)</w:t>
      </w:r>
      <w:r>
        <w:t xml:space="preserve">, 150 </w:t>
      </w:r>
      <w:r w:rsidR="002B3319">
        <w:t xml:space="preserve">000 lekë në muaj, </w:t>
      </w:r>
      <w:r w:rsidRPr="00A90EE1">
        <w:t>ndarja</w:t>
      </w:r>
      <w:r>
        <w:t xml:space="preserve"> 45, kolona e tretë (DTM);</w:t>
      </w:r>
    </w:p>
    <w:p w:rsidR="00E93990" w:rsidRPr="00A90EE1" w:rsidRDefault="00E93990" w:rsidP="00A27C53">
      <w:pPr>
        <w:pStyle w:val="Paragrafi"/>
      </w:pPr>
      <w:r w:rsidRPr="00A90EE1">
        <w:t>iii) Për të p</w:t>
      </w:r>
      <w:r>
        <w:t xml:space="preserve">unësuarit si drejtues të degës Tiranë, 150 </w:t>
      </w:r>
      <w:r w:rsidRPr="00A90EE1">
        <w:t>000 lek</w:t>
      </w:r>
      <w:r w:rsidR="000C2932">
        <w:t xml:space="preserve">ë, e cila i referohet pagës, </w:t>
      </w:r>
      <w:r w:rsidRPr="00A90EE1">
        <w:t>ndarja 45, kolona e tretë (DTM)</w:t>
      </w:r>
      <w:r>
        <w:t>;</w:t>
      </w:r>
    </w:p>
    <w:p w:rsidR="00E93990" w:rsidRPr="00A90EE1" w:rsidRDefault="00E93990" w:rsidP="00A27C53">
      <w:pPr>
        <w:pStyle w:val="Paragrafi"/>
      </w:pPr>
      <w:r w:rsidRPr="00A90EE1">
        <w:t xml:space="preserve">iv) Për të punësuarit </w:t>
      </w:r>
      <w:r>
        <w:t xml:space="preserve">si drejtues të degës Kavajë, 50 </w:t>
      </w:r>
      <w:r w:rsidRPr="00A90EE1">
        <w:t>000 lek</w:t>
      </w:r>
      <w:r w:rsidR="00975267">
        <w:t xml:space="preserve">ë, e cila i referohet pagës, </w:t>
      </w:r>
      <w:r w:rsidRPr="00A90EE1">
        <w:t>ndarja</w:t>
      </w:r>
      <w:r>
        <w:t xml:space="preserve"> 45, kolona e tretë (DTM);</w:t>
      </w:r>
    </w:p>
    <w:p w:rsidR="00E93990" w:rsidRPr="00A90EE1" w:rsidRDefault="00E93990" w:rsidP="00A27C53">
      <w:pPr>
        <w:pStyle w:val="Paragrafi"/>
      </w:pPr>
      <w:r w:rsidRPr="00A90EE1">
        <w:t>v) Për të punësuarit si teknikë dhe</w:t>
      </w:r>
      <w:r>
        <w:t xml:space="preserve"> specialistë në zbatim të degës Tiranë, 33 </w:t>
      </w:r>
      <w:r w:rsidRPr="00A90EE1">
        <w:t>000 lek</w:t>
      </w:r>
      <w:r w:rsidR="00975267">
        <w:t xml:space="preserve">ë, e cila i referohet pagës, </w:t>
      </w:r>
      <w:r w:rsidRPr="00A90EE1">
        <w:t>ndarja 4</w:t>
      </w:r>
      <w:r>
        <w:t>5, kolona pesë (rrethi Tiranë);</w:t>
      </w:r>
    </w:p>
    <w:p w:rsidR="00E93990" w:rsidRPr="00A90EE1" w:rsidRDefault="00E93990" w:rsidP="00A27C53">
      <w:pPr>
        <w:pStyle w:val="Paragrafi"/>
      </w:pPr>
      <w:r w:rsidRPr="00A90EE1">
        <w:t>vi) Për të punësuarit si teknikë dhe specialistë në zbatim të deg</w:t>
      </w:r>
      <w:r>
        <w:t xml:space="preserve">ës Kavajë, 30 </w:t>
      </w:r>
      <w:r w:rsidRPr="00A90EE1">
        <w:t>000 lek</w:t>
      </w:r>
      <w:r w:rsidR="00975267">
        <w:t xml:space="preserve">ë, e cila i referohet pagës, </w:t>
      </w:r>
      <w:r w:rsidRPr="00A90EE1">
        <w:t>ndarja</w:t>
      </w:r>
      <w:r>
        <w:t xml:space="preserve"> 45, kolona pesë (rrethe të tjera);</w:t>
      </w:r>
    </w:p>
    <w:p w:rsidR="00E93990" w:rsidRPr="00A90EE1" w:rsidRDefault="00E93990" w:rsidP="00A27C53">
      <w:pPr>
        <w:pStyle w:val="Paragrafi"/>
      </w:pPr>
      <w:r w:rsidRPr="00A90EE1">
        <w:t>vii) Për të punësuarit që punojnë n</w:t>
      </w:r>
      <w:r>
        <w:t>ë punë të kualifikuara në degën</w:t>
      </w:r>
      <w:r w:rsidRPr="00A90EE1">
        <w:t xml:space="preserve"> Tiranë, 27 830 lek</w:t>
      </w:r>
      <w:r w:rsidR="00975267">
        <w:t xml:space="preserve">ë, e cila i referohet pagës, </w:t>
      </w:r>
      <w:r w:rsidRPr="00A90EE1">
        <w:t xml:space="preserve">ndarja 45, </w:t>
      </w:r>
      <w:r>
        <w:t>kolona gjashtë (rrethi Tiranë);</w:t>
      </w:r>
    </w:p>
    <w:p w:rsidR="00E93990" w:rsidRPr="00A90EE1" w:rsidRDefault="00E93990" w:rsidP="00A27C53">
      <w:pPr>
        <w:pStyle w:val="Paragrafi"/>
      </w:pPr>
      <w:r w:rsidRPr="00A90EE1">
        <w:t xml:space="preserve">viii) Për të punësuarit që punojnë në punë të kualifikuara në degën  Kavajë, 25 300 lekë, e cila i </w:t>
      </w:r>
      <w:r w:rsidR="00975267">
        <w:t xml:space="preserve">referohet pagës, </w:t>
      </w:r>
      <w:r w:rsidRPr="00A90EE1">
        <w:t>ndarja 45</w:t>
      </w:r>
      <w:r>
        <w:t>, kolona gjashtë (rrethe të tjera);</w:t>
      </w:r>
    </w:p>
    <w:p w:rsidR="00E93990" w:rsidRPr="00A90EE1" w:rsidRDefault="00E93990" w:rsidP="00A27C53">
      <w:pPr>
        <w:pStyle w:val="Paragrafi"/>
      </w:pPr>
      <w:r w:rsidRPr="00A90EE1">
        <w:t xml:space="preserve">ix) Për të punësuarit që punojnë në </w:t>
      </w:r>
      <w:r>
        <w:t>punë të pakualifikuara në degën</w:t>
      </w:r>
      <w:r w:rsidRPr="00A90EE1">
        <w:t xml:space="preserve"> Tiranë, 17 000 lek</w:t>
      </w:r>
      <w:r w:rsidR="00410CBC">
        <w:t xml:space="preserve">ë, e cila i referohet pagës, </w:t>
      </w:r>
      <w:r w:rsidRPr="00A90EE1">
        <w:t>ndarja</w:t>
      </w:r>
      <w:r>
        <w:t xml:space="preserve"> 45, kolona shtatë (rrethi Tiranë);</w:t>
      </w:r>
    </w:p>
    <w:p w:rsidR="00E93990" w:rsidRPr="00A90EE1" w:rsidRDefault="00E93990" w:rsidP="00A27C53">
      <w:pPr>
        <w:pStyle w:val="Paragrafi"/>
      </w:pPr>
      <w:r>
        <w:t>x) Për të punësuarit</w:t>
      </w:r>
      <w:r w:rsidRPr="00A90EE1">
        <w:t xml:space="preserve"> që punojnë në punë të pakualifikuara në degën  Kavajë, 14 000 lek</w:t>
      </w:r>
      <w:r w:rsidR="00410CBC">
        <w:t xml:space="preserve">ë, e cila i referohet pagës, </w:t>
      </w:r>
      <w:r w:rsidRPr="00A90EE1">
        <w:t>ndarja 4</w:t>
      </w:r>
      <w:r>
        <w:t>5, kolona shtatë (rrethe të tjera).</w:t>
      </w:r>
    </w:p>
    <w:p w:rsidR="00E93990" w:rsidRPr="00A90EE1" w:rsidRDefault="00E93990" w:rsidP="00A27C53">
      <w:pPr>
        <w:pStyle w:val="Paragrafi"/>
      </w:pPr>
      <w:r w:rsidRPr="00A90EE1">
        <w:t>b) Qendra kryesore e veprimtarisë së subjektit është Elbasan, subjekti është i regjistruar në degën e tatimeve Elbasan. Subje</w:t>
      </w:r>
      <w:r w:rsidR="00410CBC">
        <w:t>kti ka një degë/filial</w:t>
      </w:r>
      <w:r w:rsidRPr="00A90EE1">
        <w:t xml:space="preserve"> në rrethin  Elbasan dhe një në Tiranë. Për këtë rast pa</w:t>
      </w:r>
      <w:r>
        <w:t>gat referuese mujore do të jenë:</w:t>
      </w:r>
      <w:r w:rsidRPr="00A90EE1">
        <w:t xml:space="preserve"> </w:t>
      </w:r>
    </w:p>
    <w:p w:rsidR="00E93990" w:rsidRPr="00A90EE1" w:rsidRDefault="00E93990" w:rsidP="00A27C53">
      <w:pPr>
        <w:pStyle w:val="Paragrafi"/>
      </w:pPr>
      <w:r w:rsidRPr="00A90EE1">
        <w:t>i) Për administratorin, drejtorin e përgjithshëm</w:t>
      </w:r>
      <w:r>
        <w:t xml:space="preserve"> apo drejtorin, 100 </w:t>
      </w:r>
      <w:r w:rsidRPr="00A90EE1">
        <w:t xml:space="preserve">000 lekë në muaj. </w:t>
      </w:r>
      <w:r>
        <w:t>Kjo pagë</w:t>
      </w:r>
      <w:r w:rsidRPr="00A90EE1">
        <w:t xml:space="preserve"> i referohet aneksit pagës “subjekte të tjera” me qendrën kryesore</w:t>
      </w:r>
      <w:r w:rsidR="00410CBC">
        <w:t xml:space="preserve"> të veprimtarisë në Elbasan, </w:t>
      </w:r>
      <w:r w:rsidRPr="00A90EE1">
        <w:t xml:space="preserve">ndarja 45, kolona </w:t>
      </w:r>
      <w:r>
        <w:t>e dytë (rrethe kategori e dytë);</w:t>
      </w:r>
    </w:p>
    <w:p w:rsidR="00E93990" w:rsidRPr="00A90EE1" w:rsidRDefault="00E93990" w:rsidP="00A27C53">
      <w:pPr>
        <w:pStyle w:val="Paragrafi"/>
      </w:pPr>
      <w:r w:rsidRPr="00A90EE1">
        <w:t>ii) Për të punësuarit si drejtues të degëve apo njësive dhe për specialistët me arsim të lartë</w:t>
      </w:r>
      <w:r w:rsidR="00410CBC">
        <w:t>,</w:t>
      </w:r>
      <w:r w:rsidRPr="00A90EE1">
        <w:t xml:space="preserve"> të cilët</w:t>
      </w:r>
      <w:r w:rsidR="00410CBC">
        <w:t xml:space="preserve"> punojnë në qendrën e subjektit</w:t>
      </w:r>
      <w:r w:rsidRPr="00A90EE1">
        <w:t xml:space="preserve"> në Elbasan</w:t>
      </w:r>
      <w:r>
        <w:t xml:space="preserve"> (selia qendrore)</w:t>
      </w:r>
      <w:r w:rsidR="00410CBC">
        <w:t>,</w:t>
      </w:r>
      <w:r>
        <w:t xml:space="preserve"> 48 000 lekë;</w:t>
      </w:r>
    </w:p>
    <w:p w:rsidR="00E93990" w:rsidRPr="00A90EE1" w:rsidRDefault="00E93990" w:rsidP="00A27C53">
      <w:pPr>
        <w:pStyle w:val="Paragrafi"/>
      </w:pPr>
      <w:r w:rsidRPr="00A90EE1">
        <w:t>iii) Për të punësuarit si drejtues</w:t>
      </w:r>
      <w:r>
        <w:t xml:space="preserve"> të degës  Elbasan, 48 000 lekë;</w:t>
      </w:r>
    </w:p>
    <w:p w:rsidR="00E93990" w:rsidRPr="00A90EE1" w:rsidRDefault="00E93990" w:rsidP="00A27C53">
      <w:pPr>
        <w:pStyle w:val="Paragrafi"/>
      </w:pPr>
      <w:r w:rsidRPr="00A90EE1">
        <w:t>iv) Për të punësuarit si drejtu</w:t>
      </w:r>
      <w:r>
        <w:t>es të degës Tiranë, 60 000 lekë;</w:t>
      </w:r>
    </w:p>
    <w:p w:rsidR="00E93990" w:rsidRPr="00A90EE1" w:rsidRDefault="00E93990" w:rsidP="00A27C53">
      <w:pPr>
        <w:pStyle w:val="Paragrafi"/>
      </w:pPr>
      <w:r w:rsidRPr="00A90EE1">
        <w:t>v) Për të punësuarit si teknikë dhe</w:t>
      </w:r>
      <w:r>
        <w:t xml:space="preserve"> specialistë në zbatim të degës Elbasan, 31 500 lekë;</w:t>
      </w:r>
    </w:p>
    <w:p w:rsidR="00E93990" w:rsidRPr="00A90EE1" w:rsidRDefault="00E93990" w:rsidP="00A27C53">
      <w:pPr>
        <w:pStyle w:val="Paragrafi"/>
      </w:pPr>
      <w:r w:rsidRPr="00A90EE1">
        <w:t xml:space="preserve">vi) Për të punësuarit si teknikë dhe </w:t>
      </w:r>
      <w:r>
        <w:t xml:space="preserve">specialistë në zbatim të degës Tiranë, 33 </w:t>
      </w:r>
      <w:r w:rsidRPr="00A90EE1">
        <w:t>000 lekë</w:t>
      </w:r>
      <w:r>
        <w:t>;</w:t>
      </w:r>
    </w:p>
    <w:p w:rsidR="00E93990" w:rsidRPr="00A90EE1" w:rsidRDefault="00E93990" w:rsidP="00A27C53">
      <w:pPr>
        <w:pStyle w:val="Paragrafi"/>
      </w:pPr>
      <w:r w:rsidRPr="00A90EE1">
        <w:t>vii) Për të punësuarit që punojnë në punë të kualifiku</w:t>
      </w:r>
      <w:r>
        <w:t>ara në degën</w:t>
      </w:r>
      <w:r w:rsidRPr="00A90EE1">
        <w:t xml:space="preserve"> Elbasan, 26 565 lekë</w:t>
      </w:r>
      <w:r>
        <w:t>;</w:t>
      </w:r>
    </w:p>
    <w:p w:rsidR="00E93990" w:rsidRPr="00A90EE1" w:rsidRDefault="00E93990" w:rsidP="00A27C53">
      <w:pPr>
        <w:pStyle w:val="Paragrafi"/>
      </w:pPr>
      <w:r>
        <w:t xml:space="preserve">viii) Për të punësuarit </w:t>
      </w:r>
      <w:r w:rsidRPr="00A90EE1">
        <w:t>që punojnë në</w:t>
      </w:r>
      <w:r>
        <w:t xml:space="preserve"> punë</w:t>
      </w:r>
      <w:r w:rsidR="00E87F4A">
        <w:t xml:space="preserve"> të kualifikuara në degën Tiranë</w:t>
      </w:r>
      <w:r>
        <w:t>, 27 830 lekë;</w:t>
      </w:r>
    </w:p>
    <w:p w:rsidR="00E93990" w:rsidRPr="00A90EE1" w:rsidRDefault="00E93990" w:rsidP="00A27C53">
      <w:pPr>
        <w:pStyle w:val="Paragrafi"/>
      </w:pPr>
      <w:r w:rsidRPr="00A90EE1">
        <w:t xml:space="preserve">ix) Për të punësuarit që punojnë në </w:t>
      </w:r>
      <w:r>
        <w:t>punë të pakualifikuara në degën Elbasan, 15 000 lekë;</w:t>
      </w:r>
    </w:p>
    <w:p w:rsidR="00E93990" w:rsidRPr="00A90EE1" w:rsidRDefault="00E93990" w:rsidP="00A27C53">
      <w:pPr>
        <w:pStyle w:val="Paragrafi"/>
      </w:pPr>
      <w:r>
        <w:t xml:space="preserve">x) Për të punësuarit </w:t>
      </w:r>
      <w:r w:rsidRPr="00A90EE1">
        <w:t>që punojnë në punë të pakualifikuara n</w:t>
      </w:r>
      <w:r>
        <w:t>ë degën</w:t>
      </w:r>
      <w:r w:rsidRPr="00A90EE1">
        <w:t xml:space="preserve"> Tiranë, 17</w:t>
      </w:r>
      <w:r>
        <w:t xml:space="preserve"> </w:t>
      </w:r>
      <w:r w:rsidRPr="00A90EE1">
        <w:t>000 lekë.</w:t>
      </w:r>
    </w:p>
    <w:p w:rsidR="00E93990" w:rsidRPr="00A90EE1" w:rsidRDefault="00E93990" w:rsidP="00A27C53">
      <w:pPr>
        <w:pStyle w:val="Paragrafi"/>
      </w:pPr>
      <w:r>
        <w:t>5. Për zbatimin e v</w:t>
      </w:r>
      <w:r w:rsidRPr="00A90EE1">
        <w:t>endimit të Këshillit të Ministrave nr.285, datë 4.5.2007, klasifikimi i personit juridik apo fizik, në ndarje, grup dhe klasë përkatëse, bazohet në veprimtarinë kryesore, që ushtron subjekti. Veprimtaria ekonomike deklarohet nga subjekti dhe saktësohet nga dega e tatimeve. Në rastet kur subjekti kryen më shumë se një lloj veprimtarie ekonomike, veprimtaria kryesore ekonomike përcaktohet mbi bazën e përqindjes më të madhe të xhiros të deklaruar nga subjekti dhe të saktësuar nga dega e tatimeve, duke u bazuar në kriteret e përcaktuara në “Nomenklaturën e veprimtarive ekonomike”</w:t>
      </w:r>
      <w:r>
        <w:t>,</w:t>
      </w:r>
      <w:r w:rsidRPr="00A90EE1">
        <w:t xml:space="preserve"> botim i Institutit të Statistikës.</w:t>
      </w:r>
    </w:p>
    <w:p w:rsidR="00E93990" w:rsidRPr="00A90EE1" w:rsidRDefault="00E93990" w:rsidP="00A27C53">
      <w:pPr>
        <w:pStyle w:val="Paragrafi"/>
      </w:pPr>
      <w:r>
        <w:t>6.</w:t>
      </w:r>
      <w:r w:rsidRPr="00A90EE1">
        <w:t xml:space="preserve"> Për subjektet, që kryejnë më shumë se një lloj veprimtarie ekonomike, pagat referuese merren si vijon:</w:t>
      </w:r>
    </w:p>
    <w:p w:rsidR="00E93990" w:rsidRPr="00A90EE1" w:rsidRDefault="00E93990" w:rsidP="00A27C53">
      <w:pPr>
        <w:pStyle w:val="Paragrafi"/>
      </w:pPr>
      <w:r w:rsidRPr="00A90EE1">
        <w:t>i) Për kategoritë e të</w:t>
      </w:r>
      <w:r>
        <w:t xml:space="preserve"> punësuarve</w:t>
      </w:r>
      <w:r w:rsidR="00410CBC">
        <w:t>, si:</w:t>
      </w:r>
      <w:r>
        <w:t xml:space="preserve"> administrator,</w:t>
      </w:r>
      <w:r w:rsidRPr="00A90EE1">
        <w:t xml:space="preserve"> drejtor i përgjithshëm, drejtor, dre</w:t>
      </w:r>
      <w:r>
        <w:t>jtues të degëve dhe  specialistë me arsim të lartë të qendrës së subjektit</w:t>
      </w:r>
      <w:r w:rsidRPr="00A90EE1">
        <w:t xml:space="preserve">, </w:t>
      </w:r>
      <w:r>
        <w:t>pagat e përcaktuara në vendim që</w:t>
      </w:r>
      <w:r w:rsidRPr="00A90EE1">
        <w:t xml:space="preserve"> i përgjigjen veprimtarisë kryesore ekonomike të subjektit.</w:t>
      </w:r>
    </w:p>
    <w:p w:rsidR="007334E2" w:rsidRPr="00A90EE1" w:rsidRDefault="00E93990" w:rsidP="003835D0">
      <w:pPr>
        <w:pStyle w:val="Paragrafi"/>
      </w:pPr>
      <w:r w:rsidRPr="00A90EE1">
        <w:t>ii)</w:t>
      </w:r>
      <w:r w:rsidR="00410CBC">
        <w:t xml:space="preserve"> Për kategoritë e të punësuarve:</w:t>
      </w:r>
      <w:r w:rsidRPr="00A90EE1">
        <w:t xml:space="preserve"> drejt</w:t>
      </w:r>
      <w:r>
        <w:t>ues të degëve e njësive, teknikë</w:t>
      </w:r>
      <w:r w:rsidRPr="00A90EE1">
        <w:t>t dhe specialistët</w:t>
      </w:r>
      <w:r w:rsidR="00410CBC">
        <w:t>,</w:t>
      </w:r>
      <w:r w:rsidRPr="00A90EE1">
        <w:t xml:space="preserve"> pavarësisht nga arsimi i tyre, si dhe punëtorët, </w:t>
      </w:r>
      <w:r w:rsidR="00410CBC">
        <w:t>që kryejnë punë të kualifikuara</w:t>
      </w:r>
      <w:r w:rsidRPr="00A90EE1">
        <w:t xml:space="preserve"> apo të pakualifikuara, pagat përkatëse të përcaktuara në vendim, të cilat i përgjigjen veprimtarisë ekonomike ku ata punojnë efektivisht.</w:t>
      </w:r>
    </w:p>
    <w:p w:rsidR="00E93990" w:rsidRPr="00A90EE1" w:rsidRDefault="00E93990" w:rsidP="00A27C53">
      <w:pPr>
        <w:pStyle w:val="Paragrafi"/>
      </w:pPr>
      <w:r>
        <w:t>Shembull:</w:t>
      </w:r>
    </w:p>
    <w:p w:rsidR="00E93990" w:rsidRPr="00A90EE1" w:rsidRDefault="00E93990" w:rsidP="00A27C53">
      <w:pPr>
        <w:pStyle w:val="Paragrafi"/>
      </w:pPr>
      <w:r w:rsidRPr="00A90EE1">
        <w:t>i) Subjekti  ushtron njëkohësisht disa veprimtari</w:t>
      </w:r>
      <w:r w:rsidR="00410CBC">
        <w:t>,</w:t>
      </w:r>
      <w:r w:rsidRPr="00A90EE1">
        <w:t xml:space="preserve"> si: veprimtari ndërtimi në Tiranë, hotel në Tiranë, restorant në Durrës. Subjekti e ka qendrën në Tir</w:t>
      </w:r>
      <w:r w:rsidR="00410CBC">
        <w:t>anë dhe është</w:t>
      </w:r>
      <w:r w:rsidR="00FE5D68">
        <w:t xml:space="preserve"> i regjistruar në degën e tatim-</w:t>
      </w:r>
      <w:r w:rsidR="00410CBC">
        <w:t>paguesve të m</w:t>
      </w:r>
      <w:r w:rsidRPr="00A90EE1">
        <w:t>ëdhenj. Veprimtaria kryesore ekonomike e subjektit, mbi bazën e përqindjes më të madhe të xhiros së deklaruar nga subjekti përkatës dhe saktësuar nga dega e tatimeve bazuar në kriteret e përcaktuara në “Nomenklaturën e veprimtarive ekonomike”, botim i Institutit të Statistikës, është ndërtimi.</w:t>
      </w:r>
    </w:p>
    <w:p w:rsidR="00E93990" w:rsidRPr="00A90EE1" w:rsidRDefault="00E93990" w:rsidP="00A27C53">
      <w:pPr>
        <w:pStyle w:val="Paragrafi"/>
      </w:pPr>
      <w:r w:rsidRPr="00A90EE1">
        <w:t>ii) Për të punësuarit</w:t>
      </w:r>
      <w:r w:rsidR="00410CBC">
        <w:t>, si:</w:t>
      </w:r>
      <w:r w:rsidR="00FE5D68">
        <w:t xml:space="preserve"> administrator</w:t>
      </w:r>
      <w:r w:rsidRPr="00A90EE1">
        <w:t xml:space="preserve"> apo drejtor i përgjithshëm, apo drejtor, dre</w:t>
      </w:r>
      <w:r>
        <w:t>jtues të degëve dhe  specialistë</w:t>
      </w:r>
      <w:r w:rsidRPr="00A90EE1">
        <w:t xml:space="preserve"> me arsim të lartë të qendrës së subj</w:t>
      </w:r>
      <w:r w:rsidR="00FE5D68">
        <w:t>ektit, si paga referuese mujore</w:t>
      </w:r>
      <w:r w:rsidRPr="00A90EE1">
        <w:t xml:space="preserve"> do të jenë pagat përkatëse të përcaktuara në vendim për veprimtarinë e ndërtimit, për Degën e Tatimpaguesve të Mëdhenj në rrethin Tiranë.</w:t>
      </w:r>
    </w:p>
    <w:p w:rsidR="00E93990" w:rsidRPr="00A90EE1" w:rsidRDefault="00E93990" w:rsidP="00A27C53">
      <w:pPr>
        <w:pStyle w:val="Paragrafi"/>
      </w:pPr>
      <w:r w:rsidRPr="00A90EE1">
        <w:t>iii) Për kategoritë e të punësuarve, drejtues të</w:t>
      </w:r>
      <w:r>
        <w:t xml:space="preserve"> degëve apo njësive, specialistë</w:t>
      </w:r>
      <w:r w:rsidRPr="00A90EE1">
        <w:t>t me arsim të lar</w:t>
      </w:r>
      <w:r>
        <w:t>të, teknikët dhe specialistët në</w:t>
      </w:r>
      <w:r w:rsidRPr="00A90EE1">
        <w:t xml:space="preserve"> zbatim, si dhe punëtorët, </w:t>
      </w:r>
      <w:r w:rsidR="00410CBC">
        <w:t>që kryejnë punë të kualifikuara</w:t>
      </w:r>
      <w:r w:rsidRPr="00A90EE1">
        <w:t xml:space="preserve"> apo të pakualifikuara, të cilët punojnë në veprimtarinë e ndërtimit në Tiranë, si paga referuese mujore do të jenë pagat përkatëse që i përgjigjen veprimtarisë së ndërtimit, për Degën e Tatimpaguesve të Mëdhenj në rrethin Tiranë.</w:t>
      </w:r>
    </w:p>
    <w:p w:rsidR="00E93990" w:rsidRPr="00A90EE1" w:rsidRDefault="00E93990" w:rsidP="00A27C53">
      <w:pPr>
        <w:pStyle w:val="Paragrafi"/>
      </w:pPr>
      <w:r w:rsidRPr="00A90EE1">
        <w:t>iv) Për kategoritë e të punësuarve, drejtues të</w:t>
      </w:r>
      <w:r>
        <w:t xml:space="preserve"> degëve apo njësive, specialistë</w:t>
      </w:r>
      <w:r w:rsidRPr="00A90EE1">
        <w:t xml:space="preserve"> me arsim të lartë,</w:t>
      </w:r>
      <w:r>
        <w:t xml:space="preserve"> teknikët dhe specialistët në</w:t>
      </w:r>
      <w:r w:rsidRPr="00A90EE1">
        <w:t xml:space="preserve"> zbatim, si dhe punëtorët, </w:t>
      </w:r>
      <w:r w:rsidR="00410CBC">
        <w:t>që kryejnë punë të kualifikuara</w:t>
      </w:r>
      <w:r w:rsidRPr="00A90EE1">
        <w:t xml:space="preserve"> apo të pakualifikuara, të cilët punojnë në veprimtarinë e hotelit, si paga referuese mujore do të jenë pagat përkatëse që  i përgjigjen veprimtarisë së hotelit, për subjektet e tjera në Tiranë, sipas përkatësisë ku ata punojnë</w:t>
      </w:r>
      <w:r w:rsidR="00410CBC">
        <w:t>,</w:t>
      </w:r>
      <w:r w:rsidRPr="00A90EE1">
        <w:t xml:space="preserve"> konkretisht në hotel. Pagat i referohen subjekteve të tjera në rrethin Tiranë</w:t>
      </w:r>
      <w:r w:rsidR="00410CBC">
        <w:t>,</w:t>
      </w:r>
      <w:r w:rsidRPr="00A90EE1">
        <w:t xml:space="preserve"> për arsye se hoteli nuk përbën veprimtarinë</w:t>
      </w:r>
      <w:r>
        <w:t xml:space="preserve"> kryesore të subjektit</w:t>
      </w:r>
      <w:r w:rsidR="00410CBC">
        <w:t>,</w:t>
      </w:r>
      <w:r>
        <w:t xml:space="preserve"> e cila në rastin konkret është “</w:t>
      </w:r>
      <w:r w:rsidRPr="00A90EE1">
        <w:t>ndërtim”.</w:t>
      </w:r>
    </w:p>
    <w:p w:rsidR="00E93990" w:rsidRPr="00A90EE1" w:rsidRDefault="00E93990" w:rsidP="00A27C53">
      <w:pPr>
        <w:pStyle w:val="Paragrafi"/>
      </w:pPr>
      <w:r w:rsidRPr="00A90EE1">
        <w:t>v) Për kategoritë e të punësuarve, drejtues të</w:t>
      </w:r>
      <w:r>
        <w:t xml:space="preserve"> degëve apo njësive, specialistë</w:t>
      </w:r>
      <w:r w:rsidRPr="00A90EE1">
        <w:t xml:space="preserve">t me arsim të lartë, teknikët dhe specialistët në zbatim, si dhe punëtorët, </w:t>
      </w:r>
      <w:r w:rsidR="00FE5D68">
        <w:t>që kryejnë punë të kualifikuara</w:t>
      </w:r>
      <w:r w:rsidRPr="00A90EE1">
        <w:t xml:space="preserve"> apo të pakualifikuara, të cilët punojnë në veprimtarinë e </w:t>
      </w:r>
      <w:r w:rsidR="00410CBC">
        <w:t>restorantit</w:t>
      </w:r>
      <w:r w:rsidRPr="00A90EE1">
        <w:t>, si paga referuese mujor</w:t>
      </w:r>
      <w:r>
        <w:t>e do të jenë pagat përkatëse që</w:t>
      </w:r>
      <w:r w:rsidRPr="00A90EE1">
        <w:t xml:space="preserve"> i përgjigjen veprimtarisë së restorantit, për subjektet e tjera në Durrës, sipas përkatësisë ku ata punojnë</w:t>
      </w:r>
      <w:r w:rsidR="00410CBC">
        <w:t>,</w:t>
      </w:r>
      <w:r w:rsidRPr="00A90EE1">
        <w:t xml:space="preserve"> konkretisht në restorant. Pagat i referohen</w:t>
      </w:r>
      <w:r>
        <w:t xml:space="preserve"> subjekteve të</w:t>
      </w:r>
      <w:r w:rsidRPr="00A90EE1">
        <w:t xml:space="preserve"> tjera në rrethin </w:t>
      </w:r>
      <w:r>
        <w:t xml:space="preserve">e </w:t>
      </w:r>
      <w:r w:rsidRPr="00A90EE1">
        <w:t>Dur</w:t>
      </w:r>
      <w:r>
        <w:t>rë</w:t>
      </w:r>
      <w:r w:rsidRPr="00A90EE1">
        <w:t>s</w:t>
      </w:r>
      <w:r>
        <w:t>it</w:t>
      </w:r>
      <w:r w:rsidR="00410CBC">
        <w:t>,</w:t>
      </w:r>
      <w:r w:rsidRPr="00A90EE1">
        <w:t xml:space="preserve"> për arsye se restoranti nuk përbën veprimtarinë kryesore të subjektit</w:t>
      </w:r>
      <w:r w:rsidR="00410CBC">
        <w:t>,</w:t>
      </w:r>
      <w:r w:rsidRPr="00A90EE1">
        <w:t xml:space="preserve"> e cila në rastin konkret është “ndërtim në Tiranë”.</w:t>
      </w:r>
    </w:p>
    <w:p w:rsidR="00E93990" w:rsidRPr="00A90EE1" w:rsidRDefault="00E93990" w:rsidP="00A27C53">
      <w:pPr>
        <w:pStyle w:val="Paragrafi"/>
      </w:pPr>
      <w:r>
        <w:t>7.</w:t>
      </w:r>
      <w:r w:rsidRPr="00A90EE1">
        <w:t xml:space="preserve"> Për të punësuarit, që kryejnë punë të njëjta në subjekte me veprimtari të ndryshme, si paga referuese mujore, për efekt të llogaritjes së kontributeve të sigurimeve shoqërore dhe shëndetësore dhe tatimit mbi të ardhurat nga punësimi, do të jenë pagat përkatëse, të cilat i përgjigjen veprimtarisë ekonomike të njësisë ku ata punojnë efektivisht.</w:t>
      </w:r>
    </w:p>
    <w:p w:rsidR="00E93990" w:rsidRPr="00A90EE1" w:rsidRDefault="00E93990" w:rsidP="00A27C53">
      <w:pPr>
        <w:pStyle w:val="Paragrafi"/>
      </w:pPr>
      <w:r w:rsidRPr="00A90EE1">
        <w:t>Shembull:</w:t>
      </w:r>
    </w:p>
    <w:p w:rsidR="00E93990" w:rsidRPr="00A90EE1" w:rsidRDefault="00E93990" w:rsidP="00A27C53">
      <w:pPr>
        <w:pStyle w:val="Paragrafi"/>
      </w:pPr>
      <w:r w:rsidRPr="00A90EE1">
        <w:t>i) Për një punëmarrës, që punon shofer në një subjekt me aktivitet ndërtimi, si pagë referuese mujore, për efekt të llogaritjes së kontributeve të sigurimeve shoqërore dhe shëndetësore dhe tatimit mbi të ardhurat nga punësimi, do të jetë paga për punëmarrësit, që punojnë në punë të kualifikuara të ndarjes së ndërtimit, ndërsa për një punëmarrës, që punon shofer në një subjekt me aktivitet restorant, si pagë referuese mujore, për efekt të llogaritjes së kontributeve të sigurimeve shoqërore dhe shëndetësore</w:t>
      </w:r>
      <w:r>
        <w:t>,</w:t>
      </w:r>
      <w:r w:rsidRPr="00A90EE1">
        <w:t xml:space="preserve"> dhe tatimit mbi të ardhurat nga punësimi, do të jetë paga për punëmarrësit, që punojnë në punë të kualifikuara të ndarjes së</w:t>
      </w:r>
      <w:r>
        <w:t xml:space="preserve"> restoranteve, e përcaktuar në v</w:t>
      </w:r>
      <w:r w:rsidRPr="00A90EE1">
        <w:t>endimin e Këshillit të Ministrave.</w:t>
      </w:r>
    </w:p>
    <w:p w:rsidR="00E93990" w:rsidRDefault="00E93990" w:rsidP="00A27C53">
      <w:pPr>
        <w:pStyle w:val="Paragrafi"/>
      </w:pPr>
      <w:r w:rsidRPr="00A90EE1">
        <w:t>ii) Gjithashtu, për një punëmarrës, që punon si transportues me krahë në një subjekt me aktivitet tregti me shumicë e artikujve ushqimorë, si pagë referuese mujore, për efekt të llogaritjes së kontributeve të sigurimeve shoqërore dhe shëndetësore</w:t>
      </w:r>
      <w:r>
        <w:t>,</w:t>
      </w:r>
      <w:r w:rsidRPr="00A90EE1">
        <w:t xml:space="preserve"> dhe tatimit mbi të ardhurat nga punësimi, do të jetë paga për punëmarrësit, që punojnë në punë të pakualifikuara të grupit të tregtisë me shumicë të artikujve ushqimorë, ndërsa për një punëmarrës, që punon si transportues me krahë në një subjekt me aktivitet nxjerrja e gurit për ndërtime, si pagë referuese mujore, për efekt të llogaritjes së kontributeve të sigurimeve shoqërore dhe shëndetësore</w:t>
      </w:r>
      <w:r>
        <w:t>,</w:t>
      </w:r>
      <w:r w:rsidRPr="00A90EE1">
        <w:t xml:space="preserve"> dhe tatimit mbi të ardhurat nga punësimi, do të jetë paga për punëmarrësit, që punojnë në punë të pakualifikuara të klasës nxjerrja e gurit</w:t>
      </w:r>
      <w:r>
        <w:t xml:space="preserve"> për ndërtime, e përcaktuar në v</w:t>
      </w:r>
      <w:r w:rsidRPr="00A90EE1">
        <w:t>endimin e Këshillit të Ministrave.</w:t>
      </w:r>
    </w:p>
    <w:p w:rsidR="007334E2" w:rsidRDefault="007334E2" w:rsidP="00A27C53">
      <w:pPr>
        <w:pStyle w:val="Paragrafi"/>
      </w:pPr>
    </w:p>
    <w:p w:rsidR="007334E2" w:rsidRPr="00A90EE1" w:rsidRDefault="007334E2" w:rsidP="00A27C53">
      <w:pPr>
        <w:pStyle w:val="Paragrafi"/>
      </w:pPr>
    </w:p>
    <w:p w:rsidR="00E93990" w:rsidRPr="00A90EE1" w:rsidRDefault="00E93990" w:rsidP="00A27C53">
      <w:pPr>
        <w:pStyle w:val="Paragrafi"/>
      </w:pPr>
      <w:r>
        <w:t>8.</w:t>
      </w:r>
      <w:r w:rsidRPr="00A90EE1">
        <w:t xml:space="preserve"> Për subjektet, ak</w:t>
      </w:r>
      <w:r w:rsidR="00FE5D68">
        <w:t>tiviteti i të cila</w:t>
      </w:r>
      <w:r>
        <w:t>ve nuk është i</w:t>
      </w:r>
      <w:r w:rsidRPr="00A90EE1">
        <w:t xml:space="preserve"> përfshirë nominalisht në aneksin bashkëlidhur vendimit, për të përcaktuar ndarjen dhe grupin përkatës ku ata përfshihen, shfrytëzohen të dhënat e “Nomenklaturës së veprimtarive ekonomike”, botim i Institutit të Statistikës. Për këto subjekte, paga referuese mujore merret e njëjtë me pagën e ndarjes apo grupit përkatës të përcaktuar në vendim.</w:t>
      </w:r>
    </w:p>
    <w:p w:rsidR="00E93990" w:rsidRPr="00A90EE1" w:rsidRDefault="00E93990" w:rsidP="00A27C53">
      <w:pPr>
        <w:pStyle w:val="Paragrafi"/>
      </w:pPr>
      <w:r>
        <w:t>9.</w:t>
      </w:r>
      <w:r w:rsidRPr="00A90EE1">
        <w:t xml:space="preserve"> Paga referuese</w:t>
      </w:r>
      <w:r w:rsidR="00410CBC">
        <w:t>,</w:t>
      </w:r>
      <w:r w:rsidRPr="00A90EE1">
        <w:t xml:space="preserve"> për efekt të llogaritjes së kontributeve të sigurimeve shoqërore dhe shëndetësore</w:t>
      </w:r>
      <w:r>
        <w:t>,</w:t>
      </w:r>
      <w:r w:rsidRPr="00A90EE1">
        <w:t xml:space="preserve"> dhe tatimit mbi të ardhurat nga punësimi, për punëmarrësit që gjatë muajit kryejnë punë të ndryshme</w:t>
      </w:r>
      <w:r w:rsidR="00410CBC">
        <w:t>,</w:t>
      </w:r>
      <w:r w:rsidRPr="00A90EE1">
        <w:t xml:space="preserve"> do të klasifikohet e merret në atë lloj punësimi apo profesion ku është kryer mbi 50 për</w:t>
      </w:r>
      <w:r>
        <w:t xml:space="preserve"> </w:t>
      </w:r>
      <w:r w:rsidRPr="00A90EE1">
        <w:t>qind të kohës mujore të punës.</w:t>
      </w:r>
    </w:p>
    <w:p w:rsidR="00E93990" w:rsidRPr="00A90EE1" w:rsidRDefault="00E93990" w:rsidP="00A27C53">
      <w:pPr>
        <w:pStyle w:val="Paragrafi"/>
      </w:pPr>
      <w:r>
        <w:t>10.</w:t>
      </w:r>
      <w:r w:rsidRPr="00A90EE1">
        <w:t xml:space="preserve"> Për personat fizikë (të vetëpunësuarit), të regjistruar në biznesin e vogël apo dhe të madh, vetëm për veten e tyre dhe për punonjësit e papaguar të familjes me të cilët ata punojnë e bashkëjetojnë, paga minimale mujore</w:t>
      </w:r>
      <w:r w:rsidR="00FE5D68">
        <w:t>,</w:t>
      </w:r>
      <w:r w:rsidRPr="00A90EE1">
        <w:t xml:space="preserve"> për efekt të llogaritjes së kontribu</w:t>
      </w:r>
      <w:r>
        <w:t>teve</w:t>
      </w:r>
      <w:r w:rsidR="00FE5D68">
        <w:t>,</w:t>
      </w:r>
      <w:r>
        <w:t xml:space="preserve"> të vazhdojë të jetë sipas v</w:t>
      </w:r>
      <w:r w:rsidRPr="00A90EE1">
        <w:t>endimit të Këshillit</w:t>
      </w:r>
      <w:r>
        <w:t xml:space="preserve"> të Ministrave nr.167, datë 29.</w:t>
      </w:r>
      <w:r w:rsidRPr="00A90EE1">
        <w:t xml:space="preserve">3.2006 “Për disa çështje në zbatim të </w:t>
      </w:r>
      <w:r>
        <w:t>ligjit nr.7703, datë 11.5.1993</w:t>
      </w:r>
      <w:r w:rsidRPr="00A90EE1">
        <w:t xml:space="preserve"> “Për sigurimet shoqërore në Republikën e Sh</w:t>
      </w:r>
      <w:r>
        <w:t>qipërisë”, të ndryshuar dhe të ligjit nr.7870, datë 13.10.1994</w:t>
      </w:r>
      <w:r w:rsidRPr="00A90EE1">
        <w:t xml:space="preserve"> “Për sigurimet shëndetësore në Republikën e Shqipërisë”, të ndryshuar”. Aktualisht kjo pagë është 13.140 (trembëdhjetë mijë e njëqind e dyzet) lekë.  </w:t>
      </w:r>
    </w:p>
    <w:p w:rsidR="00E93990" w:rsidRPr="00A90EE1" w:rsidRDefault="00E93990" w:rsidP="00A27C53">
      <w:pPr>
        <w:pStyle w:val="Paragrafi"/>
      </w:pPr>
      <w:r>
        <w:t>11.</w:t>
      </w:r>
      <w:r w:rsidRPr="00A90EE1">
        <w:t xml:space="preserve"> Për të gjithë punëmarrësit në personat juridikë (privatë, të përbashkët, publikë) dhe në personat fizikë (përjashtuar punonjësit e papaguar të familjes së të vetëpunësuarit</w:t>
      </w:r>
      <w:r w:rsidR="00410CBC">
        <w:t>,</w:t>
      </w:r>
      <w:r w:rsidRPr="00A90EE1">
        <w:t xml:space="preserve"> me të cilët ai punon e bashkëjeton), paga maksimale mujore për efekt të llogaritjes së kontributeve vazhdon </w:t>
      </w:r>
      <w:r>
        <w:t>të jetë sipas v</w:t>
      </w:r>
      <w:r w:rsidRPr="00A90EE1">
        <w:t>endimit të Këshillit</w:t>
      </w:r>
      <w:r>
        <w:t xml:space="preserve"> të Ministrave nr.167, datë 29.</w:t>
      </w:r>
      <w:r w:rsidRPr="00A90EE1">
        <w:t>3.2006 “Për disa çështje</w:t>
      </w:r>
      <w:r>
        <w:t xml:space="preserve"> në zbatim të l</w:t>
      </w:r>
      <w:r w:rsidRPr="00A90EE1">
        <w:t>igjit nr.</w:t>
      </w:r>
      <w:r>
        <w:t>7703, datë 11.5.1993</w:t>
      </w:r>
      <w:r w:rsidRPr="00A90EE1">
        <w:t xml:space="preserve"> “Për sigurimet shoqërore në Republikën e Shqipërisë”, të ndryshuar dhe</w:t>
      </w:r>
      <w:r>
        <w:t xml:space="preserve"> të l</w:t>
      </w:r>
      <w:r w:rsidRPr="00A90EE1">
        <w:t>igjit nr.</w:t>
      </w:r>
      <w:r>
        <w:t>7870, datë 13.10.1994</w:t>
      </w:r>
      <w:r w:rsidRPr="00A90EE1">
        <w:t xml:space="preserve"> “Për sigurimet shëndetësore në Republikën e Shqipërisë”, të ndryshuar”, sipas të cilit aktualisht kjo pagë është 65.700 (gjashtëdhjetë e pesë mijë e shtatëqind) lekë. </w:t>
      </w:r>
    </w:p>
    <w:p w:rsidR="00E93990" w:rsidRPr="00A90EE1" w:rsidRDefault="00E93990" w:rsidP="00A27C53">
      <w:pPr>
        <w:pStyle w:val="Paragrafi"/>
      </w:pPr>
      <w:r>
        <w:t>12. Në formularin “Listë</w:t>
      </w:r>
      <w:r w:rsidRPr="00A90EE1">
        <w:t>pagesa e sigurimeve shoqërore, shëndetësore dhe tatimit mbi të ardhurat nga punësimi</w:t>
      </w:r>
      <w:r>
        <w:t>” n</w:t>
      </w:r>
      <w:r w:rsidRPr="00A90EE1">
        <w:t>r. E-SIG 025/a, që të gjithë personat juridikë dhe fizikë dorëzojnë në degën e tatimeve, për çdo periudhë tatimore, të bëhen këto shtesa:</w:t>
      </w:r>
    </w:p>
    <w:p w:rsidR="00E93990" w:rsidRPr="00A90EE1" w:rsidRDefault="00E93990" w:rsidP="00A27C53">
      <w:pPr>
        <w:pStyle w:val="Paragrafi"/>
      </w:pPr>
      <w:r w:rsidRPr="00A90EE1">
        <w:t>- Në rubrikën 2, pas statusit të tatimpaguesit, të shtohen: “Veprimtaria kryesore” dhe “Veprimtaria e degës</w:t>
      </w:r>
      <w:r>
        <w:t>/</w:t>
      </w:r>
      <w:r w:rsidRPr="00A90EE1">
        <w:t>njësisë”.</w:t>
      </w:r>
    </w:p>
    <w:p w:rsidR="00E93990" w:rsidRPr="00A90EE1" w:rsidRDefault="00E93990" w:rsidP="00A27C53">
      <w:pPr>
        <w:pStyle w:val="Paragrafi"/>
      </w:pPr>
      <w:r w:rsidRPr="00A90EE1">
        <w:t>- Pas kolonës “emri</w:t>
      </w:r>
      <w:r>
        <w:t>,</w:t>
      </w:r>
      <w:r w:rsidRPr="00A90EE1">
        <w:t xml:space="preserve"> mbiemri”, të shtohet n</w:t>
      </w:r>
      <w:r>
        <w:t>jë kolonë me emërtimin “Detyra/funksioni/profesioni</w:t>
      </w:r>
      <w:r w:rsidRPr="00A90EE1">
        <w:t xml:space="preserve"> apo puna që ka kryer”, në të cilin k</w:t>
      </w:r>
      <w:r w:rsidR="00FE5D68">
        <w:t>a punuar punëmarrësi i asaj dege</w:t>
      </w:r>
      <w:r w:rsidRPr="00A90EE1">
        <w:t>/n</w:t>
      </w:r>
      <w:r>
        <w:t>jësie në atë periudhë tatimore.</w:t>
      </w:r>
      <w:r w:rsidRPr="00A90EE1">
        <w:t xml:space="preserve"> Modeli i formularit bashkëlidhur këtij udhëzimi.</w:t>
      </w:r>
    </w:p>
    <w:p w:rsidR="00E93990" w:rsidRPr="00A90EE1" w:rsidRDefault="00E93990" w:rsidP="00A27C53">
      <w:pPr>
        <w:pStyle w:val="Paragrafi"/>
      </w:pPr>
      <w:r>
        <w:t>Listë</w:t>
      </w:r>
      <w:r w:rsidRPr="00A90EE1">
        <w:t>pagesa do të plotësohe</w:t>
      </w:r>
      <w:r>
        <w:t>t e veçantë</w:t>
      </w:r>
      <w:r w:rsidRPr="00A90EE1">
        <w:t xml:space="preserve"> për çdo veprimtari, pavarësisht nga vendbanimi i të punësuarit.</w:t>
      </w:r>
    </w:p>
    <w:p w:rsidR="00E93990" w:rsidRPr="00A90EE1" w:rsidRDefault="00E93990" w:rsidP="00A27C53">
      <w:pPr>
        <w:pStyle w:val="Paragrafi"/>
      </w:pPr>
      <w:r w:rsidRPr="00A90EE1">
        <w:t>13. Në formularin “Pasqyra e të punësuarv</w:t>
      </w:r>
      <w:r>
        <w:t>e rishtazi dhe e të larguarve” n</w:t>
      </w:r>
      <w:r w:rsidRPr="00A90EE1">
        <w:t>r. E-SIG 027/a, që të gjithë personat juridikë dhe fizikë dorëzojnë në degën e tatimeve sa herë që rasti është i tillë, pra ka të punësuar të rinj ose të larguar, të bëhen këto shtesa:</w:t>
      </w:r>
    </w:p>
    <w:p w:rsidR="00E93990" w:rsidRPr="00A90EE1" w:rsidRDefault="00E93990" w:rsidP="00A27C53">
      <w:pPr>
        <w:pStyle w:val="Paragrafi"/>
      </w:pPr>
      <w:r w:rsidRPr="00A90EE1">
        <w:t>- Në rubrikën 3, pas statusit të tatimpaguesit, të shtohen: “Veprimta</w:t>
      </w:r>
      <w:r>
        <w:t>ria kryesore” dhe “Veprimtari të</w:t>
      </w:r>
      <w:r w:rsidRPr="00A90EE1">
        <w:t xml:space="preserve"> tjera”.</w:t>
      </w:r>
    </w:p>
    <w:p w:rsidR="00E93990" w:rsidRPr="00A90EE1" w:rsidRDefault="00E93990" w:rsidP="00A27C53">
      <w:pPr>
        <w:pStyle w:val="Paragrafi"/>
      </w:pPr>
      <w:r w:rsidRPr="00A90EE1">
        <w:t>- Pas kolonës “emri</w:t>
      </w:r>
      <w:r>
        <w:t>,</w:t>
      </w:r>
      <w:r w:rsidRPr="00A90EE1">
        <w:t xml:space="preserve"> mbiemri”, të sht</w:t>
      </w:r>
      <w:r>
        <w:t>ohet një kolonë me emërtimin “Veprimtaria dhe rrethi ku do të punojë” dhe një kolonë “Detyra/funksioni/profesioni</w:t>
      </w:r>
      <w:r w:rsidRPr="00A90EE1">
        <w:t xml:space="preserve"> apo puna që ka kryer”, në të cilin do t</w:t>
      </w:r>
      <w:r w:rsidR="00FE5D68">
        <w:t>ë punojë punëmarrësi i asaj dege</w:t>
      </w:r>
      <w:r w:rsidRPr="00A90EE1">
        <w:t>/njësie ose k</w:t>
      </w:r>
      <w:r>
        <w:t>a punuar punëmarrësi i larguar.</w:t>
      </w:r>
      <w:r w:rsidRPr="00A90EE1">
        <w:t xml:space="preserve"> Modeli i formularit bashkëlidhur këtij udhëzimi.</w:t>
      </w:r>
    </w:p>
    <w:p w:rsidR="00E93990" w:rsidRPr="00A90EE1" w:rsidRDefault="00E93990" w:rsidP="00A27C53">
      <w:pPr>
        <w:pStyle w:val="Paragrafi"/>
      </w:pPr>
      <w:r>
        <w:t xml:space="preserve">14. </w:t>
      </w:r>
      <w:r w:rsidRPr="00A90EE1">
        <w:t>Gjatë kryerjes së verifikimeve e kontrolleve, punonjësit e autorizuar të degës së tatimeve, shqyrtojnë pagat e deklarua</w:t>
      </w:r>
      <w:r w:rsidR="003311AB">
        <w:t>ra nga subjekti në listë</w:t>
      </w:r>
      <w:r>
        <w:t>pagesa</w:t>
      </w:r>
      <w:r w:rsidRPr="00A90EE1">
        <w:t xml:space="preserve"> dhe kryejnë rivlerësimet e nevojshme të tyre duke iu referuar detyrës/funksionit/profesionit apo punës të çdo punëmarrësi dhe nivele</w:t>
      </w:r>
      <w:r>
        <w:t>ve të pagave të përcaktuara në v</w:t>
      </w:r>
      <w:r w:rsidRPr="00A90EE1">
        <w:t xml:space="preserve">endimin e Këshillit të Ministrave. </w:t>
      </w:r>
    </w:p>
    <w:p w:rsidR="00E93990" w:rsidRDefault="00E93990" w:rsidP="00A27C53">
      <w:pPr>
        <w:pStyle w:val="Paragrafi"/>
      </w:pPr>
      <w:r w:rsidRPr="00A90EE1">
        <w:t>Ky udhëzim hyn në fuqi me botimin në Fletoren Zyrtare.</w:t>
      </w:r>
    </w:p>
    <w:p w:rsidR="003835D0" w:rsidRPr="00A90EE1" w:rsidRDefault="003835D0" w:rsidP="00A27C53">
      <w:pPr>
        <w:pStyle w:val="Paragrafi"/>
      </w:pPr>
    </w:p>
    <w:p w:rsidR="00E93990" w:rsidRPr="00A90EE1" w:rsidRDefault="00E93990" w:rsidP="003835D0">
      <w:pPr>
        <w:pStyle w:val="Paragrafi"/>
        <w:jc w:val="right"/>
      </w:pPr>
      <w:r w:rsidRPr="00A90EE1">
        <w:t xml:space="preserve">MINISTRI I FINANCAVE </w:t>
      </w:r>
    </w:p>
    <w:p w:rsidR="00E93990" w:rsidRPr="00A90EE1" w:rsidRDefault="00E93990" w:rsidP="00E65562">
      <w:pPr>
        <w:pStyle w:val="AutoritetiEmer"/>
      </w:pPr>
      <w:r w:rsidRPr="00A90EE1">
        <w:t>Ridvan  Bode</w:t>
      </w:r>
    </w:p>
    <w:p w:rsidR="00E93990" w:rsidRPr="00A90EE1" w:rsidRDefault="00DF3F85" w:rsidP="00E65562">
      <w:pPr>
        <w:pStyle w:val="Paragrafi"/>
      </w:pPr>
      <w:r>
        <w:rPr>
          <w:noProof/>
          <w:lang w:val="en-GB" w:eastAsia="en-GB"/>
        </w:rPr>
        <w:drawing>
          <wp:inline distT="0" distB="0" distL="0" distR="0">
            <wp:extent cx="5699760" cy="8229600"/>
            <wp:effectExtent l="0" t="0" r="0" b="0"/>
            <wp:docPr id="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9760" cy="8229600"/>
                    </a:xfrm>
                    <a:prstGeom prst="rect">
                      <a:avLst/>
                    </a:prstGeom>
                    <a:noFill/>
                    <a:ln>
                      <a:noFill/>
                    </a:ln>
                  </pic:spPr>
                </pic:pic>
              </a:graphicData>
            </a:graphic>
          </wp:inline>
        </w:drawing>
      </w:r>
    </w:p>
    <w:p w:rsidR="00E93990" w:rsidRDefault="00E93990" w:rsidP="00E65562">
      <w:pPr>
        <w:pStyle w:val="Paragrafi"/>
      </w:pPr>
    </w:p>
    <w:p w:rsidR="00E93990" w:rsidRDefault="00DF3F85" w:rsidP="00E65562">
      <w:pPr>
        <w:pStyle w:val="Paragrafi"/>
        <w:rPr>
          <w:color w:val="0000FF"/>
        </w:rPr>
      </w:pPr>
      <w:r w:rsidRPr="009E25FC">
        <w:rPr>
          <w:noProof/>
          <w:lang w:val="en-GB" w:eastAsia="en-GB"/>
        </w:rPr>
        <w:drawing>
          <wp:inline distT="0" distB="0" distL="0" distR="0">
            <wp:extent cx="5699760" cy="8115300"/>
            <wp:effectExtent l="0" t="0" r="0" b="0"/>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9760" cy="8115300"/>
                    </a:xfrm>
                    <a:prstGeom prst="rect">
                      <a:avLst/>
                    </a:prstGeom>
                    <a:noFill/>
                    <a:ln>
                      <a:noFill/>
                    </a:ln>
                  </pic:spPr>
                </pic:pic>
              </a:graphicData>
            </a:graphic>
          </wp:inline>
        </w:drawing>
      </w:r>
    </w:p>
    <w:p w:rsidR="00E93990" w:rsidRDefault="00E93990" w:rsidP="00E65562">
      <w:pPr>
        <w:pStyle w:val="Paragrafi"/>
      </w:pPr>
    </w:p>
    <w:p w:rsidR="00E93990" w:rsidRDefault="00E93990" w:rsidP="00E65562">
      <w:pPr>
        <w:pStyle w:val="Paragrafi"/>
      </w:pPr>
    </w:p>
    <w:p w:rsidR="00E93990" w:rsidRDefault="00E93990" w:rsidP="00E65562">
      <w:pPr>
        <w:pStyle w:val="Paragrafi"/>
      </w:pPr>
    </w:p>
    <w:p w:rsidR="00E93990" w:rsidRDefault="00E93990" w:rsidP="00E65562">
      <w:pPr>
        <w:pStyle w:val="Paragrafi"/>
      </w:pPr>
    </w:p>
    <w:p w:rsidR="00B01498" w:rsidRPr="004E4CA6" w:rsidRDefault="00B01498" w:rsidP="00B01498">
      <w:pPr>
        <w:pStyle w:val="Akti"/>
        <w:rPr>
          <w:lang w:val="sq-AL"/>
        </w:rPr>
      </w:pPr>
      <w:r w:rsidRPr="004E4CA6">
        <w:rPr>
          <w:lang w:val="sq-AL"/>
        </w:rPr>
        <w:t>UDHËZIM</w:t>
      </w:r>
    </w:p>
    <w:p w:rsidR="00B01498" w:rsidRPr="004E4CA6" w:rsidRDefault="00B01498" w:rsidP="00B01498">
      <w:pPr>
        <w:pStyle w:val="NumriData"/>
        <w:rPr>
          <w:lang w:val="sq-AL"/>
        </w:rPr>
      </w:pPr>
      <w:r w:rsidRPr="004E4CA6">
        <w:rPr>
          <w:lang w:val="sq-AL"/>
        </w:rPr>
        <w:t>Nr.11, datë 25.6.2007</w:t>
      </w:r>
    </w:p>
    <w:p w:rsidR="00B01498" w:rsidRPr="004E4CA6" w:rsidRDefault="00B01498" w:rsidP="00B01498">
      <w:pPr>
        <w:pStyle w:val="Paragrafi"/>
        <w:rPr>
          <w:lang w:val="sq-AL"/>
        </w:rPr>
      </w:pPr>
    </w:p>
    <w:p w:rsidR="00252121" w:rsidRDefault="00B01498" w:rsidP="00B01498">
      <w:pPr>
        <w:pStyle w:val="Titulli"/>
        <w:rPr>
          <w:lang w:val="sq-AL"/>
        </w:rPr>
      </w:pPr>
      <w:r>
        <w:rPr>
          <w:lang w:val="sq-AL"/>
        </w:rPr>
        <w:t>Për Organizimin</w:t>
      </w:r>
      <w:r w:rsidRPr="004E4CA6">
        <w:rPr>
          <w:lang w:val="sq-AL"/>
        </w:rPr>
        <w:t>, shtypjen dhe emetimin e</w:t>
      </w:r>
      <w:r>
        <w:rPr>
          <w:lang w:val="sq-AL"/>
        </w:rPr>
        <w:t xml:space="preserve"> biletave </w:t>
      </w:r>
    </w:p>
    <w:p w:rsidR="00B01498" w:rsidRPr="004E4CA6" w:rsidRDefault="00B01498" w:rsidP="00B01498">
      <w:pPr>
        <w:pStyle w:val="Titulli"/>
        <w:rPr>
          <w:lang w:val="sq-AL"/>
        </w:rPr>
      </w:pPr>
      <w:r>
        <w:rPr>
          <w:lang w:val="sq-AL"/>
        </w:rPr>
        <w:t>në transportin rrugor</w:t>
      </w:r>
    </w:p>
    <w:p w:rsidR="00B01498" w:rsidRPr="004E4CA6" w:rsidRDefault="00B01498" w:rsidP="00B01498">
      <w:pPr>
        <w:pStyle w:val="Paragrafi"/>
        <w:rPr>
          <w:lang w:val="sq-AL"/>
        </w:rPr>
      </w:pPr>
      <w:r w:rsidRPr="004E4CA6">
        <w:rPr>
          <w:lang w:val="sq-AL"/>
        </w:rPr>
        <w:t xml:space="preserve">      </w:t>
      </w:r>
    </w:p>
    <w:p w:rsidR="00B01498" w:rsidRPr="004E4CA6" w:rsidRDefault="00B01498" w:rsidP="00B01498">
      <w:pPr>
        <w:pStyle w:val="BazLigjPropozues"/>
        <w:rPr>
          <w:lang w:val="sq-AL"/>
        </w:rPr>
      </w:pPr>
      <w:r w:rsidRPr="004E4CA6">
        <w:rPr>
          <w:lang w:val="sq-AL"/>
        </w:rPr>
        <w:t xml:space="preserve">Në zbatim të </w:t>
      </w:r>
      <w:r>
        <w:rPr>
          <w:lang w:val="sq-AL"/>
        </w:rPr>
        <w:t>vendimit të Këshillit të Ministrave nr.183, datë 28.3.2007 “Për o</w:t>
      </w:r>
      <w:r w:rsidRPr="004E4CA6">
        <w:rPr>
          <w:lang w:val="sq-AL"/>
        </w:rPr>
        <w:t>rganizimin, shtypjen dhe emetimin e biletave në transportin rrugor”</w:t>
      </w:r>
      <w:r>
        <w:rPr>
          <w:lang w:val="sq-AL"/>
        </w:rPr>
        <w:t>,</w:t>
      </w:r>
      <w:r w:rsidRPr="004E4CA6">
        <w:rPr>
          <w:lang w:val="sq-AL"/>
        </w:rPr>
        <w:t xml:space="preserve"> </w:t>
      </w:r>
      <w:r>
        <w:rPr>
          <w:lang w:val="sq-AL"/>
        </w:rPr>
        <w:t>të</w:t>
      </w:r>
      <w:r w:rsidRPr="004E4CA6">
        <w:rPr>
          <w:lang w:val="sq-AL"/>
        </w:rPr>
        <w:t xml:space="preserve"> ndryshuar me </w:t>
      </w:r>
      <w:r>
        <w:rPr>
          <w:lang w:val="sq-AL"/>
        </w:rPr>
        <w:t>vendimin e Këshillit të Ministrave</w:t>
      </w:r>
      <w:r w:rsidRPr="004E4CA6">
        <w:rPr>
          <w:lang w:val="sq-AL"/>
        </w:rPr>
        <w:t xml:space="preserve"> nr</w:t>
      </w:r>
      <w:r>
        <w:rPr>
          <w:lang w:val="sq-AL"/>
        </w:rPr>
        <w:t>.217, datë 18.4.2007</w:t>
      </w:r>
      <w:r w:rsidRPr="004E4CA6">
        <w:rPr>
          <w:lang w:val="sq-AL"/>
        </w:rPr>
        <w:t xml:space="preserve"> “Për disa ndryshime në </w:t>
      </w:r>
      <w:r>
        <w:rPr>
          <w:lang w:val="sq-AL"/>
        </w:rPr>
        <w:t>vendimin e Këshillit të Ministrave nr.183, datë 28.3.2007”,  Ministri i Financave</w:t>
      </w:r>
    </w:p>
    <w:p w:rsidR="00B01498" w:rsidRPr="004E4CA6" w:rsidRDefault="00B01498" w:rsidP="00B01498">
      <w:pPr>
        <w:pStyle w:val="Paragrafi"/>
        <w:rPr>
          <w:lang w:val="sq-AL"/>
        </w:rPr>
      </w:pPr>
    </w:p>
    <w:p w:rsidR="00B01498" w:rsidRPr="004E4CA6" w:rsidRDefault="00B01498" w:rsidP="00B01498">
      <w:pPr>
        <w:pStyle w:val="VENDOSI"/>
        <w:rPr>
          <w:lang w:val="sq-AL"/>
        </w:rPr>
      </w:pPr>
      <w:r w:rsidRPr="004E4CA6">
        <w:rPr>
          <w:lang w:val="sq-AL"/>
        </w:rPr>
        <w:t>UDHËZON:</w:t>
      </w:r>
    </w:p>
    <w:p w:rsidR="00B01498" w:rsidRPr="004E4CA6" w:rsidRDefault="00B01498" w:rsidP="00B01498">
      <w:pPr>
        <w:pStyle w:val="Paragrafi"/>
        <w:rPr>
          <w:lang w:val="sq-AL"/>
        </w:rPr>
      </w:pPr>
    </w:p>
    <w:p w:rsidR="00B01498" w:rsidRPr="004E4CA6" w:rsidRDefault="00B01498" w:rsidP="00B01498">
      <w:pPr>
        <w:pStyle w:val="Paragrafi"/>
        <w:rPr>
          <w:lang w:val="sq-AL"/>
        </w:rPr>
      </w:pPr>
      <w:r w:rsidRPr="004E4CA6">
        <w:rPr>
          <w:lang w:val="sq-AL"/>
        </w:rPr>
        <w:t>Formati i biletave të transportit të udhëtarëve në transpo</w:t>
      </w:r>
      <w:r>
        <w:rPr>
          <w:lang w:val="sq-AL"/>
        </w:rPr>
        <w:t>rtin rrugor për shërbimin qyteta</w:t>
      </w:r>
      <w:r w:rsidRPr="004E4CA6">
        <w:rPr>
          <w:lang w:val="sq-AL"/>
        </w:rPr>
        <w:t xml:space="preserve">s, </w:t>
      </w:r>
      <w:r>
        <w:rPr>
          <w:lang w:val="sq-AL"/>
        </w:rPr>
        <w:t>ndërqyteta</w:t>
      </w:r>
      <w:r w:rsidRPr="004E4CA6">
        <w:rPr>
          <w:lang w:val="sq-AL"/>
        </w:rPr>
        <w:t>s</w:t>
      </w:r>
      <w:r>
        <w:rPr>
          <w:lang w:val="sq-AL"/>
        </w:rPr>
        <w:t>, rrethqyteta</w:t>
      </w:r>
      <w:r w:rsidR="00FE5D68">
        <w:rPr>
          <w:lang w:val="sq-AL"/>
        </w:rPr>
        <w:t>s</w:t>
      </w:r>
      <w:r w:rsidRPr="004E4CA6">
        <w:rPr>
          <w:lang w:val="sq-AL"/>
        </w:rPr>
        <w:t xml:space="preserve"> dhe atë ndërkombëtar të udhëtarëve, për shoqëritë me seli në Republikën e Shqipërisë (përjashtuar taksitë 4+1), do të jetë sip</w:t>
      </w:r>
      <w:r>
        <w:rPr>
          <w:lang w:val="sq-AL"/>
        </w:rPr>
        <w:t>as modeleve bashkëlidhur këtij u</w:t>
      </w:r>
      <w:r w:rsidRPr="004E4CA6">
        <w:rPr>
          <w:lang w:val="sq-AL"/>
        </w:rPr>
        <w:t xml:space="preserve">dhëzimi. Bileta tatimore e transportit të </w:t>
      </w:r>
      <w:r>
        <w:rPr>
          <w:lang w:val="sq-AL"/>
        </w:rPr>
        <w:t>udhëtarëve do të përmbajë</w:t>
      </w:r>
      <w:r w:rsidR="00FE5D68">
        <w:rPr>
          <w:lang w:val="sq-AL"/>
        </w:rPr>
        <w:t xml:space="preserve"> numrin serial (k</w:t>
      </w:r>
      <w:r w:rsidRPr="004E4CA6">
        <w:rPr>
          <w:lang w:val="sq-AL"/>
        </w:rPr>
        <w:t xml:space="preserve">odin e </w:t>
      </w:r>
      <w:r>
        <w:rPr>
          <w:lang w:val="sq-AL"/>
        </w:rPr>
        <w:t>p</w:t>
      </w:r>
      <w:r w:rsidRPr="004E4CA6">
        <w:rPr>
          <w:lang w:val="sq-AL"/>
        </w:rPr>
        <w:t>rodhimit</w:t>
      </w:r>
      <w:r>
        <w:rPr>
          <w:lang w:val="sq-AL"/>
        </w:rPr>
        <w:t>,</w:t>
      </w:r>
      <w:r w:rsidRPr="004E4CA6">
        <w:rPr>
          <w:lang w:val="sq-AL"/>
        </w:rPr>
        <w:t xml:space="preserve"> i cili përcakton serinë e bilet</w:t>
      </w:r>
      <w:r>
        <w:rPr>
          <w:lang w:val="sq-AL"/>
        </w:rPr>
        <w:t>ave të emetuara (p.sh. A|01) dhe nr.serial të</w:t>
      </w:r>
      <w:r w:rsidRPr="004E4CA6">
        <w:rPr>
          <w:lang w:val="sq-AL"/>
        </w:rPr>
        <w:t xml:space="preserve"> vetë biletës që korrespondon me kund</w:t>
      </w:r>
      <w:r>
        <w:rPr>
          <w:lang w:val="sq-AL"/>
        </w:rPr>
        <w:t>ër</w:t>
      </w:r>
      <w:r w:rsidRPr="004E4CA6">
        <w:rPr>
          <w:lang w:val="sq-AL"/>
        </w:rPr>
        <w:t>biletën. Biletat e transportit</w:t>
      </w:r>
      <w:r>
        <w:rPr>
          <w:lang w:val="sq-AL"/>
        </w:rPr>
        <w:t xml:space="preserve"> (</w:t>
      </w:r>
      <w:r w:rsidRPr="004E4CA6">
        <w:rPr>
          <w:lang w:val="sq-AL"/>
        </w:rPr>
        <w:t>pë</w:t>
      </w:r>
      <w:r>
        <w:rPr>
          <w:lang w:val="sq-AL"/>
        </w:rPr>
        <w:t>rveç biletës së shërbimit qytetas</w:t>
      </w:r>
      <w:r w:rsidRPr="004E4CA6">
        <w:rPr>
          <w:lang w:val="sq-AL"/>
        </w:rPr>
        <w:t>/urban)</w:t>
      </w:r>
      <w:r>
        <w:rPr>
          <w:lang w:val="sq-AL"/>
        </w:rPr>
        <w:t>,</w:t>
      </w:r>
      <w:r w:rsidRPr="004E4CA6">
        <w:rPr>
          <w:lang w:val="sq-AL"/>
        </w:rPr>
        <w:t xml:space="preserve"> veç el</w:t>
      </w:r>
      <w:r>
        <w:rPr>
          <w:lang w:val="sq-AL"/>
        </w:rPr>
        <w:t>emente</w:t>
      </w:r>
      <w:r w:rsidRPr="004E4CA6">
        <w:rPr>
          <w:lang w:val="sq-AL"/>
        </w:rPr>
        <w:t>ve të përmendur</w:t>
      </w:r>
      <w:r>
        <w:rPr>
          <w:lang w:val="sq-AL"/>
        </w:rPr>
        <w:t>a</w:t>
      </w:r>
      <w:r w:rsidRPr="004E4CA6">
        <w:rPr>
          <w:lang w:val="sq-AL"/>
        </w:rPr>
        <w:t xml:space="preserve"> më lart</w:t>
      </w:r>
      <w:r>
        <w:rPr>
          <w:lang w:val="sq-AL"/>
        </w:rPr>
        <w:t>,</w:t>
      </w:r>
      <w:r w:rsidRPr="004E4CA6">
        <w:rPr>
          <w:lang w:val="sq-AL"/>
        </w:rPr>
        <w:t xml:space="preserve"> përmban edhe datën e nisjes, orën e nisjes, vendin e nisjes e të mbërritjes së udhëtarit, si dhe ka të shtypur në çdo rast edh</w:t>
      </w:r>
      <w:r>
        <w:rPr>
          <w:lang w:val="sq-AL"/>
        </w:rPr>
        <w:t>e çmimin maksimal të biletës, të</w:t>
      </w:r>
      <w:r w:rsidRPr="004E4CA6">
        <w:rPr>
          <w:lang w:val="sq-AL"/>
        </w:rPr>
        <w:t xml:space="preserve"> përcaktuar sipas akteve ligjore e nënligjore</w:t>
      </w:r>
      <w:r>
        <w:rPr>
          <w:lang w:val="sq-AL"/>
        </w:rPr>
        <w:t>,</w:t>
      </w:r>
      <w:r w:rsidRPr="004E4CA6">
        <w:rPr>
          <w:lang w:val="sq-AL"/>
        </w:rPr>
        <w:t xml:space="preserve"> ka të përfshirë edhe </w:t>
      </w:r>
      <w:r>
        <w:rPr>
          <w:lang w:val="sq-AL"/>
        </w:rPr>
        <w:t xml:space="preserve">vlerën e TVSH-së </w:t>
      </w:r>
      <w:r w:rsidRPr="004E4CA6">
        <w:rPr>
          <w:lang w:val="sq-AL"/>
        </w:rPr>
        <w:t>(me përjashti</w:t>
      </w:r>
      <w:r>
        <w:rPr>
          <w:lang w:val="sq-AL"/>
        </w:rPr>
        <w:t>m të</w:t>
      </w:r>
      <w:r w:rsidRPr="004E4CA6">
        <w:rPr>
          <w:lang w:val="sq-AL"/>
        </w:rPr>
        <w:t xml:space="preserve"> transportit ndërkombëtar</w:t>
      </w:r>
      <w:r w:rsidR="003311AB">
        <w:rPr>
          <w:lang w:val="sq-AL"/>
        </w:rPr>
        <w:t>,</w:t>
      </w:r>
      <w:r w:rsidRPr="004E4CA6">
        <w:rPr>
          <w:lang w:val="sq-AL"/>
        </w:rPr>
        <w:t xml:space="preserve"> i cili është me TVSH zero). Drejtoria e Përgjithshme e Tatimeve</w:t>
      </w:r>
      <w:r w:rsidR="003311AB">
        <w:rPr>
          <w:lang w:val="sq-AL"/>
        </w:rPr>
        <w:t>,</w:t>
      </w:r>
      <w:r w:rsidRPr="004E4CA6">
        <w:rPr>
          <w:lang w:val="sq-AL"/>
        </w:rPr>
        <w:t xml:space="preserve"> me kërkesë të </w:t>
      </w:r>
      <w:r w:rsidR="00A90C20">
        <w:rPr>
          <w:lang w:val="sq-AL"/>
        </w:rPr>
        <w:t xml:space="preserve">agjencive të </w:t>
      </w:r>
      <w:r w:rsidRPr="00A90C20">
        <w:rPr>
          <w:lang w:val="sq-AL"/>
        </w:rPr>
        <w:t>veçanta</w:t>
      </w:r>
      <w:r w:rsidR="003311AB">
        <w:rPr>
          <w:lang w:val="sq-AL"/>
        </w:rPr>
        <w:t>,</w:t>
      </w:r>
      <w:r w:rsidR="00A90C20">
        <w:rPr>
          <w:lang w:val="sq-AL"/>
        </w:rPr>
        <w:t xml:space="preserve"> </w:t>
      </w:r>
      <w:r w:rsidRPr="004E4CA6">
        <w:rPr>
          <w:lang w:val="sq-AL"/>
        </w:rPr>
        <w:t>ka të drejtë të emetojë bileta transporti që përmbajnë logon e shoq</w:t>
      </w:r>
      <w:r>
        <w:rPr>
          <w:rFonts w:eastAsia="Arial Unicode MS"/>
          <w:lang w:val="sq-AL"/>
        </w:rPr>
        <w:t>ërisë transportuese</w:t>
      </w:r>
      <w:r w:rsidRPr="004E4CA6">
        <w:rPr>
          <w:rFonts w:eastAsia="Arial Unicode MS"/>
          <w:lang w:val="sq-AL"/>
        </w:rPr>
        <w:t xml:space="preserve"> ose elem</w:t>
      </w:r>
      <w:r>
        <w:rPr>
          <w:rFonts w:eastAsia="Arial Unicode MS"/>
          <w:lang w:val="sq-AL"/>
        </w:rPr>
        <w:t>ente të tjera specifike</w:t>
      </w:r>
      <w:r w:rsidRPr="004E4CA6">
        <w:rPr>
          <w:rFonts w:eastAsia="Arial Unicode MS"/>
          <w:lang w:val="sq-AL"/>
        </w:rPr>
        <w:t>.</w:t>
      </w:r>
      <w:r w:rsidR="003311AB">
        <w:rPr>
          <w:lang w:val="sq-AL"/>
        </w:rPr>
        <w:t xml:space="preserve"> Përmasat e biletave dhe dis</w:t>
      </w:r>
      <w:r w:rsidRPr="004E4CA6">
        <w:rPr>
          <w:lang w:val="sq-AL"/>
        </w:rPr>
        <w:t>enjimi i tyre do të specifikohen në kontratën që do të nënshkruhet ndërmjet Drejtorisë së Përgjithshme të Tatimeve dhe shtypshkronjës së specializuar të kontraktuar prej saj. Asnjë shtypshkronjë tjetër e paautorizuar nga organi tatimor nuk ka të drejtë të shtypë e shpërndajë bileta</w:t>
      </w:r>
      <w:r>
        <w:rPr>
          <w:lang w:val="sq-AL"/>
        </w:rPr>
        <w:t xml:space="preserve"> të transportit rrugor. Shtypja</w:t>
      </w:r>
      <w:r w:rsidRPr="004E4CA6">
        <w:rPr>
          <w:lang w:val="sq-AL"/>
        </w:rPr>
        <w:t>, shpërndarja dhe përdorimi i paautorizuar i biletave dënohet penalisht.</w:t>
      </w:r>
    </w:p>
    <w:p w:rsidR="00B01498" w:rsidRPr="004E4CA6" w:rsidRDefault="00B01498" w:rsidP="00B01498">
      <w:pPr>
        <w:pStyle w:val="Paragrafi"/>
        <w:rPr>
          <w:lang w:val="sq-AL"/>
        </w:rPr>
      </w:pPr>
      <w:r w:rsidRPr="004E4CA6">
        <w:rPr>
          <w:lang w:val="sq-AL"/>
        </w:rPr>
        <w:t>Pajisja me bileta transporti do të bëhet për të gjitha llojet e shërbimit të transportit rrugor të udhëtarëve</w:t>
      </w:r>
      <w:r w:rsidR="003311AB">
        <w:rPr>
          <w:lang w:val="sq-AL"/>
        </w:rPr>
        <w:t>,</w:t>
      </w:r>
      <w:r w:rsidRPr="004E4CA6">
        <w:rPr>
          <w:lang w:val="sq-AL"/>
        </w:rPr>
        <w:t xml:space="preserve"> me përjashtim të mjeteve 4+1, kur këta të fundit janë të pajisur me taksimetër. Në rastet </w:t>
      </w:r>
      <w:r>
        <w:rPr>
          <w:lang w:val="sq-AL"/>
        </w:rPr>
        <w:t xml:space="preserve"> </w:t>
      </w:r>
      <w:r w:rsidRPr="004E4CA6">
        <w:rPr>
          <w:lang w:val="sq-AL"/>
        </w:rPr>
        <w:t>kur këto lloj mjetesh nuk janë të pajisura me taksimetër, këto mjete janë të detyruara të pajisen me blloqe faturash të tërhequra nga organi tatimor me numër</w:t>
      </w:r>
      <w:r>
        <w:rPr>
          <w:lang w:val="sq-AL"/>
        </w:rPr>
        <w:t xml:space="preserve"> serial sipas modelit bashkë</w:t>
      </w:r>
      <w:r w:rsidRPr="004E4CA6">
        <w:rPr>
          <w:lang w:val="sq-AL"/>
        </w:rPr>
        <w:t xml:space="preserve">ngjitur. </w:t>
      </w:r>
    </w:p>
    <w:p w:rsidR="00B01498" w:rsidRPr="004E4CA6" w:rsidRDefault="00B01498" w:rsidP="00B01498">
      <w:pPr>
        <w:pStyle w:val="Paragrafi"/>
        <w:rPr>
          <w:lang w:val="sq-AL"/>
        </w:rPr>
      </w:pPr>
      <w:r>
        <w:rPr>
          <w:lang w:val="sq-AL"/>
        </w:rPr>
        <w:t>Autoveturat me 8+1 vende (të</w:t>
      </w:r>
      <w:r w:rsidRPr="004E4CA6">
        <w:rPr>
          <w:lang w:val="sq-AL"/>
        </w:rPr>
        <w:t xml:space="preserve"> regj</w:t>
      </w:r>
      <w:r>
        <w:rPr>
          <w:lang w:val="sq-AL"/>
        </w:rPr>
        <w:t>istruara si person fizik) të licencuara për shërbimin taksi</w:t>
      </w:r>
      <w:r w:rsidRPr="004E4CA6">
        <w:rPr>
          <w:lang w:val="sq-AL"/>
        </w:rPr>
        <w:t>, krahas autobusëve</w:t>
      </w:r>
      <w:r>
        <w:rPr>
          <w:lang w:val="sq-AL"/>
        </w:rPr>
        <w:t xml:space="preserve"> mund të</w:t>
      </w:r>
      <w:r w:rsidRPr="004E4CA6">
        <w:rPr>
          <w:lang w:val="sq-AL"/>
        </w:rPr>
        <w:t xml:space="preserve"> përdoren</w:t>
      </w:r>
      <w:r>
        <w:rPr>
          <w:lang w:val="sq-AL"/>
        </w:rPr>
        <w:t xml:space="preserve"> në</w:t>
      </w:r>
      <w:r w:rsidRPr="004E4CA6">
        <w:rPr>
          <w:lang w:val="sq-AL"/>
        </w:rPr>
        <w:t xml:space="preserve"> shërbimin</w:t>
      </w:r>
      <w:r>
        <w:rPr>
          <w:lang w:val="sq-AL"/>
        </w:rPr>
        <w:t xml:space="preserve"> rrethqyteta</w:t>
      </w:r>
      <w:r w:rsidRPr="004E4CA6">
        <w:rPr>
          <w:lang w:val="sq-AL"/>
        </w:rPr>
        <w:t xml:space="preserve">s të </w:t>
      </w:r>
      <w:r>
        <w:rPr>
          <w:lang w:val="sq-AL"/>
        </w:rPr>
        <w:t>udhëtarëve në linjë të rregullt</w:t>
      </w:r>
      <w:r w:rsidRPr="004E4CA6">
        <w:rPr>
          <w:lang w:val="sq-AL"/>
        </w:rPr>
        <w:t>, por gjithmonë brenda një shoqërie</w:t>
      </w:r>
      <w:r>
        <w:rPr>
          <w:lang w:val="sq-AL"/>
        </w:rPr>
        <w:t xml:space="preserve"> transporti të</w:t>
      </w:r>
      <w:r w:rsidRPr="004E4CA6">
        <w:rPr>
          <w:lang w:val="sq-AL"/>
        </w:rPr>
        <w:t xml:space="preserve"> brendshëm</w:t>
      </w:r>
      <w:r>
        <w:rPr>
          <w:lang w:val="sq-AL"/>
        </w:rPr>
        <w:t xml:space="preserve"> rrugor të</w:t>
      </w:r>
      <w:r w:rsidRPr="004E4CA6">
        <w:rPr>
          <w:lang w:val="sq-AL"/>
        </w:rPr>
        <w:t xml:space="preserve"> udhëtarëve me aut</w:t>
      </w:r>
      <w:r>
        <w:rPr>
          <w:lang w:val="sq-AL"/>
        </w:rPr>
        <w:t>o</w:t>
      </w:r>
      <w:r w:rsidR="003311AB">
        <w:rPr>
          <w:lang w:val="sq-AL"/>
        </w:rPr>
        <w:t>bus</w:t>
      </w:r>
      <w:r w:rsidRPr="004E4CA6">
        <w:rPr>
          <w:lang w:val="sq-AL"/>
        </w:rPr>
        <w:t xml:space="preserve"> dhe ku ky shërbim taksi </w:t>
      </w:r>
      <w:r>
        <w:rPr>
          <w:lang w:val="sq-AL"/>
        </w:rPr>
        <w:t>licenc</w:t>
      </w:r>
      <w:r w:rsidRPr="004E4CA6">
        <w:rPr>
          <w:lang w:val="sq-AL"/>
        </w:rPr>
        <w:t>ohet nga organet e pushtetit vendor.</w:t>
      </w:r>
    </w:p>
    <w:p w:rsidR="00B01498" w:rsidRPr="004E4CA6" w:rsidRDefault="00B01498" w:rsidP="00B01498">
      <w:pPr>
        <w:pStyle w:val="Paragrafi"/>
        <w:rPr>
          <w:lang w:val="sq-AL"/>
        </w:rPr>
      </w:pPr>
      <w:r>
        <w:rPr>
          <w:lang w:val="sq-AL"/>
        </w:rPr>
        <w:t>Pushteti vendor licenc</w:t>
      </w:r>
      <w:r w:rsidRPr="004E4CA6">
        <w:rPr>
          <w:lang w:val="sq-AL"/>
        </w:rPr>
        <w:t>on agjencitë e shërbimit rrugor brenda vendit</w:t>
      </w:r>
      <w:r w:rsidR="003311AB">
        <w:rPr>
          <w:lang w:val="sq-AL"/>
        </w:rPr>
        <w:t>,</w:t>
      </w:r>
      <w:r w:rsidRPr="004E4CA6">
        <w:rPr>
          <w:lang w:val="sq-AL"/>
        </w:rPr>
        <w:t xml:space="preserve"> ndërsa Ministria e Punëve</w:t>
      </w:r>
      <w:r>
        <w:rPr>
          <w:lang w:val="sq-AL"/>
        </w:rPr>
        <w:t xml:space="preserve"> Publike</w:t>
      </w:r>
      <w:r w:rsidRPr="004E4CA6">
        <w:rPr>
          <w:lang w:val="sq-AL"/>
        </w:rPr>
        <w:t>, Tr</w:t>
      </w:r>
      <w:r>
        <w:rPr>
          <w:lang w:val="sq-AL"/>
        </w:rPr>
        <w:t>ansportit dhe Komunikacionit licenc</w:t>
      </w:r>
      <w:r w:rsidRPr="004E4CA6">
        <w:rPr>
          <w:lang w:val="sq-AL"/>
        </w:rPr>
        <w:t>on vetëm agjencitë</w:t>
      </w:r>
      <w:r>
        <w:rPr>
          <w:lang w:val="sq-AL"/>
        </w:rPr>
        <w:t xml:space="preserve"> e transportit ndë</w:t>
      </w:r>
      <w:r w:rsidRPr="004E4CA6">
        <w:rPr>
          <w:lang w:val="sq-AL"/>
        </w:rPr>
        <w:t>rkom</w:t>
      </w:r>
      <w:r>
        <w:rPr>
          <w:lang w:val="sq-AL"/>
        </w:rPr>
        <w:t>bëtar të</w:t>
      </w:r>
      <w:r w:rsidRPr="004E4CA6">
        <w:rPr>
          <w:lang w:val="sq-AL"/>
        </w:rPr>
        <w:t xml:space="preserve"> udhëtarëve</w:t>
      </w:r>
      <w:r w:rsidR="003311AB">
        <w:rPr>
          <w:lang w:val="sq-AL"/>
        </w:rPr>
        <w:t xml:space="preserve"> me autobus</w:t>
      </w:r>
      <w:r w:rsidRPr="004E4CA6">
        <w:rPr>
          <w:lang w:val="sq-AL"/>
        </w:rPr>
        <w:t xml:space="preserve"> me statusin e personit juridik.</w:t>
      </w:r>
    </w:p>
    <w:p w:rsidR="00B01498" w:rsidRPr="004E4CA6" w:rsidRDefault="00B01498" w:rsidP="00B01498">
      <w:pPr>
        <w:pStyle w:val="Paragrafi"/>
        <w:rPr>
          <w:lang w:val="sq-AL"/>
        </w:rPr>
      </w:pPr>
      <w:r w:rsidRPr="004E4CA6">
        <w:rPr>
          <w:lang w:val="sq-AL"/>
        </w:rPr>
        <w:t xml:space="preserve">Çmimi i biletës së udhëtimit, i cili është i shtypur së bashku me biletën, përcaktohet konform </w:t>
      </w:r>
      <w:r>
        <w:rPr>
          <w:lang w:val="sq-AL"/>
        </w:rPr>
        <w:t>vendimit të Këshillit të Ministrave nr.66, datë 7.</w:t>
      </w:r>
      <w:r w:rsidRPr="004E4CA6">
        <w:rPr>
          <w:lang w:val="sq-AL"/>
        </w:rPr>
        <w:t xml:space="preserve">2.2007 “Për tarifat e transportit të udhëtarëve”. </w:t>
      </w:r>
    </w:p>
    <w:p w:rsidR="00B01498" w:rsidRPr="004E4CA6" w:rsidRDefault="00B01498" w:rsidP="00B01498">
      <w:pPr>
        <w:pStyle w:val="Paragrafi"/>
        <w:rPr>
          <w:lang w:val="sq-AL"/>
        </w:rPr>
      </w:pPr>
      <w:r w:rsidRPr="004E4CA6">
        <w:rPr>
          <w:lang w:val="sq-AL"/>
        </w:rPr>
        <w:t>Bileta e udhëtimit konsiderohet e vlefshme për qëllime kontrolli, kur është e shkëputur nga kundërbileta</w:t>
      </w:r>
      <w:r>
        <w:rPr>
          <w:lang w:val="sq-AL"/>
        </w:rPr>
        <w:t>,</w:t>
      </w:r>
      <w:r w:rsidR="003311AB">
        <w:rPr>
          <w:lang w:val="sq-AL"/>
        </w:rPr>
        <w:t xml:space="preserve"> dhe në momentin e kontrollit</w:t>
      </w:r>
      <w:r w:rsidRPr="004E4CA6">
        <w:rPr>
          <w:lang w:val="sq-AL"/>
        </w:rPr>
        <w:t xml:space="preserve"> d</w:t>
      </w:r>
      <w:r>
        <w:rPr>
          <w:lang w:val="sq-AL"/>
        </w:rPr>
        <w:t>isponohet nga udhëtari, i cili i</w:t>
      </w:r>
      <w:r w:rsidRPr="004E4CA6">
        <w:rPr>
          <w:lang w:val="sq-AL"/>
        </w:rPr>
        <w:t>a paraqet atë kontrollorëve.</w:t>
      </w:r>
    </w:p>
    <w:p w:rsidR="00B01498" w:rsidRPr="004E4CA6" w:rsidRDefault="00B01498" w:rsidP="00B01498">
      <w:pPr>
        <w:pStyle w:val="Paragrafi"/>
        <w:rPr>
          <w:lang w:val="sq-AL"/>
        </w:rPr>
      </w:pPr>
      <w:r w:rsidRPr="004E4CA6">
        <w:rPr>
          <w:lang w:val="sq-AL"/>
        </w:rPr>
        <w:t>Në rastin e udhëtimeve në grup me dyer të mbyllura</w:t>
      </w:r>
      <w:r>
        <w:rPr>
          <w:lang w:val="sq-AL"/>
        </w:rPr>
        <w:t>,</w:t>
      </w:r>
      <w:r w:rsidRPr="004E4CA6">
        <w:rPr>
          <w:lang w:val="sq-AL"/>
        </w:rPr>
        <w:t xml:space="preserve"> si të udhëtimeve turis</w:t>
      </w:r>
      <w:r w:rsidR="003311AB">
        <w:rPr>
          <w:lang w:val="sq-AL"/>
        </w:rPr>
        <w:t>tike, eksk</w:t>
      </w:r>
      <w:r>
        <w:rPr>
          <w:lang w:val="sq-AL"/>
        </w:rPr>
        <w:t>ursioneve, pre</w:t>
      </w:r>
      <w:r w:rsidRPr="004E4CA6">
        <w:rPr>
          <w:lang w:val="sq-AL"/>
        </w:rPr>
        <w:t xml:space="preserve">notimeve të lëvizjes së fëmijëve nga </w:t>
      </w:r>
      <w:r>
        <w:rPr>
          <w:lang w:val="sq-AL"/>
        </w:rPr>
        <w:t>shtëpia në shkollë e kthim etj.,</w:t>
      </w:r>
      <w:r w:rsidRPr="004E4CA6">
        <w:rPr>
          <w:lang w:val="sq-AL"/>
        </w:rPr>
        <w:t xml:space="preserve"> përdoret fatura tatimore që emetohet dhe shpërndahet nga Drejtoria e Përgjithshme e Tatimeve me numër serial të parashtypur.</w:t>
      </w:r>
    </w:p>
    <w:p w:rsidR="00B01498" w:rsidRPr="004E4CA6" w:rsidRDefault="00B01498" w:rsidP="00B01498">
      <w:pPr>
        <w:pStyle w:val="Paragrafi"/>
        <w:rPr>
          <w:lang w:val="sq-AL"/>
        </w:rPr>
      </w:pPr>
      <w:r w:rsidRPr="004E4CA6">
        <w:rPr>
          <w:lang w:val="sq-AL"/>
        </w:rPr>
        <w:t>Fatura e udhëtimit do të jetë sipas formularit</w:t>
      </w:r>
      <w:r>
        <w:rPr>
          <w:lang w:val="sq-AL"/>
        </w:rPr>
        <w:t xml:space="preserve"> nr.3 bashkëngjitur këtij udhëzimi, me numrat serialë</w:t>
      </w:r>
      <w:r w:rsidRPr="004E4CA6">
        <w:rPr>
          <w:lang w:val="sq-AL"/>
        </w:rPr>
        <w:t xml:space="preserve"> të </w:t>
      </w:r>
      <w:r>
        <w:rPr>
          <w:lang w:val="sq-AL"/>
        </w:rPr>
        <w:t>parashtypur. Ajo lëshohet në tri</w:t>
      </w:r>
      <w:r w:rsidRPr="004E4CA6">
        <w:rPr>
          <w:lang w:val="sq-AL"/>
        </w:rPr>
        <w:t xml:space="preserve"> kopje</w:t>
      </w:r>
      <w:r>
        <w:rPr>
          <w:lang w:val="sq-AL"/>
        </w:rPr>
        <w:t>,</w:t>
      </w:r>
      <w:r w:rsidRPr="004E4CA6">
        <w:rPr>
          <w:lang w:val="sq-AL"/>
        </w:rPr>
        <w:t xml:space="preserve"> nga të cilat kopja e parë i jepet grupit (apo institucio</w:t>
      </w:r>
      <w:r>
        <w:rPr>
          <w:lang w:val="sq-AL"/>
        </w:rPr>
        <w:t>nit që përfaqëson grupi)</w:t>
      </w:r>
      <w:r w:rsidRPr="004E4CA6">
        <w:rPr>
          <w:lang w:val="sq-AL"/>
        </w:rPr>
        <w:t xml:space="preserve"> dhe dy kopje mbahen nga transportuesi, për efekt të kontrollit dhe llogaritje</w:t>
      </w:r>
      <w:r>
        <w:rPr>
          <w:lang w:val="sq-AL"/>
        </w:rPr>
        <w:t>s së</w:t>
      </w:r>
      <w:r w:rsidRPr="004E4CA6">
        <w:rPr>
          <w:lang w:val="sq-AL"/>
        </w:rPr>
        <w:t xml:space="preserve"> detyrimeve fiskale. Në faturë shënohen NIPT-i i transportuesit d</w:t>
      </w:r>
      <w:r>
        <w:rPr>
          <w:lang w:val="sq-AL"/>
        </w:rPr>
        <w:t>he të dhënat që përmban fatura,</w:t>
      </w:r>
      <w:r w:rsidRPr="004E4CA6">
        <w:rPr>
          <w:lang w:val="sq-AL"/>
        </w:rPr>
        <w:t xml:space="preserve"> numri i udhëtarëve që udhëtojnë, ora dhe vendi i nisjes dhe destinacioni, si dhe vlera e udhëtimit (si grup).</w:t>
      </w:r>
    </w:p>
    <w:p w:rsidR="00B01498" w:rsidRPr="004E4CA6" w:rsidRDefault="00B01498" w:rsidP="00B01498">
      <w:pPr>
        <w:pStyle w:val="Paragrafi"/>
        <w:rPr>
          <w:lang w:val="sq-AL"/>
        </w:rPr>
      </w:pPr>
      <w:r w:rsidRPr="004E4CA6">
        <w:rPr>
          <w:lang w:val="sq-AL"/>
        </w:rPr>
        <w:t>Udhëtimi mund të jetë vajtje-kthim, vetëm vajtje ose vetëm kthim.</w:t>
      </w:r>
    </w:p>
    <w:p w:rsidR="00B01498" w:rsidRPr="004E4CA6" w:rsidRDefault="00B01498" w:rsidP="00B01498">
      <w:pPr>
        <w:pStyle w:val="Paragrafi"/>
        <w:rPr>
          <w:lang w:val="sq-AL"/>
        </w:rPr>
      </w:pPr>
      <w:r w:rsidRPr="004E4CA6">
        <w:rPr>
          <w:lang w:val="sq-AL"/>
        </w:rPr>
        <w:t xml:space="preserve">Vlera e udhëtimit llogaritet sipas tarifave për shërbimin </w:t>
      </w:r>
      <w:r>
        <w:rPr>
          <w:lang w:val="sq-AL"/>
        </w:rPr>
        <w:t>ndërqyteta</w:t>
      </w:r>
      <w:r w:rsidRPr="004E4CA6">
        <w:rPr>
          <w:lang w:val="sq-AL"/>
        </w:rPr>
        <w:t xml:space="preserve">s, të përcaktuar në </w:t>
      </w:r>
      <w:r>
        <w:rPr>
          <w:lang w:val="sq-AL"/>
        </w:rPr>
        <w:t>vendimin e Këshillit të Ministrave nr.66, datë 7.2.2007</w:t>
      </w:r>
      <w:r w:rsidRPr="004E4CA6">
        <w:rPr>
          <w:lang w:val="sq-AL"/>
        </w:rPr>
        <w:t xml:space="preserve"> “Për tarifat e transportit të udhëtarëve”.</w:t>
      </w:r>
    </w:p>
    <w:p w:rsidR="00B01498" w:rsidRPr="002A7A49" w:rsidRDefault="00B01498" w:rsidP="00B01498">
      <w:pPr>
        <w:pStyle w:val="Paragrafi"/>
        <w:rPr>
          <w:lang w:val="sq-AL"/>
        </w:rPr>
      </w:pPr>
      <w:r w:rsidRPr="002A7A49">
        <w:rPr>
          <w:lang w:val="sq-AL"/>
        </w:rPr>
        <w:t>Transporti i udhëtarëve me shërbim të parapaguar (</w:t>
      </w:r>
      <w:r w:rsidR="00FE5D68">
        <w:rPr>
          <w:lang w:val="sq-AL"/>
        </w:rPr>
        <w:t>a</w:t>
      </w:r>
      <w:r w:rsidRPr="002A7A49">
        <w:rPr>
          <w:lang w:val="sq-AL"/>
        </w:rPr>
        <w:t>bonetë)</w:t>
      </w:r>
    </w:p>
    <w:p w:rsidR="00B01498" w:rsidRPr="004E4CA6" w:rsidRDefault="009C49F9" w:rsidP="00B01498">
      <w:pPr>
        <w:pStyle w:val="Paragrafi"/>
        <w:rPr>
          <w:lang w:val="sq-AL"/>
        </w:rPr>
      </w:pPr>
      <w:r>
        <w:rPr>
          <w:lang w:val="sq-AL"/>
        </w:rPr>
        <w:t>Aboneja</w:t>
      </w:r>
      <w:r w:rsidR="00B01498" w:rsidRPr="004E4CA6">
        <w:rPr>
          <w:lang w:val="sq-AL"/>
        </w:rPr>
        <w:t xml:space="preserve"> është biletë udhëtimi, që e</w:t>
      </w:r>
      <w:r w:rsidR="00B01498">
        <w:rPr>
          <w:lang w:val="sq-AL"/>
        </w:rPr>
        <w:t>metohet dhe shpërndahet nga DPT-ja</w:t>
      </w:r>
      <w:r w:rsidR="00B01498" w:rsidRPr="004E4CA6">
        <w:rPr>
          <w:lang w:val="sq-AL"/>
        </w:rPr>
        <w:t>, modeli i së cilës përcaktohet nga Drejtoria e Përgjithshme e Tatimeve. Aboneja do të përm</w:t>
      </w:r>
      <w:r w:rsidR="00B01498">
        <w:rPr>
          <w:lang w:val="sq-AL"/>
        </w:rPr>
        <w:t>bajë</w:t>
      </w:r>
      <w:r>
        <w:rPr>
          <w:lang w:val="sq-AL"/>
        </w:rPr>
        <w:t>,</w:t>
      </w:r>
      <w:r w:rsidR="00B01498">
        <w:rPr>
          <w:lang w:val="sq-AL"/>
        </w:rPr>
        <w:t xml:space="preserve"> detyrimisht, numrat serialë</w:t>
      </w:r>
      <w:r w:rsidR="00B01498" w:rsidRPr="004E4CA6">
        <w:rPr>
          <w:lang w:val="sq-AL"/>
        </w:rPr>
        <w:t xml:space="preserve">  të parashtypur dhe vleftën e sa</w:t>
      </w:r>
      <w:r w:rsidR="00B01498">
        <w:rPr>
          <w:lang w:val="sq-AL"/>
        </w:rPr>
        <w:t>j</w:t>
      </w:r>
      <w:r>
        <w:rPr>
          <w:lang w:val="sq-AL"/>
        </w:rPr>
        <w:t>,</w:t>
      </w:r>
      <w:r w:rsidR="00B01498">
        <w:rPr>
          <w:lang w:val="sq-AL"/>
        </w:rPr>
        <w:t xml:space="preserve"> së bashku me TVSH-në, konform</w:t>
      </w:r>
      <w:r w:rsidR="00B01498" w:rsidRPr="004E4CA6">
        <w:rPr>
          <w:lang w:val="sq-AL"/>
        </w:rPr>
        <w:t xml:space="preserve"> çmimev</w:t>
      </w:r>
      <w:r w:rsidR="00B01498">
        <w:rPr>
          <w:lang w:val="sq-AL"/>
        </w:rPr>
        <w:t>e të miratuara nga v</w:t>
      </w:r>
      <w:r w:rsidR="00B01498" w:rsidRPr="004E4CA6">
        <w:rPr>
          <w:lang w:val="sq-AL"/>
        </w:rPr>
        <w:t xml:space="preserve">endimi i Këshillit të Ministrave </w:t>
      </w:r>
      <w:r w:rsidR="00B01498">
        <w:rPr>
          <w:lang w:val="sq-AL"/>
        </w:rPr>
        <w:t>nr.146, datë 26.2.1998 dhe nr.</w:t>
      </w:r>
      <w:r w:rsidR="00B01498" w:rsidRPr="004E4CA6">
        <w:rPr>
          <w:lang w:val="sq-AL"/>
        </w:rPr>
        <w:t>66</w:t>
      </w:r>
      <w:r w:rsidR="00B01498">
        <w:rPr>
          <w:lang w:val="sq-AL"/>
        </w:rPr>
        <w:t>, datë 7.2.2007</w:t>
      </w:r>
      <w:r w:rsidR="00B01498" w:rsidRPr="004E4CA6">
        <w:rPr>
          <w:lang w:val="sq-AL"/>
        </w:rPr>
        <w:t xml:space="preserve"> “Për tarifat e transportit udhëtar”</w:t>
      </w:r>
      <w:r w:rsidR="00B01498">
        <w:rPr>
          <w:lang w:val="sq-AL"/>
        </w:rPr>
        <w:t>.</w:t>
      </w:r>
      <w:r w:rsidR="00B01498" w:rsidRPr="004E4CA6">
        <w:rPr>
          <w:lang w:val="sq-AL"/>
        </w:rPr>
        <w:t xml:space="preserve"> Kjo bile</w:t>
      </w:r>
      <w:r w:rsidR="00FE5D68">
        <w:rPr>
          <w:lang w:val="sq-AL"/>
        </w:rPr>
        <w:t>të mund të përdoret në të gjitha</w:t>
      </w:r>
      <w:r w:rsidR="00B01498" w:rsidRPr="004E4CA6">
        <w:rPr>
          <w:lang w:val="sq-AL"/>
        </w:rPr>
        <w:t xml:space="preserve"> shërbimet e transportit publik tokësor të udhëtarëve. </w:t>
      </w:r>
    </w:p>
    <w:p w:rsidR="00B01498" w:rsidRPr="004E4CA6" w:rsidRDefault="00B01498" w:rsidP="00B01498">
      <w:pPr>
        <w:pStyle w:val="Paragrafi"/>
        <w:rPr>
          <w:lang w:val="sq-AL"/>
        </w:rPr>
      </w:pPr>
      <w:r w:rsidRPr="004E4CA6">
        <w:rPr>
          <w:lang w:val="sq-AL"/>
        </w:rPr>
        <w:t xml:space="preserve">Aboneja ka afatin e vlefshmërisë së përdorimit (datën e fillimit dhe të përfundimit të vlefshmërisë). </w:t>
      </w:r>
    </w:p>
    <w:p w:rsidR="00B01498" w:rsidRDefault="00B01498" w:rsidP="00B01498">
      <w:pPr>
        <w:pStyle w:val="Paragrafi"/>
        <w:rPr>
          <w:lang w:val="sq-AL"/>
        </w:rPr>
      </w:pPr>
      <w:r>
        <w:rPr>
          <w:lang w:val="sq-AL"/>
        </w:rPr>
        <w:t>Për transportin rrugor ndërkombëtar do të ndiqen të njëjtat rregulla të prodhimit dhe shpërndarjes së biletave, si dhe për transportin kombëtar.</w:t>
      </w:r>
    </w:p>
    <w:p w:rsidR="00B01498" w:rsidRPr="002A7A49" w:rsidRDefault="00B01498" w:rsidP="00B01498">
      <w:pPr>
        <w:pStyle w:val="Paragrafi"/>
        <w:rPr>
          <w:lang w:val="sq-AL"/>
        </w:rPr>
      </w:pPr>
      <w:r w:rsidRPr="002A7A49">
        <w:rPr>
          <w:lang w:val="sq-AL"/>
        </w:rPr>
        <w:t>Agjencitë e udhëtarëve</w:t>
      </w:r>
    </w:p>
    <w:p w:rsidR="00B01498" w:rsidRPr="004E4CA6" w:rsidRDefault="00B01498" w:rsidP="00B01498">
      <w:pPr>
        <w:pStyle w:val="Paragrafi"/>
        <w:rPr>
          <w:lang w:val="sq-AL"/>
        </w:rPr>
      </w:pPr>
      <w:r>
        <w:rPr>
          <w:lang w:val="sq-AL"/>
        </w:rPr>
        <w:t>Agjencitë e udhëtarëve, të licenc</w:t>
      </w:r>
      <w:r w:rsidRPr="004E4CA6">
        <w:rPr>
          <w:lang w:val="sq-AL"/>
        </w:rPr>
        <w:t>uara nga Ministria e Transporteve dhe organet tatim</w:t>
      </w:r>
      <w:r>
        <w:rPr>
          <w:lang w:val="sq-AL"/>
        </w:rPr>
        <w:t>ore</w:t>
      </w:r>
      <w:r w:rsidR="009C49F9">
        <w:rPr>
          <w:lang w:val="sq-AL"/>
        </w:rPr>
        <w:t>,</w:t>
      </w:r>
      <w:r>
        <w:rPr>
          <w:lang w:val="sq-AL"/>
        </w:rPr>
        <w:t xml:space="preserve">  tërheqin biletat e udhëtarëve</w:t>
      </w:r>
      <w:r w:rsidRPr="004E4CA6">
        <w:rPr>
          <w:lang w:val="sq-AL"/>
        </w:rPr>
        <w:t xml:space="preserve"> dhe abonetë nga Drejtoria e Përgjithshme e Tatimeve </w:t>
      </w:r>
      <w:r>
        <w:rPr>
          <w:lang w:val="sq-AL"/>
        </w:rPr>
        <w:t>me çmimin e prodhimit, në mënyrë</w:t>
      </w:r>
      <w:r w:rsidRPr="004E4CA6">
        <w:rPr>
          <w:lang w:val="sq-AL"/>
        </w:rPr>
        <w:t xml:space="preserve"> të organizuar. Ato bëjnë kërkesë dy ditë përpara për furnizimin me bileta të t</w:t>
      </w:r>
      <w:r>
        <w:rPr>
          <w:lang w:val="sq-AL"/>
        </w:rPr>
        <w:t>ransportit rrugor të udhëtarë</w:t>
      </w:r>
      <w:r w:rsidRPr="004E4CA6">
        <w:rPr>
          <w:lang w:val="sq-AL"/>
        </w:rPr>
        <w:t>ve</w:t>
      </w:r>
      <w:r>
        <w:rPr>
          <w:lang w:val="sq-AL"/>
        </w:rPr>
        <w:t>,</w:t>
      </w:r>
      <w:r w:rsidRPr="004E4CA6">
        <w:rPr>
          <w:lang w:val="sq-AL"/>
        </w:rPr>
        <w:t xml:space="preserve"> me </w:t>
      </w:r>
      <w:r>
        <w:rPr>
          <w:lang w:val="sq-AL"/>
        </w:rPr>
        <w:t>kërkesa të specifikuara në lloj</w:t>
      </w:r>
      <w:r w:rsidRPr="004E4CA6">
        <w:rPr>
          <w:lang w:val="sq-AL"/>
        </w:rPr>
        <w:t xml:space="preserve"> e sasi. </w:t>
      </w:r>
    </w:p>
    <w:p w:rsidR="00B01498" w:rsidRPr="004E4CA6" w:rsidRDefault="00B01498" w:rsidP="00B01498">
      <w:pPr>
        <w:pStyle w:val="Paragrafi"/>
        <w:rPr>
          <w:lang w:val="sq-AL"/>
        </w:rPr>
      </w:pPr>
      <w:r w:rsidRPr="004E4CA6">
        <w:rPr>
          <w:lang w:val="sq-AL"/>
        </w:rPr>
        <w:t>Tërheqja e biletave tek organi tatimor bëhet kundrejt identifikimit të personit përfaqësues</w:t>
      </w:r>
      <w:r>
        <w:rPr>
          <w:lang w:val="sq-AL"/>
        </w:rPr>
        <w:t xml:space="preserve"> të a</w:t>
      </w:r>
      <w:r w:rsidRPr="004E4CA6">
        <w:rPr>
          <w:lang w:val="sq-AL"/>
        </w:rPr>
        <w:t>gjencisë apo të autoriz</w:t>
      </w:r>
      <w:r>
        <w:rPr>
          <w:lang w:val="sq-AL"/>
        </w:rPr>
        <w:t>uarit të tij me shkrim. Organi t</w:t>
      </w:r>
      <w:r w:rsidRPr="004E4CA6">
        <w:rPr>
          <w:lang w:val="sq-AL"/>
        </w:rPr>
        <w:t>atimor mban të regjistruar sasitë dhe  numrat serial</w:t>
      </w:r>
      <w:r>
        <w:rPr>
          <w:lang w:val="sq-AL"/>
        </w:rPr>
        <w:t>ë</w:t>
      </w:r>
      <w:r w:rsidRPr="004E4CA6">
        <w:rPr>
          <w:lang w:val="sq-AL"/>
        </w:rPr>
        <w:t xml:space="preserve"> të biletave të tërhequra nga çdo agjenci, emrin e agjencisë dhe NIPT-in</w:t>
      </w:r>
      <w:r>
        <w:rPr>
          <w:lang w:val="sq-AL"/>
        </w:rPr>
        <w:t>,</w:t>
      </w:r>
      <w:r w:rsidRPr="004E4CA6">
        <w:rPr>
          <w:lang w:val="sq-AL"/>
        </w:rPr>
        <w:t xml:space="preserve"> emrin, mbiemrin dhe nënshkrimin e tërheqësit të identifikuar</w:t>
      </w:r>
      <w:r>
        <w:rPr>
          <w:lang w:val="sq-AL"/>
        </w:rPr>
        <w:t>, të sasisë dhe specifikimeve të</w:t>
      </w:r>
      <w:r w:rsidRPr="004E4CA6">
        <w:rPr>
          <w:lang w:val="sq-AL"/>
        </w:rPr>
        <w:t xml:space="preserve"> blloqeve.</w:t>
      </w:r>
    </w:p>
    <w:p w:rsidR="00B01498" w:rsidRPr="004E4CA6" w:rsidRDefault="00B01498" w:rsidP="00B01498">
      <w:pPr>
        <w:pStyle w:val="Paragrafi"/>
        <w:rPr>
          <w:lang w:val="sq-AL"/>
        </w:rPr>
      </w:pPr>
      <w:r w:rsidRPr="004E4CA6">
        <w:rPr>
          <w:lang w:val="sq-AL"/>
        </w:rPr>
        <w:t>Në ç</w:t>
      </w:r>
      <w:r>
        <w:rPr>
          <w:lang w:val="sq-AL"/>
        </w:rPr>
        <w:t>do fund viti kalendarik agjencit</w:t>
      </w:r>
      <w:r w:rsidRPr="004E4CA6">
        <w:rPr>
          <w:lang w:val="sq-AL"/>
        </w:rPr>
        <w:t>ë e transportit ose përfaqësuesit e tyre të autorizuar paraqesin kërkesat për sasitë</w:t>
      </w:r>
      <w:r>
        <w:rPr>
          <w:lang w:val="sq-AL"/>
        </w:rPr>
        <w:t xml:space="preserve"> vjetore të</w:t>
      </w:r>
      <w:r w:rsidRPr="004E4CA6">
        <w:rPr>
          <w:lang w:val="sq-AL"/>
        </w:rPr>
        <w:t xml:space="preserve"> specifikuara në çmime të biletave për vitin e ardhshëm fiskal. </w:t>
      </w:r>
      <w:r>
        <w:rPr>
          <w:lang w:val="sq-AL"/>
        </w:rPr>
        <w:t>Për vitin 2007 do të paraqiten me hyrjen në fuqi të këtij v</w:t>
      </w:r>
      <w:r w:rsidRPr="004E4CA6">
        <w:rPr>
          <w:lang w:val="sq-AL"/>
        </w:rPr>
        <w:t>endimi.</w:t>
      </w:r>
    </w:p>
    <w:p w:rsidR="00B01498" w:rsidRPr="002A7A49" w:rsidRDefault="00B01498" w:rsidP="00B01498">
      <w:pPr>
        <w:pStyle w:val="Paragrafi"/>
        <w:rPr>
          <w:lang w:val="sq-AL"/>
        </w:rPr>
      </w:pPr>
      <w:r w:rsidRPr="002A7A49">
        <w:rPr>
          <w:lang w:val="sq-AL"/>
        </w:rPr>
        <w:t>Trajtimi fiskal i pagesës së TVSH-së të përfshirë brenda çmimit të biletës</w:t>
      </w:r>
    </w:p>
    <w:p w:rsidR="00B01498" w:rsidRPr="004E4CA6" w:rsidRDefault="00B01498" w:rsidP="00B01498">
      <w:pPr>
        <w:pStyle w:val="Paragrafi"/>
        <w:rPr>
          <w:lang w:val="sq-AL"/>
        </w:rPr>
      </w:pPr>
      <w:r w:rsidRPr="004E4CA6">
        <w:rPr>
          <w:lang w:val="sq-AL"/>
        </w:rPr>
        <w:t>Një agjenci</w:t>
      </w:r>
      <w:r>
        <w:rPr>
          <w:lang w:val="sq-AL"/>
        </w:rPr>
        <w:t>,</w:t>
      </w:r>
      <w:r w:rsidRPr="004E4CA6">
        <w:rPr>
          <w:lang w:val="sq-AL"/>
        </w:rPr>
        <w:t xml:space="preserve"> person juridik</w:t>
      </w:r>
      <w:r>
        <w:rPr>
          <w:lang w:val="sq-AL"/>
        </w:rPr>
        <w:t>,</w:t>
      </w:r>
      <w:r w:rsidRPr="004E4CA6">
        <w:rPr>
          <w:lang w:val="sq-AL"/>
        </w:rPr>
        <w:t xml:space="preserve"> e organizuar si shoqëri me objekt shitjen e biletave</w:t>
      </w:r>
      <w:r>
        <w:rPr>
          <w:lang w:val="sq-AL"/>
        </w:rPr>
        <w:t>,</w:t>
      </w:r>
      <w:r w:rsidRPr="004E4CA6">
        <w:rPr>
          <w:lang w:val="sq-AL"/>
        </w:rPr>
        <w:t xml:space="preserve"> i shet një shoqërie transporti udhëtarësh bileta transporti sipas nevojave të paraqitura prej saj.</w:t>
      </w:r>
    </w:p>
    <w:p w:rsidR="00B01498" w:rsidRPr="004E4CA6" w:rsidRDefault="00B01498" w:rsidP="00B01498">
      <w:pPr>
        <w:pStyle w:val="Paragrafi"/>
        <w:rPr>
          <w:lang w:val="sq-AL"/>
        </w:rPr>
      </w:pPr>
      <w:r w:rsidRPr="004E4CA6">
        <w:rPr>
          <w:lang w:val="sq-AL"/>
        </w:rPr>
        <w:t>Në këtë rast</w:t>
      </w:r>
      <w:r>
        <w:rPr>
          <w:lang w:val="sq-AL"/>
        </w:rPr>
        <w:t>,</w:t>
      </w:r>
      <w:r w:rsidR="009C49F9">
        <w:rPr>
          <w:lang w:val="sq-AL"/>
        </w:rPr>
        <w:t xml:space="preserve"> ndërmjet agjencisë s</w:t>
      </w:r>
      <w:r w:rsidRPr="004E4CA6">
        <w:rPr>
          <w:lang w:val="sq-AL"/>
        </w:rPr>
        <w:t>ë organizuar si shoqëri dhe shoqërisë së transportit</w:t>
      </w:r>
      <w:r w:rsidR="009C49F9">
        <w:rPr>
          <w:lang w:val="sq-AL"/>
        </w:rPr>
        <w:t>,</w:t>
      </w:r>
      <w:r w:rsidRPr="004E4CA6">
        <w:rPr>
          <w:lang w:val="sq-AL"/>
        </w:rPr>
        <w:t xml:space="preserve"> e cila disponon mjetet e transportit në asetet e saj dhe është licencuar nga organet përkatëse për  transportin e udhëtarëve sipas një destinacioni të caktuar (të shërbimit </w:t>
      </w:r>
      <w:r>
        <w:rPr>
          <w:lang w:val="sq-AL"/>
        </w:rPr>
        <w:t>ndërqyteta</w:t>
      </w:r>
      <w:r w:rsidRPr="004E4CA6">
        <w:rPr>
          <w:lang w:val="sq-AL"/>
        </w:rPr>
        <w:t>s</w:t>
      </w:r>
      <w:r>
        <w:rPr>
          <w:lang w:val="sq-AL"/>
        </w:rPr>
        <w:t>, qytetas apo rrethqyteta</w:t>
      </w:r>
      <w:r w:rsidRPr="004E4CA6">
        <w:rPr>
          <w:lang w:val="sq-AL"/>
        </w:rPr>
        <w:t xml:space="preserve">s). Mbi bazën e një kontrate të lidhur ndërmjet palëve, përcaktohet një përqindje ndaj </w:t>
      </w:r>
      <w:r w:rsidRPr="004E4CA6">
        <w:rPr>
          <w:rFonts w:eastAsia="Batang"/>
          <w:lang w:val="sq-AL"/>
        </w:rPr>
        <w:t>ç</w:t>
      </w:r>
      <w:r w:rsidRPr="004E4CA6">
        <w:rPr>
          <w:lang w:val="sq-AL"/>
        </w:rPr>
        <w:t>mimit të biletës (i cili përmban edhe TVSH-në) në përfitim të agjencisë për shërbimin që ajo kryen për organizimin e tërheqjes, plotësimin dhe shpërndarjen e biletave të udhëta</w:t>
      </w:r>
      <w:r>
        <w:rPr>
          <w:lang w:val="sq-AL"/>
        </w:rPr>
        <w:t>rëve. Supozojmë se kjo vlerë</w:t>
      </w:r>
      <w:r w:rsidRPr="004E4CA6">
        <w:rPr>
          <w:lang w:val="sq-AL"/>
        </w:rPr>
        <w:t xml:space="preserve"> përcaktohet në masën  2 për qind.</w:t>
      </w:r>
    </w:p>
    <w:p w:rsidR="00B01498" w:rsidRPr="004E4CA6" w:rsidRDefault="00B01498" w:rsidP="00B01498">
      <w:pPr>
        <w:pStyle w:val="Paragrafi"/>
        <w:rPr>
          <w:lang w:val="sq-AL"/>
        </w:rPr>
      </w:pPr>
      <w:r w:rsidRPr="004E4CA6">
        <w:rPr>
          <w:lang w:val="sq-AL"/>
        </w:rPr>
        <w:t>Agjencia ka shitur për shoqërinë e t</w:t>
      </w:r>
      <w:r>
        <w:rPr>
          <w:lang w:val="sq-AL"/>
        </w:rPr>
        <w:t>ransportit biletat si më poshtë</w:t>
      </w:r>
      <w:r w:rsidRPr="004E4CA6">
        <w:rPr>
          <w:lang w:val="sq-AL"/>
        </w:rPr>
        <w:t>:</w:t>
      </w:r>
    </w:p>
    <w:p w:rsidR="00B01498" w:rsidRPr="004E4CA6" w:rsidRDefault="00B01498" w:rsidP="00B01498">
      <w:pPr>
        <w:pStyle w:val="Paragrafi"/>
        <w:rPr>
          <w:lang w:val="sq-AL"/>
        </w:rPr>
      </w:pPr>
      <w:r w:rsidRPr="004E4CA6">
        <w:rPr>
          <w:lang w:val="sq-AL"/>
        </w:rPr>
        <w:t>100 bileta me çmim bilete 400 lekë/copa</w:t>
      </w:r>
      <w:r>
        <w:rPr>
          <w:lang w:val="sq-AL"/>
        </w:rPr>
        <w:t>,</w:t>
      </w:r>
      <w:r w:rsidRPr="004E4CA6">
        <w:rPr>
          <w:lang w:val="sq-AL"/>
        </w:rPr>
        <w:t xml:space="preserve"> gjithsej </w:t>
      </w:r>
      <w:r>
        <w:rPr>
          <w:lang w:val="sq-AL"/>
        </w:rPr>
        <w:tab/>
      </w:r>
      <w:r w:rsidRPr="004E4CA6">
        <w:rPr>
          <w:lang w:val="sq-AL"/>
        </w:rPr>
        <w:t>40000 lekë</w:t>
      </w:r>
      <w:r>
        <w:rPr>
          <w:lang w:val="sq-AL"/>
        </w:rPr>
        <w:t>;</w:t>
      </w:r>
    </w:p>
    <w:p w:rsidR="00B01498" w:rsidRPr="004E4CA6" w:rsidRDefault="00B01498" w:rsidP="00B01498">
      <w:pPr>
        <w:pStyle w:val="Paragrafi"/>
        <w:rPr>
          <w:lang w:val="sq-AL"/>
        </w:rPr>
      </w:pPr>
      <w:r w:rsidRPr="004E4CA6">
        <w:rPr>
          <w:lang w:val="sq-AL"/>
        </w:rPr>
        <w:t>300 bile</w:t>
      </w:r>
      <w:r>
        <w:rPr>
          <w:lang w:val="sq-AL"/>
        </w:rPr>
        <w:t>ta me çmim bilete 100 lekë/copa,</w:t>
      </w:r>
      <w:r w:rsidRPr="004E4CA6">
        <w:rPr>
          <w:lang w:val="sq-AL"/>
        </w:rPr>
        <w:t xml:space="preserve"> gjithsej </w:t>
      </w:r>
      <w:r>
        <w:rPr>
          <w:lang w:val="sq-AL"/>
        </w:rPr>
        <w:tab/>
      </w:r>
      <w:r w:rsidRPr="004E4CA6">
        <w:rPr>
          <w:lang w:val="sq-AL"/>
        </w:rPr>
        <w:t>30000 lekë</w:t>
      </w:r>
      <w:r>
        <w:rPr>
          <w:lang w:val="sq-AL"/>
        </w:rPr>
        <w:t>;</w:t>
      </w:r>
    </w:p>
    <w:p w:rsidR="00B01498" w:rsidRPr="004E4CA6" w:rsidRDefault="00B01498" w:rsidP="00B01498">
      <w:pPr>
        <w:pStyle w:val="Paragrafi"/>
        <w:rPr>
          <w:lang w:val="sq-AL"/>
        </w:rPr>
      </w:pPr>
      <w:r w:rsidRPr="004E4CA6">
        <w:rPr>
          <w:lang w:val="sq-AL"/>
        </w:rPr>
        <w:t>200 bil</w:t>
      </w:r>
      <w:r>
        <w:rPr>
          <w:lang w:val="sq-AL"/>
        </w:rPr>
        <w:t>eta me çmim bilete 50 lekë/copa,</w:t>
      </w:r>
      <w:r w:rsidRPr="004E4CA6">
        <w:rPr>
          <w:lang w:val="sq-AL"/>
        </w:rPr>
        <w:t xml:space="preserve"> gjithsej </w:t>
      </w:r>
      <w:r>
        <w:rPr>
          <w:lang w:val="sq-AL"/>
        </w:rPr>
        <w:tab/>
      </w:r>
      <w:r w:rsidRPr="004E4CA6">
        <w:rPr>
          <w:lang w:val="sq-AL"/>
        </w:rPr>
        <w:t>10000 lekë</w:t>
      </w:r>
      <w:r>
        <w:rPr>
          <w:lang w:val="sq-AL"/>
        </w:rPr>
        <w:t>;</w:t>
      </w:r>
      <w:r w:rsidRPr="004E4CA6">
        <w:rPr>
          <w:lang w:val="sq-AL"/>
        </w:rPr>
        <w:t xml:space="preserve">  </w:t>
      </w:r>
    </w:p>
    <w:p w:rsidR="00B01498" w:rsidRPr="004E4CA6" w:rsidRDefault="00B01498" w:rsidP="00B01498">
      <w:pPr>
        <w:pStyle w:val="Paragrafi"/>
        <w:rPr>
          <w:lang w:val="sq-AL"/>
        </w:rPr>
      </w:pPr>
      <w:r w:rsidRPr="004E4CA6">
        <w:rPr>
          <w:lang w:val="sq-AL"/>
        </w:rPr>
        <w:t xml:space="preserve">                               Shuma        </w:t>
      </w:r>
      <w:r>
        <w:rPr>
          <w:lang w:val="sq-AL"/>
        </w:rPr>
        <w:t xml:space="preserve">                      </w:t>
      </w:r>
      <w:r>
        <w:rPr>
          <w:lang w:val="sq-AL"/>
        </w:rPr>
        <w:tab/>
      </w:r>
      <w:r w:rsidRPr="004E4CA6">
        <w:rPr>
          <w:lang w:val="sq-AL"/>
        </w:rPr>
        <w:t>80000 lekë</w:t>
      </w:r>
      <w:r>
        <w:rPr>
          <w:lang w:val="sq-AL"/>
        </w:rPr>
        <w:t>.</w:t>
      </w:r>
      <w:r w:rsidRPr="004E4CA6">
        <w:rPr>
          <w:lang w:val="sq-AL"/>
        </w:rPr>
        <w:t xml:space="preserve"> </w:t>
      </w:r>
    </w:p>
    <w:p w:rsidR="00B01498" w:rsidRPr="004E4CA6" w:rsidRDefault="00B01498" w:rsidP="00B01498">
      <w:pPr>
        <w:pStyle w:val="Paragrafi"/>
        <w:rPr>
          <w:lang w:val="sq-AL"/>
        </w:rPr>
      </w:pPr>
      <w:r w:rsidRPr="004E4CA6">
        <w:rPr>
          <w:lang w:val="sq-AL"/>
        </w:rPr>
        <w:t>Vlera e qarkullimit të agjencisë është për 2 % (për qind) të vlerës së biletave të shitura të cilat janë të ardhurat e saj (përfshirë TVSH-në).</w:t>
      </w:r>
    </w:p>
    <w:p w:rsidR="00B01498" w:rsidRPr="004E4CA6" w:rsidRDefault="00B01498" w:rsidP="00B01498">
      <w:pPr>
        <w:pStyle w:val="Paragrafi"/>
        <w:rPr>
          <w:lang w:val="sq-AL"/>
        </w:rPr>
      </w:pPr>
      <w:r w:rsidRPr="004E4CA6">
        <w:rPr>
          <w:lang w:val="sq-AL"/>
        </w:rPr>
        <w:t>Vlera prej 2 % llogaritet 80000 * 2  % = 1600 lekë (përfshirë TVSH-në)</w:t>
      </w:r>
      <w:r w:rsidR="009C49F9">
        <w:rPr>
          <w:lang w:val="sq-AL"/>
        </w:rPr>
        <w:t>.</w:t>
      </w:r>
    </w:p>
    <w:p w:rsidR="00B01498" w:rsidRPr="004E4CA6" w:rsidRDefault="00B01498" w:rsidP="00B01498">
      <w:pPr>
        <w:pStyle w:val="Paragrafi"/>
        <w:rPr>
          <w:lang w:val="sq-AL"/>
        </w:rPr>
      </w:pPr>
      <w:r w:rsidRPr="004E4CA6">
        <w:rPr>
          <w:lang w:val="sq-AL"/>
        </w:rPr>
        <w:t>Detyrimi mujor për</w:t>
      </w:r>
      <w:r>
        <w:rPr>
          <w:lang w:val="sq-AL"/>
        </w:rPr>
        <w:t xml:space="preserve"> TVSH-në i agjencisë llogaritet</w:t>
      </w:r>
      <w:r w:rsidRPr="004E4CA6">
        <w:rPr>
          <w:lang w:val="sq-AL"/>
        </w:rPr>
        <w:t>:</w:t>
      </w:r>
    </w:p>
    <w:p w:rsidR="00B01498" w:rsidRPr="004E4CA6" w:rsidRDefault="00B01498" w:rsidP="00B01498">
      <w:pPr>
        <w:pStyle w:val="Paragrafi"/>
        <w:rPr>
          <w:lang w:val="sq-AL"/>
        </w:rPr>
      </w:pPr>
      <w:r w:rsidRPr="004E4CA6">
        <w:rPr>
          <w:lang w:val="sq-AL"/>
        </w:rPr>
        <w:t>1600 * 0.1666 = 266 lekë</w:t>
      </w:r>
      <w:r w:rsidR="009C49F9">
        <w:rPr>
          <w:lang w:val="sq-AL"/>
        </w:rPr>
        <w:t>.</w:t>
      </w:r>
    </w:p>
    <w:p w:rsidR="00B01498" w:rsidRDefault="00B01498" w:rsidP="00B01498">
      <w:pPr>
        <w:pStyle w:val="Paragrafi"/>
        <w:rPr>
          <w:lang w:val="sq-AL"/>
        </w:rPr>
      </w:pPr>
      <w:r w:rsidRPr="004E4CA6">
        <w:rPr>
          <w:lang w:val="sq-AL"/>
        </w:rPr>
        <w:t>Detyrimi për TVSH-në i shoqërisë transportuese të udhëtarëve përpara organit tatimor është (80000 -1600) * 0.16666 = 13066 lekë.</w:t>
      </w:r>
    </w:p>
    <w:p w:rsidR="00576DAC" w:rsidRDefault="00576DAC" w:rsidP="00B01498">
      <w:pPr>
        <w:pStyle w:val="Paragrafi"/>
        <w:rPr>
          <w:lang w:val="sq-AL"/>
        </w:rPr>
      </w:pPr>
    </w:p>
    <w:p w:rsidR="00B01498" w:rsidRPr="004E4CA6" w:rsidRDefault="00B01498" w:rsidP="00B01498">
      <w:pPr>
        <w:pStyle w:val="Paragrafi"/>
        <w:rPr>
          <w:lang w:val="sq-AL"/>
        </w:rPr>
      </w:pPr>
      <w:r w:rsidRPr="004E4CA6">
        <w:rPr>
          <w:lang w:val="sq-AL"/>
        </w:rPr>
        <w:t>Kështu, TVSH-ja</w:t>
      </w:r>
      <w:r w:rsidR="009C49F9">
        <w:rPr>
          <w:lang w:val="sq-AL"/>
        </w:rPr>
        <w:t>,</w:t>
      </w:r>
      <w:r w:rsidRPr="004E4CA6">
        <w:rPr>
          <w:lang w:val="sq-AL"/>
        </w:rPr>
        <w:t xml:space="preserve"> gjithsej e paguar për biletat e shitura nga të dyja shoqëritë (agjencia dhe shoqëria e transportit</w:t>
      </w:r>
      <w:r>
        <w:rPr>
          <w:lang w:val="sq-AL"/>
        </w:rPr>
        <w:t>)</w:t>
      </w:r>
      <w:r w:rsidR="009C49F9">
        <w:rPr>
          <w:lang w:val="sq-AL"/>
        </w:rPr>
        <w:t>,</w:t>
      </w:r>
      <w:r w:rsidRPr="004E4CA6">
        <w:rPr>
          <w:lang w:val="sq-AL"/>
        </w:rPr>
        <w:t xml:space="preserve"> është 13066 + 267 = 13333 lekë</w:t>
      </w:r>
      <w:r>
        <w:rPr>
          <w:lang w:val="sq-AL"/>
        </w:rPr>
        <w:t>.</w:t>
      </w:r>
      <w:r w:rsidRPr="004E4CA6">
        <w:rPr>
          <w:lang w:val="sq-AL"/>
        </w:rPr>
        <w:t xml:space="preserve"> </w:t>
      </w:r>
    </w:p>
    <w:p w:rsidR="00B01498" w:rsidRPr="005B2F05" w:rsidRDefault="00B01498" w:rsidP="00B01498">
      <w:pPr>
        <w:pStyle w:val="Paragrafi"/>
        <w:rPr>
          <w:lang w:val="sq-AL"/>
        </w:rPr>
      </w:pPr>
      <w:r w:rsidRPr="005B2F05">
        <w:rPr>
          <w:lang w:val="sq-AL"/>
        </w:rPr>
        <w:t>Kontrolli i zbatimit të legjislacionit, në shërbimin e transportit publik të udhëtarëve</w:t>
      </w:r>
    </w:p>
    <w:p w:rsidR="00B01498" w:rsidRPr="004E4CA6" w:rsidRDefault="009C49F9" w:rsidP="00B01498">
      <w:pPr>
        <w:pStyle w:val="Paragrafi"/>
        <w:rPr>
          <w:lang w:val="sq-AL"/>
        </w:rPr>
      </w:pPr>
      <w:r>
        <w:rPr>
          <w:lang w:val="sq-AL"/>
        </w:rPr>
        <w:t>DPT</w:t>
      </w:r>
      <w:r w:rsidR="00B01498" w:rsidRPr="004E4CA6">
        <w:rPr>
          <w:lang w:val="sq-AL"/>
        </w:rPr>
        <w:t>-</w:t>
      </w:r>
      <w:r w:rsidR="00B01498">
        <w:rPr>
          <w:lang w:val="sq-AL"/>
        </w:rPr>
        <w:t>ja nëpërmjet strukturave të saj</w:t>
      </w:r>
      <w:r w:rsidR="00B01498" w:rsidRPr="004E4CA6">
        <w:rPr>
          <w:lang w:val="sq-AL"/>
        </w:rPr>
        <w:t xml:space="preserve"> të Policisë Tatimore në bazë dhe në rrethe, në bashkëpunim me strukturat përkatëse për kontrollin e transportit të udhëtarëve të Ministrisë së Punëve Publike, Transportit dhe Telekomunikacionit dhe të Ministrisë së Brendshme</w:t>
      </w:r>
      <w:r w:rsidR="00B01498">
        <w:rPr>
          <w:lang w:val="sq-AL"/>
        </w:rPr>
        <w:t>,</w:t>
      </w:r>
      <w:r w:rsidR="00B01498" w:rsidRPr="004E4CA6">
        <w:rPr>
          <w:lang w:val="sq-AL"/>
        </w:rPr>
        <w:t xml:space="preserve"> ushtron kontrolle të pandërprera lidhur me zbatimin e ligjshmërisë dhe të përdorimit të dokumentacionit të sipërcituar. Për shkelje të evidentuara kjo e fundit vendos dëni</w:t>
      </w:r>
      <w:r w:rsidR="00B01498">
        <w:rPr>
          <w:lang w:val="sq-AL"/>
        </w:rPr>
        <w:t>me në përputhje me nenin 71 të l</w:t>
      </w:r>
      <w:r w:rsidR="00B01498" w:rsidRPr="004E4CA6">
        <w:rPr>
          <w:lang w:val="sq-AL"/>
        </w:rPr>
        <w:t>igjit nr.</w:t>
      </w:r>
      <w:r w:rsidR="00B01498">
        <w:rPr>
          <w:lang w:val="sq-AL"/>
        </w:rPr>
        <w:t>8308, datë 18.3.1998</w:t>
      </w:r>
      <w:r w:rsidR="00B01498" w:rsidRPr="004E4CA6">
        <w:rPr>
          <w:lang w:val="sq-AL"/>
        </w:rPr>
        <w:t xml:space="preserve"> “Për transportin rrugor</w:t>
      </w:r>
      <w:r w:rsidR="00B01498">
        <w:rPr>
          <w:lang w:val="sq-AL"/>
        </w:rPr>
        <w:t>”, si më poshtë</w:t>
      </w:r>
      <w:r w:rsidR="00B01498" w:rsidRPr="004E4CA6">
        <w:rPr>
          <w:lang w:val="sq-AL"/>
        </w:rPr>
        <w:t>:</w:t>
      </w:r>
    </w:p>
    <w:p w:rsidR="00B01498" w:rsidRPr="004E4CA6" w:rsidRDefault="00B01498" w:rsidP="00B01498">
      <w:pPr>
        <w:pStyle w:val="Paragrafi"/>
        <w:rPr>
          <w:lang w:val="sq-AL"/>
        </w:rPr>
      </w:pPr>
      <w:r>
        <w:rPr>
          <w:lang w:val="sq-AL"/>
        </w:rPr>
        <w:t>a) M</w:t>
      </w:r>
      <w:r w:rsidRPr="004E4CA6">
        <w:rPr>
          <w:lang w:val="sq-AL"/>
        </w:rPr>
        <w:t>ospa</w:t>
      </w:r>
      <w:r>
        <w:rPr>
          <w:lang w:val="sq-AL"/>
        </w:rPr>
        <w:t>jisja me biletë</w:t>
      </w:r>
      <w:r w:rsidRPr="004E4CA6">
        <w:rPr>
          <w:lang w:val="sq-AL"/>
        </w:rPr>
        <w:t>, ç</w:t>
      </w:r>
      <w:r>
        <w:rPr>
          <w:lang w:val="sq-AL"/>
        </w:rPr>
        <w:t>do udhëtar në transportin qyteta</w:t>
      </w:r>
      <w:r w:rsidRPr="004E4CA6">
        <w:rPr>
          <w:lang w:val="sq-AL"/>
        </w:rPr>
        <w:t>s</w:t>
      </w:r>
      <w:r>
        <w:rPr>
          <w:lang w:val="sq-AL"/>
        </w:rPr>
        <w:t>,</w:t>
      </w:r>
      <w:r w:rsidRPr="004E4CA6">
        <w:rPr>
          <w:lang w:val="sq-AL"/>
        </w:rPr>
        <w:t xml:space="preserve"> m</w:t>
      </w:r>
      <w:r>
        <w:rPr>
          <w:lang w:val="sq-AL"/>
        </w:rPr>
        <w:t>e 5-fishin e vleftës së biletës</w:t>
      </w:r>
      <w:r w:rsidRPr="004E4CA6">
        <w:rPr>
          <w:lang w:val="sq-AL"/>
        </w:rPr>
        <w:t>, kurse në të gjitha llojet e tjera të</w:t>
      </w:r>
      <w:r>
        <w:rPr>
          <w:lang w:val="sq-AL"/>
        </w:rPr>
        <w:t xml:space="preserve"> transportit të udhëtarëve me 2-</w:t>
      </w:r>
      <w:r w:rsidRPr="004E4CA6">
        <w:rPr>
          <w:lang w:val="sq-AL"/>
        </w:rPr>
        <w:t>fishin e saj.</w:t>
      </w:r>
    </w:p>
    <w:p w:rsidR="00B01498" w:rsidRPr="004E4CA6" w:rsidRDefault="00B01498" w:rsidP="00B01498">
      <w:pPr>
        <w:pStyle w:val="Paragrafi"/>
        <w:rPr>
          <w:lang w:val="sq-AL"/>
        </w:rPr>
      </w:pPr>
      <w:r>
        <w:rPr>
          <w:lang w:val="sq-AL"/>
        </w:rPr>
        <w:t xml:space="preserve">b) </w:t>
      </w:r>
      <w:r w:rsidRPr="004E4CA6">
        <w:rPr>
          <w:lang w:val="sq-AL"/>
        </w:rPr>
        <w:t>Mospa</w:t>
      </w:r>
      <w:r>
        <w:rPr>
          <w:lang w:val="sq-AL"/>
        </w:rPr>
        <w:t>j</w:t>
      </w:r>
      <w:r w:rsidRPr="004E4CA6">
        <w:rPr>
          <w:lang w:val="sq-AL"/>
        </w:rPr>
        <w:t xml:space="preserve">isjen me biletë të </w:t>
      </w:r>
      <w:r>
        <w:rPr>
          <w:lang w:val="sq-AL"/>
        </w:rPr>
        <w:t>udhëtarëve në transportin qytetas, faturinoja gjobitet me 5-</w:t>
      </w:r>
      <w:r w:rsidRPr="004E4CA6">
        <w:rPr>
          <w:lang w:val="sq-AL"/>
        </w:rPr>
        <w:t>fishin e vlerës së biletave të munguara në momentin e kontrollit.</w:t>
      </w:r>
    </w:p>
    <w:p w:rsidR="00B01498" w:rsidRPr="004E4CA6" w:rsidRDefault="00B01498" w:rsidP="00B01498">
      <w:pPr>
        <w:pStyle w:val="Paragrafi"/>
        <w:rPr>
          <w:lang w:val="sq-AL"/>
        </w:rPr>
      </w:pPr>
      <w:r w:rsidRPr="004E4CA6">
        <w:rPr>
          <w:lang w:val="sq-AL"/>
        </w:rPr>
        <w:t>Mas</w:t>
      </w:r>
      <w:r>
        <w:rPr>
          <w:lang w:val="sq-AL"/>
        </w:rPr>
        <w:t>a e gjobës dokumentohet ne fletë</w:t>
      </w:r>
      <w:r w:rsidRPr="004E4CA6">
        <w:rPr>
          <w:lang w:val="sq-AL"/>
        </w:rPr>
        <w:t>gjobën përkatëse</w:t>
      </w:r>
      <w:r>
        <w:rPr>
          <w:lang w:val="sq-AL"/>
        </w:rPr>
        <w:t>,</w:t>
      </w:r>
      <w:r w:rsidRPr="004E4CA6">
        <w:rPr>
          <w:lang w:val="sq-AL"/>
        </w:rPr>
        <w:t xml:space="preserve"> një kopje e së cilës i jepet detyrimisht kund</w:t>
      </w:r>
      <w:r>
        <w:rPr>
          <w:lang w:val="sq-AL"/>
        </w:rPr>
        <w:t>ë</w:t>
      </w:r>
      <w:r w:rsidRPr="004E4CA6">
        <w:rPr>
          <w:lang w:val="sq-AL"/>
        </w:rPr>
        <w:t>rvajtësit.</w:t>
      </w:r>
    </w:p>
    <w:p w:rsidR="00B01498" w:rsidRPr="004E4CA6" w:rsidRDefault="00B01498" w:rsidP="00B01498">
      <w:pPr>
        <w:pStyle w:val="Paragrafi"/>
        <w:rPr>
          <w:lang w:val="sq-AL"/>
        </w:rPr>
      </w:pPr>
      <w:r w:rsidRPr="004E4CA6">
        <w:rPr>
          <w:lang w:val="sq-AL"/>
        </w:rPr>
        <w:t>Drejtoria e Përgjithshme e Tatimeve nënshkruan</w:t>
      </w:r>
      <w:r>
        <w:rPr>
          <w:lang w:val="sq-AL"/>
        </w:rPr>
        <w:t xml:space="preserve"> aktmarrë</w:t>
      </w:r>
      <w:r w:rsidRPr="004E4CA6">
        <w:rPr>
          <w:lang w:val="sq-AL"/>
        </w:rPr>
        <w:t>veshje me shoqatat e transportit të udhëtarëve për bashkërendimin e pun</w:t>
      </w:r>
      <w:r>
        <w:rPr>
          <w:lang w:val="sq-AL"/>
        </w:rPr>
        <w:t>ës për sigurimin e zbatimit të l</w:t>
      </w:r>
      <w:r w:rsidRPr="004E4CA6">
        <w:rPr>
          <w:lang w:val="sq-AL"/>
        </w:rPr>
        <w:t>egjislacionit në fushën e transportit rrugor.</w:t>
      </w:r>
    </w:p>
    <w:p w:rsidR="00B01498" w:rsidRPr="004E4CA6" w:rsidRDefault="00B01498" w:rsidP="00B01498">
      <w:pPr>
        <w:pStyle w:val="Paragrafi"/>
        <w:rPr>
          <w:lang w:val="sq-AL"/>
        </w:rPr>
      </w:pPr>
      <w:r w:rsidRPr="004E4CA6">
        <w:rPr>
          <w:lang w:val="sq-AL"/>
        </w:rPr>
        <w:t>Gjithashtu, Drejtoria e Përgjithshme</w:t>
      </w:r>
      <w:r>
        <w:rPr>
          <w:lang w:val="sq-AL"/>
        </w:rPr>
        <w:t xml:space="preserve"> e Tatimeve nxjerr r</w:t>
      </w:r>
      <w:r w:rsidRPr="004E4CA6">
        <w:rPr>
          <w:lang w:val="sq-AL"/>
        </w:rPr>
        <w:t>regullore të posaçme për administrimin e kërkesave, realizimin e porosive dhe shpërndarjen e biletave të transportit rrugor të udhëtarëve.</w:t>
      </w:r>
    </w:p>
    <w:p w:rsidR="00B01498" w:rsidRPr="004E4CA6" w:rsidRDefault="00B01498" w:rsidP="00B01498">
      <w:pPr>
        <w:pStyle w:val="Paragrafi"/>
        <w:rPr>
          <w:lang w:val="sq-AL"/>
        </w:rPr>
      </w:pPr>
      <w:r>
        <w:rPr>
          <w:lang w:val="sq-AL"/>
        </w:rPr>
        <w:t>Ky u</w:t>
      </w:r>
      <w:r w:rsidRPr="004E4CA6">
        <w:rPr>
          <w:lang w:val="sq-AL"/>
        </w:rPr>
        <w:t>dhëzim hyn në fuqi menjëherë.</w:t>
      </w:r>
    </w:p>
    <w:p w:rsidR="00B01498" w:rsidRPr="004E4CA6" w:rsidRDefault="00B01498" w:rsidP="00B01498">
      <w:pPr>
        <w:pStyle w:val="Paragrafi"/>
        <w:rPr>
          <w:lang w:val="sq-AL"/>
        </w:rPr>
      </w:pPr>
    </w:p>
    <w:p w:rsidR="00B01498" w:rsidRPr="004E4CA6" w:rsidRDefault="00B01498" w:rsidP="00B01498">
      <w:pPr>
        <w:pStyle w:val="Autoriteti"/>
        <w:rPr>
          <w:lang w:val="sq-AL"/>
        </w:rPr>
      </w:pPr>
      <w:r w:rsidRPr="004E4CA6">
        <w:rPr>
          <w:lang w:val="sq-AL"/>
        </w:rPr>
        <w:t xml:space="preserve">MINISTRI I FINANCAVE </w:t>
      </w:r>
    </w:p>
    <w:p w:rsidR="00B01498" w:rsidRPr="004E4CA6" w:rsidRDefault="00B01498" w:rsidP="00B01498">
      <w:pPr>
        <w:pStyle w:val="AutoritetiEmer"/>
        <w:rPr>
          <w:lang w:val="sq-AL"/>
        </w:rPr>
      </w:pPr>
      <w:r w:rsidRPr="004E4CA6">
        <w:rPr>
          <w:lang w:val="sq-AL"/>
        </w:rPr>
        <w:t xml:space="preserve">Ridvan Bode </w:t>
      </w:r>
    </w:p>
    <w:p w:rsidR="00B01498" w:rsidRPr="004E4CA6" w:rsidRDefault="00B01498" w:rsidP="00A27C53">
      <w:pPr>
        <w:pStyle w:val="Paragrafi"/>
      </w:pPr>
    </w:p>
    <w:p w:rsidR="00B01498" w:rsidRDefault="00B01498"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DF3F85" w:rsidP="00A27C53">
      <w:pPr>
        <w:pStyle w:val="Paragrafi"/>
      </w:pPr>
      <w:r>
        <w:rPr>
          <w:noProof/>
          <w:lang w:val="en-GB" w:eastAsia="en-GB"/>
        </w:rPr>
        <w:drawing>
          <wp:inline distT="0" distB="0" distL="0" distR="0">
            <wp:extent cx="3924300" cy="2266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4300" cy="2266950"/>
                    </a:xfrm>
                    <a:prstGeom prst="rect">
                      <a:avLst/>
                    </a:prstGeom>
                    <a:noFill/>
                    <a:ln>
                      <a:noFill/>
                    </a:ln>
                  </pic:spPr>
                </pic:pic>
              </a:graphicData>
            </a:graphic>
          </wp:inline>
        </w:drawing>
      </w: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Default="005114B3" w:rsidP="00A27C53">
      <w:pPr>
        <w:pStyle w:val="Paragrafi"/>
      </w:pPr>
    </w:p>
    <w:p w:rsidR="005114B3" w:rsidRPr="004E4CA6" w:rsidRDefault="00DF3F85" w:rsidP="00A27C53">
      <w:pPr>
        <w:pStyle w:val="Paragrafi"/>
      </w:pPr>
      <w:r>
        <w:rPr>
          <w:noProof/>
          <w:lang w:val="en-GB" w:eastAsia="en-GB"/>
        </w:rPr>
        <w:drawing>
          <wp:inline distT="0" distB="0" distL="0" distR="0">
            <wp:extent cx="4752975" cy="3943350"/>
            <wp:effectExtent l="0" t="0" r="9525" b="0"/>
            <wp:docPr id="4" name="Picture 4" descr="bileta-verd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eta-verdhe"/>
                    <pic:cNvPicPr>
                      <a:picLocks noChangeAspect="1" noChangeArrowheads="1"/>
                    </pic:cNvPicPr>
                  </pic:nvPicPr>
                  <pic:blipFill>
                    <a:blip r:embed="rId10">
                      <a:extLst>
                        <a:ext uri="{28A0092B-C50C-407E-A947-70E740481C1C}">
                          <a14:useLocalDpi xmlns:a14="http://schemas.microsoft.com/office/drawing/2010/main" val="0"/>
                        </a:ext>
                      </a:extLst>
                    </a:blip>
                    <a:srcRect l="11993" t="13293" r="9956" b="14412"/>
                    <a:stretch>
                      <a:fillRect/>
                    </a:stretch>
                  </pic:blipFill>
                  <pic:spPr bwMode="auto">
                    <a:xfrm>
                      <a:off x="0" y="0"/>
                      <a:ext cx="4752975" cy="3943350"/>
                    </a:xfrm>
                    <a:prstGeom prst="rect">
                      <a:avLst/>
                    </a:prstGeom>
                    <a:noFill/>
                    <a:ln>
                      <a:noFill/>
                    </a:ln>
                  </pic:spPr>
                </pic:pic>
              </a:graphicData>
            </a:graphic>
          </wp:inline>
        </w:drawing>
      </w:r>
    </w:p>
    <w:p w:rsidR="00B01498" w:rsidRPr="004E4CA6" w:rsidRDefault="00B01498" w:rsidP="00A27C53">
      <w:pPr>
        <w:pStyle w:val="Paragrafi"/>
      </w:pPr>
    </w:p>
    <w:p w:rsidR="00B01498" w:rsidRPr="004E4CA6" w:rsidRDefault="00B01498" w:rsidP="00A27C53">
      <w:pPr>
        <w:pStyle w:val="Paragrafi"/>
      </w:pPr>
    </w:p>
    <w:p w:rsidR="00B01498" w:rsidRPr="004E4CA6" w:rsidRDefault="00B01498" w:rsidP="00A27C53">
      <w:pPr>
        <w:pStyle w:val="Paragrafi"/>
      </w:pPr>
    </w:p>
    <w:p w:rsidR="00B01498" w:rsidRPr="004E4CA6" w:rsidRDefault="00B01498" w:rsidP="00A27C53">
      <w:pPr>
        <w:pStyle w:val="Paragrafi"/>
      </w:pPr>
    </w:p>
    <w:p w:rsidR="00B01498" w:rsidRPr="004E4CA6" w:rsidRDefault="00B01498" w:rsidP="00A27C53">
      <w:pPr>
        <w:pStyle w:val="Paragrafi"/>
      </w:pPr>
    </w:p>
    <w:p w:rsidR="00B01498" w:rsidRPr="004E4CA6" w:rsidRDefault="00B01498" w:rsidP="00A27C53">
      <w:pPr>
        <w:pStyle w:val="Paragrafi"/>
      </w:pPr>
    </w:p>
    <w:p w:rsidR="00B01498" w:rsidRDefault="00B01498" w:rsidP="00E65562">
      <w:pPr>
        <w:pStyle w:val="Paragrafi"/>
      </w:pPr>
    </w:p>
    <w:p w:rsidR="005114B3" w:rsidRDefault="005114B3" w:rsidP="00E65562">
      <w:pPr>
        <w:pStyle w:val="Paragrafi"/>
      </w:pPr>
    </w:p>
    <w:p w:rsidR="005114B3" w:rsidRDefault="005114B3" w:rsidP="00E65562">
      <w:pPr>
        <w:pStyle w:val="Paragrafi"/>
      </w:pPr>
    </w:p>
    <w:p w:rsidR="005114B3" w:rsidRDefault="005114B3" w:rsidP="00E65562">
      <w:pPr>
        <w:pStyle w:val="Paragrafi"/>
      </w:pPr>
    </w:p>
    <w:p w:rsidR="005114B3" w:rsidRDefault="005114B3" w:rsidP="00E65562">
      <w:pPr>
        <w:pStyle w:val="Paragrafi"/>
      </w:pPr>
    </w:p>
    <w:p w:rsidR="005114B3" w:rsidRDefault="005114B3" w:rsidP="00E6556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668"/>
      </w:tblGrid>
      <w:tr w:rsidR="005114B3" w:rsidTr="00FA4FE0">
        <w:trPr>
          <w:cantSplit/>
          <w:trHeight w:val="1134"/>
        </w:trPr>
        <w:tc>
          <w:tcPr>
            <w:tcW w:w="1188" w:type="dxa"/>
            <w:shd w:val="clear" w:color="auto" w:fill="auto"/>
            <w:textDirection w:val="btLr"/>
          </w:tcPr>
          <w:p w:rsidR="005114B3" w:rsidRPr="00FA4FE0" w:rsidRDefault="005114B3" w:rsidP="00FA4FE0">
            <w:pPr>
              <w:pStyle w:val="Paragrafi"/>
              <w:jc w:val="center"/>
              <w:rPr>
                <w:b/>
              </w:rPr>
            </w:pPr>
            <w:r w:rsidRPr="00FA4FE0">
              <w:rPr>
                <w:b/>
              </w:rPr>
              <w:t>KONDRABILETE</w:t>
            </w:r>
          </w:p>
          <w:p w:rsidR="005114B3" w:rsidRPr="00FA4FE0" w:rsidRDefault="005114B3" w:rsidP="00FA4FE0">
            <w:pPr>
              <w:pStyle w:val="Paragrafi"/>
              <w:jc w:val="center"/>
              <w:rPr>
                <w:b/>
              </w:rPr>
            </w:pPr>
          </w:p>
          <w:p w:rsidR="005114B3" w:rsidRPr="00FA4FE0" w:rsidRDefault="005114B3" w:rsidP="00FA4FE0">
            <w:pPr>
              <w:pStyle w:val="Paragrafi"/>
              <w:jc w:val="center"/>
              <w:rPr>
                <w:b/>
              </w:rPr>
            </w:pPr>
            <w:r w:rsidRPr="00FA4FE0">
              <w:rPr>
                <w:b/>
              </w:rPr>
              <w:t>Nr. Serial 0000000</w:t>
            </w:r>
          </w:p>
        </w:tc>
        <w:tc>
          <w:tcPr>
            <w:tcW w:w="7668" w:type="dxa"/>
            <w:shd w:val="clear" w:color="auto" w:fill="auto"/>
          </w:tcPr>
          <w:p w:rsidR="005114B3" w:rsidRPr="00FA4FE0" w:rsidRDefault="005114B3" w:rsidP="00FA4FE0">
            <w:pPr>
              <w:pStyle w:val="Paragrafi"/>
              <w:ind w:firstLine="0"/>
              <w:rPr>
                <w:b/>
              </w:rPr>
            </w:pPr>
            <w:r w:rsidRPr="00FA4FE0">
              <w:rPr>
                <w:b/>
              </w:rPr>
              <w:t xml:space="preserve">                                                       Nr. Serial 0000000</w:t>
            </w:r>
          </w:p>
          <w:p w:rsidR="005114B3" w:rsidRPr="00E83DF9" w:rsidRDefault="005114B3" w:rsidP="00A27C53">
            <w:pPr>
              <w:pStyle w:val="Paragrafi"/>
            </w:pPr>
          </w:p>
          <w:p w:rsidR="005114B3" w:rsidRPr="00E83DF9" w:rsidRDefault="005114B3" w:rsidP="00E65562">
            <w:pPr>
              <w:pStyle w:val="Paragrafi"/>
            </w:pPr>
            <w:r w:rsidRPr="00E83DF9">
              <w:t>REPUBLIKA E SHQIPERISE</w:t>
            </w:r>
          </w:p>
          <w:p w:rsidR="005114B3" w:rsidRPr="00E83DF9" w:rsidRDefault="005114B3" w:rsidP="00E65562">
            <w:pPr>
              <w:pStyle w:val="Paragrafi"/>
            </w:pPr>
            <w:r w:rsidRPr="00E83DF9">
              <w:t xml:space="preserve">MINISTRIA </w:t>
            </w:r>
            <w:smartTag w:uri="urn:schemas-microsoft-com:office:smarttags" w:element="place">
              <w:r w:rsidRPr="00E83DF9">
                <w:t>E FINANCAVE</w:t>
              </w:r>
            </w:smartTag>
          </w:p>
          <w:p w:rsidR="005114B3" w:rsidRPr="00B8427C" w:rsidRDefault="005114B3" w:rsidP="00E65562">
            <w:pPr>
              <w:pStyle w:val="Paragrafi"/>
            </w:pPr>
            <w:r w:rsidRPr="00B8427C">
              <w:t>DREJTORIA E PERGJITHSHMEE TATIMEVE</w:t>
            </w:r>
          </w:p>
          <w:p w:rsidR="005114B3" w:rsidRDefault="005114B3" w:rsidP="0080522A"/>
          <w:p w:rsidR="005114B3" w:rsidRPr="00FA4FE0" w:rsidRDefault="005114B3" w:rsidP="00E65562">
            <w:pPr>
              <w:pStyle w:val="Paragrafi"/>
              <w:rPr>
                <w:b/>
              </w:rPr>
            </w:pPr>
            <w:r>
              <w:t xml:space="preserve">              </w:t>
            </w:r>
            <w:r w:rsidRPr="00FA4FE0">
              <w:rPr>
                <w:b/>
              </w:rPr>
              <w:t>BILETE E UDHETIMIT ME TAKSI</w:t>
            </w:r>
          </w:p>
          <w:p w:rsidR="005114B3" w:rsidRDefault="005114B3" w:rsidP="00A27C53">
            <w:pPr>
              <w:pStyle w:val="Paragrafi"/>
            </w:pPr>
          </w:p>
          <w:p w:rsidR="005114B3" w:rsidRPr="009353B0" w:rsidRDefault="005114B3" w:rsidP="00E65562">
            <w:pPr>
              <w:pStyle w:val="Paragrafi"/>
            </w:pPr>
            <w:r w:rsidRPr="009353B0">
              <w:t>EMRI I SUBJEKTIT_____________________</w:t>
            </w:r>
          </w:p>
          <w:p w:rsidR="005114B3" w:rsidRPr="009353B0" w:rsidRDefault="005114B3" w:rsidP="00E65562">
            <w:pPr>
              <w:pStyle w:val="Paragrafi"/>
            </w:pPr>
            <w:r w:rsidRPr="009353B0">
              <w:t xml:space="preserve">NIPTI </w:t>
            </w:r>
            <w:r>
              <w:t xml:space="preserve">                       </w:t>
            </w:r>
            <w:r w:rsidRPr="009353B0">
              <w:t>_____________________</w:t>
            </w:r>
          </w:p>
          <w:p w:rsidR="005114B3" w:rsidRPr="009353B0" w:rsidRDefault="005114B3" w:rsidP="00E65562">
            <w:pPr>
              <w:pStyle w:val="Paragrafi"/>
            </w:pPr>
            <w:r>
              <w:t>Destinacioni i udhetimit nga</w:t>
            </w:r>
            <w:r w:rsidRPr="009353B0">
              <w:t>_________________</w:t>
            </w:r>
            <w:r>
              <w:t>në</w:t>
            </w:r>
            <w:r w:rsidRPr="009353B0">
              <w:t xml:space="preserve"> __________</w:t>
            </w:r>
            <w:r>
              <w:t>______</w:t>
            </w:r>
          </w:p>
          <w:p w:rsidR="005114B3" w:rsidRPr="00FA4FE0" w:rsidRDefault="005114B3" w:rsidP="00E65562">
            <w:pPr>
              <w:pStyle w:val="Paragrafi"/>
              <w:rPr>
                <w:lang w:val="de-DE"/>
              </w:rPr>
            </w:pPr>
            <w:r w:rsidRPr="00FA4FE0">
              <w:rPr>
                <w:lang w:val="de-DE"/>
              </w:rPr>
              <w:t>Ora e nisjes______________</w:t>
            </w:r>
          </w:p>
          <w:p w:rsidR="005114B3" w:rsidRPr="00FA4FE0" w:rsidRDefault="005114B3" w:rsidP="00E65562">
            <w:pPr>
              <w:pStyle w:val="Paragrafi"/>
              <w:rPr>
                <w:lang w:val="de-DE"/>
              </w:rPr>
            </w:pPr>
            <w:r w:rsidRPr="00FA4FE0">
              <w:rPr>
                <w:lang w:val="de-DE"/>
              </w:rPr>
              <w:t>Ora e mbritjes___________</w:t>
            </w:r>
          </w:p>
          <w:p w:rsidR="005114B3" w:rsidRPr="00B8427C" w:rsidRDefault="005114B3" w:rsidP="00E65562">
            <w:pPr>
              <w:pStyle w:val="Paragrafi"/>
              <w:rPr>
                <w:lang w:eastAsia="ja-JP"/>
              </w:rPr>
            </w:pPr>
            <w:r w:rsidRPr="00B8427C">
              <w:t>Distanca në K</w:t>
            </w:r>
            <w:r>
              <w:t>m</w:t>
            </w:r>
            <w:r w:rsidRPr="00B8427C">
              <w:t xml:space="preserve">___________, </w:t>
            </w:r>
            <w:r w:rsidRPr="00B8427C">
              <w:rPr>
                <w:lang w:eastAsia="ja-JP"/>
              </w:rPr>
              <w:t>Çmimi në lekë __________</w:t>
            </w:r>
          </w:p>
          <w:p w:rsidR="005114B3" w:rsidRDefault="005114B3" w:rsidP="00A27C53">
            <w:pPr>
              <w:pStyle w:val="Paragrafi"/>
            </w:pPr>
          </w:p>
          <w:p w:rsidR="005114B3" w:rsidRDefault="005114B3" w:rsidP="0080522A"/>
        </w:tc>
      </w:tr>
    </w:tbl>
    <w:p w:rsidR="005114B3" w:rsidRDefault="005114B3" w:rsidP="00E65562">
      <w:pPr>
        <w:pStyle w:val="Paragrafi"/>
      </w:pPr>
    </w:p>
    <w:p w:rsidR="00ED3F26" w:rsidRDefault="00ED3F26" w:rsidP="003835D0">
      <w:pPr>
        <w:pStyle w:val="Paragrafi"/>
        <w:ind w:firstLine="0"/>
      </w:pPr>
    </w:p>
    <w:p w:rsidR="00ED3F26" w:rsidRDefault="00ED3F26" w:rsidP="003835D0">
      <w:pPr>
        <w:pStyle w:val="Paragrafi"/>
        <w:ind w:firstLine="0"/>
        <w:sectPr w:rsidR="00ED3F26" w:rsidSect="00730DD9">
          <w:footerReference w:type="even" r:id="rId11"/>
          <w:footerReference w:type="default" r:id="rId12"/>
          <w:pgSz w:w="11907" w:h="16840" w:code="9"/>
          <w:pgMar w:top="1418" w:right="1418" w:bottom="1418" w:left="1418" w:header="0" w:footer="1134" w:gutter="0"/>
          <w:pgNumType w:start="2343"/>
          <w:cols w:space="720"/>
          <w:docGrid w:linePitch="360"/>
        </w:sectPr>
      </w:pPr>
    </w:p>
    <w:p w:rsidR="00ED3F26" w:rsidRDefault="00DF3F85" w:rsidP="00A27C53">
      <w:pPr>
        <w:pStyle w:val="Paragrafi"/>
      </w:pPr>
      <w:r>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6350</wp:posOffset>
                </wp:positionH>
                <wp:positionV relativeFrom="paragraph">
                  <wp:posOffset>2971800</wp:posOffset>
                </wp:positionV>
                <wp:extent cx="2857500" cy="457200"/>
                <wp:effectExtent l="6350" t="9525" r="12700" b="9525"/>
                <wp:wrapNone/>
                <wp:docPr id="50"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ED3F26" w:rsidRDefault="00ED3F26" w:rsidP="00ED3F26">
                            <w:r>
                              <w:t>Verejtje :</w:t>
                            </w:r>
                          </w:p>
                          <w:p w:rsidR="00ED3F26" w:rsidRDefault="00ED3F26" w:rsidP="00ED3F26">
                            <w:r>
                              <w:t>Note: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26" style="position:absolute;left:0;text-align:left;margin-left:.5pt;margin-top:234pt;width:22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">
                <v:textbox>
                  <w:txbxContent>
                    <w:p w:rsidR="00ED3F26" w:rsidRDefault="00ED3F26" w:rsidP="00ED3F26">
                      <w:r>
                        <w:t>Verejtje :</w:t>
                      </w:r>
                    </w:p>
                    <w:p w:rsidR="00ED3F26" w:rsidRDefault="00ED3F26" w:rsidP="00ED3F26">
                      <w:r>
                        <w:t>Note:</w:t>
                      </w:r>
                    </w:p>
                  </w:txbxContent>
                </v:textbox>
              </v:rect>
            </w:pict>
          </mc:Fallback>
        </mc:AlternateContent>
      </w:r>
      <w:r>
        <w:rPr>
          <w:noProof/>
          <w:lang w:val="en-GB" w:eastAsia="en-GB"/>
        </w:rPr>
        <mc:AlternateContent>
          <mc:Choice Requires="wpc">
            <w:drawing>
              <wp:inline distT="0" distB="0" distL="0" distR="0">
                <wp:extent cx="8229600" cy="4914900"/>
                <wp:effectExtent l="9525" t="0" r="9525" b="0"/>
                <wp:docPr id="153" name="Canvas 1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155"/>
                        <wps:cNvSpPr>
                          <a:spLocks noChangeArrowheads="1"/>
                        </wps:cNvSpPr>
                        <wps:spPr bwMode="auto">
                          <a:xfrm>
                            <a:off x="0" y="228679"/>
                            <a:ext cx="8229600" cy="799809"/>
                          </a:xfrm>
                          <a:prstGeom prst="rect">
                            <a:avLst/>
                          </a:prstGeom>
                          <a:solidFill>
                            <a:srgbClr val="FFFFFF"/>
                          </a:solidFill>
                          <a:ln w="9525">
                            <a:solidFill>
                              <a:srgbClr val="000000"/>
                            </a:solidFill>
                            <a:miter lim="800000"/>
                            <a:headEnd/>
                            <a:tailEnd/>
                          </a:ln>
                        </wps:spPr>
                        <wps:txbx>
                          <w:txbxContent>
                            <w:p w:rsidR="00ED3F26" w:rsidRPr="00F9326A" w:rsidRDefault="00ED3F26" w:rsidP="00ED3F26">
                              <w:pPr>
                                <w:rPr>
                                  <w:b/>
                                  <w:sz w:val="16"/>
                                  <w:szCs w:val="16"/>
                                  <w:lang w:val="de-DE"/>
                                </w:rPr>
                              </w:pPr>
                              <w:r w:rsidRPr="00F9326A">
                                <w:rPr>
                                  <w:b/>
                                  <w:sz w:val="16"/>
                                  <w:szCs w:val="16"/>
                                  <w:lang w:val="de-DE"/>
                                </w:rPr>
                                <w:t>MINISTRIA E FINANCAVE                                                                                  SERIAL NR. 0000000000                                                                   KONTROLLI</w:t>
                              </w:r>
                            </w:p>
                            <w:p w:rsidR="00ED3F26" w:rsidRPr="00F9326A" w:rsidRDefault="00ED3F26" w:rsidP="00ED3F26">
                              <w:pPr>
                                <w:rPr>
                                  <w:b/>
                                  <w:sz w:val="16"/>
                                  <w:szCs w:val="16"/>
                                  <w:lang w:val="de-DE"/>
                                </w:rPr>
                              </w:pPr>
                              <w:r w:rsidRPr="00F9326A">
                                <w:rPr>
                                  <w:b/>
                                  <w:sz w:val="16"/>
                                  <w:szCs w:val="16"/>
                                  <w:lang w:val="de-DE"/>
                                </w:rPr>
                                <w:t>DREJTORIA E PERGJITHSHME E TATIMEVE</w:t>
                              </w:r>
                            </w:p>
                            <w:p w:rsidR="00ED3F26" w:rsidRPr="00F9326A" w:rsidRDefault="00ED3F26" w:rsidP="00ED3F26">
                              <w:pPr>
                                <w:rPr>
                                  <w:b/>
                                  <w:sz w:val="16"/>
                                  <w:szCs w:val="16"/>
                                  <w:lang w:val="de-DE"/>
                                </w:rPr>
                              </w:pPr>
                              <w:r w:rsidRPr="00F9326A">
                                <w:rPr>
                                  <w:b/>
                                  <w:sz w:val="16"/>
                                  <w:szCs w:val="16"/>
                                  <w:lang w:val="de-DE"/>
                                </w:rPr>
                                <w:t>BILETE E SHERBIMIT TE TRANSPORTIT RRUGOR NDERKOMBETAR     ADRESA E SUBJEKTIT</w:t>
                              </w:r>
                            </w:p>
                            <w:p w:rsidR="00ED3F26" w:rsidRDefault="00ED3F26" w:rsidP="00ED3F26">
                              <w:pPr>
                                <w:rPr>
                                  <w:b/>
                                  <w:sz w:val="16"/>
                                  <w:szCs w:val="16"/>
                                </w:rPr>
                              </w:pPr>
                              <w:r w:rsidRPr="00F9326A">
                                <w:rPr>
                                  <w:b/>
                                  <w:sz w:val="16"/>
                                  <w:szCs w:val="16"/>
                                  <w:lang w:val="de-DE"/>
                                </w:rPr>
                                <w:t xml:space="preserve">                                                                                                                                        </w:t>
                              </w:r>
                              <w:r>
                                <w:rPr>
                                  <w:b/>
                                  <w:sz w:val="16"/>
                                  <w:szCs w:val="16"/>
                                </w:rPr>
                                <w:t>________________________________</w:t>
                              </w:r>
                            </w:p>
                            <w:p w:rsidR="00ED3F26" w:rsidRPr="0071352F" w:rsidRDefault="00ED3F26" w:rsidP="00ED3F26">
                              <w:pPr>
                                <w:rPr>
                                  <w:b/>
                                  <w:sz w:val="16"/>
                                  <w:szCs w:val="16"/>
                                </w:rPr>
                              </w:pPr>
                              <w:r>
                                <w:rPr>
                                  <w:b/>
                                  <w:sz w:val="16"/>
                                  <w:szCs w:val="16"/>
                                </w:rPr>
                                <w:t xml:space="preserve">                                                                                                                                         Tel :____________________________</w:t>
                              </w:r>
                            </w:p>
                          </w:txbxContent>
                        </wps:txbx>
                        <wps:bodyPr rot="0" vert="horz" wrap="square" lIns="91440" tIns="45720" rIns="91440" bIns="45720" anchor="t" anchorCtr="0" upright="1">
                          <a:noAutofit/>
                        </wps:bodyPr>
                      </wps:wsp>
                      <wps:wsp>
                        <wps:cNvPr id="2" name="Rectangle 156"/>
                        <wps:cNvSpPr>
                          <a:spLocks noChangeArrowheads="1"/>
                        </wps:cNvSpPr>
                        <wps:spPr bwMode="auto">
                          <a:xfrm>
                            <a:off x="0" y="1028488"/>
                            <a:ext cx="3771900" cy="10284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157"/>
                        <wps:cNvSpPr>
                          <a:spLocks noChangeArrowheads="1"/>
                        </wps:cNvSpPr>
                        <wps:spPr bwMode="auto">
                          <a:xfrm>
                            <a:off x="3771900" y="1028488"/>
                            <a:ext cx="2400300" cy="1028488"/>
                          </a:xfrm>
                          <a:prstGeom prst="rect">
                            <a:avLst/>
                          </a:prstGeom>
                          <a:solidFill>
                            <a:srgbClr val="FFFFFF"/>
                          </a:solidFill>
                          <a:ln w="9525">
                            <a:solidFill>
                              <a:srgbClr val="000000"/>
                            </a:solidFill>
                            <a:miter lim="800000"/>
                            <a:headEnd/>
                            <a:tailEnd/>
                          </a:ln>
                        </wps:spPr>
                        <wps:txbx>
                          <w:txbxContent>
                            <w:p w:rsidR="00ED3F26" w:rsidRPr="00D43588" w:rsidRDefault="00ED3F26" w:rsidP="00ED3F26">
                              <w:pPr>
                                <w:rPr>
                                  <w:sz w:val="16"/>
                                  <w:szCs w:val="16"/>
                                </w:rPr>
                              </w:pPr>
                              <w:r w:rsidRPr="00D43588">
                                <w:t>Emri mbiemri i udhëtarit</w:t>
                              </w:r>
                              <w:r>
                                <w:t xml:space="preserve"> </w:t>
                              </w:r>
                              <w:r w:rsidRPr="00D43588">
                                <w:rPr>
                                  <w:sz w:val="16"/>
                                  <w:szCs w:val="16"/>
                                </w:rPr>
                                <w:t>(name, surname)</w:t>
                              </w:r>
                            </w:p>
                            <w:p w:rsidR="00ED3F26" w:rsidRDefault="00ED3F26" w:rsidP="00ED3F26">
                              <w:r>
                                <w:t xml:space="preserve">________________________   </w:t>
                              </w:r>
                            </w:p>
                            <w:p w:rsidR="00ED3F26" w:rsidRDefault="00ED3F26" w:rsidP="00ED3F26">
                              <w:r>
                                <w:t>Nr.Pasaportes</w:t>
                              </w:r>
                            </w:p>
                            <w:p w:rsidR="00ED3F26" w:rsidRDefault="00ED3F26" w:rsidP="00ED3F26">
                              <w:r>
                                <w:t>________________________</w:t>
                              </w:r>
                            </w:p>
                          </w:txbxContent>
                        </wps:txbx>
                        <wps:bodyPr rot="0" vert="horz" wrap="square" lIns="91440" tIns="45720" rIns="91440" bIns="45720" anchor="t" anchorCtr="0" upright="1">
                          <a:noAutofit/>
                        </wps:bodyPr>
                      </wps:wsp>
                      <wps:wsp>
                        <wps:cNvPr id="6" name="Rectangle 158"/>
                        <wps:cNvSpPr>
                          <a:spLocks noChangeArrowheads="1"/>
                        </wps:cNvSpPr>
                        <wps:spPr bwMode="auto">
                          <a:xfrm>
                            <a:off x="6172200" y="571130"/>
                            <a:ext cx="2057400" cy="800947"/>
                          </a:xfrm>
                          <a:prstGeom prst="rect">
                            <a:avLst/>
                          </a:prstGeom>
                          <a:solidFill>
                            <a:srgbClr val="FFFFFF"/>
                          </a:solidFill>
                          <a:ln w="9525">
                            <a:solidFill>
                              <a:srgbClr val="000000"/>
                            </a:solidFill>
                            <a:miter lim="800000"/>
                            <a:headEnd/>
                            <a:tailEnd/>
                          </a:ln>
                        </wps:spPr>
                        <wps:txbx>
                          <w:txbxContent>
                            <w:p w:rsidR="00ED3F26" w:rsidRPr="00D43588" w:rsidRDefault="00ED3F26" w:rsidP="00ED3F26">
                              <w:pPr>
                                <w:rPr>
                                  <w:sz w:val="16"/>
                                  <w:szCs w:val="16"/>
                                </w:rPr>
                              </w:pPr>
                              <w:r>
                                <w:t xml:space="preserve">Vula e zyres nisëse </w:t>
                              </w:r>
                              <w:r w:rsidRPr="00D43588">
                                <w:rPr>
                                  <w:sz w:val="16"/>
                                  <w:szCs w:val="16"/>
                                </w:rPr>
                                <w:t>(seal of office)</w:t>
                              </w:r>
                            </w:p>
                          </w:txbxContent>
                        </wps:txbx>
                        <wps:bodyPr rot="0" vert="horz" wrap="square" lIns="91440" tIns="45720" rIns="91440" bIns="45720" anchor="t" anchorCtr="0" upright="1">
                          <a:noAutofit/>
                        </wps:bodyPr>
                      </wps:wsp>
                      <wps:wsp>
                        <wps:cNvPr id="8" name="Rectangle 159"/>
                        <wps:cNvSpPr>
                          <a:spLocks noChangeArrowheads="1"/>
                        </wps:cNvSpPr>
                        <wps:spPr bwMode="auto">
                          <a:xfrm>
                            <a:off x="6172200" y="1372076"/>
                            <a:ext cx="457200" cy="684900"/>
                          </a:xfrm>
                          <a:prstGeom prst="rect">
                            <a:avLst/>
                          </a:prstGeom>
                          <a:solidFill>
                            <a:srgbClr val="FFFFFF"/>
                          </a:solidFill>
                          <a:ln w="9525">
                            <a:solidFill>
                              <a:srgbClr val="000000"/>
                            </a:solidFill>
                            <a:miter lim="800000"/>
                            <a:headEnd/>
                            <a:tailEnd/>
                          </a:ln>
                        </wps:spPr>
                        <wps:txbx>
                          <w:txbxContent>
                            <w:p w:rsidR="00ED3F26" w:rsidRPr="00482395" w:rsidRDefault="00ED3F26" w:rsidP="00ED3F26">
                              <w:pPr>
                                <w:rPr>
                                  <w:sz w:val="16"/>
                                  <w:szCs w:val="16"/>
                                </w:rPr>
                              </w:pPr>
                              <w:r>
                                <w:rPr>
                                  <w:sz w:val="16"/>
                                  <w:szCs w:val="16"/>
                                </w:rPr>
                                <w:t xml:space="preserve">               </w:t>
                              </w:r>
                              <w:r w:rsidRPr="00482395">
                                <w:rPr>
                                  <w:sz w:val="16"/>
                                  <w:szCs w:val="16"/>
                                </w:rPr>
                                <w:t>Shitur më</w:t>
                              </w:r>
                            </w:p>
                          </w:txbxContent>
                        </wps:txbx>
                        <wps:bodyPr rot="0" vert="vert270" wrap="square" lIns="91440" tIns="45720" rIns="91440" bIns="45720" anchor="t" anchorCtr="0" upright="1">
                          <a:noAutofit/>
                        </wps:bodyPr>
                      </wps:wsp>
                      <wps:wsp>
                        <wps:cNvPr id="9" name="Rectangle 160"/>
                        <wps:cNvSpPr>
                          <a:spLocks noChangeArrowheads="1"/>
                        </wps:cNvSpPr>
                        <wps:spPr bwMode="auto">
                          <a:xfrm>
                            <a:off x="6629400" y="1372076"/>
                            <a:ext cx="457200" cy="684900"/>
                          </a:xfrm>
                          <a:prstGeom prst="rect">
                            <a:avLst/>
                          </a:prstGeom>
                          <a:solidFill>
                            <a:srgbClr val="FFFFFF"/>
                          </a:solidFill>
                          <a:ln w="9525">
                            <a:solidFill>
                              <a:srgbClr val="000000"/>
                            </a:solidFill>
                            <a:miter lim="800000"/>
                            <a:headEnd/>
                            <a:tailEnd/>
                          </a:ln>
                        </wps:spPr>
                        <wps:txbx>
                          <w:txbxContent>
                            <w:p w:rsidR="00ED3F26" w:rsidRDefault="00ED3F26" w:rsidP="00ED3F26">
                              <w:r>
                                <w:rPr>
                                  <w:sz w:val="16"/>
                                  <w:szCs w:val="16"/>
                                </w:rPr>
                                <w:t xml:space="preserve">           </w:t>
                              </w:r>
                              <w:r w:rsidRPr="00482395">
                                <w:rPr>
                                  <w:sz w:val="16"/>
                                  <w:szCs w:val="16"/>
                                </w:rPr>
                                <w:t>Data_</w:t>
                              </w:r>
                              <w:r>
                                <w:rPr>
                                  <w:sz w:val="16"/>
                                  <w:szCs w:val="16"/>
                                </w:rPr>
                                <w:t>____</w:t>
                              </w:r>
                            </w:p>
                          </w:txbxContent>
                        </wps:txbx>
                        <wps:bodyPr rot="0" vert="vert270" wrap="square" lIns="91440" tIns="45720" rIns="91440" bIns="45720" anchor="t" anchorCtr="0" upright="1">
                          <a:noAutofit/>
                        </wps:bodyPr>
                      </wps:wsp>
                      <wps:wsp>
                        <wps:cNvPr id="10" name="Rectangle 161"/>
                        <wps:cNvSpPr>
                          <a:spLocks noChangeArrowheads="1"/>
                        </wps:cNvSpPr>
                        <wps:spPr bwMode="auto">
                          <a:xfrm>
                            <a:off x="7086600" y="1372076"/>
                            <a:ext cx="571500" cy="684900"/>
                          </a:xfrm>
                          <a:prstGeom prst="rect">
                            <a:avLst/>
                          </a:prstGeom>
                          <a:solidFill>
                            <a:srgbClr val="FFFFFF"/>
                          </a:solidFill>
                          <a:ln w="9525">
                            <a:solidFill>
                              <a:srgbClr val="000000"/>
                            </a:solidFill>
                            <a:miter lim="800000"/>
                            <a:headEnd/>
                            <a:tailEnd/>
                          </a:ln>
                        </wps:spPr>
                        <wps:txbx>
                          <w:txbxContent>
                            <w:p w:rsidR="00ED3F26" w:rsidRPr="00482395" w:rsidRDefault="00ED3F26" w:rsidP="00ED3F26">
                              <w:pPr>
                                <w:rPr>
                                  <w:sz w:val="16"/>
                                  <w:szCs w:val="16"/>
                                </w:rPr>
                              </w:pPr>
                              <w:r>
                                <w:rPr>
                                  <w:sz w:val="16"/>
                                  <w:szCs w:val="16"/>
                                </w:rPr>
                                <w:t xml:space="preserve">           </w:t>
                              </w:r>
                              <w:r w:rsidRPr="00482395">
                                <w:rPr>
                                  <w:sz w:val="16"/>
                                  <w:szCs w:val="16"/>
                                </w:rPr>
                                <w:t>Muaji_____</w:t>
                              </w:r>
                            </w:p>
                          </w:txbxContent>
                        </wps:txbx>
                        <wps:bodyPr rot="0" vert="vert270" wrap="square" lIns="91440" tIns="45720" rIns="91440" bIns="45720" anchor="t" anchorCtr="0" upright="1">
                          <a:noAutofit/>
                        </wps:bodyPr>
                      </wps:wsp>
                      <wps:wsp>
                        <wps:cNvPr id="11" name="Rectangle 162"/>
                        <wps:cNvSpPr>
                          <a:spLocks noChangeArrowheads="1"/>
                        </wps:cNvSpPr>
                        <wps:spPr bwMode="auto">
                          <a:xfrm>
                            <a:off x="7658100" y="1372076"/>
                            <a:ext cx="571500" cy="684900"/>
                          </a:xfrm>
                          <a:prstGeom prst="rect">
                            <a:avLst/>
                          </a:prstGeom>
                          <a:solidFill>
                            <a:srgbClr val="FFFFFF"/>
                          </a:solidFill>
                          <a:ln w="9525">
                            <a:solidFill>
                              <a:srgbClr val="000000"/>
                            </a:solidFill>
                            <a:miter lim="800000"/>
                            <a:headEnd/>
                            <a:tailEnd/>
                          </a:ln>
                        </wps:spPr>
                        <wps:txbx>
                          <w:txbxContent>
                            <w:p w:rsidR="00ED3F26" w:rsidRPr="00482395" w:rsidRDefault="00ED3F26" w:rsidP="00ED3F26">
                              <w:pPr>
                                <w:rPr>
                                  <w:sz w:val="16"/>
                                  <w:szCs w:val="16"/>
                                </w:rPr>
                              </w:pPr>
                              <w:r>
                                <w:rPr>
                                  <w:sz w:val="16"/>
                                  <w:szCs w:val="16"/>
                                </w:rPr>
                                <w:t xml:space="preserve">             Viti_____</w:t>
                              </w:r>
                            </w:p>
                          </w:txbxContent>
                        </wps:txbx>
                        <wps:bodyPr rot="0" vert="vert270" wrap="square" lIns="91440" tIns="45720" rIns="91440" bIns="45720" anchor="t" anchorCtr="0" upright="1">
                          <a:noAutofit/>
                        </wps:bodyPr>
                      </wps:wsp>
                      <wps:wsp>
                        <wps:cNvPr id="12" name="Rectangle 163"/>
                        <wps:cNvSpPr>
                          <a:spLocks noChangeArrowheads="1"/>
                        </wps:cNvSpPr>
                        <wps:spPr bwMode="auto">
                          <a:xfrm>
                            <a:off x="0" y="2056977"/>
                            <a:ext cx="571500" cy="343588"/>
                          </a:xfrm>
                          <a:prstGeom prst="rect">
                            <a:avLst/>
                          </a:prstGeom>
                          <a:solidFill>
                            <a:srgbClr val="FFFFFF"/>
                          </a:solidFill>
                          <a:ln w="9525">
                            <a:solidFill>
                              <a:srgbClr val="000000"/>
                            </a:solidFill>
                            <a:miter lim="800000"/>
                            <a:headEnd/>
                            <a:tailEnd/>
                          </a:ln>
                        </wps:spPr>
                        <wps:txbx>
                          <w:txbxContent>
                            <w:p w:rsidR="00ED3F26" w:rsidRDefault="00ED3F26" w:rsidP="00ED3F26">
                              <w:pPr>
                                <w:rPr>
                                  <w:sz w:val="12"/>
                                  <w:szCs w:val="12"/>
                                </w:rPr>
                              </w:pPr>
                              <w:r w:rsidRPr="00003A01">
                                <w:rPr>
                                  <w:sz w:val="12"/>
                                  <w:szCs w:val="12"/>
                                </w:rPr>
                                <w:t xml:space="preserve">Kodi </w:t>
                              </w:r>
                              <w:r>
                                <w:rPr>
                                  <w:sz w:val="12"/>
                                  <w:szCs w:val="12"/>
                                </w:rPr>
                                <w:t>i</w:t>
                              </w:r>
                              <w:r w:rsidRPr="00003A01">
                                <w:rPr>
                                  <w:sz w:val="12"/>
                                  <w:szCs w:val="12"/>
                                </w:rPr>
                                <w:t xml:space="preserve"> </w:t>
                              </w:r>
                              <w:r>
                                <w:rPr>
                                  <w:sz w:val="12"/>
                                  <w:szCs w:val="12"/>
                                </w:rPr>
                                <w:t xml:space="preserve"> L</w:t>
                              </w:r>
                              <w:r w:rsidRPr="00003A01">
                                <w:rPr>
                                  <w:sz w:val="12"/>
                                  <w:szCs w:val="12"/>
                                </w:rPr>
                                <w:t>injes</w:t>
                              </w:r>
                            </w:p>
                            <w:p w:rsidR="00ED3F26" w:rsidRPr="00003A01" w:rsidRDefault="00ED3F26" w:rsidP="00ED3F26">
                              <w:pPr>
                                <w:rPr>
                                  <w:sz w:val="12"/>
                                  <w:szCs w:val="12"/>
                                </w:rPr>
                              </w:pPr>
                              <w:r>
                                <w:rPr>
                                  <w:sz w:val="12"/>
                                  <w:szCs w:val="12"/>
                                </w:rPr>
                                <w:t>Code of line</w:t>
                              </w:r>
                            </w:p>
                          </w:txbxContent>
                        </wps:txbx>
                        <wps:bodyPr rot="0" vert="horz" wrap="square" lIns="91440" tIns="45720" rIns="91440" bIns="45720" anchor="t" anchorCtr="0" upright="1">
                          <a:noAutofit/>
                        </wps:bodyPr>
                      </wps:wsp>
                      <wps:wsp>
                        <wps:cNvPr id="13" name="Rectangle 164"/>
                        <wps:cNvSpPr>
                          <a:spLocks noChangeArrowheads="1"/>
                        </wps:cNvSpPr>
                        <wps:spPr bwMode="auto">
                          <a:xfrm>
                            <a:off x="571500" y="2056977"/>
                            <a:ext cx="457200" cy="343588"/>
                          </a:xfrm>
                          <a:prstGeom prst="rect">
                            <a:avLst/>
                          </a:prstGeom>
                          <a:solidFill>
                            <a:srgbClr val="FFFFFF"/>
                          </a:solidFill>
                          <a:ln w="9525">
                            <a:solidFill>
                              <a:srgbClr val="000000"/>
                            </a:solidFill>
                            <a:miter lim="800000"/>
                            <a:headEnd/>
                            <a:tailEnd/>
                          </a:ln>
                        </wps:spPr>
                        <wps:txbx>
                          <w:txbxContent>
                            <w:p w:rsidR="00ED3F26" w:rsidRDefault="00ED3F26" w:rsidP="00ED3F26">
                              <w:pPr>
                                <w:rPr>
                                  <w:sz w:val="16"/>
                                  <w:szCs w:val="16"/>
                                </w:rPr>
                              </w:pPr>
                              <w:r>
                                <w:rPr>
                                  <w:sz w:val="16"/>
                                  <w:szCs w:val="16"/>
                                </w:rPr>
                                <w:t>Nga :</w:t>
                              </w:r>
                            </w:p>
                            <w:p w:rsidR="00ED3F26" w:rsidRDefault="00ED3F26" w:rsidP="00ED3F26">
                              <w:pPr>
                                <w:rPr>
                                  <w:sz w:val="16"/>
                                  <w:szCs w:val="16"/>
                                </w:rPr>
                              </w:pPr>
                              <w:r w:rsidRPr="00003A01">
                                <w:rPr>
                                  <w:sz w:val="16"/>
                                  <w:szCs w:val="16"/>
                                </w:rPr>
                                <w:t>From</w:t>
                              </w:r>
                              <w:r>
                                <w:rPr>
                                  <w:sz w:val="16"/>
                                  <w:szCs w:val="16"/>
                                </w:rPr>
                                <w:t xml:space="preserve"> :</w:t>
                              </w:r>
                            </w:p>
                            <w:p w:rsidR="00ED3F26" w:rsidRPr="00003A01" w:rsidRDefault="00ED3F26" w:rsidP="00ED3F26">
                              <w:pPr>
                                <w:rPr>
                                  <w:sz w:val="16"/>
                                  <w:szCs w:val="16"/>
                                </w:rPr>
                              </w:pPr>
                            </w:p>
                          </w:txbxContent>
                        </wps:txbx>
                        <wps:bodyPr rot="0" vert="horz" wrap="square" lIns="91440" tIns="45720" rIns="91440" bIns="45720" anchor="t" anchorCtr="0" upright="1">
                          <a:noAutofit/>
                        </wps:bodyPr>
                      </wps:wsp>
                      <wps:wsp>
                        <wps:cNvPr id="14" name="Rectangle 165"/>
                        <wps:cNvSpPr>
                          <a:spLocks noChangeArrowheads="1"/>
                        </wps:cNvSpPr>
                        <wps:spPr bwMode="auto">
                          <a:xfrm>
                            <a:off x="2857500" y="2056977"/>
                            <a:ext cx="1371600" cy="343588"/>
                          </a:xfrm>
                          <a:prstGeom prst="rect">
                            <a:avLst/>
                          </a:prstGeom>
                          <a:solidFill>
                            <a:srgbClr val="FFFFFF"/>
                          </a:solidFill>
                          <a:ln w="9525">
                            <a:solidFill>
                              <a:srgbClr val="000000"/>
                            </a:solidFill>
                            <a:miter lim="800000"/>
                            <a:headEnd/>
                            <a:tailEnd/>
                          </a:ln>
                        </wps:spPr>
                        <wps:txbx>
                          <w:txbxContent>
                            <w:p w:rsidR="00ED3F26" w:rsidRDefault="00ED3F26" w:rsidP="00ED3F26">
                              <w:pPr>
                                <w:rPr>
                                  <w:sz w:val="16"/>
                                  <w:szCs w:val="16"/>
                                </w:rPr>
                              </w:pPr>
                              <w:r>
                                <w:rPr>
                                  <w:sz w:val="16"/>
                                  <w:szCs w:val="16"/>
                                </w:rPr>
                                <w:t xml:space="preserve">      Data e nisjes</w:t>
                              </w:r>
                            </w:p>
                            <w:p w:rsidR="00ED3F26" w:rsidRPr="00003A01" w:rsidRDefault="00ED3F26" w:rsidP="00ED3F26">
                              <w:pPr>
                                <w:rPr>
                                  <w:sz w:val="16"/>
                                  <w:szCs w:val="16"/>
                                </w:rPr>
                              </w:pPr>
                              <w:r>
                                <w:rPr>
                                  <w:sz w:val="16"/>
                                  <w:szCs w:val="16"/>
                                </w:rPr>
                                <w:t xml:space="preserve">      Departure Day</w:t>
                              </w:r>
                            </w:p>
                          </w:txbxContent>
                        </wps:txbx>
                        <wps:bodyPr rot="0" vert="horz" wrap="square" lIns="91440" tIns="45720" rIns="91440" bIns="45720" anchor="t" anchorCtr="0" upright="1">
                          <a:noAutofit/>
                        </wps:bodyPr>
                      </wps:wsp>
                      <wps:wsp>
                        <wps:cNvPr id="15" name="Rectangle 166"/>
                        <wps:cNvSpPr>
                          <a:spLocks noChangeArrowheads="1"/>
                        </wps:cNvSpPr>
                        <wps:spPr bwMode="auto">
                          <a:xfrm>
                            <a:off x="4229100" y="2056977"/>
                            <a:ext cx="457200" cy="343588"/>
                          </a:xfrm>
                          <a:prstGeom prst="rect">
                            <a:avLst/>
                          </a:prstGeom>
                          <a:solidFill>
                            <a:srgbClr val="FFFFFF"/>
                          </a:solidFill>
                          <a:ln w="9525">
                            <a:solidFill>
                              <a:srgbClr val="000000"/>
                            </a:solidFill>
                            <a:miter lim="800000"/>
                            <a:headEnd/>
                            <a:tailEnd/>
                          </a:ln>
                        </wps:spPr>
                        <wps:txbx>
                          <w:txbxContent>
                            <w:p w:rsidR="00ED3F26" w:rsidRDefault="00ED3F26" w:rsidP="00ED3F26">
                              <w:pPr>
                                <w:rPr>
                                  <w:sz w:val="16"/>
                                  <w:szCs w:val="16"/>
                                </w:rPr>
                              </w:pPr>
                              <w:r w:rsidRPr="00003A01">
                                <w:rPr>
                                  <w:sz w:val="16"/>
                                  <w:szCs w:val="16"/>
                                </w:rPr>
                                <w:t>Ora</w:t>
                              </w:r>
                            </w:p>
                            <w:p w:rsidR="00ED3F26" w:rsidRPr="00003A01" w:rsidRDefault="00ED3F26" w:rsidP="00ED3F26">
                              <w:pPr>
                                <w:rPr>
                                  <w:sz w:val="16"/>
                                  <w:szCs w:val="16"/>
                                </w:rPr>
                              </w:pPr>
                              <w:r>
                                <w:rPr>
                                  <w:sz w:val="16"/>
                                  <w:szCs w:val="16"/>
                                </w:rPr>
                                <w:t>Time</w:t>
                              </w:r>
                            </w:p>
                            <w:p w:rsidR="00ED3F26" w:rsidRPr="00003A01" w:rsidRDefault="00ED3F26" w:rsidP="00ED3F26">
                              <w:pPr>
                                <w:rPr>
                                  <w:sz w:val="16"/>
                                  <w:szCs w:val="16"/>
                                </w:rPr>
                              </w:pPr>
                            </w:p>
                          </w:txbxContent>
                        </wps:txbx>
                        <wps:bodyPr rot="0" vert="horz" wrap="square" lIns="91440" tIns="45720" rIns="91440" bIns="45720" anchor="t" anchorCtr="0" upright="1">
                          <a:noAutofit/>
                        </wps:bodyPr>
                      </wps:wsp>
                      <wps:wsp>
                        <wps:cNvPr id="16" name="Rectangle 167"/>
                        <wps:cNvSpPr>
                          <a:spLocks noChangeArrowheads="1"/>
                        </wps:cNvSpPr>
                        <wps:spPr bwMode="auto">
                          <a:xfrm>
                            <a:off x="4686300" y="2056977"/>
                            <a:ext cx="685800" cy="343588"/>
                          </a:xfrm>
                          <a:prstGeom prst="rect">
                            <a:avLst/>
                          </a:prstGeom>
                          <a:solidFill>
                            <a:srgbClr val="FFFFFF"/>
                          </a:solidFill>
                          <a:ln w="9525">
                            <a:solidFill>
                              <a:srgbClr val="000000"/>
                            </a:solidFill>
                            <a:miter lim="800000"/>
                            <a:headEnd/>
                            <a:tailEnd/>
                          </a:ln>
                        </wps:spPr>
                        <wps:txbx>
                          <w:txbxContent>
                            <w:p w:rsidR="00ED3F26" w:rsidRDefault="00ED3F26" w:rsidP="00ED3F26">
                              <w:pPr>
                                <w:rPr>
                                  <w:sz w:val="16"/>
                                  <w:szCs w:val="16"/>
                                </w:rPr>
                              </w:pPr>
                              <w:r>
                                <w:rPr>
                                  <w:sz w:val="16"/>
                                  <w:szCs w:val="16"/>
                                </w:rPr>
                                <w:t>Vendi</w:t>
                              </w:r>
                            </w:p>
                            <w:p w:rsidR="00ED3F26" w:rsidRPr="00003A01" w:rsidRDefault="00ED3F26" w:rsidP="00ED3F26">
                              <w:pPr>
                                <w:rPr>
                                  <w:sz w:val="16"/>
                                  <w:szCs w:val="16"/>
                                </w:rPr>
                              </w:pPr>
                              <w:r>
                                <w:rPr>
                                  <w:sz w:val="16"/>
                                  <w:szCs w:val="16"/>
                                </w:rPr>
                                <w:t>Seat</w:t>
                              </w:r>
                            </w:p>
                          </w:txbxContent>
                        </wps:txbx>
                        <wps:bodyPr rot="0" vert="horz" wrap="square" lIns="91440" tIns="45720" rIns="91440" bIns="45720" anchor="t" anchorCtr="0" upright="1">
                          <a:noAutofit/>
                        </wps:bodyPr>
                      </wps:wsp>
                      <wps:wsp>
                        <wps:cNvPr id="17" name="Rectangle 168"/>
                        <wps:cNvSpPr>
                          <a:spLocks noChangeArrowheads="1"/>
                        </wps:cNvSpPr>
                        <wps:spPr bwMode="auto">
                          <a:xfrm>
                            <a:off x="5372100" y="2056977"/>
                            <a:ext cx="1143000" cy="458496"/>
                          </a:xfrm>
                          <a:prstGeom prst="rect">
                            <a:avLst/>
                          </a:prstGeom>
                          <a:solidFill>
                            <a:srgbClr val="FFFFFF"/>
                          </a:solidFill>
                          <a:ln w="9525">
                            <a:solidFill>
                              <a:srgbClr val="000000"/>
                            </a:solidFill>
                            <a:miter lim="800000"/>
                            <a:headEnd/>
                            <a:tailEnd/>
                          </a:ln>
                        </wps:spPr>
                        <wps:txbx>
                          <w:txbxContent>
                            <w:p w:rsidR="00ED3F26" w:rsidRDefault="00ED3F26" w:rsidP="00ED3F26">
                              <w:pPr>
                                <w:rPr>
                                  <w:sz w:val="16"/>
                                  <w:szCs w:val="16"/>
                                </w:rPr>
                              </w:pPr>
                              <w:r w:rsidRPr="00003A01">
                                <w:rPr>
                                  <w:sz w:val="16"/>
                                  <w:szCs w:val="16"/>
                                </w:rPr>
                                <w:t>Ulje çmimi</w:t>
                              </w:r>
                            </w:p>
                            <w:p w:rsidR="00ED3F26" w:rsidRDefault="00ED3F26" w:rsidP="00ED3F26">
                              <w:pPr>
                                <w:rPr>
                                  <w:sz w:val="16"/>
                                  <w:szCs w:val="16"/>
                                </w:rPr>
                              </w:pPr>
                              <w:r>
                                <w:rPr>
                                  <w:sz w:val="16"/>
                                  <w:szCs w:val="16"/>
                                </w:rPr>
                                <w:t>Discount</w:t>
                              </w:r>
                            </w:p>
                            <w:p w:rsidR="00ED3F26" w:rsidRPr="00003A01" w:rsidRDefault="00ED3F26" w:rsidP="00ED3F26">
                              <w:pPr>
                                <w:rPr>
                                  <w:sz w:val="16"/>
                                  <w:szCs w:val="16"/>
                                </w:rPr>
                              </w:pPr>
                              <w:r>
                                <w:rPr>
                                  <w:sz w:val="16"/>
                                  <w:szCs w:val="16"/>
                                </w:rPr>
                                <w:t>issued</w:t>
                              </w:r>
                            </w:p>
                          </w:txbxContent>
                        </wps:txbx>
                        <wps:bodyPr rot="0" vert="horz" wrap="square" lIns="91440" tIns="45720" rIns="91440" bIns="45720" anchor="t" anchorCtr="0" upright="1">
                          <a:noAutofit/>
                        </wps:bodyPr>
                      </wps:wsp>
                      <wps:wsp>
                        <wps:cNvPr id="18" name="Rectangle 169"/>
                        <wps:cNvSpPr>
                          <a:spLocks noChangeArrowheads="1"/>
                        </wps:cNvSpPr>
                        <wps:spPr bwMode="auto">
                          <a:xfrm>
                            <a:off x="5372100" y="2514335"/>
                            <a:ext cx="1143000" cy="457359"/>
                          </a:xfrm>
                          <a:prstGeom prst="rect">
                            <a:avLst/>
                          </a:prstGeom>
                          <a:solidFill>
                            <a:srgbClr val="FFFFFF"/>
                          </a:solidFill>
                          <a:ln w="9525">
                            <a:solidFill>
                              <a:srgbClr val="000000"/>
                            </a:solidFill>
                            <a:miter lim="800000"/>
                            <a:headEnd/>
                            <a:tailEnd/>
                          </a:ln>
                        </wps:spPr>
                        <wps:txbx>
                          <w:txbxContent>
                            <w:p w:rsidR="00ED3F26" w:rsidRDefault="00ED3F26" w:rsidP="00ED3F26">
                              <w:pPr>
                                <w:rPr>
                                  <w:sz w:val="16"/>
                                  <w:szCs w:val="16"/>
                                </w:rPr>
                              </w:pPr>
                              <w:r>
                                <w:rPr>
                                  <w:sz w:val="16"/>
                                  <w:szCs w:val="16"/>
                                </w:rPr>
                                <w:t>Arsyeja</w:t>
                              </w:r>
                            </w:p>
                            <w:p w:rsidR="00ED3F26" w:rsidRPr="00003A01" w:rsidRDefault="00ED3F26" w:rsidP="00ED3F26">
                              <w:pPr>
                                <w:rPr>
                                  <w:sz w:val="16"/>
                                  <w:szCs w:val="16"/>
                                </w:rPr>
                              </w:pPr>
                              <w:r>
                                <w:rPr>
                                  <w:sz w:val="16"/>
                                  <w:szCs w:val="16"/>
                                </w:rPr>
                                <w:t>Reason</w:t>
                              </w:r>
                            </w:p>
                          </w:txbxContent>
                        </wps:txbx>
                        <wps:bodyPr rot="0" vert="horz" wrap="square" lIns="91440" tIns="45720" rIns="91440" bIns="45720" anchor="t" anchorCtr="0" upright="1">
                          <a:noAutofit/>
                        </wps:bodyPr>
                      </wps:wsp>
                      <wps:wsp>
                        <wps:cNvPr id="19" name="Rectangle 170"/>
                        <wps:cNvSpPr>
                          <a:spLocks noChangeArrowheads="1"/>
                        </wps:cNvSpPr>
                        <wps:spPr bwMode="auto">
                          <a:xfrm>
                            <a:off x="0" y="2400565"/>
                            <a:ext cx="571500" cy="57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171"/>
                        <wps:cNvSpPr>
                          <a:spLocks noChangeArrowheads="1"/>
                        </wps:cNvSpPr>
                        <wps:spPr bwMode="auto">
                          <a:xfrm>
                            <a:off x="571500" y="2400565"/>
                            <a:ext cx="457200" cy="571130"/>
                          </a:xfrm>
                          <a:prstGeom prst="rect">
                            <a:avLst/>
                          </a:prstGeom>
                          <a:solidFill>
                            <a:srgbClr val="FFFFFF"/>
                          </a:solidFill>
                          <a:ln w="9525">
                            <a:solidFill>
                              <a:srgbClr val="000000"/>
                            </a:solidFill>
                            <a:miter lim="800000"/>
                            <a:headEnd/>
                            <a:tailEnd/>
                          </a:ln>
                        </wps:spPr>
                        <wps:txbx>
                          <w:txbxContent>
                            <w:p w:rsidR="00ED3F26" w:rsidRPr="00D43588" w:rsidRDefault="00ED3F26" w:rsidP="00ED3F26">
                              <w:pPr>
                                <w:rPr>
                                  <w:sz w:val="16"/>
                                  <w:szCs w:val="16"/>
                                </w:rPr>
                              </w:pPr>
                              <w:r w:rsidRPr="00D43588">
                                <w:rPr>
                                  <w:sz w:val="16"/>
                                  <w:szCs w:val="16"/>
                                </w:rPr>
                                <w:t>Në</w:t>
                              </w:r>
                            </w:p>
                          </w:txbxContent>
                        </wps:txbx>
                        <wps:bodyPr rot="0" vert="horz" wrap="square" lIns="91440" tIns="45720" rIns="91440" bIns="45720" anchor="t" anchorCtr="0" upright="1">
                          <a:noAutofit/>
                        </wps:bodyPr>
                      </wps:wsp>
                      <wps:wsp>
                        <wps:cNvPr id="21" name="Rectangle 172"/>
                        <wps:cNvSpPr>
                          <a:spLocks noChangeArrowheads="1"/>
                        </wps:cNvSpPr>
                        <wps:spPr bwMode="auto">
                          <a:xfrm>
                            <a:off x="1028700" y="2056977"/>
                            <a:ext cx="1828800" cy="3435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173"/>
                        <wps:cNvSpPr>
                          <a:spLocks noChangeArrowheads="1"/>
                        </wps:cNvSpPr>
                        <wps:spPr bwMode="auto">
                          <a:xfrm>
                            <a:off x="1028700" y="2400565"/>
                            <a:ext cx="1828800" cy="57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174"/>
                        <wps:cNvSpPr>
                          <a:spLocks noChangeArrowheads="1"/>
                        </wps:cNvSpPr>
                        <wps:spPr bwMode="auto">
                          <a:xfrm>
                            <a:off x="2857500" y="2400565"/>
                            <a:ext cx="457200" cy="571130"/>
                          </a:xfrm>
                          <a:prstGeom prst="rect">
                            <a:avLst/>
                          </a:prstGeom>
                          <a:solidFill>
                            <a:srgbClr val="FFFFFF"/>
                          </a:solidFill>
                          <a:ln w="9525">
                            <a:solidFill>
                              <a:srgbClr val="000000"/>
                            </a:solidFill>
                            <a:miter lim="800000"/>
                            <a:headEnd/>
                            <a:tailEnd/>
                          </a:ln>
                        </wps:spPr>
                        <wps:txbx>
                          <w:txbxContent>
                            <w:p w:rsidR="00ED3F26" w:rsidRPr="00D43588" w:rsidRDefault="00ED3F26" w:rsidP="00ED3F26">
                              <w:pPr>
                                <w:rPr>
                                  <w:sz w:val="12"/>
                                  <w:szCs w:val="12"/>
                                </w:rPr>
                              </w:pPr>
                              <w:r w:rsidRPr="00D43588">
                                <w:rPr>
                                  <w:sz w:val="12"/>
                                  <w:szCs w:val="12"/>
                                </w:rPr>
                                <w:t>Data</w:t>
                              </w:r>
                            </w:p>
                            <w:p w:rsidR="00ED3F26" w:rsidRPr="00D43588" w:rsidRDefault="00ED3F26" w:rsidP="00ED3F26">
                              <w:pPr>
                                <w:rPr>
                                  <w:sz w:val="12"/>
                                  <w:szCs w:val="12"/>
                                </w:rPr>
                              </w:pPr>
                              <w:r w:rsidRPr="00D43588">
                                <w:rPr>
                                  <w:sz w:val="12"/>
                                  <w:szCs w:val="12"/>
                                </w:rPr>
                                <w:t>Day</w:t>
                              </w:r>
                            </w:p>
                          </w:txbxContent>
                        </wps:txbx>
                        <wps:bodyPr rot="0" vert="horz" wrap="square" lIns="91440" tIns="45720" rIns="91440" bIns="45720" anchor="t" anchorCtr="0" upright="1">
                          <a:noAutofit/>
                        </wps:bodyPr>
                      </wps:wsp>
                      <wps:wsp>
                        <wps:cNvPr id="24" name="Rectangle 175"/>
                        <wps:cNvSpPr>
                          <a:spLocks noChangeArrowheads="1"/>
                        </wps:cNvSpPr>
                        <wps:spPr bwMode="auto">
                          <a:xfrm>
                            <a:off x="3771900" y="2400565"/>
                            <a:ext cx="457200" cy="571130"/>
                          </a:xfrm>
                          <a:prstGeom prst="rect">
                            <a:avLst/>
                          </a:prstGeom>
                          <a:solidFill>
                            <a:srgbClr val="FFFFFF"/>
                          </a:solidFill>
                          <a:ln w="9525">
                            <a:solidFill>
                              <a:srgbClr val="000000"/>
                            </a:solidFill>
                            <a:miter lim="800000"/>
                            <a:headEnd/>
                            <a:tailEnd/>
                          </a:ln>
                        </wps:spPr>
                        <wps:txbx>
                          <w:txbxContent>
                            <w:p w:rsidR="00ED3F26" w:rsidRDefault="00ED3F26" w:rsidP="00ED3F26">
                              <w:pPr>
                                <w:rPr>
                                  <w:sz w:val="12"/>
                                  <w:szCs w:val="12"/>
                                </w:rPr>
                              </w:pPr>
                              <w:r>
                                <w:rPr>
                                  <w:sz w:val="12"/>
                                  <w:szCs w:val="12"/>
                                </w:rPr>
                                <w:t>Viti</w:t>
                              </w:r>
                            </w:p>
                            <w:p w:rsidR="00ED3F26" w:rsidRPr="00D43588" w:rsidRDefault="00ED3F26" w:rsidP="00ED3F26">
                              <w:pPr>
                                <w:rPr>
                                  <w:sz w:val="12"/>
                                  <w:szCs w:val="12"/>
                                </w:rPr>
                              </w:pPr>
                              <w:r>
                                <w:rPr>
                                  <w:sz w:val="12"/>
                                  <w:szCs w:val="12"/>
                                </w:rPr>
                                <w:t>Year</w:t>
                              </w:r>
                            </w:p>
                          </w:txbxContent>
                        </wps:txbx>
                        <wps:bodyPr rot="0" vert="horz" wrap="square" lIns="91440" tIns="45720" rIns="91440" bIns="45720" anchor="t" anchorCtr="0" upright="1">
                          <a:noAutofit/>
                        </wps:bodyPr>
                      </wps:wsp>
                      <wps:wsp>
                        <wps:cNvPr id="25" name="Rectangle 176"/>
                        <wps:cNvSpPr>
                          <a:spLocks noChangeArrowheads="1"/>
                        </wps:cNvSpPr>
                        <wps:spPr bwMode="auto">
                          <a:xfrm>
                            <a:off x="4229100" y="2400565"/>
                            <a:ext cx="457200" cy="57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Rectangle 177"/>
                        <wps:cNvSpPr>
                          <a:spLocks noChangeArrowheads="1"/>
                        </wps:cNvSpPr>
                        <wps:spPr bwMode="auto">
                          <a:xfrm>
                            <a:off x="4686300" y="2400565"/>
                            <a:ext cx="685800" cy="57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178"/>
                        <wps:cNvSpPr>
                          <a:spLocks noChangeArrowheads="1"/>
                        </wps:cNvSpPr>
                        <wps:spPr bwMode="auto">
                          <a:xfrm>
                            <a:off x="3314700" y="2400565"/>
                            <a:ext cx="457200" cy="571130"/>
                          </a:xfrm>
                          <a:prstGeom prst="rect">
                            <a:avLst/>
                          </a:prstGeom>
                          <a:solidFill>
                            <a:srgbClr val="FFFFFF"/>
                          </a:solidFill>
                          <a:ln w="9525">
                            <a:solidFill>
                              <a:srgbClr val="000000"/>
                            </a:solidFill>
                            <a:miter lim="800000"/>
                            <a:headEnd/>
                            <a:tailEnd/>
                          </a:ln>
                        </wps:spPr>
                        <wps:txbx>
                          <w:txbxContent>
                            <w:p w:rsidR="00ED3F26" w:rsidRDefault="00ED3F26" w:rsidP="00ED3F26">
                              <w:pPr>
                                <w:rPr>
                                  <w:sz w:val="12"/>
                                  <w:szCs w:val="12"/>
                                </w:rPr>
                              </w:pPr>
                              <w:r>
                                <w:rPr>
                                  <w:sz w:val="12"/>
                                  <w:szCs w:val="12"/>
                                </w:rPr>
                                <w:t>Muaji</w:t>
                              </w:r>
                            </w:p>
                            <w:p w:rsidR="00ED3F26" w:rsidRPr="00D43588" w:rsidRDefault="00ED3F26" w:rsidP="00ED3F26">
                              <w:pPr>
                                <w:rPr>
                                  <w:sz w:val="12"/>
                                  <w:szCs w:val="12"/>
                                </w:rPr>
                              </w:pPr>
                              <w:r>
                                <w:rPr>
                                  <w:sz w:val="12"/>
                                  <w:szCs w:val="12"/>
                                </w:rPr>
                                <w:t>Month</w:t>
                              </w:r>
                            </w:p>
                          </w:txbxContent>
                        </wps:txbx>
                        <wps:bodyPr rot="0" vert="horz" wrap="square" lIns="91440" tIns="45720" rIns="91440" bIns="45720" anchor="t" anchorCtr="0" upright="1">
                          <a:noAutofit/>
                        </wps:bodyPr>
                      </wps:wsp>
                      <wps:wsp>
                        <wps:cNvPr id="28" name="Line 179"/>
                        <wps:cNvCnPr>
                          <a:cxnSpLocks noChangeShapeType="1"/>
                        </wps:cNvCnPr>
                        <wps:spPr bwMode="auto">
                          <a:xfrm flipV="1">
                            <a:off x="3086100" y="2629244"/>
                            <a:ext cx="0" cy="34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80"/>
                        <wps:cNvCnPr>
                          <a:cxnSpLocks noChangeShapeType="1"/>
                        </wps:cNvCnPr>
                        <wps:spPr bwMode="auto">
                          <a:xfrm flipV="1">
                            <a:off x="3543300" y="2629244"/>
                            <a:ext cx="0" cy="34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81"/>
                        <wps:cNvCnPr>
                          <a:cxnSpLocks noChangeShapeType="1"/>
                        </wps:cNvCnPr>
                        <wps:spPr bwMode="auto">
                          <a:xfrm flipV="1">
                            <a:off x="4000500" y="2743015"/>
                            <a:ext cx="0" cy="2286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182"/>
                        <wps:cNvSpPr>
                          <a:spLocks noChangeArrowheads="1"/>
                        </wps:cNvSpPr>
                        <wps:spPr bwMode="auto">
                          <a:xfrm>
                            <a:off x="6515100" y="2056977"/>
                            <a:ext cx="1714500" cy="914717"/>
                          </a:xfrm>
                          <a:prstGeom prst="rect">
                            <a:avLst/>
                          </a:prstGeom>
                          <a:solidFill>
                            <a:srgbClr val="FFFFFF"/>
                          </a:solidFill>
                          <a:ln w="9525">
                            <a:solidFill>
                              <a:srgbClr val="000000"/>
                            </a:solidFill>
                            <a:miter lim="800000"/>
                            <a:headEnd/>
                            <a:tailEnd/>
                          </a:ln>
                        </wps:spPr>
                        <wps:txbx>
                          <w:txbxContent>
                            <w:p w:rsidR="00ED3F26" w:rsidRDefault="00ED3F26" w:rsidP="00ED3F26">
                              <w:r>
                                <w:t>Çmimi Total</w:t>
                              </w:r>
                            </w:p>
                            <w:p w:rsidR="00ED3F26" w:rsidRDefault="00ED3F26" w:rsidP="00ED3F26">
                              <w:r>
                                <w:t>Total amount</w:t>
                              </w:r>
                            </w:p>
                          </w:txbxContent>
                        </wps:txbx>
                        <wps:bodyPr rot="0" vert="horz" wrap="square" lIns="91440" tIns="45720" rIns="91440" bIns="45720" anchor="t" anchorCtr="0" upright="1">
                          <a:noAutofit/>
                        </wps:bodyPr>
                      </wps:wsp>
                      <wps:wsp>
                        <wps:cNvPr id="32" name="Line 183"/>
                        <wps:cNvCnPr>
                          <a:cxnSpLocks noChangeShapeType="1"/>
                        </wps:cNvCnPr>
                        <wps:spPr bwMode="auto">
                          <a:xfrm flipV="1">
                            <a:off x="6743700" y="2514335"/>
                            <a:ext cx="0" cy="4573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84"/>
                        <wps:cNvCnPr>
                          <a:cxnSpLocks noChangeShapeType="1"/>
                        </wps:cNvCnPr>
                        <wps:spPr bwMode="auto">
                          <a:xfrm flipV="1">
                            <a:off x="6972300" y="2514335"/>
                            <a:ext cx="1143" cy="4573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185"/>
                        <wps:cNvSpPr>
                          <a:spLocks noChangeArrowheads="1"/>
                        </wps:cNvSpPr>
                        <wps:spPr bwMode="auto">
                          <a:xfrm>
                            <a:off x="6515100" y="2056977"/>
                            <a:ext cx="1714500" cy="915855"/>
                          </a:xfrm>
                          <a:prstGeom prst="rect">
                            <a:avLst/>
                          </a:prstGeom>
                          <a:solidFill>
                            <a:srgbClr val="FFFFFF"/>
                          </a:solidFill>
                          <a:ln w="9525">
                            <a:solidFill>
                              <a:srgbClr val="000000"/>
                            </a:solidFill>
                            <a:miter lim="800000"/>
                            <a:headEnd/>
                            <a:tailEnd/>
                          </a:ln>
                        </wps:spPr>
                        <wps:txbx>
                          <w:txbxContent>
                            <w:p w:rsidR="00ED3F26" w:rsidRDefault="00ED3F26" w:rsidP="00ED3F26">
                              <w:r>
                                <w:t>Çmimi Total</w:t>
                              </w:r>
                            </w:p>
                            <w:p w:rsidR="00ED3F26" w:rsidRDefault="00ED3F26" w:rsidP="00ED3F26">
                              <w:r>
                                <w:t>Total amount</w:t>
                              </w:r>
                            </w:p>
                          </w:txbxContent>
                        </wps:txbx>
                        <wps:bodyPr rot="0" vert="horz" wrap="square" lIns="91440" tIns="45720" rIns="91440" bIns="45720" anchor="t" anchorCtr="0" upright="1">
                          <a:noAutofit/>
                        </wps:bodyPr>
                      </wps:wsp>
                      <wps:wsp>
                        <wps:cNvPr id="35" name="Line 186"/>
                        <wps:cNvCnPr>
                          <a:cxnSpLocks noChangeShapeType="1"/>
                        </wps:cNvCnPr>
                        <wps:spPr bwMode="auto">
                          <a:xfrm flipV="1">
                            <a:off x="6743700" y="2514335"/>
                            <a:ext cx="0" cy="4573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87"/>
                        <wps:cNvCnPr>
                          <a:cxnSpLocks noChangeShapeType="1"/>
                        </wps:cNvCnPr>
                        <wps:spPr bwMode="auto">
                          <a:xfrm flipV="1">
                            <a:off x="6972300" y="2629244"/>
                            <a:ext cx="0" cy="34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88"/>
                        <wps:cNvCnPr>
                          <a:cxnSpLocks noChangeShapeType="1"/>
                        </wps:cNvCnPr>
                        <wps:spPr bwMode="auto">
                          <a:xfrm flipV="1">
                            <a:off x="7200900" y="2629244"/>
                            <a:ext cx="0" cy="34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89"/>
                        <wps:cNvCnPr>
                          <a:cxnSpLocks noChangeShapeType="1"/>
                        </wps:cNvCnPr>
                        <wps:spPr bwMode="auto">
                          <a:xfrm flipV="1">
                            <a:off x="7429500" y="2629244"/>
                            <a:ext cx="0" cy="34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90"/>
                        <wps:cNvCnPr>
                          <a:cxnSpLocks noChangeShapeType="1"/>
                        </wps:cNvCnPr>
                        <wps:spPr bwMode="auto">
                          <a:xfrm flipV="1">
                            <a:off x="7658100" y="2629244"/>
                            <a:ext cx="0" cy="34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91"/>
                        <wps:cNvCnPr>
                          <a:cxnSpLocks noChangeShapeType="1"/>
                        </wps:cNvCnPr>
                        <wps:spPr bwMode="auto">
                          <a:xfrm flipV="1">
                            <a:off x="7886700" y="2629244"/>
                            <a:ext cx="0" cy="342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192"/>
                        <wps:cNvSpPr>
                          <a:spLocks noChangeArrowheads="1"/>
                        </wps:cNvSpPr>
                        <wps:spPr bwMode="auto">
                          <a:xfrm>
                            <a:off x="2850642" y="2971694"/>
                            <a:ext cx="457200" cy="4573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Rectangle 193"/>
                        <wps:cNvSpPr>
                          <a:spLocks noChangeArrowheads="1"/>
                        </wps:cNvSpPr>
                        <wps:spPr bwMode="auto">
                          <a:xfrm>
                            <a:off x="3314700" y="2971694"/>
                            <a:ext cx="457200" cy="4573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Rectangle 194"/>
                        <wps:cNvSpPr>
                          <a:spLocks noChangeArrowheads="1"/>
                        </wps:cNvSpPr>
                        <wps:spPr bwMode="auto">
                          <a:xfrm>
                            <a:off x="3771900" y="2971694"/>
                            <a:ext cx="457200" cy="4573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Rectangle 195"/>
                        <wps:cNvSpPr>
                          <a:spLocks noChangeArrowheads="1"/>
                        </wps:cNvSpPr>
                        <wps:spPr bwMode="auto">
                          <a:xfrm>
                            <a:off x="4229100" y="2971694"/>
                            <a:ext cx="457200" cy="4573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196"/>
                        <wps:cNvSpPr>
                          <a:spLocks noChangeArrowheads="1"/>
                        </wps:cNvSpPr>
                        <wps:spPr bwMode="auto">
                          <a:xfrm>
                            <a:off x="4686300" y="2971694"/>
                            <a:ext cx="685800" cy="4573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197"/>
                        <wps:cNvSpPr>
                          <a:spLocks noChangeArrowheads="1"/>
                        </wps:cNvSpPr>
                        <wps:spPr bwMode="auto">
                          <a:xfrm>
                            <a:off x="5372100" y="2971694"/>
                            <a:ext cx="2857500" cy="4573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Line 198"/>
                        <wps:cNvCnPr>
                          <a:cxnSpLocks noChangeShapeType="1"/>
                        </wps:cNvCnPr>
                        <wps:spPr bwMode="auto">
                          <a:xfrm flipV="1">
                            <a:off x="3086100" y="3200374"/>
                            <a:ext cx="0" cy="2286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199"/>
                        <wps:cNvCnPr>
                          <a:cxnSpLocks noChangeShapeType="1"/>
                        </wps:cNvCnPr>
                        <wps:spPr bwMode="auto">
                          <a:xfrm flipV="1">
                            <a:off x="3543300" y="3200374"/>
                            <a:ext cx="0" cy="2286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00"/>
                        <wps:cNvCnPr>
                          <a:cxnSpLocks noChangeShapeType="1"/>
                        </wps:cNvCnPr>
                        <wps:spPr bwMode="auto">
                          <a:xfrm flipV="1">
                            <a:off x="4000500" y="3200374"/>
                            <a:ext cx="0" cy="2286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53" o:spid="_x0000_s1027" editas="canvas" style="width:9in;height:387pt;mso-position-horizontal-relative:char;mso-position-vertical-relative:line" coordsize="82296,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82296;height:49149;visibility:visible;mso-wrap-style:square">
                  <v:fill o:detectmouseclick="t"/>
                  <v:path o:connecttype="none"/>
                </v:shape>
                <v:rect id="Rectangle 155" o:spid="_x0000_s1029" style="position:absolute;top:2286;width:82296;height:7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ED3F26" w:rsidRPr="00F9326A" w:rsidRDefault="00ED3F26" w:rsidP="00ED3F26">
                        <w:pPr>
                          <w:rPr>
                            <w:b/>
                            <w:sz w:val="16"/>
                            <w:szCs w:val="16"/>
                            <w:lang w:val="de-DE"/>
                          </w:rPr>
                        </w:pPr>
                        <w:r w:rsidRPr="00F9326A">
                          <w:rPr>
                            <w:b/>
                            <w:sz w:val="16"/>
                            <w:szCs w:val="16"/>
                            <w:lang w:val="de-DE"/>
                          </w:rPr>
                          <w:t>MINISTRIA E FINANCAVE                                                                                  SERIAL NR. 0000000000                                                                   KONTROLLI</w:t>
                        </w:r>
                      </w:p>
                      <w:p w:rsidR="00ED3F26" w:rsidRPr="00F9326A" w:rsidRDefault="00ED3F26" w:rsidP="00ED3F26">
                        <w:pPr>
                          <w:rPr>
                            <w:b/>
                            <w:sz w:val="16"/>
                            <w:szCs w:val="16"/>
                            <w:lang w:val="de-DE"/>
                          </w:rPr>
                        </w:pPr>
                        <w:r w:rsidRPr="00F9326A">
                          <w:rPr>
                            <w:b/>
                            <w:sz w:val="16"/>
                            <w:szCs w:val="16"/>
                            <w:lang w:val="de-DE"/>
                          </w:rPr>
                          <w:t>DREJTORIA E PERGJITHSHME E TATIMEVE</w:t>
                        </w:r>
                      </w:p>
                      <w:p w:rsidR="00ED3F26" w:rsidRPr="00F9326A" w:rsidRDefault="00ED3F26" w:rsidP="00ED3F26">
                        <w:pPr>
                          <w:rPr>
                            <w:b/>
                            <w:sz w:val="16"/>
                            <w:szCs w:val="16"/>
                            <w:lang w:val="de-DE"/>
                          </w:rPr>
                        </w:pPr>
                        <w:r w:rsidRPr="00F9326A">
                          <w:rPr>
                            <w:b/>
                            <w:sz w:val="16"/>
                            <w:szCs w:val="16"/>
                            <w:lang w:val="de-DE"/>
                          </w:rPr>
                          <w:t>BILETE E SHERBIMIT TE TRANSPORTIT RRUGOR NDERKOMBETAR     ADRESA E SUBJEKTIT</w:t>
                        </w:r>
                      </w:p>
                      <w:p w:rsidR="00ED3F26" w:rsidRDefault="00ED3F26" w:rsidP="00ED3F26">
                        <w:pPr>
                          <w:rPr>
                            <w:b/>
                            <w:sz w:val="16"/>
                            <w:szCs w:val="16"/>
                          </w:rPr>
                        </w:pPr>
                        <w:r w:rsidRPr="00F9326A">
                          <w:rPr>
                            <w:b/>
                            <w:sz w:val="16"/>
                            <w:szCs w:val="16"/>
                            <w:lang w:val="de-DE"/>
                          </w:rPr>
                          <w:t xml:space="preserve">                                                                                                                                        </w:t>
                        </w:r>
                        <w:r>
                          <w:rPr>
                            <w:b/>
                            <w:sz w:val="16"/>
                            <w:szCs w:val="16"/>
                          </w:rPr>
                          <w:t>________________________________</w:t>
                        </w:r>
                      </w:p>
                      <w:p w:rsidR="00ED3F26" w:rsidRPr="0071352F" w:rsidRDefault="00ED3F26" w:rsidP="00ED3F26">
                        <w:pPr>
                          <w:rPr>
                            <w:b/>
                            <w:sz w:val="16"/>
                            <w:szCs w:val="16"/>
                          </w:rPr>
                        </w:pPr>
                        <w:r>
                          <w:rPr>
                            <w:b/>
                            <w:sz w:val="16"/>
                            <w:szCs w:val="16"/>
                          </w:rPr>
                          <w:t xml:space="preserve">                                                                                                                                         Tel :____________________________</w:t>
                        </w:r>
                      </w:p>
                    </w:txbxContent>
                  </v:textbox>
                </v:rect>
                <v:rect id="Rectangle 156" o:spid="_x0000_s1030" style="position:absolute;top:10284;width:37719;height:10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rect id="Rectangle 157" o:spid="_x0000_s1031" style="position:absolute;left:37719;top:10284;width:24003;height:10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ED3F26" w:rsidRPr="00D43588" w:rsidRDefault="00ED3F26" w:rsidP="00ED3F26">
                        <w:pPr>
                          <w:rPr>
                            <w:sz w:val="16"/>
                            <w:szCs w:val="16"/>
                          </w:rPr>
                        </w:pPr>
                        <w:r w:rsidRPr="00D43588">
                          <w:t>Emri mbiemri i udhëtarit</w:t>
                        </w:r>
                        <w:r>
                          <w:t xml:space="preserve"> </w:t>
                        </w:r>
                        <w:r w:rsidRPr="00D43588">
                          <w:rPr>
                            <w:sz w:val="16"/>
                            <w:szCs w:val="16"/>
                          </w:rPr>
                          <w:t>(name, surname)</w:t>
                        </w:r>
                      </w:p>
                      <w:p w:rsidR="00ED3F26" w:rsidRDefault="00ED3F26" w:rsidP="00ED3F26">
                        <w:r>
                          <w:t xml:space="preserve">________________________   </w:t>
                        </w:r>
                      </w:p>
                      <w:p w:rsidR="00ED3F26" w:rsidRDefault="00ED3F26" w:rsidP="00ED3F26">
                        <w:r>
                          <w:t>Nr.Pasaportes</w:t>
                        </w:r>
                      </w:p>
                      <w:p w:rsidR="00ED3F26" w:rsidRDefault="00ED3F26" w:rsidP="00ED3F26">
                        <w:r>
                          <w:t>________________________</w:t>
                        </w:r>
                      </w:p>
                    </w:txbxContent>
                  </v:textbox>
                </v:rect>
                <v:rect id="Rectangle 158" o:spid="_x0000_s1032" style="position:absolute;left:61722;top:5711;width:20574;height:8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ED3F26" w:rsidRPr="00D43588" w:rsidRDefault="00ED3F26" w:rsidP="00ED3F26">
                        <w:pPr>
                          <w:rPr>
                            <w:sz w:val="16"/>
                            <w:szCs w:val="16"/>
                          </w:rPr>
                        </w:pPr>
                        <w:r>
                          <w:t xml:space="preserve">Vula e zyres nisëse </w:t>
                        </w:r>
                        <w:r w:rsidRPr="00D43588">
                          <w:rPr>
                            <w:sz w:val="16"/>
                            <w:szCs w:val="16"/>
                          </w:rPr>
                          <w:t>(seal of office)</w:t>
                        </w:r>
                      </w:p>
                    </w:txbxContent>
                  </v:textbox>
                </v:rect>
                <v:rect id="Rectangle 159" o:spid="_x0000_s1033" style="position:absolute;left:61722;top:13720;width:4572;height:6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gF74A&#10;AADaAAAADwAAAGRycy9kb3ducmV2LnhtbERPy4rCMBTdC/5DuIK7MXVwBq1GEVEQZ6P1sb4017bY&#10;3HSSqJ2/nywEl4fzni1aU4sHOV9ZVjAcJCCIc6srLhScjpuPMQgfkDXWlknBH3lYzLudGabaPvlA&#10;jywUIoawT1FBGUKTSunzkgz6gW2II3e1zmCI0BVSO3zGcFPLzyT5lgYrjg0lNrQqKb9ld6PgnF2I&#10;iutvPZpsdu3XhJ1d73+U6vfa5RREoDa8xS/3ViuIW+OVeAPk/B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NYBe+AAAA2gAAAA8AAAAAAAAAAAAAAAAAmAIAAGRycy9kb3ducmV2&#10;LnhtbFBLBQYAAAAABAAEAPUAAACDAwAAAAA=&#10;">
                  <v:textbox style="layout-flow:vertical;mso-layout-flow-alt:bottom-to-top">
                    <w:txbxContent>
                      <w:p w:rsidR="00ED3F26" w:rsidRPr="00482395" w:rsidRDefault="00ED3F26" w:rsidP="00ED3F26">
                        <w:pPr>
                          <w:rPr>
                            <w:sz w:val="16"/>
                            <w:szCs w:val="16"/>
                          </w:rPr>
                        </w:pPr>
                        <w:r>
                          <w:rPr>
                            <w:sz w:val="16"/>
                            <w:szCs w:val="16"/>
                          </w:rPr>
                          <w:t xml:space="preserve">               </w:t>
                        </w:r>
                        <w:r w:rsidRPr="00482395">
                          <w:rPr>
                            <w:sz w:val="16"/>
                            <w:szCs w:val="16"/>
                          </w:rPr>
                          <w:t>Shitur më</w:t>
                        </w:r>
                      </w:p>
                    </w:txbxContent>
                  </v:textbox>
                </v:rect>
                <v:rect id="Rectangle 160" o:spid="_x0000_s1034" style="position:absolute;left:66294;top:13720;width:4572;height:6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FjMIA&#10;AADaAAAADwAAAGRycy9kb3ducmV2LnhtbESPT2vCQBTE7wW/w/KE3nRjqaWJriKlguiljX/Oj+wz&#10;CWbfprurxm/vCkKPw8z8hpnOO9OICzlfW1YwGiYgiAuray4V7LbLwScIH5A1NpZJwY08zGe9lylm&#10;2l75ly55KEWEsM9QQRVCm0npi4oM+qFtiaN3tM5giNKVUju8Rrhp5FuSfEiDNceFClv6qqg45Wej&#10;YJ8fiMrjX/OeLtfdOGVnv382Sr32u8UERKAu/Ief7ZVWkMLjSrwB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AcWMwgAAANoAAAAPAAAAAAAAAAAAAAAAAJgCAABkcnMvZG93&#10;bnJldi54bWxQSwUGAAAAAAQABAD1AAAAhwMAAAAA&#10;">
                  <v:textbox style="layout-flow:vertical;mso-layout-flow-alt:bottom-to-top">
                    <w:txbxContent>
                      <w:p w:rsidR="00ED3F26" w:rsidRDefault="00ED3F26" w:rsidP="00ED3F26">
                        <w:r>
                          <w:rPr>
                            <w:sz w:val="16"/>
                            <w:szCs w:val="16"/>
                          </w:rPr>
                          <w:t xml:space="preserve">           </w:t>
                        </w:r>
                        <w:r w:rsidRPr="00482395">
                          <w:rPr>
                            <w:sz w:val="16"/>
                            <w:szCs w:val="16"/>
                          </w:rPr>
                          <w:t>Data_</w:t>
                        </w:r>
                        <w:r>
                          <w:rPr>
                            <w:sz w:val="16"/>
                            <w:szCs w:val="16"/>
                          </w:rPr>
                          <w:t>____</w:t>
                        </w:r>
                      </w:p>
                    </w:txbxContent>
                  </v:textbox>
                </v:rect>
                <v:rect id="Rectangle 161" o:spid="_x0000_s1035" style="position:absolute;left:70866;top:13720;width:5715;height:6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iC8MA&#10;AADbAAAADwAAAGRycy9kb3ducmV2LnhtbESPQW/CMAyF70j8h8hI3Ea6aZtGISCEhoTYBbqNs9WY&#10;tlrjdEmA7t/PByRutt7ze5/ny9616kIhNp4NPE4yUMSltw1XBr4+Nw9voGJCtth6JgN/FGG5GA7m&#10;mFt/5QNdilQpCeGYo4E6pS7XOpY1OYwT3xGLdvLBYZI1VNoGvEq4a/VTlr1qhw1LQ40drWsqf4qz&#10;M/BdHImq02/7PN3s+pcpB/++/zBmPOpXM1CJ+nQ33663VvCFXn6RAf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piC8MAAADbAAAADwAAAAAAAAAAAAAAAACYAgAAZHJzL2Rv&#10;d25yZXYueG1sUEsFBgAAAAAEAAQA9QAAAIgDAAAAAA==&#10;">
                  <v:textbox style="layout-flow:vertical;mso-layout-flow-alt:bottom-to-top">
                    <w:txbxContent>
                      <w:p w:rsidR="00ED3F26" w:rsidRPr="00482395" w:rsidRDefault="00ED3F26" w:rsidP="00ED3F26">
                        <w:pPr>
                          <w:rPr>
                            <w:sz w:val="16"/>
                            <w:szCs w:val="16"/>
                          </w:rPr>
                        </w:pPr>
                        <w:r>
                          <w:rPr>
                            <w:sz w:val="16"/>
                            <w:szCs w:val="16"/>
                          </w:rPr>
                          <w:t xml:space="preserve">           </w:t>
                        </w:r>
                        <w:r w:rsidRPr="00482395">
                          <w:rPr>
                            <w:sz w:val="16"/>
                            <w:szCs w:val="16"/>
                          </w:rPr>
                          <w:t>Muaji_____</w:t>
                        </w:r>
                      </w:p>
                    </w:txbxContent>
                  </v:textbox>
                </v:rect>
                <v:rect id="Rectangle 162" o:spid="_x0000_s1036" style="position:absolute;left:76581;top:13720;width:5715;height:6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HkMAA&#10;AADbAAAADwAAAGRycy9kb3ducmV2LnhtbERPS4vCMBC+C/6HMAvebOqiy9o1iiwKope1+zgPzdiW&#10;bSY1iVr/vREEb/PxPWe26EwjzuR8bVnBKElBEBdW11wq+PleD99B+ICssbFMCq7kYTHv92aYaXvh&#10;PZ3zUIoYwj5DBVUIbSalLyoy6BPbEkfuYJ3BEKErpXZ4ieGmka9p+iYN1hwbKmzps6LiPz8ZBb/5&#10;H1F5ODbj6XrbTabs7Oprp9TgpVt+gAjUhaf44d7oOH8E91/iAX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bHkMAAAADbAAAADwAAAAAAAAAAAAAAAACYAgAAZHJzL2Rvd25y&#10;ZXYueG1sUEsFBgAAAAAEAAQA9QAAAIUDAAAAAA==&#10;">
                  <v:textbox style="layout-flow:vertical;mso-layout-flow-alt:bottom-to-top">
                    <w:txbxContent>
                      <w:p w:rsidR="00ED3F26" w:rsidRPr="00482395" w:rsidRDefault="00ED3F26" w:rsidP="00ED3F26">
                        <w:pPr>
                          <w:rPr>
                            <w:sz w:val="16"/>
                            <w:szCs w:val="16"/>
                          </w:rPr>
                        </w:pPr>
                        <w:r>
                          <w:rPr>
                            <w:sz w:val="16"/>
                            <w:szCs w:val="16"/>
                          </w:rPr>
                          <w:t xml:space="preserve">             Viti_____</w:t>
                        </w:r>
                      </w:p>
                    </w:txbxContent>
                  </v:textbox>
                </v:rect>
                <v:rect id="Rectangle 163" o:spid="_x0000_s1037" style="position:absolute;top:20569;width:5715;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D3F26" w:rsidRDefault="00ED3F26" w:rsidP="00ED3F26">
                        <w:pPr>
                          <w:rPr>
                            <w:sz w:val="12"/>
                            <w:szCs w:val="12"/>
                          </w:rPr>
                        </w:pPr>
                        <w:r w:rsidRPr="00003A01">
                          <w:rPr>
                            <w:sz w:val="12"/>
                            <w:szCs w:val="12"/>
                          </w:rPr>
                          <w:t xml:space="preserve">Kodi </w:t>
                        </w:r>
                        <w:r>
                          <w:rPr>
                            <w:sz w:val="12"/>
                            <w:szCs w:val="12"/>
                          </w:rPr>
                          <w:t>i</w:t>
                        </w:r>
                        <w:r w:rsidRPr="00003A01">
                          <w:rPr>
                            <w:sz w:val="12"/>
                            <w:szCs w:val="12"/>
                          </w:rPr>
                          <w:t xml:space="preserve"> </w:t>
                        </w:r>
                        <w:r>
                          <w:rPr>
                            <w:sz w:val="12"/>
                            <w:szCs w:val="12"/>
                          </w:rPr>
                          <w:t xml:space="preserve"> L</w:t>
                        </w:r>
                        <w:r w:rsidRPr="00003A01">
                          <w:rPr>
                            <w:sz w:val="12"/>
                            <w:szCs w:val="12"/>
                          </w:rPr>
                          <w:t>injes</w:t>
                        </w:r>
                      </w:p>
                      <w:p w:rsidR="00ED3F26" w:rsidRPr="00003A01" w:rsidRDefault="00ED3F26" w:rsidP="00ED3F26">
                        <w:pPr>
                          <w:rPr>
                            <w:sz w:val="12"/>
                            <w:szCs w:val="12"/>
                          </w:rPr>
                        </w:pPr>
                        <w:r>
                          <w:rPr>
                            <w:sz w:val="12"/>
                            <w:szCs w:val="12"/>
                          </w:rPr>
                          <w:t>Code of line</w:t>
                        </w:r>
                      </w:p>
                    </w:txbxContent>
                  </v:textbox>
                </v:rect>
                <v:rect id="Rectangle 164" o:spid="_x0000_s1038" style="position:absolute;left:5715;top:20569;width:4572;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ED3F26" w:rsidRDefault="00ED3F26" w:rsidP="00ED3F26">
                        <w:pPr>
                          <w:rPr>
                            <w:sz w:val="16"/>
                            <w:szCs w:val="16"/>
                          </w:rPr>
                        </w:pPr>
                        <w:r>
                          <w:rPr>
                            <w:sz w:val="16"/>
                            <w:szCs w:val="16"/>
                          </w:rPr>
                          <w:t>Nga :</w:t>
                        </w:r>
                      </w:p>
                      <w:p w:rsidR="00ED3F26" w:rsidRDefault="00ED3F26" w:rsidP="00ED3F26">
                        <w:pPr>
                          <w:rPr>
                            <w:sz w:val="16"/>
                            <w:szCs w:val="16"/>
                          </w:rPr>
                        </w:pPr>
                        <w:r w:rsidRPr="00003A01">
                          <w:rPr>
                            <w:sz w:val="16"/>
                            <w:szCs w:val="16"/>
                          </w:rPr>
                          <w:t>From</w:t>
                        </w:r>
                        <w:r>
                          <w:rPr>
                            <w:sz w:val="16"/>
                            <w:szCs w:val="16"/>
                          </w:rPr>
                          <w:t xml:space="preserve"> :</w:t>
                        </w:r>
                      </w:p>
                      <w:p w:rsidR="00ED3F26" w:rsidRPr="00003A01" w:rsidRDefault="00ED3F26" w:rsidP="00ED3F26">
                        <w:pPr>
                          <w:rPr>
                            <w:sz w:val="16"/>
                            <w:szCs w:val="16"/>
                          </w:rPr>
                        </w:pPr>
                      </w:p>
                    </w:txbxContent>
                  </v:textbox>
                </v:rect>
                <v:rect id="Rectangle 165" o:spid="_x0000_s1039" style="position:absolute;left:28575;top:20569;width:13716;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ED3F26" w:rsidRDefault="00ED3F26" w:rsidP="00ED3F26">
                        <w:pPr>
                          <w:rPr>
                            <w:sz w:val="16"/>
                            <w:szCs w:val="16"/>
                          </w:rPr>
                        </w:pPr>
                        <w:r>
                          <w:rPr>
                            <w:sz w:val="16"/>
                            <w:szCs w:val="16"/>
                          </w:rPr>
                          <w:t xml:space="preserve">      Data e nisjes</w:t>
                        </w:r>
                      </w:p>
                      <w:p w:rsidR="00ED3F26" w:rsidRPr="00003A01" w:rsidRDefault="00ED3F26" w:rsidP="00ED3F26">
                        <w:pPr>
                          <w:rPr>
                            <w:sz w:val="16"/>
                            <w:szCs w:val="16"/>
                          </w:rPr>
                        </w:pPr>
                        <w:r>
                          <w:rPr>
                            <w:sz w:val="16"/>
                            <w:szCs w:val="16"/>
                          </w:rPr>
                          <w:t xml:space="preserve">      Departure Day</w:t>
                        </w:r>
                      </w:p>
                    </w:txbxContent>
                  </v:textbox>
                </v:rect>
                <v:rect id="Rectangle 166" o:spid="_x0000_s1040" style="position:absolute;left:42291;top:20569;width:4572;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ED3F26" w:rsidRDefault="00ED3F26" w:rsidP="00ED3F26">
                        <w:pPr>
                          <w:rPr>
                            <w:sz w:val="16"/>
                            <w:szCs w:val="16"/>
                          </w:rPr>
                        </w:pPr>
                        <w:r w:rsidRPr="00003A01">
                          <w:rPr>
                            <w:sz w:val="16"/>
                            <w:szCs w:val="16"/>
                          </w:rPr>
                          <w:t>Ora</w:t>
                        </w:r>
                      </w:p>
                      <w:p w:rsidR="00ED3F26" w:rsidRPr="00003A01" w:rsidRDefault="00ED3F26" w:rsidP="00ED3F26">
                        <w:pPr>
                          <w:rPr>
                            <w:sz w:val="16"/>
                            <w:szCs w:val="16"/>
                          </w:rPr>
                        </w:pPr>
                        <w:r>
                          <w:rPr>
                            <w:sz w:val="16"/>
                            <w:szCs w:val="16"/>
                          </w:rPr>
                          <w:t>Time</w:t>
                        </w:r>
                      </w:p>
                      <w:p w:rsidR="00ED3F26" w:rsidRPr="00003A01" w:rsidRDefault="00ED3F26" w:rsidP="00ED3F26">
                        <w:pPr>
                          <w:rPr>
                            <w:sz w:val="16"/>
                            <w:szCs w:val="16"/>
                          </w:rPr>
                        </w:pPr>
                      </w:p>
                    </w:txbxContent>
                  </v:textbox>
                </v:rect>
                <v:rect id="Rectangle 167" o:spid="_x0000_s1041" style="position:absolute;left:46863;top:20569;width:6858;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ED3F26" w:rsidRDefault="00ED3F26" w:rsidP="00ED3F26">
                        <w:pPr>
                          <w:rPr>
                            <w:sz w:val="16"/>
                            <w:szCs w:val="16"/>
                          </w:rPr>
                        </w:pPr>
                        <w:r>
                          <w:rPr>
                            <w:sz w:val="16"/>
                            <w:szCs w:val="16"/>
                          </w:rPr>
                          <w:t>Vendi</w:t>
                        </w:r>
                      </w:p>
                      <w:p w:rsidR="00ED3F26" w:rsidRPr="00003A01" w:rsidRDefault="00ED3F26" w:rsidP="00ED3F26">
                        <w:pPr>
                          <w:rPr>
                            <w:sz w:val="16"/>
                            <w:szCs w:val="16"/>
                          </w:rPr>
                        </w:pPr>
                        <w:r>
                          <w:rPr>
                            <w:sz w:val="16"/>
                            <w:szCs w:val="16"/>
                          </w:rPr>
                          <w:t>Seat</w:t>
                        </w:r>
                      </w:p>
                    </w:txbxContent>
                  </v:textbox>
                </v:rect>
                <v:rect id="Rectangle 168" o:spid="_x0000_s1042" style="position:absolute;left:53721;top:20569;width:11430;height:4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ED3F26" w:rsidRDefault="00ED3F26" w:rsidP="00ED3F26">
                        <w:pPr>
                          <w:rPr>
                            <w:sz w:val="16"/>
                            <w:szCs w:val="16"/>
                          </w:rPr>
                        </w:pPr>
                        <w:r w:rsidRPr="00003A01">
                          <w:rPr>
                            <w:sz w:val="16"/>
                            <w:szCs w:val="16"/>
                          </w:rPr>
                          <w:t>Ulje çmimi</w:t>
                        </w:r>
                      </w:p>
                      <w:p w:rsidR="00ED3F26" w:rsidRDefault="00ED3F26" w:rsidP="00ED3F26">
                        <w:pPr>
                          <w:rPr>
                            <w:sz w:val="16"/>
                            <w:szCs w:val="16"/>
                          </w:rPr>
                        </w:pPr>
                        <w:r>
                          <w:rPr>
                            <w:sz w:val="16"/>
                            <w:szCs w:val="16"/>
                          </w:rPr>
                          <w:t>Discount</w:t>
                        </w:r>
                      </w:p>
                      <w:p w:rsidR="00ED3F26" w:rsidRPr="00003A01" w:rsidRDefault="00ED3F26" w:rsidP="00ED3F26">
                        <w:pPr>
                          <w:rPr>
                            <w:sz w:val="16"/>
                            <w:szCs w:val="16"/>
                          </w:rPr>
                        </w:pPr>
                        <w:r>
                          <w:rPr>
                            <w:sz w:val="16"/>
                            <w:szCs w:val="16"/>
                          </w:rPr>
                          <w:t>issued</w:t>
                        </w:r>
                      </w:p>
                    </w:txbxContent>
                  </v:textbox>
                </v:rect>
                <v:rect id="Rectangle 169" o:spid="_x0000_s1043" style="position:absolute;left:53721;top:25143;width:11430;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ED3F26" w:rsidRDefault="00ED3F26" w:rsidP="00ED3F26">
                        <w:pPr>
                          <w:rPr>
                            <w:sz w:val="16"/>
                            <w:szCs w:val="16"/>
                          </w:rPr>
                        </w:pPr>
                        <w:r>
                          <w:rPr>
                            <w:sz w:val="16"/>
                            <w:szCs w:val="16"/>
                          </w:rPr>
                          <w:t>Arsyeja</w:t>
                        </w:r>
                      </w:p>
                      <w:p w:rsidR="00ED3F26" w:rsidRPr="00003A01" w:rsidRDefault="00ED3F26" w:rsidP="00ED3F26">
                        <w:pPr>
                          <w:rPr>
                            <w:sz w:val="16"/>
                            <w:szCs w:val="16"/>
                          </w:rPr>
                        </w:pPr>
                        <w:r>
                          <w:rPr>
                            <w:sz w:val="16"/>
                            <w:szCs w:val="16"/>
                          </w:rPr>
                          <w:t>Reason</w:t>
                        </w:r>
                      </w:p>
                    </w:txbxContent>
                  </v:textbox>
                </v:rect>
                <v:rect id="Rectangle 170" o:spid="_x0000_s1044" style="position:absolute;top:24005;width:5715;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Rectangle 171" o:spid="_x0000_s1045" style="position:absolute;left:5715;top:24005;width:4572;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ED3F26" w:rsidRPr="00D43588" w:rsidRDefault="00ED3F26" w:rsidP="00ED3F26">
                        <w:pPr>
                          <w:rPr>
                            <w:sz w:val="16"/>
                            <w:szCs w:val="16"/>
                          </w:rPr>
                        </w:pPr>
                        <w:r w:rsidRPr="00D43588">
                          <w:rPr>
                            <w:sz w:val="16"/>
                            <w:szCs w:val="16"/>
                          </w:rPr>
                          <w:t>Në</w:t>
                        </w:r>
                      </w:p>
                    </w:txbxContent>
                  </v:textbox>
                </v:rect>
                <v:rect id="Rectangle 172" o:spid="_x0000_s1046" style="position:absolute;left:10287;top:20569;width:18288;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173" o:spid="_x0000_s1047" style="position:absolute;left:10287;top:24005;width:18288;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174" o:spid="_x0000_s1048" style="position:absolute;left:28575;top:24005;width:4572;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ED3F26" w:rsidRPr="00D43588" w:rsidRDefault="00ED3F26" w:rsidP="00ED3F26">
                        <w:pPr>
                          <w:rPr>
                            <w:sz w:val="12"/>
                            <w:szCs w:val="12"/>
                          </w:rPr>
                        </w:pPr>
                        <w:r w:rsidRPr="00D43588">
                          <w:rPr>
                            <w:sz w:val="12"/>
                            <w:szCs w:val="12"/>
                          </w:rPr>
                          <w:t>Data</w:t>
                        </w:r>
                      </w:p>
                      <w:p w:rsidR="00ED3F26" w:rsidRPr="00D43588" w:rsidRDefault="00ED3F26" w:rsidP="00ED3F26">
                        <w:pPr>
                          <w:rPr>
                            <w:sz w:val="12"/>
                            <w:szCs w:val="12"/>
                          </w:rPr>
                        </w:pPr>
                        <w:r w:rsidRPr="00D43588">
                          <w:rPr>
                            <w:sz w:val="12"/>
                            <w:szCs w:val="12"/>
                          </w:rPr>
                          <w:t>Day</w:t>
                        </w:r>
                      </w:p>
                    </w:txbxContent>
                  </v:textbox>
                </v:rect>
                <v:rect id="Rectangle 175" o:spid="_x0000_s1049" style="position:absolute;left:37719;top:24005;width:4572;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ED3F26" w:rsidRDefault="00ED3F26" w:rsidP="00ED3F26">
                        <w:pPr>
                          <w:rPr>
                            <w:sz w:val="12"/>
                            <w:szCs w:val="12"/>
                          </w:rPr>
                        </w:pPr>
                        <w:r>
                          <w:rPr>
                            <w:sz w:val="12"/>
                            <w:szCs w:val="12"/>
                          </w:rPr>
                          <w:t>Viti</w:t>
                        </w:r>
                      </w:p>
                      <w:p w:rsidR="00ED3F26" w:rsidRPr="00D43588" w:rsidRDefault="00ED3F26" w:rsidP="00ED3F26">
                        <w:pPr>
                          <w:rPr>
                            <w:sz w:val="12"/>
                            <w:szCs w:val="12"/>
                          </w:rPr>
                        </w:pPr>
                        <w:r>
                          <w:rPr>
                            <w:sz w:val="12"/>
                            <w:szCs w:val="12"/>
                          </w:rPr>
                          <w:t>Year</w:t>
                        </w:r>
                      </w:p>
                    </w:txbxContent>
                  </v:textbox>
                </v:rect>
                <v:rect id="Rectangle 176" o:spid="_x0000_s1050" style="position:absolute;left:42291;top:24005;width:4572;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rect id="Rectangle 177" o:spid="_x0000_s1051" style="position:absolute;left:46863;top:24005;width:6858;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rect id="Rectangle 178" o:spid="_x0000_s1052" style="position:absolute;left:33147;top:24005;width:4572;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ED3F26" w:rsidRDefault="00ED3F26" w:rsidP="00ED3F26">
                        <w:pPr>
                          <w:rPr>
                            <w:sz w:val="12"/>
                            <w:szCs w:val="12"/>
                          </w:rPr>
                        </w:pPr>
                        <w:r>
                          <w:rPr>
                            <w:sz w:val="12"/>
                            <w:szCs w:val="12"/>
                          </w:rPr>
                          <w:t>Muaji</w:t>
                        </w:r>
                      </w:p>
                      <w:p w:rsidR="00ED3F26" w:rsidRPr="00D43588" w:rsidRDefault="00ED3F26" w:rsidP="00ED3F26">
                        <w:pPr>
                          <w:rPr>
                            <w:sz w:val="12"/>
                            <w:szCs w:val="12"/>
                          </w:rPr>
                        </w:pPr>
                        <w:r>
                          <w:rPr>
                            <w:sz w:val="12"/>
                            <w:szCs w:val="12"/>
                          </w:rPr>
                          <w:t>Month</w:t>
                        </w:r>
                      </w:p>
                    </w:txbxContent>
                  </v:textbox>
                </v:rect>
                <v:line id="Line 179" o:spid="_x0000_s1053" style="position:absolute;flip:y;visibility:visible;mso-wrap-style:square" from="30861,26292" to="30861,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180" o:spid="_x0000_s1054" style="position:absolute;flip:y;visibility:visible;mso-wrap-style:square" from="35433,26292" to="35433,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181" o:spid="_x0000_s1055" style="position:absolute;flip:y;visibility:visible;mso-wrap-style:square" from="40005,27430" to="40005,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rect id="Rectangle 182" o:spid="_x0000_s1056" style="position:absolute;left:65151;top:20569;width:17145;height:9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ED3F26" w:rsidRDefault="00ED3F26" w:rsidP="00ED3F26">
                        <w:r>
                          <w:t>Çmimi Total</w:t>
                        </w:r>
                      </w:p>
                      <w:p w:rsidR="00ED3F26" w:rsidRDefault="00ED3F26" w:rsidP="00ED3F26">
                        <w:r>
                          <w:t>Total amount</w:t>
                        </w:r>
                      </w:p>
                    </w:txbxContent>
                  </v:textbox>
                </v:rect>
                <v:line id="Line 183" o:spid="_x0000_s1057" style="position:absolute;flip:y;visibility:visible;mso-wrap-style:square" from="67437,25143" to="67437,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184" o:spid="_x0000_s1058" style="position:absolute;flip:y;visibility:visible;mso-wrap-style:square" from="69723,25143" to="69734,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rect id="Rectangle 185" o:spid="_x0000_s1059" style="position:absolute;left:65151;top:20569;width:17145;height:9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ED3F26" w:rsidRDefault="00ED3F26" w:rsidP="00ED3F26">
                        <w:r>
                          <w:t>Çmimi Total</w:t>
                        </w:r>
                      </w:p>
                      <w:p w:rsidR="00ED3F26" w:rsidRDefault="00ED3F26" w:rsidP="00ED3F26">
                        <w:r>
                          <w:t>Total amount</w:t>
                        </w:r>
                      </w:p>
                    </w:txbxContent>
                  </v:textbox>
                </v:rect>
                <v:line id="Line 186" o:spid="_x0000_s1060" style="position:absolute;flip:y;visibility:visible;mso-wrap-style:square" from="67437,25143" to="67437,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line id="Line 187" o:spid="_x0000_s1061" style="position:absolute;flip:y;visibility:visible;mso-wrap-style:square" from="69723,26292" to="69723,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188" o:spid="_x0000_s1062" style="position:absolute;flip:y;visibility:visible;mso-wrap-style:square" from="72009,26292" to="72009,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md8YAAADbAAAADwAAAGRycy9kb3ducmV2LnhtbESPQUvDQBSE74X+h+UVvIjd1IrWNJtS&#10;BKGHXqyS4u2ZfWZDsm/j7trGf+8KQo/DzHzDFJvR9uJEPrSOFSzmGQji2umWGwVvr883KxAhImvs&#10;HZOCHwqwKaeTAnPtzvxCp0NsRIJwyFGBiXHIpQy1IYth7gbi5H06bzEm6RupPZ4T3PbyNsvupcWW&#10;04LBgZ4M1d3h2yqQq/31l99+3HVVdzw+mqquhve9UlezcbsGEWmMl/B/e6cVLB/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f5nfGAAAA2wAAAA8AAAAAAAAA&#10;AAAAAAAAoQIAAGRycy9kb3ducmV2LnhtbFBLBQYAAAAABAAEAPkAAACUAwAAAAA=&#10;"/>
                <v:line id="Line 189" o:spid="_x0000_s1063" style="position:absolute;flip:y;visibility:visible;mso-wrap-style:square" from="74295,26292" to="74295,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line id="Line 190" o:spid="_x0000_s1064" style="position:absolute;flip:y;visibility:visible;mso-wrap-style:square" from="76581,26292" to="76581,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line id="Line 191" o:spid="_x0000_s1065" style="position:absolute;flip:y;visibility:visible;mso-wrap-style:square" from="78867,26292" to="78867,2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rect id="Rectangle 192" o:spid="_x0000_s1066" style="position:absolute;left:28506;top:29716;width:4572;height:4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rect id="Rectangle 193" o:spid="_x0000_s1067" style="position:absolute;left:33147;top:29716;width:4572;height:4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rect id="Rectangle 194" o:spid="_x0000_s1068" style="position:absolute;left:37719;top:29716;width:4572;height:4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rect id="Rectangle 195" o:spid="_x0000_s1069" style="position:absolute;left:42291;top:29716;width:4572;height:4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rect id="Rectangle 196" o:spid="_x0000_s1070" style="position:absolute;left:46863;top:29716;width:6858;height:4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rect id="Rectangle 197" o:spid="_x0000_s1071" style="position:absolute;left:53721;top:29716;width:28575;height:4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line id="Line 198" o:spid="_x0000_s1072" style="position:absolute;flip:y;visibility:visible;mso-wrap-style:square" from="30861,32003" to="30861,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199" o:spid="_x0000_s1073" style="position:absolute;flip:y;visibility:visible;mso-wrap-style:square" from="35433,32003" to="35433,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00" o:spid="_x0000_s1074" style="position:absolute;flip:y;visibility:visible;mso-wrap-style:square" from="40005,32003" to="40005,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w10:anchorlock/>
              </v:group>
            </w:pict>
          </mc:Fallback>
        </mc:AlternateContent>
      </w:r>
    </w:p>
    <w:p w:rsidR="00ED3F26" w:rsidRDefault="00ED3F26" w:rsidP="00E65562">
      <w:pPr>
        <w:pStyle w:val="Paragrafi"/>
      </w:pPr>
    </w:p>
    <w:p w:rsidR="00ED3F26" w:rsidRPr="00ED3F26" w:rsidRDefault="00ED3F26" w:rsidP="00E65562">
      <w:pPr>
        <w:pStyle w:val="Paragrafi"/>
      </w:pPr>
    </w:p>
    <w:p w:rsidR="00ED3F26" w:rsidRPr="004E4CA6" w:rsidRDefault="00ED3F26" w:rsidP="00E65562">
      <w:pPr>
        <w:pStyle w:val="Paragrafi"/>
      </w:pPr>
    </w:p>
    <w:p w:rsidR="00B01498" w:rsidRDefault="00B01498" w:rsidP="00E65562">
      <w:pPr>
        <w:pStyle w:val="Paragrafi"/>
      </w:pPr>
    </w:p>
    <w:p w:rsidR="00EC3EE9" w:rsidRDefault="00EC3EE9" w:rsidP="00EC3EE9">
      <w:pPr>
        <w:pStyle w:val="Titulli"/>
        <w:keepNext w:val="0"/>
        <w:rPr>
          <w:sz w:val="21"/>
          <w:szCs w:val="21"/>
          <w:lang w:val="sq-AL"/>
        </w:rPr>
      </w:pPr>
    </w:p>
    <w:p w:rsidR="00446D7A" w:rsidRDefault="00446D7A" w:rsidP="00A27C53">
      <w:pPr>
        <w:pStyle w:val="Paragrafi"/>
        <w:sectPr w:rsidR="00446D7A" w:rsidSect="009C4658">
          <w:pgSz w:w="16840" w:h="11907" w:orient="landscape" w:code="9"/>
          <w:pgMar w:top="1418" w:right="1418" w:bottom="1418" w:left="1418" w:header="0" w:footer="1134" w:gutter="0"/>
          <w:pgNumType w:start="2365"/>
          <w:cols w:space="720"/>
          <w:docGrid w:linePitch="360"/>
        </w:sectPr>
      </w:pPr>
    </w:p>
    <w:p w:rsidR="003835D0" w:rsidRDefault="003835D0" w:rsidP="00A27C53">
      <w:pPr>
        <w:pStyle w:val="Paragrafi"/>
      </w:pPr>
    </w:p>
    <w:p w:rsidR="003835D0" w:rsidRDefault="00DF3F85" w:rsidP="00A27C53">
      <w:pPr>
        <w:pStyle w:val="Paragrafi"/>
      </w:pPr>
      <w:r>
        <w:rPr>
          <w:noProof/>
          <w:lang w:val="en-GB" w:eastAsia="en-GB"/>
        </w:rPr>
        <w:drawing>
          <wp:inline distT="0" distB="0" distL="0" distR="0">
            <wp:extent cx="3933190" cy="22860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3190" cy="2286000"/>
                    </a:xfrm>
                    <a:prstGeom prst="rect">
                      <a:avLst/>
                    </a:prstGeom>
                    <a:noFill/>
                  </pic:spPr>
                </pic:pic>
              </a:graphicData>
            </a:graphic>
          </wp:inline>
        </w:drawing>
      </w:r>
    </w:p>
    <w:p w:rsidR="003835D0" w:rsidRDefault="003835D0" w:rsidP="00A27C53">
      <w:pPr>
        <w:pStyle w:val="Paragrafi"/>
      </w:pPr>
    </w:p>
    <w:p w:rsidR="003835D0" w:rsidRDefault="003835D0" w:rsidP="00A27C53">
      <w:pPr>
        <w:pStyle w:val="Paragrafi"/>
      </w:pPr>
    </w:p>
    <w:p w:rsidR="003835D0" w:rsidRDefault="003835D0" w:rsidP="00A27C53">
      <w:pPr>
        <w:pStyle w:val="Paragrafi"/>
      </w:pPr>
    </w:p>
    <w:p w:rsidR="003835D0" w:rsidRDefault="003835D0" w:rsidP="00A27C53">
      <w:pPr>
        <w:pStyle w:val="Paragrafi"/>
      </w:pPr>
    </w:p>
    <w:p w:rsidR="003835D0" w:rsidRDefault="003835D0" w:rsidP="00A27C53">
      <w:pPr>
        <w:pStyle w:val="Paragrafi"/>
      </w:pPr>
    </w:p>
    <w:p w:rsidR="003835D0" w:rsidRDefault="003835D0" w:rsidP="00A27C53">
      <w:pPr>
        <w:pStyle w:val="Paragrafi"/>
      </w:pPr>
    </w:p>
    <w:p w:rsidR="003835D0" w:rsidRDefault="003835D0" w:rsidP="00A27C53">
      <w:pPr>
        <w:pStyle w:val="Paragrafi"/>
      </w:pPr>
    </w:p>
    <w:p w:rsidR="003835D0" w:rsidRDefault="003835D0" w:rsidP="00A27C53">
      <w:pPr>
        <w:pStyle w:val="Paragrafi"/>
      </w:pPr>
    </w:p>
    <w:p w:rsidR="003835D0" w:rsidRDefault="003835D0" w:rsidP="00A27C53">
      <w:pPr>
        <w:pStyle w:val="Paragrafi"/>
      </w:pPr>
    </w:p>
    <w:p w:rsidR="00F532DE" w:rsidRDefault="00DF3F85" w:rsidP="00A27C53">
      <w:pPr>
        <w:pStyle w:val="Paragrafi"/>
      </w:pPr>
      <w:r>
        <w:rPr>
          <w:noProof/>
          <w:lang w:val="en-GB" w:eastAsia="en-GB"/>
        </w:rPr>
        <w:drawing>
          <wp:inline distT="0" distB="0" distL="0" distR="0">
            <wp:extent cx="5114925" cy="3971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4925" cy="3971925"/>
                    </a:xfrm>
                    <a:prstGeom prst="rect">
                      <a:avLst/>
                    </a:prstGeom>
                    <a:noFill/>
                    <a:ln>
                      <a:noFill/>
                    </a:ln>
                  </pic:spPr>
                </pic:pic>
              </a:graphicData>
            </a:graphic>
          </wp:inline>
        </w:drawing>
      </w:r>
    </w:p>
    <w:p w:rsidR="00705AF6" w:rsidRDefault="00705AF6" w:rsidP="00A27C53">
      <w:pPr>
        <w:pStyle w:val="Paragrafi"/>
      </w:pPr>
    </w:p>
    <w:p w:rsidR="00705AF6" w:rsidRDefault="00705AF6" w:rsidP="00A27C53">
      <w:pPr>
        <w:pStyle w:val="Paragrafi"/>
      </w:pPr>
    </w:p>
    <w:p w:rsidR="00705AF6" w:rsidRDefault="00705AF6" w:rsidP="00A27C53">
      <w:pPr>
        <w:pStyle w:val="Paragrafi"/>
      </w:pPr>
    </w:p>
    <w:p w:rsidR="00705AF6" w:rsidRDefault="00705AF6" w:rsidP="00A27C53">
      <w:pPr>
        <w:pStyle w:val="Paragrafi"/>
      </w:pPr>
    </w:p>
    <w:p w:rsidR="00705AF6" w:rsidRDefault="00705AF6" w:rsidP="00A27C53">
      <w:pPr>
        <w:pStyle w:val="Paragrafi"/>
      </w:pPr>
    </w:p>
    <w:p w:rsidR="00705AF6" w:rsidRDefault="00705AF6" w:rsidP="00A27C53">
      <w:pPr>
        <w:pStyle w:val="Paragrafi"/>
      </w:pPr>
    </w:p>
    <w:p w:rsidR="00705AF6" w:rsidRDefault="00705AF6" w:rsidP="00A27C53">
      <w:pPr>
        <w:pStyle w:val="Paragrafi"/>
      </w:pPr>
    </w:p>
    <w:p w:rsidR="00705AF6" w:rsidRPr="00F532DE" w:rsidRDefault="00705AF6" w:rsidP="00A27C53">
      <w:pPr>
        <w:pStyle w:val="Paragrafi"/>
      </w:pPr>
    </w:p>
    <w:p w:rsidR="00B01498" w:rsidRPr="00F75205" w:rsidRDefault="00013A90" w:rsidP="00B01498">
      <w:pPr>
        <w:pStyle w:val="Titulli"/>
        <w:rPr>
          <w:sz w:val="21"/>
          <w:szCs w:val="21"/>
          <w:lang w:val="sq-AL"/>
        </w:rPr>
      </w:pPr>
      <w:r>
        <w:rPr>
          <w:sz w:val="21"/>
          <w:szCs w:val="21"/>
          <w:lang w:val="sq-AL"/>
        </w:rPr>
        <w:t>K</w:t>
      </w:r>
      <w:r w:rsidR="006E5596">
        <w:rPr>
          <w:sz w:val="21"/>
          <w:szCs w:val="21"/>
          <w:lang w:val="sq-AL"/>
        </w:rPr>
        <w:t>Ë</w:t>
      </w:r>
      <w:r w:rsidR="00B01498" w:rsidRPr="00F75205">
        <w:rPr>
          <w:sz w:val="21"/>
          <w:szCs w:val="21"/>
          <w:lang w:val="sq-AL"/>
        </w:rPr>
        <w:t>RKESË</w:t>
      </w:r>
    </w:p>
    <w:p w:rsidR="00B01498" w:rsidRPr="00F75205" w:rsidRDefault="00B01498" w:rsidP="00B01498">
      <w:pPr>
        <w:pStyle w:val="Paragrafi"/>
        <w:rPr>
          <w:sz w:val="21"/>
          <w:szCs w:val="21"/>
          <w:lang w:val="sq-AL"/>
        </w:rPr>
      </w:pPr>
    </w:p>
    <w:p w:rsidR="00B01498" w:rsidRDefault="009C49F9" w:rsidP="00B01498">
      <w:pPr>
        <w:pStyle w:val="Paragrafi"/>
        <w:rPr>
          <w:sz w:val="21"/>
          <w:szCs w:val="21"/>
          <w:lang w:val="sq-AL"/>
        </w:rPr>
      </w:pPr>
      <w:r>
        <w:rPr>
          <w:sz w:val="21"/>
          <w:szCs w:val="21"/>
          <w:lang w:val="sq-AL"/>
        </w:rPr>
        <w:t>Shteta</w:t>
      </w:r>
      <w:r w:rsidR="00B01498" w:rsidRPr="00F75205">
        <w:rPr>
          <w:sz w:val="21"/>
          <w:szCs w:val="21"/>
          <w:lang w:val="sq-AL"/>
        </w:rPr>
        <w:t xml:space="preserve">sja </w:t>
      </w:r>
      <w:r w:rsidR="00B01498">
        <w:rPr>
          <w:sz w:val="21"/>
          <w:szCs w:val="21"/>
          <w:lang w:val="sq-AL"/>
        </w:rPr>
        <w:t>Bardha Kol Mekshi</w:t>
      </w:r>
      <w:r w:rsidR="00B01498" w:rsidRPr="00F75205">
        <w:rPr>
          <w:sz w:val="21"/>
          <w:szCs w:val="21"/>
          <w:lang w:val="sq-AL"/>
        </w:rPr>
        <w:t xml:space="preserve">, e bija e </w:t>
      </w:r>
      <w:r w:rsidR="00B01498">
        <w:rPr>
          <w:sz w:val="21"/>
          <w:szCs w:val="21"/>
          <w:lang w:val="sq-AL"/>
        </w:rPr>
        <w:t>Kolës</w:t>
      </w:r>
      <w:r w:rsidR="00B01498" w:rsidRPr="00F75205">
        <w:rPr>
          <w:sz w:val="21"/>
          <w:szCs w:val="21"/>
          <w:lang w:val="sq-AL"/>
        </w:rPr>
        <w:t xml:space="preserve"> dhe e </w:t>
      </w:r>
      <w:r w:rsidR="00B01498">
        <w:rPr>
          <w:sz w:val="21"/>
          <w:szCs w:val="21"/>
          <w:lang w:val="sq-AL"/>
        </w:rPr>
        <w:t>Prendës</w:t>
      </w:r>
      <w:r w:rsidR="00B01498" w:rsidRPr="00F75205">
        <w:rPr>
          <w:sz w:val="21"/>
          <w:szCs w:val="21"/>
          <w:lang w:val="sq-AL"/>
        </w:rPr>
        <w:t xml:space="preserve">, e datëlindjes </w:t>
      </w:r>
      <w:r w:rsidR="00B01498">
        <w:rPr>
          <w:sz w:val="21"/>
          <w:szCs w:val="21"/>
          <w:lang w:val="sq-AL"/>
        </w:rPr>
        <w:t>4.8.1937</w:t>
      </w:r>
      <w:r w:rsidR="00B01498" w:rsidRPr="00F75205">
        <w:rPr>
          <w:sz w:val="21"/>
          <w:szCs w:val="21"/>
          <w:lang w:val="sq-AL"/>
        </w:rPr>
        <w:t xml:space="preserve">, lindur dhe banuese në </w:t>
      </w:r>
      <w:r w:rsidR="00B01498">
        <w:rPr>
          <w:sz w:val="21"/>
          <w:szCs w:val="21"/>
          <w:lang w:val="sq-AL"/>
        </w:rPr>
        <w:t>Lezhë</w:t>
      </w:r>
      <w:r w:rsidR="00B01498" w:rsidRPr="00F75205">
        <w:rPr>
          <w:sz w:val="21"/>
          <w:szCs w:val="21"/>
          <w:lang w:val="sq-AL"/>
        </w:rPr>
        <w:t>,</w:t>
      </w:r>
      <w:r w:rsidR="00B01498">
        <w:rPr>
          <w:sz w:val="21"/>
          <w:szCs w:val="21"/>
          <w:lang w:val="sq-AL"/>
        </w:rPr>
        <w:t xml:space="preserve"> lagjja “Varosh”,</w:t>
      </w:r>
      <w:r w:rsidR="00B01498" w:rsidRPr="00F75205">
        <w:rPr>
          <w:sz w:val="21"/>
          <w:szCs w:val="21"/>
          <w:lang w:val="sq-AL"/>
        </w:rPr>
        <w:t xml:space="preserve"> kërkon shpalljen të zhdukur të </w:t>
      </w:r>
      <w:r w:rsidR="00B01498">
        <w:rPr>
          <w:sz w:val="21"/>
          <w:szCs w:val="21"/>
          <w:lang w:val="sq-AL"/>
        </w:rPr>
        <w:t>vjehrrit</w:t>
      </w:r>
      <w:r w:rsidR="00B01498" w:rsidRPr="00F75205">
        <w:rPr>
          <w:sz w:val="21"/>
          <w:szCs w:val="21"/>
          <w:lang w:val="sq-AL"/>
        </w:rPr>
        <w:t xml:space="preserve"> të saj, </w:t>
      </w:r>
      <w:r w:rsidR="00B01498">
        <w:rPr>
          <w:sz w:val="21"/>
          <w:szCs w:val="21"/>
          <w:lang w:val="sq-AL"/>
        </w:rPr>
        <w:t>Dhamo Mekshi</w:t>
      </w:r>
      <w:r w:rsidR="00B01498" w:rsidRPr="00F75205">
        <w:rPr>
          <w:sz w:val="21"/>
          <w:szCs w:val="21"/>
          <w:lang w:val="sq-AL"/>
        </w:rPr>
        <w:t>.</w:t>
      </w:r>
    </w:p>
    <w:p w:rsidR="007E7112" w:rsidRPr="00F75205" w:rsidRDefault="007E7112" w:rsidP="00B01498">
      <w:pPr>
        <w:pStyle w:val="Paragrafi"/>
        <w:rPr>
          <w:sz w:val="21"/>
          <w:szCs w:val="21"/>
          <w:lang w:val="sq-AL"/>
        </w:rPr>
      </w:pPr>
    </w:p>
    <w:p w:rsidR="00B01498" w:rsidRPr="0099613F" w:rsidRDefault="00B01498" w:rsidP="0099613F">
      <w:pPr>
        <w:pStyle w:val="Autoriteti"/>
      </w:pPr>
      <w:r w:rsidRPr="0099613F">
        <w:t>KËRKUESJA</w:t>
      </w:r>
    </w:p>
    <w:p w:rsidR="00B01498" w:rsidRPr="004E4CA6" w:rsidRDefault="00B01498" w:rsidP="0099613F">
      <w:pPr>
        <w:pStyle w:val="AutoritetiEmer"/>
      </w:pPr>
      <w:r>
        <w:t>Bardha Mekshi</w:t>
      </w:r>
    </w:p>
    <w:p w:rsidR="00E93990" w:rsidRPr="00A90EE1" w:rsidRDefault="00E93990" w:rsidP="00E65562">
      <w:pPr>
        <w:pStyle w:val="Paragrafi"/>
      </w:pPr>
    </w:p>
    <w:sectPr w:rsidR="00E93990" w:rsidRPr="00A90EE1" w:rsidSect="009C4658">
      <w:pgSz w:w="11907" w:h="16840" w:code="9"/>
      <w:pgMar w:top="1418" w:right="1418" w:bottom="1418" w:left="1418" w:header="0" w:footer="1134" w:gutter="0"/>
      <w:pgNumType w:start="236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FE0" w:rsidRDefault="00FA4FE0">
      <w:r>
        <w:separator/>
      </w:r>
    </w:p>
  </w:endnote>
  <w:endnote w:type="continuationSeparator" w:id="0">
    <w:p w:rsidR="00FA4FE0" w:rsidRDefault="00FA4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F26" w:rsidRDefault="00ED3F26" w:rsidP="00CA09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D3F26" w:rsidRDefault="00ED3F26" w:rsidP="00E939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F47" w:rsidRDefault="00CA09D6" w:rsidP="00820D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F3F85">
      <w:rPr>
        <w:rStyle w:val="PageNumber"/>
        <w:noProof/>
      </w:rPr>
      <w:t>2347</w:t>
    </w:r>
    <w:r>
      <w:rPr>
        <w:rStyle w:val="PageNumber"/>
      </w:rPr>
      <w:fldChar w:fldCharType="end"/>
    </w:r>
  </w:p>
  <w:p w:rsidR="00ED3F26" w:rsidRDefault="00ED3F26" w:rsidP="00820DC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FE0" w:rsidRDefault="00FA4FE0">
      <w:r>
        <w:separator/>
      </w:r>
    </w:p>
  </w:footnote>
  <w:footnote w:type="continuationSeparator" w:id="0">
    <w:p w:rsidR="00FA4FE0" w:rsidRDefault="00FA4F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127E1"/>
    <w:rsid w:val="00013A90"/>
    <w:rsid w:val="00013D64"/>
    <w:rsid w:val="000144F5"/>
    <w:rsid w:val="000178C2"/>
    <w:rsid w:val="00030A03"/>
    <w:rsid w:val="00033F3B"/>
    <w:rsid w:val="0004663A"/>
    <w:rsid w:val="00050526"/>
    <w:rsid w:val="00052879"/>
    <w:rsid w:val="00080CBE"/>
    <w:rsid w:val="000844F2"/>
    <w:rsid w:val="00095094"/>
    <w:rsid w:val="000B0613"/>
    <w:rsid w:val="000C2932"/>
    <w:rsid w:val="000D1D36"/>
    <w:rsid w:val="000E16D9"/>
    <w:rsid w:val="000E4FAA"/>
    <w:rsid w:val="00110FA8"/>
    <w:rsid w:val="00125BEB"/>
    <w:rsid w:val="00126444"/>
    <w:rsid w:val="00132B08"/>
    <w:rsid w:val="00151EFC"/>
    <w:rsid w:val="00167385"/>
    <w:rsid w:val="00173D35"/>
    <w:rsid w:val="001768E3"/>
    <w:rsid w:val="00177DB7"/>
    <w:rsid w:val="00183CA2"/>
    <w:rsid w:val="00190F0E"/>
    <w:rsid w:val="00195302"/>
    <w:rsid w:val="001A1D79"/>
    <w:rsid w:val="001A22B3"/>
    <w:rsid w:val="001A3B4C"/>
    <w:rsid w:val="001A4173"/>
    <w:rsid w:val="001A5E69"/>
    <w:rsid w:val="001B0E64"/>
    <w:rsid w:val="001B46D8"/>
    <w:rsid w:val="001D26EC"/>
    <w:rsid w:val="001D2951"/>
    <w:rsid w:val="001E469F"/>
    <w:rsid w:val="00211305"/>
    <w:rsid w:val="00212BF6"/>
    <w:rsid w:val="002214E4"/>
    <w:rsid w:val="00225033"/>
    <w:rsid w:val="0024271D"/>
    <w:rsid w:val="0024738D"/>
    <w:rsid w:val="00252121"/>
    <w:rsid w:val="00252C2D"/>
    <w:rsid w:val="002555AB"/>
    <w:rsid w:val="00255709"/>
    <w:rsid w:val="002927CD"/>
    <w:rsid w:val="002963F9"/>
    <w:rsid w:val="0029663E"/>
    <w:rsid w:val="002A3006"/>
    <w:rsid w:val="002A3D77"/>
    <w:rsid w:val="002A5BED"/>
    <w:rsid w:val="002B3319"/>
    <w:rsid w:val="002B383C"/>
    <w:rsid w:val="002C124E"/>
    <w:rsid w:val="002C3170"/>
    <w:rsid w:val="002C363B"/>
    <w:rsid w:val="002D5A40"/>
    <w:rsid w:val="002D752A"/>
    <w:rsid w:val="002E4F8E"/>
    <w:rsid w:val="002E77FD"/>
    <w:rsid w:val="002F087E"/>
    <w:rsid w:val="002F5535"/>
    <w:rsid w:val="00304149"/>
    <w:rsid w:val="00307F67"/>
    <w:rsid w:val="00311EEE"/>
    <w:rsid w:val="003311AB"/>
    <w:rsid w:val="00346F92"/>
    <w:rsid w:val="00352C5A"/>
    <w:rsid w:val="00381700"/>
    <w:rsid w:val="003835D0"/>
    <w:rsid w:val="00384BAA"/>
    <w:rsid w:val="00384D08"/>
    <w:rsid w:val="00396E0F"/>
    <w:rsid w:val="003B21D4"/>
    <w:rsid w:val="003B5963"/>
    <w:rsid w:val="003C2AB9"/>
    <w:rsid w:val="003C502C"/>
    <w:rsid w:val="003C72B2"/>
    <w:rsid w:val="003D6A8E"/>
    <w:rsid w:val="00401F08"/>
    <w:rsid w:val="004041C5"/>
    <w:rsid w:val="00410CBC"/>
    <w:rsid w:val="004143D9"/>
    <w:rsid w:val="0041771C"/>
    <w:rsid w:val="00433210"/>
    <w:rsid w:val="00433CEA"/>
    <w:rsid w:val="0043771E"/>
    <w:rsid w:val="004413AF"/>
    <w:rsid w:val="00446D7A"/>
    <w:rsid w:val="00457679"/>
    <w:rsid w:val="0046166B"/>
    <w:rsid w:val="00461E83"/>
    <w:rsid w:val="00480EF2"/>
    <w:rsid w:val="00483B3C"/>
    <w:rsid w:val="00492ED4"/>
    <w:rsid w:val="004B09EE"/>
    <w:rsid w:val="004B0CDE"/>
    <w:rsid w:val="004B394B"/>
    <w:rsid w:val="004C2B6C"/>
    <w:rsid w:val="004D1230"/>
    <w:rsid w:val="004D7759"/>
    <w:rsid w:val="004E57AF"/>
    <w:rsid w:val="004E6646"/>
    <w:rsid w:val="004F4741"/>
    <w:rsid w:val="004F6429"/>
    <w:rsid w:val="004F78D1"/>
    <w:rsid w:val="005114B3"/>
    <w:rsid w:val="00524C69"/>
    <w:rsid w:val="00527228"/>
    <w:rsid w:val="00543B61"/>
    <w:rsid w:val="0055478F"/>
    <w:rsid w:val="00555084"/>
    <w:rsid w:val="00561840"/>
    <w:rsid w:val="00563635"/>
    <w:rsid w:val="005725BE"/>
    <w:rsid w:val="00576DAC"/>
    <w:rsid w:val="0058199C"/>
    <w:rsid w:val="00590758"/>
    <w:rsid w:val="005A1BCE"/>
    <w:rsid w:val="005A2A66"/>
    <w:rsid w:val="005A6FDB"/>
    <w:rsid w:val="005B5712"/>
    <w:rsid w:val="005B6060"/>
    <w:rsid w:val="005B7761"/>
    <w:rsid w:val="005E65B6"/>
    <w:rsid w:val="005F60FE"/>
    <w:rsid w:val="0060590B"/>
    <w:rsid w:val="00610CD2"/>
    <w:rsid w:val="00610F36"/>
    <w:rsid w:val="00614C8D"/>
    <w:rsid w:val="00615AE5"/>
    <w:rsid w:val="006302BE"/>
    <w:rsid w:val="00636F6E"/>
    <w:rsid w:val="00645187"/>
    <w:rsid w:val="00647C30"/>
    <w:rsid w:val="0067072E"/>
    <w:rsid w:val="00681442"/>
    <w:rsid w:val="006824FD"/>
    <w:rsid w:val="00684AFE"/>
    <w:rsid w:val="006868A6"/>
    <w:rsid w:val="006874E7"/>
    <w:rsid w:val="00691D2A"/>
    <w:rsid w:val="006B3C0E"/>
    <w:rsid w:val="006B718B"/>
    <w:rsid w:val="006E0F1F"/>
    <w:rsid w:val="006E5596"/>
    <w:rsid w:val="006F7374"/>
    <w:rsid w:val="00702D50"/>
    <w:rsid w:val="00705AF6"/>
    <w:rsid w:val="007065B5"/>
    <w:rsid w:val="00730DD9"/>
    <w:rsid w:val="007334E2"/>
    <w:rsid w:val="00747950"/>
    <w:rsid w:val="0076490C"/>
    <w:rsid w:val="00766F41"/>
    <w:rsid w:val="00770CEA"/>
    <w:rsid w:val="0077486D"/>
    <w:rsid w:val="007750E0"/>
    <w:rsid w:val="00783381"/>
    <w:rsid w:val="00783CAD"/>
    <w:rsid w:val="007B600D"/>
    <w:rsid w:val="007B77C6"/>
    <w:rsid w:val="007C5AE0"/>
    <w:rsid w:val="007D77E9"/>
    <w:rsid w:val="007E4F49"/>
    <w:rsid w:val="007E7112"/>
    <w:rsid w:val="007F6169"/>
    <w:rsid w:val="0080522A"/>
    <w:rsid w:val="00805CEC"/>
    <w:rsid w:val="00816AA7"/>
    <w:rsid w:val="00817CF6"/>
    <w:rsid w:val="00820DCD"/>
    <w:rsid w:val="0084123C"/>
    <w:rsid w:val="008477CC"/>
    <w:rsid w:val="00891F98"/>
    <w:rsid w:val="008B7E4A"/>
    <w:rsid w:val="008D2901"/>
    <w:rsid w:val="008E054C"/>
    <w:rsid w:val="008F6E33"/>
    <w:rsid w:val="009036ED"/>
    <w:rsid w:val="00907C1F"/>
    <w:rsid w:val="00915E26"/>
    <w:rsid w:val="009300AB"/>
    <w:rsid w:val="00950F52"/>
    <w:rsid w:val="00961545"/>
    <w:rsid w:val="00961C59"/>
    <w:rsid w:val="009672FB"/>
    <w:rsid w:val="00971C78"/>
    <w:rsid w:val="009721A8"/>
    <w:rsid w:val="00975267"/>
    <w:rsid w:val="00985628"/>
    <w:rsid w:val="009879FA"/>
    <w:rsid w:val="00993749"/>
    <w:rsid w:val="0099613F"/>
    <w:rsid w:val="009A1C00"/>
    <w:rsid w:val="009B2819"/>
    <w:rsid w:val="009B5959"/>
    <w:rsid w:val="009C2DEE"/>
    <w:rsid w:val="009C4658"/>
    <w:rsid w:val="009C49F9"/>
    <w:rsid w:val="009D02FE"/>
    <w:rsid w:val="009D22FC"/>
    <w:rsid w:val="009E25FC"/>
    <w:rsid w:val="009F678B"/>
    <w:rsid w:val="00A05C65"/>
    <w:rsid w:val="00A072FE"/>
    <w:rsid w:val="00A11616"/>
    <w:rsid w:val="00A13E82"/>
    <w:rsid w:val="00A16885"/>
    <w:rsid w:val="00A252A2"/>
    <w:rsid w:val="00A27C53"/>
    <w:rsid w:val="00A33BE1"/>
    <w:rsid w:val="00A47F80"/>
    <w:rsid w:val="00A54640"/>
    <w:rsid w:val="00A62536"/>
    <w:rsid w:val="00A77048"/>
    <w:rsid w:val="00A77E3A"/>
    <w:rsid w:val="00A8380E"/>
    <w:rsid w:val="00A849CA"/>
    <w:rsid w:val="00A857CF"/>
    <w:rsid w:val="00A90C20"/>
    <w:rsid w:val="00A91B52"/>
    <w:rsid w:val="00A92D79"/>
    <w:rsid w:val="00A96BE9"/>
    <w:rsid w:val="00AA4977"/>
    <w:rsid w:val="00AA7CB0"/>
    <w:rsid w:val="00AB28EC"/>
    <w:rsid w:val="00AE3947"/>
    <w:rsid w:val="00AE3A2B"/>
    <w:rsid w:val="00AF59E2"/>
    <w:rsid w:val="00AF5C36"/>
    <w:rsid w:val="00B01498"/>
    <w:rsid w:val="00B05DB9"/>
    <w:rsid w:val="00B311DC"/>
    <w:rsid w:val="00B313EE"/>
    <w:rsid w:val="00B42126"/>
    <w:rsid w:val="00B52ED1"/>
    <w:rsid w:val="00B54929"/>
    <w:rsid w:val="00B56833"/>
    <w:rsid w:val="00B61B58"/>
    <w:rsid w:val="00B67905"/>
    <w:rsid w:val="00B74808"/>
    <w:rsid w:val="00B83CF0"/>
    <w:rsid w:val="00B90027"/>
    <w:rsid w:val="00B91483"/>
    <w:rsid w:val="00B96264"/>
    <w:rsid w:val="00BA1C3D"/>
    <w:rsid w:val="00BB3F3A"/>
    <w:rsid w:val="00BB7E0A"/>
    <w:rsid w:val="00BC241B"/>
    <w:rsid w:val="00BC2DAC"/>
    <w:rsid w:val="00BD2068"/>
    <w:rsid w:val="00BD4A96"/>
    <w:rsid w:val="00BD7CFB"/>
    <w:rsid w:val="00BF14C2"/>
    <w:rsid w:val="00C16DA9"/>
    <w:rsid w:val="00C2360B"/>
    <w:rsid w:val="00C278E8"/>
    <w:rsid w:val="00C50661"/>
    <w:rsid w:val="00C50DE8"/>
    <w:rsid w:val="00C6214B"/>
    <w:rsid w:val="00C70631"/>
    <w:rsid w:val="00C73BC1"/>
    <w:rsid w:val="00C84B66"/>
    <w:rsid w:val="00C90190"/>
    <w:rsid w:val="00C9101F"/>
    <w:rsid w:val="00CA09D6"/>
    <w:rsid w:val="00CA3CC8"/>
    <w:rsid w:val="00CA4B4F"/>
    <w:rsid w:val="00CA70C4"/>
    <w:rsid w:val="00CC1EE8"/>
    <w:rsid w:val="00CD10D2"/>
    <w:rsid w:val="00CD2705"/>
    <w:rsid w:val="00CD67C4"/>
    <w:rsid w:val="00CE56F1"/>
    <w:rsid w:val="00CE79F2"/>
    <w:rsid w:val="00CF5859"/>
    <w:rsid w:val="00D1417C"/>
    <w:rsid w:val="00D234CB"/>
    <w:rsid w:val="00D23E6E"/>
    <w:rsid w:val="00D25004"/>
    <w:rsid w:val="00D70F47"/>
    <w:rsid w:val="00D80A02"/>
    <w:rsid w:val="00D87865"/>
    <w:rsid w:val="00D954DC"/>
    <w:rsid w:val="00DA1EA6"/>
    <w:rsid w:val="00DA216E"/>
    <w:rsid w:val="00DA5DBD"/>
    <w:rsid w:val="00DE0E67"/>
    <w:rsid w:val="00DF3F85"/>
    <w:rsid w:val="00E00318"/>
    <w:rsid w:val="00E057E5"/>
    <w:rsid w:val="00E15DD2"/>
    <w:rsid w:val="00E1785D"/>
    <w:rsid w:val="00E23121"/>
    <w:rsid w:val="00E242FD"/>
    <w:rsid w:val="00E244FF"/>
    <w:rsid w:val="00E251FF"/>
    <w:rsid w:val="00E26DD2"/>
    <w:rsid w:val="00E31E77"/>
    <w:rsid w:val="00E41CB6"/>
    <w:rsid w:val="00E44938"/>
    <w:rsid w:val="00E4597A"/>
    <w:rsid w:val="00E545BA"/>
    <w:rsid w:val="00E55E0F"/>
    <w:rsid w:val="00E65562"/>
    <w:rsid w:val="00E65807"/>
    <w:rsid w:val="00E75E6F"/>
    <w:rsid w:val="00E81488"/>
    <w:rsid w:val="00E87F4A"/>
    <w:rsid w:val="00E9350C"/>
    <w:rsid w:val="00E93990"/>
    <w:rsid w:val="00E94FA4"/>
    <w:rsid w:val="00EA2480"/>
    <w:rsid w:val="00EA73D4"/>
    <w:rsid w:val="00EB5C35"/>
    <w:rsid w:val="00EC3EE9"/>
    <w:rsid w:val="00ED3F26"/>
    <w:rsid w:val="00ED4CC2"/>
    <w:rsid w:val="00EE1A1C"/>
    <w:rsid w:val="00EE1BF7"/>
    <w:rsid w:val="00EE7922"/>
    <w:rsid w:val="00EF183E"/>
    <w:rsid w:val="00EF3348"/>
    <w:rsid w:val="00F02B1F"/>
    <w:rsid w:val="00F043FB"/>
    <w:rsid w:val="00F05BF7"/>
    <w:rsid w:val="00F126D0"/>
    <w:rsid w:val="00F21EDC"/>
    <w:rsid w:val="00F24909"/>
    <w:rsid w:val="00F32715"/>
    <w:rsid w:val="00F34921"/>
    <w:rsid w:val="00F34924"/>
    <w:rsid w:val="00F37394"/>
    <w:rsid w:val="00F52E12"/>
    <w:rsid w:val="00F532DE"/>
    <w:rsid w:val="00F538A3"/>
    <w:rsid w:val="00F63D99"/>
    <w:rsid w:val="00F949E5"/>
    <w:rsid w:val="00FA4FE0"/>
    <w:rsid w:val="00FC2A94"/>
    <w:rsid w:val="00FC4DD1"/>
    <w:rsid w:val="00FD3877"/>
    <w:rsid w:val="00FD7378"/>
    <w:rsid w:val="00FE5D68"/>
    <w:rsid w:val="00FE6CB4"/>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6584CE4-38EA-4CF5-864D-C4165A75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character" w:customStyle="1" w:styleId="ParagrafiChar">
    <w:name w:val="Paragrafi Char"/>
    <w:link w:val="Paragrafi"/>
    <w:rsid w:val="00B01498"/>
    <w:rPr>
      <w:rFonts w:ascii="CG Times" w:hAnsi="CG Times"/>
      <w:sz w:val="22"/>
      <w:lang w:val="en-US" w:eastAsia="en-US" w:bidi="ar-SA"/>
    </w:rPr>
  </w:style>
  <w:style w:type="paragraph" w:styleId="BalloonText">
    <w:name w:val="Balloon Text"/>
    <w:basedOn w:val="Normal"/>
    <w:semiHidden/>
    <w:rsid w:val="00FC2A94"/>
    <w:rPr>
      <w:rFonts w:ascii="Tahoma" w:hAnsi="Tahoma" w:cs="Tahoma"/>
      <w:sz w:val="16"/>
      <w:szCs w:val="16"/>
    </w:rPr>
  </w:style>
  <w:style w:type="paragraph" w:styleId="Header">
    <w:name w:val="header"/>
    <w:basedOn w:val="Normal"/>
    <w:rsid w:val="002C3170"/>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141271234">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41462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8425</Words>
  <Characters>48023</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56336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2018-10-16T10:31:00Z</cp:lastPrinted>
  <dcterms:created xsi:type="dcterms:W3CDTF">2019-02-15T14:15:00Z</dcterms:created>
  <dcterms:modified xsi:type="dcterms:W3CDTF">2019-02-15T14:15:00Z</dcterms:modified>
</cp:coreProperties>
</file>