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5DF" w:rsidRPr="005F45DF" w:rsidRDefault="005F45DF" w:rsidP="005F45DF">
      <w:pPr>
        <w:pStyle w:val="Akti"/>
      </w:pPr>
      <w:bookmarkStart w:id="0" w:name="_GoBack"/>
      <w:bookmarkEnd w:id="0"/>
      <w:r w:rsidRPr="005F45DF">
        <w:t>LIGJ</w:t>
      </w:r>
    </w:p>
    <w:p w:rsidR="005F45DF" w:rsidRPr="005F45DF" w:rsidRDefault="005F45DF" w:rsidP="005F45DF">
      <w:pPr>
        <w:pStyle w:val="NumriData"/>
      </w:pPr>
      <w:r w:rsidRPr="005F45DF">
        <w:t>Nr.9764, datë 9.7.2007</w:t>
      </w:r>
    </w:p>
    <w:p w:rsidR="005F45DF" w:rsidRPr="005F45DF" w:rsidRDefault="005F45DF" w:rsidP="005F45DF">
      <w:pPr>
        <w:pStyle w:val="Paragrafi"/>
      </w:pPr>
    </w:p>
    <w:p w:rsidR="005F45DF" w:rsidRPr="005F45DF" w:rsidRDefault="005F45DF" w:rsidP="005F45DF">
      <w:pPr>
        <w:pStyle w:val="Titulli"/>
      </w:pPr>
      <w:r w:rsidRPr="005F45DF">
        <w:t>PËR DISA NDRYSHIME NË LIGJIN NR.9632, DATË 30.10.2006 “PËR SISTEMIN E TAKSAVE VENDORE”, TË NDRYSHUAR</w:t>
      </w:r>
    </w:p>
    <w:p w:rsidR="005F45DF" w:rsidRPr="005F45DF" w:rsidRDefault="005F45DF" w:rsidP="005F45DF">
      <w:pPr>
        <w:pStyle w:val="Paragrafi"/>
      </w:pPr>
    </w:p>
    <w:p w:rsidR="005F45DF" w:rsidRPr="005F45DF" w:rsidRDefault="005F45DF" w:rsidP="005F45DF">
      <w:pPr>
        <w:pStyle w:val="BazLigjPropozues"/>
      </w:pPr>
      <w:r w:rsidRPr="005F45DF">
        <w:t xml:space="preserve">Në mbështetje të neneve 78, 83 pika 1, 113 pika 1 shkronja “ç”, 155 e 157 pika 3 të Kushtetutës, me propozimin e Këshillit të Ministrave, </w:t>
      </w:r>
    </w:p>
    <w:p w:rsidR="005F45DF" w:rsidRPr="005F45DF" w:rsidRDefault="005F45DF" w:rsidP="005F45DF">
      <w:pPr>
        <w:pStyle w:val="Paragrafi"/>
      </w:pPr>
    </w:p>
    <w:p w:rsidR="005F45DF" w:rsidRPr="005F45DF" w:rsidRDefault="005F45DF" w:rsidP="005F45DF">
      <w:pPr>
        <w:pStyle w:val="Institucioni"/>
      </w:pPr>
      <w:r w:rsidRPr="005F45DF">
        <w:t>KUVENDI</w:t>
      </w:r>
    </w:p>
    <w:p w:rsidR="005F45DF" w:rsidRPr="005F45DF" w:rsidRDefault="005F45DF" w:rsidP="005F45DF">
      <w:pPr>
        <w:pStyle w:val="Institucioni"/>
      </w:pPr>
      <w:r w:rsidRPr="005F45DF">
        <w:t>I REPUBLIKËS SË SHQIPËRISË</w:t>
      </w:r>
    </w:p>
    <w:p w:rsidR="005F45DF" w:rsidRPr="005F45DF" w:rsidRDefault="005F45DF" w:rsidP="005F45DF">
      <w:pPr>
        <w:pStyle w:val="Institucioni"/>
      </w:pPr>
    </w:p>
    <w:p w:rsidR="005F45DF" w:rsidRPr="005F45DF" w:rsidRDefault="005F45DF" w:rsidP="005F45DF">
      <w:pPr>
        <w:pStyle w:val="VENDOSI"/>
      </w:pPr>
      <w:r w:rsidRPr="005F45DF">
        <w:t>VENDOSI:</w:t>
      </w:r>
    </w:p>
    <w:p w:rsidR="005F45DF" w:rsidRPr="005F45DF" w:rsidRDefault="005F45DF" w:rsidP="005F45DF">
      <w:pPr>
        <w:pStyle w:val="Paragrafi"/>
      </w:pPr>
    </w:p>
    <w:p w:rsidR="005F45DF" w:rsidRPr="005F45DF" w:rsidRDefault="005F45DF" w:rsidP="005F45DF">
      <w:pPr>
        <w:pStyle w:val="Paragrafi"/>
      </w:pPr>
      <w:r w:rsidRPr="005F45DF">
        <w:t>Në ligjin nr.9632, datë 30.10.2006 “Për sistemin e taksave vendore”, të ndryshuar, bëhen ndryshimet e mëposhtme:</w:t>
      </w:r>
    </w:p>
    <w:p w:rsidR="005F45DF" w:rsidRPr="005F45DF" w:rsidRDefault="005F45DF" w:rsidP="005F45DF">
      <w:pPr>
        <w:pStyle w:val="Paragrafi"/>
      </w:pPr>
    </w:p>
    <w:p w:rsidR="005F45DF" w:rsidRPr="005F45DF" w:rsidRDefault="005F45DF" w:rsidP="005F45DF">
      <w:pPr>
        <w:pStyle w:val="NeniNr"/>
      </w:pPr>
      <w:r w:rsidRPr="005F45DF">
        <w:t>Neni 1</w:t>
      </w:r>
    </w:p>
    <w:p w:rsidR="005F45DF" w:rsidRPr="005F45DF" w:rsidRDefault="005F45DF" w:rsidP="005F45DF">
      <w:pPr>
        <w:pStyle w:val="Paragrafi"/>
      </w:pPr>
    </w:p>
    <w:p w:rsidR="005F45DF" w:rsidRPr="005F45DF" w:rsidRDefault="005F45DF" w:rsidP="005F45DF">
      <w:pPr>
        <w:pStyle w:val="Paragrafi"/>
      </w:pPr>
      <w:r w:rsidRPr="005F45DF">
        <w:t>Në nenin 22 “Taksa mbi ndërtesat”, në fund të pikës 1 shtohet një paragraf me këtë përmbajtje:</w:t>
      </w:r>
    </w:p>
    <w:p w:rsidR="005F45DF" w:rsidRPr="005F45DF" w:rsidRDefault="005F45DF" w:rsidP="005F45DF">
      <w:pPr>
        <w:pStyle w:val="Paragrafi"/>
      </w:pPr>
      <w:r w:rsidRPr="005F45DF">
        <w:t>“Taksës mbi ndërtesat i nënshtrohen edhe taksapaguesit, të cilët kanë, në përdorim apo në pronësi, ndërtesa brenda territoreve të miratuara si fshatra turistike. Sipërfaqja e ndërtesës, në përdorim apo në pronësi, përcaktohet në bazë të dokumenteve, që vërtetojnë përdorimin ose pronësinë e saj.”.</w:t>
      </w:r>
    </w:p>
    <w:p w:rsidR="005F45DF" w:rsidRPr="005F45DF" w:rsidRDefault="005F45DF" w:rsidP="005F45DF">
      <w:pPr>
        <w:pStyle w:val="Paragrafi"/>
      </w:pPr>
    </w:p>
    <w:p w:rsidR="005F45DF" w:rsidRPr="005F45DF" w:rsidRDefault="005F45DF" w:rsidP="005F45DF">
      <w:pPr>
        <w:pStyle w:val="NeniNr"/>
      </w:pPr>
      <w:r w:rsidRPr="005F45DF">
        <w:t>Neni 2</w:t>
      </w:r>
    </w:p>
    <w:p w:rsidR="005F45DF" w:rsidRPr="005F45DF" w:rsidRDefault="005F45DF" w:rsidP="005F45DF">
      <w:pPr>
        <w:pStyle w:val="Paragrafi"/>
      </w:pPr>
    </w:p>
    <w:p w:rsidR="005F45DF" w:rsidRPr="005F45DF" w:rsidRDefault="005F45DF" w:rsidP="005F45DF">
      <w:pPr>
        <w:pStyle w:val="Paragrafi"/>
      </w:pPr>
      <w:r w:rsidRPr="005F45DF">
        <w:t>Aneksi nr.l “Nivelet treguese të taksës mbi ndërtesat” zëvendësohet me aneksin me të njëjtin numër dhe titull, që i bashkëlidhet këtij ligji.</w:t>
      </w:r>
    </w:p>
    <w:p w:rsidR="005F45DF" w:rsidRPr="005F45DF" w:rsidRDefault="005F45DF" w:rsidP="005F45DF">
      <w:pPr>
        <w:pStyle w:val="Paragrafi"/>
      </w:pPr>
    </w:p>
    <w:p w:rsidR="005F45DF" w:rsidRPr="005F45DF" w:rsidRDefault="005F45DF" w:rsidP="005F45DF">
      <w:pPr>
        <w:pStyle w:val="NeniNr"/>
      </w:pPr>
      <w:r w:rsidRPr="005F45DF">
        <w:t>Neni 3</w:t>
      </w:r>
    </w:p>
    <w:p w:rsidR="005F45DF" w:rsidRPr="005F45DF" w:rsidRDefault="005F45DF" w:rsidP="005F45DF">
      <w:pPr>
        <w:pStyle w:val="Paragrafi"/>
      </w:pPr>
    </w:p>
    <w:p w:rsidR="005F45DF" w:rsidRPr="005F45DF" w:rsidRDefault="005F45DF" w:rsidP="005F45DF">
      <w:pPr>
        <w:pStyle w:val="Paragrafi"/>
      </w:pPr>
      <w:r w:rsidRPr="005F45DF">
        <w:t>Ky ligj hyn në fuqi 15 ditë pas botimit në Fletoren Zyrtare.</w:t>
      </w:r>
    </w:p>
    <w:p w:rsidR="005F45DF" w:rsidRPr="005F45DF" w:rsidRDefault="005F45DF" w:rsidP="005F45DF">
      <w:pPr>
        <w:pStyle w:val="Paragrafi"/>
      </w:pPr>
    </w:p>
    <w:p w:rsidR="005F45DF" w:rsidRPr="005F45DF" w:rsidRDefault="005F45DF" w:rsidP="005F45DF">
      <w:pPr>
        <w:pStyle w:val="Shpallja"/>
      </w:pPr>
      <w:r w:rsidRPr="005F45DF">
        <w:t>Shpallur me dekretin nr.5393, datë 16.7.2007 të Presidentit të Republikës së Shqipërisë, Alfred Moisiu</w:t>
      </w: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Default="005F45DF" w:rsidP="005F45DF">
      <w:pPr>
        <w:pStyle w:val="Paragrafi"/>
      </w:pPr>
    </w:p>
    <w:p w:rsidR="002F0BB7" w:rsidRPr="005F45DF" w:rsidRDefault="002F0BB7" w:rsidP="005F45DF">
      <w:pPr>
        <w:pStyle w:val="Paragrafi"/>
      </w:pPr>
    </w:p>
    <w:p w:rsidR="005F45DF" w:rsidRPr="005F45DF" w:rsidRDefault="005F45DF" w:rsidP="005F45DF">
      <w:pPr>
        <w:pStyle w:val="Paragrafi"/>
      </w:pPr>
    </w:p>
    <w:p w:rsidR="005F45DF" w:rsidRPr="005F45DF" w:rsidRDefault="005F45DF" w:rsidP="005F45DF">
      <w:pPr>
        <w:pStyle w:val="AneksiNr"/>
      </w:pPr>
      <w:r w:rsidRPr="005F45DF">
        <w:lastRenderedPageBreak/>
        <w:t>ANEKSI 1</w:t>
      </w:r>
    </w:p>
    <w:p w:rsidR="005F45DF" w:rsidRPr="005F45DF" w:rsidRDefault="005F45DF" w:rsidP="005F45DF">
      <w:pPr>
        <w:pStyle w:val="Paragrafi"/>
      </w:pPr>
    </w:p>
    <w:p w:rsidR="005F45DF" w:rsidRPr="005F45DF" w:rsidRDefault="005F45DF" w:rsidP="005F45DF">
      <w:pPr>
        <w:pStyle w:val="AneksiTitull"/>
      </w:pPr>
      <w:r w:rsidRPr="005F45DF">
        <w:t>NIVELET TREGUESE TË TAKSËS MBI NDËRTESAT</w:t>
      </w:r>
    </w:p>
    <w:p w:rsidR="005F45DF" w:rsidRPr="005F45DF" w:rsidRDefault="005F45DF" w:rsidP="005F45DF">
      <w:pPr>
        <w:pStyle w:val="Paragrafi"/>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1"/>
        <w:gridCol w:w="1747"/>
        <w:gridCol w:w="1873"/>
        <w:gridCol w:w="1811"/>
      </w:tblGrid>
      <w:tr w:rsidR="005F45DF" w:rsidRPr="005F45DF">
        <w:tc>
          <w:tcPr>
            <w:tcW w:w="3431"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p>
        </w:tc>
        <w:tc>
          <w:tcPr>
            <w:tcW w:w="5431" w:type="dxa"/>
            <w:gridSpan w:val="3"/>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p>
          <w:p w:rsidR="005F45DF" w:rsidRPr="005F45DF" w:rsidRDefault="005F45DF" w:rsidP="005F45DF">
            <w:pPr>
              <w:pStyle w:val="Tabele"/>
              <w:rPr>
                <w:rFonts w:eastAsia="MS Mincho"/>
              </w:rPr>
            </w:pPr>
            <w:r w:rsidRPr="005F45DF">
              <w:rPr>
                <w:rFonts w:eastAsia="MS Mincho"/>
              </w:rPr>
              <w:t>Bashkitë</w:t>
            </w:r>
          </w:p>
        </w:tc>
      </w:tr>
      <w:tr w:rsidR="005F45DF" w:rsidRPr="005F45DF">
        <w:tc>
          <w:tcPr>
            <w:tcW w:w="3431"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p>
        </w:tc>
        <w:tc>
          <w:tcPr>
            <w:tcW w:w="1747"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p>
          <w:p w:rsidR="005F45DF" w:rsidRPr="005F45DF" w:rsidRDefault="005F45DF" w:rsidP="005F45DF">
            <w:pPr>
              <w:pStyle w:val="Tabele"/>
              <w:rPr>
                <w:rFonts w:eastAsia="MS Mincho"/>
              </w:rPr>
            </w:pPr>
            <w:r w:rsidRPr="005F45DF">
              <w:rPr>
                <w:rFonts w:eastAsia="MS Mincho"/>
              </w:rPr>
              <w:t>Zona 1</w:t>
            </w:r>
          </w:p>
        </w:tc>
        <w:tc>
          <w:tcPr>
            <w:tcW w:w="1873"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p>
          <w:p w:rsidR="005F45DF" w:rsidRPr="005F45DF" w:rsidRDefault="005F45DF" w:rsidP="005F45DF">
            <w:pPr>
              <w:pStyle w:val="Tabele"/>
              <w:rPr>
                <w:rFonts w:eastAsia="MS Mincho"/>
              </w:rPr>
            </w:pPr>
            <w:r w:rsidRPr="005F45DF">
              <w:rPr>
                <w:rFonts w:eastAsia="MS Mincho"/>
              </w:rPr>
              <w:t>Zona 2</w:t>
            </w:r>
          </w:p>
        </w:tc>
        <w:tc>
          <w:tcPr>
            <w:tcW w:w="1811"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p>
          <w:p w:rsidR="005F45DF" w:rsidRPr="005F45DF" w:rsidRDefault="005F45DF" w:rsidP="005F45DF">
            <w:pPr>
              <w:pStyle w:val="Tabele"/>
              <w:rPr>
                <w:rFonts w:eastAsia="MS Mincho"/>
              </w:rPr>
            </w:pPr>
            <w:r w:rsidRPr="005F45DF">
              <w:rPr>
                <w:rFonts w:eastAsia="MS Mincho"/>
              </w:rPr>
              <w:t>Zona 3</w:t>
            </w:r>
          </w:p>
        </w:tc>
      </w:tr>
      <w:tr w:rsidR="005F45DF" w:rsidRPr="005F45DF">
        <w:tc>
          <w:tcPr>
            <w:tcW w:w="3431"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r w:rsidRPr="005F45DF">
              <w:rPr>
                <w:rFonts w:eastAsia="MS Mincho"/>
              </w:rPr>
              <w:t>Kategoritë minimale të ndërtesave</w:t>
            </w:r>
          </w:p>
        </w:tc>
        <w:tc>
          <w:tcPr>
            <w:tcW w:w="1747" w:type="dxa"/>
            <w:tcBorders>
              <w:top w:val="single" w:sz="4" w:space="0" w:color="auto"/>
              <w:left w:val="single" w:sz="4" w:space="0" w:color="auto"/>
              <w:bottom w:val="single" w:sz="4" w:space="0" w:color="auto"/>
              <w:right w:val="single" w:sz="4" w:space="0" w:color="auto"/>
            </w:tcBorders>
          </w:tcPr>
          <w:p w:rsidR="005F45DF" w:rsidRPr="005F45DF" w:rsidRDefault="005F45DF" w:rsidP="005F45DF">
            <w:pPr>
              <w:pStyle w:val="Tabele"/>
              <w:rPr>
                <w:rFonts w:eastAsia="MS Mincho"/>
              </w:rPr>
            </w:pPr>
          </w:p>
          <w:p w:rsidR="005F45DF" w:rsidRPr="005F45DF" w:rsidRDefault="005F45DF" w:rsidP="005F45DF">
            <w:pPr>
              <w:pStyle w:val="Tabele"/>
              <w:rPr>
                <w:rFonts w:eastAsia="MS Mincho"/>
              </w:rPr>
            </w:pPr>
          </w:p>
          <w:p w:rsidR="005F45DF" w:rsidRPr="005F45DF" w:rsidRDefault="005F45DF" w:rsidP="005F45DF">
            <w:pPr>
              <w:pStyle w:val="Tabele"/>
              <w:rPr>
                <w:rFonts w:eastAsia="MS Mincho"/>
              </w:rPr>
            </w:pPr>
            <w:r w:rsidRPr="005F45DF">
              <w:rPr>
                <w:rFonts w:eastAsia="MS Mincho"/>
              </w:rPr>
              <w:t>Tiranë</w:t>
            </w:r>
          </w:p>
          <w:p w:rsidR="005F45DF" w:rsidRPr="005F45DF" w:rsidRDefault="005F45DF" w:rsidP="005F45DF">
            <w:pPr>
              <w:pStyle w:val="Tabele"/>
              <w:rPr>
                <w:rFonts w:eastAsia="MS Mincho"/>
              </w:rPr>
            </w:pPr>
            <w:r w:rsidRPr="005F45DF">
              <w:rPr>
                <w:rFonts w:eastAsia="MS Mincho"/>
              </w:rPr>
              <w:t>Durrës</w:t>
            </w:r>
          </w:p>
        </w:tc>
        <w:tc>
          <w:tcPr>
            <w:tcW w:w="1873" w:type="dxa"/>
            <w:tcBorders>
              <w:top w:val="single" w:sz="4" w:space="0" w:color="auto"/>
              <w:left w:val="single" w:sz="4" w:space="0" w:color="auto"/>
              <w:bottom w:val="single" w:sz="4" w:space="0" w:color="auto"/>
              <w:right w:val="single" w:sz="4" w:space="0" w:color="auto"/>
            </w:tcBorders>
          </w:tcPr>
          <w:p w:rsidR="005F45DF" w:rsidRPr="005F45DF" w:rsidRDefault="005F45DF" w:rsidP="005F45DF">
            <w:pPr>
              <w:pStyle w:val="Tabele"/>
              <w:rPr>
                <w:rFonts w:eastAsia="MS Mincho"/>
              </w:rPr>
            </w:pPr>
            <w:r w:rsidRPr="005F45DF">
              <w:rPr>
                <w:rFonts w:eastAsia="MS Mincho"/>
              </w:rPr>
              <w:t>Vlorë</w:t>
            </w:r>
          </w:p>
          <w:p w:rsidR="005F45DF" w:rsidRPr="005F45DF" w:rsidRDefault="005F45DF" w:rsidP="005F45DF">
            <w:pPr>
              <w:pStyle w:val="Tabele"/>
              <w:rPr>
                <w:rFonts w:eastAsia="MS Mincho"/>
              </w:rPr>
            </w:pPr>
            <w:r w:rsidRPr="005F45DF">
              <w:rPr>
                <w:rFonts w:eastAsia="MS Mincho"/>
              </w:rPr>
              <w:t>Fier</w:t>
            </w:r>
          </w:p>
          <w:p w:rsidR="005F45DF" w:rsidRPr="005F45DF" w:rsidRDefault="005F45DF" w:rsidP="005F45DF">
            <w:pPr>
              <w:pStyle w:val="Tabele"/>
              <w:rPr>
                <w:rFonts w:eastAsia="MS Mincho"/>
              </w:rPr>
            </w:pPr>
            <w:r w:rsidRPr="005F45DF">
              <w:rPr>
                <w:rFonts w:eastAsia="MS Mincho"/>
              </w:rPr>
              <w:t>Sarandë</w:t>
            </w:r>
          </w:p>
          <w:p w:rsidR="005F45DF" w:rsidRPr="005F45DF" w:rsidRDefault="005F45DF" w:rsidP="005F45DF">
            <w:pPr>
              <w:pStyle w:val="Tabele"/>
              <w:rPr>
                <w:rFonts w:eastAsia="MS Mincho"/>
              </w:rPr>
            </w:pPr>
            <w:r w:rsidRPr="005F45DF">
              <w:rPr>
                <w:rFonts w:eastAsia="MS Mincho"/>
              </w:rPr>
              <w:t>Pogradec</w:t>
            </w:r>
          </w:p>
          <w:p w:rsidR="005F45DF" w:rsidRPr="005F45DF" w:rsidRDefault="005F45DF" w:rsidP="005F45DF">
            <w:pPr>
              <w:pStyle w:val="Tabele"/>
              <w:rPr>
                <w:rFonts w:eastAsia="MS Mincho"/>
              </w:rPr>
            </w:pPr>
            <w:r w:rsidRPr="005F45DF">
              <w:rPr>
                <w:rFonts w:eastAsia="MS Mincho"/>
              </w:rPr>
              <w:t>Korçë</w:t>
            </w:r>
          </w:p>
          <w:p w:rsidR="005F45DF" w:rsidRPr="005F45DF" w:rsidRDefault="005F45DF" w:rsidP="005F45DF">
            <w:pPr>
              <w:pStyle w:val="Tabele"/>
              <w:rPr>
                <w:rFonts w:eastAsia="MS Mincho"/>
              </w:rPr>
            </w:pPr>
            <w:r w:rsidRPr="005F45DF">
              <w:rPr>
                <w:rFonts w:eastAsia="MS Mincho"/>
              </w:rPr>
              <w:t>Elbasan</w:t>
            </w:r>
          </w:p>
          <w:p w:rsidR="005F45DF" w:rsidRPr="005F45DF" w:rsidRDefault="005F45DF" w:rsidP="005F45DF">
            <w:pPr>
              <w:pStyle w:val="Tabele"/>
              <w:rPr>
                <w:rFonts w:eastAsia="MS Mincho"/>
              </w:rPr>
            </w:pPr>
            <w:r w:rsidRPr="005F45DF">
              <w:rPr>
                <w:rFonts w:eastAsia="MS Mincho"/>
              </w:rPr>
              <w:t>Berat</w:t>
            </w:r>
          </w:p>
          <w:p w:rsidR="005F45DF" w:rsidRPr="005F45DF" w:rsidRDefault="005F45DF" w:rsidP="005F45DF">
            <w:pPr>
              <w:pStyle w:val="Tabele"/>
              <w:rPr>
                <w:rFonts w:eastAsia="MS Mincho"/>
              </w:rPr>
            </w:pPr>
            <w:r w:rsidRPr="005F45DF">
              <w:rPr>
                <w:rFonts w:eastAsia="MS Mincho"/>
              </w:rPr>
              <w:t>Lushnjë</w:t>
            </w:r>
          </w:p>
          <w:p w:rsidR="005F45DF" w:rsidRPr="005F45DF" w:rsidRDefault="005F45DF" w:rsidP="005F45DF">
            <w:pPr>
              <w:pStyle w:val="Tabele"/>
              <w:rPr>
                <w:rFonts w:eastAsia="MS Mincho"/>
              </w:rPr>
            </w:pPr>
            <w:r w:rsidRPr="005F45DF">
              <w:rPr>
                <w:rFonts w:eastAsia="MS Mincho"/>
              </w:rPr>
              <w:t>Gjirokastër</w:t>
            </w:r>
          </w:p>
          <w:p w:rsidR="005F45DF" w:rsidRPr="005F45DF" w:rsidRDefault="005F45DF" w:rsidP="005F45DF">
            <w:pPr>
              <w:pStyle w:val="Tabele"/>
              <w:rPr>
                <w:rFonts w:eastAsia="MS Mincho"/>
              </w:rPr>
            </w:pPr>
            <w:r w:rsidRPr="005F45DF">
              <w:rPr>
                <w:rFonts w:eastAsia="MS Mincho"/>
              </w:rPr>
              <w:t>Shkodër</w:t>
            </w:r>
          </w:p>
          <w:p w:rsidR="005F45DF" w:rsidRPr="005F45DF" w:rsidRDefault="005F45DF" w:rsidP="005F45DF">
            <w:pPr>
              <w:pStyle w:val="Tabele"/>
              <w:rPr>
                <w:rFonts w:eastAsia="MS Mincho"/>
              </w:rPr>
            </w:pPr>
            <w:r w:rsidRPr="005F45DF">
              <w:rPr>
                <w:rFonts w:eastAsia="MS Mincho"/>
              </w:rPr>
              <w:t>Kavajë</w:t>
            </w:r>
          </w:p>
          <w:p w:rsidR="005F45DF" w:rsidRPr="005F45DF" w:rsidRDefault="005F45DF" w:rsidP="005F45DF">
            <w:pPr>
              <w:pStyle w:val="Tabele"/>
              <w:rPr>
                <w:rFonts w:eastAsia="MS Mincho"/>
              </w:rPr>
            </w:pPr>
            <w:r w:rsidRPr="005F45DF">
              <w:rPr>
                <w:rFonts w:eastAsia="MS Mincho"/>
              </w:rPr>
              <w:t>Lezhë</w:t>
            </w:r>
          </w:p>
        </w:tc>
        <w:tc>
          <w:tcPr>
            <w:tcW w:w="1811"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r w:rsidRPr="005F45DF">
              <w:rPr>
                <w:rFonts w:eastAsia="MS Mincho"/>
              </w:rPr>
              <w:t>Të gjitha bashkitë e tjera</w:t>
            </w:r>
          </w:p>
        </w:tc>
      </w:tr>
      <w:tr w:rsidR="005F45DF" w:rsidRPr="005F45DF">
        <w:tc>
          <w:tcPr>
            <w:tcW w:w="8862" w:type="dxa"/>
            <w:gridSpan w:val="4"/>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p>
          <w:p w:rsidR="005F45DF" w:rsidRPr="005F45DF" w:rsidRDefault="005F45DF" w:rsidP="005F45DF">
            <w:pPr>
              <w:pStyle w:val="Tabele"/>
              <w:rPr>
                <w:rFonts w:eastAsia="MS Mincho"/>
              </w:rPr>
            </w:pPr>
            <w:r w:rsidRPr="005F45DF">
              <w:rPr>
                <w:rFonts w:eastAsia="MS Mincho"/>
              </w:rPr>
              <w:t>Lekë/m2 në vit</w:t>
            </w:r>
          </w:p>
        </w:tc>
      </w:tr>
      <w:tr w:rsidR="005F45DF" w:rsidRPr="005F45DF">
        <w:tc>
          <w:tcPr>
            <w:tcW w:w="3431"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r w:rsidRPr="005F45DF">
              <w:rPr>
                <w:rFonts w:eastAsia="MS Mincho"/>
              </w:rPr>
              <w:t>I. Ndërtesa banimi</w:t>
            </w:r>
          </w:p>
        </w:tc>
        <w:tc>
          <w:tcPr>
            <w:tcW w:w="1747"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p>
        </w:tc>
        <w:tc>
          <w:tcPr>
            <w:tcW w:w="1873"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p>
        </w:tc>
        <w:tc>
          <w:tcPr>
            <w:tcW w:w="1811"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p>
        </w:tc>
      </w:tr>
      <w:tr w:rsidR="005F45DF" w:rsidRPr="005F45DF">
        <w:tc>
          <w:tcPr>
            <w:tcW w:w="3431"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r w:rsidRPr="005F45DF">
              <w:rPr>
                <w:rFonts w:eastAsia="MS Mincho"/>
              </w:rPr>
              <w:t>- ndërtuar para 1993-shit</w:t>
            </w:r>
          </w:p>
        </w:tc>
        <w:tc>
          <w:tcPr>
            <w:tcW w:w="1747"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r w:rsidRPr="005F45DF">
              <w:rPr>
                <w:rFonts w:eastAsia="MS Mincho"/>
              </w:rPr>
              <w:t>15</w:t>
            </w:r>
          </w:p>
        </w:tc>
        <w:tc>
          <w:tcPr>
            <w:tcW w:w="1873"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r w:rsidRPr="005F45DF">
              <w:rPr>
                <w:rFonts w:eastAsia="MS Mincho"/>
              </w:rPr>
              <w:t>10</w:t>
            </w:r>
          </w:p>
        </w:tc>
        <w:tc>
          <w:tcPr>
            <w:tcW w:w="1811"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r w:rsidRPr="005F45DF">
              <w:rPr>
                <w:rFonts w:eastAsia="MS Mincho"/>
              </w:rPr>
              <w:t>5</w:t>
            </w:r>
          </w:p>
        </w:tc>
      </w:tr>
      <w:tr w:rsidR="005F45DF" w:rsidRPr="005F45DF">
        <w:tc>
          <w:tcPr>
            <w:tcW w:w="3431"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r w:rsidRPr="005F45DF">
              <w:rPr>
                <w:rFonts w:eastAsia="MS Mincho"/>
              </w:rPr>
              <w:t>- ndërtuar gjatë dhe pas 1993-shit</w:t>
            </w:r>
          </w:p>
        </w:tc>
        <w:tc>
          <w:tcPr>
            <w:tcW w:w="1747"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r w:rsidRPr="005F45DF">
              <w:rPr>
                <w:rFonts w:eastAsia="MS Mincho"/>
              </w:rPr>
              <w:t>30</w:t>
            </w:r>
          </w:p>
        </w:tc>
        <w:tc>
          <w:tcPr>
            <w:tcW w:w="1873"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r w:rsidRPr="005F45DF">
              <w:rPr>
                <w:rFonts w:eastAsia="MS Mincho"/>
              </w:rPr>
              <w:t>12</w:t>
            </w:r>
          </w:p>
        </w:tc>
        <w:tc>
          <w:tcPr>
            <w:tcW w:w="1811"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r w:rsidRPr="005F45DF">
              <w:rPr>
                <w:rFonts w:eastAsia="MS Mincho"/>
              </w:rPr>
              <w:t>6</w:t>
            </w:r>
          </w:p>
        </w:tc>
      </w:tr>
      <w:tr w:rsidR="005F45DF" w:rsidRPr="005F45DF">
        <w:tc>
          <w:tcPr>
            <w:tcW w:w="3431"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r w:rsidRPr="005F45DF">
              <w:rPr>
                <w:rFonts w:eastAsia="MS Mincho"/>
              </w:rPr>
              <w:t>II. Ndërtesa të tjera</w:t>
            </w:r>
          </w:p>
        </w:tc>
        <w:tc>
          <w:tcPr>
            <w:tcW w:w="1747"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p>
        </w:tc>
        <w:tc>
          <w:tcPr>
            <w:tcW w:w="1873"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p>
        </w:tc>
        <w:tc>
          <w:tcPr>
            <w:tcW w:w="1811"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p>
        </w:tc>
      </w:tr>
      <w:tr w:rsidR="005F45DF" w:rsidRPr="005F45DF">
        <w:tc>
          <w:tcPr>
            <w:tcW w:w="3431"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r w:rsidRPr="005F45DF">
              <w:rPr>
                <w:rFonts w:eastAsia="MS Mincho"/>
              </w:rPr>
              <w:t>- për tregti dhe shërbime</w:t>
            </w:r>
          </w:p>
        </w:tc>
        <w:tc>
          <w:tcPr>
            <w:tcW w:w="1747"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r w:rsidRPr="005F45DF">
              <w:rPr>
                <w:rFonts w:eastAsia="MS Mincho"/>
              </w:rPr>
              <w:t>200</w:t>
            </w:r>
          </w:p>
        </w:tc>
        <w:tc>
          <w:tcPr>
            <w:tcW w:w="1873"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r w:rsidRPr="005F45DF">
              <w:rPr>
                <w:rFonts w:eastAsia="MS Mincho"/>
              </w:rPr>
              <w:t>150</w:t>
            </w:r>
          </w:p>
        </w:tc>
        <w:tc>
          <w:tcPr>
            <w:tcW w:w="1811"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r w:rsidRPr="005F45DF">
              <w:rPr>
                <w:rFonts w:eastAsia="MS Mincho"/>
              </w:rPr>
              <w:t>100</w:t>
            </w:r>
          </w:p>
        </w:tc>
      </w:tr>
      <w:tr w:rsidR="005F45DF" w:rsidRPr="005F45DF">
        <w:tc>
          <w:tcPr>
            <w:tcW w:w="3431"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r w:rsidRPr="005F45DF">
              <w:rPr>
                <w:rFonts w:eastAsia="MS Mincho"/>
              </w:rPr>
              <w:t>- të tjera</w:t>
            </w:r>
          </w:p>
        </w:tc>
        <w:tc>
          <w:tcPr>
            <w:tcW w:w="1747"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r w:rsidRPr="005F45DF">
              <w:rPr>
                <w:rFonts w:eastAsia="MS Mincho"/>
              </w:rPr>
              <w:t>50</w:t>
            </w:r>
          </w:p>
        </w:tc>
        <w:tc>
          <w:tcPr>
            <w:tcW w:w="1873"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r w:rsidRPr="005F45DF">
              <w:rPr>
                <w:rFonts w:eastAsia="MS Mincho"/>
              </w:rPr>
              <w:t>30</w:t>
            </w:r>
          </w:p>
        </w:tc>
        <w:tc>
          <w:tcPr>
            <w:tcW w:w="1811"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r w:rsidRPr="005F45DF">
              <w:rPr>
                <w:rFonts w:eastAsia="MS Mincho"/>
              </w:rPr>
              <w:t>20</w:t>
            </w:r>
          </w:p>
        </w:tc>
      </w:tr>
      <w:tr w:rsidR="005F45DF" w:rsidRPr="005F45DF">
        <w:tc>
          <w:tcPr>
            <w:tcW w:w="3431"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r w:rsidRPr="005F45DF">
              <w:rPr>
                <w:rFonts w:eastAsia="MS Mincho"/>
              </w:rPr>
              <w:t>III. Ndërtesa  në pronësi apo në përdorim, në territore të miratuara si fshatra turistike.</w:t>
            </w:r>
          </w:p>
        </w:tc>
        <w:tc>
          <w:tcPr>
            <w:tcW w:w="1747"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r w:rsidRPr="005F45DF">
              <w:rPr>
                <w:rFonts w:eastAsia="MS Mincho"/>
              </w:rPr>
              <w:t>200</w:t>
            </w:r>
          </w:p>
        </w:tc>
        <w:tc>
          <w:tcPr>
            <w:tcW w:w="1873"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r w:rsidRPr="005F45DF">
              <w:rPr>
                <w:rFonts w:eastAsia="MS Mincho"/>
              </w:rPr>
              <w:t>200</w:t>
            </w:r>
          </w:p>
        </w:tc>
        <w:tc>
          <w:tcPr>
            <w:tcW w:w="1811" w:type="dxa"/>
            <w:tcBorders>
              <w:top w:val="single" w:sz="4" w:space="0" w:color="auto"/>
              <w:left w:val="single" w:sz="4" w:space="0" w:color="auto"/>
              <w:bottom w:val="single" w:sz="4" w:space="0" w:color="auto"/>
              <w:right w:val="single" w:sz="4" w:space="0" w:color="auto"/>
            </w:tcBorders>
            <w:vAlign w:val="center"/>
          </w:tcPr>
          <w:p w:rsidR="005F45DF" w:rsidRPr="005F45DF" w:rsidRDefault="005F45DF" w:rsidP="005F45DF">
            <w:pPr>
              <w:pStyle w:val="Tabele"/>
              <w:rPr>
                <w:rFonts w:eastAsia="MS Mincho"/>
              </w:rPr>
            </w:pPr>
            <w:r w:rsidRPr="005F45DF">
              <w:rPr>
                <w:rFonts w:eastAsia="MS Mincho"/>
              </w:rPr>
              <w:t>200</w:t>
            </w:r>
          </w:p>
        </w:tc>
      </w:tr>
    </w:tbl>
    <w:p w:rsidR="005F45DF" w:rsidRPr="005F45DF" w:rsidRDefault="005F45DF" w:rsidP="005F45DF">
      <w:pPr>
        <w:pStyle w:val="Paragrafi"/>
      </w:pPr>
    </w:p>
    <w:p w:rsidR="005F45DF" w:rsidRPr="005F45DF" w:rsidRDefault="005F45DF" w:rsidP="005F45DF">
      <w:pPr>
        <w:pStyle w:val="Paragrafi"/>
      </w:pPr>
      <w:r w:rsidRPr="005F45DF">
        <w:t>Shënim I: Nivelet treguese të taksës, dhënë në tabelë, janë të vlefshme për ndërtesat në zonat urbane (Bashkitë), si dhe për ndërtesat në të gjithë zonat (urbane dhe rurale)  të seksionit III të tabelës “</w:t>
      </w:r>
      <w:r w:rsidRPr="005F45DF">
        <w:rPr>
          <w:rFonts w:eastAsia="MS Mincho"/>
        </w:rPr>
        <w:t>Ndërtesa  në pronësi apo në përdorim, në territore të miratuara si fshatra turistike”.</w:t>
      </w:r>
    </w:p>
    <w:p w:rsidR="005F45DF" w:rsidRPr="005F45DF" w:rsidRDefault="005F45DF" w:rsidP="005F45DF">
      <w:pPr>
        <w:pStyle w:val="Paragrafi"/>
      </w:pPr>
      <w:r w:rsidRPr="005F45DF">
        <w:t>Shënim II: Në zonat rurale (komunat), niveli tregues i taksës për çdo kategori minimale të ndërtesës (përjashtuar seksionin III) është sa një e dyta e nivelit tregues përkatës të kategorisë minimale të ndërtesës në bashkitë qendër rrethi, në të cilat ndodhet komuna.</w:t>
      </w: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Akti"/>
      </w:pPr>
      <w:r w:rsidRPr="005F45DF">
        <w:lastRenderedPageBreak/>
        <w:t>LIGJ</w:t>
      </w:r>
    </w:p>
    <w:p w:rsidR="005F45DF" w:rsidRPr="005F45DF" w:rsidRDefault="005F45DF" w:rsidP="005F45DF">
      <w:pPr>
        <w:pStyle w:val="NumriData"/>
      </w:pPr>
      <w:r w:rsidRPr="005F45DF">
        <w:t>Nr.9765, datë 9.7.2007</w:t>
      </w:r>
    </w:p>
    <w:p w:rsidR="005F45DF" w:rsidRPr="005F45DF" w:rsidRDefault="005F45DF" w:rsidP="005F45DF">
      <w:pPr>
        <w:pStyle w:val="Paragrafi"/>
      </w:pPr>
    </w:p>
    <w:p w:rsidR="005F45DF" w:rsidRPr="005F45DF" w:rsidRDefault="005F45DF" w:rsidP="005F45DF">
      <w:pPr>
        <w:pStyle w:val="Titulli"/>
      </w:pPr>
      <w:r w:rsidRPr="005F45DF">
        <w:t xml:space="preserve">PËR DISA NDRYSHIME NË LIGJIN NR.8976, DATË 12.12.2002 “PËR AKCIZAT”, </w:t>
      </w:r>
    </w:p>
    <w:p w:rsidR="005F45DF" w:rsidRPr="005F45DF" w:rsidRDefault="005F45DF" w:rsidP="005F45DF">
      <w:pPr>
        <w:pStyle w:val="Titulli"/>
      </w:pPr>
      <w:r w:rsidRPr="005F45DF">
        <w:t>TË NDRYSHUAR</w:t>
      </w:r>
    </w:p>
    <w:p w:rsidR="005F45DF" w:rsidRPr="005F45DF" w:rsidRDefault="005F45DF" w:rsidP="005F45DF">
      <w:pPr>
        <w:pStyle w:val="Paragrafi"/>
      </w:pPr>
    </w:p>
    <w:p w:rsidR="005F45DF" w:rsidRPr="005F45DF" w:rsidRDefault="005F45DF" w:rsidP="005F45DF">
      <w:pPr>
        <w:pStyle w:val="BazLigjPropozues"/>
      </w:pPr>
      <w:r w:rsidRPr="005F45DF">
        <w:t xml:space="preserve">Në mbështetje të neneve 78, 83 pika 1 dhe 155 të Kushtetutës, me propozimin e Këshillit të Ministrave, </w:t>
      </w:r>
    </w:p>
    <w:p w:rsidR="005F45DF" w:rsidRPr="005F45DF" w:rsidRDefault="005F45DF" w:rsidP="005F45DF">
      <w:pPr>
        <w:pStyle w:val="Paragrafi"/>
      </w:pPr>
    </w:p>
    <w:p w:rsidR="005F45DF" w:rsidRPr="005F45DF" w:rsidRDefault="005F45DF" w:rsidP="005F45DF">
      <w:pPr>
        <w:pStyle w:val="Institucioni"/>
      </w:pPr>
      <w:r w:rsidRPr="005F45DF">
        <w:t xml:space="preserve">KUVENDI </w:t>
      </w:r>
    </w:p>
    <w:p w:rsidR="005F45DF" w:rsidRPr="005F45DF" w:rsidRDefault="005F45DF" w:rsidP="005F45DF">
      <w:pPr>
        <w:pStyle w:val="Institucioni"/>
      </w:pPr>
      <w:r w:rsidRPr="005F45DF">
        <w:t>I REPUBLIKËS SË SHQIPËRISË</w:t>
      </w:r>
    </w:p>
    <w:p w:rsidR="005F45DF" w:rsidRPr="005F45DF" w:rsidRDefault="005F45DF" w:rsidP="005F45DF">
      <w:pPr>
        <w:pStyle w:val="Paragrafi"/>
      </w:pPr>
    </w:p>
    <w:p w:rsidR="005F45DF" w:rsidRPr="005F45DF" w:rsidRDefault="005F45DF" w:rsidP="005F45DF">
      <w:pPr>
        <w:pStyle w:val="VENDOSI"/>
      </w:pPr>
      <w:r w:rsidRPr="005F45DF">
        <w:t>VENDOSI:</w:t>
      </w:r>
    </w:p>
    <w:p w:rsidR="005F45DF" w:rsidRPr="005F45DF" w:rsidRDefault="005F45DF" w:rsidP="005F45DF">
      <w:pPr>
        <w:pStyle w:val="Paragrafi"/>
      </w:pPr>
    </w:p>
    <w:p w:rsidR="005F45DF" w:rsidRPr="005F45DF" w:rsidRDefault="005F45DF" w:rsidP="005F45DF">
      <w:pPr>
        <w:pStyle w:val="Paragrafi"/>
      </w:pPr>
      <w:r w:rsidRPr="005F45DF">
        <w:t>Në ligjin nr.8976, datë 12.12.2002 “Për akcizat”, të ndryshuar, bëhen këto ndryshime:</w:t>
      </w:r>
    </w:p>
    <w:p w:rsidR="005F45DF" w:rsidRPr="005F45DF" w:rsidRDefault="005F45DF" w:rsidP="005F45DF">
      <w:pPr>
        <w:pStyle w:val="Paragrafi"/>
      </w:pPr>
    </w:p>
    <w:p w:rsidR="005F45DF" w:rsidRPr="005F45DF" w:rsidRDefault="005F45DF" w:rsidP="005F45DF">
      <w:pPr>
        <w:pStyle w:val="NeniNr"/>
      </w:pPr>
      <w:r w:rsidRPr="005F45DF">
        <w:t>Neni 1</w:t>
      </w:r>
    </w:p>
    <w:p w:rsidR="005F45DF" w:rsidRPr="005F45DF" w:rsidRDefault="005F45DF" w:rsidP="005F45DF">
      <w:pPr>
        <w:pStyle w:val="Paragrafi"/>
      </w:pPr>
    </w:p>
    <w:p w:rsidR="005F45DF" w:rsidRPr="005F45DF" w:rsidRDefault="005F45DF" w:rsidP="005F45DF">
      <w:pPr>
        <w:pStyle w:val="Paragrafi"/>
      </w:pPr>
      <w:r w:rsidRPr="005F45DF">
        <w:t>Në nenin 19 pika 2, pas shkronjës “c” shtohen shkronjat “ç” dhe “d” me këtë përmbajtje:</w:t>
      </w:r>
    </w:p>
    <w:p w:rsidR="005F45DF" w:rsidRPr="005F45DF" w:rsidRDefault="005F45DF" w:rsidP="005F45DF">
      <w:pPr>
        <w:pStyle w:val="Paragrafi"/>
      </w:pPr>
      <w:r w:rsidRPr="005F45DF">
        <w:t>“ç) për lëndët djegëse të përdorura nga subjektet, të cilat ndërtojnë burime të prodhimit të energjisë elektrike, me fuqi të instaluar jo më pak se 5 MW për burim, për nevojat e veta apo për shitje, sipas sasisë, kushteve dhe procedurave të përcaktuara me vendim të Këshillit të Ministrave;</w:t>
      </w:r>
    </w:p>
    <w:p w:rsidR="005F45DF" w:rsidRPr="005F45DF" w:rsidRDefault="005F45DF" w:rsidP="005F45DF">
      <w:pPr>
        <w:pStyle w:val="Paragrafi"/>
      </w:pPr>
      <w:r w:rsidRPr="005F45DF">
        <w:t>d) për lëndën djegëse të konsumuar në serrat me ngrohje, për prodhimin e produkteve industriale dhe agroindustriale, të cilat përdoren për nevoja teknologjike të prodhimit të produkteve në këta sektorë, në përputhje me sasitë e produktit final, të shitur me faturë TVSH-je dhe sipas kushteve e procedurave të përcaktuara me vendim të Këshillit të Ministrave.”.</w:t>
      </w:r>
    </w:p>
    <w:p w:rsidR="005F45DF" w:rsidRPr="005F45DF" w:rsidRDefault="005F45DF" w:rsidP="005F45DF">
      <w:pPr>
        <w:pStyle w:val="Paragrafi"/>
      </w:pPr>
    </w:p>
    <w:p w:rsidR="005F45DF" w:rsidRPr="005F45DF" w:rsidRDefault="005F45DF" w:rsidP="005F45DF">
      <w:pPr>
        <w:pStyle w:val="NeniNr"/>
      </w:pPr>
      <w:r w:rsidRPr="005F45DF">
        <w:t>Neni 2</w:t>
      </w:r>
    </w:p>
    <w:p w:rsidR="005F45DF" w:rsidRPr="005F45DF" w:rsidRDefault="005F45DF" w:rsidP="005F45DF">
      <w:pPr>
        <w:pStyle w:val="Paragrafi"/>
      </w:pPr>
    </w:p>
    <w:p w:rsidR="005F45DF" w:rsidRPr="005F45DF" w:rsidRDefault="005F45DF" w:rsidP="005F45DF">
      <w:pPr>
        <w:pStyle w:val="Paragrafi"/>
      </w:pPr>
      <w:r w:rsidRPr="005F45DF">
        <w:t>Në nenin 19 pika 4 shfuqizohet.</w:t>
      </w:r>
    </w:p>
    <w:p w:rsidR="005F45DF" w:rsidRPr="005F45DF" w:rsidRDefault="005F45DF" w:rsidP="005F45DF">
      <w:pPr>
        <w:pStyle w:val="Paragrafi"/>
      </w:pPr>
    </w:p>
    <w:p w:rsidR="005F45DF" w:rsidRPr="005F45DF" w:rsidRDefault="005F45DF" w:rsidP="005F45DF">
      <w:pPr>
        <w:pStyle w:val="NeniNr"/>
      </w:pPr>
      <w:r w:rsidRPr="005F45DF">
        <w:t>Neni 3</w:t>
      </w:r>
    </w:p>
    <w:p w:rsidR="005F45DF" w:rsidRPr="005F45DF" w:rsidRDefault="005F45DF" w:rsidP="005F45DF">
      <w:pPr>
        <w:pStyle w:val="Paragrafi"/>
      </w:pPr>
    </w:p>
    <w:p w:rsidR="005F45DF" w:rsidRPr="005F45DF" w:rsidRDefault="005F45DF" w:rsidP="005F45DF">
      <w:pPr>
        <w:pStyle w:val="Paragrafi"/>
      </w:pPr>
      <w:r w:rsidRPr="005F45DF">
        <w:t>Shtojca 1 që i bashkëlidhet ligjit zëvendësohet me shtojcën me të njëjtin numër e titull, që i bashkëlidhet këtij ligji.</w:t>
      </w:r>
    </w:p>
    <w:p w:rsidR="005F45DF" w:rsidRPr="005F45DF" w:rsidRDefault="005F45DF" w:rsidP="005F45DF">
      <w:pPr>
        <w:pStyle w:val="NeniNr"/>
      </w:pPr>
    </w:p>
    <w:p w:rsidR="005F45DF" w:rsidRPr="005F45DF" w:rsidRDefault="005F45DF" w:rsidP="005F45DF">
      <w:pPr>
        <w:pStyle w:val="NeniNr"/>
      </w:pPr>
      <w:r w:rsidRPr="005F45DF">
        <w:t>Neni 4</w:t>
      </w:r>
    </w:p>
    <w:p w:rsidR="005F45DF" w:rsidRPr="005F45DF" w:rsidRDefault="005F45DF" w:rsidP="005F45DF">
      <w:pPr>
        <w:pStyle w:val="Paragrafi"/>
      </w:pPr>
    </w:p>
    <w:p w:rsidR="005F45DF" w:rsidRPr="005F45DF" w:rsidRDefault="005F45DF" w:rsidP="005F45DF">
      <w:pPr>
        <w:pStyle w:val="Paragrafi"/>
      </w:pPr>
      <w:r w:rsidRPr="005F45DF">
        <w:t>Ky ligj hyn në fuqi 15 ditë pas botimit në Fletoren Zyrtare.</w:t>
      </w:r>
    </w:p>
    <w:p w:rsidR="005F45DF" w:rsidRPr="005F45DF" w:rsidRDefault="005F45DF" w:rsidP="005F45DF">
      <w:pPr>
        <w:pStyle w:val="Paragrafi"/>
      </w:pPr>
    </w:p>
    <w:p w:rsidR="005F45DF" w:rsidRPr="005F45DF" w:rsidRDefault="005F45DF" w:rsidP="005F45DF">
      <w:pPr>
        <w:pStyle w:val="Shpallja"/>
      </w:pPr>
      <w:r w:rsidRPr="005F45DF">
        <w:t>Shpallur me dekretin nr.5394, datë 16.7.2007 të Presidentit të Republikës së Shqipërisë, Alfred Moisiu</w:t>
      </w: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Default="005F45DF" w:rsidP="005F45DF">
      <w:pPr>
        <w:pStyle w:val="Paragrafi"/>
      </w:pPr>
    </w:p>
    <w:p w:rsidR="005F45DF" w:rsidRDefault="005F45DF" w:rsidP="005F45DF">
      <w:pPr>
        <w:pStyle w:val="Paragrafi"/>
      </w:pPr>
    </w:p>
    <w:p w:rsidR="005F45DF" w:rsidRDefault="005F45DF" w:rsidP="005F45DF">
      <w:pPr>
        <w:pStyle w:val="Paragrafi"/>
      </w:pPr>
    </w:p>
    <w:p w:rsidR="005F45DF" w:rsidRDefault="005F45DF" w:rsidP="005F45DF">
      <w:pPr>
        <w:pStyle w:val="Paragrafi"/>
      </w:pPr>
    </w:p>
    <w:p w:rsidR="005F45DF" w:rsidRDefault="005F45DF" w:rsidP="005F45DF">
      <w:pPr>
        <w:pStyle w:val="Paragrafi"/>
      </w:pPr>
    </w:p>
    <w:p w:rsidR="005F45DF" w:rsidRPr="005F45DF" w:rsidRDefault="005F45DF" w:rsidP="005F45DF">
      <w:pPr>
        <w:pStyle w:val="TitulliNr"/>
      </w:pPr>
      <w:r w:rsidRPr="005F45DF">
        <w:lastRenderedPageBreak/>
        <w:t>SHTOJCA 1</w:t>
      </w:r>
    </w:p>
    <w:p w:rsidR="005F45DF" w:rsidRPr="005F45DF" w:rsidRDefault="005F45DF" w:rsidP="005F45DF">
      <w:pPr>
        <w:pStyle w:val="TitulliTitull"/>
      </w:pPr>
      <w:r w:rsidRPr="005F45DF">
        <w:t>MALLRAT E TATUESHME ME AKCIZË NË REPUBLIKËN E SHQIPËRISË</w:t>
      </w:r>
    </w:p>
    <w:p w:rsidR="005F45DF" w:rsidRPr="005F45DF" w:rsidRDefault="005F45DF" w:rsidP="005F45DF">
      <w:pPr>
        <w:pStyle w:val="Paragrafi"/>
      </w:pP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7"/>
        <w:gridCol w:w="6000"/>
        <w:gridCol w:w="1920"/>
      </w:tblGrid>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p>
          <w:p w:rsidR="005F45DF" w:rsidRPr="005F45DF" w:rsidRDefault="005F45DF" w:rsidP="005F45DF">
            <w:pPr>
              <w:pStyle w:val="Tabele"/>
            </w:pPr>
            <w:r w:rsidRPr="005F45DF">
              <w:t>Kodi NK</w:t>
            </w:r>
          </w:p>
        </w:tc>
        <w:tc>
          <w:tcPr>
            <w:tcW w:w="6000" w:type="dxa"/>
          </w:tcPr>
          <w:p w:rsidR="005F45DF" w:rsidRPr="005F45DF" w:rsidRDefault="005F45DF" w:rsidP="005F45DF">
            <w:pPr>
              <w:pStyle w:val="Tabele"/>
            </w:pPr>
          </w:p>
          <w:p w:rsidR="005F45DF" w:rsidRPr="005F45DF" w:rsidRDefault="005F45DF" w:rsidP="005F45DF">
            <w:pPr>
              <w:pStyle w:val="Tabele"/>
            </w:pPr>
            <w:r w:rsidRPr="005F45DF">
              <w:t>PËRSHKRIMI</w:t>
            </w:r>
          </w:p>
        </w:tc>
        <w:tc>
          <w:tcPr>
            <w:tcW w:w="1920" w:type="dxa"/>
          </w:tcPr>
          <w:p w:rsidR="005F45DF" w:rsidRPr="005F45DF" w:rsidRDefault="005F45DF" w:rsidP="005F45DF">
            <w:pPr>
              <w:pStyle w:val="Tabele"/>
            </w:pPr>
          </w:p>
          <w:p w:rsidR="005F45DF" w:rsidRPr="005F45DF" w:rsidRDefault="005F45DF" w:rsidP="005F45DF">
            <w:pPr>
              <w:pStyle w:val="Tabele"/>
            </w:pPr>
            <w:r w:rsidRPr="005F45DF">
              <w:t>SHKALLA TATIMORE</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I</w:t>
            </w:r>
          </w:p>
        </w:tc>
        <w:tc>
          <w:tcPr>
            <w:tcW w:w="6000" w:type="dxa"/>
          </w:tcPr>
          <w:p w:rsidR="005F45DF" w:rsidRPr="005F45DF" w:rsidRDefault="005F45DF" w:rsidP="005F45DF">
            <w:pPr>
              <w:pStyle w:val="Tabele"/>
            </w:pPr>
            <w:r w:rsidRPr="005F45DF">
              <w:t>KAFE</w:t>
            </w:r>
          </w:p>
        </w:tc>
        <w:tc>
          <w:tcPr>
            <w:tcW w:w="1920" w:type="dxa"/>
          </w:tcPr>
          <w:p w:rsidR="005F45DF" w:rsidRPr="005F45DF" w:rsidRDefault="005F45DF" w:rsidP="005F45DF">
            <w:pPr>
              <w:pStyle w:val="Tabele"/>
            </w:pP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09 01 11 00</w:t>
            </w:r>
          </w:p>
          <w:p w:rsidR="005F45DF" w:rsidRPr="005F45DF" w:rsidRDefault="005F45DF" w:rsidP="005F45DF">
            <w:pPr>
              <w:pStyle w:val="Tabele"/>
            </w:pPr>
            <w:r w:rsidRPr="005F45DF">
              <w:t>09 01 12 00</w:t>
            </w:r>
          </w:p>
        </w:tc>
        <w:tc>
          <w:tcPr>
            <w:tcW w:w="6000" w:type="dxa"/>
          </w:tcPr>
          <w:p w:rsidR="005F45DF" w:rsidRPr="005F45DF" w:rsidRDefault="005F45DF" w:rsidP="005F45DF">
            <w:pPr>
              <w:pStyle w:val="Tabele"/>
            </w:pPr>
            <w:r w:rsidRPr="005F45DF">
              <w:t>Kafe jo e pjekur e dekafeinizuar ose jo</w:t>
            </w:r>
          </w:p>
        </w:tc>
        <w:tc>
          <w:tcPr>
            <w:tcW w:w="1920" w:type="dxa"/>
          </w:tcPr>
          <w:p w:rsidR="005F45DF" w:rsidRPr="005F45DF" w:rsidRDefault="005F45DF" w:rsidP="005F45DF">
            <w:pPr>
              <w:pStyle w:val="Tabele"/>
            </w:pPr>
            <w:r w:rsidRPr="005F45DF">
              <w:t>50 lekë/kg</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09 01 21 00</w:t>
            </w:r>
          </w:p>
          <w:p w:rsidR="005F45DF" w:rsidRPr="005F45DF" w:rsidRDefault="005F45DF" w:rsidP="005F45DF">
            <w:pPr>
              <w:pStyle w:val="Tabele"/>
            </w:pPr>
            <w:r w:rsidRPr="005F45DF">
              <w:t>09 01 22 00</w:t>
            </w:r>
          </w:p>
        </w:tc>
        <w:tc>
          <w:tcPr>
            <w:tcW w:w="6000" w:type="dxa"/>
          </w:tcPr>
          <w:p w:rsidR="005F45DF" w:rsidRPr="005F45DF" w:rsidRDefault="005F45DF" w:rsidP="005F45DF">
            <w:pPr>
              <w:pStyle w:val="Tabele"/>
            </w:pPr>
            <w:r w:rsidRPr="005F45DF">
              <w:t>Kafe e pjekur e dekafeinizuar ose jo</w:t>
            </w:r>
          </w:p>
        </w:tc>
        <w:tc>
          <w:tcPr>
            <w:tcW w:w="1920" w:type="dxa"/>
          </w:tcPr>
          <w:p w:rsidR="005F45DF" w:rsidRPr="005F45DF" w:rsidRDefault="005F45DF" w:rsidP="005F45DF">
            <w:pPr>
              <w:pStyle w:val="Tabele"/>
            </w:pPr>
            <w:r w:rsidRPr="005F45DF">
              <w:t>100 lekë/kg</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09 01 90</w:t>
            </w:r>
          </w:p>
        </w:tc>
        <w:tc>
          <w:tcPr>
            <w:tcW w:w="6000" w:type="dxa"/>
          </w:tcPr>
          <w:p w:rsidR="005F45DF" w:rsidRPr="005F45DF" w:rsidRDefault="005F45DF" w:rsidP="005F45DF">
            <w:pPr>
              <w:pStyle w:val="Tabele"/>
            </w:pPr>
            <w:r w:rsidRPr="005F45DF">
              <w:t>Lëkura dhe lëvoret e kafesë</w:t>
            </w:r>
          </w:p>
          <w:p w:rsidR="005F45DF" w:rsidRPr="005F45DF" w:rsidRDefault="005F45DF" w:rsidP="005F45DF">
            <w:pPr>
              <w:pStyle w:val="Tabele"/>
            </w:pPr>
            <w:r w:rsidRPr="005F45DF">
              <w:t>Zëvendësuesit e kafesë që përmbajnë kafe</w:t>
            </w:r>
          </w:p>
        </w:tc>
        <w:tc>
          <w:tcPr>
            <w:tcW w:w="1920" w:type="dxa"/>
          </w:tcPr>
          <w:p w:rsidR="005F45DF" w:rsidRPr="005F45DF" w:rsidRDefault="005F45DF" w:rsidP="005F45DF">
            <w:pPr>
              <w:pStyle w:val="Tabele"/>
            </w:pPr>
            <w:r w:rsidRPr="005F45DF">
              <w:t>50 lekë/kg</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21 01 11</w:t>
            </w:r>
          </w:p>
          <w:p w:rsidR="005F45DF" w:rsidRPr="005F45DF" w:rsidRDefault="005F45DF" w:rsidP="005F45DF">
            <w:pPr>
              <w:pStyle w:val="Tabele"/>
            </w:pPr>
            <w:r w:rsidRPr="005F45DF">
              <w:t>21 01 12</w:t>
            </w:r>
          </w:p>
        </w:tc>
        <w:tc>
          <w:tcPr>
            <w:tcW w:w="6000" w:type="dxa"/>
          </w:tcPr>
          <w:p w:rsidR="005F45DF" w:rsidRPr="005F45DF" w:rsidRDefault="005F45DF" w:rsidP="005F45DF">
            <w:pPr>
              <w:pStyle w:val="Tabele"/>
            </w:pPr>
            <w:r w:rsidRPr="005F45DF">
              <w:t>Ekstrakte, esenca, koncentrate kafeje dhe përgatitje prej tyre (neskafe etj.)</w:t>
            </w:r>
          </w:p>
        </w:tc>
        <w:tc>
          <w:tcPr>
            <w:tcW w:w="1920" w:type="dxa"/>
          </w:tcPr>
          <w:p w:rsidR="005F45DF" w:rsidRPr="005F45DF" w:rsidRDefault="005F45DF" w:rsidP="005F45DF">
            <w:pPr>
              <w:pStyle w:val="Tabele"/>
            </w:pPr>
            <w:r w:rsidRPr="005F45DF">
              <w:t>250 lekë/kg</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II</w:t>
            </w:r>
          </w:p>
        </w:tc>
        <w:tc>
          <w:tcPr>
            <w:tcW w:w="6000" w:type="dxa"/>
          </w:tcPr>
          <w:p w:rsidR="005F45DF" w:rsidRPr="005F45DF" w:rsidRDefault="005F45DF" w:rsidP="005F45DF">
            <w:pPr>
              <w:pStyle w:val="Tabele"/>
            </w:pPr>
            <w:r w:rsidRPr="005F45DF">
              <w:t>LËNGJE FRUTASH, UJË DHE PIJE FRESKUESE</w:t>
            </w:r>
          </w:p>
        </w:tc>
        <w:tc>
          <w:tcPr>
            <w:tcW w:w="1920" w:type="dxa"/>
          </w:tcPr>
          <w:p w:rsidR="005F45DF" w:rsidRPr="005F45DF" w:rsidRDefault="005F45DF" w:rsidP="005F45DF">
            <w:pPr>
              <w:pStyle w:val="Tabele"/>
            </w:pP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20 09</w:t>
            </w:r>
          </w:p>
        </w:tc>
        <w:tc>
          <w:tcPr>
            <w:tcW w:w="6000" w:type="dxa"/>
          </w:tcPr>
          <w:p w:rsidR="005F45DF" w:rsidRPr="005F45DF" w:rsidRDefault="005F45DF" w:rsidP="005F45DF">
            <w:pPr>
              <w:pStyle w:val="Tabele"/>
            </w:pPr>
            <w:r w:rsidRPr="005F45DF">
              <w:t>Lëngje frutash dhe perimesh të pafermentuara, pa shtesa alkoolike, që përmbajnë ose jo lëndë ëmbëlsuese</w:t>
            </w:r>
          </w:p>
        </w:tc>
        <w:tc>
          <w:tcPr>
            <w:tcW w:w="1920" w:type="dxa"/>
          </w:tcPr>
          <w:p w:rsidR="005F45DF" w:rsidRPr="005F45DF" w:rsidRDefault="005F45DF" w:rsidP="005F45DF">
            <w:pPr>
              <w:pStyle w:val="Tabele"/>
            </w:pPr>
            <w:r w:rsidRPr="005F45DF">
              <w:t>2 lekë/litri</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22 02</w:t>
            </w:r>
          </w:p>
        </w:tc>
        <w:tc>
          <w:tcPr>
            <w:tcW w:w="6000" w:type="dxa"/>
          </w:tcPr>
          <w:p w:rsidR="005F45DF" w:rsidRPr="005F45DF" w:rsidRDefault="005F45DF" w:rsidP="005F45DF">
            <w:pPr>
              <w:pStyle w:val="Tabele"/>
            </w:pPr>
            <w:r w:rsidRPr="005F45DF">
              <w:t>Ujërat minerale ose të gazuara, me ëmbëlsues ose aromatizues shtesë, pijet freskuese joalkoolike, përjashtim lëngjet e frutave</w:t>
            </w:r>
          </w:p>
        </w:tc>
        <w:tc>
          <w:tcPr>
            <w:tcW w:w="1920" w:type="dxa"/>
          </w:tcPr>
          <w:p w:rsidR="005F45DF" w:rsidRPr="005F45DF" w:rsidRDefault="005F45DF" w:rsidP="005F45DF">
            <w:pPr>
              <w:pStyle w:val="Tabele"/>
            </w:pPr>
            <w:r w:rsidRPr="005F45DF">
              <w:t>2 lekë/litri</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III</w:t>
            </w:r>
          </w:p>
        </w:tc>
        <w:tc>
          <w:tcPr>
            <w:tcW w:w="6000" w:type="dxa"/>
          </w:tcPr>
          <w:p w:rsidR="005F45DF" w:rsidRPr="005F45DF" w:rsidRDefault="005F45DF" w:rsidP="005F45DF">
            <w:pPr>
              <w:pStyle w:val="Tabele"/>
            </w:pPr>
            <w:r w:rsidRPr="005F45DF">
              <w:t>BIRRË, VERË, ALKOOL DHE PIJE ALKOOLIKE</w:t>
            </w:r>
          </w:p>
        </w:tc>
        <w:tc>
          <w:tcPr>
            <w:tcW w:w="1920" w:type="dxa"/>
          </w:tcPr>
          <w:p w:rsidR="005F45DF" w:rsidRPr="005F45DF" w:rsidRDefault="005F45DF" w:rsidP="005F45DF">
            <w:pPr>
              <w:pStyle w:val="Tabele"/>
            </w:pP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22 03</w:t>
            </w:r>
          </w:p>
        </w:tc>
        <w:tc>
          <w:tcPr>
            <w:tcW w:w="6000" w:type="dxa"/>
          </w:tcPr>
          <w:p w:rsidR="005F45DF" w:rsidRPr="005F45DF" w:rsidRDefault="005F45DF" w:rsidP="005F45DF">
            <w:pPr>
              <w:pStyle w:val="Tabele"/>
            </w:pPr>
            <w:r w:rsidRPr="005F45DF">
              <w:t>Birrë e bërë nga malto</w:t>
            </w:r>
          </w:p>
          <w:p w:rsidR="005F45DF" w:rsidRPr="005F45DF" w:rsidRDefault="005F45DF" w:rsidP="005F45DF">
            <w:pPr>
              <w:pStyle w:val="Tabele"/>
            </w:pPr>
            <w:r w:rsidRPr="005F45DF">
              <w:t xml:space="preserve">nga prodhues </w:t>
            </w:r>
            <w:smartTag w:uri="urn:schemas-microsoft-com:office:smarttags" w:element="country-region">
              <w:smartTag w:uri="urn:schemas-microsoft-com:office:smarttags" w:element="place">
                <w:r w:rsidRPr="005F45DF">
                  <w:t>vendas</w:t>
                </w:r>
              </w:smartTag>
            </w:smartTag>
            <w:r w:rsidRPr="005F45DF">
              <w:t xml:space="preserve"> e të  huaj me sasi &lt;= 200 000 hektolitër/vit</w:t>
            </w:r>
          </w:p>
          <w:p w:rsidR="005F45DF" w:rsidRPr="005F45DF" w:rsidRDefault="005F45DF" w:rsidP="005F45DF">
            <w:pPr>
              <w:pStyle w:val="Tabele"/>
            </w:pPr>
            <w:r w:rsidRPr="005F45DF">
              <w:t xml:space="preserve">Nga prodhues </w:t>
            </w:r>
            <w:smartTag w:uri="urn:schemas-microsoft-com:office:smarttags" w:element="country-region">
              <w:smartTag w:uri="urn:schemas-microsoft-com:office:smarttags" w:element="place">
                <w:r w:rsidRPr="005F45DF">
                  <w:t>vendas</w:t>
                </w:r>
              </w:smartTag>
            </w:smartTag>
            <w:r w:rsidRPr="005F45DF">
              <w:t xml:space="preserve"> e të  huaj,  me sasi &gt; 200 000 hektolitër/vit</w:t>
            </w:r>
          </w:p>
        </w:tc>
        <w:tc>
          <w:tcPr>
            <w:tcW w:w="1920" w:type="dxa"/>
          </w:tcPr>
          <w:p w:rsidR="005F45DF" w:rsidRPr="005F45DF" w:rsidRDefault="005F45DF" w:rsidP="005F45DF">
            <w:pPr>
              <w:pStyle w:val="Tabele"/>
            </w:pPr>
          </w:p>
          <w:p w:rsidR="005F45DF" w:rsidRPr="005F45DF" w:rsidRDefault="005F45DF" w:rsidP="005F45DF">
            <w:pPr>
              <w:pStyle w:val="Tabele"/>
            </w:pPr>
            <w:r w:rsidRPr="005F45DF">
              <w:t>30 lekë/litri</w:t>
            </w:r>
          </w:p>
          <w:p w:rsidR="005F45DF" w:rsidRPr="005F45DF" w:rsidRDefault="005F45DF" w:rsidP="005F45DF">
            <w:pPr>
              <w:pStyle w:val="Tabele"/>
            </w:pPr>
          </w:p>
          <w:p w:rsidR="005F45DF" w:rsidRPr="005F45DF" w:rsidRDefault="005F45DF" w:rsidP="005F45DF">
            <w:pPr>
              <w:pStyle w:val="Tabele"/>
            </w:pPr>
            <w:r w:rsidRPr="005F45DF">
              <w:t>40 lekë/litri</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22 04</w:t>
            </w:r>
          </w:p>
        </w:tc>
        <w:tc>
          <w:tcPr>
            <w:tcW w:w="6000" w:type="dxa"/>
          </w:tcPr>
          <w:p w:rsidR="005F45DF" w:rsidRPr="005F45DF" w:rsidRDefault="005F45DF" w:rsidP="005F45DF">
            <w:pPr>
              <w:pStyle w:val="Tabele"/>
            </w:pPr>
            <w:r w:rsidRPr="005F45DF">
              <w:t>Verë dhe verërat e gazuara, shampanjë, musht rrushi</w:t>
            </w:r>
          </w:p>
          <w:p w:rsidR="005F45DF" w:rsidRPr="005F45DF" w:rsidRDefault="005F45DF" w:rsidP="005F45DF">
            <w:pPr>
              <w:pStyle w:val="Tabele"/>
            </w:pPr>
            <w:r w:rsidRPr="005F45DF">
              <w:t xml:space="preserve">- nga prodhues </w:t>
            </w:r>
            <w:smartTag w:uri="urn:schemas-microsoft-com:office:smarttags" w:element="country-region">
              <w:smartTag w:uri="urn:schemas-microsoft-com:office:smarttags" w:element="place">
                <w:r w:rsidRPr="005F45DF">
                  <w:t>vendas</w:t>
                </w:r>
              </w:smartTag>
            </w:smartTag>
            <w:r w:rsidRPr="005F45DF">
              <w:t xml:space="preserve"> e të  huaj, me sasi &lt;= 1 000 hektolitër/vit</w:t>
            </w:r>
          </w:p>
          <w:p w:rsidR="005F45DF" w:rsidRPr="005F45DF" w:rsidRDefault="005F45DF" w:rsidP="005F45DF">
            <w:pPr>
              <w:pStyle w:val="Tabele"/>
            </w:pPr>
            <w:r w:rsidRPr="005F45DF">
              <w:t xml:space="preserve">- nga prodhues </w:t>
            </w:r>
            <w:smartTag w:uri="urn:schemas-microsoft-com:office:smarttags" w:element="country-region">
              <w:smartTag w:uri="urn:schemas-microsoft-com:office:smarttags" w:element="place">
                <w:r w:rsidRPr="005F45DF">
                  <w:t>vendas</w:t>
                </w:r>
              </w:smartTag>
            </w:smartTag>
            <w:r w:rsidRPr="005F45DF">
              <w:t xml:space="preserve"> e të  huaj, me sasi &gt; 1 000 hektolitër/vit</w:t>
            </w:r>
          </w:p>
          <w:p w:rsidR="005F45DF" w:rsidRPr="005F45DF" w:rsidRDefault="005F45DF" w:rsidP="005F45DF">
            <w:pPr>
              <w:pStyle w:val="Tabele"/>
            </w:pPr>
          </w:p>
        </w:tc>
        <w:tc>
          <w:tcPr>
            <w:tcW w:w="1920" w:type="dxa"/>
          </w:tcPr>
          <w:p w:rsidR="005F45DF" w:rsidRPr="005F45DF" w:rsidRDefault="005F45DF" w:rsidP="005F45DF">
            <w:pPr>
              <w:pStyle w:val="Tabele"/>
            </w:pPr>
            <w:r w:rsidRPr="005F45DF">
              <w:t xml:space="preserve"> </w:t>
            </w:r>
          </w:p>
          <w:p w:rsidR="005F45DF" w:rsidRPr="005F45DF" w:rsidRDefault="005F45DF" w:rsidP="005F45DF">
            <w:pPr>
              <w:pStyle w:val="Tabele"/>
            </w:pPr>
            <w:r w:rsidRPr="005F45DF">
              <w:t>20 lekë /litri</w:t>
            </w:r>
          </w:p>
          <w:p w:rsidR="005F45DF" w:rsidRPr="005F45DF" w:rsidRDefault="005F45DF" w:rsidP="005F45DF">
            <w:pPr>
              <w:pStyle w:val="Tabele"/>
            </w:pPr>
          </w:p>
          <w:p w:rsidR="005F45DF" w:rsidRPr="005F45DF" w:rsidRDefault="005F45DF" w:rsidP="005F45DF">
            <w:pPr>
              <w:pStyle w:val="Tabele"/>
            </w:pPr>
            <w:r w:rsidRPr="005F45DF">
              <w:t>35 lekë /litri</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22 05</w:t>
            </w:r>
          </w:p>
        </w:tc>
        <w:tc>
          <w:tcPr>
            <w:tcW w:w="6000" w:type="dxa"/>
          </w:tcPr>
          <w:p w:rsidR="005F45DF" w:rsidRPr="005F45DF" w:rsidRDefault="005F45DF" w:rsidP="005F45DF">
            <w:pPr>
              <w:pStyle w:val="Tabele"/>
            </w:pPr>
            <w:r w:rsidRPr="005F45DF">
              <w:t>Vermut e verëra të tjera të përgatitura nga bimë ose substanca aromatizuese</w:t>
            </w:r>
          </w:p>
          <w:p w:rsidR="005F45DF" w:rsidRPr="005F45DF" w:rsidRDefault="005F45DF" w:rsidP="005F45DF">
            <w:pPr>
              <w:pStyle w:val="Tabele"/>
            </w:pPr>
            <w:r w:rsidRPr="005F45DF">
              <w:t xml:space="preserve">- nga prodhues </w:t>
            </w:r>
            <w:smartTag w:uri="urn:schemas-microsoft-com:office:smarttags" w:element="country-region">
              <w:smartTag w:uri="urn:schemas-microsoft-com:office:smarttags" w:element="place">
                <w:r w:rsidRPr="005F45DF">
                  <w:t>vendas</w:t>
                </w:r>
              </w:smartTag>
            </w:smartTag>
            <w:r w:rsidRPr="005F45DF">
              <w:t xml:space="preserve"> e të huaj, me sasi &lt;= 300 hektolitër/vit</w:t>
            </w:r>
          </w:p>
          <w:p w:rsidR="005F45DF" w:rsidRPr="005F45DF" w:rsidRDefault="005F45DF" w:rsidP="005F45DF">
            <w:pPr>
              <w:pStyle w:val="Tabele"/>
            </w:pPr>
            <w:r w:rsidRPr="005F45DF">
              <w:t xml:space="preserve">- nga prodhues </w:t>
            </w:r>
            <w:smartTag w:uri="urn:schemas-microsoft-com:office:smarttags" w:element="country-region">
              <w:smartTag w:uri="urn:schemas-microsoft-com:office:smarttags" w:element="place">
                <w:r w:rsidRPr="005F45DF">
                  <w:t>vendas</w:t>
                </w:r>
              </w:smartTag>
            </w:smartTag>
            <w:r w:rsidRPr="005F45DF">
              <w:t xml:space="preserve"> e të huaj, me sasi &gt; 300 hektolitër/vit</w:t>
            </w:r>
          </w:p>
        </w:tc>
        <w:tc>
          <w:tcPr>
            <w:tcW w:w="1920" w:type="dxa"/>
          </w:tcPr>
          <w:p w:rsidR="005F45DF" w:rsidRPr="005F45DF" w:rsidRDefault="005F45DF" w:rsidP="005F45DF">
            <w:pPr>
              <w:pStyle w:val="Tabele"/>
            </w:pPr>
          </w:p>
          <w:p w:rsidR="005F45DF" w:rsidRPr="005F45DF" w:rsidRDefault="005F45DF" w:rsidP="005F45DF">
            <w:pPr>
              <w:pStyle w:val="Tabele"/>
            </w:pPr>
          </w:p>
          <w:p w:rsidR="005F45DF" w:rsidRPr="005F45DF" w:rsidRDefault="005F45DF" w:rsidP="005F45DF">
            <w:pPr>
              <w:pStyle w:val="Tabele"/>
            </w:pPr>
            <w:r w:rsidRPr="005F45DF">
              <w:t>20 lekë /litri</w:t>
            </w:r>
          </w:p>
          <w:p w:rsidR="005F45DF" w:rsidRPr="005F45DF" w:rsidRDefault="005F45DF" w:rsidP="005F45DF">
            <w:pPr>
              <w:pStyle w:val="Tabele"/>
            </w:pPr>
            <w:r w:rsidRPr="005F45DF">
              <w:t>35 lekë /litri</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22 06</w:t>
            </w:r>
          </w:p>
        </w:tc>
        <w:tc>
          <w:tcPr>
            <w:tcW w:w="6000" w:type="dxa"/>
          </w:tcPr>
          <w:p w:rsidR="005F45DF" w:rsidRPr="005F45DF" w:rsidRDefault="005F45DF" w:rsidP="005F45DF">
            <w:pPr>
              <w:pStyle w:val="Tabele"/>
            </w:pPr>
            <w:r w:rsidRPr="005F45DF">
              <w:t>Të tjera pije të fermentuara (p.sh. cider, cider dardhe, hydromel); përzierje të pijeve të fermentuara dhe pijeve joalkoolike të papërmendura diku tjetër</w:t>
            </w:r>
          </w:p>
        </w:tc>
        <w:tc>
          <w:tcPr>
            <w:tcW w:w="1920" w:type="dxa"/>
          </w:tcPr>
          <w:p w:rsidR="005F45DF" w:rsidRPr="005F45DF" w:rsidRDefault="005F45DF" w:rsidP="005F45DF">
            <w:pPr>
              <w:pStyle w:val="Tabele"/>
            </w:pPr>
          </w:p>
          <w:p w:rsidR="005F45DF" w:rsidRPr="005F45DF" w:rsidRDefault="005F45DF" w:rsidP="005F45DF">
            <w:pPr>
              <w:pStyle w:val="Tabele"/>
            </w:pPr>
          </w:p>
          <w:p w:rsidR="005F45DF" w:rsidRPr="005F45DF" w:rsidRDefault="005F45DF" w:rsidP="005F45DF">
            <w:pPr>
              <w:pStyle w:val="Tabele"/>
            </w:pPr>
            <w:r w:rsidRPr="005F45DF">
              <w:t>20 lekë /litri</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22 07 10 00</w:t>
            </w:r>
          </w:p>
        </w:tc>
        <w:tc>
          <w:tcPr>
            <w:tcW w:w="6000" w:type="dxa"/>
          </w:tcPr>
          <w:p w:rsidR="005F45DF" w:rsidRPr="005F45DF" w:rsidRDefault="005F45DF" w:rsidP="005F45DF">
            <w:pPr>
              <w:pStyle w:val="Tabele"/>
            </w:pPr>
            <w:r w:rsidRPr="005F45DF">
              <w:t>Alkool etilik jo i denatyruar i një force alkoolike ndaj volumit prej 80 për qind ose më tepër</w:t>
            </w:r>
          </w:p>
        </w:tc>
        <w:tc>
          <w:tcPr>
            <w:tcW w:w="1920" w:type="dxa"/>
          </w:tcPr>
          <w:p w:rsidR="005F45DF" w:rsidRPr="005F45DF" w:rsidRDefault="005F45DF" w:rsidP="005F45DF">
            <w:pPr>
              <w:pStyle w:val="Tabele"/>
            </w:pPr>
          </w:p>
          <w:p w:rsidR="005F45DF" w:rsidRPr="005F45DF" w:rsidRDefault="005F45DF" w:rsidP="005F45DF">
            <w:pPr>
              <w:pStyle w:val="Tabele"/>
            </w:pPr>
            <w:r w:rsidRPr="005F45DF">
              <w:t>400 lekë/litri</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22 07 20 00</w:t>
            </w:r>
          </w:p>
        </w:tc>
        <w:tc>
          <w:tcPr>
            <w:tcW w:w="6000" w:type="dxa"/>
          </w:tcPr>
          <w:p w:rsidR="005F45DF" w:rsidRPr="005F45DF" w:rsidRDefault="005F45DF" w:rsidP="005F45DF">
            <w:pPr>
              <w:pStyle w:val="Tabele"/>
            </w:pPr>
            <w:r w:rsidRPr="005F45DF">
              <w:t>Alkool etilik i denatyruar</w:t>
            </w:r>
          </w:p>
        </w:tc>
        <w:tc>
          <w:tcPr>
            <w:tcW w:w="1920" w:type="dxa"/>
          </w:tcPr>
          <w:p w:rsidR="005F45DF" w:rsidRPr="005F45DF" w:rsidRDefault="005F45DF" w:rsidP="005F45DF">
            <w:pPr>
              <w:pStyle w:val="Tabele"/>
            </w:pPr>
            <w:r w:rsidRPr="005F45DF">
              <w:t>0</w:t>
            </w:r>
          </w:p>
        </w:tc>
      </w:tr>
      <w:tr w:rsidR="005F45DF" w:rsidRPr="005F45DF">
        <w:tblPrEx>
          <w:tblCellMar>
            <w:top w:w="0" w:type="dxa"/>
            <w:bottom w:w="0" w:type="dxa"/>
          </w:tblCellMar>
        </w:tblPrEx>
        <w:trPr>
          <w:cantSplit/>
          <w:trHeight w:val="1122"/>
          <w:jc w:val="center"/>
        </w:trPr>
        <w:tc>
          <w:tcPr>
            <w:tcW w:w="1647" w:type="dxa"/>
            <w:vMerge w:val="restart"/>
          </w:tcPr>
          <w:p w:rsidR="005F45DF" w:rsidRPr="005F45DF" w:rsidRDefault="005F45DF" w:rsidP="005F45DF">
            <w:pPr>
              <w:pStyle w:val="Tabele"/>
            </w:pPr>
            <w:r w:rsidRPr="005F45DF">
              <w:t>22 08</w:t>
            </w:r>
          </w:p>
        </w:tc>
        <w:tc>
          <w:tcPr>
            <w:tcW w:w="6000" w:type="dxa"/>
          </w:tcPr>
          <w:p w:rsidR="005F45DF" w:rsidRPr="005F45DF" w:rsidRDefault="005F45DF" w:rsidP="005F45DF">
            <w:pPr>
              <w:pStyle w:val="Tabele"/>
            </w:pPr>
            <w:r w:rsidRPr="005F45DF">
              <w:t>Pije alkoolike me forcë alkoolike ndaj volumit mbi 12 për qind.</w:t>
            </w:r>
          </w:p>
          <w:p w:rsidR="005F45DF" w:rsidRPr="005F45DF" w:rsidRDefault="005F45DF" w:rsidP="005F45DF">
            <w:pPr>
              <w:pStyle w:val="Tabele"/>
            </w:pPr>
            <w:r w:rsidRPr="005F45DF">
              <w:t xml:space="preserve">- nga prodhues </w:t>
            </w:r>
            <w:smartTag w:uri="urn:schemas-microsoft-com:office:smarttags" w:element="country-region">
              <w:smartTag w:uri="urn:schemas-microsoft-com:office:smarttags" w:element="place">
                <w:r w:rsidRPr="005F45DF">
                  <w:t>vendas</w:t>
                </w:r>
              </w:smartTag>
            </w:smartTag>
            <w:r w:rsidRPr="005F45DF">
              <w:t xml:space="preserve"> e të  huaj, me sasi &lt;=20 000 hektolitër/vit.</w:t>
            </w:r>
          </w:p>
          <w:p w:rsidR="005F45DF" w:rsidRPr="005F45DF" w:rsidRDefault="005F45DF" w:rsidP="005F45DF">
            <w:pPr>
              <w:pStyle w:val="Tabele"/>
            </w:pPr>
            <w:r w:rsidRPr="005F45DF">
              <w:t xml:space="preserve">- nga prodhues </w:t>
            </w:r>
            <w:smartTag w:uri="urn:schemas-microsoft-com:office:smarttags" w:element="country-region">
              <w:smartTag w:uri="urn:schemas-microsoft-com:office:smarttags" w:element="place">
                <w:r w:rsidRPr="005F45DF">
                  <w:t>vendas</w:t>
                </w:r>
              </w:smartTag>
            </w:smartTag>
            <w:r w:rsidRPr="005F45DF">
              <w:t xml:space="preserve"> e të  huaj, me sasi&gt;20 000 hektolitër/vit</w:t>
            </w:r>
          </w:p>
        </w:tc>
        <w:tc>
          <w:tcPr>
            <w:tcW w:w="1920" w:type="dxa"/>
          </w:tcPr>
          <w:p w:rsidR="005F45DF" w:rsidRPr="005F45DF" w:rsidRDefault="005F45DF" w:rsidP="005F45DF">
            <w:pPr>
              <w:pStyle w:val="Tabele"/>
            </w:pPr>
          </w:p>
          <w:p w:rsidR="005F45DF" w:rsidRPr="005F45DF" w:rsidRDefault="005F45DF" w:rsidP="005F45DF">
            <w:pPr>
              <w:pStyle w:val="Tabele"/>
            </w:pPr>
          </w:p>
          <w:p w:rsidR="005F45DF" w:rsidRPr="005F45DF" w:rsidRDefault="005F45DF" w:rsidP="005F45DF">
            <w:pPr>
              <w:pStyle w:val="Tabele"/>
            </w:pPr>
            <w:r w:rsidRPr="005F45DF">
              <w:t>150 lekë /litri</w:t>
            </w:r>
          </w:p>
          <w:p w:rsidR="005F45DF" w:rsidRPr="005F45DF" w:rsidRDefault="005F45DF" w:rsidP="005F45DF">
            <w:pPr>
              <w:pStyle w:val="Tabele"/>
            </w:pPr>
          </w:p>
          <w:p w:rsidR="005F45DF" w:rsidRPr="005F45DF" w:rsidRDefault="005F45DF" w:rsidP="005F45DF">
            <w:pPr>
              <w:pStyle w:val="Tabele"/>
            </w:pPr>
            <w:r w:rsidRPr="005F45DF">
              <w:t>200 lekë /litri</w:t>
            </w:r>
          </w:p>
        </w:tc>
      </w:tr>
      <w:tr w:rsidR="005F45DF" w:rsidRPr="005F45DF">
        <w:tblPrEx>
          <w:tblCellMar>
            <w:top w:w="0" w:type="dxa"/>
            <w:bottom w:w="0" w:type="dxa"/>
          </w:tblCellMar>
        </w:tblPrEx>
        <w:trPr>
          <w:cantSplit/>
          <w:trHeight w:val="412"/>
          <w:jc w:val="center"/>
        </w:trPr>
        <w:tc>
          <w:tcPr>
            <w:tcW w:w="1647" w:type="dxa"/>
            <w:vMerge/>
          </w:tcPr>
          <w:p w:rsidR="005F45DF" w:rsidRPr="005F45DF" w:rsidRDefault="005F45DF" w:rsidP="005F45DF">
            <w:pPr>
              <w:pStyle w:val="Tabele"/>
            </w:pPr>
          </w:p>
        </w:tc>
        <w:tc>
          <w:tcPr>
            <w:tcW w:w="6000" w:type="dxa"/>
          </w:tcPr>
          <w:p w:rsidR="005F45DF" w:rsidRPr="005F45DF" w:rsidRDefault="005F45DF" w:rsidP="005F45DF">
            <w:pPr>
              <w:pStyle w:val="Tabele"/>
            </w:pPr>
            <w:r w:rsidRPr="005F45DF">
              <w:t>Pije alkoolike me forcë alkoolike ndaj volumit deri në 12  për qind</w:t>
            </w:r>
          </w:p>
        </w:tc>
        <w:tc>
          <w:tcPr>
            <w:tcW w:w="1920" w:type="dxa"/>
          </w:tcPr>
          <w:p w:rsidR="005F45DF" w:rsidRPr="005F45DF" w:rsidRDefault="005F45DF" w:rsidP="005F45DF">
            <w:pPr>
              <w:pStyle w:val="Tabele"/>
            </w:pPr>
            <w:r w:rsidRPr="005F45DF">
              <w:t>70 lekë /litri</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22 08 20 29</w:t>
            </w:r>
          </w:p>
        </w:tc>
        <w:tc>
          <w:tcPr>
            <w:tcW w:w="6000" w:type="dxa"/>
          </w:tcPr>
          <w:p w:rsidR="005F45DF" w:rsidRPr="005F45DF" w:rsidRDefault="005F45DF" w:rsidP="005F45DF">
            <w:pPr>
              <w:pStyle w:val="Tabele"/>
            </w:pPr>
            <w:r w:rsidRPr="005F45DF">
              <w:t>Raki</w:t>
            </w:r>
          </w:p>
        </w:tc>
        <w:tc>
          <w:tcPr>
            <w:tcW w:w="1920" w:type="dxa"/>
          </w:tcPr>
          <w:p w:rsidR="005F45DF" w:rsidRPr="005F45DF" w:rsidRDefault="005F45DF" w:rsidP="005F45DF">
            <w:pPr>
              <w:pStyle w:val="Tabele"/>
            </w:pPr>
            <w:r w:rsidRPr="005F45DF">
              <w:t>100 lekë /litri</w:t>
            </w:r>
          </w:p>
          <w:p w:rsidR="005F45DF" w:rsidRPr="005F45DF" w:rsidRDefault="005F45DF" w:rsidP="005F45DF">
            <w:pPr>
              <w:pStyle w:val="Tabele"/>
            </w:pP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IV</w:t>
            </w:r>
          </w:p>
        </w:tc>
        <w:tc>
          <w:tcPr>
            <w:tcW w:w="6000" w:type="dxa"/>
          </w:tcPr>
          <w:p w:rsidR="005F45DF" w:rsidRPr="005F45DF" w:rsidRDefault="005F45DF" w:rsidP="005F45DF">
            <w:pPr>
              <w:pStyle w:val="Tabele"/>
            </w:pPr>
            <w:r w:rsidRPr="005F45DF">
              <w:t>DUHAN DHE NËNPRODUKTET E TIJ</w:t>
            </w:r>
          </w:p>
        </w:tc>
        <w:tc>
          <w:tcPr>
            <w:tcW w:w="1920" w:type="dxa"/>
          </w:tcPr>
          <w:p w:rsidR="005F45DF" w:rsidRPr="005F45DF" w:rsidRDefault="005F45DF" w:rsidP="005F45DF">
            <w:pPr>
              <w:pStyle w:val="Tabele"/>
            </w:pP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24 02 10 00</w:t>
            </w:r>
          </w:p>
        </w:tc>
        <w:tc>
          <w:tcPr>
            <w:tcW w:w="6000" w:type="dxa"/>
          </w:tcPr>
          <w:p w:rsidR="005F45DF" w:rsidRPr="005F45DF" w:rsidRDefault="005F45DF" w:rsidP="005F45DF">
            <w:pPr>
              <w:pStyle w:val="Tabele"/>
            </w:pPr>
            <w:r w:rsidRPr="005F45DF">
              <w:t>Puro dhe cigarillos që përmbajnë duhan</w:t>
            </w:r>
          </w:p>
        </w:tc>
        <w:tc>
          <w:tcPr>
            <w:tcW w:w="1920" w:type="dxa"/>
          </w:tcPr>
          <w:p w:rsidR="005F45DF" w:rsidRPr="005F45DF" w:rsidRDefault="005F45DF" w:rsidP="005F45DF">
            <w:pPr>
              <w:pStyle w:val="Tabele"/>
            </w:pPr>
            <w:r w:rsidRPr="005F45DF">
              <w:t>2 240 lekë/kg</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24 02 20</w:t>
            </w:r>
          </w:p>
        </w:tc>
        <w:tc>
          <w:tcPr>
            <w:tcW w:w="6000" w:type="dxa"/>
          </w:tcPr>
          <w:p w:rsidR="005F45DF" w:rsidRPr="005F45DF" w:rsidRDefault="005F45DF" w:rsidP="005F45DF">
            <w:pPr>
              <w:pStyle w:val="Tabele"/>
            </w:pPr>
            <w:r w:rsidRPr="005F45DF">
              <w:t>Cigare që përmbajnë duhan</w:t>
            </w:r>
          </w:p>
        </w:tc>
        <w:tc>
          <w:tcPr>
            <w:tcW w:w="1920" w:type="dxa"/>
          </w:tcPr>
          <w:p w:rsidR="005F45DF" w:rsidRPr="005F45DF" w:rsidRDefault="005F45DF" w:rsidP="005F45DF">
            <w:pPr>
              <w:pStyle w:val="Tabele"/>
            </w:pPr>
            <w:r w:rsidRPr="005F45DF">
              <w:t>40 lekë/paketa</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24 02 90</w:t>
            </w:r>
          </w:p>
        </w:tc>
        <w:tc>
          <w:tcPr>
            <w:tcW w:w="6000" w:type="dxa"/>
          </w:tcPr>
          <w:p w:rsidR="005F45DF" w:rsidRPr="005F45DF" w:rsidRDefault="005F45DF" w:rsidP="005F45DF">
            <w:pPr>
              <w:pStyle w:val="Tabele"/>
            </w:pPr>
            <w:r w:rsidRPr="005F45DF">
              <w:t>Puro, cigarillos dhe cigare me zëvendësues duhani</w:t>
            </w:r>
          </w:p>
        </w:tc>
        <w:tc>
          <w:tcPr>
            <w:tcW w:w="1920" w:type="dxa"/>
          </w:tcPr>
          <w:p w:rsidR="005F45DF" w:rsidRPr="005F45DF" w:rsidRDefault="005F45DF" w:rsidP="005F45DF">
            <w:pPr>
              <w:pStyle w:val="Tabele"/>
            </w:pPr>
            <w:r w:rsidRPr="005F45DF">
              <w:t>2 240 lekë/kg</w:t>
            </w:r>
          </w:p>
        </w:tc>
      </w:tr>
      <w:tr w:rsidR="005F45DF" w:rsidRPr="005F45DF">
        <w:tblPrEx>
          <w:tblCellMar>
            <w:top w:w="0" w:type="dxa"/>
            <w:bottom w:w="0" w:type="dxa"/>
          </w:tblCellMar>
        </w:tblPrEx>
        <w:trPr>
          <w:trHeight w:val="77"/>
          <w:jc w:val="center"/>
        </w:trPr>
        <w:tc>
          <w:tcPr>
            <w:tcW w:w="1647" w:type="dxa"/>
          </w:tcPr>
          <w:p w:rsidR="005F45DF" w:rsidRPr="005F45DF" w:rsidRDefault="005F45DF" w:rsidP="005F45DF">
            <w:pPr>
              <w:pStyle w:val="Tabele"/>
            </w:pPr>
            <w:r w:rsidRPr="005F45DF">
              <w:t>24 03</w:t>
            </w:r>
          </w:p>
        </w:tc>
        <w:tc>
          <w:tcPr>
            <w:tcW w:w="6000" w:type="dxa"/>
          </w:tcPr>
          <w:p w:rsidR="005F45DF" w:rsidRPr="005F45DF" w:rsidRDefault="005F45DF" w:rsidP="005F45DF">
            <w:pPr>
              <w:pStyle w:val="Tabele"/>
            </w:pPr>
            <w:r w:rsidRPr="005F45DF">
              <w:t>Duhan tjetër i përpunuar dhe zëvendësuesit e duhanit, duhan i homogjenizuar ose i rindërtuar, ekstrakte dhe esenca prej duhani</w:t>
            </w:r>
          </w:p>
        </w:tc>
        <w:tc>
          <w:tcPr>
            <w:tcW w:w="1920" w:type="dxa"/>
          </w:tcPr>
          <w:p w:rsidR="005F45DF" w:rsidRPr="005F45DF" w:rsidRDefault="005F45DF" w:rsidP="005F45DF">
            <w:pPr>
              <w:pStyle w:val="Tabele"/>
            </w:pPr>
            <w:r w:rsidRPr="005F45DF">
              <w:t>1 500 lekë/kg</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lastRenderedPageBreak/>
              <w:t>V</w:t>
            </w:r>
          </w:p>
        </w:tc>
        <w:tc>
          <w:tcPr>
            <w:tcW w:w="6000" w:type="dxa"/>
          </w:tcPr>
          <w:p w:rsidR="005F45DF" w:rsidRPr="005F45DF" w:rsidRDefault="005F45DF" w:rsidP="005F45DF">
            <w:pPr>
              <w:pStyle w:val="Tabele"/>
            </w:pPr>
            <w:r w:rsidRPr="005F45DF">
              <w:t>NËNPRODUKTET E NAFTËS</w:t>
            </w:r>
          </w:p>
        </w:tc>
        <w:tc>
          <w:tcPr>
            <w:tcW w:w="1920" w:type="dxa"/>
          </w:tcPr>
          <w:p w:rsidR="005F45DF" w:rsidRPr="005F45DF" w:rsidRDefault="005F45DF" w:rsidP="005F45DF">
            <w:pPr>
              <w:pStyle w:val="Tabele"/>
            </w:pP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p>
          <w:p w:rsidR="005F45DF" w:rsidRPr="005F45DF" w:rsidRDefault="005F45DF" w:rsidP="005F45DF">
            <w:pPr>
              <w:pStyle w:val="Tabele"/>
            </w:pPr>
          </w:p>
          <w:p w:rsidR="005F45DF" w:rsidRPr="005F45DF" w:rsidRDefault="005F45DF" w:rsidP="005F45DF">
            <w:pPr>
              <w:pStyle w:val="Tabele"/>
            </w:pPr>
          </w:p>
          <w:p w:rsidR="005F45DF" w:rsidRPr="005F45DF" w:rsidRDefault="005F45DF" w:rsidP="005F45DF">
            <w:pPr>
              <w:pStyle w:val="Tabele"/>
            </w:pPr>
            <w:r w:rsidRPr="005F45DF">
              <w:t>27 10 11 41</w:t>
            </w:r>
          </w:p>
          <w:p w:rsidR="005F45DF" w:rsidRPr="005F45DF" w:rsidRDefault="005F45DF" w:rsidP="005F45DF">
            <w:pPr>
              <w:pStyle w:val="Tabele"/>
            </w:pPr>
            <w:r w:rsidRPr="005F45DF">
              <w:t>27 19 11 45</w:t>
            </w:r>
          </w:p>
          <w:p w:rsidR="005F45DF" w:rsidRPr="005F45DF" w:rsidRDefault="005F45DF" w:rsidP="005F45DF">
            <w:pPr>
              <w:pStyle w:val="Tabele"/>
            </w:pPr>
            <w:r w:rsidRPr="005F45DF">
              <w:t>27 10 11 49</w:t>
            </w:r>
          </w:p>
          <w:p w:rsidR="005F45DF" w:rsidRPr="005F45DF" w:rsidRDefault="005F45DF" w:rsidP="005F45DF">
            <w:pPr>
              <w:pStyle w:val="Tabele"/>
            </w:pPr>
          </w:p>
          <w:p w:rsidR="005F45DF" w:rsidRPr="005F45DF" w:rsidRDefault="005F45DF" w:rsidP="005F45DF">
            <w:pPr>
              <w:pStyle w:val="Tabele"/>
            </w:pPr>
          </w:p>
          <w:p w:rsidR="005F45DF" w:rsidRPr="005F45DF" w:rsidRDefault="005F45DF" w:rsidP="005F45DF">
            <w:pPr>
              <w:pStyle w:val="Tabele"/>
            </w:pPr>
            <w:r w:rsidRPr="005F45DF">
              <w:t>27 10 11 51</w:t>
            </w:r>
          </w:p>
          <w:p w:rsidR="005F45DF" w:rsidRPr="005F45DF" w:rsidRDefault="005F45DF" w:rsidP="005F45DF">
            <w:pPr>
              <w:pStyle w:val="Tabele"/>
            </w:pPr>
            <w:r w:rsidRPr="005F45DF">
              <w:t>27 10 11 59</w:t>
            </w:r>
          </w:p>
        </w:tc>
        <w:tc>
          <w:tcPr>
            <w:tcW w:w="6000" w:type="dxa"/>
          </w:tcPr>
          <w:p w:rsidR="005F45DF" w:rsidRPr="005F45DF" w:rsidRDefault="005F45DF" w:rsidP="005F45DF">
            <w:pPr>
              <w:pStyle w:val="Tabele"/>
            </w:pPr>
            <w:r w:rsidRPr="005F45DF">
              <w:t>Vajra të lehta (benzinë dhe benzol)</w:t>
            </w:r>
          </w:p>
          <w:p w:rsidR="005F45DF" w:rsidRPr="005F45DF" w:rsidRDefault="005F45DF" w:rsidP="005F45DF">
            <w:pPr>
              <w:pStyle w:val="Tabele"/>
            </w:pPr>
            <w:r w:rsidRPr="005F45DF">
              <w:t>Benzinë dhe benzol pa plumb, me përmbajtje plumbi jo më tepër se 0,013gr/litër</w:t>
            </w:r>
          </w:p>
          <w:p w:rsidR="005F45DF" w:rsidRPr="005F45DF" w:rsidRDefault="005F45DF" w:rsidP="005F45DF">
            <w:pPr>
              <w:pStyle w:val="Tabele"/>
            </w:pPr>
            <w:r w:rsidRPr="005F45DF">
              <w:t>Me më pak se 95 oktan</w:t>
            </w:r>
          </w:p>
          <w:p w:rsidR="005F45DF" w:rsidRPr="005F45DF" w:rsidRDefault="005F45DF" w:rsidP="005F45DF">
            <w:pPr>
              <w:pStyle w:val="Tabele"/>
            </w:pPr>
            <w:r w:rsidRPr="005F45DF">
              <w:t>Me 95-98 oktan</w:t>
            </w:r>
          </w:p>
          <w:p w:rsidR="005F45DF" w:rsidRPr="005F45DF" w:rsidRDefault="005F45DF" w:rsidP="005F45DF">
            <w:pPr>
              <w:pStyle w:val="Tabele"/>
            </w:pPr>
            <w:r w:rsidRPr="005F45DF">
              <w:t>Me 98 e më shumë oktan</w:t>
            </w:r>
          </w:p>
          <w:p w:rsidR="005F45DF" w:rsidRPr="005F45DF" w:rsidRDefault="005F45DF" w:rsidP="005F45DF">
            <w:pPr>
              <w:pStyle w:val="Tabele"/>
            </w:pPr>
            <w:r w:rsidRPr="005F45DF">
              <w:t>Benzinë me plumb, me përmbajtje plumbi më tepër se 0,013 gr/litër</w:t>
            </w:r>
          </w:p>
          <w:p w:rsidR="005F45DF" w:rsidRPr="005F45DF" w:rsidRDefault="005F45DF" w:rsidP="005F45DF">
            <w:pPr>
              <w:pStyle w:val="Tabele"/>
            </w:pPr>
            <w:r w:rsidRPr="005F45DF">
              <w:t>Me më pak se 98 oktan</w:t>
            </w:r>
          </w:p>
          <w:p w:rsidR="005F45DF" w:rsidRPr="005F45DF" w:rsidRDefault="005F45DF" w:rsidP="005F45DF">
            <w:pPr>
              <w:pStyle w:val="Tabele"/>
            </w:pPr>
            <w:r w:rsidRPr="005F45DF">
              <w:t>Me 98 e më shumë oktan</w:t>
            </w:r>
          </w:p>
        </w:tc>
        <w:tc>
          <w:tcPr>
            <w:tcW w:w="1920" w:type="dxa"/>
          </w:tcPr>
          <w:p w:rsidR="005F45DF" w:rsidRPr="005F45DF" w:rsidRDefault="005F45DF" w:rsidP="005F45DF">
            <w:pPr>
              <w:pStyle w:val="Tabele"/>
            </w:pPr>
          </w:p>
          <w:p w:rsidR="005F45DF" w:rsidRPr="005F45DF" w:rsidRDefault="005F45DF" w:rsidP="005F45DF">
            <w:pPr>
              <w:pStyle w:val="Tabele"/>
            </w:pPr>
          </w:p>
          <w:p w:rsidR="005F45DF" w:rsidRPr="005F45DF" w:rsidRDefault="005F45DF" w:rsidP="005F45DF">
            <w:pPr>
              <w:pStyle w:val="Tabele"/>
            </w:pPr>
            <w:r w:rsidRPr="005F45DF">
              <w:t>37 lekë /litri</w:t>
            </w:r>
          </w:p>
          <w:p w:rsidR="005F45DF" w:rsidRPr="005F45DF" w:rsidRDefault="005F45DF" w:rsidP="005F45DF">
            <w:pPr>
              <w:pStyle w:val="Tabele"/>
            </w:pPr>
          </w:p>
          <w:p w:rsidR="005F45DF" w:rsidRPr="005F45DF" w:rsidRDefault="005F45DF" w:rsidP="005F45DF">
            <w:pPr>
              <w:pStyle w:val="Tabele"/>
            </w:pPr>
          </w:p>
          <w:p w:rsidR="005F45DF" w:rsidRPr="005F45DF" w:rsidRDefault="005F45DF" w:rsidP="005F45DF">
            <w:pPr>
              <w:pStyle w:val="Tabele"/>
            </w:pPr>
          </w:p>
          <w:p w:rsidR="005F45DF" w:rsidRPr="005F45DF" w:rsidRDefault="005F45DF" w:rsidP="005F45DF">
            <w:pPr>
              <w:pStyle w:val="Tabele"/>
            </w:pPr>
          </w:p>
          <w:p w:rsidR="005F45DF" w:rsidRPr="005F45DF" w:rsidRDefault="005F45DF" w:rsidP="005F45DF">
            <w:pPr>
              <w:pStyle w:val="Tabele"/>
            </w:pPr>
            <w:r w:rsidRPr="005F45DF">
              <w:t>50 lekë /litri</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27 10 19 11 deri</w:t>
            </w:r>
          </w:p>
          <w:p w:rsidR="005F45DF" w:rsidRPr="005F45DF" w:rsidRDefault="005F45DF" w:rsidP="005F45DF">
            <w:pPr>
              <w:pStyle w:val="Tabele"/>
            </w:pPr>
            <w:r w:rsidRPr="005F45DF">
              <w:t>27 10 19 29</w:t>
            </w:r>
          </w:p>
          <w:p w:rsidR="005F45DF" w:rsidRPr="005F45DF" w:rsidRDefault="005F45DF" w:rsidP="005F45DF">
            <w:pPr>
              <w:pStyle w:val="Tabele"/>
            </w:pPr>
            <w:r w:rsidRPr="005F45DF">
              <w:t>27 10 19 21</w:t>
            </w:r>
          </w:p>
        </w:tc>
        <w:tc>
          <w:tcPr>
            <w:tcW w:w="6000" w:type="dxa"/>
          </w:tcPr>
          <w:p w:rsidR="005F45DF" w:rsidRPr="005F45DF" w:rsidRDefault="005F45DF" w:rsidP="005F45DF">
            <w:pPr>
              <w:pStyle w:val="Tabele"/>
            </w:pPr>
            <w:r w:rsidRPr="005F45DF">
              <w:t>Vajgurët</w:t>
            </w:r>
          </w:p>
          <w:p w:rsidR="005F45DF" w:rsidRPr="005F45DF" w:rsidRDefault="005F45DF" w:rsidP="005F45DF">
            <w:pPr>
              <w:pStyle w:val="Tabele"/>
            </w:pPr>
          </w:p>
          <w:p w:rsidR="005F45DF" w:rsidRPr="005F45DF" w:rsidRDefault="005F45DF" w:rsidP="005F45DF">
            <w:pPr>
              <w:pStyle w:val="Tabele"/>
            </w:pPr>
          </w:p>
          <w:p w:rsidR="005F45DF" w:rsidRPr="005F45DF" w:rsidRDefault="005F45DF" w:rsidP="005F45DF">
            <w:pPr>
              <w:pStyle w:val="Tabele"/>
            </w:pPr>
            <w:r w:rsidRPr="005F45DF">
              <w:t>Karburantet, tip vajguri</w:t>
            </w:r>
          </w:p>
        </w:tc>
        <w:tc>
          <w:tcPr>
            <w:tcW w:w="1920" w:type="dxa"/>
          </w:tcPr>
          <w:p w:rsidR="005F45DF" w:rsidRPr="005F45DF" w:rsidRDefault="005F45DF" w:rsidP="005F45DF">
            <w:pPr>
              <w:pStyle w:val="Tabele"/>
            </w:pPr>
            <w:r w:rsidRPr="005F45DF">
              <w:t>20 lekë/litri</w:t>
            </w:r>
          </w:p>
          <w:p w:rsidR="005F45DF" w:rsidRPr="005F45DF" w:rsidRDefault="005F45DF" w:rsidP="005F45DF">
            <w:pPr>
              <w:pStyle w:val="Tabele"/>
            </w:pPr>
          </w:p>
          <w:p w:rsidR="005F45DF" w:rsidRPr="005F45DF" w:rsidRDefault="005F45DF" w:rsidP="005F45DF">
            <w:pPr>
              <w:pStyle w:val="Tabele"/>
            </w:pPr>
          </w:p>
          <w:p w:rsidR="005F45DF" w:rsidRPr="005F45DF" w:rsidRDefault="005F45DF" w:rsidP="005F45DF">
            <w:pPr>
              <w:pStyle w:val="Tabele"/>
            </w:pPr>
            <w:r w:rsidRPr="005F45DF">
              <w:t>0</w:t>
            </w:r>
          </w:p>
        </w:tc>
      </w:tr>
      <w:tr w:rsidR="005F45DF" w:rsidRPr="005F45DF">
        <w:tblPrEx>
          <w:tblCellMar>
            <w:top w:w="0" w:type="dxa"/>
            <w:bottom w:w="0" w:type="dxa"/>
          </w:tblCellMar>
        </w:tblPrEx>
        <w:trPr>
          <w:trHeight w:val="1556"/>
          <w:jc w:val="center"/>
        </w:trPr>
        <w:tc>
          <w:tcPr>
            <w:tcW w:w="1647" w:type="dxa"/>
          </w:tcPr>
          <w:p w:rsidR="005F45DF" w:rsidRPr="005F45DF" w:rsidRDefault="005F45DF" w:rsidP="005F45DF">
            <w:pPr>
              <w:pStyle w:val="Tabele"/>
            </w:pPr>
          </w:p>
          <w:p w:rsidR="005F45DF" w:rsidRPr="005F45DF" w:rsidRDefault="005F45DF" w:rsidP="005F45DF">
            <w:pPr>
              <w:pStyle w:val="Tabele"/>
            </w:pPr>
            <w:r w:rsidRPr="005F45DF">
              <w:t>27 10 19 31 deri</w:t>
            </w:r>
          </w:p>
          <w:p w:rsidR="005F45DF" w:rsidRPr="005F45DF" w:rsidRDefault="005F45DF" w:rsidP="005F45DF">
            <w:pPr>
              <w:pStyle w:val="Tabele"/>
            </w:pPr>
            <w:r w:rsidRPr="005F45DF">
              <w:t>27 10 19 49</w:t>
            </w:r>
          </w:p>
        </w:tc>
        <w:tc>
          <w:tcPr>
            <w:tcW w:w="6000" w:type="dxa"/>
          </w:tcPr>
          <w:p w:rsidR="005F45DF" w:rsidRPr="005F45DF" w:rsidRDefault="005F45DF" w:rsidP="005F45DF">
            <w:pPr>
              <w:pStyle w:val="Tabele"/>
            </w:pPr>
          </w:p>
          <w:p w:rsidR="005F45DF" w:rsidRPr="005F45DF" w:rsidRDefault="005F45DF" w:rsidP="005F45DF">
            <w:pPr>
              <w:pStyle w:val="Tabele"/>
            </w:pPr>
          </w:p>
          <w:p w:rsidR="005F45DF" w:rsidRPr="005F45DF" w:rsidRDefault="005F45DF" w:rsidP="005F45DF">
            <w:pPr>
              <w:pStyle w:val="Tabele"/>
            </w:pPr>
            <w:r w:rsidRPr="005F45DF">
              <w:t>Vajra të rënda (gazoil)</w:t>
            </w:r>
          </w:p>
        </w:tc>
        <w:tc>
          <w:tcPr>
            <w:tcW w:w="1920" w:type="dxa"/>
          </w:tcPr>
          <w:p w:rsidR="005F45DF" w:rsidRPr="005F45DF" w:rsidRDefault="005F45DF" w:rsidP="005F45DF">
            <w:pPr>
              <w:pStyle w:val="Tabele"/>
            </w:pPr>
          </w:p>
          <w:p w:rsidR="005F45DF" w:rsidRPr="005F45DF" w:rsidRDefault="005F45DF" w:rsidP="005F45DF">
            <w:pPr>
              <w:pStyle w:val="Tabele"/>
            </w:pPr>
            <w:r w:rsidRPr="005F45DF">
              <w:t>75 për qind por jo më shumë 37 lekë për litër dhe jo më pak se 17 lekë për litër.</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27 10 19 51 deri</w:t>
            </w:r>
          </w:p>
          <w:p w:rsidR="005F45DF" w:rsidRPr="005F45DF" w:rsidRDefault="005F45DF" w:rsidP="005F45DF">
            <w:pPr>
              <w:pStyle w:val="Tabele"/>
            </w:pPr>
            <w:r w:rsidRPr="005F45DF">
              <w:t>27 10 19 69</w:t>
            </w:r>
          </w:p>
        </w:tc>
        <w:tc>
          <w:tcPr>
            <w:tcW w:w="6000" w:type="dxa"/>
          </w:tcPr>
          <w:p w:rsidR="005F45DF" w:rsidRPr="005F45DF" w:rsidRDefault="005F45DF" w:rsidP="005F45DF">
            <w:pPr>
              <w:pStyle w:val="Tabele"/>
            </w:pPr>
          </w:p>
          <w:p w:rsidR="005F45DF" w:rsidRPr="005F45DF" w:rsidRDefault="005F45DF" w:rsidP="005F45DF">
            <w:pPr>
              <w:pStyle w:val="Tabele"/>
            </w:pPr>
            <w:r w:rsidRPr="005F45DF">
              <w:t>Vajra të rënda si lëndë djegëse (lëndë djegëse, solar, mazut)</w:t>
            </w:r>
          </w:p>
        </w:tc>
        <w:tc>
          <w:tcPr>
            <w:tcW w:w="1920" w:type="dxa"/>
          </w:tcPr>
          <w:p w:rsidR="005F45DF" w:rsidRPr="005F45DF" w:rsidRDefault="005F45DF" w:rsidP="005F45DF">
            <w:pPr>
              <w:pStyle w:val="Tabele"/>
            </w:pPr>
          </w:p>
          <w:p w:rsidR="005F45DF" w:rsidRPr="005F45DF" w:rsidRDefault="005F45DF" w:rsidP="005F45DF">
            <w:pPr>
              <w:pStyle w:val="Tabele"/>
            </w:pPr>
            <w:r w:rsidRPr="005F45DF">
              <w:t>13 lekë /kg</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27 10 19 71 deri</w:t>
            </w:r>
          </w:p>
          <w:p w:rsidR="005F45DF" w:rsidRPr="005F45DF" w:rsidRDefault="005F45DF" w:rsidP="005F45DF">
            <w:pPr>
              <w:pStyle w:val="Tabele"/>
            </w:pPr>
            <w:r w:rsidRPr="005F45DF">
              <w:t>27 10 19 99</w:t>
            </w:r>
          </w:p>
        </w:tc>
        <w:tc>
          <w:tcPr>
            <w:tcW w:w="6000" w:type="dxa"/>
          </w:tcPr>
          <w:p w:rsidR="005F45DF" w:rsidRPr="005F45DF" w:rsidRDefault="005F45DF" w:rsidP="005F45DF">
            <w:pPr>
              <w:pStyle w:val="Tabele"/>
            </w:pPr>
            <w:r w:rsidRPr="005F45DF">
              <w:t>Vajra lubrifikante dhe vajra të tjera</w:t>
            </w:r>
          </w:p>
        </w:tc>
        <w:tc>
          <w:tcPr>
            <w:tcW w:w="1920" w:type="dxa"/>
          </w:tcPr>
          <w:p w:rsidR="005F45DF" w:rsidRPr="005F45DF" w:rsidRDefault="005F45DF" w:rsidP="005F45DF">
            <w:pPr>
              <w:pStyle w:val="Tabele"/>
            </w:pPr>
            <w:r w:rsidRPr="005F45DF">
              <w:t>40 lekë/ kg</w:t>
            </w:r>
          </w:p>
        </w:tc>
      </w:tr>
      <w:tr w:rsidR="005F45DF" w:rsidRPr="005F45DF">
        <w:tblPrEx>
          <w:tblCellMar>
            <w:top w:w="0" w:type="dxa"/>
            <w:bottom w:w="0" w:type="dxa"/>
          </w:tblCellMar>
        </w:tblPrEx>
        <w:trPr>
          <w:trHeight w:val="444"/>
          <w:jc w:val="center"/>
        </w:trPr>
        <w:tc>
          <w:tcPr>
            <w:tcW w:w="1647" w:type="dxa"/>
          </w:tcPr>
          <w:p w:rsidR="005F45DF" w:rsidRPr="005F45DF" w:rsidRDefault="005F45DF" w:rsidP="005F45DF">
            <w:pPr>
              <w:pStyle w:val="Tabele"/>
            </w:pPr>
            <w:r w:rsidRPr="005F45DF">
              <w:t>27 13 11 00</w:t>
            </w:r>
          </w:p>
          <w:p w:rsidR="005F45DF" w:rsidRPr="005F45DF" w:rsidRDefault="005F45DF" w:rsidP="005F45DF">
            <w:pPr>
              <w:pStyle w:val="Tabele"/>
            </w:pPr>
            <w:r w:rsidRPr="005F45DF">
              <w:t>27 13 12 00</w:t>
            </w:r>
          </w:p>
        </w:tc>
        <w:tc>
          <w:tcPr>
            <w:tcW w:w="6000" w:type="dxa"/>
          </w:tcPr>
          <w:p w:rsidR="005F45DF" w:rsidRPr="005F45DF" w:rsidRDefault="005F45DF" w:rsidP="005F45DF">
            <w:pPr>
              <w:pStyle w:val="Tabele"/>
            </w:pPr>
            <w:r w:rsidRPr="005F45DF">
              <w:t>Koks nafte dhe vajra të tjera</w:t>
            </w:r>
          </w:p>
        </w:tc>
        <w:tc>
          <w:tcPr>
            <w:tcW w:w="1920" w:type="dxa"/>
          </w:tcPr>
          <w:p w:rsidR="005F45DF" w:rsidRPr="005F45DF" w:rsidRDefault="005F45DF" w:rsidP="005F45DF">
            <w:pPr>
              <w:pStyle w:val="Tabele"/>
            </w:pPr>
            <w:r w:rsidRPr="005F45DF">
              <w:t>1 lek/kg</w:t>
            </w:r>
          </w:p>
          <w:p w:rsidR="005F45DF" w:rsidRPr="005F45DF" w:rsidRDefault="005F45DF" w:rsidP="005F45DF">
            <w:pPr>
              <w:pStyle w:val="Tabele"/>
            </w:pP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27 13 20 00</w:t>
            </w:r>
          </w:p>
        </w:tc>
        <w:tc>
          <w:tcPr>
            <w:tcW w:w="6000" w:type="dxa"/>
          </w:tcPr>
          <w:p w:rsidR="005F45DF" w:rsidRPr="005F45DF" w:rsidRDefault="005F45DF" w:rsidP="005F45DF">
            <w:pPr>
              <w:pStyle w:val="Tabele"/>
            </w:pPr>
            <w:r w:rsidRPr="005F45DF">
              <w:t>Bitum nafte</w:t>
            </w:r>
          </w:p>
        </w:tc>
        <w:tc>
          <w:tcPr>
            <w:tcW w:w="1920" w:type="dxa"/>
          </w:tcPr>
          <w:p w:rsidR="005F45DF" w:rsidRPr="005F45DF" w:rsidRDefault="005F45DF" w:rsidP="005F45DF">
            <w:pPr>
              <w:pStyle w:val="Tabele"/>
            </w:pPr>
            <w:r w:rsidRPr="005F45DF">
              <w:t xml:space="preserve">5 lekë/kg </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27 13 90</w:t>
            </w:r>
          </w:p>
        </w:tc>
        <w:tc>
          <w:tcPr>
            <w:tcW w:w="6000" w:type="dxa"/>
          </w:tcPr>
          <w:p w:rsidR="005F45DF" w:rsidRPr="005F45DF" w:rsidRDefault="005F45DF" w:rsidP="005F45DF">
            <w:pPr>
              <w:pStyle w:val="Tabele"/>
            </w:pPr>
            <w:r w:rsidRPr="005F45DF">
              <w:t>Mbetje të vajrave të naftës dhe të mineraleve bituminoze (bitumen)</w:t>
            </w:r>
          </w:p>
        </w:tc>
        <w:tc>
          <w:tcPr>
            <w:tcW w:w="1920" w:type="dxa"/>
          </w:tcPr>
          <w:p w:rsidR="005F45DF" w:rsidRPr="005F45DF" w:rsidRDefault="005F45DF" w:rsidP="005F45DF">
            <w:pPr>
              <w:pStyle w:val="Tabele"/>
            </w:pPr>
            <w:r w:rsidRPr="005F45DF">
              <w:t xml:space="preserve">5 lekë/kg </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27 14 90 00</w:t>
            </w:r>
          </w:p>
        </w:tc>
        <w:tc>
          <w:tcPr>
            <w:tcW w:w="6000" w:type="dxa"/>
          </w:tcPr>
          <w:p w:rsidR="005F45DF" w:rsidRPr="005F45DF" w:rsidRDefault="005F45DF" w:rsidP="005F45DF">
            <w:pPr>
              <w:pStyle w:val="Tabele"/>
            </w:pPr>
            <w:r w:rsidRPr="005F45DF">
              <w:t>- Të tjera (bitum dhe asfalt natyror; asfaltet dhe gurët asfaltikë)</w:t>
            </w:r>
          </w:p>
        </w:tc>
        <w:tc>
          <w:tcPr>
            <w:tcW w:w="1920" w:type="dxa"/>
          </w:tcPr>
          <w:p w:rsidR="005F45DF" w:rsidRPr="005F45DF" w:rsidRDefault="005F45DF" w:rsidP="005F45DF">
            <w:pPr>
              <w:pStyle w:val="Tabele"/>
            </w:pPr>
            <w:r w:rsidRPr="005F45DF">
              <w:t xml:space="preserve">5 lekë/kg </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 xml:space="preserve">27 15 </w:t>
            </w:r>
          </w:p>
        </w:tc>
        <w:tc>
          <w:tcPr>
            <w:tcW w:w="6000" w:type="dxa"/>
          </w:tcPr>
          <w:p w:rsidR="005F45DF" w:rsidRPr="005F45DF" w:rsidRDefault="005F45DF" w:rsidP="005F45DF">
            <w:pPr>
              <w:pStyle w:val="Tabele"/>
            </w:pPr>
            <w:r w:rsidRPr="005F45DF">
              <w:t>Përzierje bituminoze të bazuara në asfaltin natyror, në bitumen e naftës, në katranin minerar, ose në terpentinën e katranit mineral (masticet bituminoze)</w:t>
            </w:r>
          </w:p>
        </w:tc>
        <w:tc>
          <w:tcPr>
            <w:tcW w:w="1920" w:type="dxa"/>
          </w:tcPr>
          <w:p w:rsidR="005F45DF" w:rsidRPr="005F45DF" w:rsidRDefault="005F45DF" w:rsidP="005F45DF">
            <w:pPr>
              <w:pStyle w:val="Tabele"/>
            </w:pPr>
            <w:r w:rsidRPr="005F45DF">
              <w:t xml:space="preserve">5 lekë/kg </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29 01</w:t>
            </w:r>
          </w:p>
          <w:p w:rsidR="005F45DF" w:rsidRPr="005F45DF" w:rsidRDefault="005F45DF" w:rsidP="005F45DF">
            <w:pPr>
              <w:pStyle w:val="Tabele"/>
            </w:pPr>
            <w:r w:rsidRPr="005F45DF">
              <w:t>29 02</w:t>
            </w:r>
          </w:p>
        </w:tc>
        <w:tc>
          <w:tcPr>
            <w:tcW w:w="6000" w:type="dxa"/>
          </w:tcPr>
          <w:p w:rsidR="005F45DF" w:rsidRPr="005F45DF" w:rsidRDefault="005F45DF" w:rsidP="005F45DF">
            <w:pPr>
              <w:pStyle w:val="Tabele"/>
            </w:pPr>
            <w:r w:rsidRPr="005F45DF">
              <w:t>Hidrokarbure aciklike dhe ciklike përfshirë (etilen, benzen, toluol, ksilol)</w:t>
            </w:r>
          </w:p>
        </w:tc>
        <w:tc>
          <w:tcPr>
            <w:tcW w:w="1920" w:type="dxa"/>
          </w:tcPr>
          <w:p w:rsidR="005F45DF" w:rsidRPr="005F45DF" w:rsidRDefault="005F45DF" w:rsidP="005F45DF">
            <w:pPr>
              <w:pStyle w:val="Tabele"/>
            </w:pPr>
            <w:r w:rsidRPr="005F45DF">
              <w:t xml:space="preserve">5 lekë/kg </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34 03 19 91</w:t>
            </w:r>
          </w:p>
          <w:p w:rsidR="005F45DF" w:rsidRPr="005F45DF" w:rsidRDefault="005F45DF" w:rsidP="005F45DF">
            <w:pPr>
              <w:pStyle w:val="Tabele"/>
            </w:pPr>
            <w:r w:rsidRPr="005F45DF">
              <w:t>34 03 99 10</w:t>
            </w:r>
          </w:p>
        </w:tc>
        <w:tc>
          <w:tcPr>
            <w:tcW w:w="6000" w:type="dxa"/>
          </w:tcPr>
          <w:p w:rsidR="005F45DF" w:rsidRPr="005F45DF" w:rsidRDefault="005F45DF" w:rsidP="005F45DF">
            <w:pPr>
              <w:pStyle w:val="Tabele"/>
            </w:pPr>
            <w:r w:rsidRPr="005F45DF">
              <w:t>Preparate për lubrifikimin e makinerive, pajisjeve dhe automjeteve</w:t>
            </w:r>
          </w:p>
        </w:tc>
        <w:tc>
          <w:tcPr>
            <w:tcW w:w="1920" w:type="dxa"/>
          </w:tcPr>
          <w:p w:rsidR="005F45DF" w:rsidRPr="005F45DF" w:rsidRDefault="005F45DF" w:rsidP="005F45DF">
            <w:pPr>
              <w:pStyle w:val="Tabele"/>
            </w:pPr>
            <w:r w:rsidRPr="005F45DF">
              <w:t xml:space="preserve">40 lekë/kg </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VI</w:t>
            </w:r>
          </w:p>
        </w:tc>
        <w:tc>
          <w:tcPr>
            <w:tcW w:w="6000" w:type="dxa"/>
          </w:tcPr>
          <w:p w:rsidR="005F45DF" w:rsidRPr="005F45DF" w:rsidRDefault="005F45DF" w:rsidP="005F45DF">
            <w:pPr>
              <w:pStyle w:val="Tabele"/>
            </w:pPr>
            <w:r w:rsidRPr="005F45DF">
              <w:t>ARTIKUJ KOZMETIKË, PARFUMERI DHE TUALETI</w:t>
            </w:r>
          </w:p>
        </w:tc>
        <w:tc>
          <w:tcPr>
            <w:tcW w:w="1920" w:type="dxa"/>
          </w:tcPr>
          <w:p w:rsidR="005F45DF" w:rsidRPr="005F45DF" w:rsidRDefault="005F45DF" w:rsidP="005F45DF">
            <w:pPr>
              <w:pStyle w:val="Tabele"/>
            </w:pP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33 03 00 10</w:t>
            </w:r>
          </w:p>
        </w:tc>
        <w:tc>
          <w:tcPr>
            <w:tcW w:w="6000" w:type="dxa"/>
          </w:tcPr>
          <w:p w:rsidR="005F45DF" w:rsidRPr="005F45DF" w:rsidRDefault="005F45DF" w:rsidP="005F45DF">
            <w:pPr>
              <w:pStyle w:val="Tabele"/>
            </w:pPr>
            <w:r w:rsidRPr="005F45DF">
              <w:t>Parfume</w:t>
            </w:r>
          </w:p>
        </w:tc>
        <w:tc>
          <w:tcPr>
            <w:tcW w:w="1920" w:type="dxa"/>
          </w:tcPr>
          <w:p w:rsidR="005F45DF" w:rsidRPr="005F45DF" w:rsidRDefault="005F45DF" w:rsidP="005F45DF">
            <w:pPr>
              <w:pStyle w:val="Tabele"/>
            </w:pPr>
            <w:r w:rsidRPr="005F45DF">
              <w:t>60 për qind</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33 03 00 90</w:t>
            </w:r>
          </w:p>
        </w:tc>
        <w:tc>
          <w:tcPr>
            <w:tcW w:w="6000" w:type="dxa"/>
          </w:tcPr>
          <w:p w:rsidR="005F45DF" w:rsidRPr="005F45DF" w:rsidRDefault="005F45DF" w:rsidP="005F45DF">
            <w:pPr>
              <w:pStyle w:val="Tabele"/>
            </w:pPr>
            <w:r w:rsidRPr="005F45DF">
              <w:t>Ujëra tualeti</w:t>
            </w:r>
          </w:p>
        </w:tc>
        <w:tc>
          <w:tcPr>
            <w:tcW w:w="1920" w:type="dxa"/>
          </w:tcPr>
          <w:p w:rsidR="005F45DF" w:rsidRPr="005F45DF" w:rsidRDefault="005F45DF" w:rsidP="005F45DF">
            <w:pPr>
              <w:pStyle w:val="Tabele"/>
            </w:pPr>
            <w:r w:rsidRPr="005F45DF">
              <w:t>60 për qind</w:t>
            </w:r>
          </w:p>
        </w:tc>
      </w:tr>
      <w:tr w:rsidR="005F45DF" w:rsidRPr="005F45DF">
        <w:tblPrEx>
          <w:tblCellMar>
            <w:top w:w="0" w:type="dxa"/>
            <w:bottom w:w="0" w:type="dxa"/>
          </w:tblCellMar>
        </w:tblPrEx>
        <w:trPr>
          <w:jc w:val="center"/>
        </w:trPr>
        <w:tc>
          <w:tcPr>
            <w:tcW w:w="1647" w:type="dxa"/>
          </w:tcPr>
          <w:p w:rsidR="005F45DF" w:rsidRPr="005F45DF" w:rsidRDefault="005F45DF" w:rsidP="005F45DF">
            <w:pPr>
              <w:pStyle w:val="Tabele"/>
            </w:pPr>
            <w:r w:rsidRPr="005F45DF">
              <w:t>33 07 20 00</w:t>
            </w:r>
          </w:p>
        </w:tc>
        <w:tc>
          <w:tcPr>
            <w:tcW w:w="6000" w:type="dxa"/>
          </w:tcPr>
          <w:p w:rsidR="005F45DF" w:rsidRPr="005F45DF" w:rsidRDefault="005F45DF" w:rsidP="005F45DF">
            <w:pPr>
              <w:pStyle w:val="Tabele"/>
            </w:pPr>
            <w:r w:rsidRPr="005F45DF">
              <w:t>Deodorante</w:t>
            </w:r>
          </w:p>
        </w:tc>
        <w:tc>
          <w:tcPr>
            <w:tcW w:w="1920" w:type="dxa"/>
          </w:tcPr>
          <w:p w:rsidR="005F45DF" w:rsidRPr="005F45DF" w:rsidRDefault="005F45DF" w:rsidP="005F45DF">
            <w:pPr>
              <w:pStyle w:val="Tabele"/>
            </w:pPr>
            <w:r w:rsidRPr="005F45DF">
              <w:t>60 për qind</w:t>
            </w:r>
          </w:p>
        </w:tc>
      </w:tr>
    </w:tbl>
    <w:p w:rsidR="005F45DF" w:rsidRPr="005F45DF" w:rsidRDefault="005F45DF" w:rsidP="005F45DF">
      <w:pPr>
        <w:pStyle w:val="Paragrafi"/>
      </w:pPr>
    </w:p>
    <w:p w:rsidR="005F45DF" w:rsidRDefault="005F45DF" w:rsidP="005F45DF">
      <w:pPr>
        <w:pStyle w:val="Paragrafi"/>
      </w:pPr>
    </w:p>
    <w:p w:rsidR="002F0BB7" w:rsidRDefault="002F0BB7" w:rsidP="005F45DF">
      <w:pPr>
        <w:pStyle w:val="Paragrafi"/>
      </w:pPr>
    </w:p>
    <w:p w:rsidR="002F0BB7" w:rsidRDefault="002F0BB7" w:rsidP="005F45DF">
      <w:pPr>
        <w:pStyle w:val="Paragrafi"/>
      </w:pPr>
    </w:p>
    <w:p w:rsidR="002F0BB7" w:rsidRDefault="002F0BB7" w:rsidP="005F45DF">
      <w:pPr>
        <w:pStyle w:val="Paragrafi"/>
      </w:pPr>
    </w:p>
    <w:p w:rsidR="002F0BB7" w:rsidRDefault="002F0BB7" w:rsidP="005F45DF">
      <w:pPr>
        <w:pStyle w:val="Paragrafi"/>
      </w:pPr>
    </w:p>
    <w:p w:rsidR="002F0BB7" w:rsidRDefault="002F0BB7" w:rsidP="005F45DF">
      <w:pPr>
        <w:pStyle w:val="Paragrafi"/>
      </w:pPr>
    </w:p>
    <w:p w:rsidR="005F45DF" w:rsidRDefault="005F45DF" w:rsidP="005F45DF">
      <w:pPr>
        <w:pStyle w:val="Paragrafi"/>
      </w:pPr>
    </w:p>
    <w:p w:rsidR="005F45DF" w:rsidRPr="005F45DF" w:rsidRDefault="005F45DF" w:rsidP="005F45DF">
      <w:pPr>
        <w:pStyle w:val="Akti"/>
      </w:pPr>
      <w:r w:rsidRPr="005F45DF">
        <w:lastRenderedPageBreak/>
        <w:t>LIGJ</w:t>
      </w:r>
    </w:p>
    <w:p w:rsidR="005F45DF" w:rsidRPr="005F45DF" w:rsidRDefault="005F45DF" w:rsidP="005F45DF">
      <w:pPr>
        <w:pStyle w:val="NumriData"/>
      </w:pPr>
      <w:r w:rsidRPr="005F45DF">
        <w:t>Nr.9766, datë 9.7.2007</w:t>
      </w:r>
    </w:p>
    <w:p w:rsidR="005F45DF" w:rsidRPr="005F45DF" w:rsidRDefault="005F45DF" w:rsidP="005F45DF">
      <w:pPr>
        <w:pStyle w:val="Paragrafi"/>
      </w:pPr>
    </w:p>
    <w:p w:rsidR="005F45DF" w:rsidRPr="005F45DF" w:rsidRDefault="005F45DF" w:rsidP="005F45DF">
      <w:pPr>
        <w:pStyle w:val="Titulli"/>
      </w:pPr>
      <w:r w:rsidRPr="005F45DF">
        <w:t>PËR DISA SHTESA DHE NDRYSHIME NË LIGJIN NR.8438, DATË 28.12.1998 “PËR TATIMIN MBI TË ARDHURAT”, TË NDRYSHUAR</w:t>
      </w:r>
    </w:p>
    <w:p w:rsidR="005F45DF" w:rsidRPr="005F45DF" w:rsidRDefault="005F45DF" w:rsidP="005F45DF">
      <w:pPr>
        <w:pStyle w:val="Paragrafi"/>
      </w:pPr>
    </w:p>
    <w:p w:rsidR="005F45DF" w:rsidRPr="005F45DF" w:rsidRDefault="005F45DF" w:rsidP="005F45DF">
      <w:pPr>
        <w:pStyle w:val="BazLigjPropozues"/>
      </w:pPr>
      <w:r w:rsidRPr="005F45DF">
        <w:t xml:space="preserve">Në mbështetje të neneve 78, 83 pika 1 dhe 155 të Kushtetutës, me propozimin e Këshillit të Ministrave, </w:t>
      </w:r>
    </w:p>
    <w:p w:rsidR="005F45DF" w:rsidRPr="005F45DF" w:rsidRDefault="005F45DF" w:rsidP="005F45DF">
      <w:pPr>
        <w:pStyle w:val="Paragrafi"/>
      </w:pPr>
    </w:p>
    <w:p w:rsidR="005F45DF" w:rsidRPr="005F45DF" w:rsidRDefault="005F45DF" w:rsidP="005F45DF">
      <w:pPr>
        <w:pStyle w:val="Institucioni"/>
      </w:pPr>
      <w:r w:rsidRPr="005F45DF">
        <w:t>KUVENDI</w:t>
      </w:r>
    </w:p>
    <w:p w:rsidR="005F45DF" w:rsidRPr="005F45DF" w:rsidRDefault="005F45DF" w:rsidP="005F45DF">
      <w:pPr>
        <w:pStyle w:val="Institucioni"/>
      </w:pPr>
      <w:r w:rsidRPr="005F45DF">
        <w:t>I REPUBLIKËS SË SHQIPËRISË</w:t>
      </w:r>
    </w:p>
    <w:p w:rsidR="005F45DF" w:rsidRPr="005F45DF" w:rsidRDefault="005F45DF" w:rsidP="005F45DF">
      <w:pPr>
        <w:pStyle w:val="Paragrafi"/>
      </w:pPr>
    </w:p>
    <w:p w:rsidR="005F45DF" w:rsidRPr="005F45DF" w:rsidRDefault="005F45DF" w:rsidP="005F45DF">
      <w:pPr>
        <w:pStyle w:val="VENDOSI"/>
      </w:pPr>
      <w:r w:rsidRPr="005F45DF">
        <w:t>VENDOSI:</w:t>
      </w:r>
    </w:p>
    <w:p w:rsidR="005F45DF" w:rsidRPr="005F45DF" w:rsidRDefault="005F45DF" w:rsidP="005F45DF">
      <w:pPr>
        <w:pStyle w:val="Paragrafi"/>
      </w:pPr>
    </w:p>
    <w:p w:rsidR="005F45DF" w:rsidRPr="005F45DF" w:rsidRDefault="005F45DF" w:rsidP="005F45DF">
      <w:pPr>
        <w:pStyle w:val="Paragrafi"/>
      </w:pPr>
      <w:r w:rsidRPr="005F45DF">
        <w:t>Në ligjin nr.8438, datë 28.12.1998 “Për tatimin mbi të ardhurat”, të ndryshuar, bëhen këto shtesa dhe ndryshime:</w:t>
      </w:r>
    </w:p>
    <w:p w:rsidR="005F45DF" w:rsidRPr="005F45DF" w:rsidRDefault="005F45DF" w:rsidP="005F45DF">
      <w:pPr>
        <w:pStyle w:val="Paragrafi"/>
      </w:pPr>
    </w:p>
    <w:p w:rsidR="005F45DF" w:rsidRPr="005F45DF" w:rsidRDefault="005F45DF" w:rsidP="005F45DF">
      <w:pPr>
        <w:pStyle w:val="NeniNr"/>
      </w:pPr>
      <w:r w:rsidRPr="005F45DF">
        <w:t>Neni 1</w:t>
      </w:r>
    </w:p>
    <w:p w:rsidR="005F45DF" w:rsidRPr="005F45DF" w:rsidRDefault="005F45DF" w:rsidP="005F45DF">
      <w:pPr>
        <w:pStyle w:val="Paragrafi"/>
      </w:pPr>
    </w:p>
    <w:p w:rsidR="005F45DF" w:rsidRPr="005F45DF" w:rsidRDefault="005F45DF" w:rsidP="005F45DF">
      <w:pPr>
        <w:pStyle w:val="Paragrafi"/>
      </w:pPr>
      <w:r w:rsidRPr="005F45DF">
        <w:t xml:space="preserve">Tabela nr.1 “Tabela për tatimin mbi të ardhurat”, referuar në nenin 9 e që i bashkëlidhet ligjit, zëvendësohet me pasqyrën nr.l, me të njëjtin titull, që i bashkëlidhet këtij ligji.            </w:t>
      </w:r>
    </w:p>
    <w:p w:rsidR="005F45DF" w:rsidRPr="005F45DF" w:rsidRDefault="005F45DF" w:rsidP="005F45DF">
      <w:pPr>
        <w:pStyle w:val="Paragrafi"/>
      </w:pPr>
    </w:p>
    <w:p w:rsidR="005F45DF" w:rsidRPr="005F45DF" w:rsidRDefault="005F45DF" w:rsidP="005F45DF">
      <w:pPr>
        <w:pStyle w:val="NeniNr"/>
      </w:pPr>
      <w:r w:rsidRPr="005F45DF">
        <w:t>Neni 2</w:t>
      </w:r>
    </w:p>
    <w:p w:rsidR="005F45DF" w:rsidRPr="005F45DF" w:rsidRDefault="005F45DF" w:rsidP="005F45DF">
      <w:pPr>
        <w:pStyle w:val="Paragrafi"/>
      </w:pPr>
    </w:p>
    <w:p w:rsidR="005F45DF" w:rsidRPr="005F45DF" w:rsidRDefault="005F45DF" w:rsidP="005F45DF">
      <w:pPr>
        <w:pStyle w:val="Paragrafi"/>
      </w:pPr>
      <w:r w:rsidRPr="005F45DF">
        <w:t>Në nenin 21 bëhen ndryshimet dhe shtesat si më poshtë:</w:t>
      </w:r>
    </w:p>
    <w:p w:rsidR="005F45DF" w:rsidRPr="005F45DF" w:rsidRDefault="005F45DF" w:rsidP="005F45DF">
      <w:pPr>
        <w:pStyle w:val="Paragrafi"/>
      </w:pPr>
      <w:r w:rsidRPr="005F45DF">
        <w:t>1. Në pikën 1 shkronjat “h” e “j” ndryshohen si më poshtë:</w:t>
      </w:r>
    </w:p>
    <w:p w:rsidR="005F45DF" w:rsidRPr="005F45DF" w:rsidRDefault="005F45DF" w:rsidP="005F45DF">
      <w:pPr>
        <w:pStyle w:val="Paragrafi"/>
      </w:pPr>
      <w:r w:rsidRPr="005F45DF">
        <w:t>“h) shpenzimet për përfaqësim dhe shpenzimet për pritje-përcjellje, të cilat tejkalojnë shumën 0,3 për qind të qarkullimit vjetor;”</w:t>
      </w:r>
    </w:p>
    <w:p w:rsidR="005F45DF" w:rsidRPr="005F45DF" w:rsidRDefault="005F45DF" w:rsidP="005F45DF">
      <w:pPr>
        <w:pStyle w:val="Paragrafi"/>
      </w:pPr>
      <w:r w:rsidRPr="005F45DF">
        <w:t>“j) shpenzimet, të cilat tejkalojnë kufijtë e përcaktuar me ligj apo me akte të tjera nënligjore. Për kufijtë e përcaktuar në ligjin nr.7892, datë 21.12.1994 “Për sponsorizimet”, për qëllime tatimore, nuk njihen si shpenzime të zbritshme shumat e sponsorizuara, që tejkalojnë masën 3 për qind të fitimit para tatimit dhe shuma e sponsorizuar për botuesit e shtypit, e cila tejkalon masën 5 për qind të fitimit para tatimit”.</w:t>
      </w:r>
    </w:p>
    <w:p w:rsidR="005F45DF" w:rsidRPr="005F45DF" w:rsidRDefault="005F45DF" w:rsidP="005F45DF">
      <w:pPr>
        <w:pStyle w:val="Paragrafi"/>
      </w:pPr>
      <w:r w:rsidRPr="005F45DF">
        <w:t>2.  Pas shkronjës “m” shtohen shkronjat “n”, “nj” e “o” me këtë përmbajtje:</w:t>
      </w:r>
    </w:p>
    <w:p w:rsidR="005F45DF" w:rsidRPr="005F45DF" w:rsidRDefault="005F45DF" w:rsidP="005F45DF">
      <w:pPr>
        <w:pStyle w:val="Paragrafi"/>
      </w:pPr>
      <w:r w:rsidRPr="005F45DF">
        <w:t>“n) shpenzimet për paga, shpërblime dhe çdo formë tjetër e të ardhurave personale, të cilat lidhen me marrëdhëniet e punësimit, që u janë paguar të punësuarve, përfshirë edhe administratorët, pa kaluar nëpërmjet sistemit bankar.</w:t>
      </w:r>
    </w:p>
    <w:p w:rsidR="005F45DF" w:rsidRPr="005F45DF" w:rsidRDefault="005F45DF" w:rsidP="005F45DF">
      <w:pPr>
        <w:pStyle w:val="Paragrafi"/>
      </w:pPr>
      <w:r w:rsidRPr="005F45DF">
        <w:t>Këshilli i Ministrave përcakton me vendim rastet e përjashtimit nga ky rregull;</w:t>
      </w:r>
    </w:p>
    <w:p w:rsidR="005F45DF" w:rsidRPr="005F45DF" w:rsidRDefault="005F45DF" w:rsidP="005F45DF">
      <w:pPr>
        <w:pStyle w:val="Paragrafi"/>
      </w:pPr>
      <w:r w:rsidRPr="005F45DF">
        <w:t>nj) shumat e paguara në cash, mbi kufijtë e përcaktuar në nenin 36/1 të ligjit nr.8560, datë 22.12.1999 “Për procedurat  tatimore në Republikën e Shqipërisë”, të ndryshuar;</w:t>
      </w:r>
    </w:p>
    <w:p w:rsidR="005F45DF" w:rsidRPr="005F45DF" w:rsidRDefault="005F45DF" w:rsidP="005F45DF">
      <w:pPr>
        <w:pStyle w:val="Paragrafi"/>
      </w:pPr>
      <w:r w:rsidRPr="005F45DF">
        <w:t>o) shpenzimet për shërbime të ndërtimit, montimit dhe punime të tjera të faturuara shoqërive të ndërtimit, nga tatimpagues të biznesit të vogël.”.</w:t>
      </w:r>
    </w:p>
    <w:p w:rsidR="005F45DF" w:rsidRPr="005F45DF" w:rsidRDefault="005F45DF" w:rsidP="005F45DF">
      <w:pPr>
        <w:pStyle w:val="Paragrafi"/>
      </w:pPr>
      <w:r w:rsidRPr="005F45DF">
        <w:t>3.  Në pikën 2 fjalia e fundit ndryshohet si më poshtë:</w:t>
      </w:r>
    </w:p>
    <w:p w:rsidR="005F45DF" w:rsidRPr="005F45DF" w:rsidRDefault="005F45DF" w:rsidP="005F45DF">
      <w:pPr>
        <w:pStyle w:val="Paragrafi"/>
      </w:pPr>
      <w:r w:rsidRPr="005F45DF">
        <w:t>“Ky kufizim nuk zbatohet për bankat, shoqëritë e sigurimeve dhe kompanitë e leasing-ut.”.</w:t>
      </w:r>
    </w:p>
    <w:p w:rsidR="005F45DF" w:rsidRPr="005F45DF" w:rsidRDefault="005F45DF" w:rsidP="005F45DF">
      <w:pPr>
        <w:pStyle w:val="Paragrafi"/>
      </w:pPr>
    </w:p>
    <w:p w:rsidR="005F45DF" w:rsidRPr="005F45DF" w:rsidRDefault="005F45DF" w:rsidP="005F45DF">
      <w:pPr>
        <w:pStyle w:val="NeniNr"/>
      </w:pPr>
      <w:r w:rsidRPr="005F45DF">
        <w:t>Neni 3</w:t>
      </w:r>
    </w:p>
    <w:p w:rsidR="005F45DF" w:rsidRPr="005F45DF" w:rsidRDefault="005F45DF" w:rsidP="005F45DF">
      <w:pPr>
        <w:pStyle w:val="NeniNr"/>
      </w:pPr>
    </w:p>
    <w:p w:rsidR="005F45DF" w:rsidRPr="005F45DF" w:rsidRDefault="005F45DF" w:rsidP="002F0BB7">
      <w:pPr>
        <w:pStyle w:val="Paragrafi"/>
      </w:pPr>
      <w:r w:rsidRPr="005F45DF">
        <w:t>Neni 28 ndryshohet si më poshtë:</w:t>
      </w:r>
    </w:p>
    <w:p w:rsidR="005F45DF" w:rsidRPr="005F45DF" w:rsidRDefault="005F45DF" w:rsidP="005F45DF">
      <w:pPr>
        <w:pStyle w:val="Paragrafi"/>
      </w:pPr>
    </w:p>
    <w:p w:rsidR="005F45DF" w:rsidRPr="005F45DF" w:rsidRDefault="005F45DF" w:rsidP="005F45DF">
      <w:pPr>
        <w:pStyle w:val="NeniNr"/>
      </w:pPr>
      <w:r w:rsidRPr="005F45DF">
        <w:t xml:space="preserve">“Neni 28 </w:t>
      </w:r>
    </w:p>
    <w:p w:rsidR="005F45DF" w:rsidRPr="005F45DF" w:rsidRDefault="005F45DF" w:rsidP="005F45DF">
      <w:pPr>
        <w:pStyle w:val="NeniTitull"/>
      </w:pPr>
      <w:r w:rsidRPr="005F45DF">
        <w:t>Shkalla tatimore</w:t>
      </w:r>
    </w:p>
    <w:p w:rsidR="005F45DF" w:rsidRPr="005F45DF" w:rsidRDefault="005F45DF" w:rsidP="005F45DF">
      <w:pPr>
        <w:pStyle w:val="Paragrafi"/>
      </w:pPr>
    </w:p>
    <w:p w:rsidR="005F45DF" w:rsidRPr="005F45DF" w:rsidRDefault="005F45DF" w:rsidP="005F45DF">
      <w:pPr>
        <w:pStyle w:val="Paragrafi"/>
      </w:pPr>
      <w:r w:rsidRPr="005F45DF">
        <w:t>Shkalla tatimore e tatimit mbi fitimin deri më 31 dhjetor 2007 është 20 për qind, ndërsa nga data 1 janar 2008 do të jetë 10 për qind.”.</w:t>
      </w:r>
    </w:p>
    <w:p w:rsidR="005F45DF" w:rsidRPr="005F45DF" w:rsidRDefault="005F45DF" w:rsidP="005F45DF">
      <w:pPr>
        <w:pStyle w:val="Paragrafi"/>
      </w:pPr>
    </w:p>
    <w:p w:rsidR="005F45DF" w:rsidRPr="005F45DF" w:rsidRDefault="005F45DF" w:rsidP="005F45DF">
      <w:pPr>
        <w:pStyle w:val="NeniNr"/>
      </w:pPr>
      <w:r w:rsidRPr="005F45DF">
        <w:t>Neni 4</w:t>
      </w:r>
    </w:p>
    <w:p w:rsidR="005F45DF" w:rsidRPr="005F45DF" w:rsidRDefault="005F45DF" w:rsidP="005F45DF">
      <w:pPr>
        <w:pStyle w:val="Paragrafi"/>
      </w:pPr>
    </w:p>
    <w:p w:rsidR="005F45DF" w:rsidRPr="005F45DF" w:rsidRDefault="005F45DF" w:rsidP="005F45DF">
      <w:pPr>
        <w:pStyle w:val="Paragrafi"/>
      </w:pPr>
      <w:r w:rsidRPr="005F45DF">
        <w:t>Ky ligj hyn në fuqi 15 ditë pas botimit në Fletoren Zyrtare.</w:t>
      </w:r>
    </w:p>
    <w:p w:rsidR="005F45DF" w:rsidRPr="005F45DF" w:rsidRDefault="005F45DF" w:rsidP="005F45DF">
      <w:pPr>
        <w:pStyle w:val="Paragrafi"/>
      </w:pPr>
    </w:p>
    <w:p w:rsidR="005F45DF" w:rsidRPr="005F45DF" w:rsidRDefault="005F45DF" w:rsidP="005F45DF">
      <w:pPr>
        <w:pStyle w:val="Shpallja"/>
      </w:pPr>
      <w:r w:rsidRPr="005F45DF">
        <w:t>Shpallur me dekretin nr.5395, datë 16.7.2007 të Presidentit të Republikës së Shqipërisë, Alfred Moisiu</w:t>
      </w:r>
    </w:p>
    <w:p w:rsidR="005F45DF" w:rsidRPr="005F45DF" w:rsidRDefault="005F45DF" w:rsidP="005F45DF">
      <w:pPr>
        <w:pStyle w:val="Paragrafi"/>
      </w:pPr>
      <w:r w:rsidRPr="005F45DF">
        <w:t xml:space="preserve">   </w:t>
      </w:r>
      <w:r w:rsidRPr="005F45DF">
        <w:tab/>
      </w:r>
      <w:r w:rsidRPr="005F45DF">
        <w:tab/>
      </w:r>
      <w:r w:rsidRPr="005F45DF">
        <w:tab/>
      </w:r>
      <w:r w:rsidRPr="005F45DF">
        <w:tab/>
      </w:r>
    </w:p>
    <w:p w:rsidR="005F45DF" w:rsidRPr="005F45DF" w:rsidRDefault="005F45DF" w:rsidP="005F45DF">
      <w:pPr>
        <w:pStyle w:val="TitulliNr"/>
      </w:pPr>
      <w:r w:rsidRPr="005F45DF">
        <w:t>Pasqyra nr.1</w:t>
      </w:r>
    </w:p>
    <w:p w:rsidR="005F45DF" w:rsidRPr="005F45DF" w:rsidRDefault="005F45DF" w:rsidP="005F45DF">
      <w:pPr>
        <w:pStyle w:val="TitulliTitull"/>
      </w:pPr>
      <w:r w:rsidRPr="005F45DF">
        <w:t>TABELA PËR TATIMIN MBI TË ARDHURAT PERSONALE NGA PUNËSIMI</w:t>
      </w:r>
    </w:p>
    <w:p w:rsidR="005F45DF" w:rsidRPr="005F45DF" w:rsidRDefault="005F45DF" w:rsidP="005F45DF">
      <w:pPr>
        <w:pStyle w:val="Paragrafi"/>
      </w:pPr>
    </w:p>
    <w:tbl>
      <w:tblPr>
        <w:tblW w:w="8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350"/>
        <w:gridCol w:w="4770"/>
      </w:tblGrid>
      <w:tr w:rsidR="005F45DF" w:rsidRPr="005F45DF">
        <w:tblPrEx>
          <w:tblCellMar>
            <w:top w:w="0" w:type="dxa"/>
            <w:bottom w:w="0" w:type="dxa"/>
          </w:tblCellMar>
        </w:tblPrEx>
        <w:trPr>
          <w:jc w:val="center"/>
        </w:trPr>
        <w:tc>
          <w:tcPr>
            <w:tcW w:w="1908" w:type="dxa"/>
          </w:tcPr>
          <w:p w:rsidR="005F45DF" w:rsidRPr="005F45DF" w:rsidRDefault="005F45DF" w:rsidP="005F45DF">
            <w:pPr>
              <w:pStyle w:val="Tabele"/>
            </w:pPr>
            <w:r w:rsidRPr="005F45DF">
              <w:t>E ardhura e tatueshme</w:t>
            </w:r>
          </w:p>
          <w:p w:rsidR="005F45DF" w:rsidRPr="005F45DF" w:rsidRDefault="005F45DF" w:rsidP="005F45DF">
            <w:pPr>
              <w:pStyle w:val="Tabele"/>
            </w:pPr>
            <w:r w:rsidRPr="005F45DF">
              <w:t>(në muaj)</w:t>
            </w:r>
          </w:p>
        </w:tc>
        <w:tc>
          <w:tcPr>
            <w:tcW w:w="1350" w:type="dxa"/>
            <w:tcBorders>
              <w:right w:val="nil"/>
            </w:tcBorders>
          </w:tcPr>
          <w:p w:rsidR="005F45DF" w:rsidRPr="005F45DF" w:rsidRDefault="005F45DF" w:rsidP="005F45DF">
            <w:pPr>
              <w:pStyle w:val="Tabele"/>
            </w:pPr>
          </w:p>
        </w:tc>
        <w:tc>
          <w:tcPr>
            <w:tcW w:w="4770" w:type="dxa"/>
            <w:tcBorders>
              <w:left w:val="nil"/>
            </w:tcBorders>
          </w:tcPr>
          <w:p w:rsidR="005F45DF" w:rsidRPr="005F45DF" w:rsidRDefault="005F45DF" w:rsidP="005F45DF">
            <w:pPr>
              <w:pStyle w:val="Tabele"/>
            </w:pPr>
            <w:r w:rsidRPr="005F45DF">
              <w:t xml:space="preserve">  </w:t>
            </w:r>
          </w:p>
          <w:p w:rsidR="005F45DF" w:rsidRPr="005F45DF" w:rsidRDefault="005F45DF" w:rsidP="005F45DF">
            <w:pPr>
              <w:pStyle w:val="Tabele"/>
            </w:pPr>
            <w:r w:rsidRPr="005F45DF">
              <w:t xml:space="preserve">              Përqindje</w:t>
            </w:r>
          </w:p>
        </w:tc>
      </w:tr>
      <w:tr w:rsidR="005F45DF" w:rsidRPr="005F45DF">
        <w:tblPrEx>
          <w:tblCellMar>
            <w:top w:w="0" w:type="dxa"/>
            <w:bottom w:w="0" w:type="dxa"/>
          </w:tblCellMar>
        </w:tblPrEx>
        <w:trPr>
          <w:trHeight w:val="811"/>
          <w:jc w:val="center"/>
        </w:trPr>
        <w:tc>
          <w:tcPr>
            <w:tcW w:w="1908" w:type="dxa"/>
          </w:tcPr>
          <w:p w:rsidR="005F45DF" w:rsidRPr="005F45DF" w:rsidRDefault="005F45DF" w:rsidP="005F45DF">
            <w:pPr>
              <w:pStyle w:val="Tabele"/>
            </w:pPr>
            <w:r w:rsidRPr="005F45DF">
              <w:t>Mbi (lekë)</w:t>
            </w:r>
          </w:p>
        </w:tc>
        <w:tc>
          <w:tcPr>
            <w:tcW w:w="1350" w:type="dxa"/>
          </w:tcPr>
          <w:p w:rsidR="005F45DF" w:rsidRPr="005F45DF" w:rsidRDefault="005F45DF" w:rsidP="005F45DF">
            <w:pPr>
              <w:pStyle w:val="Tabele"/>
            </w:pPr>
            <w:r w:rsidRPr="005F45DF">
              <w:t>Deri në (lekë)</w:t>
            </w:r>
          </w:p>
        </w:tc>
        <w:tc>
          <w:tcPr>
            <w:tcW w:w="4770" w:type="dxa"/>
          </w:tcPr>
          <w:p w:rsidR="005F45DF" w:rsidRPr="005F45DF" w:rsidRDefault="005F45DF" w:rsidP="005F45DF">
            <w:pPr>
              <w:pStyle w:val="Tabele"/>
            </w:pPr>
            <w:r w:rsidRPr="005F45DF">
              <w:t xml:space="preserve"> </w:t>
            </w:r>
          </w:p>
        </w:tc>
      </w:tr>
      <w:tr w:rsidR="005F45DF" w:rsidRPr="005F45DF">
        <w:tblPrEx>
          <w:tblCellMar>
            <w:top w:w="0" w:type="dxa"/>
            <w:bottom w:w="0" w:type="dxa"/>
          </w:tblCellMar>
        </w:tblPrEx>
        <w:trPr>
          <w:trHeight w:val="472"/>
          <w:jc w:val="center"/>
        </w:trPr>
        <w:tc>
          <w:tcPr>
            <w:tcW w:w="1908" w:type="dxa"/>
          </w:tcPr>
          <w:p w:rsidR="005F45DF" w:rsidRPr="005F45DF" w:rsidRDefault="005F45DF" w:rsidP="005F45DF">
            <w:pPr>
              <w:pStyle w:val="Tabele"/>
            </w:pPr>
            <w:r w:rsidRPr="005F45DF">
              <w:t xml:space="preserve">       0</w:t>
            </w:r>
          </w:p>
        </w:tc>
        <w:tc>
          <w:tcPr>
            <w:tcW w:w="1350" w:type="dxa"/>
          </w:tcPr>
          <w:p w:rsidR="005F45DF" w:rsidRPr="005F45DF" w:rsidRDefault="005F45DF" w:rsidP="005F45DF">
            <w:pPr>
              <w:pStyle w:val="Tabele"/>
            </w:pPr>
            <w:r w:rsidRPr="005F45DF">
              <w:t xml:space="preserve">  10 000</w:t>
            </w:r>
          </w:p>
        </w:tc>
        <w:tc>
          <w:tcPr>
            <w:tcW w:w="4770" w:type="dxa"/>
          </w:tcPr>
          <w:p w:rsidR="005F45DF" w:rsidRPr="005F45DF" w:rsidRDefault="005F45DF" w:rsidP="005F45DF">
            <w:pPr>
              <w:pStyle w:val="Tabele"/>
            </w:pPr>
            <w:r w:rsidRPr="005F45DF">
              <w:t xml:space="preserve">      0 për qind  </w:t>
            </w:r>
          </w:p>
        </w:tc>
      </w:tr>
      <w:tr w:rsidR="005F45DF" w:rsidRPr="005F45DF">
        <w:tblPrEx>
          <w:tblCellMar>
            <w:top w:w="0" w:type="dxa"/>
            <w:bottom w:w="0" w:type="dxa"/>
          </w:tblCellMar>
        </w:tblPrEx>
        <w:trPr>
          <w:trHeight w:val="553"/>
          <w:jc w:val="center"/>
        </w:trPr>
        <w:tc>
          <w:tcPr>
            <w:tcW w:w="1908" w:type="dxa"/>
          </w:tcPr>
          <w:p w:rsidR="005F45DF" w:rsidRPr="005F45DF" w:rsidRDefault="005F45DF" w:rsidP="005F45DF">
            <w:pPr>
              <w:pStyle w:val="Tabele"/>
            </w:pPr>
            <w:r w:rsidRPr="005F45DF">
              <w:t xml:space="preserve">       10 001 +</w:t>
            </w:r>
          </w:p>
        </w:tc>
        <w:tc>
          <w:tcPr>
            <w:tcW w:w="1350" w:type="dxa"/>
          </w:tcPr>
          <w:p w:rsidR="005F45DF" w:rsidRPr="005F45DF" w:rsidRDefault="005F45DF" w:rsidP="005F45DF">
            <w:pPr>
              <w:pStyle w:val="Tabele"/>
            </w:pPr>
            <w:r w:rsidRPr="005F45DF">
              <w:t xml:space="preserve">  30 000</w:t>
            </w:r>
          </w:p>
        </w:tc>
        <w:tc>
          <w:tcPr>
            <w:tcW w:w="4770" w:type="dxa"/>
          </w:tcPr>
          <w:p w:rsidR="005F45DF" w:rsidRPr="005F45DF" w:rsidRDefault="005F45DF" w:rsidP="005F45DF">
            <w:pPr>
              <w:pStyle w:val="Tabele"/>
            </w:pPr>
            <w:r w:rsidRPr="005F45DF">
              <w:t>+   10 për qind  të shumës mbi 10 000 lekë</w:t>
            </w:r>
          </w:p>
        </w:tc>
      </w:tr>
      <w:tr w:rsidR="005F45DF" w:rsidRPr="005F45DF">
        <w:tblPrEx>
          <w:tblCellMar>
            <w:top w:w="0" w:type="dxa"/>
            <w:bottom w:w="0" w:type="dxa"/>
          </w:tblCellMar>
        </w:tblPrEx>
        <w:trPr>
          <w:trHeight w:val="480"/>
          <w:jc w:val="center"/>
        </w:trPr>
        <w:tc>
          <w:tcPr>
            <w:tcW w:w="1908" w:type="dxa"/>
          </w:tcPr>
          <w:p w:rsidR="005F45DF" w:rsidRPr="005F45DF" w:rsidRDefault="005F45DF" w:rsidP="005F45DF">
            <w:pPr>
              <w:pStyle w:val="Tabele"/>
            </w:pPr>
            <w:r w:rsidRPr="005F45DF">
              <w:t xml:space="preserve">       30 001 +</w:t>
            </w:r>
          </w:p>
        </w:tc>
        <w:tc>
          <w:tcPr>
            <w:tcW w:w="1350" w:type="dxa"/>
          </w:tcPr>
          <w:p w:rsidR="005F45DF" w:rsidRPr="005F45DF" w:rsidRDefault="005F45DF" w:rsidP="005F45DF">
            <w:pPr>
              <w:pStyle w:val="Tabele"/>
            </w:pPr>
            <w:r w:rsidRPr="005F45DF">
              <w:t xml:space="preserve">  Më tepër</w:t>
            </w:r>
          </w:p>
        </w:tc>
        <w:tc>
          <w:tcPr>
            <w:tcW w:w="4770" w:type="dxa"/>
          </w:tcPr>
          <w:p w:rsidR="005F45DF" w:rsidRPr="005F45DF" w:rsidRDefault="005F45DF" w:rsidP="005F45DF">
            <w:pPr>
              <w:pStyle w:val="Tabele"/>
            </w:pPr>
            <w:r w:rsidRPr="005F45DF">
              <w:t xml:space="preserve">     10 për qind  të shumës mbi 0 lekë</w:t>
            </w:r>
          </w:p>
        </w:tc>
      </w:tr>
    </w:tbl>
    <w:p w:rsidR="005F45DF" w:rsidRDefault="005F45DF" w:rsidP="002F0BB7">
      <w:pPr>
        <w:pStyle w:val="Paragrafi"/>
        <w:ind w:firstLine="0"/>
      </w:pPr>
    </w:p>
    <w:p w:rsidR="005F45DF" w:rsidRDefault="005F45DF" w:rsidP="005F45DF">
      <w:pPr>
        <w:pStyle w:val="Paragrafi"/>
      </w:pPr>
    </w:p>
    <w:p w:rsidR="005F45DF" w:rsidRPr="005F45DF" w:rsidRDefault="005F45DF" w:rsidP="005F45DF">
      <w:pPr>
        <w:pStyle w:val="Akti"/>
      </w:pPr>
      <w:r w:rsidRPr="005F45DF">
        <w:t>LIGJ</w:t>
      </w:r>
    </w:p>
    <w:p w:rsidR="005F45DF" w:rsidRPr="005F45DF" w:rsidRDefault="005F45DF" w:rsidP="005F45DF">
      <w:pPr>
        <w:pStyle w:val="NumriData"/>
      </w:pPr>
      <w:r w:rsidRPr="005F45DF">
        <w:t>Nr.9767, datë 9.7.2007</w:t>
      </w:r>
    </w:p>
    <w:p w:rsidR="005F45DF" w:rsidRPr="005F45DF" w:rsidRDefault="005F45DF" w:rsidP="005F45DF">
      <w:pPr>
        <w:pStyle w:val="Paragrafi"/>
      </w:pPr>
    </w:p>
    <w:p w:rsidR="005F45DF" w:rsidRPr="005F45DF" w:rsidRDefault="005F45DF" w:rsidP="005F45DF">
      <w:pPr>
        <w:pStyle w:val="Titulli"/>
      </w:pPr>
      <w:r w:rsidRPr="005F45DF">
        <w:t>PËR DISA SHTESA DHE NDRYSHIME NË LIGJIN NR.8560, DATË 22.12.1999 “PËR PROCEDURAT TATIMORE NË REPUBLIKËN E SHQIPËRISË”, TË NDRYSHUAR</w:t>
      </w:r>
    </w:p>
    <w:p w:rsidR="005F45DF" w:rsidRPr="005F45DF" w:rsidRDefault="005F45DF" w:rsidP="005F45DF">
      <w:pPr>
        <w:pStyle w:val="Paragrafi"/>
      </w:pPr>
    </w:p>
    <w:p w:rsidR="005F45DF" w:rsidRPr="005F45DF" w:rsidRDefault="005F45DF" w:rsidP="005F45DF">
      <w:pPr>
        <w:pStyle w:val="BazLigjPropozues"/>
      </w:pPr>
      <w:r w:rsidRPr="005F45DF">
        <w:t xml:space="preserve">Në mbështetje të neneve 78, 83 pika 1 dhe 155 të Kushtetutës, me propozimin e Këshillit të Ministrave, </w:t>
      </w:r>
    </w:p>
    <w:p w:rsidR="005F45DF" w:rsidRPr="005F45DF" w:rsidRDefault="005F45DF" w:rsidP="005F45DF">
      <w:pPr>
        <w:pStyle w:val="Paragrafi"/>
      </w:pPr>
    </w:p>
    <w:p w:rsidR="005F45DF" w:rsidRPr="005F45DF" w:rsidRDefault="005F45DF" w:rsidP="005F45DF">
      <w:pPr>
        <w:pStyle w:val="Institucioni"/>
      </w:pPr>
      <w:r w:rsidRPr="005F45DF">
        <w:t>KUVENDI</w:t>
      </w:r>
    </w:p>
    <w:p w:rsidR="005F45DF" w:rsidRPr="005F45DF" w:rsidRDefault="005F45DF" w:rsidP="005F45DF">
      <w:pPr>
        <w:pStyle w:val="Institucioni"/>
      </w:pPr>
      <w:r w:rsidRPr="005F45DF">
        <w:t>I REPUBLIKËS SË SHQIPËRISË</w:t>
      </w:r>
    </w:p>
    <w:p w:rsidR="005F45DF" w:rsidRPr="005F45DF" w:rsidRDefault="005F45DF" w:rsidP="005F45DF">
      <w:pPr>
        <w:pStyle w:val="Paragrafi"/>
      </w:pPr>
    </w:p>
    <w:p w:rsidR="005F45DF" w:rsidRPr="005F45DF" w:rsidRDefault="005F45DF" w:rsidP="005F45DF">
      <w:pPr>
        <w:pStyle w:val="VENDOSI"/>
      </w:pPr>
      <w:r w:rsidRPr="005F45DF">
        <w:t>VENDOSI:</w:t>
      </w:r>
    </w:p>
    <w:p w:rsidR="005F45DF" w:rsidRPr="005F45DF" w:rsidRDefault="005F45DF" w:rsidP="005F45DF">
      <w:pPr>
        <w:pStyle w:val="Paragrafi"/>
      </w:pPr>
    </w:p>
    <w:p w:rsidR="005F45DF" w:rsidRPr="005F45DF" w:rsidRDefault="005F45DF" w:rsidP="005F45DF">
      <w:pPr>
        <w:pStyle w:val="Paragrafi"/>
      </w:pPr>
      <w:r w:rsidRPr="005F45DF">
        <w:t>Në ligjin nr.8560, datë 22.12.1999 “Për procedurat tatimore në Republikën e Shqipërisë”, të ndryshuar, bëhen këto shtesa dhe ndryshime:</w:t>
      </w:r>
    </w:p>
    <w:p w:rsidR="005F45DF" w:rsidRPr="005F45DF" w:rsidRDefault="005F45DF" w:rsidP="005F45DF">
      <w:pPr>
        <w:pStyle w:val="Paragrafi"/>
      </w:pPr>
    </w:p>
    <w:p w:rsidR="005F45DF" w:rsidRPr="005F45DF" w:rsidRDefault="005F45DF" w:rsidP="005F45DF">
      <w:pPr>
        <w:pStyle w:val="NeniNr"/>
      </w:pPr>
      <w:r w:rsidRPr="005F45DF">
        <w:t>Neni 1</w:t>
      </w:r>
    </w:p>
    <w:p w:rsidR="005F45DF" w:rsidRPr="005F45DF" w:rsidRDefault="005F45DF" w:rsidP="005F45DF">
      <w:pPr>
        <w:pStyle w:val="Paragrafi"/>
      </w:pPr>
    </w:p>
    <w:p w:rsidR="005F45DF" w:rsidRPr="005F45DF" w:rsidRDefault="005F45DF" w:rsidP="005F45DF">
      <w:pPr>
        <w:pStyle w:val="Paragrafi"/>
      </w:pPr>
      <w:r w:rsidRPr="005F45DF">
        <w:t>Në nenin 17/1, në fund të pikës 4 shtohen paragrafët me këtë përmbajtje:</w:t>
      </w:r>
    </w:p>
    <w:p w:rsidR="005F45DF" w:rsidRPr="005F45DF" w:rsidRDefault="005F45DF" w:rsidP="005F45DF">
      <w:pPr>
        <w:pStyle w:val="Paragrafi"/>
      </w:pPr>
      <w:r w:rsidRPr="005F45DF">
        <w:t>“Oficerët e Policisë Tatimore gëzojnë të njëjtat atribute me oficerët e Policisë Gjyqësore.</w:t>
      </w:r>
    </w:p>
    <w:p w:rsidR="005F45DF" w:rsidRPr="005F45DF" w:rsidRDefault="005F45DF" w:rsidP="005F45DF">
      <w:pPr>
        <w:pStyle w:val="Paragrafi"/>
      </w:pPr>
      <w:r w:rsidRPr="005F45DF">
        <w:t>Procedura e dhënies së këtyre atributeve rregullohet në përputhje me legjislacionin në fuqi.”.</w:t>
      </w:r>
    </w:p>
    <w:p w:rsidR="005F45DF" w:rsidRPr="005F45DF" w:rsidRDefault="005F45DF" w:rsidP="005F45DF">
      <w:pPr>
        <w:pStyle w:val="Paragrafi"/>
      </w:pPr>
    </w:p>
    <w:p w:rsidR="005F45DF" w:rsidRPr="005F45DF" w:rsidRDefault="005F45DF" w:rsidP="005F45DF">
      <w:pPr>
        <w:pStyle w:val="NeniNr"/>
      </w:pPr>
      <w:r w:rsidRPr="005F45DF">
        <w:t>Neni 2</w:t>
      </w:r>
    </w:p>
    <w:p w:rsidR="005F45DF" w:rsidRPr="005F45DF" w:rsidRDefault="005F45DF" w:rsidP="005F45DF">
      <w:pPr>
        <w:pStyle w:val="Paragrafi"/>
      </w:pPr>
    </w:p>
    <w:p w:rsidR="005F45DF" w:rsidRPr="005F45DF" w:rsidRDefault="005F45DF" w:rsidP="005F45DF">
      <w:pPr>
        <w:pStyle w:val="Paragrafi"/>
      </w:pPr>
      <w:r w:rsidRPr="005F45DF">
        <w:t>Në nenin 36 shkronja “ç” ndryshohet si më poshtë:</w:t>
      </w:r>
    </w:p>
    <w:p w:rsidR="005F45DF" w:rsidRPr="005F45DF" w:rsidRDefault="005F45DF" w:rsidP="005F45DF">
      <w:pPr>
        <w:pStyle w:val="Paragrafi"/>
      </w:pPr>
      <w:r w:rsidRPr="005F45DF">
        <w:t>“ç) kur tatimpaguesi kryen, me lekë në dorë, transaksione shitblerjeje, që kalojnë kufirin e përcaktuar në nenin 36/1 të këtij ligji.”.</w:t>
      </w:r>
    </w:p>
    <w:p w:rsidR="005F45DF" w:rsidRDefault="005F45DF" w:rsidP="005F45DF">
      <w:pPr>
        <w:pStyle w:val="NeniNr"/>
      </w:pPr>
    </w:p>
    <w:p w:rsidR="005F45DF" w:rsidRPr="005F45DF" w:rsidRDefault="005F45DF" w:rsidP="005F45DF">
      <w:pPr>
        <w:pStyle w:val="NeniNr"/>
      </w:pPr>
      <w:r w:rsidRPr="005F45DF">
        <w:t>Neni 3</w:t>
      </w:r>
    </w:p>
    <w:p w:rsidR="005F45DF" w:rsidRPr="005F45DF" w:rsidRDefault="005F45DF" w:rsidP="005F45DF">
      <w:pPr>
        <w:pStyle w:val="Paragrafi"/>
      </w:pPr>
    </w:p>
    <w:p w:rsidR="005F45DF" w:rsidRPr="005F45DF" w:rsidRDefault="005F45DF" w:rsidP="005F45DF">
      <w:pPr>
        <w:pStyle w:val="Paragrafi"/>
      </w:pPr>
      <w:r w:rsidRPr="005F45DF">
        <w:t>Neni 36/1 ndryshohet si më poshtë:</w:t>
      </w:r>
    </w:p>
    <w:p w:rsidR="005F45DF" w:rsidRPr="005F45DF" w:rsidRDefault="005F45DF" w:rsidP="005F45DF">
      <w:pPr>
        <w:pStyle w:val="Paragrafi"/>
      </w:pPr>
    </w:p>
    <w:p w:rsidR="005F45DF" w:rsidRPr="005F45DF" w:rsidRDefault="005F45DF" w:rsidP="005F45DF">
      <w:pPr>
        <w:pStyle w:val="NeniNr"/>
      </w:pPr>
      <w:r w:rsidRPr="005F45DF">
        <w:t>“Neni 36/1</w:t>
      </w:r>
    </w:p>
    <w:p w:rsidR="005F45DF" w:rsidRPr="005F45DF" w:rsidRDefault="005F45DF" w:rsidP="005F45DF">
      <w:pPr>
        <w:pStyle w:val="NeniTitull"/>
      </w:pPr>
      <w:r w:rsidRPr="005F45DF">
        <w:t>Arkëtimet dhe pagesat</w:t>
      </w:r>
    </w:p>
    <w:p w:rsidR="005F45DF" w:rsidRPr="005F45DF" w:rsidRDefault="005F45DF" w:rsidP="005F45DF">
      <w:pPr>
        <w:pStyle w:val="Paragrafi"/>
      </w:pPr>
    </w:p>
    <w:p w:rsidR="005F45DF" w:rsidRPr="005F45DF" w:rsidRDefault="005F45DF" w:rsidP="005F45DF">
      <w:pPr>
        <w:pStyle w:val="Paragrafi"/>
      </w:pPr>
      <w:r w:rsidRPr="005F45DF">
        <w:t>Tatimpaguesit mund të kryejnë pagesa në cash për blerje mallrash e shërbimesh deri në shumën 300 000 lekë për çdo blerje, por jo më shumë se 10 për qind të totalit të blerjeve gjatë periudhës tatimore. Mbi këtë shumë, pagesat duhet të kalojnë nëpërmjet xhirimeve në llogarinë bankare.</w:t>
      </w:r>
    </w:p>
    <w:p w:rsidR="005F45DF" w:rsidRPr="005F45DF" w:rsidRDefault="005F45DF" w:rsidP="005F45DF">
      <w:pPr>
        <w:pStyle w:val="Paragrafi"/>
      </w:pPr>
      <w:r w:rsidRPr="005F45DF">
        <w:t>Këshilli i Ministrave përcakton me vendim rastet e përjashtimit nga ky rregull.”.</w:t>
      </w:r>
    </w:p>
    <w:p w:rsidR="005F45DF" w:rsidRPr="005F45DF" w:rsidRDefault="005F45DF" w:rsidP="005F45DF">
      <w:pPr>
        <w:pStyle w:val="Paragrafi"/>
      </w:pPr>
    </w:p>
    <w:p w:rsidR="005F45DF" w:rsidRPr="005F45DF" w:rsidRDefault="005F45DF" w:rsidP="005F45DF">
      <w:pPr>
        <w:pStyle w:val="NeniNr"/>
      </w:pPr>
      <w:r w:rsidRPr="005F45DF">
        <w:t>Neni 4</w:t>
      </w:r>
    </w:p>
    <w:p w:rsidR="005F45DF" w:rsidRPr="005F45DF" w:rsidRDefault="005F45DF" w:rsidP="005F45DF">
      <w:pPr>
        <w:pStyle w:val="Paragrafi"/>
      </w:pPr>
    </w:p>
    <w:p w:rsidR="005F45DF" w:rsidRPr="005F45DF" w:rsidRDefault="005F45DF" w:rsidP="005F45DF">
      <w:pPr>
        <w:pStyle w:val="Paragrafi"/>
      </w:pPr>
      <w:r w:rsidRPr="005F45DF">
        <w:t>Ky ligj hyn në fuqi 15 ditë pas botimit në Fletoren Zyrtare.</w:t>
      </w:r>
    </w:p>
    <w:p w:rsidR="005F45DF" w:rsidRPr="005F45DF" w:rsidRDefault="005F45DF" w:rsidP="005F45DF">
      <w:pPr>
        <w:pStyle w:val="Paragrafi"/>
      </w:pPr>
    </w:p>
    <w:p w:rsidR="005F45DF" w:rsidRPr="005F45DF" w:rsidRDefault="005F45DF" w:rsidP="005F45DF">
      <w:pPr>
        <w:pStyle w:val="Shpallja"/>
      </w:pPr>
      <w:r w:rsidRPr="005F45DF">
        <w:t>Shpallur me dekretin nr.5396, datë 16.7.2007 të Presidentit të Republikës së Shqipërisë, Alfred Moisiu</w:t>
      </w: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Akti"/>
      </w:pPr>
      <w:r w:rsidRPr="005F45DF">
        <w:t>LIGJ</w:t>
      </w:r>
    </w:p>
    <w:p w:rsidR="005F45DF" w:rsidRPr="005F45DF" w:rsidRDefault="005F45DF" w:rsidP="005F45DF">
      <w:pPr>
        <w:pStyle w:val="NumriData"/>
      </w:pPr>
      <w:r w:rsidRPr="005F45DF">
        <w:t>Nr.9768, datë 9.7.2007</w:t>
      </w:r>
    </w:p>
    <w:p w:rsidR="005F45DF" w:rsidRPr="005F45DF" w:rsidRDefault="005F45DF" w:rsidP="005F45DF">
      <w:pPr>
        <w:pStyle w:val="Paragrafi"/>
      </w:pPr>
    </w:p>
    <w:p w:rsidR="005F45DF" w:rsidRPr="005F45DF" w:rsidRDefault="005F45DF" w:rsidP="005F45DF">
      <w:pPr>
        <w:pStyle w:val="Titulli"/>
      </w:pPr>
      <w:r w:rsidRPr="005F45DF">
        <w:t>PËR NJË NDRYSHIM NË LIGJIN NR.7703, DATË 11.5.1993 “PËR SIGURIMET SHOQËRORE NË REPUBLIKËN E SHQIPËRISË”, TË NDRYSHUAR</w:t>
      </w:r>
    </w:p>
    <w:p w:rsidR="005F45DF" w:rsidRPr="005F45DF" w:rsidRDefault="005F45DF" w:rsidP="005F45DF">
      <w:pPr>
        <w:pStyle w:val="Paragrafi"/>
      </w:pPr>
    </w:p>
    <w:p w:rsidR="005F45DF" w:rsidRPr="005F45DF" w:rsidRDefault="005F45DF" w:rsidP="005F45DF">
      <w:pPr>
        <w:pStyle w:val="BazLigjPropozues"/>
      </w:pPr>
      <w:r w:rsidRPr="005F45DF">
        <w:t xml:space="preserve">Në mbështetje të neneve 78 dhe 83 pika 1 të Kushtetutës, me propozimin e Këshillit të Ministrave, </w:t>
      </w:r>
    </w:p>
    <w:p w:rsidR="005F45DF" w:rsidRPr="005F45DF" w:rsidRDefault="005F45DF" w:rsidP="005F45DF">
      <w:pPr>
        <w:pStyle w:val="Paragrafi"/>
      </w:pPr>
    </w:p>
    <w:p w:rsidR="005F45DF" w:rsidRPr="005F45DF" w:rsidRDefault="005F45DF" w:rsidP="005F45DF">
      <w:pPr>
        <w:pStyle w:val="Institucioni"/>
      </w:pPr>
      <w:r w:rsidRPr="005F45DF">
        <w:t>KUVENDI</w:t>
      </w:r>
    </w:p>
    <w:p w:rsidR="005F45DF" w:rsidRPr="005F45DF" w:rsidRDefault="005F45DF" w:rsidP="005F45DF">
      <w:pPr>
        <w:pStyle w:val="Institucioni"/>
      </w:pPr>
      <w:r w:rsidRPr="005F45DF">
        <w:t>I REPUBLIKËS SË SHQIPËRISË</w:t>
      </w:r>
    </w:p>
    <w:p w:rsidR="005F45DF" w:rsidRPr="005F45DF" w:rsidRDefault="005F45DF" w:rsidP="005F45DF">
      <w:pPr>
        <w:pStyle w:val="Institucioni"/>
      </w:pPr>
    </w:p>
    <w:p w:rsidR="005F45DF" w:rsidRPr="005F45DF" w:rsidRDefault="005F45DF" w:rsidP="005F45DF">
      <w:pPr>
        <w:pStyle w:val="VENDOSI"/>
      </w:pPr>
      <w:r w:rsidRPr="005F45DF">
        <w:t>VENDOSI:</w:t>
      </w:r>
    </w:p>
    <w:p w:rsidR="005F45DF" w:rsidRPr="005F45DF" w:rsidRDefault="005F45DF" w:rsidP="005F45DF">
      <w:pPr>
        <w:pStyle w:val="Paragrafi"/>
      </w:pPr>
    </w:p>
    <w:p w:rsidR="005F45DF" w:rsidRPr="005F45DF" w:rsidRDefault="005F45DF" w:rsidP="005F45DF">
      <w:pPr>
        <w:pStyle w:val="Paragrafi"/>
      </w:pPr>
      <w:r w:rsidRPr="005F45DF">
        <w:t>Në ligjin nr.7703, datë 11.5.1993 “Për sigurimet shoqërore në Republikën e Shqipërisë”, të ndryshuar, bëhet ky ndryshim:</w:t>
      </w:r>
    </w:p>
    <w:p w:rsidR="005F45DF" w:rsidRPr="005F45DF" w:rsidRDefault="005F45DF" w:rsidP="005F45DF">
      <w:pPr>
        <w:pStyle w:val="Paragrafi"/>
      </w:pPr>
    </w:p>
    <w:p w:rsidR="005F45DF" w:rsidRPr="005F45DF" w:rsidRDefault="005F45DF" w:rsidP="005F45DF">
      <w:pPr>
        <w:pStyle w:val="NeniNr"/>
      </w:pPr>
      <w:r w:rsidRPr="005F45DF">
        <w:t>Neni 1</w:t>
      </w:r>
    </w:p>
    <w:p w:rsidR="005F45DF" w:rsidRPr="005F45DF" w:rsidRDefault="005F45DF" w:rsidP="005F45DF">
      <w:pPr>
        <w:pStyle w:val="Paragrafi"/>
      </w:pPr>
    </w:p>
    <w:p w:rsidR="005F45DF" w:rsidRPr="005F45DF" w:rsidRDefault="005F45DF" w:rsidP="005F45DF">
      <w:pPr>
        <w:pStyle w:val="Paragrafi"/>
      </w:pPr>
      <w:r w:rsidRPr="005F45DF">
        <w:t>Në nenin 62 pika 3 paragrafi i katërt ndryshohet si më poshtë:</w:t>
      </w:r>
    </w:p>
    <w:p w:rsidR="005F45DF" w:rsidRPr="005F45DF" w:rsidRDefault="005F45DF" w:rsidP="005F45DF">
      <w:pPr>
        <w:pStyle w:val="Paragrafi"/>
      </w:pPr>
      <w:r w:rsidRPr="005F45DF">
        <w:t>“Personi, që ka përfituar pension ose të ardhura të tjera nga sigurimet shoqërore, me mënyra e mjete në kundërshtim me ligjin, detyrohet ta kthejë të gjithë shumën e marrë tepër, të cilën e shlyen duke iu mbajtur çdo muaj 50 për qind e këstit mujor të përfitimit. Gjithashtu, personi dënohet me gjobë në masën katërfish të dëmit të shkaktuar, pavarësisht nga dënimi i parashikuar në dispozitën përkatëse të Kodit Penal.”.</w:t>
      </w:r>
    </w:p>
    <w:p w:rsidR="005F45DF" w:rsidRDefault="005F45DF" w:rsidP="005F45DF">
      <w:pPr>
        <w:pStyle w:val="NeniNr"/>
      </w:pPr>
    </w:p>
    <w:p w:rsidR="005F45DF" w:rsidRPr="005F45DF" w:rsidRDefault="005F45DF" w:rsidP="005F45DF">
      <w:pPr>
        <w:pStyle w:val="NeniNr"/>
      </w:pPr>
      <w:r w:rsidRPr="005F45DF">
        <w:t>Neni 2</w:t>
      </w:r>
    </w:p>
    <w:p w:rsidR="005F45DF" w:rsidRPr="005F45DF" w:rsidRDefault="005F45DF" w:rsidP="005F45DF">
      <w:pPr>
        <w:pStyle w:val="Paragrafi"/>
      </w:pPr>
    </w:p>
    <w:p w:rsidR="005F45DF" w:rsidRPr="005F45DF" w:rsidRDefault="005F45DF" w:rsidP="005F45DF">
      <w:pPr>
        <w:pStyle w:val="Paragrafi"/>
      </w:pPr>
      <w:r w:rsidRPr="005F45DF">
        <w:t>Ky ligj hyn në fuqi 15 ditë pas botimit në Fletoren Zyrtare.</w:t>
      </w:r>
    </w:p>
    <w:p w:rsidR="005F45DF" w:rsidRPr="005F45DF" w:rsidRDefault="005F45DF" w:rsidP="005F45DF">
      <w:pPr>
        <w:pStyle w:val="Paragrafi"/>
      </w:pPr>
    </w:p>
    <w:p w:rsidR="005F45DF" w:rsidRPr="005F45DF" w:rsidRDefault="005F45DF" w:rsidP="005F45DF">
      <w:pPr>
        <w:pStyle w:val="Shpallja"/>
      </w:pPr>
      <w:r w:rsidRPr="005F45DF">
        <w:t>Shpallur me dekretin nr.5397, datë 16.7.2007 të Presidentit të Republikës së Shqipërisë, Alfred Moisiu</w:t>
      </w: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Akti"/>
      </w:pPr>
      <w:r w:rsidRPr="005F45DF">
        <w:t>LIGJ</w:t>
      </w:r>
    </w:p>
    <w:p w:rsidR="005F45DF" w:rsidRPr="005F45DF" w:rsidRDefault="005F45DF" w:rsidP="005F45DF">
      <w:pPr>
        <w:pStyle w:val="NumriData"/>
      </w:pPr>
      <w:r w:rsidRPr="005F45DF">
        <w:t>Nr.9769, datë 9.7.2007</w:t>
      </w:r>
    </w:p>
    <w:p w:rsidR="005F45DF" w:rsidRPr="005F45DF" w:rsidRDefault="005F45DF" w:rsidP="005F45DF">
      <w:pPr>
        <w:pStyle w:val="Paragrafi"/>
      </w:pPr>
    </w:p>
    <w:p w:rsidR="005F45DF" w:rsidRPr="005F45DF" w:rsidRDefault="005F45DF" w:rsidP="005F45DF">
      <w:pPr>
        <w:pStyle w:val="Titulli"/>
      </w:pPr>
      <w:r w:rsidRPr="005F45DF">
        <w:t xml:space="preserve">PËR DISA NDRYSHIME DHE SHTESA NË LIGJIN NR. 8977, DATË 12.12.2002 </w:t>
      </w:r>
    </w:p>
    <w:p w:rsidR="005F45DF" w:rsidRPr="005F45DF" w:rsidRDefault="005F45DF" w:rsidP="005F45DF">
      <w:pPr>
        <w:pStyle w:val="Titulli"/>
      </w:pPr>
      <w:r w:rsidRPr="005F45DF">
        <w:t>“PËR SISTEMIN E TAKSAVE NË REPUBLIKËN E SHQIPËRISË”, TË NDRYSHUAR</w:t>
      </w:r>
    </w:p>
    <w:p w:rsidR="005F45DF" w:rsidRPr="005F45DF" w:rsidRDefault="005F45DF" w:rsidP="005F45DF">
      <w:pPr>
        <w:pStyle w:val="Paragrafi"/>
      </w:pPr>
    </w:p>
    <w:p w:rsidR="005F45DF" w:rsidRPr="005F45DF" w:rsidRDefault="005F45DF" w:rsidP="005F45DF">
      <w:pPr>
        <w:pStyle w:val="BazLigjPropozues"/>
      </w:pPr>
      <w:r w:rsidRPr="005F45DF">
        <w:t xml:space="preserve">Në mbështetje të neneve 78, 83 pika 1 dhe 155 të Kushtetutës, me propozimin e Këshillit të Ministrave, </w:t>
      </w:r>
    </w:p>
    <w:p w:rsidR="005F45DF" w:rsidRPr="005F45DF" w:rsidRDefault="005F45DF" w:rsidP="005F45DF">
      <w:pPr>
        <w:pStyle w:val="Paragrafi"/>
      </w:pPr>
    </w:p>
    <w:p w:rsidR="005F45DF" w:rsidRPr="005F45DF" w:rsidRDefault="005F45DF" w:rsidP="005F45DF">
      <w:pPr>
        <w:pStyle w:val="Institucioni"/>
      </w:pPr>
      <w:r w:rsidRPr="005F45DF">
        <w:t>KUVENDI</w:t>
      </w:r>
    </w:p>
    <w:p w:rsidR="005F45DF" w:rsidRPr="005F45DF" w:rsidRDefault="005F45DF" w:rsidP="005F45DF">
      <w:pPr>
        <w:pStyle w:val="Institucioni"/>
      </w:pPr>
      <w:r w:rsidRPr="005F45DF">
        <w:t>I REPUBLIKËS SË SHQIPËRISË</w:t>
      </w:r>
    </w:p>
    <w:p w:rsidR="005F45DF" w:rsidRPr="005F45DF" w:rsidRDefault="005F45DF" w:rsidP="005F45DF">
      <w:pPr>
        <w:pStyle w:val="Institucioni"/>
      </w:pPr>
    </w:p>
    <w:p w:rsidR="005F45DF" w:rsidRPr="005F45DF" w:rsidRDefault="005F45DF" w:rsidP="005F45DF">
      <w:pPr>
        <w:pStyle w:val="VENDOSI"/>
      </w:pPr>
      <w:r w:rsidRPr="005F45DF">
        <w:t>VENDOSI:</w:t>
      </w:r>
    </w:p>
    <w:p w:rsidR="005F45DF" w:rsidRPr="005F45DF" w:rsidRDefault="005F45DF" w:rsidP="005F45DF">
      <w:pPr>
        <w:pStyle w:val="Paragrafi"/>
      </w:pPr>
    </w:p>
    <w:p w:rsidR="005F45DF" w:rsidRPr="005F45DF" w:rsidRDefault="005F45DF" w:rsidP="005F45DF">
      <w:pPr>
        <w:pStyle w:val="Paragrafi"/>
      </w:pPr>
      <w:r w:rsidRPr="005F45DF">
        <w:t>Në ligjin nr.8977, datë 12.12.2002 “Për sistemin e taksave në Republikën e Shqipërisë”, të ndryshuar, bëhen këto ndryshime dhe shtesa:</w:t>
      </w: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NeniNr"/>
      </w:pPr>
      <w:r w:rsidRPr="005F45DF">
        <w:t>Neni 1</w:t>
      </w:r>
    </w:p>
    <w:p w:rsidR="005F45DF" w:rsidRPr="005F45DF" w:rsidRDefault="005F45DF" w:rsidP="005F45DF">
      <w:pPr>
        <w:pStyle w:val="Paragrafi"/>
      </w:pPr>
    </w:p>
    <w:p w:rsidR="005F45DF" w:rsidRPr="005F45DF" w:rsidRDefault="005F45DF" w:rsidP="005F45DF">
      <w:pPr>
        <w:pStyle w:val="Paragrafi"/>
      </w:pPr>
      <w:r w:rsidRPr="005F45DF">
        <w:t>Në nenin 4 pika 1 ndryshohet si më poshtë:</w:t>
      </w:r>
    </w:p>
    <w:p w:rsidR="005F45DF" w:rsidRPr="005F45DF" w:rsidRDefault="005F45DF" w:rsidP="005F45DF">
      <w:pPr>
        <w:pStyle w:val="Paragrafi"/>
      </w:pPr>
      <w:r w:rsidRPr="005F45DF">
        <w:t>“ 1) Taksa portuale, që përbëhet nga:</w:t>
      </w:r>
    </w:p>
    <w:p w:rsidR="005F45DF" w:rsidRPr="005F45DF" w:rsidRDefault="005F45DF" w:rsidP="005F45DF">
      <w:pPr>
        <w:pStyle w:val="Paragrafi"/>
      </w:pPr>
      <w:r w:rsidRPr="005F45DF">
        <w:t>a)  taksa e anijes;</w:t>
      </w:r>
    </w:p>
    <w:p w:rsidR="005F45DF" w:rsidRPr="005F45DF" w:rsidRDefault="005F45DF" w:rsidP="005F45DF">
      <w:pPr>
        <w:pStyle w:val="Paragrafi"/>
      </w:pPr>
      <w:r w:rsidRPr="005F45DF">
        <w:t>b)  taksa e fenerit;</w:t>
      </w:r>
    </w:p>
    <w:p w:rsidR="005F45DF" w:rsidRPr="005F45DF" w:rsidRDefault="005F45DF" w:rsidP="005F45DF">
      <w:pPr>
        <w:pStyle w:val="Paragrafi"/>
      </w:pPr>
      <w:r w:rsidRPr="005F45DF">
        <w:t>c)  taksa për formalitetet e kryera nga organet e shëndetësisë, të kapitenerisë së porteve dhe autoritetet e tjera.”.</w:t>
      </w:r>
    </w:p>
    <w:p w:rsidR="005F45DF" w:rsidRPr="005F45DF" w:rsidRDefault="005F45DF" w:rsidP="005F45DF">
      <w:pPr>
        <w:pStyle w:val="Paragrafi"/>
      </w:pPr>
    </w:p>
    <w:p w:rsidR="005F45DF" w:rsidRPr="005F45DF" w:rsidRDefault="005F45DF" w:rsidP="005F45DF">
      <w:pPr>
        <w:pStyle w:val="NeniNr"/>
      </w:pPr>
      <w:r w:rsidRPr="005F45DF">
        <w:t>Neni 2</w:t>
      </w:r>
    </w:p>
    <w:p w:rsidR="005F45DF" w:rsidRPr="005F45DF" w:rsidRDefault="005F45DF" w:rsidP="005F45DF">
      <w:pPr>
        <w:pStyle w:val="Paragrafi"/>
      </w:pPr>
    </w:p>
    <w:p w:rsidR="005F45DF" w:rsidRPr="005F45DF" w:rsidRDefault="005F45DF" w:rsidP="005F45DF">
      <w:pPr>
        <w:pStyle w:val="Paragrafi"/>
      </w:pPr>
      <w:r w:rsidRPr="005F45DF">
        <w:t>Në nenin 5 bëhen këto ndryshime dhe shtesa:</w:t>
      </w:r>
    </w:p>
    <w:p w:rsidR="005F45DF" w:rsidRPr="005F45DF" w:rsidRDefault="005F45DF" w:rsidP="005F45DF">
      <w:pPr>
        <w:pStyle w:val="Paragrafi"/>
      </w:pPr>
      <w:r w:rsidRPr="005F45DF">
        <w:t>1. Në pikën 1 bëhen ndryshimet e mëposhtme:</w:t>
      </w:r>
    </w:p>
    <w:p w:rsidR="005F45DF" w:rsidRPr="005F45DF" w:rsidRDefault="005F45DF" w:rsidP="005F45DF">
      <w:pPr>
        <w:pStyle w:val="Paragrafi"/>
      </w:pPr>
      <w:r w:rsidRPr="005F45DF">
        <w:t>a) Paragrafi i parë dhe paragrafi i dytë ndryshohen si më poshtë:</w:t>
      </w:r>
    </w:p>
    <w:p w:rsidR="005F45DF" w:rsidRPr="005F45DF" w:rsidRDefault="005F45DF" w:rsidP="005F45DF">
      <w:pPr>
        <w:pStyle w:val="Paragrafi"/>
      </w:pPr>
      <w:r w:rsidRPr="005F45DF">
        <w:t>“Taksat portuale paguhen për një periudhë njëmujore, sipas lidhjes nr.l, që i bashkëlidhet këtij ligji e që është pjesë përbërëse e tij, për të gjitha anijet, që prekin portet dhe radat e Republikës së Shqipërisë e që kryejnë veprime tregtare, pavarësisht nga numri i prekjeve.</w:t>
      </w:r>
    </w:p>
    <w:p w:rsidR="005F45DF" w:rsidRPr="005F45DF" w:rsidRDefault="005F45DF" w:rsidP="005F45DF">
      <w:pPr>
        <w:pStyle w:val="Paragrafi"/>
      </w:pPr>
      <w:r w:rsidRPr="005F45DF">
        <w:t>Veprim tregtar i anijes quhet ngarkimi dhe/ose shkarkimi i mallrave, zbarkimi dhe/ose imbarkimi i udhëtarëve, përpunimi i anijeve turistike dhe i jahteve/cruiser-ëve.</w:t>
      </w:r>
    </w:p>
    <w:p w:rsidR="005F45DF" w:rsidRPr="005F45DF" w:rsidRDefault="005F45DF" w:rsidP="005F45DF">
      <w:pPr>
        <w:pStyle w:val="Paragrafi"/>
      </w:pPr>
      <w:r w:rsidRPr="005F45DF">
        <w:t>Anijet me flamur shqiptar dhe anijet që mbajnë flamurin e shtetit, me të cilin vendi ynë ka marrëveshje reciprociteti, gëzojnë të drejtën t'i paguajnë taksat portuale për një periudhë njëvjeçare.”.</w:t>
      </w:r>
    </w:p>
    <w:p w:rsidR="005F45DF" w:rsidRPr="005F45DF" w:rsidRDefault="005F45DF" w:rsidP="005F45DF">
      <w:pPr>
        <w:pStyle w:val="Paragrafi"/>
      </w:pPr>
      <w:r w:rsidRPr="005F45DF">
        <w:t>b) Shkronja “e” shfuqizohet.</w:t>
      </w:r>
    </w:p>
    <w:p w:rsidR="005F45DF" w:rsidRPr="005F45DF" w:rsidRDefault="005F45DF" w:rsidP="005F45DF">
      <w:pPr>
        <w:pStyle w:val="Paragrafi"/>
      </w:pPr>
      <w:r w:rsidRPr="005F45DF">
        <w:t>2. Pika 5 ndryshohet si më poshtë:</w:t>
      </w:r>
    </w:p>
    <w:p w:rsidR="005F45DF" w:rsidRPr="005F45DF" w:rsidRDefault="005F45DF" w:rsidP="005F45DF">
      <w:pPr>
        <w:pStyle w:val="Paragrafi"/>
      </w:pPr>
      <w:r w:rsidRPr="005F45DF">
        <w:t>“5. Taksa e importit të mjeteve të përdorura caktohet:</w:t>
      </w:r>
    </w:p>
    <w:p w:rsidR="005F45DF" w:rsidRPr="005F45DF" w:rsidRDefault="005F45DF" w:rsidP="005F45DF">
      <w:pPr>
        <w:pStyle w:val="Paragrafi"/>
      </w:pPr>
      <w:r w:rsidRPr="005F45DF">
        <w:t>5.1. Për mjetet me 10 ose më shumë vite përdorimi:</w:t>
      </w:r>
    </w:p>
    <w:p w:rsidR="005F45DF" w:rsidRPr="005F45DF" w:rsidRDefault="005F45DF" w:rsidP="005F45DF">
      <w:pPr>
        <w:pStyle w:val="Paragrafi"/>
      </w:pPr>
      <w:r w:rsidRPr="005F45DF">
        <w:t>a)  autoveturat 60 000 (gjashtëdhjetë mijë) lekë;</w:t>
      </w:r>
    </w:p>
    <w:p w:rsidR="005F45DF" w:rsidRPr="005F45DF" w:rsidRDefault="005F45DF" w:rsidP="005F45DF">
      <w:pPr>
        <w:pStyle w:val="Paragrafi"/>
      </w:pPr>
      <w:r w:rsidRPr="005F45DF">
        <w:t>b)  mjetet e tjera për transportin e jo më shumë se 10 personave, mikrobusë,  furgona  dhe  mjete  të  tjera  për  transportimin  e mallrave, me peshëmbajtje deri në 5 tonë: 128 000 (njëqind e njëzet e tetë mijë) lekë;</w:t>
      </w:r>
    </w:p>
    <w:p w:rsidR="005F45DF" w:rsidRPr="005F45DF" w:rsidRDefault="005F45DF" w:rsidP="005F45DF">
      <w:pPr>
        <w:pStyle w:val="Paragrafi"/>
      </w:pPr>
      <w:r w:rsidRPr="005F45DF">
        <w:t>c) autobusët dhe mjetet e tjera për transportin e mallrave, me peshëmbajtje mbi 5 tonë: 160 000 (njëqind e gjashtëdhjetë mijë) lekë;</w:t>
      </w:r>
    </w:p>
    <w:p w:rsidR="005F45DF" w:rsidRPr="005F45DF" w:rsidRDefault="005F45DF" w:rsidP="005F45DF">
      <w:pPr>
        <w:pStyle w:val="Paragrafi"/>
      </w:pPr>
      <w:r w:rsidRPr="005F45DF">
        <w:t>ç) traktorët rrugorë (koka tërheqëse): 64 000 (gjashtëdhjetë e katër mijë) lekë.</w:t>
      </w:r>
    </w:p>
    <w:p w:rsidR="005F45DF" w:rsidRPr="005F45DF" w:rsidRDefault="005F45DF" w:rsidP="005F45DF">
      <w:pPr>
        <w:pStyle w:val="Paragrafi"/>
      </w:pPr>
      <w:r w:rsidRPr="005F45DF">
        <w:t>5.2. Për mjetet me më pak se 10 vite përdorimi:</w:t>
      </w:r>
    </w:p>
    <w:p w:rsidR="005F45DF" w:rsidRPr="005F45DF" w:rsidRDefault="005F45DF" w:rsidP="005F45DF">
      <w:pPr>
        <w:pStyle w:val="Paragrafi"/>
      </w:pPr>
      <w:r w:rsidRPr="005F45DF">
        <w:t>a)  autoveturat 40 000 (dyzet mijë) lekë;</w:t>
      </w:r>
    </w:p>
    <w:p w:rsidR="005F45DF" w:rsidRPr="005F45DF" w:rsidRDefault="005F45DF" w:rsidP="005F45DF">
      <w:pPr>
        <w:pStyle w:val="Paragrafi"/>
      </w:pPr>
      <w:r w:rsidRPr="005F45DF">
        <w:t>b) mjetet e tjera për transportin e jo më shumë se 10 personave, mikrobusë, furgona  dhe  mjete  të  tjera për  transportimin  e mallrave, me peshëmbajtje deri në 5 tonë: 80 000 (tetëdhjetë mijë) lekë;</w:t>
      </w:r>
    </w:p>
    <w:p w:rsidR="005F45DF" w:rsidRPr="005F45DF" w:rsidRDefault="005F45DF" w:rsidP="005F45DF">
      <w:pPr>
        <w:pStyle w:val="Paragrafi"/>
      </w:pPr>
      <w:r w:rsidRPr="005F45DF">
        <w:t>c) autobusët dhe mjetet e tjera për transportin e mallrave, me peshëmbajtje mbi 5 tonë: 80 000 (tetëdhjetë mijë) lekë;</w:t>
      </w:r>
    </w:p>
    <w:p w:rsidR="005F45DF" w:rsidRPr="005F45DF" w:rsidRDefault="005F45DF" w:rsidP="005F45DF">
      <w:pPr>
        <w:pStyle w:val="Paragrafi"/>
      </w:pPr>
      <w:r w:rsidRPr="005F45DF">
        <w:t>ç)  traktorët rrugorë (koka tërheqëse): 48 000 (dyzet e tetë mijë) lekë.</w:t>
      </w:r>
    </w:p>
    <w:p w:rsidR="005F45DF" w:rsidRPr="005F45DF" w:rsidRDefault="005F45DF" w:rsidP="005F45DF">
      <w:pPr>
        <w:pStyle w:val="Paragrafi"/>
      </w:pPr>
      <w:r w:rsidRPr="005F45DF">
        <w:t>5.3. Taksa e importimit të autoveturave llogaritet sipas formulës së mëposhtme:</w:t>
      </w:r>
    </w:p>
    <w:p w:rsidR="005F45DF" w:rsidRPr="005F45DF" w:rsidRDefault="005F45DF" w:rsidP="005F45DF">
      <w:pPr>
        <w:pStyle w:val="Paragrafi"/>
      </w:pPr>
      <w:r w:rsidRPr="005F45DF">
        <w:t>Taksa fikse x cilindrata e motorit x koeficienti i viteve të përdorimit;</w:t>
      </w:r>
    </w:p>
    <w:p w:rsidR="005F45DF" w:rsidRPr="005F45DF" w:rsidRDefault="005F45DF" w:rsidP="005F45DF">
      <w:pPr>
        <w:pStyle w:val="Paragrafi"/>
      </w:pPr>
      <w:r w:rsidRPr="005F45DF">
        <w:t>-  “Taksa fikse” për çdo autoveturë me benzinë është 20 000 (njëzet mijë) lekë, ndërsa për çdo autoveturë me naftë 25 000 (njëzet e pesë mijë) lekë.</w:t>
      </w:r>
    </w:p>
    <w:p w:rsidR="005F45DF" w:rsidRPr="005F45DF" w:rsidRDefault="005F45DF" w:rsidP="005F45DF">
      <w:pPr>
        <w:pStyle w:val="Paragrafi"/>
      </w:pPr>
      <w:r w:rsidRPr="005F45DF">
        <w:t>- “Cilindrata e motorit” është vëllimi i dhomës së djegies së motorit, i shprehur në centimetër kub (cm3).</w:t>
      </w:r>
    </w:p>
    <w:p w:rsidR="005F45DF" w:rsidRPr="005F45DF" w:rsidRDefault="005F45DF" w:rsidP="005F45DF">
      <w:pPr>
        <w:pStyle w:val="Paragrafi"/>
      </w:pPr>
      <w:r w:rsidRPr="005F45DF">
        <w:t>- “Koeficientët e viteve të përdorimit” janë si më poshtë:</w:t>
      </w:r>
    </w:p>
    <w:p w:rsidR="005F45DF" w:rsidRPr="005F45DF" w:rsidRDefault="005F45DF" w:rsidP="005F45DF">
      <w:pPr>
        <w:pStyle w:val="Paragrafi"/>
      </w:pPr>
      <w:r w:rsidRPr="005F45DF">
        <w:t xml:space="preserve">i) deri në 2 vite nga data e prodhimit:                    </w:t>
      </w:r>
      <w:r w:rsidRPr="005F45DF">
        <w:tab/>
        <w:t xml:space="preserve"> </w:t>
      </w:r>
      <w:r w:rsidRPr="005F45DF">
        <w:tab/>
        <w:t>0,0016;</w:t>
      </w:r>
    </w:p>
    <w:p w:rsidR="005F45DF" w:rsidRPr="005F45DF" w:rsidRDefault="005F45DF" w:rsidP="005F45DF">
      <w:pPr>
        <w:pStyle w:val="Paragrafi"/>
      </w:pPr>
      <w:r w:rsidRPr="005F45DF">
        <w:t xml:space="preserve">ii) mbi 2 deri në 4 vite nga data e prodhimit:            </w:t>
      </w:r>
      <w:r w:rsidRPr="005F45DF">
        <w:tab/>
      </w:r>
      <w:r w:rsidRPr="005F45DF">
        <w:tab/>
        <w:t>0,0024;</w:t>
      </w:r>
    </w:p>
    <w:p w:rsidR="005F45DF" w:rsidRPr="005F45DF" w:rsidRDefault="005F45DF" w:rsidP="005F45DF">
      <w:pPr>
        <w:pStyle w:val="Paragrafi"/>
      </w:pPr>
      <w:r w:rsidRPr="005F45DF">
        <w:t xml:space="preserve">iii) mbi 4 deri në 7 vite nga data e prodhimit:           </w:t>
      </w:r>
      <w:r w:rsidRPr="005F45DF">
        <w:tab/>
      </w:r>
      <w:r w:rsidRPr="005F45DF">
        <w:tab/>
        <w:t>0,0029;</w:t>
      </w:r>
    </w:p>
    <w:p w:rsidR="005F45DF" w:rsidRPr="005F45DF" w:rsidRDefault="005F45DF" w:rsidP="005F45DF">
      <w:pPr>
        <w:pStyle w:val="Paragrafi"/>
      </w:pPr>
      <w:r w:rsidRPr="005F45DF">
        <w:t xml:space="preserve">iv) mbi 7 deri në 10 vite nga data e prodhimit:        </w:t>
      </w:r>
      <w:r w:rsidRPr="005F45DF">
        <w:tab/>
      </w:r>
      <w:r w:rsidRPr="005F45DF">
        <w:tab/>
        <w:t>0,0032;</w:t>
      </w:r>
    </w:p>
    <w:p w:rsidR="005F45DF" w:rsidRPr="005F45DF" w:rsidRDefault="005F45DF" w:rsidP="005F45DF">
      <w:pPr>
        <w:pStyle w:val="Paragrafi"/>
      </w:pPr>
      <w:r w:rsidRPr="005F45DF">
        <w:t xml:space="preserve">v) mbi 10 vite nga data e prodhimit:         </w:t>
      </w:r>
      <w:r w:rsidRPr="005F45DF">
        <w:tab/>
      </w:r>
      <w:r w:rsidRPr="005F45DF">
        <w:tab/>
        <w:t xml:space="preserve">     </w:t>
      </w:r>
      <w:r w:rsidRPr="005F45DF">
        <w:tab/>
        <w:t>0,0048.</w:t>
      </w:r>
    </w:p>
    <w:p w:rsidR="005F45DF" w:rsidRPr="005F45DF" w:rsidRDefault="005F45DF" w:rsidP="005F45DF">
      <w:pPr>
        <w:pStyle w:val="Paragrafi"/>
      </w:pPr>
      <w:r w:rsidRPr="005F45DF">
        <w:t>Me “vite përdorimi” kuptojmë diferencën ndërmjet vitit, kur mjeti hyn për qarkullim të lirë në territorin doganor të Republikës së Shqipërisë, me vitin e prodhimit.”.</w:t>
      </w:r>
    </w:p>
    <w:p w:rsidR="005F45DF" w:rsidRPr="005F45DF" w:rsidRDefault="005F45DF" w:rsidP="005F45DF">
      <w:pPr>
        <w:pStyle w:val="Paragrafi"/>
      </w:pPr>
    </w:p>
    <w:p w:rsidR="005F45DF" w:rsidRPr="005F45DF" w:rsidRDefault="005F45DF" w:rsidP="005F45DF">
      <w:pPr>
        <w:pStyle w:val="NeniNr"/>
      </w:pPr>
      <w:r w:rsidRPr="005F45DF">
        <w:t>Neni 3</w:t>
      </w:r>
    </w:p>
    <w:p w:rsidR="005F45DF" w:rsidRPr="005F45DF" w:rsidRDefault="005F45DF" w:rsidP="005F45DF">
      <w:pPr>
        <w:pStyle w:val="Paragrafi"/>
      </w:pPr>
    </w:p>
    <w:p w:rsidR="005F45DF" w:rsidRPr="005F45DF" w:rsidRDefault="005F45DF" w:rsidP="005F45DF">
      <w:pPr>
        <w:pStyle w:val="Paragrafi"/>
      </w:pPr>
      <w:r w:rsidRPr="005F45DF">
        <w:t xml:space="preserve">Në nenin 10 bëhen këto ndryshime dhe shtesa: </w:t>
      </w:r>
    </w:p>
    <w:p w:rsidR="005F45DF" w:rsidRPr="005F45DF" w:rsidRDefault="005F45DF" w:rsidP="005F45DF">
      <w:pPr>
        <w:pStyle w:val="Paragrafi"/>
      </w:pPr>
      <w:r w:rsidRPr="005F45DF">
        <w:t>1. Në pikën 1 bëhen ndryshimet dhe shtesat e mëposhtme:</w:t>
      </w:r>
    </w:p>
    <w:p w:rsidR="005F45DF" w:rsidRPr="005F45DF" w:rsidRDefault="005F45DF" w:rsidP="005F45DF">
      <w:pPr>
        <w:pStyle w:val="Paragrafi"/>
      </w:pPr>
      <w:r w:rsidRPr="005F45DF">
        <w:t>a) Në shkronjën “a” nënpikat “i” dhe “ii” ndryshohen si më poshtë:</w:t>
      </w:r>
    </w:p>
    <w:p w:rsidR="005F45DF" w:rsidRPr="005F45DF" w:rsidRDefault="005F45DF" w:rsidP="005F45DF">
      <w:pPr>
        <w:pStyle w:val="Paragrafi"/>
      </w:pPr>
      <w:r w:rsidRPr="005F45DF">
        <w:t xml:space="preserve">“i) anijet e shërbimeve portuale në porte; </w:t>
      </w:r>
    </w:p>
    <w:p w:rsidR="005F45DF" w:rsidRPr="005F45DF" w:rsidRDefault="005F45DF" w:rsidP="005F45DF">
      <w:pPr>
        <w:pStyle w:val="Paragrafi"/>
      </w:pPr>
      <w:r w:rsidRPr="005F45DF">
        <w:t>ii) anijet luftarake.”.</w:t>
      </w:r>
    </w:p>
    <w:p w:rsidR="005F45DF" w:rsidRPr="005F45DF" w:rsidRDefault="005F45DF" w:rsidP="005F45DF">
      <w:pPr>
        <w:pStyle w:val="Paragrafi"/>
      </w:pPr>
      <w:r w:rsidRPr="005F45DF">
        <w:t>b) Pas shkronjës “ç” shtohet shkronja “d” me këtë përmbajtje:</w:t>
      </w:r>
    </w:p>
    <w:p w:rsidR="005F45DF" w:rsidRPr="005F45DF" w:rsidRDefault="005F45DF" w:rsidP="005F45DF">
      <w:pPr>
        <w:pStyle w:val="Paragrafi"/>
      </w:pPr>
      <w:r w:rsidRPr="005F45DF">
        <w:t>“d) anijet, që nuk kryejnë veprime tregtare, përjashtohen vetëm nga pagesa e taksës së anijes.”.</w:t>
      </w:r>
    </w:p>
    <w:p w:rsidR="005F45DF" w:rsidRPr="005F45DF" w:rsidRDefault="005F45DF" w:rsidP="005F45DF">
      <w:pPr>
        <w:pStyle w:val="Paragrafi"/>
      </w:pPr>
      <w:r w:rsidRPr="005F45DF">
        <w:t>2. Në pikën 4, pas shkronjës “d” shtohet shkronja “dh” me këtë përmbajtje:</w:t>
      </w:r>
    </w:p>
    <w:p w:rsidR="005F45DF" w:rsidRPr="005F45DF" w:rsidRDefault="005F45DF" w:rsidP="005F45DF">
      <w:pPr>
        <w:pStyle w:val="Paragrafi"/>
      </w:pPr>
      <w:r w:rsidRPr="005F45DF">
        <w:t>“dh) automjetet e huaja përjashtohen nga pagesa e taksës së qarkullimit për 60 ditë qëndrimi në vit në territorin e Republikës së Shqipërisë dhe paguajnë vetëm 1 euro në çastin e daljes. Për çdo ditë qëndrimi mbi këtë periudhë, taksa e qarkullimit llogaritet sipas lidhjes 4, që i bashkëlidhet këtij ligji.”.</w:t>
      </w:r>
    </w:p>
    <w:p w:rsidR="005F45DF" w:rsidRPr="005F45DF" w:rsidRDefault="005F45DF" w:rsidP="005F45DF">
      <w:pPr>
        <w:pStyle w:val="Paragrafi"/>
      </w:pPr>
    </w:p>
    <w:p w:rsidR="005F45DF" w:rsidRPr="005F45DF" w:rsidRDefault="005F45DF" w:rsidP="005F45DF">
      <w:pPr>
        <w:pStyle w:val="NeniNr"/>
      </w:pPr>
      <w:r w:rsidRPr="005F45DF">
        <w:t>Neni 4</w:t>
      </w:r>
    </w:p>
    <w:p w:rsidR="005F45DF" w:rsidRPr="005F45DF" w:rsidRDefault="005F45DF" w:rsidP="005F45DF">
      <w:pPr>
        <w:pStyle w:val="Paragrafi"/>
      </w:pPr>
    </w:p>
    <w:p w:rsidR="005F45DF" w:rsidRPr="005F45DF" w:rsidRDefault="005F45DF" w:rsidP="005F45DF">
      <w:pPr>
        <w:pStyle w:val="Paragrafi"/>
      </w:pPr>
      <w:r w:rsidRPr="005F45DF">
        <w:t>Lidhja nr.1 “Niveli i taksave portuale në Republikën e Shqipërisë”, që i bashkëlidhet ligjit, zëvendësohet me lidhjen, me të njëjtin numër dhe titull, që i bashkëlidhet këtij ligji.</w:t>
      </w:r>
    </w:p>
    <w:p w:rsidR="005F45DF" w:rsidRPr="005F45DF" w:rsidRDefault="005F45DF" w:rsidP="005F45DF">
      <w:pPr>
        <w:pStyle w:val="Paragrafi"/>
      </w:pPr>
    </w:p>
    <w:p w:rsidR="005F45DF" w:rsidRPr="005F45DF" w:rsidRDefault="005F45DF" w:rsidP="005F45DF">
      <w:pPr>
        <w:pStyle w:val="NeniNr"/>
      </w:pPr>
      <w:r w:rsidRPr="005F45DF">
        <w:t>Neni 5</w:t>
      </w:r>
    </w:p>
    <w:p w:rsidR="005F45DF" w:rsidRPr="005F45DF" w:rsidRDefault="005F45DF" w:rsidP="005F45DF">
      <w:pPr>
        <w:pStyle w:val="Paragrafi"/>
      </w:pPr>
    </w:p>
    <w:p w:rsidR="005F45DF" w:rsidRPr="005F45DF" w:rsidRDefault="005F45DF" w:rsidP="005F45DF">
      <w:pPr>
        <w:pStyle w:val="Paragrafi"/>
      </w:pPr>
      <w:r w:rsidRPr="005F45DF">
        <w:t>Pikat 7, 8 e 9 të lidhjes nr.2 “Taksat për shërbimet konsullore” ndryshohen si më poshtë:</w:t>
      </w:r>
    </w:p>
    <w:p w:rsidR="005F45DF" w:rsidRPr="005F45DF" w:rsidRDefault="005F45DF" w:rsidP="005F45DF">
      <w:pPr>
        <w:pStyle w:val="Paragrafi"/>
      </w:pPr>
      <w:r w:rsidRPr="005F45DF">
        <w:t>“7. Për shtetasit e huaj, që hyjnë në territorin e Republikës së Shqipërisë me grupe turistike, nëpërmjet shoqërive turistike, taksa e vizës është sipas parimit të reciprocitetit, por jo më shumë se 1 euro, për ata që hyjnë nëpërmjet pikave tokësore dhe ujore të kalimit kufitar dhe jo më shumë se 10 euro, për ata që hyjnë nëpërmjet pikës së kalimit kufitar ajror.</w:t>
      </w:r>
    </w:p>
    <w:p w:rsidR="005F45DF" w:rsidRPr="005F45DF" w:rsidRDefault="005F45DF" w:rsidP="005F45DF">
      <w:pPr>
        <w:pStyle w:val="Paragrafi"/>
      </w:pPr>
      <w:r w:rsidRPr="005F45DF">
        <w:t>8. Për shtetasit e huaj, që nuk kanë nevojë për vizë për të hyrë në territorin e Republikës së Shqipërisë, taksa e hyrjes është sipas parimit të reciprocitetit, por jo më shumë se 1 euro, për ata që hyjnë nëpërmjet pikave tokësore dhe ujore të kalimit kufitar   dhe jo më shumë se 10 euro, për ata që hyjnë nëpërmjet pikës së kalimit kufitar ajror.</w:t>
      </w:r>
    </w:p>
    <w:p w:rsidR="005F45DF" w:rsidRPr="005F45DF" w:rsidRDefault="005F45DF" w:rsidP="005F45DF">
      <w:pPr>
        <w:pStyle w:val="Paragrafi"/>
      </w:pPr>
      <w:r w:rsidRPr="005F45DF">
        <w:t>9. Për shtetasit e huaj, që nuk kanë nevojë për vizë, që hyjnë në territorin e Republikës së Shqipërisë me grupe turistike, taksa e hyrjes është sipas parimit të reciprocitetit, por jo më shumë se 1 euro, për ata që hyjnë nëpërmjet pikave tokësore dhe ujore të kalimit kufitar dhe jo më shumë se 10 euro, për ata që hyjnë nëpërmjet pikës së kalimit kufitar ajror.”.</w:t>
      </w:r>
    </w:p>
    <w:p w:rsidR="005F45DF" w:rsidRPr="005F45DF" w:rsidRDefault="005F45DF" w:rsidP="005F45DF">
      <w:pPr>
        <w:pStyle w:val="Paragrafi"/>
      </w:pPr>
    </w:p>
    <w:p w:rsidR="005F45DF" w:rsidRPr="005F45DF" w:rsidRDefault="005F45DF" w:rsidP="005F45DF">
      <w:pPr>
        <w:pStyle w:val="NeniNr"/>
      </w:pPr>
      <w:r w:rsidRPr="005F45DF">
        <w:t>Neni 6</w:t>
      </w:r>
    </w:p>
    <w:p w:rsidR="005F45DF" w:rsidRPr="005F45DF" w:rsidRDefault="005F45DF" w:rsidP="005F45DF">
      <w:pPr>
        <w:pStyle w:val="Paragrafi"/>
      </w:pPr>
    </w:p>
    <w:p w:rsidR="005F45DF" w:rsidRPr="005F45DF" w:rsidRDefault="005F45DF" w:rsidP="005F45DF">
      <w:pPr>
        <w:pStyle w:val="Paragrafi"/>
      </w:pPr>
      <w:r w:rsidRPr="005F45DF">
        <w:t>Ky ligj hyn në fuqi 15 ditë pas botimit në Fletoren Zyrtare.</w:t>
      </w:r>
    </w:p>
    <w:p w:rsidR="005F45DF" w:rsidRPr="005F45DF" w:rsidRDefault="005F45DF" w:rsidP="005F45DF">
      <w:pPr>
        <w:pStyle w:val="Paragrafi"/>
      </w:pPr>
    </w:p>
    <w:p w:rsidR="005F45DF" w:rsidRPr="005F45DF" w:rsidRDefault="005F45DF" w:rsidP="005F45DF">
      <w:pPr>
        <w:pStyle w:val="Shpallja"/>
      </w:pPr>
      <w:r w:rsidRPr="005F45DF">
        <w:t>Shpallur me dekretin nr.5398, datë 16.7.2007 të Presidentit të Republikës së Shqipërisë, Alfred Moisiu</w:t>
      </w:r>
    </w:p>
    <w:p w:rsidR="005F45DF" w:rsidRPr="005F45DF" w:rsidRDefault="005F45DF" w:rsidP="005F45DF">
      <w:pPr>
        <w:pStyle w:val="Paragrafi"/>
      </w:pPr>
    </w:p>
    <w:p w:rsidR="005F45DF" w:rsidRDefault="005F45DF" w:rsidP="002F0BB7">
      <w:pPr>
        <w:pStyle w:val="TitulliNr"/>
        <w:keepNext w:val="0"/>
        <w:jc w:val="left"/>
      </w:pPr>
    </w:p>
    <w:p w:rsidR="005F45DF" w:rsidRPr="005F45DF" w:rsidRDefault="005F45DF" w:rsidP="005F45DF">
      <w:pPr>
        <w:pStyle w:val="TitulliNr"/>
      </w:pPr>
      <w:r w:rsidRPr="005F45DF">
        <w:t>LIDHJA 1</w:t>
      </w:r>
    </w:p>
    <w:p w:rsidR="005F45DF" w:rsidRPr="005F45DF" w:rsidRDefault="005F45DF" w:rsidP="005F45DF">
      <w:pPr>
        <w:pStyle w:val="TitulliTitull"/>
      </w:pPr>
      <w:r w:rsidRPr="005F45DF">
        <w:t>NIVELI I TAKSAVE PORTUALE NË REPUBLIKËN E SHQIPËRISË</w:t>
      </w:r>
    </w:p>
    <w:p w:rsidR="005F45DF" w:rsidRPr="005F45DF" w:rsidRDefault="005F45DF" w:rsidP="005F45DF">
      <w:pPr>
        <w:pStyle w:val="Paragrafi"/>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9"/>
        <w:gridCol w:w="2509"/>
        <w:gridCol w:w="2310"/>
      </w:tblGrid>
      <w:tr w:rsidR="005F45DF" w:rsidRPr="005F45DF">
        <w:trPr>
          <w:trHeight w:val="420"/>
        </w:trPr>
        <w:tc>
          <w:tcPr>
            <w:tcW w:w="4289"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Lloji i taksave Portuale</w:t>
            </w:r>
          </w:p>
          <w:p w:rsidR="005F45DF" w:rsidRPr="005F45DF" w:rsidRDefault="005F45DF" w:rsidP="005F45DF">
            <w:pPr>
              <w:pStyle w:val="Tabele"/>
            </w:pPr>
          </w:p>
        </w:tc>
        <w:tc>
          <w:tcPr>
            <w:tcW w:w="2509"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Për çdo ton neto të regjistrit të anijeve për një muaj</w:t>
            </w:r>
          </w:p>
        </w:tc>
        <w:tc>
          <w:tcPr>
            <w:tcW w:w="2310"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Për çdo ton neto të regjistrit të anijeve për një vit</w:t>
            </w:r>
          </w:p>
          <w:p w:rsidR="005F45DF" w:rsidRPr="005F45DF" w:rsidRDefault="005F45DF" w:rsidP="005F45DF">
            <w:pPr>
              <w:pStyle w:val="Tabele"/>
            </w:pPr>
          </w:p>
        </w:tc>
      </w:tr>
      <w:tr w:rsidR="005F45DF" w:rsidRPr="005F45DF">
        <w:trPr>
          <w:trHeight w:val="425"/>
        </w:trPr>
        <w:tc>
          <w:tcPr>
            <w:tcW w:w="4289"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Taksë e anijes:</w:t>
            </w:r>
          </w:p>
        </w:tc>
        <w:tc>
          <w:tcPr>
            <w:tcW w:w="2509"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EURO</w:t>
            </w:r>
          </w:p>
        </w:tc>
        <w:tc>
          <w:tcPr>
            <w:tcW w:w="2310"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EURO</w:t>
            </w:r>
          </w:p>
        </w:tc>
      </w:tr>
      <w:tr w:rsidR="005F45DF" w:rsidRPr="005F45DF">
        <w:trPr>
          <w:trHeight w:val="724"/>
        </w:trPr>
        <w:tc>
          <w:tcPr>
            <w:tcW w:w="4289"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Për anije që kanë tonazh deri në 50 NRT</w:t>
            </w:r>
          </w:p>
        </w:tc>
        <w:tc>
          <w:tcPr>
            <w:tcW w:w="2509"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10</w:t>
            </w:r>
          </w:p>
        </w:tc>
        <w:tc>
          <w:tcPr>
            <w:tcW w:w="2310"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30</w:t>
            </w:r>
          </w:p>
          <w:p w:rsidR="005F45DF" w:rsidRPr="005F45DF" w:rsidRDefault="005F45DF" w:rsidP="005F45DF">
            <w:pPr>
              <w:pStyle w:val="Tabele"/>
            </w:pPr>
          </w:p>
        </w:tc>
      </w:tr>
      <w:tr w:rsidR="005F45DF" w:rsidRPr="005F45DF">
        <w:trPr>
          <w:trHeight w:val="703"/>
        </w:trPr>
        <w:tc>
          <w:tcPr>
            <w:tcW w:w="4289"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 xml:space="preserve">Për anije që kanë tonazh nga 51 NRT deri në 500 NRT </w:t>
            </w:r>
          </w:p>
        </w:tc>
        <w:tc>
          <w:tcPr>
            <w:tcW w:w="2509"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0,5</w:t>
            </w:r>
          </w:p>
        </w:tc>
        <w:tc>
          <w:tcPr>
            <w:tcW w:w="2310"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1</w:t>
            </w:r>
          </w:p>
          <w:p w:rsidR="005F45DF" w:rsidRPr="005F45DF" w:rsidRDefault="005F45DF" w:rsidP="005F45DF">
            <w:pPr>
              <w:pStyle w:val="Tabele"/>
            </w:pPr>
          </w:p>
        </w:tc>
      </w:tr>
      <w:tr w:rsidR="005F45DF" w:rsidRPr="005F45DF">
        <w:trPr>
          <w:trHeight w:val="694"/>
        </w:trPr>
        <w:tc>
          <w:tcPr>
            <w:tcW w:w="4289"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 xml:space="preserve">Për anijet mbi 501 NRT </w:t>
            </w:r>
          </w:p>
        </w:tc>
        <w:tc>
          <w:tcPr>
            <w:tcW w:w="2509"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1,0</w:t>
            </w:r>
          </w:p>
        </w:tc>
        <w:tc>
          <w:tcPr>
            <w:tcW w:w="2310"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2</w:t>
            </w:r>
          </w:p>
        </w:tc>
      </w:tr>
      <w:tr w:rsidR="005F45DF" w:rsidRPr="005F45DF">
        <w:trPr>
          <w:trHeight w:val="495"/>
        </w:trPr>
        <w:tc>
          <w:tcPr>
            <w:tcW w:w="4289"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 xml:space="preserve">Për anijet traget, pasagjerë dhe Ro-Ro </w:t>
            </w:r>
          </w:p>
        </w:tc>
        <w:tc>
          <w:tcPr>
            <w:tcW w:w="2509"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1,50</w:t>
            </w:r>
          </w:p>
        </w:tc>
        <w:tc>
          <w:tcPr>
            <w:tcW w:w="2310"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p>
          <w:p w:rsidR="005F45DF" w:rsidRPr="005F45DF" w:rsidRDefault="005F45DF" w:rsidP="005F45DF">
            <w:pPr>
              <w:pStyle w:val="Tabele"/>
            </w:pPr>
            <w:r w:rsidRPr="005F45DF">
              <w:t>5</w:t>
            </w:r>
          </w:p>
        </w:tc>
      </w:tr>
      <w:tr w:rsidR="005F45DF" w:rsidRPr="005F45DF">
        <w:trPr>
          <w:trHeight w:val="377"/>
        </w:trPr>
        <w:tc>
          <w:tcPr>
            <w:tcW w:w="4289"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 xml:space="preserve">Për anijet turistike, sportive, jahte </w:t>
            </w:r>
          </w:p>
        </w:tc>
        <w:tc>
          <w:tcPr>
            <w:tcW w:w="2509"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0,10</w:t>
            </w:r>
          </w:p>
        </w:tc>
        <w:tc>
          <w:tcPr>
            <w:tcW w:w="2310"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p>
        </w:tc>
      </w:tr>
      <w:tr w:rsidR="005F45DF" w:rsidRPr="005F45DF">
        <w:trPr>
          <w:trHeight w:val="401"/>
        </w:trPr>
        <w:tc>
          <w:tcPr>
            <w:tcW w:w="4289"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Krujzera</w:t>
            </w:r>
          </w:p>
        </w:tc>
        <w:tc>
          <w:tcPr>
            <w:tcW w:w="2509"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0,4</w:t>
            </w:r>
          </w:p>
        </w:tc>
        <w:tc>
          <w:tcPr>
            <w:tcW w:w="2310"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p>
        </w:tc>
      </w:tr>
      <w:tr w:rsidR="005F45DF" w:rsidRPr="005F45DF">
        <w:trPr>
          <w:trHeight w:val="481"/>
        </w:trPr>
        <w:tc>
          <w:tcPr>
            <w:tcW w:w="4289"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Taksë feneri:</w:t>
            </w:r>
          </w:p>
        </w:tc>
        <w:tc>
          <w:tcPr>
            <w:tcW w:w="2509" w:type="dxa"/>
            <w:vMerge w:val="restart"/>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p>
          <w:p w:rsidR="005F45DF" w:rsidRPr="005F45DF" w:rsidRDefault="005F45DF" w:rsidP="005F45DF">
            <w:pPr>
              <w:pStyle w:val="Tabele"/>
            </w:pPr>
            <w:r w:rsidRPr="005F45DF">
              <w:t>0,1</w:t>
            </w:r>
          </w:p>
        </w:tc>
        <w:tc>
          <w:tcPr>
            <w:tcW w:w="2310" w:type="dxa"/>
            <w:vMerge w:val="restart"/>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p>
          <w:p w:rsidR="005F45DF" w:rsidRPr="005F45DF" w:rsidRDefault="005F45DF" w:rsidP="005F45DF">
            <w:pPr>
              <w:pStyle w:val="Tabele"/>
            </w:pPr>
          </w:p>
        </w:tc>
      </w:tr>
      <w:tr w:rsidR="005F45DF" w:rsidRPr="005F45DF">
        <w:trPr>
          <w:trHeight w:val="450"/>
        </w:trPr>
        <w:tc>
          <w:tcPr>
            <w:tcW w:w="4289"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 xml:space="preserve">për të gjitha anijet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5F45DF" w:rsidRPr="005F45DF" w:rsidRDefault="005F45DF" w:rsidP="005F45DF">
            <w:pPr>
              <w:pStyle w:val="Tabele"/>
            </w:pPr>
          </w:p>
        </w:tc>
        <w:tc>
          <w:tcPr>
            <w:tcW w:w="23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F45DF" w:rsidRPr="005F45DF" w:rsidRDefault="005F45DF" w:rsidP="005F45DF">
            <w:pPr>
              <w:pStyle w:val="Tabele"/>
            </w:pPr>
          </w:p>
        </w:tc>
      </w:tr>
      <w:tr w:rsidR="005F45DF" w:rsidRPr="005F45DF">
        <w:trPr>
          <w:trHeight w:val="952"/>
        </w:trPr>
        <w:tc>
          <w:tcPr>
            <w:tcW w:w="4289"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Taksë për formalitetet e kryera nga organet e shëndetësisë, kapitenerisë së porteve dhe autoritetet e tjera:</w:t>
            </w:r>
          </w:p>
        </w:tc>
        <w:tc>
          <w:tcPr>
            <w:tcW w:w="4819" w:type="dxa"/>
            <w:gridSpan w:val="2"/>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p>
        </w:tc>
      </w:tr>
      <w:tr w:rsidR="005F45DF" w:rsidRPr="005F45DF">
        <w:trPr>
          <w:trHeight w:val="344"/>
        </w:trPr>
        <w:tc>
          <w:tcPr>
            <w:tcW w:w="4289"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 xml:space="preserve">Për të gjitha anijet pa përjashtim </w:t>
            </w:r>
          </w:p>
        </w:tc>
        <w:tc>
          <w:tcPr>
            <w:tcW w:w="2509"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r w:rsidRPr="005F45DF">
              <w:t>0,40</w:t>
            </w:r>
          </w:p>
        </w:tc>
        <w:tc>
          <w:tcPr>
            <w:tcW w:w="2310" w:type="dxa"/>
            <w:tcBorders>
              <w:top w:val="single" w:sz="4" w:space="0" w:color="auto"/>
              <w:left w:val="single" w:sz="4" w:space="0" w:color="auto"/>
              <w:bottom w:val="single" w:sz="4" w:space="0" w:color="auto"/>
              <w:right w:val="single" w:sz="4" w:space="0" w:color="auto"/>
            </w:tcBorders>
            <w:shd w:val="clear" w:color="auto" w:fill="auto"/>
          </w:tcPr>
          <w:p w:rsidR="005F45DF" w:rsidRPr="005F45DF" w:rsidRDefault="005F45DF" w:rsidP="005F45DF">
            <w:pPr>
              <w:pStyle w:val="Tabele"/>
            </w:pPr>
          </w:p>
        </w:tc>
      </w:tr>
    </w:tbl>
    <w:p w:rsidR="005F45DF" w:rsidRPr="005F45DF" w:rsidRDefault="005F45DF" w:rsidP="005F45DF">
      <w:pPr>
        <w:pStyle w:val="Paragrafi"/>
      </w:pPr>
    </w:p>
    <w:p w:rsidR="005F45DF" w:rsidRPr="005F45DF" w:rsidRDefault="005F45DF" w:rsidP="005F45DF">
      <w:pPr>
        <w:pStyle w:val="Paragrafi"/>
      </w:pPr>
      <w:r w:rsidRPr="005F45DF">
        <w:t>Taksat portuale paguhen para nisjes së anijes nga porti.</w:t>
      </w:r>
    </w:p>
    <w:p w:rsidR="005F45DF" w:rsidRPr="005F45DF" w:rsidRDefault="005F45DF" w:rsidP="005F45DF">
      <w:pPr>
        <w:pStyle w:val="Paragrafi"/>
      </w:pPr>
      <w:r w:rsidRPr="005F45DF">
        <w:t>Anijet e huaja i paguajnë taksat portuale në valutë lirisht të konvertueshme, kurse anijet e personave juridikë ose fizikë të regjistruar në Republikën e Shqipërisë paguajnë në valutë ose në lekë.</w:t>
      </w:r>
    </w:p>
    <w:p w:rsidR="005F45DF" w:rsidRDefault="005F45DF" w:rsidP="005F45DF">
      <w:pPr>
        <w:pStyle w:val="Paragrafi"/>
      </w:pPr>
    </w:p>
    <w:p w:rsidR="002F0BB7" w:rsidRDefault="002F0BB7" w:rsidP="005F45DF">
      <w:pPr>
        <w:pStyle w:val="Paragrafi"/>
      </w:pPr>
    </w:p>
    <w:p w:rsidR="002F0BB7" w:rsidRDefault="002F0BB7" w:rsidP="005F45DF">
      <w:pPr>
        <w:pStyle w:val="Paragrafi"/>
      </w:pPr>
    </w:p>
    <w:p w:rsidR="002F0BB7" w:rsidRDefault="002F0BB7" w:rsidP="005F45DF">
      <w:pPr>
        <w:pStyle w:val="Paragrafi"/>
      </w:pPr>
    </w:p>
    <w:p w:rsidR="002F0BB7" w:rsidRDefault="002F0BB7" w:rsidP="005F45DF">
      <w:pPr>
        <w:pStyle w:val="Paragrafi"/>
      </w:pPr>
    </w:p>
    <w:p w:rsidR="002F0BB7" w:rsidRPr="005F45DF" w:rsidRDefault="002F0BB7" w:rsidP="005F45DF">
      <w:pPr>
        <w:pStyle w:val="Paragrafi"/>
      </w:pPr>
    </w:p>
    <w:p w:rsidR="005F45DF" w:rsidRPr="005F45DF" w:rsidRDefault="005F45DF" w:rsidP="005F45DF">
      <w:pPr>
        <w:pStyle w:val="Paragrafi"/>
      </w:pPr>
    </w:p>
    <w:p w:rsidR="005F45DF" w:rsidRPr="005F45DF" w:rsidRDefault="005F45DF" w:rsidP="005F45DF">
      <w:pPr>
        <w:pStyle w:val="Akti"/>
      </w:pPr>
      <w:r w:rsidRPr="005F45DF">
        <w:t>LIGJ</w:t>
      </w:r>
    </w:p>
    <w:p w:rsidR="005F45DF" w:rsidRPr="005F45DF" w:rsidRDefault="005F45DF" w:rsidP="005F45DF">
      <w:pPr>
        <w:pStyle w:val="NumriData"/>
      </w:pPr>
      <w:r w:rsidRPr="005F45DF">
        <w:t>Nr.9770, datë 9.7.2007</w:t>
      </w:r>
    </w:p>
    <w:p w:rsidR="005F45DF" w:rsidRPr="005F45DF" w:rsidRDefault="005F45DF" w:rsidP="005F45DF">
      <w:pPr>
        <w:pStyle w:val="Paragrafi"/>
      </w:pPr>
    </w:p>
    <w:p w:rsidR="005F45DF" w:rsidRPr="005F45DF" w:rsidRDefault="005F45DF" w:rsidP="005F45DF">
      <w:pPr>
        <w:pStyle w:val="Titulli"/>
      </w:pPr>
      <w:r w:rsidRPr="005F45DF">
        <w:t>PËR NJË NDRYSHIM NË LIGJIN NR. 8981, DATË 12.12.2002 “PËR MIRATIMIN E NIVELEVE TË TARIFËS DOGANORE”, TË NDRYSHUAR</w:t>
      </w:r>
    </w:p>
    <w:p w:rsidR="005F45DF" w:rsidRPr="005F45DF" w:rsidRDefault="005F45DF" w:rsidP="005F45DF">
      <w:pPr>
        <w:pStyle w:val="Paragrafi"/>
      </w:pPr>
    </w:p>
    <w:p w:rsidR="005F45DF" w:rsidRPr="005F45DF" w:rsidRDefault="005F45DF" w:rsidP="005F45DF">
      <w:pPr>
        <w:pStyle w:val="BazLigjPropozues"/>
      </w:pPr>
      <w:r w:rsidRPr="005F45DF">
        <w:t xml:space="preserve">Në mbështetje të neneve 78, 83 pika 1 dhe 155 të Kushtetutës, me propozimin e Këshillit të Ministrave, </w:t>
      </w:r>
    </w:p>
    <w:p w:rsidR="005F45DF" w:rsidRPr="005F45DF" w:rsidRDefault="005F45DF" w:rsidP="005F45DF">
      <w:pPr>
        <w:pStyle w:val="Paragrafi"/>
      </w:pPr>
    </w:p>
    <w:p w:rsidR="005F45DF" w:rsidRPr="005F45DF" w:rsidRDefault="005F45DF" w:rsidP="005F45DF">
      <w:pPr>
        <w:pStyle w:val="Institucioni"/>
      </w:pPr>
      <w:r w:rsidRPr="005F45DF">
        <w:t>KUVENDI</w:t>
      </w:r>
    </w:p>
    <w:p w:rsidR="005F45DF" w:rsidRPr="005F45DF" w:rsidRDefault="005F45DF" w:rsidP="005F45DF">
      <w:pPr>
        <w:pStyle w:val="Institucioni"/>
      </w:pPr>
      <w:r w:rsidRPr="005F45DF">
        <w:t>I REPUBLIKËS SË SHQIPËRISË</w:t>
      </w:r>
    </w:p>
    <w:p w:rsidR="005F45DF" w:rsidRPr="005F45DF" w:rsidRDefault="005F45DF" w:rsidP="005F45DF">
      <w:pPr>
        <w:pStyle w:val="Paragrafi"/>
      </w:pPr>
    </w:p>
    <w:p w:rsidR="005F45DF" w:rsidRPr="005F45DF" w:rsidRDefault="005F45DF" w:rsidP="005F45DF">
      <w:pPr>
        <w:pStyle w:val="VENDOSI"/>
      </w:pPr>
      <w:r w:rsidRPr="005F45DF">
        <w:t>VENDOSI:</w:t>
      </w:r>
    </w:p>
    <w:p w:rsidR="005F45DF" w:rsidRPr="005F45DF" w:rsidRDefault="005F45DF" w:rsidP="005F45DF">
      <w:pPr>
        <w:pStyle w:val="Paragrafi"/>
      </w:pPr>
    </w:p>
    <w:p w:rsidR="005F45DF" w:rsidRPr="005F45DF" w:rsidRDefault="005F45DF" w:rsidP="005F45DF">
      <w:pPr>
        <w:pStyle w:val="NeniNr"/>
      </w:pPr>
      <w:r w:rsidRPr="005F45DF">
        <w:t>Neni 1</w:t>
      </w:r>
    </w:p>
    <w:p w:rsidR="005F45DF" w:rsidRPr="005F45DF" w:rsidRDefault="005F45DF" w:rsidP="005F45DF">
      <w:pPr>
        <w:pStyle w:val="Paragrafi"/>
      </w:pPr>
    </w:p>
    <w:p w:rsidR="005F45DF" w:rsidRPr="005F45DF" w:rsidRDefault="005F45DF" w:rsidP="005F45DF">
      <w:pPr>
        <w:pStyle w:val="Paragrafi"/>
      </w:pPr>
      <w:r w:rsidRPr="005F45DF">
        <w:t>Në kapitullin 87 të aneksit, që i bashkëlidhet ligjit nr.8981, datë 12.12.2002 “Për miratimin e niveleve të tarifës doganore”, të ndryshuar, referuar në nenin 1/4 të ligjit, shtohen artikujt e nomenklaturës së kombinuar të mallrave, me kodet tarifore, të përcaktuara në listën që i bashkëlidhet këtij ligji.</w:t>
      </w:r>
    </w:p>
    <w:p w:rsidR="005F45DF" w:rsidRPr="005F45DF" w:rsidRDefault="005F45DF" w:rsidP="005F45DF">
      <w:pPr>
        <w:pStyle w:val="Paragrafi"/>
      </w:pPr>
    </w:p>
    <w:p w:rsidR="005F45DF" w:rsidRPr="005F45DF" w:rsidRDefault="005F45DF" w:rsidP="005F45DF">
      <w:pPr>
        <w:pStyle w:val="NeniNr"/>
      </w:pPr>
      <w:r w:rsidRPr="005F45DF">
        <w:t>Neni 2</w:t>
      </w:r>
    </w:p>
    <w:p w:rsidR="005F45DF" w:rsidRPr="005F45DF" w:rsidRDefault="005F45DF" w:rsidP="005F45DF">
      <w:pPr>
        <w:pStyle w:val="Paragrafi"/>
      </w:pPr>
    </w:p>
    <w:p w:rsidR="005F45DF" w:rsidRPr="005F45DF" w:rsidRDefault="005F45DF" w:rsidP="005F45DF">
      <w:pPr>
        <w:pStyle w:val="Paragrafi"/>
      </w:pPr>
      <w:r w:rsidRPr="005F45DF">
        <w:t>Ky ligj hyn në fuqi 15 ditë pas botimit në Fletoren Zyrtare.</w:t>
      </w:r>
    </w:p>
    <w:p w:rsidR="005F45DF" w:rsidRPr="005F45DF" w:rsidRDefault="005F45DF" w:rsidP="005F45DF">
      <w:pPr>
        <w:pStyle w:val="Paragrafi"/>
      </w:pPr>
    </w:p>
    <w:p w:rsidR="005F45DF" w:rsidRPr="005F45DF" w:rsidRDefault="005F45DF" w:rsidP="005F45DF">
      <w:pPr>
        <w:pStyle w:val="Shpallja"/>
      </w:pPr>
      <w:r w:rsidRPr="005F45DF">
        <w:t>Shpallur me dekretin nr.5399, datë 16.7.2007 të Presidentit të Republikës së Shqipërisë, Alfred Moisiu</w:t>
      </w:r>
    </w:p>
    <w:p w:rsidR="005F45DF" w:rsidRPr="005F45DF" w:rsidRDefault="005F45DF" w:rsidP="005F45DF">
      <w:pPr>
        <w:pStyle w:val="Paragrafi"/>
      </w:pPr>
    </w:p>
    <w:p w:rsidR="005F45DF" w:rsidRPr="005F45DF" w:rsidRDefault="004C7CE4" w:rsidP="005F45DF">
      <w:pPr>
        <w:pStyle w:val="Figure"/>
      </w:pPr>
      <w:r w:rsidRPr="005F45DF">
        <w:rPr>
          <w:noProof/>
          <w:lang w:val="en-GB" w:eastAsia="en-GB"/>
        </w:rPr>
        <w:drawing>
          <wp:anchor distT="0" distB="0" distL="114300" distR="114300" simplePos="0" relativeHeight="251657216" behindDoc="0" locked="0" layoutInCell="1" allowOverlap="1">
            <wp:simplePos x="0" y="0"/>
            <wp:positionH relativeFrom="character">
              <wp:posOffset>0</wp:posOffset>
            </wp:positionH>
            <wp:positionV relativeFrom="line">
              <wp:posOffset>0</wp:posOffset>
            </wp:positionV>
            <wp:extent cx="5699760" cy="857250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9760" cy="857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45DF">
        <w:rPr>
          <w:noProof/>
          <w:lang w:val="en-GB" w:eastAsia="en-GB"/>
        </w:rPr>
        <mc:AlternateContent>
          <mc:Choice Requires="wps">
            <w:drawing>
              <wp:inline distT="0" distB="0" distL="0" distR="0">
                <wp:extent cx="5219700" cy="8229600"/>
                <wp:effectExtent l="0" t="0" r="0" b="0"/>
                <wp:docPr id="2"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19700" cy="822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57548C" id="AutoShape 1" o:spid="_x0000_s1026" style="width:411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" filled="f" stroked="f">
                <o:lock v:ext="edit" aspectratio="t"/>
                <w10:anchorlock/>
              </v:rect>
            </w:pict>
          </mc:Fallback>
        </mc:AlternateContent>
      </w:r>
    </w:p>
    <w:p w:rsidR="005F45DF" w:rsidRPr="005F45DF" w:rsidRDefault="005F45DF" w:rsidP="005F45DF">
      <w:pPr>
        <w:pStyle w:val="Paragrafi"/>
      </w:pPr>
    </w:p>
    <w:p w:rsidR="005F45DF" w:rsidRPr="005F45DF" w:rsidRDefault="004C7CE4" w:rsidP="005F45DF">
      <w:pPr>
        <w:pStyle w:val="Figure"/>
      </w:pPr>
      <w:r w:rsidRPr="005F45DF">
        <w:rPr>
          <w:noProof/>
          <w:lang w:val="en-GB" w:eastAsia="en-GB"/>
        </w:rPr>
        <w:drawing>
          <wp:anchor distT="0" distB="0" distL="114300" distR="114300" simplePos="0" relativeHeight="251658240" behindDoc="0" locked="0" layoutInCell="1" allowOverlap="1">
            <wp:simplePos x="0" y="0"/>
            <wp:positionH relativeFrom="character">
              <wp:posOffset>0</wp:posOffset>
            </wp:positionH>
            <wp:positionV relativeFrom="line">
              <wp:posOffset>0</wp:posOffset>
            </wp:positionV>
            <wp:extent cx="3799840" cy="85725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9840" cy="857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45DF">
        <w:rPr>
          <w:noProof/>
          <w:lang w:val="en-GB" w:eastAsia="en-GB"/>
        </w:rPr>
        <mc:AlternateContent>
          <mc:Choice Requires="wps">
            <w:drawing>
              <wp:inline distT="0" distB="0" distL="0" distR="0">
                <wp:extent cx="3800475" cy="7086600"/>
                <wp:effectExtent l="0" t="0" r="0" b="0"/>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00475" cy="708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06BB6D" id="AutoShape 2" o:spid="_x0000_s1026" style="width:299.25pt;height:5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" filled="f" stroked="f">
                <o:lock v:ext="edit" aspectratio="t"/>
                <w10:anchorlock/>
              </v:rect>
            </w:pict>
          </mc:Fallback>
        </mc:AlternateContent>
      </w: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5F45DF" w:rsidRPr="005F45DF" w:rsidRDefault="005F45DF" w:rsidP="005F45DF">
      <w:pPr>
        <w:pStyle w:val="Paragrafi"/>
      </w:pPr>
    </w:p>
    <w:p w:rsidR="000178C2" w:rsidRPr="005F45DF" w:rsidRDefault="000178C2" w:rsidP="005F45DF">
      <w:pPr>
        <w:pStyle w:val="Paragrafi"/>
      </w:pPr>
    </w:p>
    <w:sectPr w:rsidR="000178C2" w:rsidRPr="005F45DF" w:rsidSect="005F45DF">
      <w:footerReference w:type="even" r:id="rId9"/>
      <w:footerReference w:type="default" r:id="rId10"/>
      <w:pgSz w:w="11907" w:h="16840" w:code="9"/>
      <w:pgMar w:top="1418" w:right="1418" w:bottom="1418" w:left="1418" w:header="0" w:footer="1134" w:gutter="0"/>
      <w:pgNumType w:start="260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F97" w:rsidRDefault="00483F97">
      <w:r>
        <w:separator/>
      </w:r>
    </w:p>
  </w:endnote>
  <w:endnote w:type="continuationSeparator" w:id="0">
    <w:p w:rsidR="00483F97" w:rsidRDefault="00483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5DF" w:rsidRDefault="005F45DF" w:rsidP="005F45D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F45DF" w:rsidRDefault="005F45DF" w:rsidP="005F45D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5DF" w:rsidRDefault="005F45DF" w:rsidP="005F45D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C7CE4">
      <w:rPr>
        <w:rStyle w:val="PageNumber"/>
        <w:noProof/>
      </w:rPr>
      <w:t>2613</w:t>
    </w:r>
    <w:r>
      <w:rPr>
        <w:rStyle w:val="PageNumber"/>
      </w:rPr>
      <w:fldChar w:fldCharType="end"/>
    </w:r>
  </w:p>
  <w:p w:rsidR="005F45DF" w:rsidRDefault="005F45DF" w:rsidP="005F45D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F97" w:rsidRDefault="00483F97">
      <w:r>
        <w:separator/>
      </w:r>
    </w:p>
  </w:footnote>
  <w:footnote w:type="continuationSeparator" w:id="0">
    <w:p w:rsidR="00483F97" w:rsidRDefault="00483F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F45DF"/>
    <w:rsid w:val="000178C2"/>
    <w:rsid w:val="002F0BB7"/>
    <w:rsid w:val="00483F97"/>
    <w:rsid w:val="004B1717"/>
    <w:rsid w:val="004C7CE4"/>
    <w:rsid w:val="005F45DF"/>
    <w:rsid w:val="006974B8"/>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1AD457E-EF73-444D-A869-0251859D9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5DF"/>
    <w:pPr>
      <w:widowControl w:val="0"/>
    </w:pPr>
    <w:rPr>
      <w:rFonts w:ascii="CG Times" w:hAnsi="CG Times"/>
      <w:sz w:val="22"/>
      <w:szCs w:val="22"/>
      <w:lang w:val="sq-AL" w:eastAsia="en-US"/>
    </w:rPr>
  </w:style>
  <w:style w:type="paragraph" w:styleId="Heading1">
    <w:name w:val="heading 1"/>
    <w:basedOn w:val="Normal"/>
    <w:next w:val="Normal"/>
    <w:qFormat/>
    <w:rsid w:val="004B1717"/>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4B1717"/>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B1717"/>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B1717"/>
    <w:rPr>
      <w:rFonts w:ascii="CG Times" w:hAnsi="CG Times"/>
      <w:sz w:val="22"/>
      <w:lang w:eastAsia="en-US"/>
    </w:rPr>
  </w:style>
  <w:style w:type="paragraph" w:customStyle="1" w:styleId="AneksiNr">
    <w:name w:val="Aneksi_Nr"/>
    <w:next w:val="Normal"/>
    <w:rsid w:val="004B1717"/>
    <w:pPr>
      <w:keepNext/>
      <w:widowControl w:val="0"/>
      <w:jc w:val="center"/>
    </w:pPr>
    <w:rPr>
      <w:rFonts w:ascii="CG Times" w:hAnsi="CG Times"/>
      <w:caps/>
      <w:sz w:val="22"/>
      <w:szCs w:val="22"/>
      <w:lang w:eastAsia="en-US"/>
    </w:rPr>
  </w:style>
  <w:style w:type="paragraph" w:customStyle="1" w:styleId="AneksiTitull">
    <w:name w:val="Aneksi_Titull"/>
    <w:next w:val="Normal"/>
    <w:rsid w:val="004B1717"/>
    <w:pPr>
      <w:jc w:val="center"/>
    </w:pPr>
    <w:rPr>
      <w:rFonts w:ascii="CG Times" w:hAnsi="CG Times"/>
      <w:sz w:val="24"/>
      <w:szCs w:val="24"/>
      <w:lang w:eastAsia="en-US"/>
    </w:rPr>
  </w:style>
  <w:style w:type="paragraph" w:customStyle="1" w:styleId="Autoriteti">
    <w:name w:val="Autoriteti"/>
    <w:next w:val="Normal"/>
    <w:rsid w:val="004B1717"/>
    <w:pPr>
      <w:keepNext/>
      <w:widowControl w:val="0"/>
      <w:jc w:val="right"/>
    </w:pPr>
    <w:rPr>
      <w:rFonts w:ascii="CG Times" w:hAnsi="CG Times"/>
      <w:caps/>
      <w:sz w:val="22"/>
      <w:szCs w:val="22"/>
      <w:lang w:eastAsia="en-US"/>
    </w:rPr>
  </w:style>
  <w:style w:type="paragraph" w:customStyle="1" w:styleId="AutoritetiEmer">
    <w:name w:val="Autoriteti_Emer"/>
    <w:next w:val="Normal"/>
    <w:rsid w:val="004B1717"/>
    <w:pPr>
      <w:widowControl w:val="0"/>
      <w:jc w:val="right"/>
    </w:pPr>
    <w:rPr>
      <w:rFonts w:ascii="CG Times" w:hAnsi="CG Times"/>
      <w:b/>
      <w:sz w:val="22"/>
      <w:szCs w:val="22"/>
      <w:lang w:eastAsia="en-US"/>
    </w:rPr>
  </w:style>
  <w:style w:type="character" w:customStyle="1" w:styleId="AutoritetiEmerCharChar">
    <w:name w:val="Autoriteti_Emer Char Char"/>
    <w:rsid w:val="004B1717"/>
    <w:rPr>
      <w:rFonts w:ascii="CG Times" w:eastAsia="MS Mincho" w:hAnsi="CG Times"/>
      <w:b/>
      <w:sz w:val="22"/>
      <w:szCs w:val="22"/>
      <w:lang w:val="en-GB" w:eastAsia="en-US" w:bidi="ar-SA"/>
    </w:rPr>
  </w:style>
  <w:style w:type="paragraph" w:customStyle="1" w:styleId="BazLigjPropozues">
    <w:name w:val="Baz_Ligj_Propozues"/>
    <w:rsid w:val="004B1717"/>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B1717"/>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B1717"/>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B1717"/>
    <w:pPr>
      <w:spacing w:after="720"/>
      <w:ind w:left="1134"/>
      <w:jc w:val="both"/>
    </w:pPr>
    <w:rPr>
      <w:rFonts w:ascii="Arial" w:hAnsi="Arial"/>
      <w:sz w:val="20"/>
      <w:szCs w:val="20"/>
      <w:lang w:val="en-GB"/>
    </w:rPr>
  </w:style>
  <w:style w:type="paragraph" w:customStyle="1" w:styleId="bcverylastparaa">
    <w:name w:val="bc very last para (a)"/>
    <w:basedOn w:val="Normal"/>
    <w:rsid w:val="004B1717"/>
    <w:pPr>
      <w:spacing w:after="720"/>
      <w:ind w:left="1843" w:hanging="709"/>
      <w:jc w:val="both"/>
    </w:pPr>
    <w:rPr>
      <w:rFonts w:ascii="Arial" w:hAnsi="Arial"/>
      <w:noProof/>
      <w:sz w:val="20"/>
      <w:szCs w:val="20"/>
      <w:lang w:val="en-GB"/>
    </w:rPr>
  </w:style>
  <w:style w:type="paragraph" w:customStyle="1" w:styleId="Bllok">
    <w:name w:val="Bllok"/>
    <w:next w:val="Normal"/>
    <w:rsid w:val="004B1717"/>
    <w:pPr>
      <w:jc w:val="center"/>
    </w:pPr>
    <w:rPr>
      <w:rFonts w:ascii="CG Times" w:hAnsi="CG Times"/>
      <w:caps/>
      <w:sz w:val="22"/>
      <w:szCs w:val="22"/>
      <w:lang w:eastAsia="en-US"/>
    </w:rPr>
  </w:style>
  <w:style w:type="paragraph" w:customStyle="1" w:styleId="extraclauses">
    <w:name w:val="extra_clauses"/>
    <w:basedOn w:val="Normal"/>
    <w:rsid w:val="004B1717"/>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B1717"/>
    <w:pPr>
      <w:widowControl w:val="0"/>
      <w:outlineLvl w:val="2"/>
    </w:pPr>
    <w:rPr>
      <w:rFonts w:ascii="CG Times" w:hAnsi="CG Times"/>
      <w:sz w:val="22"/>
      <w:lang w:val="en-US" w:eastAsia="en-US"/>
    </w:rPr>
  </w:style>
  <w:style w:type="paragraph" w:customStyle="1" w:styleId="footnote">
    <w:name w:val="footnote"/>
    <w:basedOn w:val="Normal"/>
    <w:rsid w:val="004B1717"/>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4B1717"/>
    <w:pPr>
      <w:keepNext/>
      <w:widowControl w:val="0"/>
      <w:jc w:val="center"/>
    </w:pPr>
    <w:rPr>
      <w:rFonts w:ascii="CG Times" w:hAnsi="CG Times"/>
      <w:caps/>
      <w:sz w:val="22"/>
      <w:szCs w:val="22"/>
      <w:lang w:eastAsia="en-US"/>
    </w:rPr>
  </w:style>
  <w:style w:type="paragraph" w:customStyle="1" w:styleId="Kapakufund">
    <w:name w:val="Kapaku_fund"/>
    <w:next w:val="Normal"/>
    <w:rsid w:val="004B1717"/>
    <w:pPr>
      <w:pageBreakBefore/>
    </w:pPr>
    <w:rPr>
      <w:rFonts w:ascii="CG Times" w:hAnsi="CG Times"/>
      <w:b/>
      <w:sz w:val="22"/>
      <w:szCs w:val="22"/>
      <w:lang w:val="en-US" w:eastAsia="en-US"/>
    </w:rPr>
  </w:style>
  <w:style w:type="paragraph" w:customStyle="1" w:styleId="KapitulliNr">
    <w:name w:val="Kapitulli_Nr"/>
    <w:rsid w:val="004B1717"/>
    <w:pPr>
      <w:keepNext/>
      <w:widowControl w:val="0"/>
      <w:jc w:val="center"/>
    </w:pPr>
    <w:rPr>
      <w:rFonts w:ascii="CG Times" w:hAnsi="CG Times"/>
      <w:caps/>
      <w:sz w:val="22"/>
      <w:szCs w:val="22"/>
      <w:lang w:eastAsia="en-US"/>
    </w:rPr>
  </w:style>
  <w:style w:type="paragraph" w:customStyle="1" w:styleId="KapitulliTitull">
    <w:name w:val="Kapitulli_Titull"/>
    <w:rsid w:val="004B1717"/>
    <w:pPr>
      <w:keepNext/>
      <w:widowControl w:val="0"/>
      <w:jc w:val="center"/>
    </w:pPr>
    <w:rPr>
      <w:rFonts w:ascii="CG Times" w:hAnsi="CG Times"/>
      <w:caps/>
      <w:sz w:val="22"/>
      <w:szCs w:val="22"/>
      <w:lang w:eastAsia="en-US"/>
    </w:rPr>
  </w:style>
  <w:style w:type="paragraph" w:customStyle="1" w:styleId="KreuNr">
    <w:name w:val="Kreu_Nr"/>
    <w:rsid w:val="004B1717"/>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B1717"/>
    <w:pPr>
      <w:keepNext/>
      <w:widowControl w:val="0"/>
      <w:jc w:val="center"/>
    </w:pPr>
    <w:rPr>
      <w:rFonts w:ascii="CG Times" w:hAnsi="CG Times"/>
      <w:caps/>
      <w:sz w:val="22"/>
      <w:szCs w:val="22"/>
      <w:lang w:val="en-US" w:eastAsia="en-US"/>
    </w:rPr>
  </w:style>
  <w:style w:type="paragraph" w:customStyle="1" w:styleId="Ndryshimet">
    <w:name w:val="Ndryshimet"/>
    <w:next w:val="Normal"/>
    <w:rsid w:val="004B1717"/>
    <w:pPr>
      <w:keepNext/>
      <w:widowControl w:val="0"/>
      <w:jc w:val="center"/>
    </w:pPr>
    <w:rPr>
      <w:rFonts w:ascii="CG Times" w:hAnsi="CG Times"/>
      <w:i/>
      <w:sz w:val="22"/>
      <w:lang w:val="en-US" w:eastAsia="en-US"/>
    </w:rPr>
  </w:style>
  <w:style w:type="paragraph" w:customStyle="1" w:styleId="NeniNr">
    <w:name w:val="Neni_Nr"/>
    <w:next w:val="Normal"/>
    <w:rsid w:val="004B1717"/>
    <w:pPr>
      <w:keepNext/>
      <w:widowControl w:val="0"/>
      <w:jc w:val="center"/>
    </w:pPr>
    <w:rPr>
      <w:rFonts w:ascii="CG Times" w:hAnsi="CG Times"/>
      <w:sz w:val="22"/>
      <w:lang w:eastAsia="en-US"/>
    </w:rPr>
  </w:style>
  <w:style w:type="paragraph" w:customStyle="1" w:styleId="NeniTitull">
    <w:name w:val="Neni_Titull"/>
    <w:next w:val="Normal"/>
    <w:rsid w:val="004B1717"/>
    <w:pPr>
      <w:keepNext/>
      <w:widowControl w:val="0"/>
      <w:jc w:val="center"/>
      <w:outlineLvl w:val="2"/>
    </w:pPr>
    <w:rPr>
      <w:rFonts w:ascii="CG Times" w:hAnsi="CG Times"/>
      <w:b/>
      <w:sz w:val="22"/>
      <w:lang w:eastAsia="en-US"/>
    </w:rPr>
  </w:style>
  <w:style w:type="paragraph" w:customStyle="1" w:styleId="NenkreuNr">
    <w:name w:val="Nenkreu_Nr"/>
    <w:rsid w:val="004B1717"/>
    <w:pPr>
      <w:keepNext/>
      <w:widowControl w:val="0"/>
      <w:jc w:val="center"/>
    </w:pPr>
    <w:rPr>
      <w:rFonts w:ascii="CG Times" w:hAnsi="CG Times"/>
      <w:caps/>
      <w:sz w:val="22"/>
      <w:szCs w:val="22"/>
      <w:lang w:eastAsia="en-US"/>
    </w:rPr>
  </w:style>
  <w:style w:type="paragraph" w:customStyle="1" w:styleId="NenkreuTitull">
    <w:name w:val="Nenkreu_Titull"/>
    <w:rsid w:val="004B1717"/>
    <w:pPr>
      <w:jc w:val="center"/>
    </w:pPr>
    <w:rPr>
      <w:rFonts w:ascii="CG Times" w:hAnsi="CG Times"/>
      <w:caps/>
      <w:sz w:val="22"/>
      <w:szCs w:val="22"/>
      <w:lang w:eastAsia="en-US"/>
    </w:rPr>
  </w:style>
  <w:style w:type="paragraph" w:customStyle="1" w:styleId="Nenpika">
    <w:name w:val="Nenpika"/>
    <w:next w:val="Normal"/>
    <w:autoRedefine/>
    <w:rsid w:val="004B1717"/>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B1717"/>
    <w:pPr>
      <w:spacing w:after="120"/>
      <w:jc w:val="both"/>
    </w:pPr>
    <w:rPr>
      <w:rFonts w:ascii="Bookman Old Style" w:hAnsi="Bookman Old Style"/>
      <w:szCs w:val="20"/>
    </w:rPr>
  </w:style>
  <w:style w:type="paragraph" w:customStyle="1" w:styleId="numberedindent">
    <w:name w:val="numberedindent"/>
    <w:rsid w:val="004B1717"/>
    <w:pPr>
      <w:tabs>
        <w:tab w:val="num" w:pos="1800"/>
      </w:tabs>
      <w:spacing w:after="120"/>
      <w:jc w:val="both"/>
    </w:pPr>
    <w:rPr>
      <w:rFonts w:ascii="Arial" w:hAnsi="Arial"/>
      <w:lang w:eastAsia="en-US"/>
    </w:rPr>
  </w:style>
  <w:style w:type="paragraph" w:customStyle="1" w:styleId="NumriData">
    <w:name w:val="Numri_Data"/>
    <w:next w:val="Normal"/>
    <w:rsid w:val="004B1717"/>
    <w:pPr>
      <w:keepNext/>
      <w:widowControl w:val="0"/>
      <w:jc w:val="center"/>
      <w:outlineLvl w:val="0"/>
    </w:pPr>
    <w:rPr>
      <w:rFonts w:ascii="CG Times" w:hAnsi="CG Times"/>
      <w:b/>
      <w:sz w:val="22"/>
      <w:lang w:eastAsia="en-US"/>
    </w:rPr>
  </w:style>
  <w:style w:type="paragraph" w:customStyle="1" w:styleId="Paragrafi">
    <w:name w:val="Paragrafi"/>
    <w:rsid w:val="004B1717"/>
    <w:pPr>
      <w:widowControl w:val="0"/>
      <w:ind w:firstLine="720"/>
      <w:jc w:val="both"/>
    </w:pPr>
    <w:rPr>
      <w:rFonts w:ascii="CG Times" w:hAnsi="CG Times"/>
      <w:sz w:val="22"/>
      <w:lang w:val="en-US" w:eastAsia="en-US"/>
    </w:rPr>
  </w:style>
  <w:style w:type="paragraph" w:customStyle="1" w:styleId="Pika">
    <w:name w:val="Pika"/>
    <w:next w:val="Normal"/>
    <w:autoRedefine/>
    <w:rsid w:val="004B1717"/>
    <w:pPr>
      <w:ind w:firstLine="720"/>
    </w:pPr>
    <w:rPr>
      <w:rFonts w:ascii="CG Times" w:hAnsi="CG Times"/>
      <w:sz w:val="22"/>
      <w:lang w:val="en-US" w:eastAsia="en-US"/>
    </w:rPr>
  </w:style>
  <w:style w:type="paragraph" w:customStyle="1" w:styleId="PikeKreu">
    <w:name w:val="Pike_Kreu"/>
    <w:basedOn w:val="Heading1"/>
    <w:rsid w:val="004B1717"/>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B1717"/>
    <w:pPr>
      <w:keepNext/>
      <w:widowControl w:val="0"/>
      <w:jc w:val="center"/>
    </w:pPr>
    <w:rPr>
      <w:rFonts w:ascii="CG Times" w:hAnsi="CG Times"/>
      <w:caps/>
      <w:sz w:val="22"/>
      <w:szCs w:val="22"/>
      <w:lang w:eastAsia="en-US"/>
    </w:rPr>
  </w:style>
  <w:style w:type="paragraph" w:customStyle="1" w:styleId="PjesaTitull">
    <w:name w:val="Pjesa_Titull"/>
    <w:rsid w:val="004B1717"/>
    <w:pPr>
      <w:keepNext/>
      <w:widowControl w:val="0"/>
      <w:jc w:val="center"/>
    </w:pPr>
    <w:rPr>
      <w:rFonts w:ascii="CG Times" w:hAnsi="CG Times"/>
      <w:caps/>
      <w:sz w:val="22"/>
      <w:szCs w:val="22"/>
      <w:lang w:eastAsia="en-US"/>
    </w:rPr>
  </w:style>
  <w:style w:type="paragraph" w:customStyle="1" w:styleId="Shpallja">
    <w:name w:val="Shpallja"/>
    <w:rsid w:val="004B1717"/>
    <w:pPr>
      <w:widowControl w:val="0"/>
      <w:jc w:val="both"/>
    </w:pPr>
    <w:rPr>
      <w:rFonts w:ascii="CG Times" w:hAnsi="CG Times"/>
      <w:b/>
      <w:color w:val="000000"/>
      <w:sz w:val="22"/>
      <w:szCs w:val="22"/>
      <w:lang w:val="sq-AL" w:eastAsia="en-US"/>
    </w:rPr>
  </w:style>
  <w:style w:type="paragraph" w:customStyle="1" w:styleId="Tabele">
    <w:name w:val="Tabele"/>
    <w:rsid w:val="004B1717"/>
    <w:rPr>
      <w:rFonts w:ascii="CG Times" w:hAnsi="CG Times"/>
      <w:sz w:val="22"/>
      <w:lang w:eastAsia="en-US"/>
    </w:rPr>
  </w:style>
  <w:style w:type="paragraph" w:customStyle="1" w:styleId="text">
    <w:name w:val="text"/>
    <w:basedOn w:val="Normal"/>
    <w:rsid w:val="004B1717"/>
    <w:pPr>
      <w:ind w:left="709"/>
      <w:jc w:val="both"/>
    </w:pPr>
    <w:rPr>
      <w:rFonts w:ascii="Arial" w:hAnsi="Arial"/>
      <w:sz w:val="20"/>
      <w:szCs w:val="20"/>
      <w:lang w:val="fr-FR"/>
    </w:rPr>
  </w:style>
  <w:style w:type="paragraph" w:customStyle="1" w:styleId="Titulli">
    <w:name w:val="Titulli"/>
    <w:next w:val="Normal"/>
    <w:link w:val="TitulliChar"/>
    <w:rsid w:val="004B1717"/>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4B1717"/>
    <w:rPr>
      <w:rFonts w:ascii="CG Times" w:eastAsia="MS Mincho" w:hAnsi="CG Times"/>
      <w:b/>
      <w:caps/>
      <w:sz w:val="22"/>
      <w:szCs w:val="22"/>
      <w:lang w:val="en-GB" w:eastAsia="en-US" w:bidi="ar-SA"/>
    </w:rPr>
  </w:style>
  <w:style w:type="paragraph" w:customStyle="1" w:styleId="TitulliNr">
    <w:name w:val="Titulli_Nr"/>
    <w:rsid w:val="004B1717"/>
    <w:pPr>
      <w:keepNext/>
      <w:widowControl w:val="0"/>
      <w:jc w:val="center"/>
    </w:pPr>
    <w:rPr>
      <w:rFonts w:ascii="CG Times" w:hAnsi="CG Times"/>
      <w:caps/>
      <w:sz w:val="22"/>
      <w:szCs w:val="22"/>
      <w:lang w:eastAsia="en-US"/>
    </w:rPr>
  </w:style>
  <w:style w:type="paragraph" w:customStyle="1" w:styleId="TitulliTitull">
    <w:name w:val="Titulli_Titull"/>
    <w:rsid w:val="004B1717"/>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B1717"/>
    <w:pPr>
      <w:keepNext/>
      <w:widowControl w:val="0"/>
      <w:jc w:val="center"/>
    </w:pPr>
    <w:rPr>
      <w:rFonts w:ascii="CG Times" w:hAnsi="CG Times"/>
      <w:caps/>
      <w:sz w:val="22"/>
      <w:szCs w:val="22"/>
      <w:lang w:eastAsia="en-US"/>
    </w:rPr>
  </w:style>
  <w:style w:type="character" w:customStyle="1" w:styleId="TitulliChar">
    <w:name w:val="Titulli Char"/>
    <w:link w:val="Titulli"/>
    <w:rsid w:val="005F45DF"/>
    <w:rPr>
      <w:rFonts w:ascii="CG Times" w:hAnsi="CG Times"/>
      <w:b/>
      <w:caps/>
      <w:sz w:val="22"/>
      <w:szCs w:val="22"/>
      <w:lang w:val="en-GB" w:eastAsia="en-US" w:bidi="ar-SA"/>
    </w:rPr>
  </w:style>
  <w:style w:type="character" w:customStyle="1" w:styleId="VENDOSIChar">
    <w:name w:val="VENDOSI Char"/>
    <w:link w:val="VENDOSI"/>
    <w:rsid w:val="005F45DF"/>
    <w:rPr>
      <w:rFonts w:ascii="CG Times" w:hAnsi="CG Times"/>
      <w:caps/>
      <w:sz w:val="22"/>
      <w:szCs w:val="22"/>
      <w:lang w:val="en-GB" w:eastAsia="en-US" w:bidi="ar-SA"/>
    </w:rPr>
  </w:style>
  <w:style w:type="paragraph" w:styleId="BodyText">
    <w:name w:val="Body Text"/>
    <w:basedOn w:val="Normal"/>
    <w:rsid w:val="005F45DF"/>
    <w:pPr>
      <w:autoSpaceDE w:val="0"/>
      <w:autoSpaceDN w:val="0"/>
      <w:adjustRightInd w:val="0"/>
      <w:jc w:val="both"/>
    </w:pPr>
    <w:rPr>
      <w:sz w:val="20"/>
      <w:szCs w:val="20"/>
    </w:rPr>
  </w:style>
  <w:style w:type="paragraph" w:styleId="Footer">
    <w:name w:val="footer"/>
    <w:basedOn w:val="Normal"/>
    <w:rsid w:val="005F45DF"/>
    <w:pPr>
      <w:tabs>
        <w:tab w:val="center" w:pos="4320"/>
        <w:tab w:val="right" w:pos="8640"/>
      </w:tabs>
    </w:pPr>
    <w:rPr>
      <w:szCs w:val="20"/>
    </w:rPr>
  </w:style>
  <w:style w:type="character" w:styleId="PageNumber">
    <w:name w:val="page number"/>
    <w:basedOn w:val="DefaultParagraphFont"/>
    <w:rsid w:val="005F45DF"/>
  </w:style>
  <w:style w:type="paragraph" w:styleId="Header">
    <w:name w:val="header"/>
    <w:basedOn w:val="Normal"/>
    <w:rsid w:val="005F45DF"/>
    <w:pPr>
      <w:widowControl/>
      <w:tabs>
        <w:tab w:val="center" w:pos="4819"/>
        <w:tab w:val="right" w:pos="9638"/>
      </w:tabs>
    </w:pPr>
    <w:rPr>
      <w:rFonts w:ascii="Tahoma" w:eastAsia="MS Mincho" w:hAnsi="Tahoma"/>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3165</Words>
  <Characters>18042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21165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cp:lastModifiedBy>Inida Noga</cp:lastModifiedBy>
  <cp:revision>2</cp:revision>
  <cp:lastPrinted>2018-10-16T11:45:00Z</cp:lastPrinted>
  <dcterms:created xsi:type="dcterms:W3CDTF">2019-02-15T14:16:00Z</dcterms:created>
  <dcterms:modified xsi:type="dcterms:W3CDTF">2019-02-15T14:16:00Z</dcterms:modified>
</cp:coreProperties>
</file>