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679" w:rsidRPr="00642810" w:rsidRDefault="00FB5BB9" w:rsidP="009D685C">
      <w:pPr>
        <w:pStyle w:val="Akti"/>
        <w:keepNext w:val="0"/>
      </w:pPr>
      <w:bookmarkStart w:id="0" w:name="_GoBack"/>
      <w:bookmarkEnd w:id="0"/>
      <w:r w:rsidRPr="00642810">
        <w:t>LIG</w:t>
      </w:r>
      <w:r w:rsidR="00655679" w:rsidRPr="00642810">
        <w:t>J</w:t>
      </w:r>
    </w:p>
    <w:p w:rsidR="00655679" w:rsidRPr="00642810" w:rsidRDefault="00655679" w:rsidP="009D685C">
      <w:pPr>
        <w:pStyle w:val="NumriData"/>
        <w:keepNext w:val="0"/>
        <w:rPr>
          <w:szCs w:val="22"/>
        </w:rPr>
      </w:pPr>
      <w:r w:rsidRPr="00642810">
        <w:rPr>
          <w:szCs w:val="22"/>
        </w:rPr>
        <w:t>Nr.9779, datë 16.7.2007</w:t>
      </w:r>
    </w:p>
    <w:p w:rsidR="00655679" w:rsidRPr="00642810" w:rsidRDefault="00655679" w:rsidP="009D685C">
      <w:pPr>
        <w:pStyle w:val="Paragrafi"/>
        <w:rPr>
          <w:sz w:val="16"/>
          <w:szCs w:val="22"/>
        </w:rPr>
      </w:pPr>
    </w:p>
    <w:p w:rsidR="00655679" w:rsidRPr="00642810" w:rsidRDefault="00655679" w:rsidP="009D685C">
      <w:pPr>
        <w:pStyle w:val="Titulli"/>
        <w:keepNext w:val="0"/>
      </w:pPr>
      <w:r w:rsidRPr="00642810">
        <w:t>PËR SIGURINË E PËRGJITHSHME, KËRKESAT THELBËSORE DHE VLERËSIMIN E KONFORMITETIT TË PRODUKTEVE JOUSHQIMORE</w:t>
      </w:r>
    </w:p>
    <w:p w:rsidR="00655679" w:rsidRPr="00642810" w:rsidRDefault="00655679" w:rsidP="009D685C">
      <w:pPr>
        <w:pStyle w:val="Paragrafi"/>
        <w:ind w:firstLine="0"/>
        <w:rPr>
          <w:sz w:val="16"/>
          <w:szCs w:val="22"/>
        </w:rPr>
      </w:pPr>
    </w:p>
    <w:p w:rsidR="00655679" w:rsidRPr="00642810" w:rsidRDefault="00655679" w:rsidP="009D685C">
      <w:pPr>
        <w:pStyle w:val="BazLigjPropozues"/>
        <w:keepNext w:val="0"/>
      </w:pPr>
      <w:r w:rsidRPr="00642810">
        <w:t xml:space="preserve">Në mbështetje të neneve 78 dhe 83 pika 1 të Kushtetutës, me propozimin e Këshillit të Ministrave, </w:t>
      </w:r>
    </w:p>
    <w:p w:rsidR="00655679" w:rsidRPr="00642810" w:rsidRDefault="00655679" w:rsidP="009D685C">
      <w:pPr>
        <w:pStyle w:val="Paragrafi"/>
        <w:rPr>
          <w:sz w:val="16"/>
          <w:szCs w:val="22"/>
        </w:rPr>
      </w:pPr>
    </w:p>
    <w:p w:rsidR="00655679" w:rsidRPr="00642810" w:rsidRDefault="00FB5BB9" w:rsidP="009D685C">
      <w:pPr>
        <w:pStyle w:val="Institucioni"/>
        <w:keepNext w:val="0"/>
        <w:rPr>
          <w:lang w:val="it-IT"/>
        </w:rPr>
      </w:pPr>
      <w:r w:rsidRPr="00642810">
        <w:rPr>
          <w:lang w:val="it-IT"/>
        </w:rPr>
        <w:t>KUVEND</w:t>
      </w:r>
      <w:r w:rsidR="00655679" w:rsidRPr="00642810">
        <w:rPr>
          <w:lang w:val="it-IT"/>
        </w:rPr>
        <w:t>I</w:t>
      </w:r>
    </w:p>
    <w:p w:rsidR="00655679" w:rsidRPr="00642810" w:rsidRDefault="00655679" w:rsidP="009D685C">
      <w:pPr>
        <w:pStyle w:val="Institucioni"/>
        <w:keepNext w:val="0"/>
        <w:rPr>
          <w:lang w:val="it-IT"/>
        </w:rPr>
      </w:pPr>
      <w:r w:rsidRPr="00642810">
        <w:rPr>
          <w:lang w:val="it-IT"/>
        </w:rPr>
        <w:t>I REPUBLIKËS SË SHQIPËRISË</w:t>
      </w:r>
    </w:p>
    <w:p w:rsidR="00655679" w:rsidRPr="00642810" w:rsidRDefault="00655679" w:rsidP="009D685C">
      <w:pPr>
        <w:pStyle w:val="Paragrafi"/>
        <w:rPr>
          <w:sz w:val="16"/>
          <w:szCs w:val="22"/>
          <w:lang w:val="it-IT"/>
        </w:rPr>
      </w:pPr>
    </w:p>
    <w:p w:rsidR="00655679" w:rsidRPr="00642810" w:rsidRDefault="00FB5BB9" w:rsidP="009D685C">
      <w:pPr>
        <w:pStyle w:val="VENDOSI"/>
        <w:keepNext w:val="0"/>
      </w:pPr>
      <w:r w:rsidRPr="00642810">
        <w:t>VENDOS</w:t>
      </w:r>
      <w:r w:rsidR="00655679" w:rsidRPr="00642810">
        <w:t>I:</w:t>
      </w:r>
    </w:p>
    <w:p w:rsidR="00655679" w:rsidRPr="00642810" w:rsidRDefault="00655679" w:rsidP="009D685C">
      <w:pPr>
        <w:pStyle w:val="Paragrafi"/>
        <w:rPr>
          <w:sz w:val="16"/>
          <w:szCs w:val="22"/>
          <w:lang w:val="it-IT"/>
        </w:rPr>
      </w:pPr>
    </w:p>
    <w:p w:rsidR="00655679" w:rsidRPr="00642810" w:rsidRDefault="00655679" w:rsidP="009D685C">
      <w:pPr>
        <w:pStyle w:val="KreuNr"/>
        <w:keepNext w:val="0"/>
      </w:pPr>
      <w:r w:rsidRPr="00642810">
        <w:t>KREU I</w:t>
      </w:r>
    </w:p>
    <w:p w:rsidR="00655679" w:rsidRPr="00642810" w:rsidRDefault="00655679" w:rsidP="009D685C">
      <w:pPr>
        <w:pStyle w:val="KreuTitull"/>
        <w:keepNext w:val="0"/>
      </w:pPr>
      <w:r w:rsidRPr="00642810">
        <w:t>DISPOZITA TË PËRGJITHSHME</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1</w:t>
      </w:r>
    </w:p>
    <w:p w:rsidR="00655679" w:rsidRPr="00642810" w:rsidRDefault="00655679" w:rsidP="009D685C">
      <w:pPr>
        <w:pStyle w:val="NeniTitull"/>
        <w:keepNext w:val="0"/>
        <w:rPr>
          <w:szCs w:val="22"/>
        </w:rPr>
      </w:pPr>
      <w:r w:rsidRPr="00642810">
        <w:rPr>
          <w:szCs w:val="22"/>
        </w:rPr>
        <w:t>Objekti</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Ky ligj përcakton:</w:t>
      </w:r>
    </w:p>
    <w:p w:rsidR="00655679" w:rsidRPr="00642810" w:rsidRDefault="00FB5BB9" w:rsidP="009D685C">
      <w:pPr>
        <w:pStyle w:val="Paragrafi"/>
        <w:rPr>
          <w:szCs w:val="22"/>
        </w:rPr>
      </w:pPr>
      <w:r w:rsidRPr="00642810">
        <w:rPr>
          <w:szCs w:val="22"/>
        </w:rPr>
        <w:t xml:space="preserve">1. </w:t>
      </w:r>
      <w:r w:rsidR="00655679" w:rsidRPr="00642810">
        <w:rPr>
          <w:szCs w:val="22"/>
        </w:rPr>
        <w:t>Të drejtat dhe detyrimet e prodhuesve dhe të shpërndarësve, në mënyrë që produktet për konsumatorët, që vendosen në tregun shqiptar, të jenë të sigurta. Ky ligj nuk zbatohet për produktet e konsumatorëve, të vendosura në treg, që rregullohen me ligje të veçanta.</w:t>
      </w:r>
    </w:p>
    <w:p w:rsidR="00655679" w:rsidRPr="00642810" w:rsidRDefault="00FB5BB9" w:rsidP="009D685C">
      <w:pPr>
        <w:pStyle w:val="Paragrafi"/>
        <w:rPr>
          <w:szCs w:val="22"/>
        </w:rPr>
      </w:pPr>
      <w:r w:rsidRPr="00642810">
        <w:rPr>
          <w:szCs w:val="22"/>
          <w:lang w:val="it-IT"/>
        </w:rPr>
        <w:t xml:space="preserve">2. </w:t>
      </w:r>
      <w:r w:rsidR="00655679" w:rsidRPr="00642810">
        <w:rPr>
          <w:szCs w:val="22"/>
          <w:lang w:val="it-IT"/>
        </w:rPr>
        <w:t xml:space="preserve">Të drejtat dhe detyrimet e personave, që vendosin produkte në treg. </w:t>
      </w:r>
      <w:r w:rsidR="00655679" w:rsidRPr="00642810">
        <w:rPr>
          <w:szCs w:val="22"/>
        </w:rPr>
        <w:t>Ky ligj nuk zbatohet për produktet e vendosura në treg, që rregullohen me ligje të veçanta.</w:t>
      </w:r>
    </w:p>
    <w:p w:rsidR="00655679" w:rsidRPr="00642810" w:rsidRDefault="00FB5BB9" w:rsidP="009D685C">
      <w:pPr>
        <w:pStyle w:val="Paragrafi"/>
        <w:rPr>
          <w:szCs w:val="22"/>
        </w:rPr>
      </w:pPr>
      <w:r w:rsidRPr="00642810">
        <w:rPr>
          <w:szCs w:val="22"/>
        </w:rPr>
        <w:t xml:space="preserve">3. </w:t>
      </w:r>
      <w:r w:rsidR="00655679" w:rsidRPr="00642810">
        <w:rPr>
          <w:szCs w:val="22"/>
        </w:rPr>
        <w:t>Procedurat dhe mënyrat e zbatimit të rregullave teknike për produktet dhe vlerësimin e konformitetit.</w:t>
      </w:r>
    </w:p>
    <w:p w:rsidR="00655679" w:rsidRPr="00642810" w:rsidRDefault="00FB5BB9" w:rsidP="009D685C">
      <w:pPr>
        <w:pStyle w:val="Paragrafi"/>
        <w:rPr>
          <w:szCs w:val="22"/>
        </w:rPr>
      </w:pPr>
      <w:r w:rsidRPr="00642810">
        <w:rPr>
          <w:szCs w:val="22"/>
        </w:rPr>
        <w:t xml:space="preserve">4. </w:t>
      </w:r>
      <w:r w:rsidR="00655679" w:rsidRPr="00642810">
        <w:rPr>
          <w:szCs w:val="22"/>
        </w:rPr>
        <w:t>Detyrat, përgjegjësitë, organizimin dhe bashkëpunimin e strukturave përgjegjëse për mbikëqyrjen e tregut.</w:t>
      </w:r>
    </w:p>
    <w:p w:rsidR="00FB5BB9" w:rsidRPr="00642810" w:rsidRDefault="00FB5BB9" w:rsidP="009D685C">
      <w:pPr>
        <w:pStyle w:val="Paragrafi"/>
        <w:rPr>
          <w:sz w:val="14"/>
          <w:szCs w:val="22"/>
        </w:rPr>
      </w:pPr>
    </w:p>
    <w:p w:rsidR="00655679" w:rsidRPr="00642810" w:rsidRDefault="00655679" w:rsidP="009D685C">
      <w:pPr>
        <w:pStyle w:val="NeniNr"/>
        <w:keepNext w:val="0"/>
        <w:rPr>
          <w:szCs w:val="22"/>
        </w:rPr>
      </w:pPr>
      <w:r w:rsidRPr="00642810">
        <w:rPr>
          <w:szCs w:val="22"/>
        </w:rPr>
        <w:t>Neni 2</w:t>
      </w:r>
    </w:p>
    <w:p w:rsidR="00655679" w:rsidRPr="00642810" w:rsidRDefault="00655679" w:rsidP="009D685C">
      <w:pPr>
        <w:pStyle w:val="NeniTitull"/>
        <w:keepNext w:val="0"/>
        <w:rPr>
          <w:szCs w:val="22"/>
        </w:rPr>
      </w:pPr>
      <w:r w:rsidRPr="00642810">
        <w:rPr>
          <w:szCs w:val="22"/>
        </w:rPr>
        <w:t>Përkufizime</w:t>
      </w:r>
    </w:p>
    <w:p w:rsidR="00655679" w:rsidRPr="00642810" w:rsidRDefault="00655679" w:rsidP="009D685C">
      <w:pPr>
        <w:pStyle w:val="Paragrafi"/>
        <w:rPr>
          <w:sz w:val="16"/>
          <w:szCs w:val="22"/>
        </w:rPr>
      </w:pPr>
    </w:p>
    <w:p w:rsidR="00655679" w:rsidRPr="00642810" w:rsidRDefault="00655679" w:rsidP="009D685C">
      <w:pPr>
        <w:pStyle w:val="Paragrafi"/>
        <w:rPr>
          <w:szCs w:val="22"/>
        </w:rPr>
      </w:pPr>
      <w:r w:rsidRPr="00642810">
        <w:rPr>
          <w:szCs w:val="22"/>
        </w:rPr>
        <w:t>Në këtë ligj termat e mëposhtëm kanë këto kuptime:</w:t>
      </w:r>
    </w:p>
    <w:p w:rsidR="00655679" w:rsidRPr="00642810" w:rsidRDefault="00FB5BB9" w:rsidP="009D685C">
      <w:pPr>
        <w:pStyle w:val="Paragrafi"/>
        <w:rPr>
          <w:szCs w:val="22"/>
        </w:rPr>
      </w:pPr>
      <w:r w:rsidRPr="00642810">
        <w:rPr>
          <w:szCs w:val="22"/>
        </w:rPr>
        <w:t xml:space="preserve">1. </w:t>
      </w:r>
      <w:r w:rsidR="00655679" w:rsidRPr="00642810">
        <w:rPr>
          <w:szCs w:val="22"/>
        </w:rPr>
        <w:t>“Bërje e disponueshme e produktit në treg” është çdo furnizim në tregun shqiptar i produktit në rrjedhën e një aktiviteti tregtar, për shpërndarje, konsum ose përdorim të produktit, me pagesë ose pa pagesë.</w:t>
      </w:r>
    </w:p>
    <w:p w:rsidR="00655679" w:rsidRPr="00642810" w:rsidRDefault="00FB5BB9" w:rsidP="009D685C">
      <w:pPr>
        <w:pStyle w:val="Paragrafi"/>
        <w:rPr>
          <w:szCs w:val="22"/>
        </w:rPr>
      </w:pPr>
      <w:r w:rsidRPr="00642810">
        <w:rPr>
          <w:szCs w:val="22"/>
        </w:rPr>
        <w:t xml:space="preserve">2. </w:t>
      </w:r>
      <w:r w:rsidR="00655679" w:rsidRPr="00642810">
        <w:rPr>
          <w:szCs w:val="22"/>
        </w:rPr>
        <w:t>“Vendosje në treg” është bërja e disponueshme për herë të parë e produktit në tregun shqiptar.</w:t>
      </w:r>
    </w:p>
    <w:p w:rsidR="00655679" w:rsidRPr="00642810" w:rsidRDefault="00FB5BB9" w:rsidP="009D685C">
      <w:pPr>
        <w:pStyle w:val="Paragrafi"/>
        <w:rPr>
          <w:szCs w:val="22"/>
        </w:rPr>
      </w:pPr>
      <w:r w:rsidRPr="00642810">
        <w:rPr>
          <w:szCs w:val="22"/>
        </w:rPr>
        <w:t xml:space="preserve">3. </w:t>
      </w:r>
      <w:r w:rsidR="00655679" w:rsidRPr="00642810">
        <w:rPr>
          <w:szCs w:val="22"/>
        </w:rPr>
        <w:t>“Produkt” është çdo send i ri apo i përdorur, i cili është prodhuar, nxjerrë ose përftuar, pavarësisht nga niveli i përpunimit, i destinuar për t’u vendosur në treg.</w:t>
      </w:r>
    </w:p>
    <w:p w:rsidR="00655679" w:rsidRPr="00642810" w:rsidRDefault="00FB5BB9" w:rsidP="009D685C">
      <w:pPr>
        <w:pStyle w:val="Paragrafi"/>
        <w:rPr>
          <w:szCs w:val="22"/>
        </w:rPr>
      </w:pPr>
      <w:r w:rsidRPr="00642810">
        <w:rPr>
          <w:szCs w:val="22"/>
        </w:rPr>
        <w:t xml:space="preserve">4. </w:t>
      </w:r>
      <w:r w:rsidR="00655679" w:rsidRPr="00642810">
        <w:rPr>
          <w:szCs w:val="22"/>
        </w:rPr>
        <w:t>“Produkt për konsumatorin” është çdo produkt, pavarësisht nëse është i ri, i përdorur apo i riparuar, përfshirë edhe produktin, që përdoret në kuptim të ofrimit të një shërbimi, të destinuar për konsumatorët ose që mund të përdoret prej tyre, edhe nëse nuk është i destinuar për ta, në kushte të arsyeshme, të parashikueshme, i cili bëhet i disponueshëm në treg gjatë një veprimtarie tregtare. Ky përkufizim nuk zbatohet për produktet e përdorura, që vihen në dispozicion, si sende antike, ose për produktet, që duhen riparuar ose ndrequr përpara përdorimit, me kusht që furnizuesi të informojë me hollësi për këtë personin, të cilit i ofrohet produkti.</w:t>
      </w:r>
    </w:p>
    <w:p w:rsidR="00655679" w:rsidRPr="00642810" w:rsidRDefault="00FB5BB9" w:rsidP="009D685C">
      <w:pPr>
        <w:pStyle w:val="Paragrafi"/>
        <w:rPr>
          <w:szCs w:val="22"/>
        </w:rPr>
      </w:pPr>
      <w:r w:rsidRPr="00642810">
        <w:rPr>
          <w:szCs w:val="22"/>
        </w:rPr>
        <w:t xml:space="preserve">5. </w:t>
      </w:r>
      <w:r w:rsidR="00655679" w:rsidRPr="00642810">
        <w:rPr>
          <w:szCs w:val="22"/>
        </w:rPr>
        <w:t>“Konsumator” është çdo person fizik, i cili blen apo përdor produkte për plotësimin e nevojave vetjake, për qëllime që nuk kanë lidhje me veprimtarinë tregtare apo ushtrimin e profesionit. Në kuptim të këtij ligji, konsumatorë janë edhe organizatat jofitimprurëse.</w:t>
      </w:r>
    </w:p>
    <w:p w:rsidR="00655679" w:rsidRPr="00642810" w:rsidRDefault="00FB5BB9" w:rsidP="009D685C">
      <w:pPr>
        <w:pStyle w:val="Paragrafi"/>
        <w:rPr>
          <w:szCs w:val="22"/>
        </w:rPr>
      </w:pPr>
      <w:r w:rsidRPr="00642810">
        <w:rPr>
          <w:szCs w:val="22"/>
        </w:rPr>
        <w:t xml:space="preserve">6. </w:t>
      </w:r>
      <w:r w:rsidR="00655679" w:rsidRPr="00642810">
        <w:rPr>
          <w:szCs w:val="22"/>
        </w:rPr>
        <w:t xml:space="preserve">“Produkt i sigurt” është çdo produkt për konsumatorin, i cili, në kushte normale ose të arsyeshme, të parashikueshme përdorimi, përfshirë kohëzgjatjen dhe, kur është rasti për vënien në shërbim, edhe kërkesat e instalimit e të mirëmbajtjes, nuk paraqet ndonjë rrezik ose vetëm një shkallë minimale rreziku, të pajtueshëm, me përdorimin e produktit, që vlerësohet i pranueshëm dhe në përputhje me nivelin e lartë të mbrojtjes dhe të sigurisë së personave, duke marrë parasysh, në veçanti, </w:t>
      </w:r>
      <w:r w:rsidR="00655679" w:rsidRPr="00642810">
        <w:rPr>
          <w:szCs w:val="22"/>
        </w:rPr>
        <w:lastRenderedPageBreak/>
        <w:t>pikat e mëposhtme:</w:t>
      </w:r>
    </w:p>
    <w:p w:rsidR="00655679" w:rsidRPr="00642810" w:rsidRDefault="00FB5BB9" w:rsidP="009D685C">
      <w:pPr>
        <w:pStyle w:val="Paragrafi"/>
        <w:rPr>
          <w:szCs w:val="22"/>
        </w:rPr>
      </w:pPr>
      <w:r w:rsidRPr="00642810">
        <w:rPr>
          <w:szCs w:val="22"/>
        </w:rPr>
        <w:t xml:space="preserve">a) </w:t>
      </w:r>
      <w:r w:rsidR="00655679" w:rsidRPr="00642810">
        <w:rPr>
          <w:szCs w:val="22"/>
        </w:rPr>
        <w:t>karakteristikat e produktit, përfshirë përbërjen, paketimin, udhëzimet për montimin dhe, kur është e zbatueshme, për instalimin e mirëmbajtjen;</w:t>
      </w:r>
    </w:p>
    <w:p w:rsidR="00655679" w:rsidRPr="00642810" w:rsidRDefault="00FB5BB9" w:rsidP="009D685C">
      <w:pPr>
        <w:pStyle w:val="Paragrafi"/>
        <w:rPr>
          <w:szCs w:val="22"/>
        </w:rPr>
      </w:pPr>
      <w:r w:rsidRPr="00642810">
        <w:rPr>
          <w:szCs w:val="22"/>
        </w:rPr>
        <w:t xml:space="preserve">b) </w:t>
      </w:r>
      <w:r w:rsidR="00655679" w:rsidRPr="00642810">
        <w:rPr>
          <w:szCs w:val="22"/>
        </w:rPr>
        <w:t>efektin te produktet e tjera, kur, në mënyrë të arsyeshme, parashikohet se do të përdoret me produkte të tjera;</w:t>
      </w:r>
    </w:p>
    <w:p w:rsidR="00655679" w:rsidRPr="00642810" w:rsidRDefault="00FB5BB9" w:rsidP="009D685C">
      <w:pPr>
        <w:pStyle w:val="Paragrafi"/>
        <w:rPr>
          <w:szCs w:val="22"/>
        </w:rPr>
      </w:pPr>
      <w:r w:rsidRPr="00642810">
        <w:rPr>
          <w:szCs w:val="22"/>
        </w:rPr>
        <w:t xml:space="preserve">c) </w:t>
      </w:r>
      <w:r w:rsidR="00655679" w:rsidRPr="00642810">
        <w:rPr>
          <w:szCs w:val="22"/>
        </w:rPr>
        <w:t>paraqitjen e produktit, etiketimin, çdo paralajmërim e udhëzim për përdorimin dhe vënien e tij në dispozicion, si dhe çdo shenjë apo informacion tjetër për produktin;</w:t>
      </w:r>
    </w:p>
    <w:p w:rsidR="00655679" w:rsidRPr="00642810" w:rsidRDefault="00655679" w:rsidP="009D685C">
      <w:pPr>
        <w:pStyle w:val="Paragrafi"/>
        <w:rPr>
          <w:szCs w:val="22"/>
        </w:rPr>
      </w:pPr>
      <w:r w:rsidRPr="00642810">
        <w:rPr>
          <w:szCs w:val="22"/>
        </w:rPr>
        <w:t>ç) kategoritë e konsumatorëve të rrezikuar nga përdorimi i mallit, veçanërisht fëmijët dhe të moshuarit.</w:t>
      </w:r>
    </w:p>
    <w:p w:rsidR="00655679" w:rsidRPr="00642810" w:rsidRDefault="00655679" w:rsidP="009D685C">
      <w:pPr>
        <w:pStyle w:val="Paragrafi"/>
        <w:rPr>
          <w:szCs w:val="22"/>
        </w:rPr>
      </w:pPr>
      <w:r w:rsidRPr="00642810">
        <w:rPr>
          <w:szCs w:val="22"/>
        </w:rPr>
        <w:t>Mundësia e arritjes së niveleve më të larta të sigurisë ose disponueshmëria e produkteve të tjera, që paraqesin një shkallë më të ulët rreziku, nuk do të shërbejë si bazë për të vlerësuar si të rrezikshëm një produkt për konsumatorin.</w:t>
      </w:r>
    </w:p>
    <w:p w:rsidR="00655679" w:rsidRPr="00642810" w:rsidRDefault="00FB5BB9" w:rsidP="009D685C">
      <w:pPr>
        <w:pStyle w:val="Paragrafi"/>
        <w:rPr>
          <w:szCs w:val="22"/>
        </w:rPr>
      </w:pPr>
      <w:r w:rsidRPr="00642810">
        <w:rPr>
          <w:szCs w:val="22"/>
        </w:rPr>
        <w:t xml:space="preserve">7. </w:t>
      </w:r>
      <w:r w:rsidR="00655679" w:rsidRPr="00642810">
        <w:rPr>
          <w:szCs w:val="22"/>
        </w:rPr>
        <w:t>“Produkt i rrezikshëm” është çdo produkt për konsumatorin, i cili nuk është në përputhje me përkufizimin e termit “produkt i sigurt”.</w:t>
      </w:r>
    </w:p>
    <w:p w:rsidR="00655679" w:rsidRPr="00642810" w:rsidRDefault="00FB5BB9" w:rsidP="009D685C">
      <w:pPr>
        <w:pStyle w:val="Paragrafi"/>
        <w:rPr>
          <w:szCs w:val="22"/>
        </w:rPr>
      </w:pPr>
      <w:r w:rsidRPr="00642810">
        <w:rPr>
          <w:szCs w:val="22"/>
        </w:rPr>
        <w:t xml:space="preserve">8. </w:t>
      </w:r>
      <w:r w:rsidR="00655679" w:rsidRPr="00642810">
        <w:rPr>
          <w:szCs w:val="22"/>
        </w:rPr>
        <w:t>“Rrezik serioz” është rreziku, i cili kërkon ndërhyrjen e shpejtë të organeve publike, edhe nëse efektet e tij nuk janë të menjëhershme.</w:t>
      </w:r>
    </w:p>
    <w:p w:rsidR="00655679" w:rsidRPr="00642810" w:rsidRDefault="00FB5BB9" w:rsidP="009D685C">
      <w:pPr>
        <w:pStyle w:val="Paragrafi"/>
        <w:rPr>
          <w:szCs w:val="22"/>
        </w:rPr>
      </w:pPr>
      <w:r w:rsidRPr="00642810">
        <w:rPr>
          <w:szCs w:val="22"/>
        </w:rPr>
        <w:t xml:space="preserve">9. </w:t>
      </w:r>
      <w:r w:rsidR="00655679" w:rsidRPr="00642810">
        <w:rPr>
          <w:szCs w:val="22"/>
        </w:rPr>
        <w:t>“Vlerësim konformiteti” është demonstrimi i përmbushjes së kërkesave të specifikuara për një produkt, proces, sistem, person ose organizëm.</w:t>
      </w:r>
    </w:p>
    <w:p w:rsidR="00655679" w:rsidRPr="00642810" w:rsidRDefault="00FB5BB9" w:rsidP="009D685C">
      <w:pPr>
        <w:pStyle w:val="Paragrafi"/>
        <w:rPr>
          <w:szCs w:val="22"/>
        </w:rPr>
      </w:pPr>
      <w:r w:rsidRPr="00642810">
        <w:rPr>
          <w:szCs w:val="22"/>
        </w:rPr>
        <w:t xml:space="preserve">10. </w:t>
      </w:r>
      <w:r w:rsidR="00655679" w:rsidRPr="00642810">
        <w:rPr>
          <w:szCs w:val="22"/>
        </w:rPr>
        <w:t>“Fabrikues” është personi fizik ose juridik, i cili dizenjon ose fabrikon një produkt, ose që ka një produkt të tillë të dizenjuar dhe të fabrikuar nën emrin apo markën e tij.</w:t>
      </w:r>
    </w:p>
    <w:p w:rsidR="00655679" w:rsidRPr="00642810" w:rsidRDefault="00655679" w:rsidP="009D685C">
      <w:pPr>
        <w:pStyle w:val="Paragrafi"/>
        <w:rPr>
          <w:szCs w:val="22"/>
        </w:rPr>
      </w:pPr>
      <w:r w:rsidRPr="00642810">
        <w:rPr>
          <w:szCs w:val="22"/>
        </w:rPr>
        <w:t xml:space="preserve"> </w:t>
      </w:r>
      <w:r w:rsidR="00FB5BB9" w:rsidRPr="00642810">
        <w:rPr>
          <w:szCs w:val="22"/>
        </w:rPr>
        <w:t xml:space="preserve">11. </w:t>
      </w:r>
      <w:r w:rsidRPr="00642810">
        <w:rPr>
          <w:szCs w:val="22"/>
        </w:rPr>
        <w:t>“Prodhues” është:</w:t>
      </w:r>
    </w:p>
    <w:p w:rsidR="00655679" w:rsidRPr="00642810" w:rsidRDefault="00FB5BB9" w:rsidP="009D685C">
      <w:pPr>
        <w:pStyle w:val="Paragrafi"/>
        <w:rPr>
          <w:szCs w:val="22"/>
        </w:rPr>
      </w:pPr>
      <w:r w:rsidRPr="00642810">
        <w:rPr>
          <w:szCs w:val="22"/>
        </w:rPr>
        <w:t xml:space="preserve">a) </w:t>
      </w:r>
      <w:r w:rsidR="00655679" w:rsidRPr="00642810">
        <w:rPr>
          <w:szCs w:val="22"/>
        </w:rPr>
        <w:t>fabrikuesi i produktit, kur është i vendosur në Shqipëri, që monton, paketon, zhvillon ose markon një produkt, për të cilin ai është përgjegjës, sipas këtij ligji dhe çdo person fizik ose juridik, që deklarohet si fabrikues, duke vënë në produkt emrin e vet, markën e tregtimit ose marka të tjera dalluese, ose personi që ndreq produktin;</w:t>
      </w:r>
    </w:p>
    <w:p w:rsidR="00655679" w:rsidRPr="00642810" w:rsidRDefault="00FB5BB9" w:rsidP="009D685C">
      <w:pPr>
        <w:pStyle w:val="Paragrafi"/>
        <w:rPr>
          <w:szCs w:val="22"/>
        </w:rPr>
      </w:pPr>
      <w:r w:rsidRPr="00642810">
        <w:rPr>
          <w:szCs w:val="22"/>
        </w:rPr>
        <w:t xml:space="preserve">b) </w:t>
      </w:r>
      <w:r w:rsidR="00655679" w:rsidRPr="00642810">
        <w:rPr>
          <w:szCs w:val="22"/>
        </w:rPr>
        <w:t>përfaqësuesi në Republikën e Shqipërisë i fabrikuesit, kur fabrikuesi nuk është i vendosur në Shqipëri;</w:t>
      </w:r>
    </w:p>
    <w:p w:rsidR="00655679" w:rsidRPr="00642810" w:rsidRDefault="00FB5BB9" w:rsidP="009D685C">
      <w:pPr>
        <w:pStyle w:val="Paragrafi"/>
        <w:rPr>
          <w:szCs w:val="22"/>
        </w:rPr>
      </w:pPr>
      <w:r w:rsidRPr="00642810">
        <w:rPr>
          <w:szCs w:val="22"/>
        </w:rPr>
        <w:t xml:space="preserve">c) </w:t>
      </w:r>
      <w:r w:rsidR="00655679" w:rsidRPr="00642810">
        <w:rPr>
          <w:szCs w:val="22"/>
        </w:rPr>
        <w:t>importuesi i produktit, kur fabrikuesi nuk është i vendosur në Shqipëri dhe nuk ka përfaqësues në Shqipëri;</w:t>
      </w:r>
    </w:p>
    <w:p w:rsidR="00655679" w:rsidRPr="00642810" w:rsidRDefault="00655679" w:rsidP="009D685C">
      <w:pPr>
        <w:pStyle w:val="Paragrafi"/>
        <w:rPr>
          <w:szCs w:val="22"/>
        </w:rPr>
      </w:pPr>
      <w:r w:rsidRPr="00642810">
        <w:rPr>
          <w:szCs w:val="22"/>
        </w:rPr>
        <w:t>ç) persona të tjerë fizikë ose juridikë, të përfshirë në zinxhirin e shpërndarjes, për sa kohë që veprimtaritë e tyre mund të ndikojnë në sigurinë e një produkti.</w:t>
      </w:r>
    </w:p>
    <w:p w:rsidR="00655679" w:rsidRPr="00642810" w:rsidRDefault="00655679" w:rsidP="009D685C">
      <w:pPr>
        <w:pStyle w:val="Paragrafi"/>
        <w:rPr>
          <w:szCs w:val="22"/>
        </w:rPr>
      </w:pPr>
      <w:r w:rsidRPr="00642810">
        <w:rPr>
          <w:szCs w:val="22"/>
        </w:rPr>
        <w:t xml:space="preserve"> </w:t>
      </w:r>
      <w:r w:rsidR="00FB5BB9" w:rsidRPr="00642810">
        <w:rPr>
          <w:szCs w:val="22"/>
        </w:rPr>
        <w:t xml:space="preserve">12. </w:t>
      </w:r>
      <w:r w:rsidRPr="00642810">
        <w:rPr>
          <w:szCs w:val="22"/>
        </w:rPr>
        <w:t>“Importues” është çdo person fizik ose juridik, i vendosur në Shqipëri, i cili ka vendosur në tregun shqiptar një produkt nga një vend tjetër.</w:t>
      </w:r>
    </w:p>
    <w:p w:rsidR="00655679" w:rsidRPr="00642810" w:rsidRDefault="00655679" w:rsidP="009D685C">
      <w:pPr>
        <w:pStyle w:val="Paragrafi"/>
        <w:rPr>
          <w:szCs w:val="22"/>
        </w:rPr>
      </w:pPr>
      <w:r w:rsidRPr="00642810">
        <w:rPr>
          <w:szCs w:val="22"/>
        </w:rPr>
        <w:t xml:space="preserve"> </w:t>
      </w:r>
      <w:r w:rsidR="00FB5BB9" w:rsidRPr="00642810">
        <w:rPr>
          <w:szCs w:val="22"/>
        </w:rPr>
        <w:t xml:space="preserve">13. </w:t>
      </w:r>
      <w:r w:rsidRPr="00642810">
        <w:rPr>
          <w:szCs w:val="22"/>
        </w:rPr>
        <w:t>“Përfaqësues i autorizuar” është çdo person fizik ose juridik i vendosur në Shqipëri, i cili ka një akt përfaqësimi nga fabrikuesi për të vepruar në emër të tij për detyra specifike, lidhur me detyrimet e fabrikuesit që parashikohen nga dispozitat e këtij ligji.</w:t>
      </w:r>
    </w:p>
    <w:p w:rsidR="00655679" w:rsidRPr="00642810" w:rsidRDefault="00655679" w:rsidP="009D685C">
      <w:pPr>
        <w:pStyle w:val="Paragrafi"/>
        <w:rPr>
          <w:szCs w:val="22"/>
        </w:rPr>
      </w:pPr>
      <w:r w:rsidRPr="00642810">
        <w:rPr>
          <w:szCs w:val="22"/>
        </w:rPr>
        <w:t>14. “Personi që vendos në treg një produkt” është:</w:t>
      </w:r>
    </w:p>
    <w:p w:rsidR="00655679" w:rsidRPr="00642810" w:rsidRDefault="00FB5BB9" w:rsidP="009D685C">
      <w:pPr>
        <w:pStyle w:val="Paragrafi"/>
        <w:rPr>
          <w:szCs w:val="22"/>
          <w:lang w:val="it-IT"/>
        </w:rPr>
      </w:pPr>
      <w:r w:rsidRPr="00642810">
        <w:rPr>
          <w:szCs w:val="22"/>
          <w:lang w:val="it-IT"/>
        </w:rPr>
        <w:t xml:space="preserve">a) </w:t>
      </w:r>
      <w:r w:rsidR="00655679" w:rsidRPr="00642810">
        <w:rPr>
          <w:szCs w:val="22"/>
          <w:lang w:val="it-IT"/>
        </w:rPr>
        <w:t>fabrikuesi, kur ai është i vendosur në Shqipëri;</w:t>
      </w:r>
    </w:p>
    <w:p w:rsidR="00655679" w:rsidRPr="00642810" w:rsidRDefault="00FB5BB9" w:rsidP="009D685C">
      <w:pPr>
        <w:pStyle w:val="Paragrafi"/>
        <w:rPr>
          <w:szCs w:val="22"/>
          <w:lang w:val="it-IT"/>
        </w:rPr>
      </w:pPr>
      <w:r w:rsidRPr="00642810">
        <w:rPr>
          <w:szCs w:val="22"/>
          <w:lang w:val="it-IT"/>
        </w:rPr>
        <w:t xml:space="preserve">b) </w:t>
      </w:r>
      <w:r w:rsidR="00655679" w:rsidRPr="00642810">
        <w:rPr>
          <w:szCs w:val="22"/>
          <w:lang w:val="it-IT"/>
        </w:rPr>
        <w:t>përfaqësuesi i autorizuar, kur fabrikuesi nuk është i vendosur në Shqipëri;</w:t>
      </w:r>
    </w:p>
    <w:p w:rsidR="00655679" w:rsidRPr="00642810" w:rsidRDefault="00FB5BB9" w:rsidP="009D685C">
      <w:pPr>
        <w:pStyle w:val="Paragrafi"/>
        <w:rPr>
          <w:szCs w:val="22"/>
          <w:lang w:val="it-IT"/>
        </w:rPr>
      </w:pPr>
      <w:r w:rsidRPr="00642810">
        <w:rPr>
          <w:szCs w:val="22"/>
          <w:lang w:val="it-IT"/>
        </w:rPr>
        <w:t xml:space="preserve">c) </w:t>
      </w:r>
      <w:r w:rsidR="00655679" w:rsidRPr="00642810">
        <w:rPr>
          <w:szCs w:val="22"/>
          <w:lang w:val="it-IT"/>
        </w:rPr>
        <w:t>importuesi, kur fabrikuesi nuk është i vendosur në Shqipëri dhe nuk ka përfaqësues të autorizuar të tij.</w:t>
      </w:r>
    </w:p>
    <w:p w:rsidR="00655679" w:rsidRPr="00642810" w:rsidRDefault="00655679" w:rsidP="009D685C">
      <w:pPr>
        <w:pStyle w:val="Paragrafi"/>
        <w:rPr>
          <w:szCs w:val="22"/>
        </w:rPr>
      </w:pPr>
      <w:r w:rsidRPr="00642810">
        <w:rPr>
          <w:szCs w:val="22"/>
        </w:rPr>
        <w:t>15. “Shpërndarës” është çdo person fizik ose juridik, i përfshirë në zinxhirin e shpërndarjes, që bën të disponueshëm produktin në treg, veprimtaria e të cilit nuk ndikon në sigurinë e produktit.</w:t>
      </w:r>
    </w:p>
    <w:p w:rsidR="00655679" w:rsidRPr="00642810" w:rsidRDefault="00655679" w:rsidP="009D685C">
      <w:pPr>
        <w:pStyle w:val="Paragrafi"/>
        <w:rPr>
          <w:szCs w:val="22"/>
        </w:rPr>
      </w:pPr>
      <w:r w:rsidRPr="00642810">
        <w:rPr>
          <w:szCs w:val="22"/>
        </w:rPr>
        <w:t>16. “Kërkesa thelbësore” janë kërkesa të detyrueshme, për aspektet e shëndetit dhe të sigurisë së produkteve, që mbulohen me rregullat teknike, të përcaktuara në aneksin, që i bashkëlidhet këtij ligji. Kërkesat thelbësore përcaktojnë rezultatet që duhen arritur, por nuk specifikojnë zgjidhje teknike për t’i realizuar ato.</w:t>
      </w:r>
    </w:p>
    <w:p w:rsidR="00655679" w:rsidRPr="00642810" w:rsidRDefault="00655679" w:rsidP="009D685C">
      <w:pPr>
        <w:pStyle w:val="Paragrafi"/>
        <w:rPr>
          <w:szCs w:val="22"/>
        </w:rPr>
      </w:pPr>
      <w:r w:rsidRPr="00642810">
        <w:rPr>
          <w:szCs w:val="22"/>
        </w:rPr>
        <w:t>17. “Rregull teknik” është një ligj dhe/ose një akt nënligjor, që përcakton kërkesat e sigurisë së produkteve apo përcakton detyrime për vendosjen në treg të një produkti, përdorimin e tij, ndalimin e prodhimit, të importit dhe/ose tregtimit.</w:t>
      </w:r>
    </w:p>
    <w:p w:rsidR="00655679" w:rsidRPr="00642810" w:rsidRDefault="00655679" w:rsidP="009D685C">
      <w:pPr>
        <w:pStyle w:val="Paragrafi"/>
        <w:rPr>
          <w:szCs w:val="22"/>
        </w:rPr>
      </w:pPr>
      <w:r w:rsidRPr="00642810">
        <w:rPr>
          <w:szCs w:val="22"/>
        </w:rPr>
        <w:t>18. “Standard shqiptar” është një dokument vullnetar, i krijuar me konsensus dhe i miratuar nga Drejtoria e Përgjithshme e Standardeve, në përputhje me kërkesat e ligjit për standardizimin, që siguron, për përdorim të njëjtë dhe të vazhdueshëm, rregulla, udhëzime ose karakteristika për veprimtaritë ose rezultatet e tyre, për arritjen e një shkalle optimale të rregullsisë në një kontekst të dhënë. Standardet shqiptare shënohen me “SSH”.</w:t>
      </w:r>
    </w:p>
    <w:p w:rsidR="00655679" w:rsidRPr="00642810" w:rsidRDefault="00655679" w:rsidP="009D685C">
      <w:pPr>
        <w:pStyle w:val="Paragrafi"/>
        <w:rPr>
          <w:szCs w:val="22"/>
        </w:rPr>
      </w:pPr>
      <w:r w:rsidRPr="00642810">
        <w:rPr>
          <w:szCs w:val="22"/>
        </w:rPr>
        <w:lastRenderedPageBreak/>
        <w:t>19. “Standard i harmonizuar shqiptar” është një standard shqiptar, që transpozon një standard të harmonizuar europian, në mbështetje të këtij ligji dhe të rregullave teknike, të renditura në aneksin, që i bashkëlidhet këtij ligji, sipas listës së përcaktuar nga Këshilli i Ministrave, me propozimin e Drejtorisë së Përgjithshme të Standardizimit, ministrisë së linjës dhe bashkërendimit me ministritë përgjegjëse dhe/ose me autoritetet e tjera të administratës qendrore. Lista e standardeve të harmonizuara shqiptare ose çdo ndryshim i saj botohen në Fletoren Zyrtare.</w:t>
      </w:r>
    </w:p>
    <w:p w:rsidR="00655679" w:rsidRPr="00642810" w:rsidRDefault="00655679" w:rsidP="009D685C">
      <w:pPr>
        <w:pStyle w:val="Paragrafi"/>
        <w:rPr>
          <w:szCs w:val="22"/>
        </w:rPr>
      </w:pPr>
      <w:r w:rsidRPr="00642810">
        <w:rPr>
          <w:szCs w:val="22"/>
        </w:rPr>
        <w:t xml:space="preserve">20. “Organ i autorizuar” është një person juridik i vendosur në Republikën e Shqipërisë, i autorizuar për të kryer detyra të veçanta të vlerësimit të konformitetit, sipas rregullave teknike të përcaktuara në pikën 1 të nenit 8 të këtij ligji. </w:t>
      </w:r>
    </w:p>
    <w:p w:rsidR="00655679" w:rsidRPr="00642810" w:rsidRDefault="00655679" w:rsidP="009D685C">
      <w:pPr>
        <w:pStyle w:val="Paragrafi"/>
        <w:rPr>
          <w:szCs w:val="22"/>
        </w:rPr>
      </w:pPr>
      <w:r w:rsidRPr="00642810">
        <w:rPr>
          <w:szCs w:val="22"/>
        </w:rPr>
        <w:t>21. “Autorizim” është dhënia e së drejtës, nga ministri përgjegjës, një organi të vlerësimit të konformitetit, për të kryer veprimtaritë specifike të vlerësimit të konformitetit.</w:t>
      </w:r>
    </w:p>
    <w:p w:rsidR="00655679" w:rsidRPr="00642810" w:rsidRDefault="00655679" w:rsidP="009D685C">
      <w:pPr>
        <w:pStyle w:val="Paragrafi"/>
        <w:rPr>
          <w:szCs w:val="22"/>
        </w:rPr>
      </w:pPr>
      <w:r w:rsidRPr="00642810">
        <w:rPr>
          <w:szCs w:val="22"/>
        </w:rPr>
        <w:t>22. “Tërheqje e produkteve” është çdo masë e marrë, me qëllim kthimin mbrapsht të produkteve që ndërkohë janë bërë të disponueshme te përdoruesi i fundit.</w:t>
      </w:r>
    </w:p>
    <w:p w:rsidR="00655679" w:rsidRPr="00642810" w:rsidRDefault="00655679" w:rsidP="009D685C">
      <w:pPr>
        <w:pStyle w:val="Paragrafi"/>
        <w:rPr>
          <w:szCs w:val="22"/>
        </w:rPr>
      </w:pPr>
      <w:r w:rsidRPr="00642810">
        <w:rPr>
          <w:szCs w:val="22"/>
        </w:rPr>
        <w:t xml:space="preserve"> </w:t>
      </w:r>
      <w:r w:rsidR="00FB5BB9" w:rsidRPr="00642810">
        <w:rPr>
          <w:szCs w:val="22"/>
        </w:rPr>
        <w:t xml:space="preserve">23. </w:t>
      </w:r>
      <w:r w:rsidRPr="00642810">
        <w:rPr>
          <w:szCs w:val="22"/>
        </w:rPr>
        <w:t xml:space="preserve">“Pezullim” është çdo masë e marrë për të parandaluar bërjen të disponueshëm në treg të një produkti në zinxhirin e furnizimit. </w:t>
      </w:r>
    </w:p>
    <w:p w:rsidR="00655679" w:rsidRPr="00642810" w:rsidRDefault="00FB5BB9" w:rsidP="009D685C">
      <w:pPr>
        <w:pStyle w:val="Paragrafi"/>
        <w:rPr>
          <w:szCs w:val="22"/>
        </w:rPr>
      </w:pPr>
      <w:r w:rsidRPr="00642810">
        <w:rPr>
          <w:szCs w:val="22"/>
        </w:rPr>
        <w:t xml:space="preserve">24. </w:t>
      </w:r>
      <w:r w:rsidR="00655679" w:rsidRPr="00642810">
        <w:rPr>
          <w:szCs w:val="22"/>
        </w:rPr>
        <w:t>“Akreditim” është dëshmia nga një palë e tretë, që shpreh, zyrtarisht, përgjegjësinë e një organi vlerësimi të konformitetit, për të kryer detyrat specifike të vlerësimit të konformitetit.</w:t>
      </w:r>
    </w:p>
    <w:p w:rsidR="00655679" w:rsidRPr="00642810" w:rsidRDefault="00655679" w:rsidP="009D685C">
      <w:pPr>
        <w:pStyle w:val="Paragrafi"/>
        <w:rPr>
          <w:szCs w:val="22"/>
          <w:lang w:val="it-IT"/>
        </w:rPr>
      </w:pPr>
      <w:r w:rsidRPr="00642810">
        <w:rPr>
          <w:szCs w:val="22"/>
          <w:lang w:val="it-IT"/>
        </w:rPr>
        <w:t xml:space="preserve"> </w:t>
      </w:r>
      <w:r w:rsidR="00FB5BB9" w:rsidRPr="00642810">
        <w:rPr>
          <w:szCs w:val="22"/>
          <w:lang w:val="it-IT"/>
        </w:rPr>
        <w:t xml:space="preserve">25. </w:t>
      </w:r>
      <w:r w:rsidRPr="00642810">
        <w:rPr>
          <w:szCs w:val="22"/>
          <w:lang w:val="it-IT"/>
        </w:rPr>
        <w:t>“Ministria” është ministria që mbulon çështjet e tregtisë dhe të industrisë.</w:t>
      </w:r>
    </w:p>
    <w:p w:rsidR="00655679" w:rsidRPr="00642810" w:rsidRDefault="00655679" w:rsidP="009D685C">
      <w:pPr>
        <w:pStyle w:val="Paragrafi"/>
        <w:ind w:firstLine="0"/>
        <w:rPr>
          <w:szCs w:val="22"/>
          <w:lang w:val="it-IT"/>
        </w:rPr>
      </w:pPr>
    </w:p>
    <w:p w:rsidR="00655679" w:rsidRPr="00642810" w:rsidRDefault="00655679" w:rsidP="009D685C">
      <w:pPr>
        <w:pStyle w:val="KreuNr"/>
        <w:keepNext w:val="0"/>
      </w:pPr>
      <w:r w:rsidRPr="00642810">
        <w:t>KREU II</w:t>
      </w:r>
    </w:p>
    <w:p w:rsidR="00655679" w:rsidRPr="00642810" w:rsidRDefault="00655679" w:rsidP="009D685C">
      <w:pPr>
        <w:pStyle w:val="KreuTitull"/>
        <w:keepNext w:val="0"/>
      </w:pPr>
      <w:r w:rsidRPr="00642810">
        <w:t>KËRKESAT E SIGURISË SË PËRGJITHSHME TË PRODUKTEVE PËR KONSUMATORËT</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3</w:t>
      </w:r>
    </w:p>
    <w:p w:rsidR="00655679" w:rsidRPr="00642810" w:rsidRDefault="00655679" w:rsidP="009D685C">
      <w:pPr>
        <w:pStyle w:val="NeniTitull"/>
        <w:keepNext w:val="0"/>
        <w:rPr>
          <w:szCs w:val="22"/>
        </w:rPr>
      </w:pPr>
      <w:r w:rsidRPr="00642810">
        <w:rPr>
          <w:szCs w:val="22"/>
        </w:rPr>
        <w:t>Vendosja në treg</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Prodhuesit janë të detyruar të vendosin në treg vetëm produkte të sigurta.</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4</w:t>
      </w:r>
    </w:p>
    <w:p w:rsidR="00655679" w:rsidRPr="00642810" w:rsidRDefault="00655679" w:rsidP="009D685C">
      <w:pPr>
        <w:pStyle w:val="NeniTitull"/>
        <w:keepNext w:val="0"/>
        <w:rPr>
          <w:szCs w:val="22"/>
        </w:rPr>
      </w:pPr>
      <w:r w:rsidRPr="00642810">
        <w:rPr>
          <w:szCs w:val="22"/>
        </w:rPr>
        <w:t>Detyrimi i përgjithshëm</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Kur produktet për konsumatorët janë objekt i kërkesave specifike të sigurisë, sipas legjislacionit në fuqi, ky kre do të zbatohet vetëm ndaj aspekteve dhe rreziqeve apo kategorive të rrezikut, të cilat nuk mbulohen nga këto kërkesa.</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5</w:t>
      </w:r>
    </w:p>
    <w:p w:rsidR="00655679" w:rsidRPr="00642810" w:rsidRDefault="00655679" w:rsidP="009D685C">
      <w:pPr>
        <w:pStyle w:val="NeniTitull"/>
        <w:keepNext w:val="0"/>
        <w:rPr>
          <w:szCs w:val="22"/>
        </w:rPr>
      </w:pPr>
      <w:r w:rsidRPr="00642810">
        <w:rPr>
          <w:szCs w:val="22"/>
        </w:rPr>
        <w:t>Prezumimi i sigurisë</w:t>
      </w:r>
    </w:p>
    <w:p w:rsidR="00655679" w:rsidRPr="00642810" w:rsidRDefault="00655679" w:rsidP="009D685C">
      <w:pPr>
        <w:pStyle w:val="Paragrafi"/>
        <w:rPr>
          <w:szCs w:val="22"/>
        </w:rPr>
      </w:pPr>
    </w:p>
    <w:p w:rsidR="00655679" w:rsidRPr="00642810" w:rsidRDefault="00FB5BB9" w:rsidP="009D685C">
      <w:pPr>
        <w:pStyle w:val="Paragrafi"/>
        <w:rPr>
          <w:szCs w:val="22"/>
        </w:rPr>
      </w:pPr>
      <w:r w:rsidRPr="00642810">
        <w:rPr>
          <w:szCs w:val="22"/>
        </w:rPr>
        <w:t xml:space="preserve">1. </w:t>
      </w:r>
      <w:r w:rsidR="00655679" w:rsidRPr="00642810">
        <w:rPr>
          <w:szCs w:val="22"/>
        </w:rPr>
        <w:t>Një produkt për konsumatorin vlerësohet i sigurt nëse është në përputhje me një standard të harmonizuar shqiptar, të botuar në Fletoren Zyrtare.</w:t>
      </w:r>
    </w:p>
    <w:p w:rsidR="00655679" w:rsidRPr="00642810" w:rsidRDefault="00FB5BB9" w:rsidP="009D685C">
      <w:pPr>
        <w:pStyle w:val="Paragrafi"/>
        <w:rPr>
          <w:szCs w:val="22"/>
        </w:rPr>
      </w:pPr>
      <w:r w:rsidRPr="00642810">
        <w:rPr>
          <w:szCs w:val="22"/>
        </w:rPr>
        <w:t xml:space="preserve">2. </w:t>
      </w:r>
      <w:r w:rsidR="00655679" w:rsidRPr="00642810">
        <w:rPr>
          <w:szCs w:val="22"/>
        </w:rPr>
        <w:t>Kur një produkt për konsumatorin, megjithëse është në përputhje me një standard të harmonizuar shqiptar apo pjesë të një standardi të tillë, nuk mund të prezumohet më tej i sigurt, standardi shfuqizohet tërësisht ose pjesërisht nga lista e standardeve të harmonizuara shqiptare, sipas pikës 1 të këtij neni.</w:t>
      </w:r>
    </w:p>
    <w:p w:rsidR="00655679" w:rsidRPr="00642810" w:rsidRDefault="00655679" w:rsidP="009D685C">
      <w:pPr>
        <w:pStyle w:val="Paragrafi"/>
        <w:rPr>
          <w:szCs w:val="22"/>
        </w:rPr>
      </w:pPr>
      <w:r w:rsidRPr="00642810">
        <w:rPr>
          <w:szCs w:val="22"/>
        </w:rPr>
        <w:t xml:space="preserve"> </w:t>
      </w:r>
      <w:r w:rsidR="00FB5BB9" w:rsidRPr="00642810">
        <w:rPr>
          <w:szCs w:val="22"/>
        </w:rPr>
        <w:t xml:space="preserve">3. </w:t>
      </w:r>
      <w:r w:rsidRPr="00642810">
        <w:rPr>
          <w:szCs w:val="22"/>
        </w:rPr>
        <w:t>Në rrethana të tjera nga ato të përmendura në pikën 1 të këtij neni, përputhshmëria e një produkti për konsumatorët me kërkesat e përgjithshme të sigurisë vlerësohet, duke pasur parasysh elementet e mëposhtme:</w:t>
      </w:r>
    </w:p>
    <w:p w:rsidR="00655679" w:rsidRPr="00642810" w:rsidRDefault="00FB5BB9" w:rsidP="009D685C">
      <w:pPr>
        <w:pStyle w:val="Paragrafi"/>
        <w:rPr>
          <w:szCs w:val="22"/>
        </w:rPr>
      </w:pPr>
      <w:r w:rsidRPr="00642810">
        <w:rPr>
          <w:szCs w:val="22"/>
        </w:rPr>
        <w:t xml:space="preserve">a) </w:t>
      </w:r>
      <w:r w:rsidR="00655679" w:rsidRPr="00642810">
        <w:rPr>
          <w:szCs w:val="22"/>
        </w:rPr>
        <w:t>standardet shqiptare, që zbatojnë standardet përkatëse europiane, në dallim nga ato të parashikuara në pikën 1 të këtij neni;</w:t>
      </w:r>
    </w:p>
    <w:p w:rsidR="00655679" w:rsidRPr="00642810" w:rsidRDefault="00FB5BB9" w:rsidP="009D685C">
      <w:pPr>
        <w:pStyle w:val="Paragrafi"/>
        <w:rPr>
          <w:szCs w:val="22"/>
        </w:rPr>
      </w:pPr>
      <w:r w:rsidRPr="00642810">
        <w:rPr>
          <w:szCs w:val="22"/>
        </w:rPr>
        <w:t xml:space="preserve">b) </w:t>
      </w:r>
      <w:r w:rsidR="00655679" w:rsidRPr="00642810">
        <w:rPr>
          <w:szCs w:val="22"/>
        </w:rPr>
        <w:t>standardet e tjera shqiptare apo standardet kombëtare, të hartuara nga vendet anëtare të Bashkimit Europian, ku produktet për konsumatorët janë vendosur në treg;</w:t>
      </w:r>
    </w:p>
    <w:p w:rsidR="00655679" w:rsidRPr="00642810" w:rsidRDefault="00FB5BB9" w:rsidP="009D685C">
      <w:pPr>
        <w:pStyle w:val="Paragrafi"/>
        <w:rPr>
          <w:szCs w:val="22"/>
          <w:lang w:val="it-IT"/>
        </w:rPr>
      </w:pPr>
      <w:r w:rsidRPr="00642810">
        <w:rPr>
          <w:szCs w:val="22"/>
          <w:lang w:val="it-IT"/>
        </w:rPr>
        <w:t xml:space="preserve">c) </w:t>
      </w:r>
      <w:r w:rsidR="00655679" w:rsidRPr="00642810">
        <w:rPr>
          <w:szCs w:val="22"/>
          <w:lang w:val="it-IT"/>
        </w:rPr>
        <w:t>rekomandimet e Komisionit Europian për vlerësimin e sigurisë së produkteve për konsumatorët;</w:t>
      </w:r>
    </w:p>
    <w:p w:rsidR="00655679" w:rsidRPr="00642810" w:rsidRDefault="00655679" w:rsidP="009D685C">
      <w:pPr>
        <w:pStyle w:val="Paragrafi"/>
        <w:rPr>
          <w:szCs w:val="22"/>
        </w:rPr>
      </w:pPr>
      <w:r w:rsidRPr="00642810">
        <w:rPr>
          <w:szCs w:val="22"/>
        </w:rPr>
        <w:t>ç) kodet në fuqi të praktikave rezultative për sigurinë e produkteve për konsumatorët në sektorët e interesuar;</w:t>
      </w:r>
    </w:p>
    <w:p w:rsidR="00655679" w:rsidRPr="00642810" w:rsidRDefault="00655679" w:rsidP="009D685C">
      <w:pPr>
        <w:pStyle w:val="Paragrafi"/>
        <w:rPr>
          <w:szCs w:val="22"/>
        </w:rPr>
      </w:pPr>
      <w:r w:rsidRPr="00642810">
        <w:rPr>
          <w:szCs w:val="22"/>
        </w:rPr>
        <w:t>d) nivelin e teknologjisë dhe të artizanatit;</w:t>
      </w:r>
    </w:p>
    <w:p w:rsidR="00655679" w:rsidRPr="00642810" w:rsidRDefault="00655679" w:rsidP="009D685C">
      <w:pPr>
        <w:pStyle w:val="Paragrafi"/>
        <w:rPr>
          <w:szCs w:val="22"/>
        </w:rPr>
      </w:pPr>
      <w:r w:rsidRPr="00642810">
        <w:rPr>
          <w:szCs w:val="22"/>
        </w:rPr>
        <w:lastRenderedPageBreak/>
        <w:t>dh) pritshmërinë e arsyeshme të konsumatorëve për sigurinë e produktit.</w:t>
      </w:r>
    </w:p>
    <w:p w:rsidR="00655679" w:rsidRPr="00642810" w:rsidRDefault="00655679" w:rsidP="009D685C">
      <w:pPr>
        <w:pStyle w:val="Paragrafi"/>
        <w:rPr>
          <w:szCs w:val="22"/>
        </w:rPr>
      </w:pPr>
      <w:r w:rsidRPr="00642810">
        <w:rPr>
          <w:szCs w:val="22"/>
        </w:rPr>
        <w:t xml:space="preserve"> </w:t>
      </w:r>
      <w:r w:rsidR="00FB5BB9" w:rsidRPr="00642810">
        <w:rPr>
          <w:szCs w:val="22"/>
        </w:rPr>
        <w:t xml:space="preserve">4. </w:t>
      </w:r>
      <w:r w:rsidRPr="00642810">
        <w:rPr>
          <w:szCs w:val="22"/>
        </w:rPr>
        <w:t>Përputhshmëria e një produkti për konsumatorët me kërkesat e përgjithshme të sigurisë nuk pengon strukturën përgjegjëse të mbikëqyrjes së tregut për marrjen e masave të duhura, për të vënë kufizime për vendosjen në treg ose për të kërkuar pezullimin apo tërheqjen e produktit nga tregu, kur provohet se, pavarësisht përputhshmërisë, paraqet rrezik.</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6</w:t>
      </w:r>
    </w:p>
    <w:p w:rsidR="00655679" w:rsidRPr="00642810" w:rsidRDefault="00655679" w:rsidP="009D685C">
      <w:pPr>
        <w:pStyle w:val="NeniTitull"/>
        <w:keepNext w:val="0"/>
        <w:rPr>
          <w:szCs w:val="22"/>
        </w:rPr>
      </w:pPr>
      <w:r w:rsidRPr="00642810">
        <w:rPr>
          <w:szCs w:val="22"/>
        </w:rPr>
        <w:t>Detyrime të tjera për sigurinë e produkteve për konsumatorët</w:t>
      </w:r>
    </w:p>
    <w:p w:rsidR="00655679" w:rsidRPr="00642810" w:rsidRDefault="00655679" w:rsidP="009D685C">
      <w:pPr>
        <w:pStyle w:val="Paragrafi"/>
        <w:rPr>
          <w:szCs w:val="22"/>
          <w:lang w:val="it-IT"/>
        </w:rPr>
      </w:pPr>
    </w:p>
    <w:p w:rsidR="00655679" w:rsidRPr="00642810" w:rsidRDefault="00FB5BB9" w:rsidP="009D685C">
      <w:pPr>
        <w:pStyle w:val="Paragrafi"/>
        <w:rPr>
          <w:szCs w:val="22"/>
        </w:rPr>
      </w:pPr>
      <w:r w:rsidRPr="00642810">
        <w:rPr>
          <w:szCs w:val="22"/>
          <w:lang w:val="it-IT"/>
        </w:rPr>
        <w:t xml:space="preserve">1. </w:t>
      </w:r>
      <w:r w:rsidR="00655679" w:rsidRPr="00642810">
        <w:rPr>
          <w:szCs w:val="22"/>
          <w:lang w:val="it-IT"/>
        </w:rPr>
        <w:t xml:space="preserve">Brenda kufijve të veprimtarisë, prodhuesit duhet t’u sigurojnë konsumatorëve të gjitha të dhënat përkatëse, për t’u mundësuar vlerësimin e rrezikut të qenësishëm në një produkt për konsumatorët, gjatë periudhës normale apo të arsyeshme të parashikueshme të përdorimit të tij, kur rreziqet nuk janë menjëherë evidente, pa paralajmërimin e përshtatshëm dhe marrjen e masave paraprake ndaj këtyre rreziqeve. </w:t>
      </w:r>
      <w:r w:rsidR="00655679" w:rsidRPr="00642810">
        <w:rPr>
          <w:szCs w:val="22"/>
        </w:rPr>
        <w:t>Prania e paralajmërimit nuk çliron asnjë person nga përputhshmëria e detyruar me kërkesat e tjera, të vendosura në këtë ligj.</w:t>
      </w:r>
    </w:p>
    <w:p w:rsidR="00655679" w:rsidRPr="00642810" w:rsidRDefault="00FB5BB9" w:rsidP="009D685C">
      <w:pPr>
        <w:pStyle w:val="Paragrafi"/>
        <w:rPr>
          <w:szCs w:val="22"/>
        </w:rPr>
      </w:pPr>
      <w:r w:rsidRPr="00642810">
        <w:rPr>
          <w:szCs w:val="22"/>
        </w:rPr>
        <w:t xml:space="preserve">2. </w:t>
      </w:r>
      <w:r w:rsidR="00655679" w:rsidRPr="00642810">
        <w:rPr>
          <w:szCs w:val="22"/>
        </w:rPr>
        <w:t>Prodhuesit, brenda kufijve të veprimtarisë, duhet të ndërmarrin masa të mjaftueshme, që u përgjigjen karakteristikave të produkteve për konsumatorët që ata furnizojnë, duke mundësuar kështu që prodhuesit:</w:t>
      </w:r>
    </w:p>
    <w:p w:rsidR="00655679" w:rsidRPr="00642810" w:rsidRDefault="00FB5BB9" w:rsidP="009D685C">
      <w:pPr>
        <w:pStyle w:val="Paragrafi"/>
        <w:rPr>
          <w:szCs w:val="22"/>
        </w:rPr>
      </w:pPr>
      <w:r w:rsidRPr="00642810">
        <w:rPr>
          <w:szCs w:val="22"/>
        </w:rPr>
        <w:t xml:space="preserve">a) </w:t>
      </w:r>
      <w:r w:rsidR="00655679" w:rsidRPr="00642810">
        <w:rPr>
          <w:szCs w:val="22"/>
        </w:rPr>
        <w:t>të jenë në dijeni për rreziqet, që mund të mbartin këto produkte;</w:t>
      </w:r>
    </w:p>
    <w:p w:rsidR="00655679" w:rsidRPr="00642810" w:rsidRDefault="00FB5BB9" w:rsidP="009D685C">
      <w:pPr>
        <w:pStyle w:val="Paragrafi"/>
        <w:rPr>
          <w:szCs w:val="22"/>
        </w:rPr>
      </w:pPr>
      <w:r w:rsidRPr="00642810">
        <w:rPr>
          <w:szCs w:val="22"/>
        </w:rPr>
        <w:t xml:space="preserve">b) </w:t>
      </w:r>
      <w:r w:rsidR="00655679" w:rsidRPr="00642810">
        <w:rPr>
          <w:szCs w:val="22"/>
        </w:rPr>
        <w:t>të ndërmarrin veprimet e duhura, për të shmangur këto rreziqe, si pezullimin nga tregu, paralajmërimin në mënyrë të përshtatshme dhe efektive të konsumatorëve apo tërheqjen e produkteve nga konsumatorët.</w:t>
      </w:r>
    </w:p>
    <w:p w:rsidR="00655679" w:rsidRPr="00642810" w:rsidRDefault="00FB5BB9" w:rsidP="009D685C">
      <w:pPr>
        <w:pStyle w:val="Paragrafi"/>
        <w:rPr>
          <w:szCs w:val="22"/>
        </w:rPr>
      </w:pPr>
      <w:r w:rsidRPr="00642810">
        <w:rPr>
          <w:szCs w:val="22"/>
        </w:rPr>
        <w:t xml:space="preserve">3. </w:t>
      </w:r>
      <w:r w:rsidR="00655679" w:rsidRPr="00642810">
        <w:rPr>
          <w:szCs w:val="22"/>
        </w:rPr>
        <w:t>Masat e mësipërme mund të përfshijnë:</w:t>
      </w:r>
    </w:p>
    <w:p w:rsidR="00655679" w:rsidRPr="00642810" w:rsidRDefault="00FB5BB9" w:rsidP="009D685C">
      <w:pPr>
        <w:pStyle w:val="Paragrafi"/>
        <w:rPr>
          <w:szCs w:val="22"/>
        </w:rPr>
      </w:pPr>
      <w:r w:rsidRPr="00642810">
        <w:rPr>
          <w:szCs w:val="22"/>
        </w:rPr>
        <w:t xml:space="preserve">a) </w:t>
      </w:r>
      <w:r w:rsidR="00655679" w:rsidRPr="00642810">
        <w:rPr>
          <w:szCs w:val="22"/>
        </w:rPr>
        <w:t>të dhënat, nëpërmjet produktit për konsumatorët apo paketimit të tij, për identitetin dhe hollësi të tjera për prodhuesin dhe produktin përkatës për konsumatorët ose, kur është e zbatueshme, të dhëna për grupin e produkteve për konsumatorët, të cilit i përket;</w:t>
      </w:r>
    </w:p>
    <w:p w:rsidR="00655679" w:rsidRPr="00642810" w:rsidRDefault="00FB5BB9" w:rsidP="009D685C">
      <w:pPr>
        <w:pStyle w:val="Paragrafi"/>
        <w:rPr>
          <w:szCs w:val="22"/>
        </w:rPr>
      </w:pPr>
      <w:r w:rsidRPr="00642810">
        <w:rPr>
          <w:szCs w:val="22"/>
        </w:rPr>
        <w:t xml:space="preserve">b) </w:t>
      </w:r>
      <w:r w:rsidR="00655679" w:rsidRPr="00642810">
        <w:rPr>
          <w:szCs w:val="22"/>
        </w:rPr>
        <w:t>kryerjen e testeve të mostrave të produkteve për konsumatorët, të tregtuara, hetimin, mbajtjen e një regjistri ankesash, si dhe vënien në dijeni të shpërndarësve për një kontroll të tillë.</w:t>
      </w:r>
    </w:p>
    <w:p w:rsidR="00655679" w:rsidRPr="00642810" w:rsidRDefault="00655679" w:rsidP="009D685C">
      <w:pPr>
        <w:pStyle w:val="Paragrafi"/>
        <w:rPr>
          <w:szCs w:val="22"/>
        </w:rPr>
      </w:pPr>
      <w:r w:rsidRPr="00642810">
        <w:rPr>
          <w:szCs w:val="22"/>
        </w:rPr>
        <w:t>Masat e parashikuara në shkronjën “b” të kësaj pike mund të ndërmerren, në baza vullnetare apo me kërkesë të strukturës përgjegjëse të mbikëqyrjes së tregut, sipas kreut IV të këtij ligji.</w:t>
      </w:r>
    </w:p>
    <w:p w:rsidR="00655679" w:rsidRPr="00642810" w:rsidRDefault="00FB5BB9" w:rsidP="009D685C">
      <w:pPr>
        <w:pStyle w:val="Paragrafi"/>
        <w:rPr>
          <w:szCs w:val="22"/>
        </w:rPr>
      </w:pPr>
      <w:r w:rsidRPr="00642810">
        <w:rPr>
          <w:szCs w:val="22"/>
        </w:rPr>
        <w:t xml:space="preserve">4. </w:t>
      </w:r>
      <w:r w:rsidR="00655679" w:rsidRPr="00642810">
        <w:rPr>
          <w:szCs w:val="22"/>
        </w:rPr>
        <w:t>Shpërndarësit duhet të veprojnë për të ndihmuar sigurimin e përputhshmërisë me kërkesat e zbatueshme të sigurisë, veçanërisht duke mos furnizuar produkte për konsumatorët, për të cilat ata kanë dijeni apo mund të gjykojnë në bazë të nivelit profesional ose të të dhënave që zotërojnë, se nuk janë në përputhje me këto kërkesa. Shpërndarësit, brenda kufijve të veprimtarisë, duhet të marrin pjesë në monitorimin e sigurisë së produkteve për konsumatorët, të vendosura në treg, veçanërisht duke përcjellë të dhëna për rrezikun e tyre, duke mbajtur dhe duke dhënë dokumentacionet e nevojshme për gjurmueshmërinë e origjinës së produkteve dhe për veprimet e ndërmarra nga prodhuesit e strukturat përgjegjëse për mbikëqyrjen e tregut, për të shmangur rreziqet ndaj konsumatorëve.</w:t>
      </w:r>
    </w:p>
    <w:p w:rsidR="00655679" w:rsidRPr="00642810" w:rsidRDefault="00655679" w:rsidP="009D685C">
      <w:pPr>
        <w:pStyle w:val="Paragrafi"/>
        <w:rPr>
          <w:szCs w:val="22"/>
        </w:rPr>
      </w:pPr>
      <w:r w:rsidRPr="00642810">
        <w:rPr>
          <w:szCs w:val="22"/>
        </w:rPr>
        <w:t>5. Kur prodhuesit dhe shpërndarësit dinë apo duhet të dinë, në bazë të nivelit profesional dhe të dhënave që zotërojnë, se një produkt për konsumatorin, që ata e kanë vendosur në treg, nuk është në përputhje me kërkesat e sigurisë së përgjithshme dhe paraqet rrezik për konsumatorët, ata vënë në dijeni menjëherë, me shkrim, strukturën përgjegjëse të mbikëqyrjes së tregut, duke dhënë hollësi dhe veçanërisht të dhëna për veprimet e ndërmarra, për parandalimin e rrezikut ndaj konsumatorëve. Të dhënat përfshijnë:</w:t>
      </w:r>
    </w:p>
    <w:p w:rsidR="00655679" w:rsidRPr="00642810" w:rsidRDefault="00FB5BB9" w:rsidP="009D685C">
      <w:pPr>
        <w:pStyle w:val="Paragrafi"/>
        <w:rPr>
          <w:szCs w:val="22"/>
        </w:rPr>
      </w:pPr>
      <w:r w:rsidRPr="00642810">
        <w:rPr>
          <w:szCs w:val="22"/>
        </w:rPr>
        <w:t xml:space="preserve">a) </w:t>
      </w:r>
      <w:r w:rsidR="00655679" w:rsidRPr="00642810">
        <w:rPr>
          <w:szCs w:val="22"/>
        </w:rPr>
        <w:t>identifikimin e saktë të produktit për konsumatorët apo të grupit të produkteve, të cilit i përket;</w:t>
      </w:r>
    </w:p>
    <w:p w:rsidR="00655679" w:rsidRPr="00642810" w:rsidRDefault="00FB5BB9" w:rsidP="009D685C">
      <w:pPr>
        <w:pStyle w:val="Paragrafi"/>
        <w:rPr>
          <w:szCs w:val="22"/>
        </w:rPr>
      </w:pPr>
      <w:r w:rsidRPr="00642810">
        <w:rPr>
          <w:szCs w:val="22"/>
        </w:rPr>
        <w:t xml:space="preserve">b) </w:t>
      </w:r>
      <w:r w:rsidR="00655679" w:rsidRPr="00642810">
        <w:rPr>
          <w:szCs w:val="22"/>
        </w:rPr>
        <w:t>një përshkrim të plotë të rrezikut, që paraqet produkti për konsumatorin;</w:t>
      </w:r>
    </w:p>
    <w:p w:rsidR="00655679" w:rsidRPr="00642810" w:rsidRDefault="00FB5BB9" w:rsidP="009D685C">
      <w:pPr>
        <w:pStyle w:val="Paragrafi"/>
        <w:rPr>
          <w:szCs w:val="22"/>
        </w:rPr>
      </w:pPr>
      <w:r w:rsidRPr="00642810">
        <w:rPr>
          <w:szCs w:val="22"/>
        </w:rPr>
        <w:t xml:space="preserve">c) </w:t>
      </w:r>
      <w:r w:rsidR="00655679" w:rsidRPr="00642810">
        <w:rPr>
          <w:szCs w:val="22"/>
        </w:rPr>
        <w:t>të gjitha të dhënat përkatëse për gjurmimin e produktit për konsumatorët;</w:t>
      </w:r>
    </w:p>
    <w:p w:rsidR="00655679" w:rsidRPr="00642810" w:rsidRDefault="00655679" w:rsidP="009D685C">
      <w:pPr>
        <w:pStyle w:val="Paragrafi"/>
        <w:rPr>
          <w:szCs w:val="22"/>
        </w:rPr>
      </w:pPr>
      <w:r w:rsidRPr="00642810">
        <w:rPr>
          <w:szCs w:val="22"/>
        </w:rPr>
        <w:t>ç) përshkrimin e veprimeve të ndërmarra për parandalimin e rrezikut ndaj konsumatorëve.</w:t>
      </w:r>
    </w:p>
    <w:p w:rsidR="00655679" w:rsidRPr="00642810" w:rsidRDefault="00655679" w:rsidP="009D685C">
      <w:pPr>
        <w:pStyle w:val="Paragrafi"/>
        <w:rPr>
          <w:szCs w:val="22"/>
        </w:rPr>
      </w:pPr>
      <w:r w:rsidRPr="00642810">
        <w:rPr>
          <w:szCs w:val="22"/>
        </w:rPr>
        <w:t>6. Prodhuesit dhe shpërndarësit, brenda kufijve të veprimtarisë, bashkëpunojnë me strukturat përgjegjëse të mbikëqyrjes së tregut, me kërkesë të këtyre të fundit, për veprimet e ndërmarra për shmangien e rreziqeve, që mbartin produktet për konsumatorët, që ata shpërndajnë apo kanë shpërndarë.</w:t>
      </w:r>
    </w:p>
    <w:p w:rsidR="00642810" w:rsidRPr="00642810" w:rsidRDefault="00642810" w:rsidP="009D685C">
      <w:pPr>
        <w:pStyle w:val="Paragrafi"/>
        <w:ind w:firstLine="0"/>
        <w:rPr>
          <w:sz w:val="16"/>
          <w:szCs w:val="22"/>
        </w:rPr>
      </w:pPr>
    </w:p>
    <w:p w:rsidR="00655679" w:rsidRPr="00642810" w:rsidRDefault="00655679" w:rsidP="009D685C">
      <w:pPr>
        <w:pStyle w:val="KreuNr"/>
        <w:keepNext w:val="0"/>
      </w:pPr>
      <w:r w:rsidRPr="00642810">
        <w:t>KREU III</w:t>
      </w:r>
    </w:p>
    <w:p w:rsidR="00655679" w:rsidRPr="00642810" w:rsidRDefault="00655679" w:rsidP="009D685C">
      <w:pPr>
        <w:pStyle w:val="KreuTitull"/>
        <w:keepNext w:val="0"/>
      </w:pPr>
      <w:r w:rsidRPr="00642810">
        <w:lastRenderedPageBreak/>
        <w:t>RREGULLAT TEKNIKE DHE VLERËSIMI I KONFORMITETIT TË PRODUKTEVE</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7</w:t>
      </w:r>
    </w:p>
    <w:p w:rsidR="00655679" w:rsidRPr="00642810" w:rsidRDefault="00655679" w:rsidP="009D685C">
      <w:pPr>
        <w:pStyle w:val="Paragrafi"/>
        <w:rPr>
          <w:sz w:val="16"/>
          <w:szCs w:val="22"/>
        </w:rPr>
      </w:pPr>
    </w:p>
    <w:p w:rsidR="00655679" w:rsidRPr="00642810" w:rsidRDefault="00655679" w:rsidP="009D685C">
      <w:pPr>
        <w:pStyle w:val="Paragrafi"/>
        <w:rPr>
          <w:szCs w:val="22"/>
        </w:rPr>
      </w:pPr>
      <w:r w:rsidRPr="00642810">
        <w:rPr>
          <w:szCs w:val="22"/>
        </w:rPr>
        <w:t>Ky kre zbatohet vetëm për produktet, që mbulohen nga rregullat teknike, titujt e të cilave janë renditur në aneksin, që i bashkëlidhet këtij ligji.</w:t>
      </w:r>
    </w:p>
    <w:p w:rsidR="00655679" w:rsidRPr="00642810" w:rsidRDefault="00655679" w:rsidP="009D685C">
      <w:pPr>
        <w:pStyle w:val="Paragrafi"/>
        <w:rPr>
          <w:sz w:val="16"/>
          <w:szCs w:val="22"/>
        </w:rPr>
      </w:pPr>
    </w:p>
    <w:p w:rsidR="00655679" w:rsidRPr="00642810" w:rsidRDefault="00655679" w:rsidP="009D685C">
      <w:pPr>
        <w:pStyle w:val="NeniNr"/>
        <w:keepNext w:val="0"/>
        <w:rPr>
          <w:szCs w:val="22"/>
        </w:rPr>
      </w:pPr>
      <w:r w:rsidRPr="00642810">
        <w:rPr>
          <w:szCs w:val="22"/>
        </w:rPr>
        <w:t>Neni 8</w:t>
      </w:r>
    </w:p>
    <w:p w:rsidR="00655679" w:rsidRPr="00642810" w:rsidRDefault="00655679" w:rsidP="009D685C">
      <w:pPr>
        <w:pStyle w:val="NeniTitull"/>
        <w:keepNext w:val="0"/>
        <w:rPr>
          <w:szCs w:val="22"/>
        </w:rPr>
      </w:pPr>
      <w:r w:rsidRPr="00642810">
        <w:rPr>
          <w:szCs w:val="22"/>
        </w:rPr>
        <w:t>Rregullat teknike</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1. Ngarkohet Këshilli i Ministrave të nxjerrë akte nënligjore për rregullat teknike të produkteve, të renditura në aneksin, që i bashkëlidhet këtij ligji.</w:t>
      </w:r>
    </w:p>
    <w:p w:rsidR="00655679" w:rsidRPr="00642810" w:rsidRDefault="00655679" w:rsidP="009D685C">
      <w:pPr>
        <w:pStyle w:val="Paragrafi"/>
        <w:rPr>
          <w:szCs w:val="22"/>
        </w:rPr>
      </w:pPr>
      <w:r w:rsidRPr="00642810">
        <w:rPr>
          <w:szCs w:val="22"/>
        </w:rPr>
        <w:t>2. Rregullat teknike, sipas pikës 1 të këtij neni, përcaktojnë kërkesat thelbësore dhe procedurat e vlerësimit të konformitetit, në përputhje me dispozitat e këtij kreu.</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9</w:t>
      </w:r>
    </w:p>
    <w:p w:rsidR="00655679" w:rsidRPr="00642810" w:rsidRDefault="00655679" w:rsidP="009D685C">
      <w:pPr>
        <w:pStyle w:val="NeniTitull"/>
        <w:keepNext w:val="0"/>
        <w:rPr>
          <w:szCs w:val="22"/>
        </w:rPr>
      </w:pPr>
      <w:r w:rsidRPr="00642810">
        <w:rPr>
          <w:szCs w:val="22"/>
        </w:rPr>
        <w:t xml:space="preserve">Vendosja në treg </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1. Vendosja në treg e produktit që mbulohet nga rregullat teknike është nën përgjegjësinë e plotë të personit që e vendos në treg këtë produkt. Produkti vendoset në treg vetëm nëse përmbushen kërkesat e mëposhtme:</w:t>
      </w:r>
    </w:p>
    <w:p w:rsidR="00655679" w:rsidRPr="00642810" w:rsidRDefault="00FB5BB9" w:rsidP="009D685C">
      <w:pPr>
        <w:pStyle w:val="Paragrafi"/>
        <w:rPr>
          <w:szCs w:val="22"/>
        </w:rPr>
      </w:pPr>
      <w:r w:rsidRPr="00642810">
        <w:rPr>
          <w:szCs w:val="22"/>
        </w:rPr>
        <w:t xml:space="preserve">a) </w:t>
      </w:r>
      <w:r w:rsidR="00655679" w:rsidRPr="00642810">
        <w:rPr>
          <w:szCs w:val="22"/>
        </w:rPr>
        <w:t>përputhen me rregullat teknike të zbatueshme;</w:t>
      </w:r>
    </w:p>
    <w:p w:rsidR="00655679" w:rsidRPr="00642810" w:rsidRDefault="00FB5BB9" w:rsidP="009D685C">
      <w:pPr>
        <w:pStyle w:val="Paragrafi"/>
        <w:rPr>
          <w:szCs w:val="22"/>
        </w:rPr>
      </w:pPr>
      <w:r w:rsidRPr="00642810">
        <w:rPr>
          <w:szCs w:val="22"/>
        </w:rPr>
        <w:t xml:space="preserve">b) </w:t>
      </w:r>
      <w:r w:rsidR="00655679" w:rsidRPr="00642810">
        <w:rPr>
          <w:szCs w:val="22"/>
        </w:rPr>
        <w:t>përputhshmëria me rregullat teknike është vlerësuar sipas procedurave të përcaktuara për vlerësimin e konformitetit;</w:t>
      </w:r>
    </w:p>
    <w:p w:rsidR="00655679" w:rsidRPr="00642810" w:rsidRDefault="00FB5BB9" w:rsidP="009D685C">
      <w:pPr>
        <w:pStyle w:val="Paragrafi"/>
        <w:rPr>
          <w:szCs w:val="22"/>
        </w:rPr>
      </w:pPr>
      <w:r w:rsidRPr="00642810">
        <w:rPr>
          <w:szCs w:val="22"/>
        </w:rPr>
        <w:t xml:space="preserve">c) </w:t>
      </w:r>
      <w:r w:rsidR="00655679" w:rsidRPr="00642810">
        <w:rPr>
          <w:szCs w:val="22"/>
        </w:rPr>
        <w:t>kanë markën e konformitetit, në përputhje me rregullat teknike përkatëse.</w:t>
      </w:r>
    </w:p>
    <w:p w:rsidR="00655679" w:rsidRPr="00642810" w:rsidRDefault="00655679" w:rsidP="009D685C">
      <w:pPr>
        <w:pStyle w:val="Paragrafi"/>
        <w:rPr>
          <w:szCs w:val="22"/>
        </w:rPr>
      </w:pPr>
      <w:r w:rsidRPr="00642810">
        <w:rPr>
          <w:szCs w:val="22"/>
        </w:rPr>
        <w:t>2. Përputhshmëria e produkteve me kërkesat thelbësore të rregullave teknike dokumentohet nga deklarata e konformitetit të fabrikuesit ose të përfaqësuesit të tij të autorizuar, nga raportet e testimit, certifikatat ose raportet e inspektimit, në përputhje me procedurat e vlerësimit të konformitetit, si edhe nga marka e konformitetit, e përcaktuar në rregullat teknike të zbatueshme.</w:t>
      </w:r>
    </w:p>
    <w:p w:rsidR="00655679" w:rsidRPr="00642810" w:rsidRDefault="00655679" w:rsidP="009D685C">
      <w:pPr>
        <w:pStyle w:val="Paragrafi"/>
        <w:rPr>
          <w:szCs w:val="22"/>
        </w:rPr>
      </w:pPr>
      <w:r w:rsidRPr="00642810">
        <w:rPr>
          <w:szCs w:val="22"/>
        </w:rPr>
        <w:t>3. Nëse një produkt është objekt i disa rregullave, marka e konformitetit tregon se ai plotëson kërkesat e përcaktuara të të gjitha rregullave teknike të zbatueshme përkatëse.</w:t>
      </w:r>
    </w:p>
    <w:p w:rsidR="00655679" w:rsidRPr="00642810" w:rsidRDefault="00655679" w:rsidP="009D685C">
      <w:pPr>
        <w:pStyle w:val="Paragrafi"/>
        <w:rPr>
          <w:szCs w:val="22"/>
        </w:rPr>
      </w:pPr>
      <w:r w:rsidRPr="00642810">
        <w:rPr>
          <w:szCs w:val="22"/>
        </w:rPr>
        <w:t>4. Shpërndarësi vepron për të parandaluar shpërndarjen e produkteve, që mbulohen nga rregullat teknike, të cilat nuk plotësojnë dukshëm kërkesat e këtij ligji dhe/ose rregullat teknike përkatëse.</w:t>
      </w:r>
    </w:p>
    <w:p w:rsidR="00655679" w:rsidRPr="00642810" w:rsidRDefault="00655679" w:rsidP="009D685C">
      <w:pPr>
        <w:pStyle w:val="Paragrafi"/>
        <w:rPr>
          <w:sz w:val="16"/>
          <w:szCs w:val="22"/>
        </w:rPr>
      </w:pPr>
    </w:p>
    <w:p w:rsidR="00655679" w:rsidRPr="00642810" w:rsidRDefault="00655679" w:rsidP="009D685C">
      <w:pPr>
        <w:pStyle w:val="NeniNr"/>
        <w:keepNext w:val="0"/>
        <w:rPr>
          <w:szCs w:val="22"/>
        </w:rPr>
      </w:pPr>
      <w:r w:rsidRPr="00642810">
        <w:rPr>
          <w:szCs w:val="22"/>
        </w:rPr>
        <w:t>Neni 10</w:t>
      </w:r>
    </w:p>
    <w:p w:rsidR="00655679" w:rsidRPr="00642810" w:rsidRDefault="00655679" w:rsidP="009D685C">
      <w:pPr>
        <w:pStyle w:val="NeniTitull"/>
        <w:keepNext w:val="0"/>
        <w:rPr>
          <w:szCs w:val="22"/>
        </w:rPr>
      </w:pPr>
      <w:r w:rsidRPr="00642810">
        <w:rPr>
          <w:szCs w:val="22"/>
        </w:rPr>
        <w:t>Prezumimi i konformitetit</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1. Produkti prezumohet se është në përputhje me kërkesat thelbësore të rregullave teknike të zbatueshme kur është në përputhje me standardet e harmonizuara shqiptare, të botuara në Fletoren Zyrtare.</w:t>
      </w:r>
    </w:p>
    <w:p w:rsidR="00655679" w:rsidRPr="00642810" w:rsidRDefault="00655679" w:rsidP="009D685C">
      <w:pPr>
        <w:pStyle w:val="Paragrafi"/>
        <w:rPr>
          <w:szCs w:val="22"/>
        </w:rPr>
      </w:pPr>
      <w:r w:rsidRPr="00642810">
        <w:rPr>
          <w:szCs w:val="22"/>
        </w:rPr>
        <w:t>2. Kur një produkt, megjithëse është në përputhje me një standard të harmonizuar shqiptar ose pjesë e një standardi të tillë, nuk prezumohet më tej, në përputhje me kërkesat thelbësore të rregullave teknike. Kur ky produkt mund të rrezikojë sigurinë e jetës, të shëndetit, mjedisit dhe interesa të tjerë publikë, standardi shfuqizohet pjesërisht ose plotësisht.</w:t>
      </w:r>
    </w:p>
    <w:p w:rsidR="00655679" w:rsidRPr="00642810" w:rsidRDefault="00655679" w:rsidP="009D685C">
      <w:pPr>
        <w:pStyle w:val="Paragrafi"/>
        <w:rPr>
          <w:szCs w:val="22"/>
        </w:rPr>
      </w:pPr>
      <w:r w:rsidRPr="00642810">
        <w:rPr>
          <w:szCs w:val="22"/>
        </w:rPr>
        <w:t>3. Kur provohet se, pavarësisht përputhshmërisë së një produkti me kërkesat thelbësore të rregullave teknike, ai mund të rrezikojë sigurinë e jetës, shëndetit, mjedisit dhe interesave të tjerë publikë, struktura përgjegjëse për mbikëqyrjen e tregut merr masa për të vendosur kufizime për bërjen të disponueshme të produktit në treg ose kërkon pezullimin apo tërheqjen e produktit nga tregu.</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11</w:t>
      </w:r>
    </w:p>
    <w:p w:rsidR="00655679" w:rsidRPr="00642810" w:rsidRDefault="00655679" w:rsidP="009D685C">
      <w:pPr>
        <w:pStyle w:val="NeniTitull"/>
        <w:keepNext w:val="0"/>
        <w:rPr>
          <w:szCs w:val="22"/>
        </w:rPr>
      </w:pPr>
      <w:r w:rsidRPr="00642810">
        <w:rPr>
          <w:szCs w:val="22"/>
        </w:rPr>
        <w:t>Marka dhe deklarata e konformitetit</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 xml:space="preserve">1. Marka e konformitetit vendoset nga fabrikuesi ose përfaqësuesi i tij i autorizuar. Produkti, i cili rezulton në përputhje me kërkesat thelbësore të rregullave teknike, përputhshmëria e të cilit është vlerësuar, sipas procedurave të vlerësimit të konformitetit, të parashikuara në nenin 12 të këtij ligji, i </w:t>
      </w:r>
      <w:r w:rsidRPr="00642810">
        <w:rPr>
          <w:szCs w:val="22"/>
        </w:rPr>
        <w:lastRenderedPageBreak/>
        <w:t>vihet marka e konformitetit, në qoftë se kjo kërkohet nga rregullat teknike përkatëse. Një dokument i posaçëm hartohet dhe shoqëron produktin, nëse kjo përcaktohet në rregullat teknike të zbatueshme, ku deklarohet, me shkrim, nga fabrikuesi përputhja e produktit me rregullat teknike. Forma dhe përmbajtja e kësaj deklarate të konformitetit jepen në rregullat teknike përkatëse.</w:t>
      </w:r>
    </w:p>
    <w:p w:rsidR="00655679" w:rsidRPr="00642810" w:rsidRDefault="00655679" w:rsidP="009D685C">
      <w:pPr>
        <w:pStyle w:val="Paragrafi"/>
        <w:rPr>
          <w:szCs w:val="22"/>
        </w:rPr>
      </w:pPr>
      <w:r w:rsidRPr="00642810">
        <w:rPr>
          <w:szCs w:val="22"/>
        </w:rPr>
        <w:t>2. Forma, kuptimi dhe simboli i markës/markave të konformitetit përcaktohen në rregullat teknike përkatëse.</w:t>
      </w:r>
    </w:p>
    <w:p w:rsidR="00655679" w:rsidRPr="00642810" w:rsidRDefault="00655679" w:rsidP="009D685C">
      <w:pPr>
        <w:pStyle w:val="Paragrafi"/>
        <w:rPr>
          <w:szCs w:val="22"/>
        </w:rPr>
      </w:pPr>
      <w:r w:rsidRPr="00642810">
        <w:rPr>
          <w:szCs w:val="22"/>
        </w:rPr>
        <w:t>3. Nuk lejohet vendosja e markës së konformitetit ose e markave të tjera, të ngjashme me markën e konformitetit, të cilat shkaktojnë keqkuptime në treg dhe çorientojnë konsumatorin. Nuk lejohet vendosja e markës së konformitetit për produktet që nuk përputhen me rregullat teknike përkatëse ose për produktet, për të cilat vendosja e markës së konformitetit nuk kërkohet.</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12</w:t>
      </w:r>
    </w:p>
    <w:p w:rsidR="00655679" w:rsidRPr="00642810" w:rsidRDefault="00655679" w:rsidP="009D685C">
      <w:pPr>
        <w:pStyle w:val="NeniTitull"/>
        <w:keepNext w:val="0"/>
        <w:rPr>
          <w:szCs w:val="22"/>
        </w:rPr>
      </w:pPr>
      <w:r w:rsidRPr="00642810">
        <w:rPr>
          <w:szCs w:val="22"/>
        </w:rPr>
        <w:t>Vlerësimi i konformitetit</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1. Përpara vendosjes në treg të produktit që mbulohet nga rregullat teknike, personi që e vendos në treg këtë produkt siguron përputhshmërinë e tij me kërkesat thelbësore të të gjithë rregullave të zbatueshme teknike.</w:t>
      </w:r>
    </w:p>
    <w:p w:rsidR="00655679" w:rsidRPr="00642810" w:rsidRDefault="00655679" w:rsidP="009D685C">
      <w:pPr>
        <w:pStyle w:val="Paragrafi"/>
        <w:rPr>
          <w:szCs w:val="22"/>
        </w:rPr>
      </w:pPr>
      <w:r w:rsidRPr="00642810">
        <w:rPr>
          <w:szCs w:val="22"/>
        </w:rPr>
        <w:t>2. Rregullat teknike, nëpërmjet specifikimit ose ndërthurjes së procedurave të vlerësimit të konformitetit, përcaktojnë për grupe produktesh, sipas kompleksitetit të tyre teknik dhe shkallës së mundshme të rrezikshmërisë për përdorimin e tyre, kushtet për vendosjen në treg ose për përdorimin e përsëritur, përfshirë veprimtaritë dhe procedurat e ndjekura gjatë vlerësimit të konformitetit.</w:t>
      </w:r>
    </w:p>
    <w:p w:rsidR="00655679" w:rsidRPr="00642810" w:rsidRDefault="00655679" w:rsidP="009D685C">
      <w:pPr>
        <w:pStyle w:val="Paragrafi"/>
        <w:rPr>
          <w:szCs w:val="22"/>
        </w:rPr>
      </w:pPr>
      <w:r w:rsidRPr="00642810">
        <w:rPr>
          <w:szCs w:val="22"/>
        </w:rPr>
        <w:t>3. Procedurat e vlerësimit të konformitetit, sipas pikave 1 e 2 të këtij neni, janë:</w:t>
      </w:r>
    </w:p>
    <w:p w:rsidR="00655679" w:rsidRPr="00642810" w:rsidRDefault="009D30BF" w:rsidP="009D685C">
      <w:pPr>
        <w:pStyle w:val="Paragrafi"/>
        <w:rPr>
          <w:szCs w:val="22"/>
          <w:lang w:val="it-IT"/>
        </w:rPr>
      </w:pPr>
      <w:r w:rsidRPr="00642810">
        <w:rPr>
          <w:szCs w:val="22"/>
          <w:lang w:val="it-IT"/>
        </w:rPr>
        <w:t xml:space="preserve">a) </w:t>
      </w:r>
      <w:r w:rsidR="00655679" w:rsidRPr="00642810">
        <w:rPr>
          <w:szCs w:val="22"/>
          <w:lang w:val="it-IT"/>
        </w:rPr>
        <w:t>vlerësimi i konformitetit në kushte të veçanta, i kryer nga fabrikuesi;</w:t>
      </w:r>
    </w:p>
    <w:p w:rsidR="00655679" w:rsidRPr="00642810" w:rsidRDefault="009D30BF" w:rsidP="009D685C">
      <w:pPr>
        <w:pStyle w:val="Paragrafi"/>
        <w:rPr>
          <w:szCs w:val="22"/>
          <w:lang w:val="it-IT"/>
        </w:rPr>
      </w:pPr>
      <w:r w:rsidRPr="00642810">
        <w:rPr>
          <w:szCs w:val="22"/>
          <w:lang w:val="it-IT"/>
        </w:rPr>
        <w:t xml:space="preserve">b) </w:t>
      </w:r>
      <w:r w:rsidR="00655679" w:rsidRPr="00642810">
        <w:rPr>
          <w:szCs w:val="22"/>
          <w:lang w:val="it-IT"/>
        </w:rPr>
        <w:t>vlerësimi i konformitetit të një mostre të produktit, i kryer nga organi i autorizuar;</w:t>
      </w:r>
    </w:p>
    <w:p w:rsidR="00655679" w:rsidRPr="00642810" w:rsidRDefault="009D30BF" w:rsidP="009D685C">
      <w:pPr>
        <w:pStyle w:val="Paragrafi"/>
        <w:rPr>
          <w:szCs w:val="22"/>
          <w:lang w:val="it-IT"/>
        </w:rPr>
      </w:pPr>
      <w:r w:rsidRPr="00642810">
        <w:rPr>
          <w:szCs w:val="22"/>
          <w:lang w:val="it-IT"/>
        </w:rPr>
        <w:t xml:space="preserve">c) </w:t>
      </w:r>
      <w:r w:rsidR="00655679" w:rsidRPr="00642810">
        <w:rPr>
          <w:szCs w:val="22"/>
          <w:lang w:val="it-IT"/>
        </w:rPr>
        <w:t>vlerësimi i konformitetit, përmes të cilit organi i autorizuar ekzaminon karakteristikat e produktit dhe verifikon, me zgjedhje të rastësishme, përputhjen e produkteve me kërkesat e përcaktuara;</w:t>
      </w:r>
    </w:p>
    <w:p w:rsidR="00655679" w:rsidRPr="00642810" w:rsidRDefault="00655679" w:rsidP="009D685C">
      <w:pPr>
        <w:pStyle w:val="Paragrafi"/>
        <w:rPr>
          <w:szCs w:val="22"/>
        </w:rPr>
      </w:pPr>
      <w:r w:rsidRPr="00642810">
        <w:rPr>
          <w:szCs w:val="22"/>
        </w:rPr>
        <w:t>ç) vlerësimi nga organi i autorizuar i sistemit të cilësisë së prodhimit ose i komponentëve të tij në ndërmarrje dhe mbikëqyrja për funksionimin e duhur të sistemit;</w:t>
      </w:r>
    </w:p>
    <w:p w:rsidR="00655679" w:rsidRPr="00642810" w:rsidRDefault="00655679" w:rsidP="009D685C">
      <w:pPr>
        <w:pStyle w:val="Paragrafi"/>
        <w:rPr>
          <w:szCs w:val="22"/>
        </w:rPr>
      </w:pPr>
      <w:r w:rsidRPr="00642810">
        <w:rPr>
          <w:szCs w:val="22"/>
        </w:rPr>
        <w:t>d) verifikimi i përputhshmërisë së produkteve me një tip produkti të certifikuar, ose me kërkesat e veçanta, të kryera nga prodhuesi, përfaqësuesi i tij i autorizuar, personi që vendos produktin në treg, ose nga një organ i autorizuar, për çdo produkt apo mostër të përzgjedhur statistikisht;</w:t>
      </w:r>
    </w:p>
    <w:p w:rsidR="00655679" w:rsidRPr="00642810" w:rsidRDefault="00655679" w:rsidP="009D685C">
      <w:pPr>
        <w:pStyle w:val="Paragrafi"/>
        <w:rPr>
          <w:szCs w:val="22"/>
        </w:rPr>
      </w:pPr>
      <w:r w:rsidRPr="00642810">
        <w:rPr>
          <w:szCs w:val="22"/>
        </w:rPr>
        <w:t>dh) verifikimi nga një organ i autorizuar i përputhshmërisë së çdo produkti me kërkesat e përcaktuara;</w:t>
      </w:r>
    </w:p>
    <w:p w:rsidR="00655679" w:rsidRPr="00642810" w:rsidRDefault="00655679" w:rsidP="009D685C">
      <w:pPr>
        <w:pStyle w:val="Paragrafi"/>
        <w:rPr>
          <w:szCs w:val="22"/>
        </w:rPr>
      </w:pPr>
      <w:r w:rsidRPr="00642810">
        <w:rPr>
          <w:szCs w:val="22"/>
        </w:rPr>
        <w:t>e) mbikëqyrja nga një organ i autorizuar i funksionimit të duhur të sistemit të cilësisë në ndërmarrje dhe, nëse është e nevojshme, vlerësimi në fazën e projektimit, të konformitetit të produktit me kërkesat e rregullave teknike;</w:t>
      </w:r>
    </w:p>
    <w:p w:rsidR="00655679" w:rsidRPr="00642810" w:rsidRDefault="00655679" w:rsidP="009D685C">
      <w:pPr>
        <w:pStyle w:val="Paragrafi"/>
        <w:rPr>
          <w:szCs w:val="22"/>
        </w:rPr>
      </w:pPr>
      <w:r w:rsidRPr="00642810">
        <w:rPr>
          <w:szCs w:val="22"/>
        </w:rPr>
        <w:t>ë) vlerësimi i veprimtarive për prodhimin e produkteve;</w:t>
      </w:r>
    </w:p>
    <w:p w:rsidR="00655679" w:rsidRPr="00642810" w:rsidRDefault="00655679" w:rsidP="009D685C">
      <w:pPr>
        <w:pStyle w:val="Paragrafi"/>
        <w:rPr>
          <w:szCs w:val="22"/>
        </w:rPr>
      </w:pPr>
      <w:r w:rsidRPr="00642810">
        <w:rPr>
          <w:szCs w:val="22"/>
        </w:rPr>
        <w:t>f) procedura të tjera të vlerësimit të konformitetit, nëse është e nevojshme, duke përfshirë veprimtaritë e një organi të akredituar ose të një personi tjetër.</w:t>
      </w:r>
    </w:p>
    <w:p w:rsidR="00655679" w:rsidRPr="00642810" w:rsidRDefault="00655679" w:rsidP="009D685C">
      <w:pPr>
        <w:pStyle w:val="Paragrafi"/>
        <w:rPr>
          <w:szCs w:val="22"/>
        </w:rPr>
      </w:pPr>
      <w:r w:rsidRPr="00642810">
        <w:rPr>
          <w:szCs w:val="22"/>
        </w:rPr>
        <w:t>4. Koston për veprimet e organit të autorizuar në vlerësimin e konformitetit e mbulon subjekti, i cili i kërkon këto veprime.</w:t>
      </w:r>
    </w:p>
    <w:p w:rsidR="00655679" w:rsidRPr="00642810" w:rsidRDefault="00655679" w:rsidP="009D685C">
      <w:pPr>
        <w:pStyle w:val="Paragrafi"/>
        <w:rPr>
          <w:szCs w:val="22"/>
        </w:rPr>
      </w:pPr>
      <w:r w:rsidRPr="00642810">
        <w:rPr>
          <w:szCs w:val="22"/>
        </w:rPr>
        <w:t>5. Fabrikuesi mban dosjen teknike për të siguruar konformitetin e produktit dhe deklaratën e konformitetit për një periudhë 10-vjeçare pas prodhimit të produktit të fundit. Personi që vendos produktin në treg i paraqet dosjen teknike strukturës përgjegjëse të mbikëqyrjes së tregut, me kërkesën e kësaj të fundit. Përmbajtja e dosjes teknike përcaktohet në rregullat teknike.</w:t>
      </w:r>
    </w:p>
    <w:p w:rsidR="00655679" w:rsidRPr="00642810" w:rsidRDefault="00655679" w:rsidP="009D685C">
      <w:pPr>
        <w:pStyle w:val="Paragrafi"/>
        <w:rPr>
          <w:szCs w:val="22"/>
        </w:rPr>
      </w:pPr>
      <w:r w:rsidRPr="00642810">
        <w:rPr>
          <w:szCs w:val="22"/>
        </w:rPr>
        <w:t>6. Fabrikuesi/importuesi shënon në produkt emrin dhe adresën e tij të kontaktit. Kur përmasat ose natyra e produktit nuk e mundëson dot këtë, të dhënat e mësipërme shënohen në paketimin e produktit ose në një dokument që shoqëron produktin.</w:t>
      </w:r>
    </w:p>
    <w:p w:rsidR="00655679" w:rsidRPr="00642810" w:rsidRDefault="00655679" w:rsidP="009D685C">
      <w:pPr>
        <w:pStyle w:val="Paragrafi"/>
        <w:rPr>
          <w:szCs w:val="22"/>
        </w:rPr>
      </w:pPr>
      <w:r w:rsidRPr="00642810">
        <w:rPr>
          <w:szCs w:val="22"/>
        </w:rPr>
        <w:t>7. Importuesi duhet të mbajë kopjen e deklaratës së konformitetit në dispozicion të strukturave përgjegjëse të mbikëqyrjes së tregut për një periudhë 10-vjeçare.</w:t>
      </w:r>
    </w:p>
    <w:p w:rsidR="00642810" w:rsidRPr="00642810" w:rsidRDefault="00642810" w:rsidP="00642810">
      <w:pPr>
        <w:pStyle w:val="Paragrafi"/>
        <w:ind w:firstLine="0"/>
        <w:rPr>
          <w:sz w:val="14"/>
          <w:szCs w:val="22"/>
        </w:rPr>
      </w:pPr>
    </w:p>
    <w:p w:rsidR="00655679" w:rsidRPr="00642810" w:rsidRDefault="00655679" w:rsidP="009D685C">
      <w:pPr>
        <w:pStyle w:val="NeniNr"/>
        <w:keepNext w:val="0"/>
        <w:rPr>
          <w:szCs w:val="22"/>
        </w:rPr>
      </w:pPr>
      <w:r w:rsidRPr="00642810">
        <w:rPr>
          <w:szCs w:val="22"/>
        </w:rPr>
        <w:t>Neni 13</w:t>
      </w:r>
    </w:p>
    <w:p w:rsidR="00655679" w:rsidRPr="00642810" w:rsidRDefault="00655679" w:rsidP="009D685C">
      <w:pPr>
        <w:pStyle w:val="NeniTitull"/>
        <w:keepNext w:val="0"/>
        <w:rPr>
          <w:szCs w:val="22"/>
        </w:rPr>
      </w:pPr>
      <w:r w:rsidRPr="00642810">
        <w:rPr>
          <w:szCs w:val="22"/>
        </w:rPr>
        <w:t xml:space="preserve">Organet e autorizuara </w:t>
      </w:r>
    </w:p>
    <w:p w:rsidR="00655679" w:rsidRPr="00642810" w:rsidRDefault="00655679" w:rsidP="009D685C">
      <w:pPr>
        <w:pStyle w:val="Paragrafi"/>
        <w:rPr>
          <w:sz w:val="12"/>
          <w:szCs w:val="22"/>
        </w:rPr>
      </w:pPr>
    </w:p>
    <w:p w:rsidR="00655679" w:rsidRPr="00642810" w:rsidRDefault="00655679" w:rsidP="009D685C">
      <w:pPr>
        <w:pStyle w:val="Paragrafi"/>
        <w:rPr>
          <w:szCs w:val="22"/>
        </w:rPr>
      </w:pPr>
      <w:r w:rsidRPr="00642810">
        <w:rPr>
          <w:szCs w:val="22"/>
        </w:rPr>
        <w:t>Organet e autorizuara, të njohura dhe të autorizuara në procesin dhe procedurat e përcaktuara në nenin 14 të këtij ligji, kryejnë veprimtari, sipas objektit të përcaktuar në vendimin e autorizimit dhe, në mënyrë të veçantë, duhet:</w:t>
      </w:r>
    </w:p>
    <w:p w:rsidR="00655679" w:rsidRPr="00642810" w:rsidRDefault="009D30BF" w:rsidP="009D685C">
      <w:pPr>
        <w:pStyle w:val="Paragrafi"/>
        <w:rPr>
          <w:szCs w:val="22"/>
        </w:rPr>
      </w:pPr>
      <w:r w:rsidRPr="00642810">
        <w:rPr>
          <w:szCs w:val="22"/>
        </w:rPr>
        <w:t xml:space="preserve">a) </w:t>
      </w:r>
      <w:r w:rsidR="00655679" w:rsidRPr="00642810">
        <w:rPr>
          <w:szCs w:val="22"/>
        </w:rPr>
        <w:t>të kryejnë me objektivitet dhe profesionalizëm ekzaminimin teknik, në përputhje me nivelin e shkencës, të artit dhe teknologjisë, në kohën kur kryhet ky ekzaminim;</w:t>
      </w:r>
    </w:p>
    <w:p w:rsidR="00655679" w:rsidRPr="00642810" w:rsidRDefault="009D30BF" w:rsidP="009D685C">
      <w:pPr>
        <w:pStyle w:val="Paragrafi"/>
        <w:rPr>
          <w:szCs w:val="22"/>
        </w:rPr>
      </w:pPr>
      <w:r w:rsidRPr="00642810">
        <w:rPr>
          <w:szCs w:val="22"/>
        </w:rPr>
        <w:t xml:space="preserve">b) </w:t>
      </w:r>
      <w:r w:rsidR="00655679" w:rsidRPr="00642810">
        <w:rPr>
          <w:szCs w:val="22"/>
        </w:rPr>
        <w:t>të lëshojnë, bazuar në ekzaminimin teknik, certifikata ose raporte të vlerësimit të konformitetit dhe të testeve, sipas procedurave të vlerësimit të konformitetit, të përcaktuara në rregullat teknike;</w:t>
      </w:r>
    </w:p>
    <w:p w:rsidR="00655679" w:rsidRPr="00642810" w:rsidRDefault="009D30BF" w:rsidP="009D685C">
      <w:pPr>
        <w:pStyle w:val="Paragrafi"/>
        <w:rPr>
          <w:szCs w:val="22"/>
        </w:rPr>
      </w:pPr>
      <w:r w:rsidRPr="00642810">
        <w:rPr>
          <w:szCs w:val="22"/>
        </w:rPr>
        <w:t xml:space="preserve">c) </w:t>
      </w:r>
      <w:r w:rsidR="00655679" w:rsidRPr="00642810">
        <w:rPr>
          <w:szCs w:val="22"/>
        </w:rPr>
        <w:t>të tërheqin certifikata ose dokumente të tjera, sipas shkronjës “a” të këtij neni, në rastet kur vihen në dijeni se produkti nuk është më në përputhje me kërkesat e përcaktuara në rregullat teknike;</w:t>
      </w:r>
    </w:p>
    <w:p w:rsidR="00655679" w:rsidRPr="00642810" w:rsidRDefault="00655679" w:rsidP="009D685C">
      <w:pPr>
        <w:pStyle w:val="Paragrafi"/>
        <w:rPr>
          <w:rFonts w:eastAsia="MS Mincho"/>
          <w:szCs w:val="22"/>
        </w:rPr>
      </w:pPr>
      <w:r w:rsidRPr="00642810">
        <w:rPr>
          <w:rFonts w:eastAsia="MS Mincho"/>
          <w:szCs w:val="22"/>
        </w:rPr>
        <w:t>ç) të sigurojnë kopje të certifikatave, raporte të vlerësimit të konformitetit dhe të testimit, përfshirë të dhëna dhe dokumente për lëshimin, refuzimin ose heqjen e certifikatës ministrit përgjegjës, strukturës përgjegjëse të mbikëqyrjes së tregut dhe strukturave të tjera përkatëse, me kërkesën e tyre;</w:t>
      </w:r>
    </w:p>
    <w:p w:rsidR="00655679" w:rsidRPr="00642810" w:rsidRDefault="00655679" w:rsidP="009D685C">
      <w:pPr>
        <w:pStyle w:val="Paragrafi"/>
        <w:rPr>
          <w:rFonts w:eastAsia="MS Mincho"/>
          <w:szCs w:val="22"/>
        </w:rPr>
      </w:pPr>
      <w:r w:rsidRPr="00642810">
        <w:rPr>
          <w:rFonts w:eastAsia="MS Mincho"/>
          <w:szCs w:val="22"/>
        </w:rPr>
        <w:t>d) të vënë në dijeni, pa vonesë, ministrinë përgjegjëse, për çdo rast kur janë të paaftë të sigurojnë përmbushjen e kushteve të përcaktuara në autorizim.</w:t>
      </w:r>
    </w:p>
    <w:p w:rsidR="00655679" w:rsidRPr="00642810" w:rsidRDefault="00655679" w:rsidP="009D685C">
      <w:pPr>
        <w:pStyle w:val="Paragrafi"/>
        <w:rPr>
          <w:rFonts w:eastAsia="MS Mincho"/>
          <w:sz w:val="16"/>
          <w:szCs w:val="22"/>
        </w:rPr>
      </w:pPr>
    </w:p>
    <w:p w:rsidR="00655679" w:rsidRPr="00642810" w:rsidRDefault="00655679" w:rsidP="009D685C">
      <w:pPr>
        <w:pStyle w:val="NeniNr"/>
        <w:keepNext w:val="0"/>
        <w:rPr>
          <w:rFonts w:eastAsia="MS Mincho"/>
          <w:szCs w:val="22"/>
        </w:rPr>
      </w:pPr>
      <w:r w:rsidRPr="00642810">
        <w:rPr>
          <w:rFonts w:eastAsia="MS Mincho"/>
          <w:szCs w:val="22"/>
        </w:rPr>
        <w:t>Neni 14</w:t>
      </w:r>
    </w:p>
    <w:p w:rsidR="00655679" w:rsidRPr="00642810" w:rsidRDefault="00655679" w:rsidP="009D685C">
      <w:pPr>
        <w:pStyle w:val="NeniTitull"/>
        <w:keepNext w:val="0"/>
        <w:rPr>
          <w:rFonts w:eastAsia="MS Mincho"/>
          <w:szCs w:val="22"/>
        </w:rPr>
      </w:pPr>
      <w:r w:rsidRPr="00642810">
        <w:rPr>
          <w:rFonts w:eastAsia="MS Mincho"/>
          <w:szCs w:val="22"/>
        </w:rPr>
        <w:t>Autorizimi</w:t>
      </w:r>
    </w:p>
    <w:p w:rsidR="00655679" w:rsidRPr="00642810" w:rsidRDefault="00655679" w:rsidP="009D685C">
      <w:pPr>
        <w:pStyle w:val="Paragrafi"/>
        <w:rPr>
          <w:rFonts w:eastAsia="MS Mincho"/>
          <w:sz w:val="16"/>
          <w:szCs w:val="22"/>
        </w:rPr>
      </w:pPr>
    </w:p>
    <w:p w:rsidR="00655679" w:rsidRPr="00642810" w:rsidRDefault="00655679" w:rsidP="009D685C">
      <w:pPr>
        <w:pStyle w:val="Paragrafi"/>
        <w:rPr>
          <w:rFonts w:eastAsia="MS Mincho"/>
          <w:szCs w:val="22"/>
        </w:rPr>
      </w:pPr>
      <w:r w:rsidRPr="00642810">
        <w:rPr>
          <w:rFonts w:eastAsia="MS Mincho"/>
          <w:szCs w:val="22"/>
        </w:rPr>
        <w:t>1. Për çdo rregull teknik, të listuar në aneksin, që i bashkëlidhet këtij ligji, ministri përgjegjës mund të autorizojë një ose disa organe, për të kryer detyrat e përcaktuara në nenin 13 të këtij ligji, për procedurat specifike të vlerësimit të konformitetit. Vetëm një organ i vlerësimit të konformitetit, i akredituar, mund të autorizohet. Për çdo organ të autorizuar, ministri përgjegjës miraton një vendim, ku, domosdoshmërisht, përcaktohen:</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a) </w:t>
      </w:r>
      <w:r w:rsidR="00655679" w:rsidRPr="00642810">
        <w:rPr>
          <w:rFonts w:eastAsia="MS Mincho"/>
          <w:szCs w:val="22"/>
          <w:lang w:val="it-IT"/>
        </w:rPr>
        <w:t>emri, adresa dhe të gjitha të dhënat e identifikimit të organit të autorizuar;</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b) </w:t>
      </w:r>
      <w:r w:rsidR="00655679" w:rsidRPr="00642810">
        <w:rPr>
          <w:rFonts w:eastAsia="MS Mincho"/>
          <w:szCs w:val="22"/>
          <w:lang w:val="it-IT"/>
        </w:rPr>
        <w:t>rregulli teknik, për të cilin organi është autorizuar;</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c) </w:t>
      </w:r>
      <w:r w:rsidR="00655679" w:rsidRPr="00642810">
        <w:rPr>
          <w:rFonts w:eastAsia="MS Mincho"/>
          <w:szCs w:val="22"/>
          <w:lang w:val="it-IT"/>
        </w:rPr>
        <w:t>detyra/detyrat specifike të vlerësimit të konformitetit, të përcaktuara nga rregulli teknik përkatës për çdo organ të autorizuar.</w:t>
      </w:r>
    </w:p>
    <w:p w:rsidR="00655679" w:rsidRPr="00642810" w:rsidRDefault="00655679" w:rsidP="009D685C">
      <w:pPr>
        <w:pStyle w:val="Paragrafi"/>
        <w:rPr>
          <w:rFonts w:eastAsia="MS Mincho"/>
          <w:szCs w:val="22"/>
        </w:rPr>
      </w:pPr>
      <w:r w:rsidRPr="00642810">
        <w:rPr>
          <w:rFonts w:eastAsia="MS Mincho"/>
          <w:szCs w:val="22"/>
        </w:rPr>
        <w:t>2. Rregullat teknike, titujt e të cilave janë të renditura në aneksin, që i bashkëlidhet këtij ligji, përcaktojnë kriteret që duhet të përmbushin organet e autorizuara. Këto kritere kanë të bëjnë me një ose disa nga aspektet e mëposhtme:</w:t>
      </w:r>
    </w:p>
    <w:p w:rsidR="00655679" w:rsidRPr="00642810" w:rsidRDefault="009D30BF" w:rsidP="009D685C">
      <w:pPr>
        <w:pStyle w:val="Paragrafi"/>
        <w:rPr>
          <w:rFonts w:eastAsia="MS Mincho"/>
          <w:szCs w:val="22"/>
        </w:rPr>
      </w:pPr>
      <w:r w:rsidRPr="00642810">
        <w:rPr>
          <w:rFonts w:eastAsia="MS Mincho"/>
          <w:szCs w:val="22"/>
        </w:rPr>
        <w:t xml:space="preserve">a) </w:t>
      </w:r>
      <w:r w:rsidR="00655679" w:rsidRPr="00642810">
        <w:rPr>
          <w:rFonts w:eastAsia="MS Mincho"/>
          <w:szCs w:val="22"/>
        </w:rPr>
        <w:t>pavarësinë për:</w:t>
      </w:r>
    </w:p>
    <w:p w:rsidR="00655679" w:rsidRDefault="009D30BF" w:rsidP="009D685C">
      <w:pPr>
        <w:pStyle w:val="Paragrafi"/>
        <w:rPr>
          <w:rFonts w:eastAsia="MS Mincho"/>
          <w:szCs w:val="22"/>
        </w:rPr>
      </w:pPr>
      <w:r w:rsidRPr="00642810">
        <w:rPr>
          <w:rFonts w:eastAsia="MS Mincho"/>
          <w:szCs w:val="22"/>
        </w:rPr>
        <w:t xml:space="preserve">i) </w:t>
      </w:r>
      <w:r w:rsidR="00655679" w:rsidRPr="00642810">
        <w:rPr>
          <w:rFonts w:eastAsia="MS Mincho"/>
          <w:szCs w:val="22"/>
        </w:rPr>
        <w:t>lidhjet jo të drejtpërdrejta me projektuesin, prodhuesin, furnizuesin, instaluesin, blerësin, pronarin ose mbajtësin e produkteve të vlerësuara apo me përfaqësuesin e autorizuar të tyre;</w:t>
      </w:r>
    </w:p>
    <w:p w:rsidR="00642810" w:rsidRPr="00642810" w:rsidRDefault="00642810" w:rsidP="009D685C">
      <w:pPr>
        <w:pStyle w:val="Paragrafi"/>
        <w:rPr>
          <w:rFonts w:eastAsia="MS Mincho"/>
          <w:szCs w:val="22"/>
        </w:rPr>
      </w:pPr>
    </w:p>
    <w:p w:rsidR="00655679" w:rsidRPr="00642810" w:rsidRDefault="009D30BF" w:rsidP="009D685C">
      <w:pPr>
        <w:pStyle w:val="Paragrafi"/>
        <w:rPr>
          <w:rFonts w:eastAsia="MS Mincho"/>
          <w:szCs w:val="22"/>
        </w:rPr>
      </w:pPr>
      <w:r w:rsidRPr="00642810">
        <w:rPr>
          <w:rFonts w:eastAsia="MS Mincho"/>
          <w:szCs w:val="22"/>
        </w:rPr>
        <w:t xml:space="preserve">ii) </w:t>
      </w:r>
      <w:r w:rsidR="00655679" w:rsidRPr="00642810">
        <w:rPr>
          <w:rFonts w:eastAsia="MS Mincho"/>
          <w:szCs w:val="22"/>
        </w:rPr>
        <w:t>mosdhënien e këshillimit për veprimtaritë e vlerësimit të konformitetit dhe kategoritë e produkteve, që kanë autorizuar;</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iii) </w:t>
      </w:r>
      <w:r w:rsidR="00655679" w:rsidRPr="00642810">
        <w:rPr>
          <w:rFonts w:eastAsia="MS Mincho"/>
          <w:szCs w:val="22"/>
          <w:lang w:val="it-IT"/>
        </w:rPr>
        <w:t>organet e autorizuara të inspektimit në qendrat e punës;</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b) </w:t>
      </w:r>
      <w:r w:rsidR="00655679" w:rsidRPr="00642810">
        <w:rPr>
          <w:rFonts w:eastAsia="MS Mincho"/>
          <w:szCs w:val="22"/>
          <w:lang w:val="it-IT"/>
        </w:rPr>
        <w:t>paanshmërinë dhe integritetin që nënkupton:</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 </w:t>
      </w:r>
      <w:r w:rsidR="00655679" w:rsidRPr="00642810">
        <w:rPr>
          <w:rFonts w:eastAsia="MS Mincho"/>
          <w:szCs w:val="22"/>
          <w:lang w:val="it-IT"/>
        </w:rPr>
        <w:t>një shkallë të lartë të integritetit profesional;</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ii) </w:t>
      </w:r>
      <w:r w:rsidR="00655679" w:rsidRPr="00642810">
        <w:rPr>
          <w:rFonts w:eastAsia="MS Mincho"/>
          <w:szCs w:val="22"/>
          <w:lang w:val="it-IT"/>
        </w:rPr>
        <w:t>mosndikimin nga çdo presion dhe ndërhyrje;</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iii) </w:t>
      </w:r>
      <w:r w:rsidR="00655679" w:rsidRPr="00642810">
        <w:rPr>
          <w:rFonts w:eastAsia="MS Mincho"/>
          <w:szCs w:val="22"/>
          <w:lang w:val="it-IT"/>
        </w:rPr>
        <w:t>mospërdorimin e metodave diskriminuese;</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c) </w:t>
      </w:r>
      <w:r w:rsidR="00655679" w:rsidRPr="00642810">
        <w:rPr>
          <w:rFonts w:eastAsia="MS Mincho"/>
          <w:szCs w:val="22"/>
          <w:lang w:val="it-IT"/>
        </w:rPr>
        <w:t>kompetencën profesionale për procedurën/procedurat e vlerësimit të konformitetit dhe kategorinë e produktit, duke pasur parasysh disponibilitetin:</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 </w:t>
      </w:r>
      <w:r w:rsidR="00655679" w:rsidRPr="00642810">
        <w:rPr>
          <w:rFonts w:eastAsia="MS Mincho"/>
          <w:szCs w:val="22"/>
          <w:lang w:val="it-IT"/>
        </w:rPr>
        <w:t>e personelit të mjaftueshëm, me njohuri dhe përvojë teknike të përshtatshme;</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ii) </w:t>
      </w:r>
      <w:r w:rsidR="00655679" w:rsidRPr="00642810">
        <w:rPr>
          <w:rFonts w:eastAsia="MS Mincho"/>
          <w:szCs w:val="22"/>
          <w:lang w:val="it-IT"/>
        </w:rPr>
        <w:t>e të gjitha mjeteve të domosdoshme, për kryerjen e detyrave të vlerësimit të konformitetit, për të cilat organi është autorizuar;</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iii) </w:t>
      </w:r>
      <w:r w:rsidR="00655679" w:rsidRPr="00642810">
        <w:rPr>
          <w:rFonts w:eastAsia="MS Mincho"/>
          <w:szCs w:val="22"/>
          <w:lang w:val="it-IT"/>
        </w:rPr>
        <w:t>e përdorimit të të gjitha mjediseve dhe pajisjeve të domosdoshme;</w:t>
      </w:r>
    </w:p>
    <w:p w:rsidR="00655679" w:rsidRPr="00642810" w:rsidRDefault="00655679" w:rsidP="009D685C">
      <w:pPr>
        <w:pStyle w:val="Paragrafi"/>
        <w:rPr>
          <w:rFonts w:eastAsia="MS Mincho"/>
          <w:szCs w:val="22"/>
        </w:rPr>
      </w:pPr>
      <w:r w:rsidRPr="00642810">
        <w:rPr>
          <w:rFonts w:eastAsia="MS Mincho"/>
          <w:szCs w:val="22"/>
        </w:rPr>
        <w:t>ç) nënkontraktimin, duke pasur parasysh kërkesat që duhen plotësuar si nga nënkontraktori, edhe nga pala nënkontraktore;</w:t>
      </w:r>
    </w:p>
    <w:p w:rsidR="00655679" w:rsidRPr="00642810" w:rsidRDefault="00655679" w:rsidP="009D685C">
      <w:pPr>
        <w:pStyle w:val="Paragrafi"/>
        <w:rPr>
          <w:rFonts w:eastAsia="MS Mincho"/>
          <w:szCs w:val="22"/>
        </w:rPr>
      </w:pPr>
      <w:r w:rsidRPr="00642810">
        <w:rPr>
          <w:rFonts w:eastAsia="MS Mincho"/>
          <w:szCs w:val="22"/>
        </w:rPr>
        <w:t>d) sigurimin e përgjegjësisë, duke iu referuar:</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 </w:t>
      </w:r>
      <w:r w:rsidR="00655679" w:rsidRPr="00642810">
        <w:rPr>
          <w:rFonts w:eastAsia="MS Mincho"/>
          <w:szCs w:val="22"/>
          <w:lang w:val="it-IT"/>
        </w:rPr>
        <w:t>kërkesave për organin e autorizuar, për të siguruar kontratën e përgjegjësisë;</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ii) </w:t>
      </w:r>
      <w:r w:rsidR="00655679" w:rsidRPr="00642810">
        <w:rPr>
          <w:rFonts w:eastAsia="MS Mincho"/>
          <w:szCs w:val="22"/>
          <w:lang w:val="it-IT"/>
        </w:rPr>
        <w:t>kushteve, kur organi i autorizuar është i përjashtuar nga ato;</w:t>
      </w:r>
    </w:p>
    <w:p w:rsidR="00655679" w:rsidRPr="00642810" w:rsidRDefault="00655679" w:rsidP="009D685C">
      <w:pPr>
        <w:pStyle w:val="Paragrafi"/>
        <w:rPr>
          <w:rFonts w:eastAsia="MS Mincho"/>
          <w:szCs w:val="22"/>
          <w:lang w:val="it-IT"/>
        </w:rPr>
      </w:pPr>
      <w:r w:rsidRPr="00642810">
        <w:rPr>
          <w:rFonts w:eastAsia="MS Mincho"/>
          <w:szCs w:val="22"/>
          <w:lang w:val="it-IT"/>
        </w:rPr>
        <w:t>dh) besueshmërinë për:</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 </w:t>
      </w:r>
      <w:r w:rsidR="00655679" w:rsidRPr="00642810">
        <w:rPr>
          <w:rFonts w:eastAsia="MS Mincho"/>
          <w:szCs w:val="22"/>
          <w:lang w:val="it-IT"/>
        </w:rPr>
        <w:t>ruajtjen e fshehtësisë profesionale;</w:t>
      </w:r>
    </w:p>
    <w:p w:rsidR="00655679" w:rsidRPr="00642810" w:rsidRDefault="009D30BF" w:rsidP="009D685C">
      <w:pPr>
        <w:pStyle w:val="Paragrafi"/>
        <w:rPr>
          <w:rFonts w:eastAsia="MS Mincho"/>
          <w:szCs w:val="22"/>
          <w:lang w:val="it-IT"/>
        </w:rPr>
      </w:pPr>
      <w:r w:rsidRPr="00642810">
        <w:rPr>
          <w:rFonts w:eastAsia="MS Mincho"/>
          <w:szCs w:val="22"/>
          <w:lang w:val="it-IT"/>
        </w:rPr>
        <w:t xml:space="preserve">ii) </w:t>
      </w:r>
      <w:r w:rsidR="00655679" w:rsidRPr="00642810">
        <w:rPr>
          <w:rFonts w:eastAsia="MS Mincho"/>
          <w:szCs w:val="22"/>
          <w:lang w:val="it-IT"/>
        </w:rPr>
        <w:t>ruajtjen e të drejtave të pronësisë;</w:t>
      </w:r>
    </w:p>
    <w:p w:rsidR="00655679" w:rsidRPr="00642810" w:rsidRDefault="00655679" w:rsidP="009D685C">
      <w:pPr>
        <w:pStyle w:val="Paragrafi"/>
        <w:rPr>
          <w:rFonts w:eastAsia="MS Mincho"/>
          <w:szCs w:val="22"/>
        </w:rPr>
      </w:pPr>
      <w:r w:rsidRPr="00642810">
        <w:rPr>
          <w:rFonts w:eastAsia="MS Mincho"/>
          <w:szCs w:val="22"/>
        </w:rPr>
        <w:t>e) pjesëmarrjen në veprimtaritë bashkërenduese dhe të standardizimit, duke pasur parasysh:</w:t>
      </w:r>
    </w:p>
    <w:p w:rsidR="00655679" w:rsidRPr="00642810" w:rsidRDefault="009D30BF" w:rsidP="009D685C">
      <w:pPr>
        <w:pStyle w:val="Paragrafi"/>
        <w:rPr>
          <w:rFonts w:eastAsia="MS Mincho"/>
          <w:szCs w:val="22"/>
        </w:rPr>
      </w:pPr>
      <w:r w:rsidRPr="00642810">
        <w:rPr>
          <w:rFonts w:eastAsia="MS Mincho"/>
          <w:szCs w:val="22"/>
        </w:rPr>
        <w:t xml:space="preserve">i) </w:t>
      </w:r>
      <w:r w:rsidR="00655679" w:rsidRPr="00642810">
        <w:rPr>
          <w:rFonts w:eastAsia="MS Mincho"/>
          <w:szCs w:val="22"/>
        </w:rPr>
        <w:t>domosdoshmërinë, që duhet të mbajë organi i autorizuar për të qenë i informuar dhe i përditësuar me zhvillimet më të fundit në fushën e tij të autorizimit;</w:t>
      </w:r>
    </w:p>
    <w:p w:rsidR="00655679" w:rsidRPr="00642810" w:rsidRDefault="009D30BF" w:rsidP="009D685C">
      <w:pPr>
        <w:pStyle w:val="Paragrafi"/>
        <w:rPr>
          <w:rFonts w:eastAsia="MS Mincho"/>
          <w:szCs w:val="22"/>
        </w:rPr>
      </w:pPr>
      <w:r w:rsidRPr="00642810">
        <w:rPr>
          <w:rFonts w:eastAsia="MS Mincho"/>
          <w:szCs w:val="22"/>
        </w:rPr>
        <w:t xml:space="preserve">ii) </w:t>
      </w:r>
      <w:r w:rsidR="00655679" w:rsidRPr="00642810">
        <w:rPr>
          <w:rFonts w:eastAsia="MS Mincho"/>
          <w:szCs w:val="22"/>
        </w:rPr>
        <w:t>mjetet e duhura, për të arritur këtë pjesëmarrje.</w:t>
      </w:r>
    </w:p>
    <w:p w:rsidR="00655679" w:rsidRPr="00642810" w:rsidRDefault="00655679" w:rsidP="009D685C">
      <w:pPr>
        <w:pStyle w:val="Paragrafi"/>
        <w:rPr>
          <w:rFonts w:eastAsia="MS Mincho"/>
          <w:szCs w:val="22"/>
        </w:rPr>
      </w:pPr>
      <w:r w:rsidRPr="00642810">
        <w:rPr>
          <w:rFonts w:eastAsia="MS Mincho"/>
          <w:szCs w:val="22"/>
        </w:rPr>
        <w:t>Rregullat teknike, titujt e të cilave janë të renditura në aneksin, që i bashkëlidhet këtij ligji, mund të përfshijnë edhe kritere të tjera.</w:t>
      </w:r>
    </w:p>
    <w:p w:rsidR="00655679" w:rsidRPr="00642810" w:rsidRDefault="00655679" w:rsidP="009D685C">
      <w:pPr>
        <w:pStyle w:val="Paragrafi"/>
        <w:rPr>
          <w:rFonts w:eastAsia="MS Mincho"/>
          <w:szCs w:val="22"/>
        </w:rPr>
      </w:pPr>
      <w:r w:rsidRPr="00642810">
        <w:rPr>
          <w:rFonts w:eastAsia="MS Mincho"/>
          <w:szCs w:val="22"/>
        </w:rPr>
        <w:t>3. Ministri përgjegjës siguron se organi i autorizuar vepron në përputhje me dispozitat e këtij ligji, rregullat teknike dhe kushtet e përcaktuara në vendimin e autorizimit dhe ka të drejtën që, në çdo kohë, të urdhërojë inspektime në organin e autorizuar. Ministri përgjegjës ngarkon Drejtorinë e Përgjithshme të Akreditimit që, gjatë veprimtarisë mbikëqyrëse, të vlerësojë tek organi i autorizuar edhe vazhdueshmërinë e plotësimit të kritereve të dhëna në këtë ligj apo në rregullat teknike përkatëse.</w:t>
      </w:r>
    </w:p>
    <w:p w:rsidR="00655679" w:rsidRPr="00642810" w:rsidRDefault="00655679" w:rsidP="009D685C">
      <w:pPr>
        <w:pStyle w:val="Paragrafi"/>
        <w:rPr>
          <w:rFonts w:eastAsia="MS Mincho"/>
          <w:szCs w:val="22"/>
        </w:rPr>
      </w:pPr>
      <w:r w:rsidRPr="00642810">
        <w:rPr>
          <w:rFonts w:eastAsia="MS Mincho"/>
          <w:szCs w:val="22"/>
        </w:rPr>
        <w:t>4. Ministri përgjegjës shfuqizon autorizimin nëse organi i autorizuar dështon në plotësimin e njërit ose të disa kritereve apo kërkesave të përcaktuara të rregullave teknike përkatëse dhe kushteve të përcaktuara në vendimin e autorizimit, ose kur një gjë e tillë kërkohet nga organi i autorizuar.</w:t>
      </w:r>
    </w:p>
    <w:p w:rsidR="00655679" w:rsidRPr="00642810" w:rsidRDefault="00655679" w:rsidP="009D685C">
      <w:pPr>
        <w:pStyle w:val="Paragrafi"/>
        <w:rPr>
          <w:rFonts w:eastAsia="MS Mincho"/>
          <w:szCs w:val="22"/>
        </w:rPr>
      </w:pPr>
      <w:r w:rsidRPr="00642810">
        <w:rPr>
          <w:rFonts w:eastAsia="MS Mincho"/>
          <w:szCs w:val="22"/>
        </w:rPr>
        <w:t>5. Shfuqizimi i autorizimit nuk ndikon në vlefshmërinë e certifikatave, të raporteve të testimit dhe inspektimit, të lëshuara nga organi i autorizuar, përpara vendimit të shfuqizimit. Certifikatat dhe raportet e testimit e të inspektimit e humbin vlefshmërinë e tyre dhe shfuqizohen nëse kjo masë është tejet e domosdoshme dhe sepse kështu ka vendosur ministri përgjegjës.</w:t>
      </w:r>
    </w:p>
    <w:p w:rsidR="00655679" w:rsidRPr="00642810" w:rsidRDefault="00655679" w:rsidP="009D685C">
      <w:pPr>
        <w:pStyle w:val="Paragrafi"/>
        <w:rPr>
          <w:rFonts w:eastAsia="MS Mincho"/>
          <w:szCs w:val="22"/>
        </w:rPr>
      </w:pPr>
      <w:r w:rsidRPr="00642810">
        <w:rPr>
          <w:rFonts w:eastAsia="MS Mincho"/>
          <w:szCs w:val="22"/>
        </w:rPr>
        <w:t>6. Çdo autorizim, përfshirë edhe fushën e tij, si dhe çdo shfuqizim botohen në Fletoren Zyrtare.</w:t>
      </w:r>
    </w:p>
    <w:p w:rsidR="00655679" w:rsidRPr="00642810" w:rsidRDefault="00655679" w:rsidP="009D685C">
      <w:pPr>
        <w:pStyle w:val="Paragrafi"/>
        <w:rPr>
          <w:rFonts w:eastAsia="MS Mincho"/>
          <w:szCs w:val="22"/>
        </w:rPr>
      </w:pPr>
      <w:r w:rsidRPr="00642810">
        <w:rPr>
          <w:rFonts w:eastAsia="MS Mincho"/>
          <w:szCs w:val="22"/>
        </w:rPr>
        <w:t>7. Ngarkohet Këshilli i Ministrave të nxjerrë një vendim për procedurat e autorizimit.</w:t>
      </w:r>
    </w:p>
    <w:p w:rsidR="00655679" w:rsidRPr="00642810" w:rsidRDefault="00655679" w:rsidP="009D685C">
      <w:pPr>
        <w:pStyle w:val="Paragrafi"/>
        <w:rPr>
          <w:rFonts w:eastAsia="MS Mincho"/>
          <w:szCs w:val="22"/>
        </w:rPr>
      </w:pPr>
    </w:p>
    <w:p w:rsidR="00655679" w:rsidRPr="00642810" w:rsidRDefault="00655679" w:rsidP="009D685C">
      <w:pPr>
        <w:pStyle w:val="NeniNr"/>
        <w:keepNext w:val="0"/>
        <w:rPr>
          <w:rFonts w:eastAsia="MS Mincho"/>
          <w:szCs w:val="22"/>
        </w:rPr>
      </w:pPr>
      <w:r w:rsidRPr="00642810">
        <w:rPr>
          <w:rFonts w:eastAsia="MS Mincho"/>
          <w:szCs w:val="22"/>
        </w:rPr>
        <w:t>Neni 15</w:t>
      </w:r>
    </w:p>
    <w:p w:rsidR="00655679" w:rsidRPr="00642810" w:rsidRDefault="00655679" w:rsidP="009D685C">
      <w:pPr>
        <w:pStyle w:val="NeniTitull"/>
        <w:keepNext w:val="0"/>
        <w:rPr>
          <w:rFonts w:eastAsia="MS Mincho"/>
          <w:szCs w:val="22"/>
        </w:rPr>
      </w:pPr>
      <w:r w:rsidRPr="00642810">
        <w:rPr>
          <w:rFonts w:eastAsia="MS Mincho"/>
          <w:szCs w:val="22"/>
        </w:rPr>
        <w:t>Vlefshmëria e dokumenteve dhe e markave të konformitetit, të lëshuara jashtë territorit të Republikës së Shqipërisë</w:t>
      </w:r>
    </w:p>
    <w:p w:rsidR="00655679" w:rsidRPr="00642810" w:rsidRDefault="00655679" w:rsidP="009D685C">
      <w:pPr>
        <w:pStyle w:val="Paragrafi"/>
        <w:rPr>
          <w:rFonts w:eastAsia="MS Mincho"/>
          <w:szCs w:val="22"/>
        </w:rPr>
      </w:pPr>
    </w:p>
    <w:p w:rsidR="00655679" w:rsidRPr="00642810" w:rsidRDefault="00655679" w:rsidP="009D685C">
      <w:pPr>
        <w:pStyle w:val="Paragrafi"/>
        <w:rPr>
          <w:rFonts w:eastAsia="MS Mincho"/>
          <w:szCs w:val="22"/>
        </w:rPr>
      </w:pPr>
      <w:r w:rsidRPr="00642810">
        <w:rPr>
          <w:rFonts w:eastAsia="MS Mincho"/>
          <w:szCs w:val="22"/>
        </w:rPr>
        <w:t>1. Certifikatat, raportet e testimit dhe të inspektimit, të lëshuara nga organet e vlerësimit të konformitetit të vendeve anëtare të Bashkimit Europian, njihen nga Republika e Shqipërisë. Produktet e importuara, që janë objekt i rregullave teknike, të përcaktuara në aneksin, që i bashkëlidhet këtij ligji dhe mbajnë ligjërisht markën europiane përkatëse të konformitetit prezumohen që janë në përputhje me dispozitat e këtij ligji.</w:t>
      </w:r>
    </w:p>
    <w:p w:rsidR="00655679" w:rsidRPr="00642810" w:rsidRDefault="00655679" w:rsidP="009D685C">
      <w:pPr>
        <w:pStyle w:val="Paragrafi"/>
        <w:rPr>
          <w:rFonts w:eastAsia="MS Mincho"/>
          <w:szCs w:val="22"/>
        </w:rPr>
      </w:pPr>
      <w:r w:rsidRPr="00642810">
        <w:rPr>
          <w:rFonts w:eastAsia="MS Mincho"/>
          <w:szCs w:val="22"/>
        </w:rPr>
        <w:t>2. Certifikatat, raportet e testimit dhe të inspektimit, të lëshuara nga organet e vlerësimit të konformitetit në vendet jashtë Bashkimit Europian, njihen dhe pranohen në Republikën e Shqipërisë, nëse këto organe janë të akredituara nga një organ akreditues, nënshkrues i marrëveshjeve për njohjen e ndërsjellë me Organizatën Europiane për Akreditim, Organizatën Ndërkombëtare për Akreditimin e Laboratorëve ose Forumin Ndërkombëtar të Akreditimit, duke siguruar se detyrat e vlerësimit të konformitetit përfshihen në fushën e marrëveshjeve të njohjes, ku organi akreditues është edhe nënshkrues.</w:t>
      </w:r>
    </w:p>
    <w:p w:rsidR="00655679" w:rsidRPr="00642810" w:rsidRDefault="00655679" w:rsidP="009D685C">
      <w:pPr>
        <w:pStyle w:val="Paragrafi"/>
        <w:rPr>
          <w:rFonts w:eastAsia="MS Mincho"/>
          <w:szCs w:val="22"/>
        </w:rPr>
      </w:pPr>
      <w:r w:rsidRPr="00642810">
        <w:rPr>
          <w:rFonts w:eastAsia="MS Mincho"/>
          <w:szCs w:val="22"/>
        </w:rPr>
        <w:t>3. Certifikatat, raportet e testimit dhe të inspektimit, të lëshuara nga organet e vlerësimit të konformitetit, akreditimi i të cilave nuk është kryer nga organet akredituese, nënshkruese të marrëveshjeve shumëpalëshe me Organizatën Europiane për Akreditim, Organizatën Ndërkombëtare për Akreditimin e Laboratorëve ose Forumin Ndërkombëtar të Akreditimit, njihen nga Republika e Shqipërisë, bazuar në procedurat ekuivalente të akreditimit. Ekuivalenca vlerësohet nga Drejtoria e Përgjithshme e Akreditimit në Republikën e Shqipërisë.</w:t>
      </w:r>
    </w:p>
    <w:p w:rsidR="00655679" w:rsidRPr="00642810" w:rsidRDefault="00655679" w:rsidP="009D685C">
      <w:pPr>
        <w:pStyle w:val="Paragrafi"/>
        <w:ind w:firstLine="0"/>
        <w:rPr>
          <w:rFonts w:eastAsia="MS Mincho"/>
          <w:szCs w:val="22"/>
        </w:rPr>
      </w:pPr>
    </w:p>
    <w:p w:rsidR="00655679" w:rsidRPr="00642810" w:rsidRDefault="00655679" w:rsidP="009D685C">
      <w:pPr>
        <w:pStyle w:val="KreuNr"/>
        <w:keepNext w:val="0"/>
        <w:rPr>
          <w:rFonts w:eastAsia="MS Mincho"/>
        </w:rPr>
      </w:pPr>
      <w:r w:rsidRPr="00642810">
        <w:rPr>
          <w:rFonts w:eastAsia="MS Mincho"/>
        </w:rPr>
        <w:t>KREU IV</w:t>
      </w:r>
    </w:p>
    <w:p w:rsidR="00655679" w:rsidRPr="00642810" w:rsidRDefault="00655679" w:rsidP="009D685C">
      <w:pPr>
        <w:pStyle w:val="KreuTitull"/>
        <w:keepNext w:val="0"/>
        <w:rPr>
          <w:rFonts w:eastAsia="MS Mincho"/>
        </w:rPr>
      </w:pPr>
      <w:r w:rsidRPr="00642810">
        <w:rPr>
          <w:rFonts w:eastAsia="MS Mincho"/>
        </w:rPr>
        <w:t>MBIKËQYRJA E TREGUT</w:t>
      </w:r>
    </w:p>
    <w:p w:rsidR="00655679" w:rsidRPr="00642810" w:rsidRDefault="00655679" w:rsidP="009D685C">
      <w:pPr>
        <w:pStyle w:val="Paragrafi"/>
        <w:rPr>
          <w:rFonts w:eastAsia="MS Mincho"/>
          <w:sz w:val="14"/>
          <w:szCs w:val="22"/>
          <w:lang w:val="it-IT"/>
        </w:rPr>
      </w:pPr>
    </w:p>
    <w:p w:rsidR="00655679" w:rsidRPr="00642810" w:rsidRDefault="00655679" w:rsidP="009D685C">
      <w:pPr>
        <w:pStyle w:val="NeniNr"/>
        <w:keepNext w:val="0"/>
        <w:rPr>
          <w:szCs w:val="22"/>
        </w:rPr>
      </w:pPr>
      <w:r w:rsidRPr="00642810">
        <w:rPr>
          <w:szCs w:val="22"/>
        </w:rPr>
        <w:t>Neni 16</w:t>
      </w:r>
    </w:p>
    <w:p w:rsidR="00655679" w:rsidRPr="00642810" w:rsidRDefault="00655679" w:rsidP="009D685C">
      <w:pPr>
        <w:pStyle w:val="NeniTitull"/>
        <w:keepNext w:val="0"/>
        <w:rPr>
          <w:szCs w:val="22"/>
        </w:rPr>
      </w:pPr>
      <w:r w:rsidRPr="00642810">
        <w:rPr>
          <w:szCs w:val="22"/>
        </w:rPr>
        <w:t>Struktura përgjegjëse e mbikëqyrjes së tregut</w:t>
      </w:r>
    </w:p>
    <w:p w:rsidR="00655679" w:rsidRPr="00642810" w:rsidRDefault="00655679" w:rsidP="009D685C">
      <w:pPr>
        <w:pStyle w:val="Paragrafi"/>
        <w:rPr>
          <w:szCs w:val="22"/>
        </w:rPr>
      </w:pPr>
    </w:p>
    <w:p w:rsidR="00655679" w:rsidRPr="00642810" w:rsidRDefault="00D2220C" w:rsidP="009D685C">
      <w:pPr>
        <w:pStyle w:val="Paragrafi"/>
        <w:rPr>
          <w:szCs w:val="22"/>
        </w:rPr>
      </w:pPr>
      <w:r w:rsidRPr="00642810">
        <w:rPr>
          <w:szCs w:val="22"/>
        </w:rPr>
        <w:t xml:space="preserve">1. </w:t>
      </w:r>
      <w:r w:rsidR="00655679" w:rsidRPr="00642810">
        <w:rPr>
          <w:szCs w:val="22"/>
        </w:rPr>
        <w:t>Detyrimi për kontrollin e zbatimit të dispozitave të këtij ligji për sigurinë e produkteve kryhet nga:</w:t>
      </w:r>
    </w:p>
    <w:p w:rsidR="00655679" w:rsidRPr="00642810" w:rsidRDefault="00D2220C" w:rsidP="009D685C">
      <w:pPr>
        <w:pStyle w:val="Paragrafi"/>
        <w:rPr>
          <w:szCs w:val="22"/>
        </w:rPr>
      </w:pPr>
      <w:r w:rsidRPr="00642810">
        <w:rPr>
          <w:szCs w:val="22"/>
        </w:rPr>
        <w:t xml:space="preserve">a) </w:t>
      </w:r>
      <w:r w:rsidR="00655679" w:rsidRPr="00642810">
        <w:rPr>
          <w:szCs w:val="22"/>
        </w:rPr>
        <w:t>struktura përgjegjëse e mbikëqyrjes së tregut, e parashikuar në këtë ligj;</w:t>
      </w:r>
    </w:p>
    <w:p w:rsidR="00655679" w:rsidRPr="00642810" w:rsidRDefault="00D2220C" w:rsidP="009D685C">
      <w:pPr>
        <w:pStyle w:val="Paragrafi"/>
        <w:rPr>
          <w:szCs w:val="22"/>
        </w:rPr>
      </w:pPr>
      <w:r w:rsidRPr="00642810">
        <w:rPr>
          <w:szCs w:val="22"/>
        </w:rPr>
        <w:t xml:space="preserve">b) </w:t>
      </w:r>
      <w:r w:rsidR="00655679" w:rsidRPr="00642810">
        <w:rPr>
          <w:szCs w:val="22"/>
        </w:rPr>
        <w:t>strukturë tjetër, e krijuar me ligj të veçantë.</w:t>
      </w:r>
    </w:p>
    <w:p w:rsidR="00655679" w:rsidRPr="00642810" w:rsidRDefault="00D2220C" w:rsidP="009D685C">
      <w:pPr>
        <w:pStyle w:val="Paragrafi"/>
        <w:rPr>
          <w:szCs w:val="22"/>
        </w:rPr>
      </w:pPr>
      <w:r w:rsidRPr="00642810">
        <w:rPr>
          <w:szCs w:val="22"/>
        </w:rPr>
        <w:t xml:space="preserve">2. </w:t>
      </w:r>
      <w:r w:rsidR="00655679" w:rsidRPr="00642810">
        <w:rPr>
          <w:szCs w:val="22"/>
        </w:rPr>
        <w:t>Ngarkohet Këshilli i Ministrave të përcaktojë mënyrën e organizimit dhe të funksionimit të strukturës përgjegjëse të mbikëqyrjes së tregut, në përputhje me këtë ligj.</w:t>
      </w:r>
    </w:p>
    <w:p w:rsidR="00655679" w:rsidRPr="00642810" w:rsidRDefault="00D2220C" w:rsidP="009D685C">
      <w:pPr>
        <w:pStyle w:val="Paragrafi"/>
        <w:rPr>
          <w:szCs w:val="22"/>
        </w:rPr>
      </w:pPr>
      <w:r w:rsidRPr="00642810">
        <w:rPr>
          <w:szCs w:val="22"/>
        </w:rPr>
        <w:t xml:space="preserve">3. </w:t>
      </w:r>
      <w:r w:rsidR="00655679" w:rsidRPr="00642810">
        <w:rPr>
          <w:szCs w:val="22"/>
        </w:rPr>
        <w:t>Deri në krijimin e strukturës përgjegjëse të mbikëqyrjes së tregut, përgjegjësitë dhe funksionet kryhen nga Inspektorati Qendror Teknik, i krijuar me ligjin nr.9595, datë 27.7.2006 “Për ngritjen e Inspektoratit Qendror Teknik”.</w:t>
      </w:r>
    </w:p>
    <w:p w:rsidR="00655679" w:rsidRPr="00642810" w:rsidRDefault="00655679" w:rsidP="009D685C">
      <w:pPr>
        <w:pStyle w:val="Paragrafi"/>
        <w:rPr>
          <w:sz w:val="14"/>
          <w:szCs w:val="22"/>
        </w:rPr>
      </w:pPr>
    </w:p>
    <w:p w:rsidR="00655679" w:rsidRPr="00642810" w:rsidRDefault="00655679" w:rsidP="009D685C">
      <w:pPr>
        <w:pStyle w:val="NeniNr"/>
        <w:keepNext w:val="0"/>
        <w:rPr>
          <w:szCs w:val="22"/>
        </w:rPr>
      </w:pPr>
      <w:r w:rsidRPr="00642810">
        <w:rPr>
          <w:szCs w:val="22"/>
        </w:rPr>
        <w:t>Neni 17</w:t>
      </w:r>
    </w:p>
    <w:p w:rsidR="00655679" w:rsidRPr="00642810" w:rsidRDefault="00655679" w:rsidP="009D685C">
      <w:pPr>
        <w:pStyle w:val="NeniTitull"/>
        <w:keepNext w:val="0"/>
        <w:rPr>
          <w:szCs w:val="22"/>
        </w:rPr>
      </w:pPr>
      <w:r w:rsidRPr="00642810">
        <w:rPr>
          <w:szCs w:val="22"/>
        </w:rPr>
        <w:t>Detyrime dhe kompetenca të veçanta</w:t>
      </w:r>
    </w:p>
    <w:p w:rsidR="00655679" w:rsidRPr="00642810" w:rsidRDefault="00655679" w:rsidP="009D685C">
      <w:pPr>
        <w:pStyle w:val="Paragrafi"/>
        <w:rPr>
          <w:sz w:val="14"/>
          <w:szCs w:val="22"/>
        </w:rPr>
      </w:pPr>
    </w:p>
    <w:p w:rsidR="00655679" w:rsidRPr="00642810" w:rsidRDefault="00655679" w:rsidP="009D685C">
      <w:pPr>
        <w:pStyle w:val="Paragrafi"/>
        <w:rPr>
          <w:szCs w:val="22"/>
        </w:rPr>
      </w:pPr>
      <w:r w:rsidRPr="00642810">
        <w:rPr>
          <w:szCs w:val="22"/>
        </w:rPr>
        <w:t>1. Struktura përgjegjëse e mbikëqyrjes së tregut është e autorizuar të ndërmarrë, ndërmjet të tjerave, kur është e përshtatshme, masat e mëposhtme:</w:t>
      </w:r>
    </w:p>
    <w:p w:rsidR="00655679" w:rsidRPr="00642810" w:rsidRDefault="00D2220C" w:rsidP="009D685C">
      <w:pPr>
        <w:pStyle w:val="Paragrafi"/>
        <w:rPr>
          <w:szCs w:val="22"/>
          <w:lang w:val="it-IT"/>
        </w:rPr>
      </w:pPr>
      <w:r w:rsidRPr="00642810">
        <w:rPr>
          <w:szCs w:val="22"/>
          <w:lang w:val="it-IT"/>
        </w:rPr>
        <w:t xml:space="preserve">a) </w:t>
      </w:r>
      <w:r w:rsidR="00655679" w:rsidRPr="00642810">
        <w:rPr>
          <w:szCs w:val="22"/>
          <w:lang w:val="it-IT"/>
        </w:rPr>
        <w:t>për çdo produkt të konsumatorëve, pasi është vendosur në treg si i sigurt:</w:t>
      </w:r>
    </w:p>
    <w:p w:rsidR="00655679" w:rsidRPr="00642810" w:rsidRDefault="00D2220C" w:rsidP="009D685C">
      <w:pPr>
        <w:pStyle w:val="Paragrafi"/>
        <w:rPr>
          <w:szCs w:val="22"/>
          <w:lang w:val="it-IT"/>
        </w:rPr>
      </w:pPr>
      <w:r w:rsidRPr="00642810">
        <w:rPr>
          <w:szCs w:val="22"/>
          <w:lang w:val="it-IT"/>
        </w:rPr>
        <w:t xml:space="preserve">i) </w:t>
      </w:r>
      <w:r w:rsidR="00655679" w:rsidRPr="00642810">
        <w:rPr>
          <w:szCs w:val="22"/>
          <w:lang w:val="it-IT"/>
        </w:rPr>
        <w:t>të organizojë verifikime për karakteristikat e sigurisë, në një shkallë të përshtatshme, deri në fazën përfundimtare të përdorimit ose të konsumit;</w:t>
      </w:r>
    </w:p>
    <w:p w:rsidR="00655679" w:rsidRPr="00642810" w:rsidRDefault="00D2220C" w:rsidP="009D685C">
      <w:pPr>
        <w:pStyle w:val="Paragrafi"/>
        <w:rPr>
          <w:szCs w:val="22"/>
          <w:lang w:val="it-IT"/>
        </w:rPr>
      </w:pPr>
      <w:r w:rsidRPr="00642810">
        <w:rPr>
          <w:szCs w:val="22"/>
          <w:lang w:val="it-IT"/>
        </w:rPr>
        <w:t xml:space="preserve">ii) </w:t>
      </w:r>
      <w:r w:rsidR="00655679" w:rsidRPr="00642810">
        <w:rPr>
          <w:szCs w:val="22"/>
          <w:lang w:val="it-IT"/>
        </w:rPr>
        <w:t>të kërkojë të gjitha të dhënat e nevojshme nga palët e interesuara;</w:t>
      </w:r>
    </w:p>
    <w:p w:rsidR="00655679" w:rsidRPr="00642810" w:rsidRDefault="00655679" w:rsidP="009D685C">
      <w:pPr>
        <w:pStyle w:val="Paragrafi"/>
        <w:rPr>
          <w:szCs w:val="22"/>
        </w:rPr>
      </w:pPr>
      <w:r w:rsidRPr="00642810">
        <w:rPr>
          <w:szCs w:val="22"/>
        </w:rPr>
        <w:t>të marrë mostra të produkteve dhe t’ua nënshtrojë kontrolleve të sigurisë;</w:t>
      </w:r>
    </w:p>
    <w:p w:rsidR="00655679" w:rsidRPr="00642810" w:rsidRDefault="00D2220C" w:rsidP="009D685C">
      <w:pPr>
        <w:pStyle w:val="Paragrafi"/>
        <w:rPr>
          <w:szCs w:val="22"/>
        </w:rPr>
      </w:pPr>
      <w:r w:rsidRPr="00642810">
        <w:rPr>
          <w:szCs w:val="22"/>
        </w:rPr>
        <w:t xml:space="preserve">iii) </w:t>
      </w:r>
      <w:r w:rsidR="00655679" w:rsidRPr="00642810">
        <w:rPr>
          <w:szCs w:val="22"/>
        </w:rPr>
        <w:t>për çdo produkt për konsumatorin, që në disa rrethana mund të paraqesë rreziqe:</w:t>
      </w:r>
    </w:p>
    <w:p w:rsidR="00655679" w:rsidRPr="00642810" w:rsidRDefault="00D2220C" w:rsidP="009D685C">
      <w:pPr>
        <w:pStyle w:val="Paragrafi"/>
        <w:rPr>
          <w:szCs w:val="22"/>
        </w:rPr>
      </w:pPr>
      <w:r w:rsidRPr="00642810">
        <w:rPr>
          <w:szCs w:val="22"/>
        </w:rPr>
        <w:t xml:space="preserve">b) </w:t>
      </w:r>
      <w:r w:rsidR="00655679" w:rsidRPr="00642810">
        <w:rPr>
          <w:szCs w:val="22"/>
        </w:rPr>
        <w:t>të kërkojë të shënohen paralajmërime, në mënyrë të dukshme, lehtësisht të kuptueshme, në gjuhën shqipe, me fjalë të qarta e të përshtatshme, për rreziqet që produkti mund të paraqesë;</w:t>
      </w:r>
    </w:p>
    <w:p w:rsidR="00655679" w:rsidRPr="00642810" w:rsidRDefault="00D2220C" w:rsidP="009D685C">
      <w:pPr>
        <w:pStyle w:val="Paragrafi"/>
        <w:rPr>
          <w:szCs w:val="22"/>
        </w:rPr>
      </w:pPr>
      <w:r w:rsidRPr="00642810">
        <w:rPr>
          <w:szCs w:val="22"/>
        </w:rPr>
        <w:t xml:space="preserve">i) </w:t>
      </w:r>
      <w:r w:rsidR="00655679" w:rsidRPr="00642810">
        <w:rPr>
          <w:szCs w:val="22"/>
        </w:rPr>
        <w:t>të bëjë tregtimin e tij objektiv të kushteve paraprake, për të qenë i sigurt;</w:t>
      </w:r>
    </w:p>
    <w:p w:rsidR="00655679" w:rsidRPr="00642810" w:rsidRDefault="00D2220C" w:rsidP="009D685C">
      <w:pPr>
        <w:pStyle w:val="Paragrafi"/>
        <w:rPr>
          <w:szCs w:val="22"/>
        </w:rPr>
      </w:pPr>
      <w:r w:rsidRPr="00642810">
        <w:rPr>
          <w:szCs w:val="22"/>
        </w:rPr>
        <w:t xml:space="preserve">ii) </w:t>
      </w:r>
      <w:r w:rsidR="00655679" w:rsidRPr="00642810">
        <w:rPr>
          <w:szCs w:val="22"/>
        </w:rPr>
        <w:t>për çdo produkt të konsumatorëve, që mund të paraqesë rreziqe për disa konsumatorë:</w:t>
      </w:r>
    </w:p>
    <w:p w:rsidR="00655679" w:rsidRPr="00642810" w:rsidRDefault="00D2220C" w:rsidP="009D685C">
      <w:pPr>
        <w:pStyle w:val="Paragrafi"/>
        <w:rPr>
          <w:szCs w:val="22"/>
        </w:rPr>
      </w:pPr>
      <w:r w:rsidRPr="00642810">
        <w:rPr>
          <w:szCs w:val="22"/>
        </w:rPr>
        <w:t xml:space="preserve">c) </w:t>
      </w:r>
      <w:r w:rsidR="00655679" w:rsidRPr="00642810">
        <w:rPr>
          <w:szCs w:val="22"/>
        </w:rPr>
        <w:t>të urdhërojë, që konsumatorët të paralajmërohen në kohë dhe në formë të përshtatshme për rrezikun, përfshirë dhe botimin e paralajmërimeve të veçanta;</w:t>
      </w:r>
    </w:p>
    <w:p w:rsidR="00655679" w:rsidRPr="00642810" w:rsidRDefault="00655679" w:rsidP="009D685C">
      <w:pPr>
        <w:pStyle w:val="Paragrafi"/>
        <w:rPr>
          <w:szCs w:val="22"/>
        </w:rPr>
      </w:pPr>
      <w:r w:rsidRPr="00642810">
        <w:rPr>
          <w:szCs w:val="22"/>
        </w:rPr>
        <w:t xml:space="preserve">ç) për çdo produkt të dyshuar, që nuk plotëson kërkesat thelbësore të përcaktuara në rregullat teknike: </w:t>
      </w:r>
    </w:p>
    <w:p w:rsidR="00655679" w:rsidRPr="00642810" w:rsidRDefault="00D2220C" w:rsidP="009D685C">
      <w:pPr>
        <w:pStyle w:val="Paragrafi"/>
        <w:rPr>
          <w:szCs w:val="22"/>
        </w:rPr>
      </w:pPr>
      <w:r w:rsidRPr="00642810">
        <w:rPr>
          <w:szCs w:val="22"/>
        </w:rPr>
        <w:t xml:space="preserve">i) </w:t>
      </w:r>
      <w:r w:rsidR="00655679" w:rsidRPr="00642810">
        <w:rPr>
          <w:szCs w:val="22"/>
        </w:rPr>
        <w:t>të ndalojë, për një periudhë kohe të domosdoshme për kontrolle, verifikime dhe vlerësime të ndryshme të sigurisë, furnizimin, shpërndarjen ose ekspozimin e produktit;</w:t>
      </w:r>
    </w:p>
    <w:p w:rsidR="00655679" w:rsidRPr="00642810" w:rsidRDefault="00D2220C" w:rsidP="009D685C">
      <w:pPr>
        <w:pStyle w:val="Paragrafi"/>
        <w:rPr>
          <w:szCs w:val="22"/>
          <w:lang w:val="it-IT"/>
        </w:rPr>
      </w:pPr>
      <w:r w:rsidRPr="00642810">
        <w:rPr>
          <w:szCs w:val="22"/>
          <w:lang w:val="it-IT"/>
        </w:rPr>
        <w:t xml:space="preserve">d) </w:t>
      </w:r>
      <w:r w:rsidR="00655679" w:rsidRPr="00642810">
        <w:rPr>
          <w:szCs w:val="22"/>
          <w:lang w:val="it-IT"/>
        </w:rPr>
        <w:t xml:space="preserve">për çdo produkt, që rezulton i pasigurt: </w:t>
      </w:r>
    </w:p>
    <w:p w:rsidR="00655679" w:rsidRPr="00642810" w:rsidRDefault="00D2220C" w:rsidP="009D685C">
      <w:pPr>
        <w:pStyle w:val="Paragrafi"/>
        <w:rPr>
          <w:szCs w:val="22"/>
          <w:lang w:val="it-IT"/>
        </w:rPr>
      </w:pPr>
      <w:r w:rsidRPr="00642810">
        <w:rPr>
          <w:szCs w:val="22"/>
          <w:lang w:val="it-IT"/>
        </w:rPr>
        <w:t xml:space="preserve">i) </w:t>
      </w:r>
      <w:r w:rsidR="00655679" w:rsidRPr="00642810">
        <w:rPr>
          <w:szCs w:val="22"/>
          <w:lang w:val="it-IT"/>
        </w:rPr>
        <w:t>të ndalojë tregtimin e tij dhe të vendosë masat shoqëruese të nevojshme, për të siguruar efikasitetin e ndalimit;</w:t>
      </w:r>
    </w:p>
    <w:p w:rsidR="00655679" w:rsidRPr="00642810" w:rsidRDefault="00655679" w:rsidP="009D685C">
      <w:pPr>
        <w:pStyle w:val="Paragrafi"/>
        <w:rPr>
          <w:szCs w:val="22"/>
        </w:rPr>
      </w:pPr>
      <w:r w:rsidRPr="00642810">
        <w:rPr>
          <w:szCs w:val="22"/>
        </w:rPr>
        <w:t>dh) për çdo produkt të gjetur të pasigurt dhe të vendosur në treg:</w:t>
      </w:r>
    </w:p>
    <w:p w:rsidR="00655679" w:rsidRPr="00642810" w:rsidRDefault="00D2220C" w:rsidP="009D685C">
      <w:pPr>
        <w:pStyle w:val="Paragrafi"/>
        <w:rPr>
          <w:szCs w:val="22"/>
        </w:rPr>
      </w:pPr>
      <w:r w:rsidRPr="00642810">
        <w:rPr>
          <w:szCs w:val="22"/>
        </w:rPr>
        <w:t xml:space="preserve">i) </w:t>
      </w:r>
      <w:r w:rsidR="00655679" w:rsidRPr="00642810">
        <w:rPr>
          <w:szCs w:val="22"/>
        </w:rPr>
        <w:t>të urdhërojë ose të organizojë pezullimin e menjëhershëm të tij dhe të lajmërojë konsumatorët dhe/ose përdoruesit e fundit për rreziqet që paraqet;</w:t>
      </w:r>
    </w:p>
    <w:p w:rsidR="00655679" w:rsidRPr="00642810" w:rsidRDefault="00D2220C" w:rsidP="009D685C">
      <w:pPr>
        <w:pStyle w:val="Paragrafi"/>
        <w:rPr>
          <w:szCs w:val="22"/>
        </w:rPr>
      </w:pPr>
      <w:r w:rsidRPr="00642810">
        <w:rPr>
          <w:szCs w:val="22"/>
        </w:rPr>
        <w:t xml:space="preserve">ii) </w:t>
      </w:r>
      <w:r w:rsidR="00655679" w:rsidRPr="00642810">
        <w:rPr>
          <w:szCs w:val="22"/>
        </w:rPr>
        <w:t>të urdhërojë, të bashkërendojë ose, nëse është e përshtatshme, të organizojë, së bashku me prodhuesit dhe shpërndarësit, tërheqjen e produktit nga konsumatorët dhe/ose përdoruesit e fundit, si dhe shkatërrimin e tij në kushte të përshtatshme.</w:t>
      </w:r>
    </w:p>
    <w:p w:rsidR="00655679" w:rsidRPr="00642810" w:rsidRDefault="00D2220C" w:rsidP="009D685C">
      <w:pPr>
        <w:pStyle w:val="Paragrafi"/>
        <w:rPr>
          <w:szCs w:val="22"/>
        </w:rPr>
      </w:pPr>
      <w:r w:rsidRPr="00642810">
        <w:rPr>
          <w:szCs w:val="22"/>
        </w:rPr>
        <w:t xml:space="preserve">2. </w:t>
      </w:r>
      <w:r w:rsidR="00655679" w:rsidRPr="00642810">
        <w:rPr>
          <w:szCs w:val="22"/>
        </w:rPr>
        <w:t>Kur struktura përgjegjëse e mbikëqyrjes së tregut merr masat e parashikuara në pikën 1 të këtij neni, në veçanti ato të parashikuara në shkronjat “ç” deri në “dh”, vepron në përputhje me detyrimet ndërkombëtare të Republikës së Shqipërisë dhe, në këtë mënyrë, zbaton masat në raport me seriozitetin e rrezikut, si dhe duke pasur parasysh parimin parandalues.</w:t>
      </w:r>
    </w:p>
    <w:p w:rsidR="00655679" w:rsidRPr="00642810" w:rsidRDefault="00D2220C" w:rsidP="009D685C">
      <w:pPr>
        <w:pStyle w:val="Paragrafi"/>
        <w:rPr>
          <w:szCs w:val="22"/>
        </w:rPr>
      </w:pPr>
      <w:r w:rsidRPr="00642810">
        <w:rPr>
          <w:szCs w:val="22"/>
        </w:rPr>
        <w:t xml:space="preserve">3. </w:t>
      </w:r>
      <w:r w:rsidR="00655679" w:rsidRPr="00642810">
        <w:rPr>
          <w:szCs w:val="22"/>
        </w:rPr>
        <w:t>Kur struktura përgjegjëse e mbikëqyrjes së tregut gjen mangësi, të cilat mund të shmangen, urdhëron mënjanimin e tyre brenda një afati të përcaktuar kohor.</w:t>
      </w:r>
    </w:p>
    <w:p w:rsidR="00655679" w:rsidRPr="00642810" w:rsidRDefault="00D2220C" w:rsidP="009D685C">
      <w:pPr>
        <w:pStyle w:val="Paragrafi"/>
        <w:rPr>
          <w:szCs w:val="22"/>
        </w:rPr>
      </w:pPr>
      <w:r w:rsidRPr="00642810">
        <w:rPr>
          <w:szCs w:val="22"/>
        </w:rPr>
        <w:t xml:space="preserve">4. </w:t>
      </w:r>
      <w:r w:rsidR="00655679" w:rsidRPr="00642810">
        <w:rPr>
          <w:szCs w:val="22"/>
        </w:rPr>
        <w:t>Nëse është e nevojshme, struktura përgjegjëse e mbikëqyrjes së tregut mund t’u referohet masave të parashikuara në shkronjën “dh” të pikës 1 të këtij neni, nëse veprimi i ndërmarrë nga prodhuesit dhe shpërndarësit, për përmbushjen e detyrimeve të tyre, sipas pikës 2 të nenit 6 të këtij ligji, është i pakënaqshëm ose i pamjaftueshëm. Tërheqja e produktit zbatohet si hapi i fundit.</w:t>
      </w:r>
    </w:p>
    <w:p w:rsidR="00655679" w:rsidRPr="00642810" w:rsidRDefault="00D2220C" w:rsidP="009D685C">
      <w:pPr>
        <w:pStyle w:val="Paragrafi"/>
        <w:rPr>
          <w:szCs w:val="22"/>
        </w:rPr>
      </w:pPr>
      <w:r w:rsidRPr="00642810">
        <w:rPr>
          <w:szCs w:val="22"/>
        </w:rPr>
        <w:t xml:space="preserve">5. </w:t>
      </w:r>
      <w:r w:rsidR="00655679" w:rsidRPr="00642810">
        <w:rPr>
          <w:szCs w:val="22"/>
        </w:rPr>
        <w:t>Në veçanti, struktura përgjegjëse e mbikëqyrjes së tregut ndërmerr veprimet e nevojshme, kur produktet paraqesin rrezik serioz dhe merr masat e përshtatshme në kohën e duhur, të parashtruara në shkronjat “b” deri në “dh” të pikës 1 të këtij neni. Këto masa përcaktohen duke u vlerësuar, rast pas rasti, nga struktura përgjegjëse e mbikëqyrjes së tregut. Masat e marra nga struktura përgjegjëse e mbikëqyrjes së tregut, sipas këtij neni, kanë të bëjnë, sipas rastit, me:</w:t>
      </w:r>
    </w:p>
    <w:p w:rsidR="00655679" w:rsidRPr="00642810" w:rsidRDefault="00D2220C" w:rsidP="009D685C">
      <w:pPr>
        <w:pStyle w:val="Paragrafi"/>
        <w:rPr>
          <w:szCs w:val="22"/>
        </w:rPr>
      </w:pPr>
      <w:r w:rsidRPr="00642810">
        <w:rPr>
          <w:szCs w:val="22"/>
        </w:rPr>
        <w:t xml:space="preserve">a) </w:t>
      </w:r>
      <w:r w:rsidR="00655679" w:rsidRPr="00642810">
        <w:rPr>
          <w:szCs w:val="22"/>
        </w:rPr>
        <w:t>prodhuesit;</w:t>
      </w:r>
    </w:p>
    <w:p w:rsidR="00655679" w:rsidRPr="00642810" w:rsidRDefault="00D2220C" w:rsidP="009D685C">
      <w:pPr>
        <w:pStyle w:val="Paragrafi"/>
        <w:rPr>
          <w:szCs w:val="22"/>
        </w:rPr>
      </w:pPr>
      <w:r w:rsidRPr="00642810">
        <w:rPr>
          <w:szCs w:val="22"/>
        </w:rPr>
        <w:t xml:space="preserve">b) </w:t>
      </w:r>
      <w:r w:rsidR="00655679" w:rsidRPr="00642810">
        <w:rPr>
          <w:szCs w:val="22"/>
        </w:rPr>
        <w:t>shpërndarësit, brenda kufijve të veprimtarisë përkatëse dhe, në veçanti, palën përgjegjëse për fazën e parë të shpërndarjes në tregun shqiptar;</w:t>
      </w:r>
    </w:p>
    <w:p w:rsidR="00655679" w:rsidRPr="00642810" w:rsidRDefault="00D2220C" w:rsidP="009D685C">
      <w:pPr>
        <w:pStyle w:val="Paragrafi"/>
        <w:rPr>
          <w:szCs w:val="22"/>
        </w:rPr>
      </w:pPr>
      <w:r w:rsidRPr="00642810">
        <w:rPr>
          <w:szCs w:val="22"/>
        </w:rPr>
        <w:t xml:space="preserve">c) </w:t>
      </w:r>
      <w:r w:rsidR="00655679" w:rsidRPr="00642810">
        <w:rPr>
          <w:szCs w:val="22"/>
        </w:rPr>
        <w:t>çdo person tjetër, kur është e nevojshme, për bashkëpunimin në veprimin e marrë, për shmangien e rreziqeve që rrjedhin nga produkti.</w:t>
      </w:r>
    </w:p>
    <w:p w:rsidR="00655679" w:rsidRPr="00642810" w:rsidRDefault="00655679" w:rsidP="009D685C">
      <w:pPr>
        <w:pStyle w:val="Paragrafi"/>
        <w:rPr>
          <w:sz w:val="14"/>
          <w:szCs w:val="22"/>
        </w:rPr>
      </w:pPr>
    </w:p>
    <w:p w:rsidR="00655679" w:rsidRPr="00642810" w:rsidRDefault="00655679" w:rsidP="009D685C">
      <w:pPr>
        <w:pStyle w:val="NeniNr"/>
        <w:keepNext w:val="0"/>
        <w:rPr>
          <w:szCs w:val="22"/>
        </w:rPr>
      </w:pPr>
      <w:r w:rsidRPr="00642810">
        <w:rPr>
          <w:szCs w:val="22"/>
        </w:rPr>
        <w:t>Neni 18</w:t>
      </w:r>
    </w:p>
    <w:p w:rsidR="00655679" w:rsidRPr="00642810" w:rsidRDefault="00655679" w:rsidP="009D685C">
      <w:pPr>
        <w:pStyle w:val="NeniTitull"/>
        <w:keepNext w:val="0"/>
        <w:rPr>
          <w:szCs w:val="22"/>
        </w:rPr>
      </w:pPr>
      <w:r w:rsidRPr="00642810">
        <w:rPr>
          <w:szCs w:val="22"/>
        </w:rPr>
        <w:t>Masat për të siguruar mbikëqyrjen efektive të tregut</w:t>
      </w:r>
    </w:p>
    <w:p w:rsidR="00655679" w:rsidRPr="00642810" w:rsidRDefault="00655679" w:rsidP="009D685C">
      <w:pPr>
        <w:pStyle w:val="Paragrafi"/>
        <w:rPr>
          <w:sz w:val="12"/>
          <w:szCs w:val="22"/>
        </w:rPr>
      </w:pPr>
    </w:p>
    <w:p w:rsidR="00655679" w:rsidRPr="00642810" w:rsidRDefault="00655679" w:rsidP="009D685C">
      <w:pPr>
        <w:pStyle w:val="Paragrafi"/>
        <w:rPr>
          <w:szCs w:val="22"/>
        </w:rPr>
      </w:pPr>
      <w:r w:rsidRPr="00642810">
        <w:rPr>
          <w:szCs w:val="22"/>
        </w:rPr>
        <w:t>1. Ministria, në bashkëpunim me ministritë përgjegjëse dhe strukturat përgjegjëse të mbikëqyrjes së tregut, vepron në mënyrë që të sigurojë mbikëqyrje efektive të tregut, duke synuar garantimin e një niveli të lartë të mbrojtjes së shëndetit dhe sigurisë së konsumatorëve, nëpërmjet përdorimit të mjeteve dhe zbatimit të procedurave të përshtatshme, të cilat, në veçanti, përfshijnë:</w:t>
      </w:r>
    </w:p>
    <w:p w:rsidR="00655679" w:rsidRPr="00642810" w:rsidRDefault="00EC3E40" w:rsidP="009D685C">
      <w:pPr>
        <w:pStyle w:val="Paragrafi"/>
        <w:rPr>
          <w:szCs w:val="22"/>
        </w:rPr>
      </w:pPr>
      <w:r w:rsidRPr="00642810">
        <w:rPr>
          <w:szCs w:val="22"/>
        </w:rPr>
        <w:t xml:space="preserve">a) </w:t>
      </w:r>
      <w:r w:rsidR="00655679" w:rsidRPr="00642810">
        <w:rPr>
          <w:szCs w:val="22"/>
        </w:rPr>
        <w:t>zhvillimin e vazhdueshëm të bashkëpunimit të ngushtë dhe efektiv ndërmjet strukturave përgjegjëse të mbikëqyrjes së tregut;</w:t>
      </w:r>
    </w:p>
    <w:p w:rsidR="00655679" w:rsidRPr="00642810" w:rsidRDefault="00EC3E40" w:rsidP="009D685C">
      <w:pPr>
        <w:pStyle w:val="Paragrafi"/>
        <w:rPr>
          <w:szCs w:val="22"/>
        </w:rPr>
      </w:pPr>
      <w:r w:rsidRPr="00642810">
        <w:rPr>
          <w:szCs w:val="22"/>
        </w:rPr>
        <w:t xml:space="preserve">b) </w:t>
      </w:r>
      <w:r w:rsidR="00655679" w:rsidRPr="00642810">
        <w:rPr>
          <w:szCs w:val="22"/>
        </w:rPr>
        <w:t>hartimin, përditësimin periodik dhe zbatimin e programeve sektoriale të mbikëqyrjes, sipas kategorive të produkteve ose rreziqeve dhe monitorimin e veprimtarive të mbikëqyrjes, përfundimeve dhe rezultateve;</w:t>
      </w:r>
    </w:p>
    <w:p w:rsidR="00655679" w:rsidRPr="00642810" w:rsidRDefault="00EC3E40" w:rsidP="009D685C">
      <w:pPr>
        <w:pStyle w:val="Paragrafi"/>
        <w:rPr>
          <w:szCs w:val="22"/>
        </w:rPr>
      </w:pPr>
      <w:r w:rsidRPr="00642810">
        <w:rPr>
          <w:szCs w:val="22"/>
        </w:rPr>
        <w:t xml:space="preserve">c) </w:t>
      </w:r>
      <w:r w:rsidR="00655679" w:rsidRPr="00642810">
        <w:rPr>
          <w:szCs w:val="22"/>
        </w:rPr>
        <w:t>ndjekjen dhe përditësimin e njohurive shkencore dhe teknike për sigurinë e produkteve;</w:t>
      </w:r>
    </w:p>
    <w:p w:rsidR="00655679" w:rsidRPr="00642810" w:rsidRDefault="00655679" w:rsidP="009D685C">
      <w:pPr>
        <w:pStyle w:val="Paragrafi"/>
        <w:rPr>
          <w:szCs w:val="22"/>
        </w:rPr>
      </w:pPr>
      <w:r w:rsidRPr="00642810">
        <w:rPr>
          <w:szCs w:val="22"/>
        </w:rPr>
        <w:t>ç) rishikimin periodik dhe vlerësimin e funksionimit të veprimtarive të kontrollit dhe efektivitetin e tyre, si dhe, nëse është e nevojshme, rishikimin e përqasjeve të mbikëqyrjes.</w:t>
      </w:r>
    </w:p>
    <w:p w:rsidR="00655679" w:rsidRPr="00642810" w:rsidRDefault="00655679" w:rsidP="009D685C">
      <w:pPr>
        <w:pStyle w:val="Paragrafi"/>
        <w:rPr>
          <w:szCs w:val="22"/>
        </w:rPr>
      </w:pPr>
      <w:r w:rsidRPr="00642810">
        <w:rPr>
          <w:szCs w:val="22"/>
        </w:rPr>
        <w:t>2. Ministria, ministritë përgjegjëse dhe struktura përgjegjëse e mbikëqyrjes së tregut sigurojnë që konsumatorëve dhe palëve të tjera të interesuara t’u jepet mundësia për të paraqitur ankesa te strukturat përgjegjëse për sigurinë e produkteve, mbikëqyrjen dhe veprimtaritë e kontrollit. Ministria, ministritë përgjegjëse dhe struktura përgjegjëse e mbikëqyrjes së tregut vënë në dijeni, vazhdimisht, konsumatorët dhe palët e tjera të interesuara për procedurat e vendosura deri në fund.</w:t>
      </w:r>
    </w:p>
    <w:p w:rsidR="00655679" w:rsidRPr="00642810" w:rsidRDefault="00655679" w:rsidP="009D685C">
      <w:pPr>
        <w:pStyle w:val="Paragrafi"/>
        <w:rPr>
          <w:szCs w:val="22"/>
        </w:rPr>
      </w:pPr>
      <w:r w:rsidRPr="00642810">
        <w:rPr>
          <w:szCs w:val="22"/>
        </w:rPr>
        <w:t>3. Për çdo masë të marrë sipas këtij ligji, që përfshin kufizimet për bërjen e disponueshme të produktit në treg, pezullimin apo tërheqjen e tij, deklarohen arsyet përkatëse, për të cilat është marrë. Këto i lajmërohen palës së interesuar, duke i shpjeguar edhe mundësinë e ndreqjes dhe afatin kohor në dispozicion.</w:t>
      </w:r>
    </w:p>
    <w:p w:rsidR="00655679" w:rsidRPr="00642810" w:rsidRDefault="00655679" w:rsidP="009D685C">
      <w:pPr>
        <w:pStyle w:val="Paragrafi"/>
        <w:rPr>
          <w:szCs w:val="22"/>
        </w:rPr>
      </w:pPr>
      <w:r w:rsidRPr="00642810">
        <w:rPr>
          <w:szCs w:val="22"/>
        </w:rPr>
        <w:t>4. Palëve të interesuara u jepet mundësia për të dhënë mendim përpara marrjes së masës. Në raste të veçanta, kjo mundësi u jepet ndërkohë që masa është zbatuar.</w:t>
      </w:r>
    </w:p>
    <w:p w:rsidR="00655679" w:rsidRPr="00642810" w:rsidRDefault="00655679" w:rsidP="009D685C">
      <w:pPr>
        <w:pStyle w:val="NeniNr"/>
        <w:keepNext w:val="0"/>
        <w:rPr>
          <w:szCs w:val="22"/>
        </w:rPr>
      </w:pPr>
      <w:r w:rsidRPr="00642810">
        <w:rPr>
          <w:szCs w:val="22"/>
        </w:rPr>
        <w:t>Neni 19</w:t>
      </w:r>
    </w:p>
    <w:p w:rsidR="00655679" w:rsidRPr="00642810" w:rsidRDefault="00655679" w:rsidP="009D685C">
      <w:pPr>
        <w:pStyle w:val="NeniTitull"/>
        <w:keepNext w:val="0"/>
        <w:rPr>
          <w:szCs w:val="22"/>
        </w:rPr>
      </w:pPr>
      <w:r w:rsidRPr="00642810">
        <w:rPr>
          <w:szCs w:val="22"/>
        </w:rPr>
        <w:t>Rregullime të veçanta</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1. Kur struktura përgjegjëse e mbikëqyrjes së tregut gjen se një produkti i është vënë në mënyrë të paligjshme një markë konformiteti, sipas këtij ligji, ai mund të ndalojë bërjen e disponueshme të një produkti të tillë në treg dhe shpërndarjen e tij të mëtejshme, si dhe i jep një afat kohor për të ndrequr situatën e paligjshme.</w:t>
      </w:r>
    </w:p>
    <w:p w:rsidR="00655679" w:rsidRPr="00642810" w:rsidRDefault="00655679" w:rsidP="009D685C">
      <w:pPr>
        <w:pStyle w:val="Paragrafi"/>
        <w:rPr>
          <w:szCs w:val="22"/>
        </w:rPr>
      </w:pPr>
      <w:r w:rsidRPr="00642810">
        <w:rPr>
          <w:szCs w:val="22"/>
        </w:rPr>
        <w:t>2. Në rastin kur personi që ka vendosur produktin në treg nuk është dakord me masën e vendosur, sipas pikës 1 të këtij neni, ai mund ta kundërshtojë brenda 30 ditëve pune, nga data kur është njohur me raportin me shkrim për masën. Ankimimi nuk ka efekt pezullues. Për kundërshtimet e paraqitura drejtuesi/kryetari i strukturës përgjegjëse të mbikëqyrjes së tregut merr vendim brenda 30 ditëve pune, i cili i komunikohet menjëherë personit që ka vendosur produktin në treg.</w:t>
      </w:r>
    </w:p>
    <w:p w:rsidR="00655679" w:rsidRPr="00642810" w:rsidRDefault="00655679" w:rsidP="009D685C">
      <w:pPr>
        <w:pStyle w:val="Paragrafi"/>
        <w:rPr>
          <w:szCs w:val="22"/>
        </w:rPr>
      </w:pPr>
      <w:r w:rsidRPr="00642810">
        <w:rPr>
          <w:szCs w:val="22"/>
        </w:rPr>
        <w:t>3. Kur masat e vendosura, sipas pikës 1 të këtij neni, nuk janë ndrequr brenda afatit kohor të përcaktuar për ndreqjen e situatës, struktura përgjegjëse e mbikëqyrjes së tregut merr vendim për një masë mbrojtëse, që ka të bëjë me detyrimin e personit përgjegjës për vendosjen e produktit në treg, për pezullimin ose tërheqjen e produktit nga tregu.</w:t>
      </w:r>
    </w:p>
    <w:p w:rsidR="00655679" w:rsidRPr="00642810" w:rsidRDefault="00655679" w:rsidP="009D685C">
      <w:pPr>
        <w:pStyle w:val="Paragrafi"/>
        <w:rPr>
          <w:szCs w:val="22"/>
        </w:rPr>
      </w:pPr>
    </w:p>
    <w:p w:rsidR="00655679" w:rsidRPr="00642810" w:rsidRDefault="00655679" w:rsidP="009D685C">
      <w:pPr>
        <w:pStyle w:val="NeniNr"/>
        <w:keepNext w:val="0"/>
        <w:rPr>
          <w:szCs w:val="22"/>
        </w:rPr>
      </w:pPr>
      <w:r w:rsidRPr="00642810">
        <w:rPr>
          <w:szCs w:val="22"/>
        </w:rPr>
        <w:t>Neni 20</w:t>
      </w:r>
    </w:p>
    <w:p w:rsidR="00655679" w:rsidRPr="00642810" w:rsidRDefault="00655679" w:rsidP="009D685C">
      <w:pPr>
        <w:pStyle w:val="NeniTitull"/>
        <w:keepNext w:val="0"/>
        <w:rPr>
          <w:szCs w:val="22"/>
        </w:rPr>
      </w:pPr>
      <w:r w:rsidRPr="00642810">
        <w:rPr>
          <w:szCs w:val="22"/>
        </w:rPr>
        <w:t>Shkëmbimi i informacionit</w:t>
      </w:r>
    </w:p>
    <w:p w:rsidR="00655679" w:rsidRPr="00642810" w:rsidRDefault="00655679" w:rsidP="009D685C">
      <w:pPr>
        <w:pStyle w:val="Paragrafi"/>
        <w:rPr>
          <w:szCs w:val="22"/>
        </w:rPr>
      </w:pPr>
    </w:p>
    <w:p w:rsidR="00655679" w:rsidRPr="00642810" w:rsidRDefault="00EC3E40" w:rsidP="009D685C">
      <w:pPr>
        <w:pStyle w:val="Paragrafi"/>
        <w:rPr>
          <w:szCs w:val="22"/>
        </w:rPr>
      </w:pPr>
      <w:r w:rsidRPr="00642810">
        <w:rPr>
          <w:szCs w:val="22"/>
        </w:rPr>
        <w:t xml:space="preserve">1. </w:t>
      </w:r>
      <w:r w:rsidR="00655679" w:rsidRPr="00642810">
        <w:rPr>
          <w:szCs w:val="22"/>
        </w:rPr>
        <w:t>Ministria është përgjegjëse, në nivel kombëtar, për zhvillimin e rrjetit të informacionit për produktet dhe produktet e konsumatorëve për shkëmbimin e të dhënave përkatëse në nivel dy dhe shumëpalësh, kur janë arritur marrëveshje të tilla. Bëjnë përjashtim produktet e parashikuara në ligje të veçanta dhe veçanërisht në sektorët:</w:t>
      </w:r>
    </w:p>
    <w:p w:rsidR="00655679" w:rsidRPr="00642810" w:rsidRDefault="00EC3E40" w:rsidP="009D685C">
      <w:pPr>
        <w:pStyle w:val="Paragrafi"/>
        <w:rPr>
          <w:szCs w:val="22"/>
        </w:rPr>
      </w:pPr>
      <w:r w:rsidRPr="00642810">
        <w:rPr>
          <w:szCs w:val="22"/>
        </w:rPr>
        <w:t xml:space="preserve">a) </w:t>
      </w:r>
      <w:r w:rsidR="00655679" w:rsidRPr="00642810">
        <w:rPr>
          <w:szCs w:val="22"/>
        </w:rPr>
        <w:t>e ushqimit, ku ministria përgjegjëse është ministria që mbulon çështjet e bujqësisë dhe të ushqimit;</w:t>
      </w:r>
    </w:p>
    <w:p w:rsidR="00655679" w:rsidRPr="00642810" w:rsidRDefault="00EC3E40" w:rsidP="009D685C">
      <w:pPr>
        <w:pStyle w:val="Paragrafi"/>
        <w:rPr>
          <w:szCs w:val="22"/>
        </w:rPr>
      </w:pPr>
      <w:r w:rsidRPr="00642810">
        <w:rPr>
          <w:szCs w:val="22"/>
        </w:rPr>
        <w:t xml:space="preserve">b) </w:t>
      </w:r>
      <w:r w:rsidR="00655679" w:rsidRPr="00642810">
        <w:rPr>
          <w:szCs w:val="22"/>
        </w:rPr>
        <w:t>farmaceutikë, ku ministria përgjegjëse është ministria që mbulon çështjet e shëndetësisë.</w:t>
      </w:r>
    </w:p>
    <w:p w:rsidR="00655679" w:rsidRPr="00642810" w:rsidRDefault="00EC3E40" w:rsidP="009D685C">
      <w:pPr>
        <w:pStyle w:val="Paragrafi"/>
        <w:rPr>
          <w:szCs w:val="22"/>
        </w:rPr>
      </w:pPr>
      <w:r w:rsidRPr="00642810">
        <w:rPr>
          <w:szCs w:val="22"/>
        </w:rPr>
        <w:t xml:space="preserve">2. </w:t>
      </w:r>
      <w:r w:rsidR="00655679" w:rsidRPr="00642810">
        <w:rPr>
          <w:szCs w:val="22"/>
        </w:rPr>
        <w:t>Ministria, në bashkëpunim me ministritë përgjegjëse dhe strukturën përgjegjëse të mbikëqyrjes së tregut, shkëmben dhe mbledh të dhëna për produktet e pasigurta dhe ato potencialisht të pasigurta.</w:t>
      </w:r>
    </w:p>
    <w:p w:rsidR="00655679" w:rsidRPr="00642810" w:rsidRDefault="00EC3E40" w:rsidP="009D685C">
      <w:pPr>
        <w:pStyle w:val="Paragrafi"/>
        <w:rPr>
          <w:szCs w:val="22"/>
        </w:rPr>
      </w:pPr>
      <w:r w:rsidRPr="00642810">
        <w:rPr>
          <w:szCs w:val="22"/>
        </w:rPr>
        <w:t xml:space="preserve">3. </w:t>
      </w:r>
      <w:r w:rsidR="00655679" w:rsidRPr="00642810">
        <w:rPr>
          <w:szCs w:val="22"/>
        </w:rPr>
        <w:t>Të dhënat që mbledh struktura përgjegjëse e mbikëqyrjes së tregut dhe ministria, për rreziqet që paraqet një produkt për shëndetin dhe sigurinë e konsumatorit, u transmetohen, në mënyrë transparente, konsumatorëve, duke respektuar parimin e ruajtjes së sekretit profesional. Konsumatorët, në mënyrë të veçantë, duhet të kenë akses mbi këto të dhëna për identifikimin e produkteve, natyrën e rrezikut dhe masat e marra.</w:t>
      </w:r>
    </w:p>
    <w:p w:rsidR="009D685C" w:rsidRPr="00642810" w:rsidRDefault="009D685C" w:rsidP="009D685C">
      <w:pPr>
        <w:pStyle w:val="KreuNr"/>
        <w:keepNext w:val="0"/>
        <w:jc w:val="left"/>
      </w:pPr>
    </w:p>
    <w:p w:rsidR="00655679" w:rsidRPr="00642810" w:rsidRDefault="00655679" w:rsidP="009D685C">
      <w:pPr>
        <w:pStyle w:val="KreuNr"/>
        <w:keepNext w:val="0"/>
      </w:pPr>
      <w:r w:rsidRPr="00642810">
        <w:t>KREU V</w:t>
      </w:r>
    </w:p>
    <w:p w:rsidR="00655679" w:rsidRPr="00642810" w:rsidRDefault="00655679" w:rsidP="009D685C">
      <w:pPr>
        <w:pStyle w:val="KapitulliTitull"/>
        <w:keepNext w:val="0"/>
      </w:pPr>
      <w:r w:rsidRPr="00642810">
        <w:t>KUNDËRVAJTJET ADMINISTRATIVE</w:t>
      </w:r>
    </w:p>
    <w:p w:rsidR="00655679" w:rsidRPr="00642810" w:rsidRDefault="00655679" w:rsidP="009D685C">
      <w:pPr>
        <w:pStyle w:val="Paragrafi"/>
        <w:rPr>
          <w:sz w:val="16"/>
          <w:szCs w:val="22"/>
        </w:rPr>
      </w:pPr>
    </w:p>
    <w:p w:rsidR="00655679" w:rsidRPr="00642810" w:rsidRDefault="00655679" w:rsidP="009D685C">
      <w:pPr>
        <w:pStyle w:val="NeniNr"/>
        <w:keepNext w:val="0"/>
        <w:rPr>
          <w:szCs w:val="22"/>
        </w:rPr>
      </w:pPr>
      <w:r w:rsidRPr="00642810">
        <w:rPr>
          <w:szCs w:val="22"/>
        </w:rPr>
        <w:t>Neni 21</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Shkeljet e dispozitave të këtij ligji, kur nuk përbëjnë vepër penale, përbëjnë kundërvajtje administrative dhe dënohen si më poshtë:</w:t>
      </w:r>
    </w:p>
    <w:p w:rsidR="00655679" w:rsidRPr="00642810" w:rsidRDefault="00655679" w:rsidP="009D685C">
      <w:pPr>
        <w:pStyle w:val="Paragrafi"/>
        <w:rPr>
          <w:szCs w:val="22"/>
        </w:rPr>
      </w:pPr>
      <w:r w:rsidRPr="00642810">
        <w:rPr>
          <w:szCs w:val="22"/>
        </w:rPr>
        <w:t>1. Për shkelje të dispozitës së parashikuar në nenin 3 dhe nenin 19 pika 3 me gjobë jo më pak se 200 000 lekë deri në 8 për qind të xhiros vjetore të subjektit që ka kryer shkeljen.</w:t>
      </w:r>
    </w:p>
    <w:p w:rsidR="00655679" w:rsidRPr="00642810" w:rsidRDefault="00655679" w:rsidP="009D685C">
      <w:pPr>
        <w:pStyle w:val="Paragrafi"/>
        <w:rPr>
          <w:szCs w:val="22"/>
        </w:rPr>
      </w:pPr>
      <w:r w:rsidRPr="00642810">
        <w:rPr>
          <w:szCs w:val="22"/>
        </w:rPr>
        <w:t>2. Për shkelje të dispozitës së parashikuar në nenin 6 pika 1 dhe nenin 9 pika 1 shkronjat “a” dhe “b” me gjobë 6 000 000 lekë.</w:t>
      </w:r>
    </w:p>
    <w:p w:rsidR="00655679" w:rsidRPr="00642810" w:rsidRDefault="00655679" w:rsidP="009D685C">
      <w:pPr>
        <w:pStyle w:val="Paragrafi"/>
        <w:rPr>
          <w:szCs w:val="22"/>
        </w:rPr>
      </w:pPr>
      <w:r w:rsidRPr="00642810">
        <w:rPr>
          <w:szCs w:val="22"/>
        </w:rPr>
        <w:t>3. Për shkelje të dispozitës së parashikuar në nenin 6 pikat 2, 4 dhe 5 me gjobë 300 000 lekë.</w:t>
      </w:r>
    </w:p>
    <w:p w:rsidR="00655679" w:rsidRPr="00642810" w:rsidRDefault="00655679" w:rsidP="009D685C">
      <w:pPr>
        <w:pStyle w:val="Paragrafi"/>
        <w:rPr>
          <w:szCs w:val="22"/>
        </w:rPr>
      </w:pPr>
      <w:r w:rsidRPr="00642810">
        <w:rPr>
          <w:szCs w:val="22"/>
        </w:rPr>
        <w:t>4. Për shkelje të dispozitës së parashikuar në nenin 6 pika 6, nenin 9 pika 2, nenin 11 pika 3, nenin 12 pikat 5, 6 dhe 7 dhe nenin 19 pika 1 me gjobë 5 000 000 lekë.</w:t>
      </w:r>
    </w:p>
    <w:p w:rsidR="00655679" w:rsidRPr="00642810" w:rsidRDefault="00655679" w:rsidP="009D685C">
      <w:pPr>
        <w:pStyle w:val="Paragrafi"/>
        <w:rPr>
          <w:szCs w:val="22"/>
        </w:rPr>
      </w:pPr>
      <w:r w:rsidRPr="00642810">
        <w:rPr>
          <w:szCs w:val="22"/>
        </w:rPr>
        <w:t>5. Për shkelje të dispozitës së parashikuar në nenin 9 pika 1 shkronja “c” dhe nenin 12 pika 8 me gjobë 400 000 lekë. </w:t>
      </w:r>
    </w:p>
    <w:p w:rsidR="00655679" w:rsidRPr="00642810" w:rsidRDefault="00655679" w:rsidP="009D685C">
      <w:pPr>
        <w:pStyle w:val="Paragrafi"/>
        <w:rPr>
          <w:szCs w:val="22"/>
        </w:rPr>
      </w:pPr>
      <w:r w:rsidRPr="00642810">
        <w:rPr>
          <w:szCs w:val="22"/>
        </w:rPr>
        <w:t>6. Kur subjekti nuk ka pajisur brenda afatit kohor të dhënë strukturën përgjegjëse të mbikëqyrjes së tregut me dokumentacionin/informacionin e kërkuar, apo me veprimet/mosveprimet e tij e bën të pamundur ose e vështirëson verifikimin e dokumentacionit/informacionit, me gjobë 200 000 lekë.</w:t>
      </w:r>
    </w:p>
    <w:p w:rsidR="00655679" w:rsidRPr="00344DB1" w:rsidRDefault="00655679" w:rsidP="009D685C">
      <w:pPr>
        <w:pStyle w:val="Paragrafi"/>
        <w:rPr>
          <w:sz w:val="14"/>
          <w:szCs w:val="22"/>
        </w:rPr>
      </w:pPr>
    </w:p>
    <w:p w:rsidR="00655679" w:rsidRPr="00642810" w:rsidRDefault="00655679" w:rsidP="009D685C">
      <w:pPr>
        <w:pStyle w:val="NeniNr"/>
        <w:keepNext w:val="0"/>
        <w:rPr>
          <w:szCs w:val="22"/>
        </w:rPr>
      </w:pPr>
      <w:r w:rsidRPr="00642810">
        <w:rPr>
          <w:szCs w:val="22"/>
        </w:rPr>
        <w:t>Neni 22</w:t>
      </w:r>
    </w:p>
    <w:p w:rsidR="00655679" w:rsidRPr="00344DB1" w:rsidRDefault="00655679" w:rsidP="009D685C">
      <w:pPr>
        <w:pStyle w:val="Paragrafi"/>
        <w:rPr>
          <w:sz w:val="14"/>
          <w:szCs w:val="22"/>
        </w:rPr>
      </w:pPr>
    </w:p>
    <w:p w:rsidR="00655679" w:rsidRPr="00642810" w:rsidRDefault="00655679" w:rsidP="009D685C">
      <w:pPr>
        <w:pStyle w:val="Paragrafi"/>
        <w:rPr>
          <w:szCs w:val="22"/>
        </w:rPr>
      </w:pPr>
      <w:r w:rsidRPr="00642810">
        <w:rPr>
          <w:szCs w:val="22"/>
        </w:rPr>
        <w:t>Në përputhje me nenin 16 të këtij ligji, shkeljet me karakter administrativ verifikohen dhe dënohen nga struktura përgjegjëse e mbikëqyrjes së tregut.</w:t>
      </w:r>
    </w:p>
    <w:p w:rsidR="00655679" w:rsidRPr="00344DB1" w:rsidRDefault="00655679" w:rsidP="009D685C">
      <w:pPr>
        <w:pStyle w:val="Paragrafi"/>
        <w:rPr>
          <w:sz w:val="14"/>
          <w:szCs w:val="22"/>
        </w:rPr>
      </w:pPr>
    </w:p>
    <w:p w:rsidR="00655679" w:rsidRPr="00642810" w:rsidRDefault="00655679" w:rsidP="009D685C">
      <w:pPr>
        <w:pStyle w:val="NeniNr"/>
        <w:keepNext w:val="0"/>
        <w:rPr>
          <w:szCs w:val="22"/>
        </w:rPr>
      </w:pPr>
      <w:r w:rsidRPr="00642810">
        <w:rPr>
          <w:szCs w:val="22"/>
        </w:rPr>
        <w:t>Neni 23</w:t>
      </w:r>
    </w:p>
    <w:p w:rsidR="00655679" w:rsidRPr="00344DB1" w:rsidRDefault="00655679" w:rsidP="009D685C">
      <w:pPr>
        <w:pStyle w:val="Paragrafi"/>
        <w:rPr>
          <w:sz w:val="14"/>
          <w:szCs w:val="22"/>
        </w:rPr>
      </w:pPr>
      <w:r w:rsidRPr="00642810">
        <w:rPr>
          <w:szCs w:val="22"/>
        </w:rPr>
        <w:tab/>
      </w:r>
    </w:p>
    <w:p w:rsidR="00655679" w:rsidRPr="00642810" w:rsidRDefault="00655679" w:rsidP="009D685C">
      <w:pPr>
        <w:pStyle w:val="Paragrafi"/>
        <w:rPr>
          <w:szCs w:val="22"/>
        </w:rPr>
      </w:pPr>
      <w:r w:rsidRPr="00642810">
        <w:rPr>
          <w:szCs w:val="22"/>
        </w:rPr>
        <w:t>1. Gjoba vendoset brenda 2 muajve nga data kur inspektori i strukturës përgjegjëse të mbikëqyrjes së tregut konstaton shkeljen e kryer nga personi që ka vendosur në treg produktin, por jo më vonë se 1 vit nga data kur është konstatuar shkelja.</w:t>
      </w:r>
    </w:p>
    <w:p w:rsidR="00655679" w:rsidRPr="00642810" w:rsidRDefault="00655679" w:rsidP="009D685C">
      <w:pPr>
        <w:pStyle w:val="Paragrafi"/>
        <w:rPr>
          <w:szCs w:val="22"/>
        </w:rPr>
      </w:pPr>
      <w:r w:rsidRPr="00642810">
        <w:rPr>
          <w:szCs w:val="22"/>
        </w:rPr>
        <w:t>2. Personi që ka vendosur në treg produktin duhet të shlyejë gjobën brenda 10 ditëve nga data që ka marrë njoftim për vendosjen e saj.</w:t>
      </w:r>
    </w:p>
    <w:p w:rsidR="00655679" w:rsidRPr="00642810" w:rsidRDefault="00655679" w:rsidP="009D685C">
      <w:pPr>
        <w:pStyle w:val="Paragrafi"/>
        <w:rPr>
          <w:szCs w:val="22"/>
        </w:rPr>
      </w:pPr>
      <w:r w:rsidRPr="00642810">
        <w:rPr>
          <w:szCs w:val="22"/>
        </w:rPr>
        <w:t xml:space="preserve">3. Gjoba e vendosur nga inspektorët e strukturave përgjegjëse të mbikëqyrjes së tregut, në zbatim të këtij ligji, është titull ekzekutiv dhe ekzekutohet nga zyrat e përmbarimit në rast se nuk shlyhet në kohë nga personi që ka vendosur produktin në treg. </w:t>
      </w:r>
    </w:p>
    <w:p w:rsidR="00655679" w:rsidRPr="00344DB1" w:rsidRDefault="00655679" w:rsidP="009D685C">
      <w:pPr>
        <w:pStyle w:val="Paragrafi"/>
        <w:rPr>
          <w:sz w:val="14"/>
          <w:szCs w:val="22"/>
        </w:rPr>
      </w:pPr>
    </w:p>
    <w:p w:rsidR="00655679" w:rsidRPr="00642810" w:rsidRDefault="00655679" w:rsidP="009D685C">
      <w:pPr>
        <w:pStyle w:val="NeniNr"/>
        <w:keepNext w:val="0"/>
        <w:rPr>
          <w:szCs w:val="22"/>
        </w:rPr>
      </w:pPr>
      <w:r w:rsidRPr="00642810">
        <w:rPr>
          <w:szCs w:val="22"/>
        </w:rPr>
        <w:t>Neni 24</w:t>
      </w:r>
    </w:p>
    <w:p w:rsidR="00655679" w:rsidRPr="00642810" w:rsidRDefault="00655679" w:rsidP="009D685C">
      <w:pPr>
        <w:pStyle w:val="NeniTitull"/>
        <w:keepNext w:val="0"/>
        <w:rPr>
          <w:szCs w:val="22"/>
        </w:rPr>
      </w:pPr>
      <w:r w:rsidRPr="00642810">
        <w:rPr>
          <w:szCs w:val="22"/>
        </w:rPr>
        <w:t>Procedurat e ankimit</w:t>
      </w:r>
    </w:p>
    <w:p w:rsidR="00655679" w:rsidRPr="00344DB1" w:rsidRDefault="00655679" w:rsidP="009D685C">
      <w:pPr>
        <w:pStyle w:val="Paragrafi"/>
        <w:rPr>
          <w:sz w:val="14"/>
          <w:szCs w:val="22"/>
        </w:rPr>
      </w:pPr>
    </w:p>
    <w:p w:rsidR="00655679" w:rsidRPr="00642810" w:rsidRDefault="00EC3E40" w:rsidP="009D685C">
      <w:pPr>
        <w:pStyle w:val="Paragrafi"/>
        <w:rPr>
          <w:szCs w:val="22"/>
        </w:rPr>
      </w:pPr>
      <w:r w:rsidRPr="00642810">
        <w:rPr>
          <w:szCs w:val="22"/>
        </w:rPr>
        <w:t xml:space="preserve">1. </w:t>
      </w:r>
      <w:r w:rsidR="00655679" w:rsidRPr="00642810">
        <w:rPr>
          <w:szCs w:val="22"/>
        </w:rPr>
        <w:t xml:space="preserve">Personi që ka vendosur produktin në treg, ndaj të cilit vendoset masa administrative, ka të drejtë të kërkojë rishqyrtimin e saj pranë kryetarit të strukturës përgjegjëse të mbikëqyrjes së tregut brenda 30 ditëve nga data e marrjes së njoftimit për masën administrative. Kryetari i strukturës përgjegjëse të mbikëqyrjes së tregut merr vendim për rishqyrtim brenda 30 ditëve nga data e depozitimit të kërkesës. </w:t>
      </w:r>
    </w:p>
    <w:p w:rsidR="00655679" w:rsidRPr="00642810" w:rsidRDefault="00CA1279" w:rsidP="009D685C">
      <w:pPr>
        <w:pStyle w:val="Paragrafi"/>
        <w:rPr>
          <w:szCs w:val="22"/>
        </w:rPr>
      </w:pPr>
      <w:r w:rsidRPr="00642810">
        <w:rPr>
          <w:szCs w:val="22"/>
        </w:rPr>
        <w:t xml:space="preserve">2. </w:t>
      </w:r>
      <w:r w:rsidR="00655679" w:rsidRPr="00642810">
        <w:rPr>
          <w:szCs w:val="22"/>
        </w:rPr>
        <w:t>Kundër vendimit të dhënë nga kryetari i strukturës përgjegjëse të mbikëqyrjes së tregut, personi që ka vendosur produktin në treg mund të bëjë ankim në gjykatë brenda 30 ditëve.</w:t>
      </w:r>
    </w:p>
    <w:p w:rsidR="00655679" w:rsidRPr="00344DB1" w:rsidRDefault="00655679" w:rsidP="009D685C">
      <w:pPr>
        <w:pStyle w:val="Paragrafi"/>
        <w:rPr>
          <w:sz w:val="14"/>
          <w:szCs w:val="22"/>
        </w:rPr>
      </w:pPr>
    </w:p>
    <w:p w:rsidR="00655679" w:rsidRPr="00642810" w:rsidRDefault="00655679" w:rsidP="009D685C">
      <w:pPr>
        <w:pStyle w:val="NeniNr"/>
        <w:keepNext w:val="0"/>
        <w:rPr>
          <w:szCs w:val="22"/>
        </w:rPr>
      </w:pPr>
      <w:r w:rsidRPr="00642810">
        <w:rPr>
          <w:szCs w:val="22"/>
        </w:rPr>
        <w:t>Neni 25</w:t>
      </w:r>
    </w:p>
    <w:p w:rsidR="00655679" w:rsidRPr="00344DB1" w:rsidRDefault="00655679" w:rsidP="009D685C">
      <w:pPr>
        <w:pStyle w:val="Paragrafi"/>
        <w:rPr>
          <w:sz w:val="14"/>
          <w:szCs w:val="22"/>
        </w:rPr>
      </w:pPr>
    </w:p>
    <w:p w:rsidR="00655679" w:rsidRPr="00642810" w:rsidRDefault="00655679" w:rsidP="009D685C">
      <w:pPr>
        <w:pStyle w:val="Paragrafi"/>
        <w:rPr>
          <w:szCs w:val="22"/>
        </w:rPr>
      </w:pPr>
      <w:r w:rsidRPr="00642810">
        <w:rPr>
          <w:szCs w:val="22"/>
        </w:rPr>
        <w:t>Të ardhurat, që burojnë nga vjelja e gjobave, derdhen në Buxhetin e Shtetit.</w:t>
      </w:r>
    </w:p>
    <w:p w:rsidR="00655679" w:rsidRPr="00344DB1" w:rsidRDefault="00655679" w:rsidP="009D685C">
      <w:pPr>
        <w:pStyle w:val="Paragrafi"/>
        <w:rPr>
          <w:sz w:val="16"/>
          <w:szCs w:val="22"/>
        </w:rPr>
      </w:pPr>
    </w:p>
    <w:p w:rsidR="00655679" w:rsidRPr="00642810" w:rsidRDefault="00655679" w:rsidP="009D685C">
      <w:pPr>
        <w:pStyle w:val="KapitulliNr"/>
        <w:keepNext w:val="0"/>
      </w:pPr>
      <w:r w:rsidRPr="00642810">
        <w:t>KREU VI</w:t>
      </w:r>
    </w:p>
    <w:p w:rsidR="00655679" w:rsidRPr="00642810" w:rsidRDefault="00655679" w:rsidP="009D685C">
      <w:pPr>
        <w:pStyle w:val="KapitulliTitull"/>
        <w:keepNext w:val="0"/>
      </w:pPr>
      <w:r w:rsidRPr="00642810">
        <w:t>DISPOZITA KALIMTARE DHE TË FUNDIT</w:t>
      </w:r>
    </w:p>
    <w:p w:rsidR="00655679" w:rsidRPr="00344DB1" w:rsidRDefault="00655679" w:rsidP="009D685C">
      <w:pPr>
        <w:pStyle w:val="Paragrafi"/>
        <w:rPr>
          <w:sz w:val="14"/>
          <w:szCs w:val="22"/>
        </w:rPr>
      </w:pPr>
    </w:p>
    <w:p w:rsidR="00655679" w:rsidRPr="00642810" w:rsidRDefault="00655679" w:rsidP="009D685C">
      <w:pPr>
        <w:pStyle w:val="NeniNr"/>
        <w:keepNext w:val="0"/>
        <w:rPr>
          <w:szCs w:val="22"/>
        </w:rPr>
      </w:pPr>
      <w:r w:rsidRPr="00642810">
        <w:rPr>
          <w:szCs w:val="22"/>
        </w:rPr>
        <w:t>Neni 26</w:t>
      </w:r>
    </w:p>
    <w:p w:rsidR="00655679" w:rsidRPr="00344DB1" w:rsidRDefault="00655679" w:rsidP="009D685C">
      <w:pPr>
        <w:pStyle w:val="Paragrafi"/>
        <w:rPr>
          <w:sz w:val="12"/>
          <w:szCs w:val="22"/>
        </w:rPr>
      </w:pPr>
    </w:p>
    <w:p w:rsidR="00655679" w:rsidRPr="00642810" w:rsidRDefault="00655679" w:rsidP="009D685C">
      <w:pPr>
        <w:pStyle w:val="Paragrafi"/>
        <w:rPr>
          <w:szCs w:val="22"/>
        </w:rPr>
      </w:pPr>
      <w:r w:rsidRPr="00642810">
        <w:rPr>
          <w:szCs w:val="22"/>
        </w:rPr>
        <w:t>Kur dispozitat e akteve ligjore ose nënligjore për procedurat dhe mënyrat e zbatimit të rregullave teknike për produktet dhe administrimin e vlerësimit të konformitetit bien në kundërshtim me dispozitat e këtij ligji, zbatohen dispozitat e këtij ligji.</w:t>
      </w:r>
    </w:p>
    <w:p w:rsidR="009D685C" w:rsidRPr="00344DB1" w:rsidRDefault="009D685C" w:rsidP="009D685C">
      <w:pPr>
        <w:pStyle w:val="Paragrafi"/>
        <w:rPr>
          <w:sz w:val="14"/>
          <w:szCs w:val="22"/>
        </w:rPr>
      </w:pPr>
    </w:p>
    <w:p w:rsidR="00655679" w:rsidRPr="00642810" w:rsidRDefault="00655679" w:rsidP="009D685C">
      <w:pPr>
        <w:pStyle w:val="NeniNr"/>
        <w:keepNext w:val="0"/>
        <w:rPr>
          <w:szCs w:val="22"/>
        </w:rPr>
      </w:pPr>
      <w:r w:rsidRPr="00642810">
        <w:rPr>
          <w:szCs w:val="22"/>
        </w:rPr>
        <w:t>Neni 27</w:t>
      </w:r>
    </w:p>
    <w:p w:rsidR="00655679" w:rsidRPr="00344DB1" w:rsidRDefault="00655679" w:rsidP="009D685C">
      <w:pPr>
        <w:pStyle w:val="Paragrafi"/>
        <w:rPr>
          <w:sz w:val="14"/>
          <w:szCs w:val="22"/>
        </w:rPr>
      </w:pPr>
    </w:p>
    <w:p w:rsidR="00655679" w:rsidRPr="00642810" w:rsidRDefault="00655679" w:rsidP="009D685C">
      <w:pPr>
        <w:pStyle w:val="Paragrafi"/>
        <w:rPr>
          <w:szCs w:val="22"/>
        </w:rPr>
      </w:pPr>
      <w:r w:rsidRPr="00642810">
        <w:rPr>
          <w:szCs w:val="22"/>
        </w:rPr>
        <w:t>Ngarkohet Këshilli i Ministrave të nxjerrë aktet nënligjore në zbatim të këtij ligji.</w:t>
      </w:r>
    </w:p>
    <w:p w:rsidR="00655679" w:rsidRPr="00344DB1" w:rsidRDefault="00655679" w:rsidP="009D685C">
      <w:pPr>
        <w:pStyle w:val="Paragrafi"/>
        <w:rPr>
          <w:sz w:val="14"/>
          <w:szCs w:val="22"/>
        </w:rPr>
      </w:pPr>
    </w:p>
    <w:p w:rsidR="00655679" w:rsidRPr="00642810" w:rsidRDefault="00655679" w:rsidP="009D685C">
      <w:pPr>
        <w:pStyle w:val="NeniNr"/>
        <w:keepNext w:val="0"/>
        <w:rPr>
          <w:szCs w:val="22"/>
        </w:rPr>
      </w:pPr>
      <w:r w:rsidRPr="00642810">
        <w:rPr>
          <w:szCs w:val="22"/>
        </w:rPr>
        <w:t>Neni 28</w:t>
      </w:r>
    </w:p>
    <w:p w:rsidR="00655679" w:rsidRPr="00344DB1" w:rsidRDefault="00655679" w:rsidP="009D685C">
      <w:pPr>
        <w:pStyle w:val="Paragrafi"/>
        <w:rPr>
          <w:sz w:val="14"/>
          <w:szCs w:val="22"/>
        </w:rPr>
      </w:pPr>
    </w:p>
    <w:p w:rsidR="00655679" w:rsidRPr="00642810" w:rsidRDefault="00655679" w:rsidP="009D685C">
      <w:pPr>
        <w:pStyle w:val="Paragrafi"/>
        <w:rPr>
          <w:szCs w:val="22"/>
        </w:rPr>
      </w:pPr>
      <w:r w:rsidRPr="00642810">
        <w:rPr>
          <w:szCs w:val="22"/>
        </w:rPr>
        <w:t>Ligji nr.9097, datë 3.7.2003 “Për vlerësimin e konformitetit” dhe çdo akt nënligjor i dalë në zbatim të tij shfuqizohen.</w:t>
      </w:r>
    </w:p>
    <w:p w:rsidR="00655679" w:rsidRPr="00642810" w:rsidRDefault="00655679" w:rsidP="009D685C">
      <w:pPr>
        <w:pStyle w:val="NeniNr"/>
        <w:keepNext w:val="0"/>
        <w:rPr>
          <w:szCs w:val="22"/>
        </w:rPr>
      </w:pPr>
      <w:r w:rsidRPr="00642810">
        <w:rPr>
          <w:szCs w:val="22"/>
        </w:rPr>
        <w:t>Neni 29</w:t>
      </w:r>
    </w:p>
    <w:p w:rsidR="00655679" w:rsidRPr="00642810" w:rsidRDefault="00655679" w:rsidP="009D685C">
      <w:pPr>
        <w:pStyle w:val="Paragrafi"/>
        <w:rPr>
          <w:szCs w:val="22"/>
        </w:rPr>
      </w:pPr>
    </w:p>
    <w:p w:rsidR="00655679" w:rsidRPr="00642810" w:rsidRDefault="00655679" w:rsidP="009D685C">
      <w:pPr>
        <w:pStyle w:val="Paragrafi"/>
        <w:rPr>
          <w:szCs w:val="22"/>
        </w:rPr>
      </w:pPr>
      <w:r w:rsidRPr="00642810">
        <w:rPr>
          <w:szCs w:val="22"/>
        </w:rPr>
        <w:t>Ky ligj hyn në fuqi 15 ditë pas botimit në Fletoren Zyrtare.</w:t>
      </w:r>
    </w:p>
    <w:p w:rsidR="00655679" w:rsidRPr="00344DB1" w:rsidRDefault="00655679" w:rsidP="00C56A67">
      <w:pPr>
        <w:pStyle w:val="Paragrafi"/>
      </w:pPr>
    </w:p>
    <w:p w:rsidR="00F45784" w:rsidRPr="00344DB1" w:rsidRDefault="00F45784" w:rsidP="00642810">
      <w:pPr>
        <w:pStyle w:val="Shpallja"/>
        <w:rPr>
          <w:sz w:val="23"/>
          <w:szCs w:val="23"/>
        </w:rPr>
      </w:pPr>
      <w:r w:rsidRPr="00344DB1">
        <w:rPr>
          <w:sz w:val="23"/>
          <w:szCs w:val="23"/>
        </w:rPr>
        <w:t>Shpallur me dekretin nr.5422, datë</w:t>
      </w:r>
      <w:r w:rsidR="00B44C20" w:rsidRPr="00344DB1">
        <w:rPr>
          <w:sz w:val="23"/>
          <w:szCs w:val="23"/>
        </w:rPr>
        <w:t xml:space="preserve"> 23</w:t>
      </w:r>
      <w:r w:rsidRPr="00344DB1">
        <w:rPr>
          <w:sz w:val="23"/>
          <w:szCs w:val="23"/>
        </w:rPr>
        <w:t>.7.2007 të Presidentit të Republikës së Shqipërisë, Alfred Moisiu</w:t>
      </w:r>
    </w:p>
    <w:p w:rsidR="00655679" w:rsidRPr="00C94975" w:rsidRDefault="00655679" w:rsidP="00C94975">
      <w:pPr>
        <w:pStyle w:val="Paragrafi"/>
        <w:jc w:val="right"/>
        <w:rPr>
          <w:b/>
        </w:rPr>
      </w:pPr>
      <w:r w:rsidRPr="00C94975">
        <w:rPr>
          <w:b/>
        </w:rPr>
        <w:t>ANEKS</w:t>
      </w:r>
    </w:p>
    <w:p w:rsidR="00655679" w:rsidRPr="00C56A67" w:rsidRDefault="00655679" w:rsidP="00C56A67">
      <w:pPr>
        <w:pStyle w:val="Paragrafi"/>
        <w:jc w:val="center"/>
        <w:rPr>
          <w:b/>
        </w:rPr>
      </w:pPr>
      <w:r w:rsidRPr="00C56A67">
        <w:rPr>
          <w:b/>
        </w:rPr>
        <w:t>Lista e rregullave teknike që miratohen nga</w:t>
      </w:r>
    </w:p>
    <w:p w:rsidR="00655679" w:rsidRPr="00C56A67" w:rsidRDefault="00655679" w:rsidP="00C56A67">
      <w:pPr>
        <w:pStyle w:val="Paragrafi"/>
        <w:jc w:val="center"/>
        <w:rPr>
          <w:b/>
        </w:rPr>
      </w:pPr>
      <w:r w:rsidRPr="00C56A67">
        <w:rPr>
          <w:b/>
        </w:rPr>
        <w:t>Këshilli i Ministrave (referuar nenit 8):</w:t>
      </w:r>
    </w:p>
    <w:p w:rsidR="00655679" w:rsidRPr="00C56A67" w:rsidRDefault="00655679" w:rsidP="00C56A67">
      <w:pPr>
        <w:pStyle w:val="Paragrafi"/>
        <w:rPr>
          <w:b/>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940"/>
        <w:gridCol w:w="3852"/>
      </w:tblGrid>
      <w:tr w:rsidR="00655679" w:rsidRPr="00642810">
        <w:tc>
          <w:tcPr>
            <w:tcW w:w="5940" w:type="dxa"/>
          </w:tcPr>
          <w:p w:rsidR="00655679" w:rsidRPr="00C56A67" w:rsidRDefault="00655679" w:rsidP="00C56A67">
            <w:pPr>
              <w:pStyle w:val="Paragrafi"/>
              <w:jc w:val="center"/>
              <w:rPr>
                <w:b/>
              </w:rPr>
            </w:pPr>
            <w:r w:rsidRPr="00C56A67">
              <w:rPr>
                <w:b/>
              </w:rPr>
              <w:t>Rregulla Teknike</w:t>
            </w:r>
          </w:p>
        </w:tc>
        <w:tc>
          <w:tcPr>
            <w:tcW w:w="3852" w:type="dxa"/>
          </w:tcPr>
          <w:p w:rsidR="00655679" w:rsidRPr="00C56A67" w:rsidRDefault="00655679" w:rsidP="00C56A67">
            <w:pPr>
              <w:pStyle w:val="Paragrafi"/>
              <w:jc w:val="center"/>
              <w:rPr>
                <w:b/>
              </w:rPr>
            </w:pPr>
            <w:r w:rsidRPr="00C56A67">
              <w:rPr>
                <w:b/>
              </w:rPr>
              <w:t>Ministria përgjegjëse për përgatitjen e rregullave teknike dhe për autorizimin e organeve të autorizuara</w:t>
            </w:r>
          </w:p>
        </w:tc>
      </w:tr>
      <w:tr w:rsidR="00655679" w:rsidRPr="00642810">
        <w:tc>
          <w:tcPr>
            <w:tcW w:w="5940" w:type="dxa"/>
          </w:tcPr>
          <w:p w:rsidR="00655679" w:rsidRPr="00642810" w:rsidRDefault="00655679" w:rsidP="00D22BC9">
            <w:pPr>
              <w:pStyle w:val="Paragrafi"/>
              <w:ind w:firstLine="0"/>
              <w:jc w:val="left"/>
            </w:pPr>
            <w:r w:rsidRPr="00642810">
              <w:t>a) “Për Kërkesat Thelbësore dhe Vlerësimin e Konformitetit të Makinerive”</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pPr>
            <w:r w:rsidRPr="00642810">
              <w:t>b) “Për Kërkesat Thelbësore dhe Vlerësimin e Konformitetit të Ashensorëve”</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pPr>
            <w:r w:rsidRPr="00642810">
              <w:t>c) “Për Kërkesat Thelbësore dhe Vlerësimin e Konformitetit të Paisjeve nën Presion”</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CA1279" w:rsidP="00D22BC9">
            <w:pPr>
              <w:pStyle w:val="Paragrafi"/>
              <w:ind w:firstLine="0"/>
              <w:jc w:val="left"/>
              <w:rPr>
                <w:bCs/>
              </w:rPr>
            </w:pPr>
            <w:r w:rsidRPr="00642810">
              <w:t>ç</w:t>
            </w:r>
            <w:r w:rsidR="00655679" w:rsidRPr="00642810">
              <w:t>) “Për Kërkesat Thelbësore dhe Vlerësimin e Konformitetit të Enëve të Thjeshta nen Presion”</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pPr>
            <w:r w:rsidRPr="00642810">
              <w:t>d) “Për Kërkesat Thelbësore dhe Vlerësimin e Konformitetit të Pajisjeve nën Presion”</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dh) “Për Kërkesat Thelbësore dhe Vlerësimin e Konformitetit të Pajisjeve me Presion të transportueshme”</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e) “Për Kërkesat Thelbësore dhe Vlerësimin e Konformitetit të Boilerëve për ujë të nxehtë që përdoren me gaz”</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CA1279" w:rsidP="00D22BC9">
            <w:pPr>
              <w:pStyle w:val="Paragrafi"/>
              <w:ind w:firstLine="0"/>
              <w:jc w:val="left"/>
              <w:rPr>
                <w:bCs/>
              </w:rPr>
            </w:pPr>
            <w:r w:rsidRPr="00642810">
              <w:t>ë</w:t>
            </w:r>
            <w:r w:rsidR="00655679" w:rsidRPr="00642810">
              <w:t>) “Për Kërkesat Thelbësore dhe Vlerësimin e Konformitetit të Pajisjeve të gazit”</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f) “Për Kërkesat Thelbësore dhe Vlerësimin e Konformitetit të Pajisjeve të tensionit të ulët”</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g) “Për Kërkesat Thelbësore dhe Vlerësimin e Konformitetit të Përputhshmërisë Elektromagnetike”</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gj) “Për Kërkesat Thelbësore dhe Vlerësimin e Konformitetit të Pajisjeve dhe sistemeve mbrojtëse në mjedise me rrezik shpërthimi (miniera etj.)</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rPr>
          <w:trHeight w:val="658"/>
        </w:trPr>
        <w:tc>
          <w:tcPr>
            <w:tcW w:w="5940" w:type="dxa"/>
          </w:tcPr>
          <w:p w:rsidR="00655679" w:rsidRPr="00642810" w:rsidRDefault="00655679" w:rsidP="00D22BC9">
            <w:pPr>
              <w:pStyle w:val="Paragrafi"/>
              <w:ind w:firstLine="0"/>
              <w:jc w:val="left"/>
              <w:rPr>
                <w:bCs/>
              </w:rPr>
            </w:pPr>
            <w:r w:rsidRPr="00642810">
              <w:t>h) “Për Kërkesat Thelbësore dhe Vlerësimin e Konformitetit të Instalimeve kabllore për transportimin e njerëzve”</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i) “Për Kërkesat Thelbësore dhe Vlerësimin e Konformitetit të Pajisjeve shtëpiake frigoriferike dhe ngrirëse në lidhje me kërkesat e efiçencës së energjisë”</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j) “Për Kërkesat Thelbësore dhe Vlerësimin e Konformitetit të Produkteve në lidhje me etiketën e konsumit të energjisë”</w:t>
            </w:r>
          </w:p>
        </w:tc>
        <w:tc>
          <w:tcPr>
            <w:tcW w:w="3852" w:type="dxa"/>
          </w:tcPr>
          <w:p w:rsidR="00642810"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k) “Për Kërkesat Thelbësore dhe Vlerësimin e Konformitetit të Pajisjeve në mjedise të hapura në lidhje me emetimin e zhurmave në mjedis”</w:t>
            </w:r>
          </w:p>
        </w:tc>
        <w:tc>
          <w:tcPr>
            <w:tcW w:w="3852" w:type="dxa"/>
          </w:tcPr>
          <w:p w:rsidR="00655679" w:rsidRPr="00642810" w:rsidRDefault="00655679" w:rsidP="00C56A67">
            <w:pPr>
              <w:pStyle w:val="Paragrafi"/>
              <w:jc w:val="center"/>
            </w:pPr>
            <w:r w:rsidRPr="00642810">
              <w:t>Ministria e Mjedisit, Pyjeve dhe Administrimit të Ujërave</w:t>
            </w:r>
          </w:p>
        </w:tc>
      </w:tr>
      <w:tr w:rsidR="00655679" w:rsidRPr="00642810">
        <w:tc>
          <w:tcPr>
            <w:tcW w:w="5940" w:type="dxa"/>
          </w:tcPr>
          <w:p w:rsidR="00655679" w:rsidRPr="00642810" w:rsidRDefault="00655679" w:rsidP="00D22BC9">
            <w:pPr>
              <w:pStyle w:val="Paragrafi"/>
              <w:ind w:firstLine="0"/>
              <w:jc w:val="left"/>
              <w:rPr>
                <w:bCs/>
              </w:rPr>
            </w:pPr>
            <w:r w:rsidRPr="00642810">
              <w:t>l) “Për Kërkesat Thelbësore dhe Vlerësimin e Konformitetit të Instrumenteve Matëse”</w:t>
            </w:r>
          </w:p>
        </w:tc>
        <w:tc>
          <w:tcPr>
            <w:tcW w:w="3852" w:type="dxa"/>
          </w:tcPr>
          <w:p w:rsidR="00655679" w:rsidRPr="00642810" w:rsidRDefault="00655679" w:rsidP="00C56A67">
            <w:pPr>
              <w:pStyle w:val="Paragrafi"/>
              <w:jc w:val="center"/>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ll) “Për Kërkesat Thelbësore dhe Vlerësimin e Konformitetit të Instrumenteve të peshimit joautomatike”</w:t>
            </w:r>
          </w:p>
        </w:tc>
        <w:tc>
          <w:tcPr>
            <w:tcW w:w="3852" w:type="dxa"/>
          </w:tcPr>
          <w:p w:rsidR="00655679" w:rsidRPr="00642810" w:rsidRDefault="00655679" w:rsidP="00C56A67">
            <w:pPr>
              <w:pStyle w:val="Paragrafi"/>
              <w:ind w:firstLine="0"/>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m) “Për Kërkesat Thelbësore dhe Vlerësimin e Konformitetit të Lodrave”</w:t>
            </w:r>
          </w:p>
        </w:tc>
        <w:tc>
          <w:tcPr>
            <w:tcW w:w="3852" w:type="dxa"/>
          </w:tcPr>
          <w:p w:rsidR="00655679" w:rsidRPr="00642810" w:rsidRDefault="00655679" w:rsidP="00C56A67">
            <w:pPr>
              <w:pStyle w:val="Paragrafi"/>
              <w:ind w:firstLine="0"/>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n) “Për Kërkesat Thelbësore dhe Vlerësimin e Konformitetit të Pajisjeve të radiove dhe terminaleve të telekomunikacionit”</w:t>
            </w:r>
          </w:p>
        </w:tc>
        <w:tc>
          <w:tcPr>
            <w:tcW w:w="3852" w:type="dxa"/>
          </w:tcPr>
          <w:p w:rsidR="00655679" w:rsidRPr="00642810" w:rsidRDefault="00655679" w:rsidP="00C56A67">
            <w:pPr>
              <w:pStyle w:val="Paragrafi"/>
              <w:ind w:firstLine="0"/>
            </w:pPr>
            <w:r w:rsidRPr="00642810">
              <w:t>Ministria e Punëve Publike, Transportit dhe Telekomunikacionit</w:t>
            </w:r>
          </w:p>
        </w:tc>
      </w:tr>
      <w:tr w:rsidR="00655679" w:rsidRPr="00642810">
        <w:tc>
          <w:tcPr>
            <w:tcW w:w="5940" w:type="dxa"/>
          </w:tcPr>
          <w:p w:rsidR="00655679" w:rsidRPr="00642810" w:rsidRDefault="00655679" w:rsidP="00D22BC9">
            <w:pPr>
              <w:pStyle w:val="Paragrafi"/>
              <w:ind w:firstLine="0"/>
              <w:jc w:val="left"/>
              <w:rPr>
                <w:bCs/>
              </w:rPr>
            </w:pPr>
            <w:r w:rsidRPr="00642810">
              <w:t>nj) “Për Kërkesat Thelbësore dhe Vlerësimin e Konformitetit të Pajisjeve të Mbrojtjes Personale”</w:t>
            </w:r>
          </w:p>
        </w:tc>
        <w:tc>
          <w:tcPr>
            <w:tcW w:w="3852" w:type="dxa"/>
          </w:tcPr>
          <w:p w:rsidR="00655679" w:rsidRPr="00642810" w:rsidRDefault="00655679" w:rsidP="00C56A67">
            <w:pPr>
              <w:pStyle w:val="Paragrafi"/>
              <w:ind w:firstLine="0"/>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o) “Për Kërkesat Thelbësore dhe Vlerësimin e Konformitetit të Pajisjeve çlodhëse”</w:t>
            </w:r>
          </w:p>
        </w:tc>
        <w:tc>
          <w:tcPr>
            <w:tcW w:w="3852" w:type="dxa"/>
          </w:tcPr>
          <w:p w:rsidR="00655679" w:rsidRPr="00642810" w:rsidRDefault="00655679" w:rsidP="00C56A67">
            <w:pPr>
              <w:pStyle w:val="Paragrafi"/>
              <w:ind w:firstLine="0"/>
            </w:pPr>
            <w:r w:rsidRPr="00642810">
              <w:t>Ministria e Punëve Publike, Transportit dhe Telekomunikacionit</w:t>
            </w:r>
          </w:p>
        </w:tc>
      </w:tr>
      <w:tr w:rsidR="00655679" w:rsidRPr="00642810">
        <w:tc>
          <w:tcPr>
            <w:tcW w:w="5940" w:type="dxa"/>
          </w:tcPr>
          <w:p w:rsidR="00655679" w:rsidRPr="00642810" w:rsidRDefault="00655679" w:rsidP="00D22BC9">
            <w:pPr>
              <w:pStyle w:val="Paragrafi"/>
              <w:ind w:firstLine="0"/>
              <w:jc w:val="left"/>
              <w:rPr>
                <w:bCs/>
              </w:rPr>
            </w:pPr>
            <w:r w:rsidRPr="00642810">
              <w:t>p) “Për Vlerësimin e Konformitetit të Pajisjeve Mjekësore</w:t>
            </w:r>
            <w:r w:rsidRPr="00D22BC9">
              <w:rPr>
                <w:i/>
              </w:rPr>
              <w:t>”</w:t>
            </w:r>
          </w:p>
        </w:tc>
        <w:tc>
          <w:tcPr>
            <w:tcW w:w="3852" w:type="dxa"/>
          </w:tcPr>
          <w:p w:rsidR="00655679" w:rsidRPr="00642810" w:rsidRDefault="00655679" w:rsidP="00C56A67">
            <w:pPr>
              <w:pStyle w:val="Paragrafi"/>
              <w:ind w:firstLine="0"/>
            </w:pPr>
            <w:r w:rsidRPr="00642810">
              <w:t>Ministria e Shëndetësisë</w:t>
            </w:r>
          </w:p>
        </w:tc>
      </w:tr>
      <w:tr w:rsidR="00655679" w:rsidRPr="00642810">
        <w:tc>
          <w:tcPr>
            <w:tcW w:w="5940" w:type="dxa"/>
          </w:tcPr>
          <w:p w:rsidR="00655679" w:rsidRPr="00642810" w:rsidRDefault="00655679" w:rsidP="00D22BC9">
            <w:pPr>
              <w:pStyle w:val="Paragrafi"/>
              <w:ind w:firstLine="0"/>
              <w:jc w:val="left"/>
            </w:pPr>
            <w:r w:rsidRPr="00642810">
              <w:t>q) “Për Kërkesat Thelbësore dhe Vlerësimin e Konformitetit të Pajisjeve Mjekësore aktive të transplantueshme”</w:t>
            </w:r>
          </w:p>
        </w:tc>
        <w:tc>
          <w:tcPr>
            <w:tcW w:w="3852" w:type="dxa"/>
          </w:tcPr>
          <w:p w:rsidR="00655679" w:rsidRPr="00642810" w:rsidRDefault="00655679" w:rsidP="00C56A67">
            <w:pPr>
              <w:pStyle w:val="Paragrafi"/>
              <w:ind w:firstLine="0"/>
            </w:pPr>
            <w:r w:rsidRPr="00642810">
              <w:t>Ministria e Shëndetësisë</w:t>
            </w:r>
          </w:p>
        </w:tc>
      </w:tr>
      <w:tr w:rsidR="00655679" w:rsidRPr="00642810">
        <w:tc>
          <w:tcPr>
            <w:tcW w:w="5940" w:type="dxa"/>
          </w:tcPr>
          <w:p w:rsidR="00655679" w:rsidRPr="00642810" w:rsidRDefault="00655679" w:rsidP="00D22BC9">
            <w:pPr>
              <w:pStyle w:val="Paragrafi"/>
              <w:ind w:firstLine="0"/>
              <w:jc w:val="left"/>
            </w:pPr>
            <w:r w:rsidRPr="00642810">
              <w:t xml:space="preserve">r) “Për Kërkesat Thelbësore dhe Vlerësimin e Konformitetit të Pajisjeve Mjekësore diagnostikuese </w:t>
            </w:r>
            <w:r w:rsidRPr="00D22BC9">
              <w:rPr>
                <w:i/>
              </w:rPr>
              <w:t>in vitro”</w:t>
            </w:r>
          </w:p>
        </w:tc>
        <w:tc>
          <w:tcPr>
            <w:tcW w:w="3852" w:type="dxa"/>
          </w:tcPr>
          <w:p w:rsidR="00655679" w:rsidRPr="00642810" w:rsidRDefault="00655679" w:rsidP="00C56A67">
            <w:pPr>
              <w:pStyle w:val="Paragrafi"/>
              <w:ind w:firstLine="0"/>
            </w:pPr>
            <w:r w:rsidRPr="00642810">
              <w:t>Ministria e Shëndetësisë</w:t>
            </w:r>
          </w:p>
        </w:tc>
      </w:tr>
      <w:tr w:rsidR="00655679" w:rsidRPr="00642810">
        <w:tc>
          <w:tcPr>
            <w:tcW w:w="5940" w:type="dxa"/>
          </w:tcPr>
          <w:p w:rsidR="00655679" w:rsidRPr="00642810" w:rsidRDefault="00655679" w:rsidP="00D22BC9">
            <w:pPr>
              <w:pStyle w:val="Paragrafi"/>
              <w:ind w:firstLine="0"/>
              <w:jc w:val="left"/>
              <w:rPr>
                <w:bCs/>
              </w:rPr>
            </w:pPr>
            <w:r w:rsidRPr="00642810">
              <w:t>rr) “Për Kërkesat Thelbësore dhe Vlerësimin e Konformitetit të Produkteve të ndërtimit”</w:t>
            </w:r>
          </w:p>
        </w:tc>
        <w:tc>
          <w:tcPr>
            <w:tcW w:w="3852" w:type="dxa"/>
          </w:tcPr>
          <w:p w:rsidR="00655679" w:rsidRPr="00642810" w:rsidRDefault="00655679" w:rsidP="00C56A67">
            <w:pPr>
              <w:pStyle w:val="Paragrafi"/>
              <w:ind w:firstLine="0"/>
            </w:pPr>
            <w:r w:rsidRPr="00642810">
              <w:t>Ministria e Punëve Publike, Transportit dhe Telekomunikacionit</w:t>
            </w:r>
          </w:p>
        </w:tc>
      </w:tr>
      <w:tr w:rsidR="00655679" w:rsidRPr="00642810">
        <w:trPr>
          <w:trHeight w:val="642"/>
        </w:trPr>
        <w:tc>
          <w:tcPr>
            <w:tcW w:w="5940" w:type="dxa"/>
          </w:tcPr>
          <w:p w:rsidR="00655679" w:rsidRPr="00642810" w:rsidRDefault="00655679" w:rsidP="00D22BC9">
            <w:pPr>
              <w:pStyle w:val="Paragrafi"/>
              <w:ind w:firstLine="0"/>
              <w:jc w:val="left"/>
              <w:rPr>
                <w:bCs/>
              </w:rPr>
            </w:pPr>
            <w:r w:rsidRPr="00642810">
              <w:t>s) “Për Kërkesat Thelbësore dhe Vlerësimin e Konformitetit të Produkteve në lidhje me paketimin dhe mbeturinat e paketimit”</w:t>
            </w:r>
          </w:p>
        </w:tc>
        <w:tc>
          <w:tcPr>
            <w:tcW w:w="3852" w:type="dxa"/>
          </w:tcPr>
          <w:p w:rsidR="00655679" w:rsidRPr="00642810" w:rsidRDefault="00655679" w:rsidP="00C56A67">
            <w:pPr>
              <w:pStyle w:val="Paragrafi"/>
              <w:ind w:firstLine="0"/>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rPr>
                <w:bCs/>
              </w:rPr>
            </w:pPr>
            <w:r w:rsidRPr="00642810">
              <w:t>sh) “Për Kërkesat Thelbësore dhe Vlerësimin e Konformitetit të lëndëve plasëse për përdorim civil”</w:t>
            </w:r>
          </w:p>
        </w:tc>
        <w:tc>
          <w:tcPr>
            <w:tcW w:w="3852" w:type="dxa"/>
          </w:tcPr>
          <w:p w:rsidR="00655679" w:rsidRPr="00642810" w:rsidRDefault="00655679" w:rsidP="00C56A67">
            <w:pPr>
              <w:pStyle w:val="Paragrafi"/>
              <w:ind w:firstLine="0"/>
            </w:pPr>
            <w:r w:rsidRPr="00642810">
              <w:t>Ministria e Mbrojtjes</w:t>
            </w:r>
          </w:p>
        </w:tc>
      </w:tr>
      <w:tr w:rsidR="00655679" w:rsidRPr="00642810">
        <w:tc>
          <w:tcPr>
            <w:tcW w:w="5940" w:type="dxa"/>
          </w:tcPr>
          <w:p w:rsidR="00655679" w:rsidRPr="00642810" w:rsidRDefault="00655679" w:rsidP="00D22BC9">
            <w:pPr>
              <w:pStyle w:val="Paragrafi"/>
              <w:ind w:firstLine="0"/>
              <w:jc w:val="left"/>
              <w:rPr>
                <w:bCs/>
                <w:color w:val="333333"/>
              </w:rPr>
            </w:pPr>
            <w:r w:rsidRPr="00642810">
              <w:t>t) “Për Kërkesat Thelbësore dhe Vlerësimin e Konformitetit të Pajisjeve detare”</w:t>
            </w:r>
          </w:p>
        </w:tc>
        <w:tc>
          <w:tcPr>
            <w:tcW w:w="3852" w:type="dxa"/>
          </w:tcPr>
          <w:p w:rsidR="00655679" w:rsidRPr="00642810" w:rsidRDefault="00655679" w:rsidP="00C56A67">
            <w:pPr>
              <w:pStyle w:val="Paragrafi"/>
              <w:ind w:firstLine="0"/>
              <w:rPr>
                <w:color w:val="333333"/>
              </w:rPr>
            </w:pPr>
            <w:r w:rsidRPr="00642810">
              <w:t>Ministria e Punëve Publike, Transportit dhe Telekomunikacionit</w:t>
            </w:r>
          </w:p>
        </w:tc>
      </w:tr>
      <w:tr w:rsidR="00655679" w:rsidRPr="00642810">
        <w:tc>
          <w:tcPr>
            <w:tcW w:w="5940" w:type="dxa"/>
          </w:tcPr>
          <w:p w:rsidR="00655679" w:rsidRPr="00642810" w:rsidRDefault="00655679" w:rsidP="00D22BC9">
            <w:pPr>
              <w:pStyle w:val="Paragrafi"/>
              <w:ind w:firstLine="0"/>
              <w:jc w:val="left"/>
            </w:pPr>
            <w:r w:rsidRPr="00642810">
              <w:t>th) “Për kërkesat e efiçencës së energjisë për pajisjet e vogla elektronike dhe ndriçimin fluoreshent”</w:t>
            </w:r>
          </w:p>
        </w:tc>
        <w:tc>
          <w:tcPr>
            <w:tcW w:w="3852" w:type="dxa"/>
          </w:tcPr>
          <w:p w:rsidR="00655679" w:rsidRPr="00642810" w:rsidRDefault="00655679" w:rsidP="00C56A67">
            <w:pPr>
              <w:pStyle w:val="Paragrafi"/>
              <w:ind w:firstLine="0"/>
            </w:pPr>
            <w:r w:rsidRPr="00642810">
              <w:t>Ministria e Ekonomisë, Tregtisë dhe Energjetikës</w:t>
            </w:r>
          </w:p>
        </w:tc>
      </w:tr>
      <w:tr w:rsidR="00655679" w:rsidRPr="00642810">
        <w:tc>
          <w:tcPr>
            <w:tcW w:w="5940" w:type="dxa"/>
          </w:tcPr>
          <w:p w:rsidR="00655679" w:rsidRPr="00642810" w:rsidRDefault="00655679" w:rsidP="00D22BC9">
            <w:pPr>
              <w:pStyle w:val="Paragrafi"/>
              <w:ind w:firstLine="0"/>
              <w:jc w:val="left"/>
            </w:pPr>
            <w:r w:rsidRPr="00642810">
              <w:t>u) “Për mbetjet e pajisjeve elektrike dhe elektronike”</w:t>
            </w:r>
          </w:p>
        </w:tc>
        <w:tc>
          <w:tcPr>
            <w:tcW w:w="3852" w:type="dxa"/>
          </w:tcPr>
          <w:p w:rsidR="00655679" w:rsidRPr="00642810" w:rsidRDefault="00655679" w:rsidP="00C56A67">
            <w:pPr>
              <w:pStyle w:val="Paragrafi"/>
              <w:ind w:firstLine="0"/>
            </w:pPr>
            <w:r w:rsidRPr="00642810">
              <w:t>Ministria e Ekonomisë, Tregtisë dhe Energjetikës</w:t>
            </w:r>
          </w:p>
        </w:tc>
      </w:tr>
    </w:tbl>
    <w:p w:rsidR="00FB27D2" w:rsidRDefault="00FB27D2" w:rsidP="009D685C">
      <w:pPr>
        <w:pStyle w:val="Paragrafi"/>
        <w:rPr>
          <w:szCs w:val="22"/>
        </w:rPr>
      </w:pPr>
    </w:p>
    <w:p w:rsidR="00344DB1" w:rsidRPr="00642810" w:rsidRDefault="00344DB1" w:rsidP="009D685C">
      <w:pPr>
        <w:pStyle w:val="Paragrafi"/>
        <w:rPr>
          <w:szCs w:val="22"/>
        </w:rPr>
      </w:pPr>
    </w:p>
    <w:p w:rsidR="00FB27D2" w:rsidRPr="00344DB1" w:rsidRDefault="00FB27D2" w:rsidP="009D685C">
      <w:pPr>
        <w:pStyle w:val="Akti"/>
        <w:keepNext w:val="0"/>
      </w:pPr>
      <w:r w:rsidRPr="00344DB1">
        <w:t>LIGJ</w:t>
      </w:r>
    </w:p>
    <w:p w:rsidR="00FB27D2" w:rsidRPr="00344DB1" w:rsidRDefault="00FB27D2" w:rsidP="009D685C">
      <w:pPr>
        <w:pStyle w:val="NumriData"/>
        <w:keepNext w:val="0"/>
        <w:rPr>
          <w:szCs w:val="22"/>
        </w:rPr>
      </w:pPr>
      <w:r w:rsidRPr="00344DB1">
        <w:rPr>
          <w:szCs w:val="22"/>
        </w:rPr>
        <w:t>Nr.9780, datë 16.7.2007</w:t>
      </w:r>
    </w:p>
    <w:p w:rsidR="00FB27D2" w:rsidRPr="00344DB1" w:rsidRDefault="00FB27D2" w:rsidP="009D685C">
      <w:pPr>
        <w:pStyle w:val="Paragrafi"/>
        <w:rPr>
          <w:szCs w:val="22"/>
        </w:rPr>
      </w:pPr>
    </w:p>
    <w:p w:rsidR="00FB27D2" w:rsidRPr="00344DB1" w:rsidRDefault="00FB27D2" w:rsidP="009D685C">
      <w:pPr>
        <w:pStyle w:val="Titulli"/>
        <w:keepNext w:val="0"/>
      </w:pPr>
      <w:r w:rsidRPr="00344DB1">
        <w:t>PËR  INSPEKTIMIN E NDËRTIMIT</w:t>
      </w:r>
    </w:p>
    <w:p w:rsidR="00FB27D2" w:rsidRPr="00344DB1" w:rsidRDefault="00FB27D2" w:rsidP="009D685C">
      <w:pPr>
        <w:pStyle w:val="Paragrafi"/>
        <w:ind w:firstLine="0"/>
        <w:rPr>
          <w:szCs w:val="22"/>
        </w:rPr>
      </w:pPr>
    </w:p>
    <w:p w:rsidR="00FB27D2" w:rsidRPr="00344DB1" w:rsidRDefault="00FB27D2" w:rsidP="009D685C">
      <w:pPr>
        <w:pStyle w:val="Paragrafi"/>
        <w:rPr>
          <w:szCs w:val="22"/>
        </w:rPr>
      </w:pPr>
      <w:r w:rsidRPr="00344DB1">
        <w:rPr>
          <w:szCs w:val="22"/>
        </w:rPr>
        <w:t xml:space="preserve">Në mbështetje të neneve 78 e 83 pika 1 të Kushtetutës, me propozimin e Këshillit të Ministrave, </w:t>
      </w:r>
    </w:p>
    <w:p w:rsidR="00FB27D2" w:rsidRPr="00344DB1" w:rsidRDefault="00FB27D2" w:rsidP="009D685C">
      <w:pPr>
        <w:pStyle w:val="Paragrafi"/>
        <w:rPr>
          <w:szCs w:val="22"/>
        </w:rPr>
      </w:pPr>
    </w:p>
    <w:p w:rsidR="00FB27D2" w:rsidRPr="00344DB1" w:rsidRDefault="00FB27D2" w:rsidP="009D685C">
      <w:pPr>
        <w:pStyle w:val="Institucioni"/>
        <w:keepNext w:val="0"/>
        <w:rPr>
          <w:lang w:val="it-IT"/>
        </w:rPr>
      </w:pPr>
      <w:r w:rsidRPr="00344DB1">
        <w:rPr>
          <w:lang w:val="it-IT"/>
        </w:rPr>
        <w:t>KUVENDI</w:t>
      </w:r>
    </w:p>
    <w:p w:rsidR="00FB27D2" w:rsidRPr="00344DB1" w:rsidRDefault="00FB27D2" w:rsidP="009D685C">
      <w:pPr>
        <w:pStyle w:val="Institucioni"/>
        <w:keepNext w:val="0"/>
        <w:rPr>
          <w:lang w:val="it-IT"/>
        </w:rPr>
      </w:pPr>
      <w:r w:rsidRPr="00344DB1">
        <w:rPr>
          <w:lang w:val="it-IT"/>
        </w:rPr>
        <w:t>I REPUBLIKËS SË SHQIPËRISË</w:t>
      </w:r>
    </w:p>
    <w:p w:rsidR="00FB27D2" w:rsidRPr="00344DB1" w:rsidRDefault="00FB27D2" w:rsidP="009D685C">
      <w:pPr>
        <w:pStyle w:val="Paragrafi"/>
        <w:rPr>
          <w:szCs w:val="22"/>
          <w:lang w:val="it-IT"/>
        </w:rPr>
      </w:pPr>
    </w:p>
    <w:p w:rsidR="00FB27D2" w:rsidRPr="00344DB1" w:rsidRDefault="00FB27D2" w:rsidP="009D685C">
      <w:pPr>
        <w:pStyle w:val="VENDOSI"/>
        <w:keepNext w:val="0"/>
      </w:pPr>
      <w:r w:rsidRPr="00344DB1">
        <w:t>VENDOSI:</w:t>
      </w:r>
    </w:p>
    <w:p w:rsidR="00FB27D2" w:rsidRPr="00344DB1" w:rsidRDefault="00FB27D2" w:rsidP="009D685C">
      <w:pPr>
        <w:pStyle w:val="Paragrafi"/>
        <w:rPr>
          <w:szCs w:val="22"/>
          <w:lang w:val="it-IT"/>
        </w:rPr>
      </w:pPr>
    </w:p>
    <w:p w:rsidR="00FB27D2" w:rsidRPr="00344DB1" w:rsidRDefault="00FB27D2" w:rsidP="009D685C">
      <w:pPr>
        <w:pStyle w:val="NeniNr"/>
        <w:keepNext w:val="0"/>
        <w:rPr>
          <w:szCs w:val="22"/>
        </w:rPr>
      </w:pPr>
      <w:r w:rsidRPr="00344DB1">
        <w:rPr>
          <w:szCs w:val="22"/>
        </w:rPr>
        <w:t>Neni 1</w:t>
      </w:r>
    </w:p>
    <w:p w:rsidR="00FB27D2" w:rsidRPr="00344DB1" w:rsidRDefault="00FB27D2" w:rsidP="009D685C">
      <w:pPr>
        <w:pStyle w:val="NeniTitull"/>
        <w:keepNext w:val="0"/>
        <w:rPr>
          <w:szCs w:val="22"/>
        </w:rPr>
      </w:pPr>
      <w:r w:rsidRPr="00344DB1">
        <w:rPr>
          <w:szCs w:val="22"/>
        </w:rPr>
        <w:t>Qëllimi</w:t>
      </w:r>
    </w:p>
    <w:p w:rsidR="00FB27D2" w:rsidRPr="00344DB1" w:rsidRDefault="00FB27D2" w:rsidP="009D685C">
      <w:pPr>
        <w:pStyle w:val="Paragrafi"/>
        <w:rPr>
          <w:szCs w:val="22"/>
        </w:rPr>
      </w:pPr>
    </w:p>
    <w:p w:rsidR="00FB27D2" w:rsidRPr="00344DB1" w:rsidRDefault="00FB27D2" w:rsidP="009D685C">
      <w:pPr>
        <w:pStyle w:val="Paragrafi"/>
        <w:rPr>
          <w:szCs w:val="22"/>
        </w:rPr>
      </w:pPr>
      <w:r w:rsidRPr="00344DB1">
        <w:rPr>
          <w:szCs w:val="22"/>
        </w:rPr>
        <w:t xml:space="preserve">Ky ligj ka për qëllim të sigurojë respektimin e normave, standardeve dhe legjislacionit në fushën e ndërtimit, urbanistikës dhe rezervave ujore, në të gjithë territorin e vendit, në mënyrë të decentralizuar dhe në përputhje me parimin e subsidiaritetit,  në bazë të ndarjes administrative.  </w:t>
      </w:r>
    </w:p>
    <w:p w:rsidR="00FB27D2" w:rsidRPr="00344DB1"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2</w:t>
      </w:r>
    </w:p>
    <w:p w:rsidR="00FB27D2" w:rsidRPr="00642810" w:rsidRDefault="00FB27D2" w:rsidP="009D685C">
      <w:pPr>
        <w:pStyle w:val="NeniTitull"/>
        <w:keepNext w:val="0"/>
        <w:rPr>
          <w:szCs w:val="22"/>
        </w:rPr>
      </w:pPr>
      <w:r w:rsidRPr="00642810">
        <w:rPr>
          <w:szCs w:val="22"/>
        </w:rPr>
        <w:t>Objekti</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 xml:space="preserve">Objekt i këtij ligji është përcaktimi i organeve për inspektimin ndërtimor e urbanistik, i organizimit, i rregullave të funksionimit dhe i përgjegjësive të tyre. </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3</w:t>
      </w:r>
    </w:p>
    <w:p w:rsidR="00FB27D2" w:rsidRPr="00642810" w:rsidRDefault="00FB27D2" w:rsidP="009D685C">
      <w:pPr>
        <w:pStyle w:val="NeniTitull"/>
        <w:keepNext w:val="0"/>
        <w:rPr>
          <w:szCs w:val="22"/>
        </w:rPr>
      </w:pPr>
      <w:r w:rsidRPr="00642810">
        <w:rPr>
          <w:szCs w:val="22"/>
        </w:rPr>
        <w:t xml:space="preserve">Organizimi i inspektimit ndërtimor </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Kontrolli e zbatimi i ligjshmërisë dhe i standardeve teknike në fushën e ndërtimit dhe  urbanistikës kryhet nga:</w:t>
      </w:r>
    </w:p>
    <w:p w:rsidR="00FB27D2" w:rsidRPr="00642810" w:rsidRDefault="00FB27D2" w:rsidP="009D685C">
      <w:pPr>
        <w:pStyle w:val="Paragrafi"/>
        <w:rPr>
          <w:szCs w:val="22"/>
          <w:lang w:val="it-IT"/>
        </w:rPr>
      </w:pPr>
      <w:r w:rsidRPr="00642810">
        <w:rPr>
          <w:szCs w:val="22"/>
          <w:lang w:val="it-IT"/>
        </w:rPr>
        <w:t>1. Inspektorati ndërtimor e urbanistik i bashkisë/komunës.</w:t>
      </w:r>
    </w:p>
    <w:p w:rsidR="00FB27D2" w:rsidRPr="00642810" w:rsidRDefault="00FB27D2" w:rsidP="009D685C">
      <w:pPr>
        <w:pStyle w:val="Paragrafi"/>
        <w:rPr>
          <w:szCs w:val="22"/>
          <w:lang w:val="it-IT"/>
        </w:rPr>
      </w:pPr>
      <w:r w:rsidRPr="00642810">
        <w:rPr>
          <w:szCs w:val="22"/>
          <w:lang w:val="it-IT"/>
        </w:rPr>
        <w:t>2. Inspektorati Ndërtimor e Urbanistik Kombëtar.</w:t>
      </w:r>
    </w:p>
    <w:p w:rsidR="00FB27D2" w:rsidRPr="00642810" w:rsidRDefault="00FB27D2" w:rsidP="009D685C">
      <w:pPr>
        <w:pStyle w:val="Paragrafi"/>
        <w:rPr>
          <w:szCs w:val="22"/>
          <w:lang w:val="it-IT"/>
        </w:rPr>
      </w:pPr>
      <w:r w:rsidRPr="00642810">
        <w:rPr>
          <w:szCs w:val="22"/>
          <w:lang w:val="it-IT"/>
        </w:rPr>
        <w:t>Inspektorati ndërtimor e urbanistik ngrihet në nivel qarku, në përputhje me nenet 6, 7 dhe 18 të këtij ligji.</w:t>
      </w:r>
    </w:p>
    <w:p w:rsidR="00FB27D2" w:rsidRPr="00642810" w:rsidRDefault="00FB27D2" w:rsidP="009D685C">
      <w:pPr>
        <w:pStyle w:val="Paragrafi"/>
        <w:rPr>
          <w:szCs w:val="22"/>
          <w:lang w:val="it-IT"/>
        </w:rPr>
      </w:pPr>
    </w:p>
    <w:p w:rsidR="00FB27D2" w:rsidRPr="00642810" w:rsidRDefault="00FB27D2" w:rsidP="009D685C">
      <w:pPr>
        <w:pStyle w:val="NeniNr"/>
        <w:keepNext w:val="0"/>
        <w:rPr>
          <w:szCs w:val="22"/>
        </w:rPr>
      </w:pPr>
      <w:r w:rsidRPr="00642810">
        <w:rPr>
          <w:szCs w:val="22"/>
        </w:rPr>
        <w:t>Neni 4</w:t>
      </w:r>
    </w:p>
    <w:p w:rsidR="00FB27D2" w:rsidRPr="00642810" w:rsidRDefault="00FB27D2" w:rsidP="009D685C">
      <w:pPr>
        <w:pStyle w:val="NeniTitull"/>
        <w:keepNext w:val="0"/>
        <w:rPr>
          <w:szCs w:val="22"/>
        </w:rPr>
      </w:pPr>
      <w:r w:rsidRPr="00642810">
        <w:rPr>
          <w:szCs w:val="22"/>
        </w:rPr>
        <w:t>Përgjegjësitë e inspektoratit ndërtimor e urbanistik të bashkisë/komunës</w:t>
      </w:r>
    </w:p>
    <w:p w:rsidR="00FB27D2" w:rsidRPr="00642810" w:rsidRDefault="00FB27D2" w:rsidP="009D685C">
      <w:pPr>
        <w:pStyle w:val="Paragrafi"/>
        <w:rPr>
          <w:szCs w:val="22"/>
          <w:lang w:val="it-IT"/>
        </w:rPr>
      </w:pPr>
    </w:p>
    <w:p w:rsidR="00FB27D2" w:rsidRPr="00642810" w:rsidRDefault="00FB27D2" w:rsidP="009D685C">
      <w:pPr>
        <w:pStyle w:val="Paragrafi"/>
        <w:rPr>
          <w:szCs w:val="22"/>
        </w:rPr>
      </w:pPr>
      <w:r w:rsidRPr="00642810">
        <w:rPr>
          <w:szCs w:val="22"/>
        </w:rPr>
        <w:t xml:space="preserve">Pranë çdo bashkie/komune ngrihet inspektorati ndërtimor e urbanistik, i cili, nëpërmjet kryeinspektorit e inspektorëve, ushtron  përgjegjësinë e kontrollit dhe zbatimit të ligjshmërisë e të standardeve teknike në fushën e ndërtimit dhe urbanistikës dhe ato të parashikuara shprehimisht në ligje të tjera, brenda territorit administrativ të bashkisë/komunës. </w:t>
      </w:r>
    </w:p>
    <w:p w:rsidR="00FB27D2" w:rsidRPr="00642810" w:rsidRDefault="00FB27D2" w:rsidP="009D685C">
      <w:pPr>
        <w:pStyle w:val="Paragrafi"/>
        <w:rPr>
          <w:szCs w:val="22"/>
        </w:rPr>
      </w:pPr>
      <w:r w:rsidRPr="00642810">
        <w:rPr>
          <w:szCs w:val="22"/>
        </w:rPr>
        <w:t xml:space="preserve">Struktura e inspektoratit ndërtimor e urbanistik të bashkisë/komunës miratohet nga këshilli vendor përkatës, me propozimin e kryetarit të bashkisë/komunës. </w:t>
      </w:r>
    </w:p>
    <w:p w:rsidR="00FB27D2" w:rsidRPr="00642810" w:rsidRDefault="00FB27D2" w:rsidP="009D685C">
      <w:pPr>
        <w:pStyle w:val="Paragrafi"/>
        <w:rPr>
          <w:szCs w:val="22"/>
        </w:rPr>
      </w:pPr>
      <w:r w:rsidRPr="00642810">
        <w:rPr>
          <w:szCs w:val="22"/>
        </w:rPr>
        <w:t>Inspektorati ndërtimor e urbanistik i bashkisë/komunës drejtohet nga kryeinspektori, i cili emërohet nga kryetari i bashkisë/komunës.</w:t>
      </w:r>
    </w:p>
    <w:p w:rsidR="00FB27D2" w:rsidRDefault="00FB27D2" w:rsidP="009D685C">
      <w:pPr>
        <w:pStyle w:val="Paragrafi"/>
        <w:rPr>
          <w:szCs w:val="22"/>
        </w:rPr>
      </w:pPr>
      <w:r w:rsidRPr="00642810">
        <w:rPr>
          <w:szCs w:val="22"/>
        </w:rPr>
        <w:t>Për përmbushjen e përgjegjësive të parashikuara me ligj, inspektorati ndërtimor e urbanistik i bashkisë/komunës mbështetet nga policia bashkiake/komunale dhe pajiset me mjetet dhe makineritë e nevojshme nga bashkia/komuna.</w:t>
      </w:r>
    </w:p>
    <w:p w:rsidR="00344DB1" w:rsidRPr="00642810" w:rsidRDefault="00344DB1" w:rsidP="009D685C">
      <w:pPr>
        <w:pStyle w:val="Paragrafi"/>
        <w:rPr>
          <w:szCs w:val="22"/>
        </w:rPr>
      </w:pPr>
    </w:p>
    <w:p w:rsidR="00FB27D2" w:rsidRPr="00642810" w:rsidRDefault="00FB27D2" w:rsidP="009D685C">
      <w:pPr>
        <w:pStyle w:val="NeniNr"/>
        <w:keepNext w:val="0"/>
        <w:rPr>
          <w:szCs w:val="22"/>
        </w:rPr>
      </w:pPr>
      <w:r w:rsidRPr="00642810">
        <w:rPr>
          <w:szCs w:val="22"/>
        </w:rPr>
        <w:t>Neni 5</w:t>
      </w:r>
    </w:p>
    <w:p w:rsidR="00FB27D2" w:rsidRPr="00642810" w:rsidRDefault="00FB27D2" w:rsidP="009D685C">
      <w:pPr>
        <w:pStyle w:val="NeniTitull"/>
        <w:keepNext w:val="0"/>
        <w:rPr>
          <w:szCs w:val="22"/>
        </w:rPr>
      </w:pPr>
      <w:r w:rsidRPr="00642810">
        <w:rPr>
          <w:szCs w:val="22"/>
        </w:rPr>
        <w:t>Detyrat e inspektoratit ndërtimor e urbanistik të bashkisë/komunës</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 xml:space="preserve">Gjatë ushtrimit të përgjegjësive të parashikuara në nenin 4 të këtij ligji, inspektorati ndërtimor e urbanistik i bashkisë/komunës merr masat e mëposhtme:  </w:t>
      </w:r>
    </w:p>
    <w:p w:rsidR="00FB27D2" w:rsidRPr="00642810" w:rsidRDefault="00FB27D2" w:rsidP="009D685C">
      <w:pPr>
        <w:pStyle w:val="Paragrafi"/>
        <w:rPr>
          <w:szCs w:val="22"/>
        </w:rPr>
      </w:pPr>
      <w:r w:rsidRPr="00642810">
        <w:rPr>
          <w:szCs w:val="22"/>
        </w:rPr>
        <w:t>a) vendos përmbushjen e detyrimeve ligjore në fushën e ndërtimit dhe urbanistikës;</w:t>
      </w:r>
    </w:p>
    <w:p w:rsidR="00FB27D2" w:rsidRPr="00642810" w:rsidRDefault="00FB27D2" w:rsidP="009D685C">
      <w:pPr>
        <w:pStyle w:val="Paragrafi"/>
        <w:rPr>
          <w:szCs w:val="22"/>
        </w:rPr>
      </w:pPr>
      <w:r w:rsidRPr="00642810">
        <w:rPr>
          <w:szCs w:val="22"/>
        </w:rPr>
        <w:t xml:space="preserve">b) vendos gjoba sipas llojit të shkeljeve të dispozitave ligjore në fushën e ndërtimit dhe urbanistikës; </w:t>
      </w:r>
    </w:p>
    <w:p w:rsidR="00FB27D2" w:rsidRPr="00642810" w:rsidRDefault="00FB27D2" w:rsidP="009D685C">
      <w:pPr>
        <w:pStyle w:val="Paragrafi"/>
        <w:rPr>
          <w:szCs w:val="22"/>
        </w:rPr>
      </w:pPr>
      <w:r w:rsidRPr="00642810">
        <w:rPr>
          <w:szCs w:val="22"/>
        </w:rPr>
        <w:t xml:space="preserve">c) paraqet pranë organeve përkatëse kërkesën për heqje të licencës profesionale personale ose të shoqërisë, në rast të ndërtimit pa leje, si dhe në rastet kur vëren shkelje të kushteve teknike të zbatimit, projektimit dhe shkelje të masës së pezullimit të punimeve të ndërtimit; </w:t>
      </w:r>
    </w:p>
    <w:p w:rsidR="00FB27D2" w:rsidRPr="00642810" w:rsidRDefault="00FB27D2" w:rsidP="009D685C">
      <w:pPr>
        <w:pStyle w:val="Paragrafi"/>
        <w:rPr>
          <w:szCs w:val="22"/>
        </w:rPr>
      </w:pPr>
      <w:r w:rsidRPr="00642810">
        <w:rPr>
          <w:szCs w:val="22"/>
        </w:rPr>
        <w:t xml:space="preserve">ç) vendos pezullimin e punimeve në ndërtim në rastin kur një afat kohor paraprak është i nevojshëm për marrjen e vendimit për përmbushjen e detyrimeve ligjore në fushën e ndërtimit dhe urbanistikës; </w:t>
      </w:r>
    </w:p>
    <w:p w:rsidR="00FB27D2" w:rsidRPr="00642810" w:rsidRDefault="00FB27D2" w:rsidP="009D685C">
      <w:pPr>
        <w:pStyle w:val="Paragrafi"/>
        <w:rPr>
          <w:szCs w:val="22"/>
        </w:rPr>
      </w:pPr>
      <w:r w:rsidRPr="00642810">
        <w:rPr>
          <w:szCs w:val="22"/>
        </w:rPr>
        <w:t xml:space="preserve">d) vendos  prishjen e ndërtimit të kundërligjshëm; </w:t>
      </w:r>
    </w:p>
    <w:p w:rsidR="00FB27D2" w:rsidRPr="00642810" w:rsidRDefault="00FB27D2" w:rsidP="009D685C">
      <w:pPr>
        <w:pStyle w:val="Paragrafi"/>
        <w:rPr>
          <w:szCs w:val="22"/>
        </w:rPr>
      </w:pPr>
      <w:r w:rsidRPr="00642810">
        <w:rPr>
          <w:szCs w:val="22"/>
        </w:rPr>
        <w:t xml:space="preserve">dh) përgatit kallëzimin penal për veprat penale të konstatuara gjatë ushtrimit të kontrollit dhe e paraqet atë pranë organeve përgjegjëse, sipas legjislacionit në fuqi; </w:t>
      </w:r>
    </w:p>
    <w:p w:rsidR="00FB27D2" w:rsidRPr="00642810" w:rsidRDefault="00FB27D2" w:rsidP="009D685C">
      <w:pPr>
        <w:pStyle w:val="Paragrafi"/>
        <w:rPr>
          <w:szCs w:val="22"/>
        </w:rPr>
      </w:pPr>
      <w:r w:rsidRPr="00642810">
        <w:rPr>
          <w:szCs w:val="22"/>
        </w:rPr>
        <w:t>e) jep informacionin e kërkuar Inspektoratit Ndërtimor e Urbanistik Kombëtar, si dhe krijon të gjitha lehtësitë për përmbushjen e detyrave të këtij Inspektorati.</w:t>
      </w:r>
    </w:p>
    <w:p w:rsidR="00FB27D2" w:rsidRDefault="00FB27D2" w:rsidP="009D685C">
      <w:pPr>
        <w:pStyle w:val="Paragrafi"/>
        <w:rPr>
          <w:szCs w:val="22"/>
        </w:rPr>
      </w:pPr>
    </w:p>
    <w:p w:rsidR="00344DB1" w:rsidRDefault="00344DB1" w:rsidP="009D685C">
      <w:pPr>
        <w:pStyle w:val="Paragrafi"/>
        <w:rPr>
          <w:szCs w:val="22"/>
        </w:rPr>
      </w:pPr>
    </w:p>
    <w:p w:rsidR="00344DB1" w:rsidRPr="00642810" w:rsidRDefault="00344DB1" w:rsidP="009D685C">
      <w:pPr>
        <w:pStyle w:val="Paragrafi"/>
        <w:rPr>
          <w:szCs w:val="22"/>
        </w:rPr>
      </w:pPr>
    </w:p>
    <w:p w:rsidR="00FB27D2" w:rsidRPr="00642810" w:rsidRDefault="00FB27D2" w:rsidP="009D685C">
      <w:pPr>
        <w:pStyle w:val="NeniNr"/>
        <w:keepNext w:val="0"/>
        <w:rPr>
          <w:szCs w:val="22"/>
        </w:rPr>
      </w:pPr>
      <w:r w:rsidRPr="00642810">
        <w:rPr>
          <w:szCs w:val="22"/>
        </w:rPr>
        <w:t>Neni 6</w:t>
      </w:r>
    </w:p>
    <w:p w:rsidR="00FB27D2" w:rsidRPr="00642810" w:rsidRDefault="00FB27D2" w:rsidP="009D685C">
      <w:pPr>
        <w:pStyle w:val="NeniTitull"/>
        <w:keepNext w:val="0"/>
        <w:rPr>
          <w:szCs w:val="22"/>
        </w:rPr>
      </w:pPr>
      <w:r w:rsidRPr="00642810">
        <w:rPr>
          <w:szCs w:val="22"/>
        </w:rPr>
        <w:t>Bashkëpunimi dhe delegimi i përgjegjësive dhe detyrave për inspektimin ndërtimor e urbanistik të  bashkisë/komunës</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 xml:space="preserve">Bashkia/komuna mund t’i delegojë qarkut, në të cilin ajo është pjesë përbërëse, përgjegjësitë dhe detyrat e parashikuara në nenet 4 dhe 5 të këtij ligji, sipas një marrëveshjeje të lidhur midis palëve dhe në përputhje me legjislacionin në fuqi.   </w:t>
      </w:r>
    </w:p>
    <w:p w:rsidR="00FB27D2" w:rsidRPr="00642810" w:rsidRDefault="00FB27D2" w:rsidP="009D685C">
      <w:pPr>
        <w:pStyle w:val="Paragrafi"/>
        <w:rPr>
          <w:szCs w:val="22"/>
        </w:rPr>
      </w:pPr>
      <w:r w:rsidRPr="00642810">
        <w:rPr>
          <w:szCs w:val="22"/>
        </w:rPr>
        <w:t>Bashkia/komuna mund t’i ushtrojë përgjegjësitë dhe detyrat e parashikuara në nenet 4 dhe 5, në bashkëpunim me një ose disa njësi vendore, në bazë të një marrëveshjeje ose kontrate, në përputhje me legjislacionin në fuqi.</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7</w:t>
      </w:r>
    </w:p>
    <w:p w:rsidR="00FB27D2" w:rsidRPr="00642810" w:rsidRDefault="00FB27D2" w:rsidP="009D685C">
      <w:pPr>
        <w:pStyle w:val="NeniTitull"/>
        <w:keepNext w:val="0"/>
        <w:rPr>
          <w:szCs w:val="22"/>
        </w:rPr>
      </w:pPr>
      <w:r w:rsidRPr="00642810">
        <w:rPr>
          <w:szCs w:val="22"/>
        </w:rPr>
        <w:t>Inspektorati ndërtimor  e urbanistik i qarkut</w:t>
      </w:r>
    </w:p>
    <w:p w:rsidR="00FB27D2" w:rsidRPr="00642810" w:rsidRDefault="00FB27D2" w:rsidP="009D685C">
      <w:pPr>
        <w:pStyle w:val="Paragrafi"/>
        <w:rPr>
          <w:szCs w:val="22"/>
          <w:lang w:val="it-IT"/>
        </w:rPr>
      </w:pPr>
    </w:p>
    <w:p w:rsidR="00FB27D2" w:rsidRPr="00642810" w:rsidRDefault="00FB27D2" w:rsidP="009D685C">
      <w:pPr>
        <w:pStyle w:val="Paragrafi"/>
        <w:rPr>
          <w:szCs w:val="22"/>
        </w:rPr>
      </w:pPr>
      <w:r w:rsidRPr="00642810">
        <w:rPr>
          <w:szCs w:val="22"/>
        </w:rPr>
        <w:t xml:space="preserve">Këshilli i qarkut, në funksion të përgjegjësive dhe detyrave të deleguara në zbatim të neneve 6 dhe 18 të këtij ligji, merr vendimin për ngritjen e inspektoratit ndërtimor e urbanistik të qarkut. </w:t>
      </w:r>
    </w:p>
    <w:p w:rsidR="00FB27D2" w:rsidRPr="00642810" w:rsidRDefault="00FB27D2" w:rsidP="009D685C">
      <w:pPr>
        <w:pStyle w:val="Paragrafi"/>
        <w:rPr>
          <w:szCs w:val="22"/>
        </w:rPr>
      </w:pPr>
      <w:r w:rsidRPr="00642810">
        <w:rPr>
          <w:szCs w:val="22"/>
        </w:rPr>
        <w:t xml:space="preserve">Struktura, numri i punonjësve dhe pagat e inspektoratit ndërtimor e urbanistik të qarkut miratohen nga këshilli i qarkut, me propozimin e kryetarit. </w:t>
      </w:r>
    </w:p>
    <w:p w:rsidR="00FB27D2" w:rsidRPr="00642810" w:rsidRDefault="00FB27D2" w:rsidP="009D685C">
      <w:pPr>
        <w:pStyle w:val="Paragrafi"/>
        <w:rPr>
          <w:szCs w:val="22"/>
        </w:rPr>
      </w:pPr>
      <w:r w:rsidRPr="00642810">
        <w:rPr>
          <w:szCs w:val="22"/>
        </w:rPr>
        <w:t>Për përmbushjen e përgjegjësive dhe detyrave të parashikuara me ligj, inspektorati ndërtimor e urbanistik i qarkut bashkëpunon me Policinë e Shtetit dhe pajiset nga këshilli i qarkut me mjetet dhe makineritë e nevojshme.</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8</w:t>
      </w:r>
    </w:p>
    <w:p w:rsidR="00FB27D2" w:rsidRPr="00642810" w:rsidRDefault="00FB27D2" w:rsidP="009D685C">
      <w:pPr>
        <w:pStyle w:val="NeniTitull"/>
        <w:keepNext w:val="0"/>
        <w:rPr>
          <w:szCs w:val="22"/>
        </w:rPr>
      </w:pPr>
      <w:r w:rsidRPr="00642810">
        <w:rPr>
          <w:szCs w:val="22"/>
        </w:rPr>
        <w:t xml:space="preserve">Inspektorati Ndërtimor e Urbanistik Kombëtar </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 xml:space="preserve">Inspektorati Ndërtimor e Urbanistik Kombëtar është institucion qendror buxhetor publik, me statusin e personit juridik, në varësi të ministrisë përgjegjëse në fushën e ndërtimit dhe urbanistikës. Inspektorati Ndërtimor e Urbanistik Kombëtar drejtohet nga Kryeinspektori, i cili emërohet nga Kryeministri, me propozimin e ministrit përgjegjës në fushën e ndërtimit dhe urbanistikës. </w:t>
      </w:r>
    </w:p>
    <w:p w:rsidR="00FB27D2" w:rsidRPr="00642810" w:rsidRDefault="00FB27D2" w:rsidP="009D685C">
      <w:pPr>
        <w:pStyle w:val="Paragrafi"/>
        <w:rPr>
          <w:szCs w:val="22"/>
        </w:rPr>
      </w:pPr>
      <w:r w:rsidRPr="00642810">
        <w:rPr>
          <w:szCs w:val="22"/>
        </w:rPr>
        <w:t xml:space="preserve">Mënyra e organizimit, funksionimit, si dhe pagat e punonjësve të Inspektoratit Ndërtimor e Urbanistik Kombëtar përcaktohen me vendim të Këshillit të  Ministrave. </w:t>
      </w:r>
    </w:p>
    <w:p w:rsidR="00FB27D2" w:rsidRPr="00642810" w:rsidRDefault="00FB27D2" w:rsidP="009D685C">
      <w:pPr>
        <w:pStyle w:val="Paragrafi"/>
        <w:rPr>
          <w:szCs w:val="22"/>
        </w:rPr>
      </w:pPr>
      <w:r w:rsidRPr="00642810">
        <w:rPr>
          <w:szCs w:val="22"/>
        </w:rPr>
        <w:t>Struktura dhe organika e Inspektoratit Ndërtimor e Urbanistik Kombëtar përcaktohen me urdhër të Kryeministrit, me propozimin e ministrit përgjegjës në fushën e ndërtimit dhe urbanistikës.</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9</w:t>
      </w:r>
    </w:p>
    <w:p w:rsidR="00FB27D2" w:rsidRPr="00642810" w:rsidRDefault="00FB27D2" w:rsidP="009D685C">
      <w:pPr>
        <w:pStyle w:val="NeniTitull"/>
        <w:keepNext w:val="0"/>
        <w:rPr>
          <w:szCs w:val="22"/>
        </w:rPr>
      </w:pPr>
      <w:r w:rsidRPr="00642810">
        <w:rPr>
          <w:szCs w:val="22"/>
        </w:rPr>
        <w:t xml:space="preserve">Përgjegjësitë e Inspektoratit Ndërtimor e Urbanistik Kombëtar </w:t>
      </w:r>
    </w:p>
    <w:p w:rsidR="00FB27D2" w:rsidRPr="00642810" w:rsidRDefault="00FB27D2" w:rsidP="009D685C">
      <w:pPr>
        <w:pStyle w:val="Paragrafi"/>
        <w:rPr>
          <w:szCs w:val="22"/>
          <w:lang w:val="it-IT"/>
        </w:rPr>
      </w:pPr>
    </w:p>
    <w:p w:rsidR="00FB27D2" w:rsidRPr="00642810" w:rsidRDefault="00FB27D2" w:rsidP="009D685C">
      <w:pPr>
        <w:pStyle w:val="Paragrafi"/>
        <w:rPr>
          <w:szCs w:val="22"/>
        </w:rPr>
      </w:pPr>
      <w:r w:rsidRPr="00642810">
        <w:rPr>
          <w:szCs w:val="22"/>
        </w:rPr>
        <w:t>Inspektorati Ndërtimor e Urbanistik Kombëtar, nëpërmjet Kryeinspektorit dhe inspektorëve, ushtron këto përgjegjësi:</w:t>
      </w:r>
    </w:p>
    <w:p w:rsidR="00FB27D2" w:rsidRPr="00642810" w:rsidRDefault="00FB27D2" w:rsidP="009D685C">
      <w:pPr>
        <w:pStyle w:val="Paragrafi"/>
        <w:rPr>
          <w:szCs w:val="22"/>
        </w:rPr>
      </w:pPr>
      <w:r w:rsidRPr="00642810">
        <w:rPr>
          <w:szCs w:val="22"/>
        </w:rPr>
        <w:t xml:space="preserve">a) ushtron përgjegjësitë e inspektoratit ndërtimor e urbanistik të bashkisë/komunës/qarkut për ndërtimet në zonat dhe objektet me rëndësi kombëtare, kur konstaton shkelje të ligjshmërisë në fushën e urbanistikës  dhe kur ato nuk janë ushtruar nga inspektorati ndërtimor e urbanistik i bashkisë/komunës/qarkut. </w:t>
      </w:r>
    </w:p>
    <w:p w:rsidR="00FB27D2" w:rsidRPr="00642810" w:rsidRDefault="00FB27D2" w:rsidP="009D685C">
      <w:pPr>
        <w:pStyle w:val="Paragrafi"/>
        <w:rPr>
          <w:szCs w:val="22"/>
        </w:rPr>
      </w:pPr>
      <w:r w:rsidRPr="00642810">
        <w:rPr>
          <w:szCs w:val="22"/>
        </w:rPr>
        <w:t>Zonat dhe objektet me rëndësi kombëtare, në kuptim të këtij ligji, janë zonat që kanë përparësi zhvillimin e turizmit, zonat/ndërtimet me vlera të trashëgimisë kulturore, parqet dhe zonat arkeologjike, të cilat gëzojnë mbrojtje, sipas dispozitave ligjore dhe nënligjore në fuqi, zonat e mbrojtura mjedisore, monumentet e natyrës, rrugët kombëtare, linjat hekurudhore dhe instalimet e infrastrukturës kombëtare, aeroportet, zonat bregdetare, liqenore, lagunat, lumenjtë, zonat me rrezik natyror;</w:t>
      </w:r>
    </w:p>
    <w:p w:rsidR="00FB27D2" w:rsidRPr="00642810" w:rsidRDefault="00FB27D2" w:rsidP="009D685C">
      <w:pPr>
        <w:pStyle w:val="Paragrafi"/>
        <w:rPr>
          <w:szCs w:val="22"/>
        </w:rPr>
      </w:pPr>
      <w:r w:rsidRPr="00642810">
        <w:rPr>
          <w:szCs w:val="22"/>
        </w:rPr>
        <w:t>b) kontrollon zbatimin e dispozitave të këtij ligji nga inspektorati ndërtimor e urbanistik i bashkisë/komunës/qarkut;</w:t>
      </w:r>
    </w:p>
    <w:p w:rsidR="00FB27D2" w:rsidRPr="00642810" w:rsidRDefault="00FB27D2" w:rsidP="009D685C">
      <w:pPr>
        <w:pStyle w:val="Paragrafi"/>
        <w:rPr>
          <w:szCs w:val="22"/>
        </w:rPr>
      </w:pPr>
      <w:r w:rsidRPr="00642810">
        <w:rPr>
          <w:szCs w:val="22"/>
        </w:rPr>
        <w:t>c) ushtron përgjegjësitë e parashikuara shprehimisht në ligje të tjera;</w:t>
      </w:r>
    </w:p>
    <w:p w:rsidR="00FB27D2" w:rsidRPr="00642810" w:rsidRDefault="00FB27D2" w:rsidP="009D685C">
      <w:pPr>
        <w:pStyle w:val="Paragrafi"/>
        <w:rPr>
          <w:szCs w:val="22"/>
        </w:rPr>
      </w:pPr>
      <w:r w:rsidRPr="00642810">
        <w:rPr>
          <w:szCs w:val="22"/>
        </w:rPr>
        <w:t xml:space="preserve">ç) kontrollon zbatimin e dispozitave ligjore në fushën e rezervave ujore; </w:t>
      </w:r>
    </w:p>
    <w:p w:rsidR="00FB27D2" w:rsidRPr="00642810" w:rsidRDefault="00FB27D2" w:rsidP="009D685C">
      <w:pPr>
        <w:pStyle w:val="Paragrafi"/>
        <w:rPr>
          <w:szCs w:val="22"/>
        </w:rPr>
      </w:pPr>
      <w:r w:rsidRPr="00642810">
        <w:rPr>
          <w:szCs w:val="22"/>
        </w:rPr>
        <w:t>d) kontrollon përmbushjen e kërkesave ligjore për materialet dhe produktet e ndërtimit që hidhen në treg.</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10</w:t>
      </w:r>
    </w:p>
    <w:p w:rsidR="00FB27D2" w:rsidRPr="00642810" w:rsidRDefault="00FB27D2" w:rsidP="009D685C">
      <w:pPr>
        <w:pStyle w:val="NeniTitull"/>
        <w:keepNext w:val="0"/>
        <w:rPr>
          <w:szCs w:val="22"/>
        </w:rPr>
      </w:pPr>
      <w:r w:rsidRPr="00642810">
        <w:rPr>
          <w:szCs w:val="22"/>
        </w:rPr>
        <w:t>Detyrat e Inspektoratit Ndërtimor e Urbanistik Kombëtar</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 xml:space="preserve">1. Inspektorati Ndërtimor e Urbanistik Kombëtar, gjatë ushtrimit të përgjegjësive të parashikuara në nenin 9 shkronjat  “a” dhe “b” të këtij ligji, merr masat e mëposhtme:  </w:t>
      </w:r>
    </w:p>
    <w:p w:rsidR="00FB27D2" w:rsidRPr="00642810" w:rsidRDefault="00FB27D2" w:rsidP="009D685C">
      <w:pPr>
        <w:pStyle w:val="Paragrafi"/>
        <w:rPr>
          <w:szCs w:val="22"/>
        </w:rPr>
      </w:pPr>
      <w:r w:rsidRPr="00642810">
        <w:rPr>
          <w:szCs w:val="22"/>
        </w:rPr>
        <w:t>a) vendos gjoba ndaj kryeinspektorëve dhe inspektorëve të inspektorateve ndërtimore dhe urbanistike në nivel bashkie/komune/qarku për veprime ose mosveprime në kundërshtim me parashikimet e dispozitave ligjore në fuqi dhe në përputhje me këtë ligj;</w:t>
      </w:r>
    </w:p>
    <w:p w:rsidR="00FB27D2" w:rsidRPr="00642810" w:rsidRDefault="00FB27D2" w:rsidP="009D685C">
      <w:pPr>
        <w:pStyle w:val="Paragrafi"/>
        <w:rPr>
          <w:szCs w:val="22"/>
        </w:rPr>
      </w:pPr>
      <w:r w:rsidRPr="00642810">
        <w:rPr>
          <w:szCs w:val="22"/>
        </w:rPr>
        <w:t>b) u propozon organeve përkatëse marrjen e masave disiplinore ndaj kryeinspektorëve dhe inspektorëve të inspektorateve ndërtimore dhe urbanistike në nivel bashkie/komune/qarku, të përmendura në shkronjën “a” të pikës 1 të këtij neni;</w:t>
      </w:r>
    </w:p>
    <w:p w:rsidR="00FB27D2" w:rsidRPr="00642810" w:rsidRDefault="00FB27D2" w:rsidP="009D685C">
      <w:pPr>
        <w:pStyle w:val="Paragrafi"/>
        <w:rPr>
          <w:szCs w:val="22"/>
        </w:rPr>
      </w:pPr>
      <w:r w:rsidRPr="00642810">
        <w:rPr>
          <w:szCs w:val="22"/>
        </w:rPr>
        <w:t xml:space="preserve">c) ushtron detyrat e inspektoratit ndërtimor e urbanistik të bashkisë/komunës/qarkut, të parashikuara në nenin 5 të këtij ligji për ndërtimet në zonat dhe objektet me rëndësi kombëtare, të përkufizura në shkronjën “a” të nenit 9 të këtij ligji;  </w:t>
      </w:r>
    </w:p>
    <w:p w:rsidR="00FB27D2" w:rsidRPr="00642810" w:rsidRDefault="00FB27D2" w:rsidP="009D685C">
      <w:pPr>
        <w:pStyle w:val="Paragrafi"/>
        <w:rPr>
          <w:szCs w:val="22"/>
        </w:rPr>
      </w:pPr>
      <w:r w:rsidRPr="00642810">
        <w:rPr>
          <w:szCs w:val="22"/>
        </w:rPr>
        <w:t>ç) paraqet pranë organeve përkatëse kërkesën për heqjen e licencës profesionale personale dhe të shoqërisë,  në rast  të ndërtimit pa leje, si dhe në rastet kur vëren shkelje të kushteve teknike të zbatimit, projektimit dhe shkelje të masës së pezullimit të punimeve të ndërtimit;</w:t>
      </w:r>
    </w:p>
    <w:p w:rsidR="00FB27D2" w:rsidRPr="00642810" w:rsidRDefault="00FB27D2" w:rsidP="009D685C">
      <w:pPr>
        <w:pStyle w:val="Paragrafi"/>
        <w:rPr>
          <w:szCs w:val="22"/>
        </w:rPr>
      </w:pPr>
      <w:r w:rsidRPr="00642810">
        <w:rPr>
          <w:szCs w:val="22"/>
        </w:rPr>
        <w:t xml:space="preserve">d) përgatit kallëzimin penal për veprat penale të vëna re gjatë ushtrimit të kontrollit dhe e paraqet atë pranë organeve përgjegjëse, sipas legjislacionit në fuqi. </w:t>
      </w:r>
    </w:p>
    <w:p w:rsidR="00FB27D2" w:rsidRPr="00642810" w:rsidRDefault="00FB27D2" w:rsidP="009D685C">
      <w:pPr>
        <w:pStyle w:val="Paragrafi"/>
        <w:rPr>
          <w:szCs w:val="22"/>
        </w:rPr>
      </w:pPr>
      <w:r w:rsidRPr="00642810">
        <w:rPr>
          <w:szCs w:val="22"/>
        </w:rPr>
        <w:t xml:space="preserve">2.  Inspektorati Ndërtimor e Urbanistik Kombëtar, gjatë ushtrimit të përgjegjësive të parashikuara në shkronjën “d” të nenit 9 të këtij ligji, merr masat e parashikuara në dispozitat ligjore në fuqi në fushën e produkteve të ndërtimit. </w:t>
      </w:r>
    </w:p>
    <w:p w:rsidR="00FB27D2" w:rsidRPr="00642810" w:rsidRDefault="00FB27D2" w:rsidP="009D685C">
      <w:pPr>
        <w:pStyle w:val="Paragrafi"/>
        <w:rPr>
          <w:szCs w:val="22"/>
        </w:rPr>
      </w:pPr>
      <w:r w:rsidRPr="00642810">
        <w:rPr>
          <w:szCs w:val="22"/>
        </w:rPr>
        <w:t xml:space="preserve">3. Inspektorati Ndërtimor e Urbanistik Kombëtar, gjatë ushtrimit të përgjegjësive të parashikuara në shkronjën “ç” të nenit 9 të këtij ligji,  merr masat e mëposhtme: </w:t>
      </w:r>
    </w:p>
    <w:p w:rsidR="00FB27D2" w:rsidRPr="00642810" w:rsidRDefault="00FB27D2" w:rsidP="009D685C">
      <w:pPr>
        <w:pStyle w:val="Paragrafi"/>
        <w:rPr>
          <w:szCs w:val="22"/>
        </w:rPr>
      </w:pPr>
      <w:r w:rsidRPr="00642810">
        <w:rPr>
          <w:szCs w:val="22"/>
        </w:rPr>
        <w:t>a) vendos përmbushjen e detyrimeve ligjore në fushën e rezervave ujore;</w:t>
      </w:r>
    </w:p>
    <w:p w:rsidR="00FB27D2" w:rsidRPr="00642810" w:rsidRDefault="00FB27D2" w:rsidP="009D685C">
      <w:pPr>
        <w:pStyle w:val="Paragrafi"/>
        <w:rPr>
          <w:szCs w:val="22"/>
        </w:rPr>
      </w:pPr>
      <w:r w:rsidRPr="00642810">
        <w:rPr>
          <w:szCs w:val="22"/>
        </w:rPr>
        <w:t>b) vendos gjoba, sipas llojit të shkeljeve të dispozitave ligjore, në fushën e rezervave ujore dhe në përputhje me legjislacionin në fuqi;</w:t>
      </w:r>
    </w:p>
    <w:p w:rsidR="00FB27D2" w:rsidRPr="00642810" w:rsidRDefault="00FB27D2" w:rsidP="009D685C">
      <w:pPr>
        <w:pStyle w:val="Paragrafi"/>
        <w:rPr>
          <w:szCs w:val="22"/>
        </w:rPr>
      </w:pPr>
      <w:r w:rsidRPr="00642810">
        <w:rPr>
          <w:szCs w:val="22"/>
        </w:rPr>
        <w:t xml:space="preserve">c) paraqet pranë organeve përkatëse kërkesën për heqje të licencës profesionale personale ose të shoqërisë, në rast të ndërtimit pa leje, të shfrytëzimit të kundërligjshëm të inerteve, si dhe në rastet kur vëren shkelje të kushteve teknike të zbatimit, projektimit dhe shkelje të masës së pezullimit të punimeve të ndërtimit; </w:t>
      </w:r>
    </w:p>
    <w:p w:rsidR="00FB27D2" w:rsidRPr="00642810" w:rsidRDefault="00FB27D2" w:rsidP="009D685C">
      <w:pPr>
        <w:pStyle w:val="Paragrafi"/>
        <w:rPr>
          <w:szCs w:val="22"/>
        </w:rPr>
      </w:pPr>
      <w:r w:rsidRPr="00642810">
        <w:rPr>
          <w:szCs w:val="22"/>
        </w:rPr>
        <w:t>ç) vendos pezullimin e punimeve në ndërtim në rastin kur një afat kohor paraprak është i nevojshëm për marrjen e vendimit për përmbushjen e detyrimeve ligjore në fushën e rezervave ujore;</w:t>
      </w:r>
    </w:p>
    <w:p w:rsidR="00FB27D2" w:rsidRPr="00642810" w:rsidRDefault="00FB27D2" w:rsidP="009D685C">
      <w:pPr>
        <w:pStyle w:val="Paragrafi"/>
        <w:rPr>
          <w:szCs w:val="22"/>
        </w:rPr>
      </w:pPr>
      <w:r w:rsidRPr="00642810">
        <w:rPr>
          <w:szCs w:val="22"/>
        </w:rPr>
        <w:t xml:space="preserve">d) vendos  prishjen e ndërtimit të kundërligjshëm; </w:t>
      </w:r>
    </w:p>
    <w:p w:rsidR="00FB27D2" w:rsidRPr="00642810" w:rsidRDefault="00FB27D2" w:rsidP="009D685C">
      <w:pPr>
        <w:pStyle w:val="Paragrafi"/>
        <w:rPr>
          <w:szCs w:val="22"/>
        </w:rPr>
      </w:pPr>
      <w:r w:rsidRPr="00642810">
        <w:rPr>
          <w:szCs w:val="22"/>
        </w:rPr>
        <w:t xml:space="preserve">dh) përgatit kallëzimin penal për veprat penale të konstatuara gjatë ushtrimit të kontrollit dhe e paraqet atë pranë organeve përgjegjëse, sipas legjislacionit në fuqi. </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11</w:t>
      </w:r>
    </w:p>
    <w:p w:rsidR="00FB27D2" w:rsidRPr="00642810" w:rsidRDefault="00FB27D2" w:rsidP="00EE1A52">
      <w:pPr>
        <w:pStyle w:val="NeniTitull"/>
        <w:keepNext w:val="0"/>
        <w:rPr>
          <w:szCs w:val="22"/>
        </w:rPr>
      </w:pPr>
      <w:r w:rsidRPr="00642810">
        <w:rPr>
          <w:szCs w:val="22"/>
        </w:rPr>
        <w:t>Arsimimi i kryeinspektorëve dhe inspektorëve të inspektoratit ndërtimor e urbanistik</w:t>
      </w:r>
    </w:p>
    <w:p w:rsidR="00EE1A52" w:rsidRPr="00642810" w:rsidRDefault="00EE1A52" w:rsidP="0070214D">
      <w:pPr>
        <w:pStyle w:val="Paragrafi"/>
      </w:pPr>
    </w:p>
    <w:p w:rsidR="00FB27D2" w:rsidRPr="00344DB1" w:rsidRDefault="00FB27D2" w:rsidP="00344DB1">
      <w:pPr>
        <w:pStyle w:val="Paragrafi"/>
      </w:pPr>
      <w:r w:rsidRPr="00344DB1">
        <w:t xml:space="preserve">Kryeinspektorët e inspektoratit ndërtimor e urbanistik në nivel bashkie/komune/qarku/kombëtar dhe inspektorët e Inspektoratit Ndërtimor e Urbanistik Kombëtar duhet të kenë arsimin e lartë të nevojshëm profesional në fushën e inxhinierisë së ndërtimit, arkitekturës, urbanistikës, konstruksionit, transportit, teknologjisë së materialeve, gjeologjisë, hidrogjeologjisë dhe mjedisit. </w:t>
      </w:r>
    </w:p>
    <w:p w:rsidR="00FB27D2" w:rsidRPr="00344DB1" w:rsidRDefault="00FB27D2" w:rsidP="00344DB1">
      <w:pPr>
        <w:pStyle w:val="Paragrafi"/>
      </w:pPr>
      <w:r w:rsidRPr="00344DB1">
        <w:t xml:space="preserve">Inspektorët e inspektoratit ndërtimor e urbanistik në nivel bashkie/komune/qarku mund të kenë arsimin e mesëm profesional në fushën e ndërtimit. </w:t>
      </w:r>
    </w:p>
    <w:p w:rsidR="00FB27D2" w:rsidRPr="00344DB1" w:rsidRDefault="00FB27D2" w:rsidP="00344DB1">
      <w:pPr>
        <w:pStyle w:val="Paragrafi"/>
      </w:pPr>
    </w:p>
    <w:p w:rsidR="00FB27D2" w:rsidRPr="00642810" w:rsidRDefault="00FB27D2" w:rsidP="009D685C">
      <w:pPr>
        <w:pStyle w:val="NeniNr"/>
        <w:keepNext w:val="0"/>
        <w:rPr>
          <w:szCs w:val="22"/>
        </w:rPr>
      </w:pPr>
      <w:r w:rsidRPr="00642810">
        <w:rPr>
          <w:szCs w:val="22"/>
        </w:rPr>
        <w:t>Neni 12</w:t>
      </w:r>
    </w:p>
    <w:p w:rsidR="00FB27D2" w:rsidRPr="00642810" w:rsidRDefault="00FB27D2" w:rsidP="009D685C">
      <w:pPr>
        <w:pStyle w:val="NeniTitull"/>
        <w:keepNext w:val="0"/>
        <w:rPr>
          <w:szCs w:val="22"/>
        </w:rPr>
      </w:pPr>
      <w:r w:rsidRPr="00642810">
        <w:rPr>
          <w:szCs w:val="22"/>
        </w:rPr>
        <w:t>Ushtrimi i kontrollit</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 xml:space="preserve">Për ushtrimin e përgjegjësive dhe detyrave të parashikuara në këtë ligj, kryeinspektorët/inspektorët kanë të drejtë të hyjnë dhe të ushtrojnë kontroll në mjediset ku kryhet ndërtimi. Subjekti që kontrollohet (sipas rastit, investitori, projektuesi, zbatuesi i punimeve, mbikëqyrësi, kolaudatori, prodhuesi i materialeve të ndërtimit) dhe të gjithë personat e tjerë të përfshirë në procesin e ndërtimit janë të detyruar të ndihmojnë në kryerjen e kontrollit, si dhe në shqyrtimin e të gjithë dokumentacionit të nevojshëm. </w:t>
      </w:r>
    </w:p>
    <w:p w:rsidR="00FB27D2" w:rsidRPr="00642810" w:rsidRDefault="00FB27D2" w:rsidP="009D685C">
      <w:pPr>
        <w:pStyle w:val="Paragrafi"/>
        <w:rPr>
          <w:szCs w:val="22"/>
        </w:rPr>
      </w:pPr>
      <w:r w:rsidRPr="00642810">
        <w:rPr>
          <w:szCs w:val="22"/>
        </w:rPr>
        <w:t xml:space="preserve">Kryeinspektori/inspektori duhet të identifikohet me dokument zyrtar. </w:t>
      </w:r>
    </w:p>
    <w:p w:rsidR="00FB27D2" w:rsidRPr="00642810" w:rsidRDefault="00FB27D2" w:rsidP="009D685C">
      <w:pPr>
        <w:pStyle w:val="Paragrafi"/>
        <w:rPr>
          <w:szCs w:val="22"/>
        </w:rPr>
      </w:pPr>
      <w:r w:rsidRPr="00642810">
        <w:rPr>
          <w:szCs w:val="22"/>
        </w:rPr>
        <w:t>Gjendja e konstatuar gjatë kontrollit pasqyrohet në procesverbalin përkatës. Mbajtja e procesverbalit është e detyrueshme në çdo rast kontrolli dhe nënshkruhet si nga kryeinspektori/inspektori që kryen kontrollin, ashtu dhe nga subjekti i kontrolluar, kur ky i fundit është i pranishëm dhe nuk kundërshton të nënshkruajë. Një kopje e procesverbalit i jepet subjektit të kontrolluar.</w:t>
      </w:r>
    </w:p>
    <w:p w:rsidR="00FB27D2" w:rsidRPr="00642810" w:rsidRDefault="00FB27D2" w:rsidP="009D685C">
      <w:pPr>
        <w:pStyle w:val="Paragrafi"/>
        <w:rPr>
          <w:szCs w:val="22"/>
        </w:rPr>
      </w:pPr>
      <w:r w:rsidRPr="00642810">
        <w:rPr>
          <w:szCs w:val="22"/>
        </w:rPr>
        <w:t xml:space="preserve">Kur subjekti i kontrolluar nuk pranon të nënshkruajë procesverbalin ose nuk është i pranishëm, ky fakt pasqyrohet në procesverbal dhe i jepet një kopje e procesverbalit brenda 5 ditëve nga data e kontrollit. Nëse identiteti dhe adresa e subjektit të kontrolluar nuk dihen, një kopje e procesverbalit të konstatimit afishohet për 10 ditë në vendpublikimet e bashkisë/komunës/qarkut përkatës dhe në kantierin e ndërtimit. Me kalimin e këtij afati, vlerësohet se subjekti i kontrolluar është njoftuar për rezultatin e kontrollit. </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13</w:t>
      </w:r>
    </w:p>
    <w:p w:rsidR="00FB27D2" w:rsidRPr="00642810" w:rsidRDefault="00FB27D2" w:rsidP="009D685C">
      <w:pPr>
        <w:pStyle w:val="NeniTitull"/>
        <w:keepNext w:val="0"/>
        <w:rPr>
          <w:szCs w:val="22"/>
        </w:rPr>
      </w:pPr>
      <w:r w:rsidRPr="00642810">
        <w:rPr>
          <w:szCs w:val="22"/>
        </w:rPr>
        <w:t>Dhënia e vendimeve administrative dhe afatet</w:t>
      </w:r>
    </w:p>
    <w:p w:rsidR="00FB27D2" w:rsidRPr="00642810" w:rsidRDefault="00FB27D2" w:rsidP="009D685C">
      <w:pPr>
        <w:pStyle w:val="Paragrafi"/>
        <w:rPr>
          <w:szCs w:val="22"/>
          <w:lang w:val="it-IT"/>
        </w:rPr>
      </w:pPr>
    </w:p>
    <w:p w:rsidR="00FB27D2" w:rsidRPr="00642810" w:rsidRDefault="00FB27D2" w:rsidP="009D685C">
      <w:pPr>
        <w:pStyle w:val="Paragrafi"/>
        <w:rPr>
          <w:szCs w:val="22"/>
        </w:rPr>
      </w:pPr>
      <w:r w:rsidRPr="00642810">
        <w:rPr>
          <w:szCs w:val="22"/>
        </w:rPr>
        <w:t xml:space="preserve">Brenda 10 ditëve nga marrja e kopjes së procesverbalit ose e njoftimit për rezultatin e kontrollit, inspektorët e inspektoratit ndërtimor e urbanistik të bashkisë/komunës/qarkut/kombëtar nxjerrin vendimin për marrjen e masave përkatëse dhe dhënien e sanksioneve administrative, i cili nënshkruhet nga kryeinspektori. </w:t>
      </w:r>
    </w:p>
    <w:p w:rsidR="00FB27D2" w:rsidRPr="00642810" w:rsidRDefault="00FB27D2" w:rsidP="009D685C">
      <w:pPr>
        <w:pStyle w:val="Paragrafi"/>
        <w:rPr>
          <w:szCs w:val="22"/>
        </w:rPr>
      </w:pPr>
      <w:r w:rsidRPr="00642810">
        <w:rPr>
          <w:szCs w:val="22"/>
        </w:rPr>
        <w:t>Pezullimi i punimeve në ndërtim ka afat deri në 10 ditë. Inspektorati ndërtimor e urbanistik i bashkisë/komunës/qarkut/kombëtar merr vendimin për shkeljen e konstatuar brenda afatit 10-ditor të sipërpërmendur.</w:t>
      </w:r>
    </w:p>
    <w:p w:rsidR="00FB27D2" w:rsidRPr="00642810" w:rsidRDefault="00FB27D2" w:rsidP="009D685C">
      <w:pPr>
        <w:pStyle w:val="Paragrafi"/>
        <w:rPr>
          <w:szCs w:val="22"/>
        </w:rPr>
      </w:pPr>
      <w:r w:rsidRPr="00642810">
        <w:rPr>
          <w:szCs w:val="22"/>
        </w:rPr>
        <w:t xml:space="preserve">Vendimet e inspektoratit ndërtimor e urbanistik të bashkisë/komunës/qarkut/kombëtar parashikojnë afate për zbatimin e tyre deri në 60 ditë, sipas llojit të shkeljes. Përjashtimisht, vendimet për prishjen e ndërtimit  të kundërligjshëm kanë afat deri në 30 ditë për zbatimin e tyre.  </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14</w:t>
      </w:r>
    </w:p>
    <w:p w:rsidR="00FB27D2" w:rsidRPr="00642810" w:rsidRDefault="00FB27D2" w:rsidP="009D685C">
      <w:pPr>
        <w:pStyle w:val="NeniTitull"/>
        <w:keepNext w:val="0"/>
        <w:rPr>
          <w:szCs w:val="22"/>
        </w:rPr>
      </w:pPr>
      <w:r w:rsidRPr="00642810">
        <w:rPr>
          <w:szCs w:val="22"/>
        </w:rPr>
        <w:t>Ankimi administrativ dhe gjyqësor</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 xml:space="preserve">Kundër vendimit të inspektoratit ndërtimor e urbanistik të bashkisë/komunës/qarkut për marrjen e masave dhe dhënien e sanksioneve administrative lejohet ankimi administrativ dhe gjyqësor, sipas rregullave dhe afateve të përcaktuara në dispozitat  ligjore në fuqi. Ankimi administrativ dhe gjyqësor kundër vendimit të inspektoratit ndërtimor e urbanistik të bashkisë/komunës/qarkut nuk pezullon ekzekutimin e tij. </w:t>
      </w:r>
    </w:p>
    <w:p w:rsidR="00FB27D2" w:rsidRPr="00642810" w:rsidRDefault="00FB27D2" w:rsidP="009D685C">
      <w:pPr>
        <w:pStyle w:val="Paragrafi"/>
        <w:rPr>
          <w:szCs w:val="22"/>
        </w:rPr>
      </w:pPr>
      <w:r w:rsidRPr="00642810">
        <w:rPr>
          <w:szCs w:val="22"/>
        </w:rPr>
        <w:t xml:space="preserve">Kundër vendimeve të Inspektoratit Ndërtimor e Urbanistik Kombëtar lejohet ankim i drejtpërdrejtë në gjykatë brenda 10 ditëve, duke filluar nga data e njoftimit të vendimit. Ankimi gjyqësor kundër vendimit të Inspektoratit Ndërtimor e Urbanistik Kombëtar nuk pezullon ekzekutimin e tij. </w:t>
      </w:r>
    </w:p>
    <w:p w:rsidR="00FB27D2" w:rsidRPr="00642810" w:rsidRDefault="00FB27D2" w:rsidP="009D685C">
      <w:pPr>
        <w:pStyle w:val="Paragrafi"/>
        <w:rPr>
          <w:szCs w:val="22"/>
        </w:rPr>
      </w:pPr>
      <w:r w:rsidRPr="00642810">
        <w:rPr>
          <w:szCs w:val="22"/>
        </w:rPr>
        <w:t>Në rast se, në bazë të vendimit përfundimtar të formës së prerë të gjykatës, vendoset pranimi i padisë, i dëmtuari ka të drejtë të kërkojë nga inspektorati ndërtimor e urbanistik i bashkisë/komunës/qarkut/kombëtar që ka dhënë vendimin, dëmshpërblimin për dëmin e shkaktuar.</w:t>
      </w:r>
    </w:p>
    <w:p w:rsidR="00FB27D2" w:rsidRDefault="00FB27D2" w:rsidP="009D685C">
      <w:pPr>
        <w:pStyle w:val="Paragrafi"/>
        <w:rPr>
          <w:szCs w:val="22"/>
        </w:rPr>
      </w:pPr>
    </w:p>
    <w:p w:rsidR="00344DB1" w:rsidRPr="00642810" w:rsidRDefault="00344DB1" w:rsidP="009D685C">
      <w:pPr>
        <w:pStyle w:val="Paragrafi"/>
        <w:rPr>
          <w:szCs w:val="22"/>
        </w:rPr>
      </w:pPr>
    </w:p>
    <w:p w:rsidR="00FB27D2" w:rsidRPr="00642810" w:rsidRDefault="00FB27D2" w:rsidP="009D685C">
      <w:pPr>
        <w:pStyle w:val="NeniNr"/>
        <w:keepNext w:val="0"/>
        <w:rPr>
          <w:szCs w:val="22"/>
        </w:rPr>
      </w:pPr>
      <w:r w:rsidRPr="00642810">
        <w:rPr>
          <w:szCs w:val="22"/>
        </w:rPr>
        <w:t>Neni 15</w:t>
      </w:r>
    </w:p>
    <w:p w:rsidR="00FB27D2" w:rsidRPr="00642810" w:rsidRDefault="00FB27D2" w:rsidP="009D685C">
      <w:pPr>
        <w:pStyle w:val="NeniTitull"/>
        <w:keepNext w:val="0"/>
        <w:rPr>
          <w:szCs w:val="22"/>
        </w:rPr>
      </w:pPr>
      <w:r w:rsidRPr="00642810">
        <w:rPr>
          <w:szCs w:val="22"/>
        </w:rPr>
        <w:t>Kundërvajtjet administrative të kryeinspektorëve/inspektorëve dhe gjobat</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Veprimet ose mosveprimet e kryeinspektorëve/inspektorëve të inspektoratit ndërtimor e urbanistik në nivel bashkie/komune/qarku, si dhe të inspektorëve të Inspektoratit Ndërtimor e Urbanistik Kombëtar, që janë në kundërshtim me parashikimet e dispozitave të këtij ligji dhe të legjislacionit në fushën e ndërtimit, të urbanistikës dhe të rezervave ujore, kur nuk përbëjnë vepër penale, përbëjnë kundërvajtje administrative dhe dënohen me gjobë.</w:t>
      </w:r>
    </w:p>
    <w:p w:rsidR="00FB27D2" w:rsidRPr="00642810" w:rsidRDefault="00FB27D2" w:rsidP="009D685C">
      <w:pPr>
        <w:pStyle w:val="Paragrafi"/>
        <w:rPr>
          <w:szCs w:val="22"/>
        </w:rPr>
      </w:pPr>
      <w:r w:rsidRPr="00642810">
        <w:rPr>
          <w:szCs w:val="22"/>
        </w:rPr>
        <w:t>Kundërvajtjet e mëposhtme administrative dënohen me gjobë si më poshtë:</w:t>
      </w:r>
    </w:p>
    <w:p w:rsidR="00FB27D2" w:rsidRPr="00642810" w:rsidRDefault="00FB27D2" w:rsidP="009D685C">
      <w:pPr>
        <w:pStyle w:val="Paragrafi"/>
        <w:rPr>
          <w:szCs w:val="22"/>
        </w:rPr>
      </w:pPr>
      <w:r w:rsidRPr="00642810">
        <w:rPr>
          <w:szCs w:val="22"/>
        </w:rPr>
        <w:t xml:space="preserve">1. Mosushtrimi i funksionit të kontrollit të territorit në fushën e ndërtimit dhe urbanistikës në masën 200 000 lekë. </w:t>
      </w:r>
    </w:p>
    <w:p w:rsidR="00FB27D2" w:rsidRPr="00642810" w:rsidRDefault="00FB27D2" w:rsidP="009D685C">
      <w:pPr>
        <w:pStyle w:val="Paragrafi"/>
        <w:rPr>
          <w:szCs w:val="22"/>
        </w:rPr>
      </w:pPr>
      <w:r w:rsidRPr="00642810">
        <w:rPr>
          <w:szCs w:val="22"/>
        </w:rPr>
        <w:t>2. Shtrembërimi i rezultateve të kontrollit në fushën e ndërtimit, urbanistikës dhe rezervave ujore në masën 200 000 lekë.</w:t>
      </w:r>
    </w:p>
    <w:p w:rsidR="00FB27D2" w:rsidRPr="00642810" w:rsidRDefault="00FB27D2" w:rsidP="009D685C">
      <w:pPr>
        <w:pStyle w:val="Paragrafi"/>
        <w:rPr>
          <w:szCs w:val="22"/>
        </w:rPr>
      </w:pPr>
      <w:r w:rsidRPr="00642810">
        <w:rPr>
          <w:szCs w:val="22"/>
        </w:rPr>
        <w:t xml:space="preserve">3. Mosrespektimi i afateve për marrjen e vendimeve të parashikuara në këtë ligj në masën 20 000 lekë.  </w:t>
      </w:r>
    </w:p>
    <w:p w:rsidR="00FB27D2" w:rsidRPr="00642810" w:rsidRDefault="00FB27D2" w:rsidP="009D685C">
      <w:pPr>
        <w:pStyle w:val="Paragrafi"/>
        <w:rPr>
          <w:szCs w:val="22"/>
        </w:rPr>
      </w:pPr>
      <w:r w:rsidRPr="00642810">
        <w:rPr>
          <w:szCs w:val="22"/>
        </w:rPr>
        <w:t xml:space="preserve">4. Mosrespektimi i afateve të zbatimit të vendimeve të parashikuara në këtë ligj në masën 150 000 lekë.   </w:t>
      </w:r>
    </w:p>
    <w:p w:rsidR="00FB27D2" w:rsidRPr="00642810" w:rsidRDefault="00FB27D2" w:rsidP="009D685C">
      <w:pPr>
        <w:pStyle w:val="Paragrafi"/>
        <w:rPr>
          <w:szCs w:val="22"/>
        </w:rPr>
      </w:pPr>
      <w:r w:rsidRPr="00642810">
        <w:rPr>
          <w:szCs w:val="22"/>
        </w:rPr>
        <w:t xml:space="preserve">5. Mosrespektimi i afatit për marrjen e vendimit për prishjen e objektit të kundërligjshëm në masën 20 000 lekë.  </w:t>
      </w:r>
    </w:p>
    <w:p w:rsidR="00FB27D2" w:rsidRPr="00642810" w:rsidRDefault="00FB27D2" w:rsidP="009D685C">
      <w:pPr>
        <w:pStyle w:val="Paragrafi"/>
        <w:rPr>
          <w:szCs w:val="22"/>
        </w:rPr>
      </w:pPr>
      <w:r w:rsidRPr="00642810">
        <w:rPr>
          <w:szCs w:val="22"/>
        </w:rPr>
        <w:t xml:space="preserve">6. Mosrespektimi i afatit të zbatimit të prishjes së objektit të kundërligjshëm në masën 150 000 lekë.   </w:t>
      </w:r>
    </w:p>
    <w:p w:rsidR="00FB27D2" w:rsidRPr="00642810" w:rsidRDefault="00FB27D2" w:rsidP="009D685C">
      <w:pPr>
        <w:pStyle w:val="Paragrafi"/>
        <w:rPr>
          <w:szCs w:val="22"/>
        </w:rPr>
      </w:pPr>
      <w:r w:rsidRPr="00642810">
        <w:rPr>
          <w:szCs w:val="22"/>
        </w:rPr>
        <w:t xml:space="preserve">Gjoba vendoset me vendim të Kryeinspektorit të Inspektoratit Ndërtimor e Urbanistik Kombëtar. Kundër vendimit të masës së gjobës mund të bëhet ankim i drejtpërdrejtë në gjykatë brenda 10 ditëve, duke filluar nga data e marrjes së njoftimit të vendimit. </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16</w:t>
      </w:r>
    </w:p>
    <w:p w:rsidR="00FB27D2" w:rsidRPr="00642810" w:rsidRDefault="00FB27D2" w:rsidP="009D685C">
      <w:pPr>
        <w:pStyle w:val="NeniTitull"/>
        <w:keepNext w:val="0"/>
        <w:rPr>
          <w:szCs w:val="22"/>
        </w:rPr>
      </w:pPr>
      <w:r w:rsidRPr="00642810">
        <w:rPr>
          <w:szCs w:val="22"/>
        </w:rPr>
        <w:t>Unifikimi i praktikave</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 xml:space="preserve">Këshilli i Ministrave  merr vendim  për unifikimin e praktikave të inspektimit ndërtimor e urbanistik në ushtrimin e kompetencave të tyre. </w:t>
      </w:r>
    </w:p>
    <w:p w:rsidR="004E4BA3" w:rsidRPr="00642810" w:rsidRDefault="004E4BA3" w:rsidP="009D685C">
      <w:pPr>
        <w:pStyle w:val="NeniNr"/>
        <w:keepNext w:val="0"/>
        <w:rPr>
          <w:szCs w:val="22"/>
        </w:rPr>
      </w:pPr>
    </w:p>
    <w:p w:rsidR="00FB27D2" w:rsidRPr="00642810" w:rsidRDefault="00FB27D2" w:rsidP="009D685C">
      <w:pPr>
        <w:pStyle w:val="NeniNr"/>
        <w:keepNext w:val="0"/>
        <w:rPr>
          <w:szCs w:val="22"/>
        </w:rPr>
      </w:pPr>
      <w:r w:rsidRPr="00642810">
        <w:rPr>
          <w:szCs w:val="22"/>
        </w:rPr>
        <w:t>Neni 17</w:t>
      </w:r>
    </w:p>
    <w:p w:rsidR="00FB27D2" w:rsidRPr="00642810" w:rsidRDefault="00FB27D2" w:rsidP="009D685C">
      <w:pPr>
        <w:pStyle w:val="NeniTitull"/>
        <w:keepNext w:val="0"/>
        <w:rPr>
          <w:szCs w:val="22"/>
        </w:rPr>
      </w:pPr>
      <w:r w:rsidRPr="00642810">
        <w:rPr>
          <w:szCs w:val="22"/>
        </w:rPr>
        <w:t>Dispozitë kalimtare për transformimin e Policisë së Ndërtimit</w:t>
      </w:r>
    </w:p>
    <w:p w:rsidR="006C4845" w:rsidRPr="00642810" w:rsidRDefault="006C4845" w:rsidP="009D685C">
      <w:pPr>
        <w:pStyle w:val="Paragrafi"/>
        <w:rPr>
          <w:szCs w:val="22"/>
          <w:lang w:val="it-IT"/>
        </w:rPr>
      </w:pPr>
    </w:p>
    <w:p w:rsidR="00FB27D2" w:rsidRPr="00642810" w:rsidRDefault="00FB27D2" w:rsidP="009D685C">
      <w:pPr>
        <w:pStyle w:val="Paragrafi"/>
        <w:rPr>
          <w:szCs w:val="22"/>
        </w:rPr>
      </w:pPr>
      <w:r w:rsidRPr="00642810">
        <w:rPr>
          <w:szCs w:val="22"/>
        </w:rPr>
        <w:t>1. Policia e Ndërtimit transformohet në Inspektorat Ndërtimor e Urbanistik Kombëtar, me hyrjen në fuqi të këtij ligji.</w:t>
      </w:r>
    </w:p>
    <w:p w:rsidR="00FB27D2" w:rsidRPr="00642810" w:rsidRDefault="00FB27D2" w:rsidP="009D685C">
      <w:pPr>
        <w:pStyle w:val="Paragrafi"/>
        <w:rPr>
          <w:szCs w:val="22"/>
        </w:rPr>
      </w:pPr>
      <w:r w:rsidRPr="00642810">
        <w:rPr>
          <w:szCs w:val="22"/>
        </w:rPr>
        <w:t xml:space="preserve">2. Struktura e Inspektoratit Ndërtimor e Urbanistik Kombëtar miratohet brenda tre muajve nga hyrja në fuqi e këtij ligji. </w:t>
      </w:r>
    </w:p>
    <w:p w:rsidR="00FB27D2" w:rsidRPr="00642810" w:rsidRDefault="00FB27D2" w:rsidP="009D685C">
      <w:pPr>
        <w:pStyle w:val="Paragrafi"/>
        <w:rPr>
          <w:szCs w:val="22"/>
        </w:rPr>
      </w:pPr>
      <w:r w:rsidRPr="00642810">
        <w:rPr>
          <w:szCs w:val="22"/>
        </w:rPr>
        <w:t xml:space="preserve">Deri në daljen e urdhrit për strukturën, Inspektorati Ndërtimor e Urbanistik Kombëtar do të funksionojë sipas strukturës ekzistuese. Inspektorati Ndërtimor e Urbanistik Kombëtar do të ushtrojë përgjegjësitë e inspektoratit ndërtimor e urbanistik në nivel bashkie/komune/qarku deri në ngritjen e tyre.  </w:t>
      </w:r>
    </w:p>
    <w:p w:rsidR="00FB27D2" w:rsidRPr="00642810" w:rsidRDefault="00FB27D2" w:rsidP="009D685C">
      <w:pPr>
        <w:pStyle w:val="Paragrafi"/>
        <w:rPr>
          <w:szCs w:val="22"/>
        </w:rPr>
      </w:pPr>
      <w:r w:rsidRPr="00642810">
        <w:rPr>
          <w:szCs w:val="22"/>
        </w:rPr>
        <w:t>3. Inspektorati Ndërtimor e Urbanistik Kombëtar transferon praktikat dokumentare administrative, të cilat janë në shqyrtim dhe ndjekje nga Policia e Ndërtimit për administrimin e ndjekjen në vazhdim të tyre nga inspektorati ndërtimor e urbanistik i bashkisë/komunës/qarkut.</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18</w:t>
      </w:r>
    </w:p>
    <w:p w:rsidR="00FB27D2" w:rsidRPr="00642810" w:rsidRDefault="00FB27D2" w:rsidP="009D685C">
      <w:pPr>
        <w:pStyle w:val="NeniTitull"/>
        <w:keepNext w:val="0"/>
        <w:rPr>
          <w:szCs w:val="22"/>
          <w:lang w:val="it-IT"/>
        </w:rPr>
      </w:pPr>
      <w:r w:rsidRPr="00642810">
        <w:rPr>
          <w:szCs w:val="22"/>
        </w:rPr>
        <w:t xml:space="preserve">Krijimi i </w:t>
      </w:r>
      <w:r w:rsidRPr="00642810">
        <w:rPr>
          <w:szCs w:val="22"/>
          <w:lang w:val="it-IT"/>
        </w:rPr>
        <w:t>inspektorateve ndërtimore e urbanistike të njësive vendore</w:t>
      </w:r>
    </w:p>
    <w:p w:rsidR="00A225DB" w:rsidRPr="00642810" w:rsidRDefault="00A225DB" w:rsidP="009D685C">
      <w:pPr>
        <w:pStyle w:val="Paragrafi"/>
        <w:rPr>
          <w:szCs w:val="22"/>
          <w:lang w:val="it-IT"/>
        </w:rPr>
      </w:pPr>
    </w:p>
    <w:p w:rsidR="00FB27D2" w:rsidRPr="00642810" w:rsidRDefault="00FB27D2" w:rsidP="009D685C">
      <w:pPr>
        <w:pStyle w:val="Paragrafi"/>
        <w:rPr>
          <w:szCs w:val="22"/>
        </w:rPr>
      </w:pPr>
      <w:r w:rsidRPr="00642810">
        <w:rPr>
          <w:szCs w:val="22"/>
          <w:lang w:val="it-IT"/>
        </w:rPr>
        <w:t xml:space="preserve">1. Brenda tre muajve nga hyrja në fuqi e këtij ligji, këshillat bashkiakë/komunalë marrin vendimin për ngritjen e inspektoratit ndërtimor e urbanistik përkatës, si dhe për delegimin në qark të përgjegjësive dhe detyrave të parashikuara në këtë ligj për bashkinë/komunën, në përputhje me nenin 6 të këtij ligji. </w:t>
      </w:r>
      <w:r w:rsidRPr="00642810">
        <w:rPr>
          <w:szCs w:val="22"/>
        </w:rPr>
        <w:t xml:space="preserve">Struktura, numri i punonjësve dhe pagat e inspektoratit ndërtimor e urbanistik të bashkisë/komunës miratohen brenda të njëjtit afat 3-mujor nga këshilli i njësisë vendore, me propozimin e kryetarit përkatës. </w:t>
      </w:r>
    </w:p>
    <w:p w:rsidR="00FB27D2" w:rsidRPr="00642810" w:rsidRDefault="00FB27D2" w:rsidP="009D685C">
      <w:pPr>
        <w:pStyle w:val="Paragrafi"/>
        <w:rPr>
          <w:szCs w:val="22"/>
        </w:rPr>
      </w:pPr>
      <w:r w:rsidRPr="00642810">
        <w:rPr>
          <w:szCs w:val="22"/>
        </w:rPr>
        <w:t xml:space="preserve">2. Në rastin e delegimit të përgjegjësive dhe detyrave, të parashikuara në pikën 1 të këtij neni, nga bashkitë/komunat në qark, marrëveshja midis palëve duhet të nënshkruhet brenda afatit 3-mujor të parashikuar në pikën 1 të këtij neni. Këshilli i qarkut merr vendimin për ngritjen e inspektoratit ndërtimor e urbanistik të qarkut brenda 2 muajve nga data e nënshkrimit të marrëveshjes. </w:t>
      </w:r>
    </w:p>
    <w:p w:rsidR="00FB27D2" w:rsidRPr="00642810" w:rsidRDefault="00FB27D2" w:rsidP="009D685C">
      <w:pPr>
        <w:pStyle w:val="Paragrafi"/>
        <w:rPr>
          <w:szCs w:val="22"/>
        </w:rPr>
      </w:pPr>
      <w:r w:rsidRPr="00642810">
        <w:rPr>
          <w:szCs w:val="22"/>
        </w:rPr>
        <w:t xml:space="preserve">3. Në rast se me mbarimin e afatit 3-mujor, të parashikuar në pikën 1 të këtij neni, bashkitë/komunat nuk kanë zbatuar detyrimet ligjore të parashikuara në këtë pikë, përgjegjësitë dhe detyrat e këtyre të fundit, të parashikuara në nenet 4 dhe 5 të këtij ligji, së bashku me funksionin e tyre  të planifikimit urban dhe menaxhimit të tokës, i transferohen qarkut, në të cilin njësia vendore është pjesë përbërëse. Brenda dy muajve nga data e mbarimit të afatit 3-mujor të parashikuar në pikën 1 të këtij neni, këshilli i qarkut merr vendimin për ngritjen e inspektoratit ndërtimor e urbanistik të qarkut. </w:t>
      </w:r>
    </w:p>
    <w:p w:rsidR="00FB27D2" w:rsidRPr="00642810" w:rsidRDefault="00FB27D2" w:rsidP="009D685C">
      <w:pPr>
        <w:pStyle w:val="Paragrafi"/>
        <w:rPr>
          <w:szCs w:val="22"/>
        </w:rPr>
      </w:pPr>
    </w:p>
    <w:p w:rsidR="00FB27D2" w:rsidRPr="00642810" w:rsidRDefault="00FB27D2" w:rsidP="009D685C">
      <w:pPr>
        <w:pStyle w:val="NeniNr"/>
        <w:keepNext w:val="0"/>
        <w:rPr>
          <w:szCs w:val="22"/>
        </w:rPr>
      </w:pPr>
      <w:r w:rsidRPr="00642810">
        <w:rPr>
          <w:szCs w:val="22"/>
        </w:rPr>
        <w:t>Neni 19</w:t>
      </w:r>
    </w:p>
    <w:p w:rsidR="00FB27D2" w:rsidRPr="00642810" w:rsidRDefault="00FB27D2" w:rsidP="009D685C">
      <w:pPr>
        <w:pStyle w:val="NeniTitull"/>
        <w:keepNext w:val="0"/>
        <w:rPr>
          <w:szCs w:val="22"/>
        </w:rPr>
      </w:pPr>
      <w:r w:rsidRPr="00642810">
        <w:rPr>
          <w:szCs w:val="22"/>
        </w:rPr>
        <w:t>Shfuqizime</w:t>
      </w:r>
    </w:p>
    <w:p w:rsidR="00FB27D2" w:rsidRPr="00642810" w:rsidRDefault="00FB27D2" w:rsidP="009D685C">
      <w:pPr>
        <w:pStyle w:val="Paragrafi"/>
        <w:rPr>
          <w:szCs w:val="22"/>
        </w:rPr>
      </w:pPr>
    </w:p>
    <w:p w:rsidR="00FB27D2" w:rsidRPr="00642810" w:rsidRDefault="00FB27D2" w:rsidP="009D685C">
      <w:pPr>
        <w:pStyle w:val="Paragrafi"/>
        <w:rPr>
          <w:szCs w:val="22"/>
        </w:rPr>
      </w:pPr>
      <w:r w:rsidRPr="00642810">
        <w:rPr>
          <w:szCs w:val="22"/>
        </w:rPr>
        <w:t>Ligji nr. 8408, datë 25.9.1998 “Për Policinë e Ndërtimit”, i ndryshuar dhe të gjitha aktet ligjore e nënligjore që bien në kundërshtim me dispozitat e këtij ligji shfuqizohen.</w:t>
      </w:r>
    </w:p>
    <w:p w:rsidR="00A225DB" w:rsidRPr="006124D8" w:rsidRDefault="00A225DB" w:rsidP="009D685C">
      <w:pPr>
        <w:pStyle w:val="Paragrafi"/>
        <w:rPr>
          <w:sz w:val="16"/>
          <w:szCs w:val="22"/>
        </w:rPr>
      </w:pPr>
    </w:p>
    <w:p w:rsidR="00FB27D2" w:rsidRPr="00642810" w:rsidRDefault="00FB27D2" w:rsidP="009D685C">
      <w:pPr>
        <w:pStyle w:val="NeniNr"/>
        <w:keepNext w:val="0"/>
        <w:rPr>
          <w:szCs w:val="22"/>
        </w:rPr>
      </w:pPr>
      <w:r w:rsidRPr="00642810">
        <w:rPr>
          <w:szCs w:val="22"/>
        </w:rPr>
        <w:t>Neni 20</w:t>
      </w:r>
    </w:p>
    <w:p w:rsidR="00FB27D2" w:rsidRPr="00642810" w:rsidRDefault="00FB27D2" w:rsidP="009D685C">
      <w:pPr>
        <w:pStyle w:val="NeniTitull"/>
        <w:keepNext w:val="0"/>
        <w:rPr>
          <w:szCs w:val="22"/>
        </w:rPr>
      </w:pPr>
      <w:r w:rsidRPr="00642810">
        <w:rPr>
          <w:szCs w:val="22"/>
        </w:rPr>
        <w:t>Dispozitë e fundit</w:t>
      </w:r>
    </w:p>
    <w:p w:rsidR="00A225DB" w:rsidRPr="006124D8" w:rsidRDefault="00A225DB" w:rsidP="009D685C">
      <w:pPr>
        <w:pStyle w:val="Paragrafi"/>
        <w:rPr>
          <w:sz w:val="16"/>
          <w:szCs w:val="22"/>
        </w:rPr>
      </w:pPr>
    </w:p>
    <w:p w:rsidR="00FB27D2" w:rsidRPr="00642810" w:rsidRDefault="00FB27D2" w:rsidP="009D685C">
      <w:pPr>
        <w:pStyle w:val="Paragrafi"/>
        <w:rPr>
          <w:szCs w:val="22"/>
        </w:rPr>
      </w:pPr>
      <w:r w:rsidRPr="00642810">
        <w:rPr>
          <w:szCs w:val="22"/>
        </w:rPr>
        <w:t xml:space="preserve">Ngarkohet Këshilli i Ministrave për nxjerrjen e akteve nënligjore në zbatim të neneve 8 dhe 16 të  këtij ligji.  </w:t>
      </w:r>
    </w:p>
    <w:p w:rsidR="00FB27D2" w:rsidRPr="006124D8" w:rsidRDefault="00FB27D2" w:rsidP="009D685C">
      <w:pPr>
        <w:pStyle w:val="Paragrafi"/>
        <w:rPr>
          <w:sz w:val="16"/>
          <w:szCs w:val="22"/>
        </w:rPr>
      </w:pPr>
    </w:p>
    <w:p w:rsidR="00FB27D2" w:rsidRPr="00642810" w:rsidRDefault="00FB27D2" w:rsidP="009D685C">
      <w:pPr>
        <w:pStyle w:val="NeniNr"/>
        <w:keepNext w:val="0"/>
        <w:rPr>
          <w:szCs w:val="22"/>
        </w:rPr>
      </w:pPr>
      <w:r w:rsidRPr="00642810">
        <w:rPr>
          <w:szCs w:val="22"/>
        </w:rPr>
        <w:t>Neni 21</w:t>
      </w:r>
    </w:p>
    <w:p w:rsidR="00FB27D2" w:rsidRPr="00642810" w:rsidRDefault="00FB27D2" w:rsidP="009D685C">
      <w:pPr>
        <w:pStyle w:val="NeniTitull"/>
        <w:keepNext w:val="0"/>
        <w:rPr>
          <w:szCs w:val="22"/>
        </w:rPr>
      </w:pPr>
      <w:r w:rsidRPr="00642810">
        <w:rPr>
          <w:szCs w:val="22"/>
        </w:rPr>
        <w:t>Hyrja në fuqi</w:t>
      </w:r>
    </w:p>
    <w:p w:rsidR="00A225DB" w:rsidRPr="006124D8" w:rsidRDefault="00A225DB" w:rsidP="009D685C">
      <w:pPr>
        <w:pStyle w:val="Paragrafi"/>
        <w:rPr>
          <w:sz w:val="14"/>
          <w:szCs w:val="22"/>
        </w:rPr>
      </w:pPr>
    </w:p>
    <w:p w:rsidR="00FB27D2" w:rsidRPr="00642810" w:rsidRDefault="00FB27D2" w:rsidP="009D685C">
      <w:pPr>
        <w:pStyle w:val="Paragrafi"/>
        <w:rPr>
          <w:szCs w:val="22"/>
        </w:rPr>
      </w:pPr>
      <w:r w:rsidRPr="00642810">
        <w:rPr>
          <w:szCs w:val="22"/>
        </w:rPr>
        <w:t>Ky ligj hyn në fuqi 15 ditë pas botimit në Fletoren Zyrtare.</w:t>
      </w:r>
    </w:p>
    <w:p w:rsidR="00FB27D2" w:rsidRPr="006124D8" w:rsidRDefault="00FB27D2" w:rsidP="00C56A67">
      <w:pPr>
        <w:pStyle w:val="Paragrafi"/>
      </w:pPr>
    </w:p>
    <w:p w:rsidR="00FB27D2" w:rsidRPr="00344DB1" w:rsidRDefault="00997DBB" w:rsidP="009D685C">
      <w:pPr>
        <w:pStyle w:val="Shpallja"/>
        <w:rPr>
          <w:sz w:val="23"/>
          <w:szCs w:val="23"/>
        </w:rPr>
      </w:pPr>
      <w:r w:rsidRPr="00344DB1">
        <w:rPr>
          <w:sz w:val="23"/>
          <w:szCs w:val="23"/>
        </w:rPr>
        <w:t>Shpallur me dekretin nr.5423, datë 23.7.2007 të Presidentit të Republikës së Shqipërisë, Alfred Moisiu</w:t>
      </w:r>
    </w:p>
    <w:p w:rsidR="00344DB1" w:rsidRDefault="00344DB1" w:rsidP="00622A4E">
      <w:pPr>
        <w:pStyle w:val="Akti"/>
        <w:keepNext w:val="0"/>
        <w:rPr>
          <w:lang w:val="sq-AL"/>
        </w:rPr>
      </w:pPr>
    </w:p>
    <w:p w:rsidR="00622A4E" w:rsidRPr="00642810" w:rsidRDefault="00622A4E" w:rsidP="00622A4E">
      <w:pPr>
        <w:pStyle w:val="Akti"/>
        <w:keepNext w:val="0"/>
        <w:rPr>
          <w:lang w:val="sq-AL"/>
        </w:rPr>
      </w:pPr>
      <w:r w:rsidRPr="00642810">
        <w:rPr>
          <w:lang w:val="sq-AL"/>
        </w:rPr>
        <w:t>Dekret</w:t>
      </w:r>
    </w:p>
    <w:p w:rsidR="00622A4E" w:rsidRPr="00642810" w:rsidRDefault="00622A4E" w:rsidP="00622A4E">
      <w:pPr>
        <w:pStyle w:val="NumriData"/>
        <w:keepNext w:val="0"/>
        <w:rPr>
          <w:szCs w:val="22"/>
          <w:lang w:val="sq-AL"/>
        </w:rPr>
      </w:pPr>
      <w:r w:rsidRPr="00642810">
        <w:rPr>
          <w:szCs w:val="22"/>
          <w:lang w:val="sq-AL"/>
        </w:rPr>
        <w:t>Nr.5406, datë 18.7.2007</w:t>
      </w:r>
    </w:p>
    <w:p w:rsidR="00622A4E" w:rsidRPr="006124D8" w:rsidRDefault="00622A4E" w:rsidP="00622A4E">
      <w:pPr>
        <w:pStyle w:val="Paragrafi"/>
        <w:rPr>
          <w:sz w:val="14"/>
          <w:szCs w:val="22"/>
          <w:lang w:val="sq-AL"/>
        </w:rPr>
      </w:pPr>
    </w:p>
    <w:p w:rsidR="00622A4E" w:rsidRPr="00642810" w:rsidRDefault="00622A4E" w:rsidP="00622A4E">
      <w:pPr>
        <w:pStyle w:val="Titulli"/>
        <w:keepNext w:val="0"/>
        <w:rPr>
          <w:lang w:val="sq-AL"/>
        </w:rPr>
      </w:pPr>
      <w:r w:rsidRPr="00642810">
        <w:rPr>
          <w:lang w:val="sq-AL"/>
        </w:rPr>
        <w:t>Për lejim lënie të shtetësisë shqiptare</w:t>
      </w:r>
    </w:p>
    <w:p w:rsidR="00622A4E" w:rsidRPr="00642810" w:rsidRDefault="00622A4E" w:rsidP="00622A4E">
      <w:pPr>
        <w:pStyle w:val="Paragrafi"/>
        <w:rPr>
          <w:szCs w:val="22"/>
          <w:lang w:val="sq-AL"/>
        </w:rPr>
      </w:pPr>
    </w:p>
    <w:p w:rsidR="00622A4E" w:rsidRPr="00642810" w:rsidRDefault="003A4CCA" w:rsidP="00622A4E">
      <w:pPr>
        <w:pStyle w:val="BazLigjPropozues"/>
        <w:keepNext w:val="0"/>
        <w:rPr>
          <w:lang w:val="sq-AL"/>
        </w:rPr>
      </w:pPr>
      <w:r w:rsidRPr="00642810">
        <w:rPr>
          <w:lang w:val="sq-AL"/>
        </w:rPr>
        <w:t>Në mbështetje të nenit 92 pika “c”</w:t>
      </w:r>
      <w:r w:rsidR="00622A4E" w:rsidRPr="00642810">
        <w:rPr>
          <w:lang w:val="sq-AL"/>
        </w:rPr>
        <w:t xml:space="preserve"> të Kushtetutës, të neneve 15, 19 dhe 20 të ligjit nr</w:t>
      </w:r>
      <w:r w:rsidRPr="00642810">
        <w:rPr>
          <w:lang w:val="sq-AL"/>
        </w:rPr>
        <w:t>.8389, datë 5.8.1998</w:t>
      </w:r>
      <w:r w:rsidR="00622A4E" w:rsidRPr="00642810">
        <w:rPr>
          <w:lang w:val="sq-AL"/>
        </w:rPr>
        <w:t xml:space="preserve"> “Për shtetësinë shqiptare”, bazuar edhe në propozimin e Ministrit të Brendshëm</w:t>
      </w:r>
      <w:r w:rsidRPr="00642810">
        <w:rPr>
          <w:lang w:val="sq-AL"/>
        </w:rPr>
        <w:t>,</w:t>
      </w:r>
    </w:p>
    <w:p w:rsidR="00622A4E" w:rsidRPr="006124D8" w:rsidRDefault="00622A4E" w:rsidP="00622A4E">
      <w:pPr>
        <w:pStyle w:val="Paragrafi"/>
        <w:rPr>
          <w:sz w:val="16"/>
          <w:szCs w:val="22"/>
          <w:lang w:val="sq-AL"/>
        </w:rPr>
      </w:pPr>
    </w:p>
    <w:p w:rsidR="00622A4E" w:rsidRPr="00642810" w:rsidRDefault="00622A4E" w:rsidP="00622A4E">
      <w:pPr>
        <w:pStyle w:val="VENDOSI"/>
        <w:keepNext w:val="0"/>
        <w:rPr>
          <w:lang w:val="sq-AL"/>
        </w:rPr>
      </w:pPr>
      <w:r w:rsidRPr="00642810">
        <w:rPr>
          <w:lang w:val="sq-AL"/>
        </w:rPr>
        <w:t>Dekretoj:</w:t>
      </w:r>
    </w:p>
    <w:p w:rsidR="00622A4E" w:rsidRPr="006124D8" w:rsidRDefault="00622A4E" w:rsidP="00622A4E">
      <w:pPr>
        <w:pStyle w:val="Paragrafi"/>
        <w:rPr>
          <w:sz w:val="16"/>
          <w:szCs w:val="22"/>
          <w:lang w:val="sq-AL"/>
        </w:rPr>
      </w:pPr>
    </w:p>
    <w:p w:rsidR="00622A4E" w:rsidRPr="00642810" w:rsidRDefault="00622A4E" w:rsidP="00622A4E">
      <w:pPr>
        <w:pStyle w:val="NeniNr"/>
        <w:keepNext w:val="0"/>
        <w:rPr>
          <w:szCs w:val="22"/>
          <w:lang w:val="sq-AL"/>
        </w:rPr>
      </w:pPr>
      <w:r w:rsidRPr="00642810">
        <w:rPr>
          <w:szCs w:val="22"/>
          <w:lang w:val="sq-AL"/>
        </w:rPr>
        <w:t>Neni 1</w:t>
      </w:r>
    </w:p>
    <w:p w:rsidR="00622A4E" w:rsidRPr="006124D8" w:rsidRDefault="00622A4E" w:rsidP="00622A4E">
      <w:pPr>
        <w:pStyle w:val="Paragrafi"/>
        <w:rPr>
          <w:sz w:val="14"/>
          <w:szCs w:val="22"/>
          <w:lang w:val="sq-AL"/>
        </w:rPr>
      </w:pPr>
    </w:p>
    <w:p w:rsidR="00622A4E" w:rsidRPr="00642810" w:rsidRDefault="00622A4E" w:rsidP="00622A4E">
      <w:pPr>
        <w:pStyle w:val="Paragrafi"/>
        <w:rPr>
          <w:szCs w:val="22"/>
          <w:lang w:val="sq-AL"/>
        </w:rPr>
      </w:pPr>
      <w:r w:rsidRPr="00642810">
        <w:rPr>
          <w:szCs w:val="22"/>
          <w:lang w:val="sq-AL"/>
        </w:rPr>
        <w:t>U lejohet lënia e shtetësisë shqitare me kërkesë të tyre personave të mëposhtëm:</w:t>
      </w:r>
    </w:p>
    <w:p w:rsidR="00622A4E" w:rsidRPr="00642810" w:rsidRDefault="00622A4E" w:rsidP="00622A4E">
      <w:pPr>
        <w:pStyle w:val="Paragrafi"/>
        <w:rPr>
          <w:szCs w:val="22"/>
          <w:lang w:val="sq-AL"/>
        </w:rPr>
      </w:pPr>
    </w:p>
    <w:tbl>
      <w:tblPr>
        <w:tblW w:w="0" w:type="auto"/>
        <w:jc w:val="center"/>
        <w:tblLook w:val="01E0" w:firstRow="1" w:lastRow="1" w:firstColumn="1" w:lastColumn="1" w:noHBand="0" w:noVBand="0"/>
      </w:tblPr>
      <w:tblGrid>
        <w:gridCol w:w="4035"/>
        <w:gridCol w:w="4301"/>
      </w:tblGrid>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 Busjena Xhemal Flieder (Drishti)</w:t>
            </w:r>
          </w:p>
        </w:tc>
        <w:tc>
          <w:tcPr>
            <w:tcW w:w="4301" w:type="dxa"/>
            <w:shd w:val="clear" w:color="auto" w:fill="auto"/>
          </w:tcPr>
          <w:p w:rsidR="00622A4E" w:rsidRPr="002970B7" w:rsidRDefault="00622A4E" w:rsidP="002970B7">
            <w:pPr>
              <w:pStyle w:val="Tabele"/>
              <w:widowControl w:val="0"/>
              <w:rPr>
                <w:szCs w:val="22"/>
              </w:rPr>
            </w:pPr>
            <w:r w:rsidRPr="002970B7">
              <w:rPr>
                <w:szCs w:val="22"/>
              </w:rPr>
              <w:t>22. Dritan Mark Lleshi</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2. Sindi Muhamet Myterizi</w:t>
            </w:r>
          </w:p>
        </w:tc>
        <w:tc>
          <w:tcPr>
            <w:tcW w:w="4301" w:type="dxa"/>
            <w:shd w:val="clear" w:color="auto" w:fill="auto"/>
          </w:tcPr>
          <w:p w:rsidR="00622A4E" w:rsidRPr="002970B7" w:rsidRDefault="003A4CCA" w:rsidP="002970B7">
            <w:pPr>
              <w:pStyle w:val="Tabele"/>
              <w:widowControl w:val="0"/>
              <w:rPr>
                <w:szCs w:val="22"/>
              </w:rPr>
            </w:pPr>
            <w:r w:rsidRPr="002970B7">
              <w:rPr>
                <w:szCs w:val="22"/>
              </w:rPr>
              <w:t>23. Ilda Jozef Ma</w:t>
            </w:r>
            <w:r w:rsidR="00622A4E" w:rsidRPr="002970B7">
              <w:rPr>
                <w:szCs w:val="22"/>
              </w:rPr>
              <w:t>leçek</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3. Valdete Selim Hoffmann (Pataloku)</w:t>
            </w:r>
          </w:p>
        </w:tc>
        <w:tc>
          <w:tcPr>
            <w:tcW w:w="4301" w:type="dxa"/>
            <w:shd w:val="clear" w:color="auto" w:fill="auto"/>
          </w:tcPr>
          <w:p w:rsidR="00622A4E" w:rsidRPr="002970B7" w:rsidRDefault="00622A4E" w:rsidP="002970B7">
            <w:pPr>
              <w:pStyle w:val="Tabele"/>
              <w:widowControl w:val="0"/>
              <w:rPr>
                <w:szCs w:val="22"/>
              </w:rPr>
            </w:pPr>
            <w:r w:rsidRPr="002970B7">
              <w:rPr>
                <w:szCs w:val="22"/>
              </w:rPr>
              <w:t>24. Thanas Kozma Kumi</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4. Artur Qani Doçi</w:t>
            </w:r>
          </w:p>
        </w:tc>
        <w:tc>
          <w:tcPr>
            <w:tcW w:w="4301" w:type="dxa"/>
            <w:shd w:val="clear" w:color="auto" w:fill="auto"/>
          </w:tcPr>
          <w:p w:rsidR="00622A4E" w:rsidRPr="002970B7" w:rsidRDefault="003A4CCA" w:rsidP="002970B7">
            <w:pPr>
              <w:pStyle w:val="Tabele"/>
              <w:widowControl w:val="0"/>
              <w:rPr>
                <w:szCs w:val="22"/>
              </w:rPr>
            </w:pPr>
            <w:r w:rsidRPr="002970B7">
              <w:rPr>
                <w:szCs w:val="22"/>
              </w:rPr>
              <w:t>25. Paulos Paloke</w:t>
            </w:r>
            <w:r w:rsidR="00622A4E" w:rsidRPr="002970B7">
              <w:rPr>
                <w:szCs w:val="22"/>
              </w:rPr>
              <w:t xml:space="preserve"> Nika</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5. Florina Artur Doçi</w:t>
            </w:r>
          </w:p>
        </w:tc>
        <w:tc>
          <w:tcPr>
            <w:tcW w:w="4301" w:type="dxa"/>
            <w:shd w:val="clear" w:color="auto" w:fill="auto"/>
          </w:tcPr>
          <w:p w:rsidR="00622A4E" w:rsidRPr="002970B7" w:rsidRDefault="00622A4E" w:rsidP="002970B7">
            <w:pPr>
              <w:pStyle w:val="Tabele"/>
              <w:widowControl w:val="0"/>
              <w:rPr>
                <w:szCs w:val="22"/>
              </w:rPr>
            </w:pPr>
            <w:r w:rsidRPr="002970B7">
              <w:rPr>
                <w:szCs w:val="22"/>
              </w:rPr>
              <w:t>26. Alexandra Paulos Nika</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6. Enkelejda Murat Doçi (Koltraka)</w:t>
            </w:r>
          </w:p>
        </w:tc>
        <w:tc>
          <w:tcPr>
            <w:tcW w:w="4301" w:type="dxa"/>
            <w:shd w:val="clear" w:color="auto" w:fill="auto"/>
          </w:tcPr>
          <w:p w:rsidR="00622A4E" w:rsidRPr="002970B7" w:rsidRDefault="00622A4E" w:rsidP="002970B7">
            <w:pPr>
              <w:pStyle w:val="Tabele"/>
              <w:widowControl w:val="0"/>
              <w:rPr>
                <w:szCs w:val="22"/>
              </w:rPr>
            </w:pPr>
            <w:r w:rsidRPr="002970B7">
              <w:rPr>
                <w:szCs w:val="22"/>
              </w:rPr>
              <w:t>27. Brunilda Muharrem Dervishaj (Haxhiu)</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7. Mitat Mexhit Sokoli</w:t>
            </w:r>
          </w:p>
        </w:tc>
        <w:tc>
          <w:tcPr>
            <w:tcW w:w="4301" w:type="dxa"/>
            <w:shd w:val="clear" w:color="auto" w:fill="auto"/>
          </w:tcPr>
          <w:p w:rsidR="00622A4E" w:rsidRPr="002970B7" w:rsidRDefault="00622A4E" w:rsidP="002970B7">
            <w:pPr>
              <w:pStyle w:val="Tabele"/>
              <w:widowControl w:val="0"/>
              <w:rPr>
                <w:szCs w:val="22"/>
              </w:rPr>
            </w:pPr>
            <w:r w:rsidRPr="002970B7">
              <w:rPr>
                <w:szCs w:val="22"/>
              </w:rPr>
              <w:t>28. Ana Nikollaq Sinjari</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8. Argjiro Kujtim Roshi (Elezi)</w:t>
            </w:r>
          </w:p>
        </w:tc>
        <w:tc>
          <w:tcPr>
            <w:tcW w:w="4301" w:type="dxa"/>
            <w:shd w:val="clear" w:color="auto" w:fill="auto"/>
          </w:tcPr>
          <w:p w:rsidR="00622A4E" w:rsidRPr="002970B7" w:rsidRDefault="003A4CCA" w:rsidP="002970B7">
            <w:pPr>
              <w:pStyle w:val="Tabele"/>
              <w:widowControl w:val="0"/>
              <w:rPr>
                <w:szCs w:val="22"/>
              </w:rPr>
            </w:pPr>
            <w:r w:rsidRPr="002970B7">
              <w:rPr>
                <w:szCs w:val="22"/>
              </w:rPr>
              <w:t>29. Mirela Z</w:t>
            </w:r>
            <w:r w:rsidR="00622A4E" w:rsidRPr="002970B7">
              <w:rPr>
                <w:szCs w:val="22"/>
              </w:rPr>
              <w:t>ija Chekimidis (Prekazi)</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9. Dritan Petrit Ahmati</w:t>
            </w:r>
          </w:p>
        </w:tc>
        <w:tc>
          <w:tcPr>
            <w:tcW w:w="4301" w:type="dxa"/>
            <w:shd w:val="clear" w:color="auto" w:fill="auto"/>
          </w:tcPr>
          <w:p w:rsidR="00622A4E" w:rsidRPr="002970B7" w:rsidRDefault="00622A4E" w:rsidP="002970B7">
            <w:pPr>
              <w:pStyle w:val="Tabele"/>
              <w:widowControl w:val="0"/>
              <w:rPr>
                <w:szCs w:val="22"/>
              </w:rPr>
            </w:pPr>
            <w:r w:rsidRPr="002970B7">
              <w:rPr>
                <w:szCs w:val="22"/>
              </w:rPr>
              <w:t>30. Fabjan Shpëtim Maçe</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10. Roland Ruzhdi Shoraj</w:t>
            </w:r>
          </w:p>
        </w:tc>
        <w:tc>
          <w:tcPr>
            <w:tcW w:w="4301" w:type="dxa"/>
            <w:shd w:val="clear" w:color="auto" w:fill="auto"/>
          </w:tcPr>
          <w:p w:rsidR="00622A4E" w:rsidRPr="002970B7" w:rsidRDefault="00622A4E" w:rsidP="002970B7">
            <w:pPr>
              <w:pStyle w:val="Tabele"/>
              <w:widowControl w:val="0"/>
              <w:rPr>
                <w:szCs w:val="22"/>
              </w:rPr>
            </w:pPr>
            <w:r w:rsidRPr="002970B7">
              <w:rPr>
                <w:szCs w:val="22"/>
              </w:rPr>
              <w:t>31. Eduard Fejzo Fejzo</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11. Xhozefina Roland Shoraj</w:t>
            </w:r>
          </w:p>
        </w:tc>
        <w:tc>
          <w:tcPr>
            <w:tcW w:w="4301" w:type="dxa"/>
            <w:shd w:val="clear" w:color="auto" w:fill="auto"/>
          </w:tcPr>
          <w:p w:rsidR="00622A4E" w:rsidRPr="002970B7" w:rsidRDefault="00622A4E" w:rsidP="002970B7">
            <w:pPr>
              <w:pStyle w:val="Tabele"/>
              <w:widowControl w:val="0"/>
              <w:rPr>
                <w:szCs w:val="22"/>
              </w:rPr>
            </w:pPr>
            <w:r w:rsidRPr="002970B7">
              <w:rPr>
                <w:szCs w:val="22"/>
              </w:rPr>
              <w:t>32. Ermira Hakik Nosek (Elezi)</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12. Ardjan Bajram Bajrami</w:t>
            </w:r>
          </w:p>
        </w:tc>
        <w:tc>
          <w:tcPr>
            <w:tcW w:w="4301" w:type="dxa"/>
            <w:shd w:val="clear" w:color="auto" w:fill="auto"/>
          </w:tcPr>
          <w:p w:rsidR="00622A4E" w:rsidRPr="002970B7" w:rsidRDefault="00622A4E" w:rsidP="002970B7">
            <w:pPr>
              <w:pStyle w:val="Tabele"/>
              <w:widowControl w:val="0"/>
              <w:rPr>
                <w:szCs w:val="22"/>
              </w:rPr>
            </w:pPr>
            <w:r w:rsidRPr="002970B7">
              <w:rPr>
                <w:szCs w:val="22"/>
              </w:rPr>
              <w:t>33. Joan Besnik Shera</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13. Skerdilaid Skënder Curri</w:t>
            </w:r>
          </w:p>
        </w:tc>
        <w:tc>
          <w:tcPr>
            <w:tcW w:w="4301" w:type="dxa"/>
            <w:shd w:val="clear" w:color="auto" w:fill="auto"/>
          </w:tcPr>
          <w:p w:rsidR="00622A4E" w:rsidRPr="002970B7" w:rsidRDefault="00622A4E" w:rsidP="002970B7">
            <w:pPr>
              <w:pStyle w:val="Tabele"/>
              <w:widowControl w:val="0"/>
              <w:rPr>
                <w:szCs w:val="22"/>
              </w:rPr>
            </w:pPr>
            <w:r w:rsidRPr="002970B7">
              <w:rPr>
                <w:szCs w:val="22"/>
              </w:rPr>
              <w:t>34. Sokol Qemal Kastrati</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14. Ersila Skerdialid Curri</w:t>
            </w:r>
          </w:p>
        </w:tc>
        <w:tc>
          <w:tcPr>
            <w:tcW w:w="4301" w:type="dxa"/>
            <w:shd w:val="clear" w:color="auto" w:fill="auto"/>
          </w:tcPr>
          <w:p w:rsidR="00622A4E" w:rsidRPr="002970B7" w:rsidRDefault="00622A4E" w:rsidP="002970B7">
            <w:pPr>
              <w:pStyle w:val="Tabele"/>
              <w:widowControl w:val="0"/>
              <w:rPr>
                <w:szCs w:val="22"/>
              </w:rPr>
            </w:pPr>
            <w:r w:rsidRPr="002970B7">
              <w:rPr>
                <w:szCs w:val="22"/>
              </w:rPr>
              <w:t>35. Mimoza Hamit Reka</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15. Majlinda Tahir Curri (Rraklli)</w:t>
            </w:r>
          </w:p>
        </w:tc>
        <w:tc>
          <w:tcPr>
            <w:tcW w:w="4301" w:type="dxa"/>
            <w:shd w:val="clear" w:color="auto" w:fill="auto"/>
          </w:tcPr>
          <w:p w:rsidR="00622A4E" w:rsidRPr="002970B7" w:rsidRDefault="00622A4E" w:rsidP="002970B7">
            <w:pPr>
              <w:pStyle w:val="Tabele"/>
              <w:widowControl w:val="0"/>
              <w:rPr>
                <w:szCs w:val="22"/>
              </w:rPr>
            </w:pPr>
            <w:r w:rsidRPr="002970B7">
              <w:rPr>
                <w:szCs w:val="22"/>
              </w:rPr>
              <w:t>36. Esmeralda Agron Mema</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16. Aida Faik Kuqi</w:t>
            </w:r>
          </w:p>
        </w:tc>
        <w:tc>
          <w:tcPr>
            <w:tcW w:w="4301" w:type="dxa"/>
            <w:shd w:val="clear" w:color="auto" w:fill="auto"/>
          </w:tcPr>
          <w:p w:rsidR="00622A4E" w:rsidRPr="002970B7" w:rsidRDefault="00622A4E" w:rsidP="002970B7">
            <w:pPr>
              <w:pStyle w:val="Tabele"/>
              <w:widowControl w:val="0"/>
              <w:rPr>
                <w:szCs w:val="22"/>
              </w:rPr>
            </w:pPr>
            <w:r w:rsidRPr="002970B7">
              <w:rPr>
                <w:szCs w:val="22"/>
              </w:rPr>
              <w:t>37. Agron Rifat Kühn (Vrapi)</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rPr>
            </w:pPr>
            <w:r w:rsidRPr="002970B7">
              <w:rPr>
                <w:szCs w:val="22"/>
              </w:rPr>
              <w:t>17. Albana Maxhum Schleicher (Gjonaj)</w:t>
            </w:r>
          </w:p>
        </w:tc>
        <w:tc>
          <w:tcPr>
            <w:tcW w:w="4301" w:type="dxa"/>
            <w:shd w:val="clear" w:color="auto" w:fill="auto"/>
          </w:tcPr>
          <w:p w:rsidR="00622A4E" w:rsidRPr="002970B7" w:rsidRDefault="00622A4E" w:rsidP="002970B7">
            <w:pPr>
              <w:pStyle w:val="Tabele"/>
              <w:widowControl w:val="0"/>
              <w:rPr>
                <w:szCs w:val="22"/>
                <w:lang w:val="en-US"/>
              </w:rPr>
            </w:pPr>
            <w:r w:rsidRPr="002970B7">
              <w:rPr>
                <w:szCs w:val="22"/>
                <w:lang w:val="en-US"/>
              </w:rPr>
              <w:t>38. Zhaneta Qemal Winkelmann (Muço)</w:t>
            </w:r>
          </w:p>
        </w:tc>
      </w:tr>
      <w:tr w:rsidR="00622A4E" w:rsidRPr="00642810" w:rsidTr="002970B7">
        <w:trPr>
          <w:jc w:val="center"/>
        </w:trPr>
        <w:tc>
          <w:tcPr>
            <w:tcW w:w="4035" w:type="dxa"/>
            <w:shd w:val="clear" w:color="auto" w:fill="auto"/>
          </w:tcPr>
          <w:p w:rsidR="00622A4E" w:rsidRPr="002970B7" w:rsidRDefault="003A4CCA" w:rsidP="002970B7">
            <w:pPr>
              <w:pStyle w:val="Tabele"/>
              <w:widowControl w:val="0"/>
              <w:rPr>
                <w:szCs w:val="22"/>
                <w:lang w:val="en-US"/>
              </w:rPr>
            </w:pPr>
            <w:r w:rsidRPr="002970B7">
              <w:rPr>
                <w:szCs w:val="22"/>
                <w:lang w:val="en-US"/>
              </w:rPr>
              <w:t>18. Lindita Ali Ge</w:t>
            </w:r>
            <w:r w:rsidR="00622A4E" w:rsidRPr="002970B7">
              <w:rPr>
                <w:szCs w:val="22"/>
                <w:lang w:val="en-US"/>
              </w:rPr>
              <w:t>hrmann (Hamiti)</w:t>
            </w:r>
          </w:p>
        </w:tc>
        <w:tc>
          <w:tcPr>
            <w:tcW w:w="4301" w:type="dxa"/>
            <w:shd w:val="clear" w:color="auto" w:fill="auto"/>
          </w:tcPr>
          <w:p w:rsidR="00622A4E" w:rsidRPr="002970B7" w:rsidRDefault="00622A4E" w:rsidP="002970B7">
            <w:pPr>
              <w:pStyle w:val="Tabele"/>
              <w:widowControl w:val="0"/>
              <w:rPr>
                <w:szCs w:val="22"/>
                <w:lang w:val="en-US"/>
              </w:rPr>
            </w:pPr>
            <w:r w:rsidRPr="002970B7">
              <w:rPr>
                <w:szCs w:val="22"/>
              </w:rPr>
              <w:t>39. An</w:t>
            </w:r>
            <w:r w:rsidRPr="002970B7">
              <w:rPr>
                <w:szCs w:val="22"/>
                <w:lang w:val="en-US"/>
              </w:rPr>
              <w:t>drea Ligor Haxhi</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lang w:val="en-US"/>
              </w:rPr>
            </w:pPr>
            <w:r w:rsidRPr="002970B7">
              <w:rPr>
                <w:szCs w:val="22"/>
                <w:lang w:val="en-US"/>
              </w:rPr>
              <w:t>19. Kundret Servet Hadaj</w:t>
            </w:r>
          </w:p>
        </w:tc>
        <w:tc>
          <w:tcPr>
            <w:tcW w:w="4301" w:type="dxa"/>
            <w:shd w:val="clear" w:color="auto" w:fill="auto"/>
          </w:tcPr>
          <w:p w:rsidR="00622A4E" w:rsidRPr="002970B7" w:rsidRDefault="00622A4E" w:rsidP="002970B7">
            <w:pPr>
              <w:pStyle w:val="Tabele"/>
              <w:widowControl w:val="0"/>
              <w:rPr>
                <w:szCs w:val="22"/>
                <w:lang w:val="en-US"/>
              </w:rPr>
            </w:pPr>
            <w:r w:rsidRPr="002970B7">
              <w:rPr>
                <w:szCs w:val="22"/>
                <w:lang w:val="en-US"/>
              </w:rPr>
              <w:t>40. Abdullah Shaban Gjogencaj</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lang w:val="it-IT"/>
              </w:rPr>
            </w:pPr>
            <w:r w:rsidRPr="002970B7">
              <w:rPr>
                <w:szCs w:val="22"/>
                <w:lang w:val="en-US"/>
              </w:rPr>
              <w:t xml:space="preserve">20. Rudina </w:t>
            </w:r>
            <w:r w:rsidRPr="002970B7">
              <w:rPr>
                <w:szCs w:val="22"/>
                <w:lang w:val="it-IT"/>
              </w:rPr>
              <w:t>Seri Hadaj (Xhindi)</w:t>
            </w:r>
          </w:p>
        </w:tc>
        <w:tc>
          <w:tcPr>
            <w:tcW w:w="4301" w:type="dxa"/>
            <w:shd w:val="clear" w:color="auto" w:fill="auto"/>
          </w:tcPr>
          <w:p w:rsidR="00622A4E" w:rsidRPr="002970B7" w:rsidRDefault="00622A4E" w:rsidP="002970B7">
            <w:pPr>
              <w:pStyle w:val="Tabele"/>
              <w:widowControl w:val="0"/>
              <w:rPr>
                <w:szCs w:val="22"/>
                <w:lang w:val="it-IT"/>
              </w:rPr>
            </w:pPr>
            <w:r w:rsidRPr="002970B7">
              <w:rPr>
                <w:szCs w:val="22"/>
                <w:lang w:val="it-IT"/>
              </w:rPr>
              <w:t>41. Ardian Xhelal Haçkaj</w:t>
            </w:r>
          </w:p>
        </w:tc>
      </w:tr>
      <w:tr w:rsidR="00622A4E" w:rsidRPr="00642810" w:rsidTr="002970B7">
        <w:trPr>
          <w:jc w:val="center"/>
        </w:trPr>
        <w:tc>
          <w:tcPr>
            <w:tcW w:w="4035" w:type="dxa"/>
            <w:shd w:val="clear" w:color="auto" w:fill="auto"/>
          </w:tcPr>
          <w:p w:rsidR="00622A4E" w:rsidRPr="002970B7" w:rsidRDefault="00622A4E" w:rsidP="002970B7">
            <w:pPr>
              <w:pStyle w:val="Tabele"/>
              <w:widowControl w:val="0"/>
              <w:rPr>
                <w:szCs w:val="22"/>
                <w:lang w:val="it-IT"/>
              </w:rPr>
            </w:pPr>
            <w:r w:rsidRPr="002970B7">
              <w:rPr>
                <w:szCs w:val="22"/>
                <w:lang w:val="it-IT"/>
              </w:rPr>
              <w:t>21. Armando Agron Fisniku</w:t>
            </w:r>
          </w:p>
        </w:tc>
        <w:tc>
          <w:tcPr>
            <w:tcW w:w="4301" w:type="dxa"/>
            <w:shd w:val="clear" w:color="auto" w:fill="auto"/>
          </w:tcPr>
          <w:p w:rsidR="00622A4E" w:rsidRPr="002970B7" w:rsidRDefault="00622A4E" w:rsidP="002970B7">
            <w:pPr>
              <w:pStyle w:val="Tabele"/>
              <w:widowControl w:val="0"/>
              <w:rPr>
                <w:szCs w:val="22"/>
                <w:lang w:val="it-IT"/>
              </w:rPr>
            </w:pPr>
          </w:p>
        </w:tc>
      </w:tr>
    </w:tbl>
    <w:p w:rsidR="00622A4E" w:rsidRPr="00642810" w:rsidRDefault="00622A4E" w:rsidP="00622A4E">
      <w:pPr>
        <w:pStyle w:val="Paragrafi"/>
        <w:rPr>
          <w:szCs w:val="22"/>
          <w:lang w:val="it-IT"/>
        </w:rPr>
      </w:pPr>
      <w:r w:rsidRPr="00642810">
        <w:rPr>
          <w:szCs w:val="22"/>
          <w:lang w:val="it-IT"/>
        </w:rPr>
        <w:t xml:space="preserve"> </w:t>
      </w:r>
    </w:p>
    <w:p w:rsidR="00622A4E" w:rsidRPr="00642810" w:rsidRDefault="00622A4E" w:rsidP="00622A4E">
      <w:pPr>
        <w:pStyle w:val="NeniNr"/>
        <w:keepNext w:val="0"/>
        <w:rPr>
          <w:szCs w:val="22"/>
          <w:lang w:val="it-IT"/>
        </w:rPr>
      </w:pPr>
      <w:r w:rsidRPr="00642810">
        <w:rPr>
          <w:szCs w:val="22"/>
          <w:lang w:val="it-IT"/>
        </w:rPr>
        <w:t>Neni 2</w:t>
      </w:r>
    </w:p>
    <w:p w:rsidR="00622A4E" w:rsidRPr="00642810" w:rsidRDefault="00622A4E" w:rsidP="00622A4E">
      <w:pPr>
        <w:pStyle w:val="Paragrafi"/>
        <w:rPr>
          <w:szCs w:val="22"/>
          <w:lang w:val="it-IT"/>
        </w:rPr>
      </w:pPr>
    </w:p>
    <w:p w:rsidR="00622A4E" w:rsidRPr="00642810" w:rsidRDefault="00622A4E" w:rsidP="00622A4E">
      <w:pPr>
        <w:pStyle w:val="Paragrafi"/>
        <w:rPr>
          <w:szCs w:val="22"/>
          <w:lang w:val="it-IT"/>
        </w:rPr>
      </w:pPr>
      <w:r w:rsidRPr="00642810">
        <w:rPr>
          <w:szCs w:val="22"/>
          <w:lang w:val="it-IT"/>
        </w:rPr>
        <w:t>Ky dekret hyn në fuqi menj[herë.</w:t>
      </w:r>
    </w:p>
    <w:p w:rsidR="00622A4E" w:rsidRPr="00642810" w:rsidRDefault="00622A4E" w:rsidP="00622A4E">
      <w:pPr>
        <w:pStyle w:val="Paragrafi"/>
        <w:rPr>
          <w:szCs w:val="22"/>
          <w:lang w:val="it-IT"/>
        </w:rPr>
      </w:pPr>
    </w:p>
    <w:p w:rsidR="00622A4E" w:rsidRPr="00642810" w:rsidRDefault="00622A4E" w:rsidP="00622A4E">
      <w:pPr>
        <w:pStyle w:val="Autoriteti"/>
        <w:keepNext w:val="0"/>
      </w:pPr>
      <w:r w:rsidRPr="00642810">
        <w:t>Presidenti i Republikës së Shqipërisë</w:t>
      </w:r>
    </w:p>
    <w:p w:rsidR="00622A4E" w:rsidRPr="00642810" w:rsidRDefault="00622A4E" w:rsidP="00622A4E">
      <w:pPr>
        <w:pStyle w:val="AutoritetiEmer"/>
      </w:pPr>
      <w:r w:rsidRPr="00642810">
        <w:t>Alfred Moisiu</w:t>
      </w:r>
    </w:p>
    <w:p w:rsidR="00622A4E" w:rsidRPr="00642810" w:rsidRDefault="00622A4E" w:rsidP="009D685C">
      <w:pPr>
        <w:pStyle w:val="Akti"/>
        <w:keepNext w:val="0"/>
      </w:pPr>
    </w:p>
    <w:p w:rsidR="00622A4E" w:rsidRPr="00642810" w:rsidRDefault="00622A4E" w:rsidP="00C56A67">
      <w:pPr>
        <w:pStyle w:val="Paragrafi"/>
      </w:pPr>
    </w:p>
    <w:p w:rsidR="000C437F" w:rsidRPr="00642810" w:rsidRDefault="00057B2F" w:rsidP="009D685C">
      <w:pPr>
        <w:pStyle w:val="Akti"/>
        <w:keepNext w:val="0"/>
      </w:pPr>
      <w:r w:rsidRPr="00642810">
        <w:t>Dekret</w:t>
      </w:r>
    </w:p>
    <w:p w:rsidR="00057B2F" w:rsidRPr="00642810" w:rsidRDefault="00057B2F" w:rsidP="009D685C">
      <w:pPr>
        <w:pStyle w:val="NumriData"/>
        <w:keepNext w:val="0"/>
        <w:rPr>
          <w:szCs w:val="22"/>
        </w:rPr>
      </w:pPr>
      <w:r w:rsidRPr="00642810">
        <w:rPr>
          <w:szCs w:val="22"/>
        </w:rPr>
        <w:t>Nr.5434, datë 24.7.2007</w:t>
      </w:r>
    </w:p>
    <w:p w:rsidR="00057B2F" w:rsidRPr="00642810" w:rsidRDefault="00057B2F" w:rsidP="009D685C">
      <w:pPr>
        <w:pStyle w:val="Paragrafi"/>
        <w:rPr>
          <w:szCs w:val="22"/>
        </w:rPr>
      </w:pPr>
    </w:p>
    <w:p w:rsidR="00057B2F" w:rsidRPr="00642810" w:rsidRDefault="00057B2F" w:rsidP="009D685C">
      <w:pPr>
        <w:pStyle w:val="Titulli"/>
        <w:keepNext w:val="0"/>
      </w:pPr>
      <w:r w:rsidRPr="00642810">
        <w:t>Për emërim ambasadori</w:t>
      </w:r>
    </w:p>
    <w:p w:rsidR="00057B2F" w:rsidRPr="00642810" w:rsidRDefault="00057B2F" w:rsidP="009D685C">
      <w:pPr>
        <w:pStyle w:val="Paragrafi"/>
        <w:rPr>
          <w:szCs w:val="22"/>
        </w:rPr>
      </w:pPr>
    </w:p>
    <w:p w:rsidR="00057B2F" w:rsidRPr="00642810" w:rsidRDefault="00057B2F" w:rsidP="009D685C">
      <w:pPr>
        <w:pStyle w:val="BazLigjPropozues"/>
        <w:keepNext w:val="0"/>
      </w:pPr>
      <w:r w:rsidRPr="00642810">
        <w:t>Në mbështetje të</w:t>
      </w:r>
      <w:r w:rsidR="003A4CCA" w:rsidRPr="00642810">
        <w:t xml:space="preserve"> nenit 92</w:t>
      </w:r>
      <w:r w:rsidRPr="00642810">
        <w:t xml:space="preserve"> pika </w:t>
      </w:r>
      <w:r w:rsidR="003A4CCA" w:rsidRPr="00642810">
        <w:t>“dh”</w:t>
      </w:r>
      <w:r w:rsidRPr="00642810">
        <w:t xml:space="preserve"> dhe 93 të Kushtetutës, me propozim të</w:t>
      </w:r>
      <w:r w:rsidR="00E434B3" w:rsidRPr="00642810">
        <w:t xml:space="preserve"> Kryemi</w:t>
      </w:r>
      <w:r w:rsidRPr="00642810">
        <w:t>nistrit,</w:t>
      </w:r>
    </w:p>
    <w:p w:rsidR="00057B2F" w:rsidRPr="00642810" w:rsidRDefault="00057B2F" w:rsidP="009D685C">
      <w:pPr>
        <w:pStyle w:val="Paragrafi"/>
        <w:rPr>
          <w:szCs w:val="22"/>
        </w:rPr>
      </w:pPr>
    </w:p>
    <w:p w:rsidR="00057B2F" w:rsidRPr="00642810" w:rsidRDefault="00E434B3" w:rsidP="009D685C">
      <w:pPr>
        <w:pStyle w:val="VENDOSI"/>
        <w:keepNext w:val="0"/>
      </w:pPr>
      <w:r w:rsidRPr="00642810">
        <w:t>Dekr</w:t>
      </w:r>
      <w:r w:rsidR="00057B2F" w:rsidRPr="00642810">
        <w:t>etoj:</w:t>
      </w:r>
    </w:p>
    <w:p w:rsidR="00057B2F" w:rsidRPr="00642810" w:rsidRDefault="00057B2F" w:rsidP="009D685C">
      <w:pPr>
        <w:pStyle w:val="Paragrafi"/>
        <w:rPr>
          <w:szCs w:val="22"/>
        </w:rPr>
      </w:pPr>
    </w:p>
    <w:p w:rsidR="00057B2F" w:rsidRPr="00642810" w:rsidRDefault="00057B2F" w:rsidP="009D685C">
      <w:pPr>
        <w:pStyle w:val="NeniNr"/>
        <w:keepNext w:val="0"/>
        <w:rPr>
          <w:szCs w:val="22"/>
        </w:rPr>
      </w:pPr>
      <w:r w:rsidRPr="00642810">
        <w:rPr>
          <w:szCs w:val="22"/>
        </w:rPr>
        <w:t>Neni 1</w:t>
      </w:r>
    </w:p>
    <w:p w:rsidR="00057B2F" w:rsidRPr="00642810" w:rsidRDefault="00057B2F" w:rsidP="009D685C">
      <w:pPr>
        <w:pStyle w:val="Paragrafi"/>
        <w:rPr>
          <w:szCs w:val="22"/>
        </w:rPr>
      </w:pPr>
    </w:p>
    <w:p w:rsidR="00057B2F" w:rsidRPr="00642810" w:rsidRDefault="003A4CCA" w:rsidP="009D685C">
      <w:pPr>
        <w:pStyle w:val="Paragrafi"/>
        <w:rPr>
          <w:szCs w:val="22"/>
        </w:rPr>
      </w:pPr>
      <w:r w:rsidRPr="00642810">
        <w:rPr>
          <w:szCs w:val="22"/>
        </w:rPr>
        <w:t>Zoti Ylljet Aliçka</w:t>
      </w:r>
      <w:r w:rsidR="00057B2F" w:rsidRPr="00642810">
        <w:rPr>
          <w:szCs w:val="22"/>
        </w:rPr>
        <w:t xml:space="preserve"> emërohet në detyrën e Ambasadorit të Jashtëzakonshëm dhe Fuqiplotë të Republikës së Shqipërisë në Republikën e Francës, rezident, si dhe Ambasador i Jashtëzakonshë</w:t>
      </w:r>
      <w:r w:rsidR="00E434B3" w:rsidRPr="00642810">
        <w:rPr>
          <w:szCs w:val="22"/>
        </w:rPr>
        <w:t>m dhe F</w:t>
      </w:r>
      <w:r w:rsidR="00057B2F" w:rsidRPr="00642810">
        <w:rPr>
          <w:szCs w:val="22"/>
        </w:rPr>
        <w:t>uqiplotë i Republikës së Shqipërisë në Republikën Portugeze, jorezident.</w:t>
      </w:r>
    </w:p>
    <w:p w:rsidR="00057B2F" w:rsidRPr="00642810" w:rsidRDefault="00057B2F" w:rsidP="009D685C">
      <w:pPr>
        <w:pStyle w:val="Paragrafi"/>
        <w:rPr>
          <w:szCs w:val="22"/>
        </w:rPr>
      </w:pPr>
    </w:p>
    <w:p w:rsidR="00057B2F" w:rsidRPr="00642810" w:rsidRDefault="00057B2F" w:rsidP="009D685C">
      <w:pPr>
        <w:pStyle w:val="NeniNr"/>
        <w:keepNext w:val="0"/>
        <w:rPr>
          <w:szCs w:val="22"/>
        </w:rPr>
      </w:pPr>
      <w:r w:rsidRPr="00642810">
        <w:rPr>
          <w:szCs w:val="22"/>
        </w:rPr>
        <w:t>Neni 2</w:t>
      </w:r>
    </w:p>
    <w:p w:rsidR="00057B2F" w:rsidRPr="00642810" w:rsidRDefault="00057B2F" w:rsidP="009D685C">
      <w:pPr>
        <w:pStyle w:val="Paragrafi"/>
        <w:rPr>
          <w:szCs w:val="22"/>
        </w:rPr>
      </w:pPr>
    </w:p>
    <w:p w:rsidR="00057B2F" w:rsidRPr="00642810" w:rsidRDefault="00E434B3" w:rsidP="009D685C">
      <w:pPr>
        <w:pStyle w:val="Paragrafi"/>
        <w:rPr>
          <w:szCs w:val="22"/>
        </w:rPr>
      </w:pPr>
      <w:r w:rsidRPr="00642810">
        <w:rPr>
          <w:szCs w:val="22"/>
        </w:rPr>
        <w:t>Ky dekr</w:t>
      </w:r>
      <w:r w:rsidR="00057B2F" w:rsidRPr="00642810">
        <w:rPr>
          <w:szCs w:val="22"/>
        </w:rPr>
        <w:t>et hyn në fuqi menjëherë.</w:t>
      </w:r>
    </w:p>
    <w:p w:rsidR="00057B2F" w:rsidRPr="00642810" w:rsidRDefault="00057B2F" w:rsidP="009D685C">
      <w:pPr>
        <w:pStyle w:val="Paragrafi"/>
        <w:rPr>
          <w:szCs w:val="22"/>
        </w:rPr>
      </w:pPr>
    </w:p>
    <w:p w:rsidR="00057B2F" w:rsidRPr="00642810" w:rsidRDefault="00057B2F" w:rsidP="009D685C">
      <w:pPr>
        <w:pStyle w:val="Autoriteti"/>
        <w:keepNext w:val="0"/>
      </w:pPr>
      <w:r w:rsidRPr="00642810">
        <w:t>Presidenti i Republikës së Shqipërisë</w:t>
      </w:r>
    </w:p>
    <w:p w:rsidR="00057B2F" w:rsidRPr="00642810" w:rsidRDefault="00057B2F" w:rsidP="009D685C">
      <w:pPr>
        <w:pStyle w:val="AutoritetiEmer"/>
      </w:pPr>
      <w:r w:rsidRPr="00642810">
        <w:t>Alfred Moisiu</w:t>
      </w:r>
    </w:p>
    <w:p w:rsidR="00072351" w:rsidRPr="00642810" w:rsidRDefault="00072351" w:rsidP="009D685C">
      <w:pPr>
        <w:pStyle w:val="Paragrafi"/>
        <w:rPr>
          <w:szCs w:val="22"/>
        </w:rPr>
      </w:pPr>
    </w:p>
    <w:p w:rsidR="00D757A4" w:rsidRPr="00642810" w:rsidRDefault="00D757A4" w:rsidP="0070214D">
      <w:pPr>
        <w:pStyle w:val="Paragrafi"/>
      </w:pPr>
    </w:p>
    <w:p w:rsidR="00D757A4" w:rsidRPr="00642810" w:rsidRDefault="00D757A4" w:rsidP="009D685C">
      <w:pPr>
        <w:rPr>
          <w:lang w:val="en-GB"/>
        </w:rPr>
      </w:pPr>
    </w:p>
    <w:sectPr w:rsidR="00D757A4" w:rsidRPr="00642810" w:rsidSect="00FF5425">
      <w:footerReference w:type="even" r:id="rId7"/>
      <w:footerReference w:type="default" r:id="rId8"/>
      <w:pgSz w:w="11907" w:h="16840" w:code="9"/>
      <w:pgMar w:top="1418" w:right="1418" w:bottom="1418" w:left="1418" w:header="0" w:footer="1134" w:gutter="0"/>
      <w:pgNumType w:start="27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0B7" w:rsidRDefault="002970B7">
      <w:r>
        <w:separator/>
      </w:r>
    </w:p>
  </w:endnote>
  <w:endnote w:type="continuationSeparator" w:id="0">
    <w:p w:rsidR="002970B7" w:rsidRDefault="0029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7D2" w:rsidRDefault="00FB27D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2613</w:t>
    </w:r>
    <w:r>
      <w:rPr>
        <w:rStyle w:val="PageNumber"/>
      </w:rPr>
      <w:fldChar w:fldCharType="end"/>
    </w:r>
  </w:p>
  <w:p w:rsidR="00FB27D2" w:rsidRDefault="00FB27D2"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7D2" w:rsidRDefault="00FB27D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25A7E">
      <w:rPr>
        <w:rStyle w:val="PageNumber"/>
        <w:noProof/>
      </w:rPr>
      <w:t>2711</w:t>
    </w:r>
    <w:r>
      <w:rPr>
        <w:rStyle w:val="PageNumber"/>
      </w:rPr>
      <w:fldChar w:fldCharType="end"/>
    </w:r>
  </w:p>
  <w:p w:rsidR="00FB27D2" w:rsidRDefault="00FB27D2"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0B7" w:rsidRDefault="002970B7">
      <w:r>
        <w:separator/>
      </w:r>
    </w:p>
  </w:footnote>
  <w:footnote w:type="continuationSeparator" w:id="0">
    <w:p w:rsidR="002970B7" w:rsidRDefault="002970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29CF"/>
    <w:rsid w:val="00032F56"/>
    <w:rsid w:val="00033486"/>
    <w:rsid w:val="00044E05"/>
    <w:rsid w:val="00045CB7"/>
    <w:rsid w:val="0004734D"/>
    <w:rsid w:val="0004776A"/>
    <w:rsid w:val="00050526"/>
    <w:rsid w:val="00052879"/>
    <w:rsid w:val="00057B2F"/>
    <w:rsid w:val="000638FF"/>
    <w:rsid w:val="00065202"/>
    <w:rsid w:val="00072351"/>
    <w:rsid w:val="00080CBE"/>
    <w:rsid w:val="000844F2"/>
    <w:rsid w:val="00084B48"/>
    <w:rsid w:val="000879DE"/>
    <w:rsid w:val="00087D44"/>
    <w:rsid w:val="00091F80"/>
    <w:rsid w:val="00095094"/>
    <w:rsid w:val="000A1AD1"/>
    <w:rsid w:val="000A2BA3"/>
    <w:rsid w:val="000A3804"/>
    <w:rsid w:val="000B078F"/>
    <w:rsid w:val="000C437F"/>
    <w:rsid w:val="000C6F29"/>
    <w:rsid w:val="000D1D36"/>
    <w:rsid w:val="000D7739"/>
    <w:rsid w:val="000E16D9"/>
    <w:rsid w:val="000E4FAA"/>
    <w:rsid w:val="000F1670"/>
    <w:rsid w:val="001019EA"/>
    <w:rsid w:val="001031B7"/>
    <w:rsid w:val="00110FA8"/>
    <w:rsid w:val="00114254"/>
    <w:rsid w:val="00117855"/>
    <w:rsid w:val="00125A7E"/>
    <w:rsid w:val="00125BEB"/>
    <w:rsid w:val="00126444"/>
    <w:rsid w:val="00132B08"/>
    <w:rsid w:val="00157E70"/>
    <w:rsid w:val="0016550E"/>
    <w:rsid w:val="00167385"/>
    <w:rsid w:val="00173BB9"/>
    <w:rsid w:val="00173BCB"/>
    <w:rsid w:val="0017636F"/>
    <w:rsid w:val="001772D6"/>
    <w:rsid w:val="00177DB7"/>
    <w:rsid w:val="00183CA2"/>
    <w:rsid w:val="00190F0E"/>
    <w:rsid w:val="0019433A"/>
    <w:rsid w:val="00195302"/>
    <w:rsid w:val="001A11DB"/>
    <w:rsid w:val="001A1D79"/>
    <w:rsid w:val="001A2183"/>
    <w:rsid w:val="001A22B3"/>
    <w:rsid w:val="001A3B4C"/>
    <w:rsid w:val="001A4173"/>
    <w:rsid w:val="001A41BB"/>
    <w:rsid w:val="001A5E69"/>
    <w:rsid w:val="001B097D"/>
    <w:rsid w:val="001B0E64"/>
    <w:rsid w:val="001D2951"/>
    <w:rsid w:val="001E359A"/>
    <w:rsid w:val="001E372E"/>
    <w:rsid w:val="001E469F"/>
    <w:rsid w:val="001E7EE6"/>
    <w:rsid w:val="001F450D"/>
    <w:rsid w:val="001F5E46"/>
    <w:rsid w:val="00201DC7"/>
    <w:rsid w:val="002060CD"/>
    <w:rsid w:val="00211305"/>
    <w:rsid w:val="00212BF6"/>
    <w:rsid w:val="00220F8F"/>
    <w:rsid w:val="00225033"/>
    <w:rsid w:val="00226B68"/>
    <w:rsid w:val="00230CA1"/>
    <w:rsid w:val="002338D2"/>
    <w:rsid w:val="0024271D"/>
    <w:rsid w:val="0024294C"/>
    <w:rsid w:val="002471B0"/>
    <w:rsid w:val="0024738D"/>
    <w:rsid w:val="00252594"/>
    <w:rsid w:val="00253EDC"/>
    <w:rsid w:val="002542EE"/>
    <w:rsid w:val="002555AB"/>
    <w:rsid w:val="00255709"/>
    <w:rsid w:val="00270FFD"/>
    <w:rsid w:val="002927CD"/>
    <w:rsid w:val="002963F9"/>
    <w:rsid w:val="0029663E"/>
    <w:rsid w:val="002970B7"/>
    <w:rsid w:val="002A3006"/>
    <w:rsid w:val="002A3D77"/>
    <w:rsid w:val="002A5BED"/>
    <w:rsid w:val="002A7690"/>
    <w:rsid w:val="002B383C"/>
    <w:rsid w:val="002B4B36"/>
    <w:rsid w:val="002B6042"/>
    <w:rsid w:val="002C124E"/>
    <w:rsid w:val="002C363B"/>
    <w:rsid w:val="002D5A40"/>
    <w:rsid w:val="002D6299"/>
    <w:rsid w:val="002D752A"/>
    <w:rsid w:val="002E77FD"/>
    <w:rsid w:val="002E7C5E"/>
    <w:rsid w:val="002F087E"/>
    <w:rsid w:val="002F0D60"/>
    <w:rsid w:val="002F5535"/>
    <w:rsid w:val="002F58F5"/>
    <w:rsid w:val="00301D90"/>
    <w:rsid w:val="00303D20"/>
    <w:rsid w:val="00304149"/>
    <w:rsid w:val="00307F67"/>
    <w:rsid w:val="0031066A"/>
    <w:rsid w:val="00310EC3"/>
    <w:rsid w:val="00311EEE"/>
    <w:rsid w:val="00316B2E"/>
    <w:rsid w:val="003176FF"/>
    <w:rsid w:val="00321AC1"/>
    <w:rsid w:val="00327B9A"/>
    <w:rsid w:val="00327D35"/>
    <w:rsid w:val="00335237"/>
    <w:rsid w:val="00344DB1"/>
    <w:rsid w:val="00346967"/>
    <w:rsid w:val="003469C1"/>
    <w:rsid w:val="00350C50"/>
    <w:rsid w:val="00352C5A"/>
    <w:rsid w:val="0036222E"/>
    <w:rsid w:val="00367B91"/>
    <w:rsid w:val="00381700"/>
    <w:rsid w:val="003841F4"/>
    <w:rsid w:val="00384BAA"/>
    <w:rsid w:val="00384D08"/>
    <w:rsid w:val="00391506"/>
    <w:rsid w:val="003926A5"/>
    <w:rsid w:val="00396E0F"/>
    <w:rsid w:val="0039763E"/>
    <w:rsid w:val="003A446A"/>
    <w:rsid w:val="003A4AFD"/>
    <w:rsid w:val="003A4CCA"/>
    <w:rsid w:val="003B21D4"/>
    <w:rsid w:val="003C2AB9"/>
    <w:rsid w:val="003C376B"/>
    <w:rsid w:val="003C502C"/>
    <w:rsid w:val="003C72B2"/>
    <w:rsid w:val="003D6A8E"/>
    <w:rsid w:val="003E0657"/>
    <w:rsid w:val="003F0A5A"/>
    <w:rsid w:val="003F7B3C"/>
    <w:rsid w:val="00401F08"/>
    <w:rsid w:val="00406EF1"/>
    <w:rsid w:val="004143D9"/>
    <w:rsid w:val="0041771C"/>
    <w:rsid w:val="00425713"/>
    <w:rsid w:val="004326DB"/>
    <w:rsid w:val="00433CEA"/>
    <w:rsid w:val="004413AF"/>
    <w:rsid w:val="0044261A"/>
    <w:rsid w:val="00451F72"/>
    <w:rsid w:val="0045372D"/>
    <w:rsid w:val="0046166B"/>
    <w:rsid w:val="00465D12"/>
    <w:rsid w:val="00473173"/>
    <w:rsid w:val="004736C4"/>
    <w:rsid w:val="00475671"/>
    <w:rsid w:val="00480EF2"/>
    <w:rsid w:val="00481099"/>
    <w:rsid w:val="00481694"/>
    <w:rsid w:val="00495E9D"/>
    <w:rsid w:val="004A24AB"/>
    <w:rsid w:val="004B09EE"/>
    <w:rsid w:val="004B394B"/>
    <w:rsid w:val="004B6738"/>
    <w:rsid w:val="004C1FA7"/>
    <w:rsid w:val="004C2B6C"/>
    <w:rsid w:val="004D32D1"/>
    <w:rsid w:val="004D7759"/>
    <w:rsid w:val="004D79CB"/>
    <w:rsid w:val="004E2251"/>
    <w:rsid w:val="004E2680"/>
    <w:rsid w:val="004E2975"/>
    <w:rsid w:val="004E4BA3"/>
    <w:rsid w:val="004E57AF"/>
    <w:rsid w:val="004E6646"/>
    <w:rsid w:val="004F1EA1"/>
    <w:rsid w:val="004F398D"/>
    <w:rsid w:val="004F4741"/>
    <w:rsid w:val="004F6429"/>
    <w:rsid w:val="004F680E"/>
    <w:rsid w:val="004F78D1"/>
    <w:rsid w:val="00511896"/>
    <w:rsid w:val="00512A38"/>
    <w:rsid w:val="00512AF9"/>
    <w:rsid w:val="00514A50"/>
    <w:rsid w:val="00540059"/>
    <w:rsid w:val="005469EE"/>
    <w:rsid w:val="0055137D"/>
    <w:rsid w:val="0055478F"/>
    <w:rsid w:val="00557A6F"/>
    <w:rsid w:val="00563093"/>
    <w:rsid w:val="00563635"/>
    <w:rsid w:val="00567539"/>
    <w:rsid w:val="00571C04"/>
    <w:rsid w:val="00574E05"/>
    <w:rsid w:val="00576373"/>
    <w:rsid w:val="0058199C"/>
    <w:rsid w:val="005842F8"/>
    <w:rsid w:val="00587285"/>
    <w:rsid w:val="00594C11"/>
    <w:rsid w:val="005A1BCE"/>
    <w:rsid w:val="005A34FC"/>
    <w:rsid w:val="005A6FDB"/>
    <w:rsid w:val="005B2CD3"/>
    <w:rsid w:val="005C3432"/>
    <w:rsid w:val="005C45E9"/>
    <w:rsid w:val="005C4EA3"/>
    <w:rsid w:val="005C53D9"/>
    <w:rsid w:val="005E65B6"/>
    <w:rsid w:val="005E7A0A"/>
    <w:rsid w:val="005F0F4E"/>
    <w:rsid w:val="005F60FE"/>
    <w:rsid w:val="005F7E5D"/>
    <w:rsid w:val="006002E3"/>
    <w:rsid w:val="00604CFE"/>
    <w:rsid w:val="00610F36"/>
    <w:rsid w:val="00611AF3"/>
    <w:rsid w:val="006124D8"/>
    <w:rsid w:val="00614C8D"/>
    <w:rsid w:val="00615AE5"/>
    <w:rsid w:val="0062222C"/>
    <w:rsid w:val="00622A4E"/>
    <w:rsid w:val="0062637C"/>
    <w:rsid w:val="006302BE"/>
    <w:rsid w:val="00632348"/>
    <w:rsid w:val="00636F6E"/>
    <w:rsid w:val="006414AA"/>
    <w:rsid w:val="00642810"/>
    <w:rsid w:val="00645187"/>
    <w:rsid w:val="006457E5"/>
    <w:rsid w:val="00647C30"/>
    <w:rsid w:val="00651E4E"/>
    <w:rsid w:val="00652A0E"/>
    <w:rsid w:val="00655679"/>
    <w:rsid w:val="006618AF"/>
    <w:rsid w:val="0067072E"/>
    <w:rsid w:val="00670D07"/>
    <w:rsid w:val="006727B0"/>
    <w:rsid w:val="0067418F"/>
    <w:rsid w:val="0067559F"/>
    <w:rsid w:val="00681442"/>
    <w:rsid w:val="006824FD"/>
    <w:rsid w:val="00684AFE"/>
    <w:rsid w:val="006874E7"/>
    <w:rsid w:val="006A6793"/>
    <w:rsid w:val="006B3C0E"/>
    <w:rsid w:val="006B718B"/>
    <w:rsid w:val="006C4845"/>
    <w:rsid w:val="006C594A"/>
    <w:rsid w:val="006D73B6"/>
    <w:rsid w:val="006E0582"/>
    <w:rsid w:val="006E0F1F"/>
    <w:rsid w:val="006E31DF"/>
    <w:rsid w:val="006E6C68"/>
    <w:rsid w:val="006F702F"/>
    <w:rsid w:val="0070214D"/>
    <w:rsid w:val="00702D50"/>
    <w:rsid w:val="00702F80"/>
    <w:rsid w:val="00703A71"/>
    <w:rsid w:val="00704DA0"/>
    <w:rsid w:val="007065B5"/>
    <w:rsid w:val="00714F3D"/>
    <w:rsid w:val="007242C0"/>
    <w:rsid w:val="00725BD0"/>
    <w:rsid w:val="00732704"/>
    <w:rsid w:val="00733A38"/>
    <w:rsid w:val="00733C29"/>
    <w:rsid w:val="0073510B"/>
    <w:rsid w:val="00746007"/>
    <w:rsid w:val="00747950"/>
    <w:rsid w:val="00755812"/>
    <w:rsid w:val="007571BB"/>
    <w:rsid w:val="007605E5"/>
    <w:rsid w:val="00761779"/>
    <w:rsid w:val="00763184"/>
    <w:rsid w:val="0076490C"/>
    <w:rsid w:val="00766F41"/>
    <w:rsid w:val="00770CEA"/>
    <w:rsid w:val="0077486D"/>
    <w:rsid w:val="007750E0"/>
    <w:rsid w:val="00777832"/>
    <w:rsid w:val="00780E97"/>
    <w:rsid w:val="00783381"/>
    <w:rsid w:val="00783CAD"/>
    <w:rsid w:val="00795C15"/>
    <w:rsid w:val="007A5EF1"/>
    <w:rsid w:val="007A6BC0"/>
    <w:rsid w:val="007B600D"/>
    <w:rsid w:val="007B77C6"/>
    <w:rsid w:val="007C30A0"/>
    <w:rsid w:val="007D77E9"/>
    <w:rsid w:val="007E4F49"/>
    <w:rsid w:val="007F2669"/>
    <w:rsid w:val="007F6169"/>
    <w:rsid w:val="00805CEC"/>
    <w:rsid w:val="00810864"/>
    <w:rsid w:val="00813652"/>
    <w:rsid w:val="00816AA7"/>
    <w:rsid w:val="00817CF6"/>
    <w:rsid w:val="00822194"/>
    <w:rsid w:val="00833029"/>
    <w:rsid w:val="00837C98"/>
    <w:rsid w:val="0084123C"/>
    <w:rsid w:val="00842046"/>
    <w:rsid w:val="00843EDE"/>
    <w:rsid w:val="008477CC"/>
    <w:rsid w:val="00847CD5"/>
    <w:rsid w:val="00850F99"/>
    <w:rsid w:val="00851988"/>
    <w:rsid w:val="0085675C"/>
    <w:rsid w:val="00860607"/>
    <w:rsid w:val="00865D8F"/>
    <w:rsid w:val="0086630C"/>
    <w:rsid w:val="00874EED"/>
    <w:rsid w:val="00884062"/>
    <w:rsid w:val="00884D18"/>
    <w:rsid w:val="0089103B"/>
    <w:rsid w:val="00892FCA"/>
    <w:rsid w:val="008A189F"/>
    <w:rsid w:val="008A3AF6"/>
    <w:rsid w:val="008B1C87"/>
    <w:rsid w:val="008B3950"/>
    <w:rsid w:val="008C2D5B"/>
    <w:rsid w:val="008C2D96"/>
    <w:rsid w:val="008C4778"/>
    <w:rsid w:val="008D1150"/>
    <w:rsid w:val="008D2901"/>
    <w:rsid w:val="008D4F33"/>
    <w:rsid w:val="008D6EB8"/>
    <w:rsid w:val="008E054C"/>
    <w:rsid w:val="008E7245"/>
    <w:rsid w:val="008F592A"/>
    <w:rsid w:val="008F6E33"/>
    <w:rsid w:val="009036ED"/>
    <w:rsid w:val="00907C1F"/>
    <w:rsid w:val="00922E79"/>
    <w:rsid w:val="009300AB"/>
    <w:rsid w:val="009404DF"/>
    <w:rsid w:val="00942C1F"/>
    <w:rsid w:val="00950F52"/>
    <w:rsid w:val="00957779"/>
    <w:rsid w:val="009577EF"/>
    <w:rsid w:val="00961545"/>
    <w:rsid w:val="0097032F"/>
    <w:rsid w:val="009721A8"/>
    <w:rsid w:val="00980071"/>
    <w:rsid w:val="00980D32"/>
    <w:rsid w:val="00985628"/>
    <w:rsid w:val="009879FA"/>
    <w:rsid w:val="00987FE5"/>
    <w:rsid w:val="00993749"/>
    <w:rsid w:val="00996FD8"/>
    <w:rsid w:val="00997D5F"/>
    <w:rsid w:val="00997DBB"/>
    <w:rsid w:val="009A18E5"/>
    <w:rsid w:val="009A1C00"/>
    <w:rsid w:val="009A5529"/>
    <w:rsid w:val="009B1D24"/>
    <w:rsid w:val="009B2819"/>
    <w:rsid w:val="009B37DA"/>
    <w:rsid w:val="009B5959"/>
    <w:rsid w:val="009C052D"/>
    <w:rsid w:val="009C0EA2"/>
    <w:rsid w:val="009C2DEE"/>
    <w:rsid w:val="009C72F7"/>
    <w:rsid w:val="009D1781"/>
    <w:rsid w:val="009D1E8A"/>
    <w:rsid w:val="009D22FC"/>
    <w:rsid w:val="009D30BF"/>
    <w:rsid w:val="009D60C7"/>
    <w:rsid w:val="009D685C"/>
    <w:rsid w:val="009E40DD"/>
    <w:rsid w:val="009F656E"/>
    <w:rsid w:val="009F678B"/>
    <w:rsid w:val="00A05C65"/>
    <w:rsid w:val="00A072FE"/>
    <w:rsid w:val="00A07C79"/>
    <w:rsid w:val="00A11616"/>
    <w:rsid w:val="00A225DB"/>
    <w:rsid w:val="00A330AD"/>
    <w:rsid w:val="00A46E7E"/>
    <w:rsid w:val="00A47F80"/>
    <w:rsid w:val="00A54640"/>
    <w:rsid w:val="00A54D95"/>
    <w:rsid w:val="00A55D76"/>
    <w:rsid w:val="00A711E7"/>
    <w:rsid w:val="00A8380E"/>
    <w:rsid w:val="00A857CF"/>
    <w:rsid w:val="00A87065"/>
    <w:rsid w:val="00A937AD"/>
    <w:rsid w:val="00A96BE9"/>
    <w:rsid w:val="00AA01C6"/>
    <w:rsid w:val="00AA25C5"/>
    <w:rsid w:val="00AB193C"/>
    <w:rsid w:val="00AB28EC"/>
    <w:rsid w:val="00AC6D01"/>
    <w:rsid w:val="00AD435E"/>
    <w:rsid w:val="00AE2D87"/>
    <w:rsid w:val="00AE3947"/>
    <w:rsid w:val="00AE3A2B"/>
    <w:rsid w:val="00AE52DC"/>
    <w:rsid w:val="00AE5CB6"/>
    <w:rsid w:val="00AF59E2"/>
    <w:rsid w:val="00AF5C36"/>
    <w:rsid w:val="00AF7AA7"/>
    <w:rsid w:val="00AF7DD1"/>
    <w:rsid w:val="00B050CC"/>
    <w:rsid w:val="00B10B56"/>
    <w:rsid w:val="00B16F4B"/>
    <w:rsid w:val="00B24B75"/>
    <w:rsid w:val="00B2624C"/>
    <w:rsid w:val="00B313EE"/>
    <w:rsid w:val="00B3297C"/>
    <w:rsid w:val="00B42126"/>
    <w:rsid w:val="00B44C20"/>
    <w:rsid w:val="00B4515E"/>
    <w:rsid w:val="00B51254"/>
    <w:rsid w:val="00B53A99"/>
    <w:rsid w:val="00B55091"/>
    <w:rsid w:val="00B56833"/>
    <w:rsid w:val="00B61B58"/>
    <w:rsid w:val="00B67905"/>
    <w:rsid w:val="00B744A6"/>
    <w:rsid w:val="00B74808"/>
    <w:rsid w:val="00B8390A"/>
    <w:rsid w:val="00B83CF0"/>
    <w:rsid w:val="00B90027"/>
    <w:rsid w:val="00BA1C3D"/>
    <w:rsid w:val="00BA2999"/>
    <w:rsid w:val="00BA3632"/>
    <w:rsid w:val="00BA6C2E"/>
    <w:rsid w:val="00BB2BF6"/>
    <w:rsid w:val="00BB3F3A"/>
    <w:rsid w:val="00BB7E0A"/>
    <w:rsid w:val="00BC2DAC"/>
    <w:rsid w:val="00BC4727"/>
    <w:rsid w:val="00BD15D2"/>
    <w:rsid w:val="00BD2068"/>
    <w:rsid w:val="00BD4A96"/>
    <w:rsid w:val="00BD5B47"/>
    <w:rsid w:val="00BD7CFB"/>
    <w:rsid w:val="00BF14C2"/>
    <w:rsid w:val="00BF523B"/>
    <w:rsid w:val="00BF6DB3"/>
    <w:rsid w:val="00C162C8"/>
    <w:rsid w:val="00C23375"/>
    <w:rsid w:val="00C25226"/>
    <w:rsid w:val="00C278E8"/>
    <w:rsid w:val="00C30D66"/>
    <w:rsid w:val="00C367C9"/>
    <w:rsid w:val="00C379B1"/>
    <w:rsid w:val="00C50661"/>
    <w:rsid w:val="00C50DE8"/>
    <w:rsid w:val="00C541C4"/>
    <w:rsid w:val="00C56A67"/>
    <w:rsid w:val="00C56E52"/>
    <w:rsid w:val="00C6214B"/>
    <w:rsid w:val="00C70631"/>
    <w:rsid w:val="00C73BC1"/>
    <w:rsid w:val="00C74693"/>
    <w:rsid w:val="00C779C5"/>
    <w:rsid w:val="00C84B66"/>
    <w:rsid w:val="00C90190"/>
    <w:rsid w:val="00C9101F"/>
    <w:rsid w:val="00C94975"/>
    <w:rsid w:val="00C97E28"/>
    <w:rsid w:val="00CA1279"/>
    <w:rsid w:val="00CA2EBC"/>
    <w:rsid w:val="00CA3CC8"/>
    <w:rsid w:val="00CA4B4F"/>
    <w:rsid w:val="00CA5269"/>
    <w:rsid w:val="00CB0FA0"/>
    <w:rsid w:val="00CC0704"/>
    <w:rsid w:val="00CC1EE8"/>
    <w:rsid w:val="00CD10D2"/>
    <w:rsid w:val="00CD2705"/>
    <w:rsid w:val="00CD27CC"/>
    <w:rsid w:val="00CD67C4"/>
    <w:rsid w:val="00CE370D"/>
    <w:rsid w:val="00CE56F1"/>
    <w:rsid w:val="00CE79F2"/>
    <w:rsid w:val="00CE7E16"/>
    <w:rsid w:val="00CF0D77"/>
    <w:rsid w:val="00CF33D6"/>
    <w:rsid w:val="00CF3AE0"/>
    <w:rsid w:val="00CF5859"/>
    <w:rsid w:val="00CF7EA4"/>
    <w:rsid w:val="00D0527E"/>
    <w:rsid w:val="00D123CB"/>
    <w:rsid w:val="00D1417C"/>
    <w:rsid w:val="00D2220C"/>
    <w:rsid w:val="00D227F9"/>
    <w:rsid w:val="00D22BC9"/>
    <w:rsid w:val="00D234CB"/>
    <w:rsid w:val="00D240D8"/>
    <w:rsid w:val="00D31E81"/>
    <w:rsid w:val="00D41FA5"/>
    <w:rsid w:val="00D43D8F"/>
    <w:rsid w:val="00D521B9"/>
    <w:rsid w:val="00D52DD1"/>
    <w:rsid w:val="00D60D56"/>
    <w:rsid w:val="00D66E39"/>
    <w:rsid w:val="00D757A4"/>
    <w:rsid w:val="00D77F6A"/>
    <w:rsid w:val="00D80A02"/>
    <w:rsid w:val="00D86352"/>
    <w:rsid w:val="00D87865"/>
    <w:rsid w:val="00D90E99"/>
    <w:rsid w:val="00D916AF"/>
    <w:rsid w:val="00D954DC"/>
    <w:rsid w:val="00D97164"/>
    <w:rsid w:val="00D976BC"/>
    <w:rsid w:val="00DA1EA6"/>
    <w:rsid w:val="00DA216E"/>
    <w:rsid w:val="00DA5DBD"/>
    <w:rsid w:val="00DB0EC1"/>
    <w:rsid w:val="00DB4FE2"/>
    <w:rsid w:val="00DB6108"/>
    <w:rsid w:val="00DD6822"/>
    <w:rsid w:val="00DE0E67"/>
    <w:rsid w:val="00DE403C"/>
    <w:rsid w:val="00DF0C6D"/>
    <w:rsid w:val="00DF5D31"/>
    <w:rsid w:val="00E00154"/>
    <w:rsid w:val="00E00318"/>
    <w:rsid w:val="00E044A3"/>
    <w:rsid w:val="00E057E5"/>
    <w:rsid w:val="00E13B2C"/>
    <w:rsid w:val="00E1785D"/>
    <w:rsid w:val="00E21E91"/>
    <w:rsid w:val="00E242FD"/>
    <w:rsid w:val="00E244FF"/>
    <w:rsid w:val="00E26DD2"/>
    <w:rsid w:val="00E31E77"/>
    <w:rsid w:val="00E41CB6"/>
    <w:rsid w:val="00E434B3"/>
    <w:rsid w:val="00E4597A"/>
    <w:rsid w:val="00E45F00"/>
    <w:rsid w:val="00E46101"/>
    <w:rsid w:val="00E470FD"/>
    <w:rsid w:val="00E545BA"/>
    <w:rsid w:val="00E55E0F"/>
    <w:rsid w:val="00E62DE4"/>
    <w:rsid w:val="00E6378A"/>
    <w:rsid w:val="00E65807"/>
    <w:rsid w:val="00E722EE"/>
    <w:rsid w:val="00E75E6F"/>
    <w:rsid w:val="00E808B2"/>
    <w:rsid w:val="00E81488"/>
    <w:rsid w:val="00E9350C"/>
    <w:rsid w:val="00E94FA4"/>
    <w:rsid w:val="00EA2480"/>
    <w:rsid w:val="00EA73D4"/>
    <w:rsid w:val="00EB5C35"/>
    <w:rsid w:val="00EC2B59"/>
    <w:rsid w:val="00EC3E40"/>
    <w:rsid w:val="00ED4CC2"/>
    <w:rsid w:val="00ED6481"/>
    <w:rsid w:val="00EE1A1C"/>
    <w:rsid w:val="00EE1A52"/>
    <w:rsid w:val="00EE1BF7"/>
    <w:rsid w:val="00EE7922"/>
    <w:rsid w:val="00EF118E"/>
    <w:rsid w:val="00EF3348"/>
    <w:rsid w:val="00EF5668"/>
    <w:rsid w:val="00EF7D33"/>
    <w:rsid w:val="00EF7EAF"/>
    <w:rsid w:val="00F02ACB"/>
    <w:rsid w:val="00F043FB"/>
    <w:rsid w:val="00F07A29"/>
    <w:rsid w:val="00F126D0"/>
    <w:rsid w:val="00F158CD"/>
    <w:rsid w:val="00F32715"/>
    <w:rsid w:val="00F34921"/>
    <w:rsid w:val="00F34924"/>
    <w:rsid w:val="00F36419"/>
    <w:rsid w:val="00F376C9"/>
    <w:rsid w:val="00F45784"/>
    <w:rsid w:val="00F538A3"/>
    <w:rsid w:val="00F62A20"/>
    <w:rsid w:val="00F63D99"/>
    <w:rsid w:val="00F71AC8"/>
    <w:rsid w:val="00F735D4"/>
    <w:rsid w:val="00F749BB"/>
    <w:rsid w:val="00F83226"/>
    <w:rsid w:val="00F91DC1"/>
    <w:rsid w:val="00F93532"/>
    <w:rsid w:val="00F949E5"/>
    <w:rsid w:val="00FA401D"/>
    <w:rsid w:val="00FB27D2"/>
    <w:rsid w:val="00FB5BB9"/>
    <w:rsid w:val="00FC4DD1"/>
    <w:rsid w:val="00FC51BF"/>
    <w:rsid w:val="00FD3877"/>
    <w:rsid w:val="00FD7C8A"/>
    <w:rsid w:val="00FE6CB4"/>
    <w:rsid w:val="00FF173C"/>
    <w:rsid w:val="00FF24AC"/>
    <w:rsid w:val="00FF5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DC857F-AD3D-49F5-929C-26C7ACC3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paragraph" w:customStyle="1" w:styleId="StyleStyle212ptFirstline0">
    <w:name w:val="Style Style2 + 12 pt First line:  0&quot;"/>
    <w:basedOn w:val="Normal"/>
    <w:autoRedefine/>
    <w:rsid w:val="00CC0704"/>
    <w:pPr>
      <w:keepNext/>
      <w:widowControl/>
      <w:spacing w:after="120"/>
      <w:jc w:val="center"/>
      <w:outlineLvl w:val="4"/>
    </w:pPr>
    <w:rPr>
      <w:rFonts w:ascii="Times New Roman" w:hAnsi="Times New Roman"/>
      <w:b/>
      <w:bCs/>
      <w:sz w:val="28"/>
      <w:szCs w:val="20"/>
    </w:rPr>
  </w:style>
  <w:style w:type="paragraph" w:customStyle="1" w:styleId="StyleStyle312pt">
    <w:name w:val="Style Style3 + 12 pt"/>
    <w:basedOn w:val="Normal"/>
    <w:autoRedefine/>
    <w:rsid w:val="00CC0704"/>
    <w:pPr>
      <w:widowControl/>
      <w:ind w:left="4320" w:hanging="2160"/>
      <w:jc w:val="both"/>
    </w:pPr>
    <w:rPr>
      <w:rFonts w:ascii="Times New Roman" w:hAnsi="Times New Roman"/>
      <w:sz w:val="28"/>
      <w:szCs w:val="28"/>
    </w:rPr>
  </w:style>
  <w:style w:type="paragraph" w:customStyle="1" w:styleId="StyleStyle512pt">
    <w:name w:val="Style Style5 + 12 pt"/>
    <w:basedOn w:val="Normal"/>
    <w:autoRedefine/>
    <w:rsid w:val="00CC0704"/>
    <w:pPr>
      <w:widowControl/>
      <w:spacing w:after="80"/>
      <w:jc w:val="center"/>
    </w:pPr>
    <w:rPr>
      <w:rFonts w:ascii="Times New Roman" w:hAnsi="Times New Roman"/>
      <w:noProof/>
      <w:sz w:val="24"/>
      <w:szCs w:val="24"/>
      <w:lang w:val="fr-FR"/>
    </w:rPr>
  </w:style>
  <w:style w:type="paragraph" w:customStyle="1" w:styleId="StyleHeading6TimesNewRoman12pt">
    <w:name w:val="Style Heading 6 + Times New Roman 12 pt"/>
    <w:basedOn w:val="Heading6"/>
    <w:autoRedefine/>
    <w:rsid w:val="00CC0704"/>
    <w:pPr>
      <w:widowControl/>
      <w:shd w:val="clear" w:color="auto" w:fill="auto"/>
      <w:autoSpaceDE/>
      <w:autoSpaceDN/>
      <w:adjustRightInd/>
      <w:spacing w:line="240" w:lineRule="auto"/>
      <w:ind w:right="0"/>
      <w:jc w:val="center"/>
    </w:pPr>
    <w:rPr>
      <w:color w:val="auto"/>
      <w:spacing w:val="0"/>
      <w:sz w:val="24"/>
      <w:szCs w:val="20"/>
      <w:lang w:val="en-US"/>
    </w:rPr>
  </w:style>
  <w:style w:type="paragraph" w:customStyle="1" w:styleId="StyleStyle412pt">
    <w:name w:val="Style Style4 + 12 pt"/>
    <w:basedOn w:val="Normal"/>
    <w:link w:val="StyleStyle412ptChar"/>
    <w:autoRedefine/>
    <w:rsid w:val="00CC0704"/>
    <w:pPr>
      <w:widowControl/>
      <w:spacing w:after="120"/>
      <w:ind w:left="4334" w:hanging="2534"/>
    </w:pPr>
    <w:rPr>
      <w:rFonts w:ascii="Times New Roman" w:hAnsi="Times New Roman"/>
      <w:sz w:val="24"/>
      <w:szCs w:val="24"/>
    </w:rPr>
  </w:style>
  <w:style w:type="character" w:customStyle="1" w:styleId="StyleStyle412ptChar">
    <w:name w:val="Style Style4 + 12 pt Char"/>
    <w:link w:val="StyleStyle412pt"/>
    <w:rsid w:val="00CC0704"/>
    <w:rPr>
      <w:sz w:val="24"/>
      <w:szCs w:val="24"/>
      <w:lang w:val="sq-AL" w:eastAsia="en-US" w:bidi="ar-SA"/>
    </w:rPr>
  </w:style>
  <w:style w:type="paragraph" w:customStyle="1" w:styleId="Style1">
    <w:name w:val="Style1"/>
    <w:basedOn w:val="Normal"/>
    <w:autoRedefine/>
    <w:rsid w:val="00CC0704"/>
    <w:pPr>
      <w:widowControl/>
      <w:jc w:val="both"/>
    </w:pPr>
    <w:rPr>
      <w:rFonts w:ascii="Times New Roman" w:hAnsi="Times New Roman"/>
      <w:sz w:val="28"/>
      <w:szCs w:val="28"/>
      <w:lang w:val="it-IT"/>
    </w:rPr>
  </w:style>
  <w:style w:type="paragraph" w:customStyle="1" w:styleId="Style6">
    <w:name w:val="Style6"/>
    <w:basedOn w:val="Normal"/>
    <w:autoRedefine/>
    <w:rsid w:val="00CC0704"/>
    <w:pPr>
      <w:widowControl/>
      <w:jc w:val="both"/>
    </w:pPr>
    <w:rPr>
      <w:rFonts w:ascii="Times New Roman" w:hAnsi="Times New Roman"/>
      <w:b/>
      <w:sz w:val="28"/>
      <w:szCs w:val="28"/>
    </w:rPr>
  </w:style>
  <w:style w:type="paragraph" w:customStyle="1" w:styleId="Style7">
    <w:name w:val="Style7"/>
    <w:basedOn w:val="Title"/>
    <w:autoRedefine/>
    <w:rsid w:val="00CC0704"/>
    <w:pPr>
      <w:spacing w:before="0" w:after="0"/>
      <w:ind w:left="720" w:hanging="450"/>
      <w:jc w:val="both"/>
      <w:outlineLvl w:val="9"/>
    </w:pPr>
    <w:rPr>
      <w:rFonts w:ascii="Times New Roman" w:hAnsi="Times New Roman" w:cs="Times New Roman"/>
      <w:b w:val="0"/>
      <w:bCs w:val="0"/>
      <w:kern w:val="0"/>
      <w:sz w:val="28"/>
      <w:szCs w:val="24"/>
    </w:rPr>
  </w:style>
  <w:style w:type="paragraph" w:styleId="Title">
    <w:name w:val="Title"/>
    <w:basedOn w:val="Normal"/>
    <w:qFormat/>
    <w:rsid w:val="00CC0704"/>
    <w:pPr>
      <w:widowControl/>
      <w:spacing w:before="240" w:after="60"/>
      <w:jc w:val="center"/>
      <w:outlineLvl w:val="0"/>
    </w:pPr>
    <w:rPr>
      <w:rFonts w:ascii="Arial" w:hAnsi="Arial" w:cs="Arial"/>
      <w:b/>
      <w:bCs/>
      <w:kern w:val="28"/>
      <w:sz w:val="32"/>
      <w:szCs w:val="32"/>
    </w:rPr>
  </w:style>
  <w:style w:type="paragraph" w:customStyle="1" w:styleId="StyleStyle14ptCenteredAfter6ptLinespacingsingle">
    <w:name w:val="Style Style 14 pt Centered After:  6 pt + Line spacing:  single"/>
    <w:basedOn w:val="Normal"/>
    <w:link w:val="StyleStyle14ptCenteredAfter6ptLinespacingsingleChar"/>
    <w:rsid w:val="00CC0704"/>
    <w:pPr>
      <w:adjustRightInd w:val="0"/>
      <w:spacing w:after="120"/>
      <w:jc w:val="center"/>
      <w:textAlignment w:val="baseline"/>
    </w:pPr>
    <w:rPr>
      <w:rFonts w:ascii="Univers" w:hAnsi="Univers"/>
      <w:snapToGrid w:val="0"/>
      <w:sz w:val="28"/>
      <w:szCs w:val="28"/>
      <w:lang w:val="en-US"/>
    </w:rPr>
  </w:style>
  <w:style w:type="character" w:customStyle="1" w:styleId="StyleStyle14ptCenteredAfter6ptLinespacingsingleChar">
    <w:name w:val="Style Style 14 pt Centered After:  6 pt + Line spacing:  single Char"/>
    <w:link w:val="StyleStyle14ptCenteredAfter6ptLinespacingsingle"/>
    <w:rsid w:val="00CC0704"/>
    <w:rPr>
      <w:rFonts w:ascii="Univers" w:hAnsi="Univers"/>
      <w:snapToGrid w:val="0"/>
      <w:sz w:val="28"/>
      <w:szCs w:val="28"/>
      <w:lang w:val="en-US" w:eastAsia="en-US" w:bidi="ar-SA"/>
    </w:rPr>
  </w:style>
  <w:style w:type="character" w:styleId="Strong">
    <w:name w:val="Strong"/>
    <w:qFormat/>
    <w:rsid w:val="00655679"/>
    <w:rPr>
      <w:b/>
      <w:bCs/>
    </w:rPr>
  </w:style>
  <w:style w:type="paragraph" w:customStyle="1" w:styleId="Default">
    <w:name w:val="Default"/>
    <w:rsid w:val="00FB27D2"/>
    <w:pPr>
      <w:widowControl w:val="0"/>
      <w:autoSpaceDE w:val="0"/>
      <w:autoSpaceDN w:val="0"/>
      <w:adjustRightInd w:val="0"/>
    </w:pPr>
    <w:rPr>
      <w:color w:val="000000"/>
      <w:sz w:val="24"/>
      <w:szCs w:val="24"/>
      <w:lang w:val="en-US" w:eastAsia="en-US"/>
    </w:rPr>
  </w:style>
  <w:style w:type="paragraph" w:styleId="BalloonText">
    <w:name w:val="Balloon Text"/>
    <w:basedOn w:val="Normal"/>
    <w:semiHidden/>
    <w:rsid w:val="00FB27D2"/>
    <w:pPr>
      <w:widowControl/>
    </w:pPr>
    <w:rPr>
      <w:rFonts w:ascii="Tahoma" w:hAnsi="Tahoma" w:cs="Tahoma"/>
      <w:sz w:val="16"/>
      <w:szCs w:val="16"/>
    </w:rPr>
  </w:style>
  <w:style w:type="paragraph" w:styleId="CommentText">
    <w:name w:val="annotation text"/>
    <w:basedOn w:val="Normal"/>
    <w:semiHidden/>
    <w:rsid w:val="00FB27D2"/>
    <w:pPr>
      <w:widowControl/>
    </w:pPr>
    <w:rPr>
      <w:rFonts w:ascii="Times New Roman" w:hAnsi="Times New Roman"/>
      <w:sz w:val="20"/>
      <w:szCs w:val="20"/>
    </w:rPr>
  </w:style>
  <w:style w:type="paragraph" w:styleId="CommentSubject">
    <w:name w:val="annotation subject"/>
    <w:basedOn w:val="CommentText"/>
    <w:next w:val="CommentText"/>
    <w:semiHidden/>
    <w:rsid w:val="00FB27D2"/>
    <w:rPr>
      <w:b/>
      <w:bCs/>
    </w:rPr>
  </w:style>
  <w:style w:type="character" w:customStyle="1" w:styleId="ParagrafiChar">
    <w:name w:val="Paragrafi Char"/>
    <w:link w:val="Paragrafi"/>
    <w:rsid w:val="00D22BC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906025">
      <w:bodyDiv w:val="1"/>
      <w:marLeft w:val="0"/>
      <w:marRight w:val="0"/>
      <w:marTop w:val="0"/>
      <w:marBottom w:val="0"/>
      <w:divBdr>
        <w:top w:val="none" w:sz="0" w:space="0" w:color="auto"/>
        <w:left w:val="none" w:sz="0" w:space="0" w:color="auto"/>
        <w:bottom w:val="none" w:sz="0" w:space="0" w:color="auto"/>
        <w:right w:val="none" w:sz="0" w:space="0" w:color="auto"/>
      </w:divBdr>
    </w:div>
    <w:div w:id="761411040">
      <w:bodyDiv w:val="1"/>
      <w:marLeft w:val="0"/>
      <w:marRight w:val="0"/>
      <w:marTop w:val="0"/>
      <w:marBottom w:val="0"/>
      <w:divBdr>
        <w:top w:val="none" w:sz="0" w:space="0" w:color="auto"/>
        <w:left w:val="none" w:sz="0" w:space="0" w:color="auto"/>
        <w:bottom w:val="none" w:sz="0" w:space="0" w:color="auto"/>
        <w:right w:val="none" w:sz="0" w:space="0" w:color="auto"/>
      </w:divBdr>
    </w:div>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944339649">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328903478">
      <w:bodyDiv w:val="1"/>
      <w:marLeft w:val="0"/>
      <w:marRight w:val="0"/>
      <w:marTop w:val="0"/>
      <w:marBottom w:val="0"/>
      <w:divBdr>
        <w:top w:val="none" w:sz="0" w:space="0" w:color="auto"/>
        <w:left w:val="none" w:sz="0" w:space="0" w:color="auto"/>
        <w:bottom w:val="none" w:sz="0" w:space="0" w:color="auto"/>
        <w:right w:val="none" w:sz="0" w:space="0" w:color="auto"/>
      </w:divBdr>
    </w:div>
    <w:div w:id="1406995899">
      <w:bodyDiv w:val="1"/>
      <w:marLeft w:val="0"/>
      <w:marRight w:val="0"/>
      <w:marTop w:val="0"/>
      <w:marBottom w:val="0"/>
      <w:divBdr>
        <w:top w:val="none" w:sz="0" w:space="0" w:color="auto"/>
        <w:left w:val="none" w:sz="0" w:space="0" w:color="auto"/>
        <w:bottom w:val="none" w:sz="0" w:space="0" w:color="auto"/>
        <w:right w:val="none" w:sz="0" w:space="0" w:color="auto"/>
      </w:divBdr>
    </w:div>
    <w:div w:id="1525552091">
      <w:bodyDiv w:val="1"/>
      <w:marLeft w:val="0"/>
      <w:marRight w:val="0"/>
      <w:marTop w:val="0"/>
      <w:marBottom w:val="0"/>
      <w:divBdr>
        <w:top w:val="none" w:sz="0" w:space="0" w:color="auto"/>
        <w:left w:val="none" w:sz="0" w:space="0" w:color="auto"/>
        <w:bottom w:val="none" w:sz="0" w:space="0" w:color="auto"/>
        <w:right w:val="none" w:sz="0" w:space="0" w:color="auto"/>
      </w:divBdr>
    </w:div>
    <w:div w:id="155904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9830</Words>
  <Characters>56034</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65733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2018-10-16T12:30:00Z</cp:lastPrinted>
  <dcterms:created xsi:type="dcterms:W3CDTF">2019-02-15T14:16:00Z</dcterms:created>
  <dcterms:modified xsi:type="dcterms:W3CDTF">2019-02-15T14:16:00Z</dcterms:modified>
</cp:coreProperties>
</file>