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0B99" w:rsidRDefault="00F517C0" w:rsidP="00F517C0">
      <w:pPr>
        <w:pStyle w:val="Akti"/>
      </w:pPr>
      <w:bookmarkStart w:id="0" w:name="_GoBack"/>
      <w:bookmarkEnd w:id="0"/>
      <w:r>
        <w:t>Ligj</w:t>
      </w:r>
    </w:p>
    <w:p w:rsidR="00F517C0" w:rsidRDefault="00F517C0" w:rsidP="00F517C0">
      <w:pPr>
        <w:pStyle w:val="NumriData"/>
      </w:pPr>
      <w:r>
        <w:t>Nr.9955, datë 17.7.2008</w:t>
      </w:r>
    </w:p>
    <w:p w:rsidR="00F517C0" w:rsidRDefault="00F517C0" w:rsidP="00F517C0">
      <w:pPr>
        <w:pStyle w:val="Paragrafi"/>
      </w:pPr>
    </w:p>
    <w:p w:rsidR="00F517C0" w:rsidRDefault="00F517C0" w:rsidP="00F517C0">
      <w:pPr>
        <w:pStyle w:val="Titulli"/>
      </w:pPr>
      <w:r>
        <w:t>Për ratifikimin e “Marrëveshjes ndërmjet Këshillit të Ministrave të Republikës së Shqipërisë dhe Qeverisë së Republikës Franceze për bashkëpunimin në fushën e sigurisë së brendshme”</w:t>
      </w:r>
    </w:p>
    <w:p w:rsidR="00F517C0" w:rsidRDefault="00F517C0" w:rsidP="00F517C0">
      <w:pPr>
        <w:pStyle w:val="Paragrafi"/>
      </w:pPr>
    </w:p>
    <w:p w:rsidR="00F517C0" w:rsidRDefault="00F517C0" w:rsidP="00F517C0">
      <w:pPr>
        <w:pStyle w:val="BazLigjPropozues"/>
      </w:pPr>
      <w:r>
        <w:t>Në mbështetje të neneve 78, 83 pika 1 dhe 121 të Kushtetutës, me propozimin e Këshillit të Ministrave</w:t>
      </w:r>
    </w:p>
    <w:p w:rsidR="00F517C0" w:rsidRDefault="00F517C0" w:rsidP="00F517C0">
      <w:pPr>
        <w:pStyle w:val="Institucioni"/>
      </w:pPr>
      <w:r>
        <w:t>Kuvendi</w:t>
      </w:r>
    </w:p>
    <w:p w:rsidR="00F517C0" w:rsidRDefault="00F517C0" w:rsidP="00F517C0">
      <w:pPr>
        <w:pStyle w:val="Institucioni"/>
      </w:pPr>
      <w:r>
        <w:t>i Republikës së Shqipërisë</w:t>
      </w:r>
    </w:p>
    <w:p w:rsidR="00F517C0" w:rsidRDefault="00F517C0" w:rsidP="00F517C0">
      <w:pPr>
        <w:pStyle w:val="Paragrafi"/>
      </w:pPr>
    </w:p>
    <w:p w:rsidR="00F517C0" w:rsidRDefault="00F517C0" w:rsidP="00F517C0">
      <w:pPr>
        <w:pStyle w:val="VENDOSI"/>
      </w:pPr>
      <w:r>
        <w:t>Vendosi:</w:t>
      </w:r>
    </w:p>
    <w:p w:rsidR="00F517C0" w:rsidRDefault="00F517C0" w:rsidP="00F517C0">
      <w:pPr>
        <w:pStyle w:val="Paragrafi"/>
      </w:pPr>
    </w:p>
    <w:p w:rsidR="00F517C0" w:rsidRDefault="00F517C0" w:rsidP="00F517C0">
      <w:pPr>
        <w:pStyle w:val="NeniNr"/>
      </w:pPr>
      <w:r>
        <w:t>Neni 1</w:t>
      </w:r>
    </w:p>
    <w:p w:rsidR="00F517C0" w:rsidRDefault="00F517C0" w:rsidP="00F517C0">
      <w:pPr>
        <w:pStyle w:val="Paragrafi"/>
      </w:pPr>
    </w:p>
    <w:p w:rsidR="00F517C0" w:rsidRDefault="00F517C0" w:rsidP="00F517C0">
      <w:pPr>
        <w:pStyle w:val="Paragrafi"/>
      </w:pPr>
      <w:r>
        <w:t>Ratifikohet “Marrëveshja ndërmjet Këshillit të Ministrave të Republikës së Shqipërisë dhe Qeverisë së Republikës Franceze për bashkëpunimin në fushën e sigurisë së brendshme”.</w:t>
      </w:r>
    </w:p>
    <w:p w:rsidR="00F517C0" w:rsidRDefault="00F517C0" w:rsidP="00F517C0">
      <w:pPr>
        <w:pStyle w:val="Paragrafi"/>
      </w:pPr>
    </w:p>
    <w:p w:rsidR="00F517C0" w:rsidRDefault="00F517C0" w:rsidP="00F517C0">
      <w:pPr>
        <w:pStyle w:val="NeniNr"/>
      </w:pPr>
      <w:r>
        <w:t>Neni 2</w:t>
      </w:r>
    </w:p>
    <w:p w:rsidR="00F517C0" w:rsidRDefault="00F517C0" w:rsidP="00F517C0">
      <w:pPr>
        <w:pStyle w:val="Paragrafi"/>
      </w:pPr>
    </w:p>
    <w:p w:rsidR="00F517C0" w:rsidRDefault="00F517C0" w:rsidP="00F517C0">
      <w:pPr>
        <w:pStyle w:val="Paragrafi"/>
      </w:pPr>
      <w:r>
        <w:t>Ky ligj hyn në fuqi 15 ditë pas botimit në Fletoren Zyrtare.</w:t>
      </w:r>
    </w:p>
    <w:p w:rsidR="00F517C0" w:rsidRDefault="00F517C0" w:rsidP="00F517C0">
      <w:pPr>
        <w:pStyle w:val="Paragrafi"/>
      </w:pPr>
    </w:p>
    <w:p w:rsidR="006642D9" w:rsidRPr="006A31E9" w:rsidRDefault="006642D9" w:rsidP="006642D9">
      <w:pPr>
        <w:pStyle w:val="Shpallja"/>
        <w:rPr>
          <w:sz w:val="23"/>
          <w:szCs w:val="23"/>
        </w:rPr>
      </w:pPr>
      <w:r w:rsidRPr="006A31E9">
        <w:rPr>
          <w:sz w:val="23"/>
          <w:szCs w:val="23"/>
        </w:rPr>
        <w:t>Shpallur me dekre</w:t>
      </w:r>
      <w:r>
        <w:rPr>
          <w:sz w:val="23"/>
          <w:szCs w:val="23"/>
        </w:rPr>
        <w:t>tin nr.5833, datë 29.7</w:t>
      </w:r>
      <w:r w:rsidRPr="006A31E9">
        <w:rPr>
          <w:sz w:val="23"/>
          <w:szCs w:val="23"/>
        </w:rPr>
        <w:t>.2008 të Presidentit të Republikës së Shqipërisë, Bamir Topi</w:t>
      </w:r>
    </w:p>
    <w:p w:rsidR="006642D9" w:rsidRDefault="006642D9" w:rsidP="00F517C0">
      <w:pPr>
        <w:pStyle w:val="Paragrafi"/>
      </w:pPr>
    </w:p>
    <w:p w:rsidR="00DF13CA" w:rsidRPr="00F17847" w:rsidRDefault="00DF13CA" w:rsidP="00DF13CA">
      <w:pPr>
        <w:pStyle w:val="Paragrafi"/>
      </w:pPr>
    </w:p>
    <w:p w:rsidR="00DF13CA" w:rsidRDefault="00DF13CA" w:rsidP="00DF13CA">
      <w:pPr>
        <w:pStyle w:val="Titulli"/>
      </w:pPr>
      <w:r w:rsidRPr="00F17847">
        <w:t xml:space="preserve">Marrëveshje </w:t>
      </w:r>
    </w:p>
    <w:p w:rsidR="00DF13CA" w:rsidRPr="00F17847" w:rsidRDefault="00DF13CA" w:rsidP="00DF13CA">
      <w:pPr>
        <w:pStyle w:val="TitulliTitull"/>
      </w:pPr>
      <w:r w:rsidRPr="00F17847">
        <w:t>ndërmjet Këshillit të Ministrave të Republikës së Shqipërisë dhe Qeverisë së Republikës franceze në lidhje me bashkëpunimin në fushën e sigurisë së brendshme</w:t>
      </w:r>
    </w:p>
    <w:p w:rsidR="00DF13CA" w:rsidRDefault="00DF13CA" w:rsidP="00DF13CA">
      <w:pPr>
        <w:rPr>
          <w:lang w:val="en-US"/>
        </w:rPr>
      </w:pPr>
    </w:p>
    <w:p w:rsidR="00DF13CA" w:rsidRDefault="00DF13CA" w:rsidP="00DF13CA">
      <w:pPr>
        <w:pStyle w:val="Paragrafi"/>
      </w:pPr>
      <w:r>
        <w:t>Këshilli i Ministrave i Republikës së Shqipërisë dhe Qeveria e Republikës Franceze, të quajtara më poshtë “Palët”:</w:t>
      </w:r>
    </w:p>
    <w:p w:rsidR="00DF13CA" w:rsidRDefault="00DF13CA" w:rsidP="00DF13CA">
      <w:pPr>
        <w:pStyle w:val="Paragrafi"/>
      </w:pPr>
      <w:r w:rsidRPr="008F5B3C">
        <w:rPr>
          <w:i/>
        </w:rPr>
        <w:t>me dëshirën</w:t>
      </w:r>
      <w:r>
        <w:t xml:space="preserve"> për të kontribuar në zhvillimin e marrëdhënieve të tyre dypalëshe në kuadrin e Traktatit të mirëkuptimit, miqësisë dhe bashkëpunimit midis Republikës Franceze dhe Republikës së Shqipërisë, bërë në Paris, më 12 dhjetor 1994;</w:t>
      </w:r>
    </w:p>
    <w:p w:rsidR="00DF13CA" w:rsidRDefault="00DF13CA" w:rsidP="00DF13CA">
      <w:pPr>
        <w:pStyle w:val="Paragrafi"/>
      </w:pPr>
      <w:r w:rsidRPr="008F5B3C">
        <w:rPr>
          <w:i/>
        </w:rPr>
        <w:t>nisur nga vullneti</w:t>
      </w:r>
      <w:r>
        <w:t xml:space="preserve"> për të kontribuar aktivisht në luftën kundër formave të ndryshme të kriminalitetit ndërkombëtar;</w:t>
      </w:r>
    </w:p>
    <w:p w:rsidR="00DF13CA" w:rsidRDefault="00DF13CA" w:rsidP="00DF13CA">
      <w:pPr>
        <w:pStyle w:val="Paragrafi"/>
      </w:pPr>
      <w:r w:rsidRPr="008F5B3C">
        <w:rPr>
          <w:i/>
        </w:rPr>
        <w:t>me kujdesin</w:t>
      </w:r>
      <w:r>
        <w:t xml:space="preserve"> për të kryer një bashkëpunim efikas në fushën e luftës kundër trafikut të paligjshëm të drogave dhe substancave psikotrope;</w:t>
      </w:r>
    </w:p>
    <w:p w:rsidR="00DF13CA" w:rsidRDefault="00DF13CA" w:rsidP="00DF13CA">
      <w:pPr>
        <w:pStyle w:val="Paragrafi"/>
      </w:pPr>
      <w:r w:rsidRPr="008F5B3C">
        <w:rPr>
          <w:i/>
        </w:rPr>
        <w:t>duke pasur</w:t>
      </w:r>
      <w:r>
        <w:t xml:space="preserve"> në kujtesë Konventën e Këshillit të Europës të 28 janarit 1981 për mbrojtjen e personave nga trajnimi i automatizuar i të dhënave me karakter personal,</w:t>
      </w:r>
    </w:p>
    <w:p w:rsidR="00DF13CA" w:rsidRDefault="00DF13CA" w:rsidP="00DF13CA">
      <w:pPr>
        <w:pStyle w:val="Paragrafi"/>
      </w:pPr>
      <w:r>
        <w:t>bien dakord si më poshtë.</w:t>
      </w:r>
    </w:p>
    <w:p w:rsidR="00DF13CA" w:rsidRDefault="00DF13CA" w:rsidP="00DF13CA">
      <w:pPr>
        <w:pStyle w:val="Paragrafi"/>
      </w:pPr>
    </w:p>
    <w:p w:rsidR="00DF13CA" w:rsidRDefault="00DF13CA" w:rsidP="00255A5F">
      <w:pPr>
        <w:pStyle w:val="NeniNr"/>
      </w:pPr>
      <w:r>
        <w:t>Neni 1</w:t>
      </w:r>
    </w:p>
    <w:p w:rsidR="00DF13CA" w:rsidRDefault="00DF13CA" w:rsidP="00DF13CA">
      <w:pPr>
        <w:pStyle w:val="Paragrafi"/>
      </w:pPr>
    </w:p>
    <w:p w:rsidR="00DF13CA" w:rsidRDefault="00DF13CA" w:rsidP="00DF13CA">
      <w:pPr>
        <w:pStyle w:val="Paragrafi"/>
      </w:pPr>
      <w:r>
        <w:t>Palët zhvillojnë një bashkëpunim teknik dhe operacional në fushën e sigurisë së brendshme dhe asistojnë reciprokisht njëra-tjetrën në fushat e mëposhtme:</w:t>
      </w:r>
    </w:p>
    <w:p w:rsidR="00DF13CA" w:rsidRDefault="00DF13CA" w:rsidP="00DF13CA">
      <w:pPr>
        <w:pStyle w:val="Paragrafi"/>
      </w:pPr>
      <w:r>
        <w:t>1. Lufta kundër kriminalitetit të organizuar;</w:t>
      </w:r>
    </w:p>
    <w:p w:rsidR="00DF13CA" w:rsidRDefault="00DF13CA" w:rsidP="00DF13CA">
      <w:pPr>
        <w:pStyle w:val="Paragrafi"/>
      </w:pPr>
      <w:r>
        <w:t>2. Lufta kundër trafikut të paligjshëm të drogave, substancave psikotrope dhe prekursorëve të tyre kimikë;</w:t>
      </w:r>
    </w:p>
    <w:p w:rsidR="00DF13CA" w:rsidRDefault="00DF13CA" w:rsidP="00DF13CA">
      <w:pPr>
        <w:pStyle w:val="Paragrafi"/>
      </w:pPr>
      <w:r>
        <w:t>3. Lufta kundër terrorizmit;</w:t>
      </w:r>
    </w:p>
    <w:p w:rsidR="00DF13CA" w:rsidRDefault="00DF13CA" w:rsidP="00DF13CA">
      <w:pPr>
        <w:pStyle w:val="Paragrafi"/>
      </w:pPr>
      <w:r>
        <w:t>4. Lufta kundër shkeljeve ligjore me karakter ekonomik dhe financiar dhe pikërisht pastrimit të parave;</w:t>
      </w:r>
    </w:p>
    <w:p w:rsidR="00DF13CA" w:rsidRDefault="00DF13CA" w:rsidP="00DF13CA">
      <w:pPr>
        <w:pStyle w:val="Paragrafi"/>
      </w:pPr>
      <w:r>
        <w:lastRenderedPageBreak/>
        <w:t>5. Lufta kundër trafikut të qenieve njerëzore;</w:t>
      </w:r>
    </w:p>
    <w:p w:rsidR="00DF13CA" w:rsidRDefault="00DF13CA" w:rsidP="00DF13CA">
      <w:pPr>
        <w:pStyle w:val="Paragrafi"/>
      </w:pPr>
      <w:r>
        <w:t>6. Lufta kundër trafikut të organeve, indeve, qelizave dhe produkteve humane;</w:t>
      </w:r>
    </w:p>
    <w:p w:rsidR="00DF13CA" w:rsidRDefault="00DF13CA" w:rsidP="00DF13CA">
      <w:pPr>
        <w:pStyle w:val="Paragrafi"/>
      </w:pPr>
      <w:r>
        <w:t>7. Lufta kundër imigracionit klandestin dhe kriminalitetit që rrjedh prej tij;</w:t>
      </w:r>
    </w:p>
    <w:p w:rsidR="00DF13CA" w:rsidRDefault="00DF13CA" w:rsidP="00DF13CA">
      <w:pPr>
        <w:pStyle w:val="Paragrafi"/>
      </w:pPr>
      <w:r>
        <w:t>8. Siguria e mjeteve të transportit ajror, detar dhe tokësor;</w:t>
      </w:r>
    </w:p>
    <w:p w:rsidR="00DF13CA" w:rsidRDefault="00DF13CA" w:rsidP="00DF13CA">
      <w:pPr>
        <w:pStyle w:val="Paragrafi"/>
      </w:pPr>
      <w:r>
        <w:t>9. Lufta kundër falsifikimit dhe fabrikimit të mjeteve të pagesës dhe të dokumenteve të identifikimit;</w:t>
      </w:r>
    </w:p>
    <w:p w:rsidR="00DF13CA" w:rsidRDefault="00DF13CA" w:rsidP="00DF13CA">
      <w:pPr>
        <w:pStyle w:val="Paragrafi"/>
      </w:pPr>
      <w:r>
        <w:t>10. Lufta kundër vjedhjeve dhe trafikut të paligjshëm të armëve, municioneve, eksplozivëve dhe lëndëve bërthamore, përbërësve kimikë dhe produkteve bakteriologjike, si dhe lëndëve të tjera të rrezikshme dhe mallrave e teknologjive të përdorimit civil dhe ushtarak;</w:t>
      </w:r>
    </w:p>
    <w:p w:rsidR="00DF13CA" w:rsidRDefault="00DF13CA" w:rsidP="00DF13CA">
      <w:pPr>
        <w:pStyle w:val="Paragrafi"/>
      </w:pPr>
      <w:r>
        <w:t>11. Lufta kundër trafikut të automjeteve të vjedhura;</w:t>
      </w:r>
    </w:p>
    <w:p w:rsidR="00DF13CA" w:rsidRDefault="00DF13CA" w:rsidP="00DF13CA">
      <w:pPr>
        <w:pStyle w:val="Paragrafi"/>
      </w:pPr>
      <w:r>
        <w:t>12. Lufta kundër trafikut të pasurive kulturore dhe të objekteve të vjedhura të artit;</w:t>
      </w:r>
    </w:p>
    <w:p w:rsidR="00DF13CA" w:rsidRDefault="00DF13CA" w:rsidP="00DF13CA">
      <w:pPr>
        <w:pStyle w:val="Paragrafi"/>
      </w:pPr>
      <w:r>
        <w:t>13. Policia teknike dhe shkencore;</w:t>
      </w:r>
    </w:p>
    <w:p w:rsidR="00DF13CA" w:rsidRDefault="00DF13CA" w:rsidP="00DF13CA">
      <w:pPr>
        <w:pStyle w:val="Paragrafi"/>
      </w:pPr>
      <w:r>
        <w:t>14. Formimi i personelit.</w:t>
      </w:r>
    </w:p>
    <w:p w:rsidR="00DF13CA" w:rsidRDefault="00DF13CA" w:rsidP="00DF13CA">
      <w:pPr>
        <w:pStyle w:val="Paragrafi"/>
      </w:pPr>
      <w:r>
        <w:t>Ky bashkëpunim mund të shtrihet në fusha të tjera që lidhen me sigurinë e brendshme pasi merret pëlqimi i ministrave të përcaktuar përgjegjës për zbatimin e kësaj Marrëveshjeve.</w:t>
      </w:r>
    </w:p>
    <w:p w:rsidR="00DF13CA" w:rsidRDefault="00DF13CA" w:rsidP="00DF13CA">
      <w:pPr>
        <w:pStyle w:val="Paragrafi"/>
      </w:pPr>
    </w:p>
    <w:p w:rsidR="00DF13CA" w:rsidRDefault="00DF13CA" w:rsidP="00DF13CA">
      <w:pPr>
        <w:pStyle w:val="NeniNr"/>
      </w:pPr>
      <w:r>
        <w:t>Neni 2</w:t>
      </w:r>
    </w:p>
    <w:p w:rsidR="00DF13CA" w:rsidRDefault="00DF13CA" w:rsidP="00DF13CA">
      <w:pPr>
        <w:pStyle w:val="Paragrafi"/>
      </w:pPr>
    </w:p>
    <w:p w:rsidR="00DF13CA" w:rsidRDefault="00DF13CA" w:rsidP="00DF13CA">
      <w:pPr>
        <w:pStyle w:val="Paragrafi"/>
      </w:pPr>
      <w:r>
        <w:t>1. Tërësia e aktiviteteve të parashikuara nga kjo Marrëveshje për bashkëpunimin në fushën e sigurisë së brendshme kryhet nga Palët duke respektuar në mënyrë strikte legjislacionin kombëtar të njëra-tjetrës.</w:t>
      </w:r>
    </w:p>
    <w:p w:rsidR="00DF13CA" w:rsidRDefault="00DF13CA" w:rsidP="00DF13CA">
      <w:pPr>
        <w:pStyle w:val="Paragrafi"/>
      </w:pPr>
      <w:r>
        <w:t>2. Secila nga Palët mund të refuzojë kërkesën për komunikim informacioni, formuluar në kuadrin e kësaj Marrëveshje nëse ajo vlerëson se në bazë të legjislacionit të saj kombëtar pranimi i kërkesës do të cenonte të drejtat themelore të personit.</w:t>
      </w:r>
    </w:p>
    <w:p w:rsidR="00DF13CA" w:rsidRDefault="00DF13CA" w:rsidP="00DF13CA">
      <w:pPr>
        <w:pStyle w:val="Paragrafi"/>
      </w:pPr>
      <w:r>
        <w:t>3. Secila nga Palët mund të hedhë poshtë kërkesën për bashkëpunim në rrafshin teknik, ashtu dhe në atë operacional, formuluar në kuadrin e kësaj Marrëveshjeje, nëse ajo vlerëson se pranimi i saj do të cenonte sovranitetin, sigurinë, rendin publik, rregullat e organizimit dhe të funksionimit të autoritetit gjyqësor ose interesa të tjera thelbësore të shtetit të saj.</w:t>
      </w:r>
    </w:p>
    <w:p w:rsidR="00DF13CA" w:rsidRDefault="00DF13CA" w:rsidP="00DF13CA">
      <w:pPr>
        <w:pStyle w:val="Paragrafi"/>
      </w:pPr>
      <w:r>
        <w:t>4. Kur, në zbatim të paragrafëve 2 dhe 3 të këtij neni, njëra nga Palët hedh poshtë kërkesën për bashkëpunim, ajo informon Palën tjetër.</w:t>
      </w:r>
    </w:p>
    <w:p w:rsidR="00DF13CA" w:rsidRDefault="00DF13CA" w:rsidP="00DF13CA">
      <w:pPr>
        <w:pStyle w:val="Paragrafi"/>
      </w:pPr>
    </w:p>
    <w:p w:rsidR="00DF13CA" w:rsidRDefault="00DF13CA" w:rsidP="00255A5F">
      <w:pPr>
        <w:pStyle w:val="NeniNr"/>
      </w:pPr>
      <w:r>
        <w:t>Neni 3</w:t>
      </w:r>
    </w:p>
    <w:p w:rsidR="00DF13CA" w:rsidRDefault="00DF13CA" w:rsidP="00DF13CA">
      <w:pPr>
        <w:pStyle w:val="Paragrafi"/>
      </w:pPr>
    </w:p>
    <w:p w:rsidR="00DF13CA" w:rsidRDefault="00DF13CA" w:rsidP="00DF13CA">
      <w:pPr>
        <w:pStyle w:val="Paragrafi"/>
      </w:pPr>
      <w:r>
        <w:t>Palët bashkëpunojnë për parandalimin dhe kërkimin e akteve të dënueshme që marrin forma të ndryshme të kriminalitetit ndërkombëtar. Për këto:</w:t>
      </w:r>
    </w:p>
    <w:p w:rsidR="00DF13CA" w:rsidRDefault="00DF13CA" w:rsidP="00DF13CA">
      <w:pPr>
        <w:pStyle w:val="Paragrafi"/>
      </w:pPr>
      <w:r>
        <w:t>1. Palët i komunikojnë njëra-tjetrës informacione që lidhen me personat e dyshuar që marrin pjesë në forma të ndryshme të kriminalitetit ndërkombëtar, me marrëdhëniet midis këtyre personave, me strukturën, funksionimin dhe metodat e organizatave kriminale, me rrethanat e krimeve të kryera në këtë kontekst, si dhe shkeljet e dispozitave ligjore dhe masat e marra, kur kjo është e nevojshme për parandalimin e shkeljeve të tilla;</w:t>
      </w:r>
    </w:p>
    <w:p w:rsidR="00DF13CA" w:rsidRDefault="00DF13CA" w:rsidP="00DF13CA">
      <w:pPr>
        <w:pStyle w:val="Paragrafi"/>
      </w:pPr>
      <w:r>
        <w:t>2. Secila Palë, merr, me kërkesën e tjetrës, masa policore nëse ato gjykohen të nevojshme për zbatimn e kësaj Marrëveshjeje;</w:t>
      </w:r>
    </w:p>
    <w:p w:rsidR="00DF13CA" w:rsidRDefault="00DF13CA" w:rsidP="00DF13CA">
      <w:pPr>
        <w:pStyle w:val="Paragrafi"/>
      </w:pPr>
      <w:r>
        <w:t>3. Palët bashkëpunojnë në formën e marrjes së masave policore të koordinuara dhe të asistencës reciproke në personel dhe në teknikë, mbi bazën e marrëveshjeve shtesë të nënshkruara nga autoritetet kompetente;</w:t>
      </w:r>
    </w:p>
    <w:p w:rsidR="00DF13CA" w:rsidRDefault="00DF13CA" w:rsidP="00DF13CA">
      <w:pPr>
        <w:pStyle w:val="Paragrafi"/>
      </w:pPr>
      <w:r>
        <w:t>4. Palët komunikojnë informacionet që lidhen me metodat dhe format e reja të kriminalitetit ndërkombëtar. Në këtë kuadër, secila Palë mund të vërë në dispozicion të tjetrës, me kërkesën e saj, kampione ose objekte dhe informacione që lidhen me këto;</w:t>
      </w:r>
    </w:p>
    <w:p w:rsidR="00255A5F" w:rsidRDefault="00255A5F" w:rsidP="00DF13CA">
      <w:pPr>
        <w:pStyle w:val="Paragrafi"/>
      </w:pPr>
    </w:p>
    <w:p w:rsidR="00255A5F" w:rsidRDefault="00255A5F" w:rsidP="00DF13CA">
      <w:pPr>
        <w:pStyle w:val="Paragrafi"/>
      </w:pPr>
    </w:p>
    <w:p w:rsidR="00DF13CA" w:rsidRDefault="00DF13CA" w:rsidP="00DF13CA">
      <w:pPr>
        <w:pStyle w:val="Paragrafi"/>
      </w:pPr>
      <w:r>
        <w:t>5. Palët shkëmbejnë rezultatet e kërkimeve që ato bëjnë në kriminalistikë dhe në kriminologji dhe informojnë njëra-tjetrën për metodat e hetimit dhe mjetet e luftës kundër kriminalitetit ndërkombëtar;</w:t>
      </w:r>
    </w:p>
    <w:p w:rsidR="00DF13CA" w:rsidRDefault="00DF13CA" w:rsidP="00DF13CA">
      <w:pPr>
        <w:pStyle w:val="Paragrafi"/>
      </w:pPr>
      <w:r>
        <w:t xml:space="preserve">6. Palët shkëmbejnë specialistë me qëllim përfitimin e njohurive profesionale të nivelit të lartë dhe zbulimin e mjeteve, metodave dhe teknikave moderne të luftës kundër kriminalitetit </w:t>
      </w:r>
      <w:r>
        <w:lastRenderedPageBreak/>
        <w:t>ndërkombëtar.</w:t>
      </w:r>
    </w:p>
    <w:p w:rsidR="00DF13CA" w:rsidRDefault="00DF13CA" w:rsidP="00DF13CA">
      <w:pPr>
        <w:pStyle w:val="Paragrafi"/>
      </w:pPr>
    </w:p>
    <w:p w:rsidR="00DF13CA" w:rsidRDefault="00DF13CA" w:rsidP="00255A5F">
      <w:pPr>
        <w:pStyle w:val="NeniNr"/>
      </w:pPr>
      <w:r>
        <w:t>Neni 4</w:t>
      </w:r>
    </w:p>
    <w:p w:rsidR="00DF13CA" w:rsidRDefault="00DF13CA" w:rsidP="00DF13CA">
      <w:pPr>
        <w:pStyle w:val="Paragrafi"/>
      </w:pPr>
    </w:p>
    <w:p w:rsidR="00DF13CA" w:rsidRDefault="00DF13CA" w:rsidP="00DF13CA">
      <w:pPr>
        <w:pStyle w:val="Paragrafi"/>
      </w:pPr>
      <w:r>
        <w:t>Për të penguar kultivimin, nxjerrjen, prodhimin, importimin, eksportimin, transitimin dhe tregtimin e paligjshëm të drogave, substancave psikotrope dhe prekursorëve të tyre kimikë, të dyja Palët marrin masa të koordinuara dhe procedojnë me shkëmbime:</w:t>
      </w:r>
    </w:p>
    <w:p w:rsidR="00DF13CA" w:rsidRDefault="00DF13CA" w:rsidP="00DF13CA">
      <w:pPr>
        <w:pStyle w:val="Paragrafi"/>
      </w:pPr>
      <w:r>
        <w:t>1. informacionesh që lidhen me personat që marrin pjesë në prodhimin dhe në trafikun e paligjshëm të drogave dhe substancave psikotrope, me metodat që ata përdorin, me vendet e fshehta dhe mjetet e tyre të transportit, me vendet e origjinës, transitit, blerjen dhe destinacionin e drogave e substancave psikotrope dhe të prekursorëve të tyre dhe çdo detaj të veçantë që lidhet me këto shkelje, që mendohet se kontribuojnë për t’i parandaluar, penguar dhe për të ndihmuar në zbulimin e akteve të parashikuara nga Konventa e vetme e kombeve të bashkuara mbi drogat, e datës 30 mars 1961, ndryshuar nga Protokolli i 25 marsit 1972, Konventa mbi substancat psikotrope e datës 21 shkurt 1971 dhe Konventa mbi trafikun e paligjshëm të drogave dhe substancave psikotrope e datës 19 dhjetor 1988;</w:t>
      </w:r>
    </w:p>
    <w:p w:rsidR="00DF13CA" w:rsidRDefault="00DF13CA" w:rsidP="00DF13CA">
      <w:pPr>
        <w:pStyle w:val="Paragrafi"/>
      </w:pPr>
      <w:r>
        <w:t>2. informacionesh operative mbi metodat aktuale të tregtisë ndërkombëtare të paligjshme të drogave dhe substancave psikotrope në përputhje me legjislacionin kombëtar të tyre;</w:t>
      </w:r>
    </w:p>
    <w:p w:rsidR="00DF13CA" w:rsidRDefault="00DF13CA" w:rsidP="00DF13CA">
      <w:pPr>
        <w:pStyle w:val="Paragrafi"/>
      </w:pPr>
      <w:r>
        <w:t>3. rezultatesh të kërkimeve në kriminalistikë dhe në kriminologji të kryera në fushat e trafikut të paligjshëm të drogave dhe substancave psikotrope dhe të abuzimit me to;</w:t>
      </w:r>
    </w:p>
    <w:p w:rsidR="00DF13CA" w:rsidRDefault="00DF13CA" w:rsidP="00DF13CA">
      <w:pPr>
        <w:pStyle w:val="Paragrafi"/>
      </w:pPr>
      <w:r>
        <w:t>4. kampionesh të drogave dhe substancave psikotrope dhe prekursorëve të tyre që mund të përbëjnë objekt abuzimi dhe informacionesh teknike mbi kapjet e tyre;</w:t>
      </w:r>
    </w:p>
    <w:p w:rsidR="00DF13CA" w:rsidRDefault="00DF13CA" w:rsidP="00DF13CA">
      <w:pPr>
        <w:pStyle w:val="Paragrafi"/>
      </w:pPr>
      <w:r>
        <w:t>5. rezultatesh të përvojave që lidhen me kontrollin dhe tregtinë ligjore të drogave, substancave psikotrope dhe prekursorëve të tyre, si dhe informacionesh operative që lidhen me to.</w:t>
      </w:r>
    </w:p>
    <w:p w:rsidR="00DF13CA" w:rsidRDefault="00DF13CA" w:rsidP="00DF13CA">
      <w:pPr>
        <w:pStyle w:val="Paragrafi"/>
      </w:pPr>
    </w:p>
    <w:p w:rsidR="00DF13CA" w:rsidRDefault="00DF13CA" w:rsidP="00DF13CA">
      <w:pPr>
        <w:pStyle w:val="NeniNr"/>
      </w:pPr>
      <w:r>
        <w:t>Neni 5</w:t>
      </w:r>
    </w:p>
    <w:p w:rsidR="00DF13CA" w:rsidRDefault="00DF13CA" w:rsidP="00DF13CA">
      <w:pPr>
        <w:pStyle w:val="Paragrafi"/>
      </w:pPr>
    </w:p>
    <w:p w:rsidR="00DF13CA" w:rsidRDefault="00DF13CA" w:rsidP="00DF13CA">
      <w:pPr>
        <w:pStyle w:val="Paragrafi"/>
      </w:pPr>
      <w:r>
        <w:t>Në kuadrin e luftës kundër terrorizmit, Palët procedojnë me shkëmbime informacionesh lidhur me:</w:t>
      </w:r>
    </w:p>
    <w:p w:rsidR="00DF13CA" w:rsidRDefault="00DF13CA" w:rsidP="00DF13CA">
      <w:pPr>
        <w:pStyle w:val="Paragrafi"/>
      </w:pPr>
      <w:r>
        <w:t>1. aktet e terrorizmit të projektuara ose të kryera, me mënyrën e ekzekutimit dhe mjetet teknike të përdorura për kryerjen e tyre;</w:t>
      </w:r>
    </w:p>
    <w:p w:rsidR="00DF13CA" w:rsidRDefault="00DF13CA" w:rsidP="00DF13CA">
      <w:pPr>
        <w:pStyle w:val="Paragrafi"/>
      </w:pPr>
      <w:r>
        <w:t>2. grupe terroristësh dhe anëtarët e këtyre grupeve që parashikojnë, kryejnë ose kanë kryer akte terroriste në territorin e njërës nga Palët dhe cenojnë interesat e Palës tjetër.</w:t>
      </w:r>
    </w:p>
    <w:p w:rsidR="00DF13CA" w:rsidRDefault="00DF13CA" w:rsidP="00DF13CA">
      <w:pPr>
        <w:pStyle w:val="Paragrafi"/>
      </w:pPr>
    </w:p>
    <w:p w:rsidR="00DF13CA" w:rsidRDefault="00DF13CA" w:rsidP="00DF13CA">
      <w:pPr>
        <w:pStyle w:val="NeniNr"/>
      </w:pPr>
      <w:r>
        <w:t>Neni 6</w:t>
      </w:r>
    </w:p>
    <w:p w:rsidR="00DF13CA" w:rsidRDefault="00DF13CA" w:rsidP="00DF13CA">
      <w:pPr>
        <w:pStyle w:val="Paragrafi"/>
      </w:pPr>
    </w:p>
    <w:p w:rsidR="00DF13CA" w:rsidRDefault="00DF13CA" w:rsidP="00DF13CA">
      <w:pPr>
        <w:pStyle w:val="Paragrafi"/>
      </w:pPr>
      <w:r>
        <w:t>Në secilën nga fushat e përmendura në nenin 1 të kësaj Marrëveshjeje, bashkëpunimi teknik ka për objekt kryesor:</w:t>
      </w:r>
    </w:p>
    <w:p w:rsidR="00DF13CA" w:rsidRDefault="00DF13CA" w:rsidP="00DF13CA">
      <w:pPr>
        <w:pStyle w:val="Paragrafi"/>
      </w:pPr>
      <w:r>
        <w:t>1. formimin e përgjithshëm dhe të specializuar;</w:t>
      </w:r>
    </w:p>
    <w:p w:rsidR="00DF13CA" w:rsidRDefault="00DF13CA" w:rsidP="00DF13CA">
      <w:pPr>
        <w:pStyle w:val="Paragrafi"/>
      </w:pPr>
      <w:r>
        <w:t>2. shkëmbime informacionesh dhe përvojash profesionale;</w:t>
      </w:r>
    </w:p>
    <w:p w:rsidR="00DF13CA" w:rsidRDefault="00DF13CA" w:rsidP="00DF13CA">
      <w:pPr>
        <w:pStyle w:val="Paragrafi"/>
      </w:pPr>
      <w:r>
        <w:t>3. këshillimin teknik;</w:t>
      </w:r>
    </w:p>
    <w:p w:rsidR="00DF13CA" w:rsidRDefault="00DF13CA" w:rsidP="00DF13CA">
      <w:pPr>
        <w:pStyle w:val="Paragrafi"/>
      </w:pPr>
      <w:r>
        <w:t>4. shkëmbimin e dokumentacionit të specializuar;</w:t>
      </w:r>
    </w:p>
    <w:p w:rsidR="00DF13CA" w:rsidRDefault="00DF13CA" w:rsidP="00DF13CA">
      <w:pPr>
        <w:pStyle w:val="Paragrafi"/>
      </w:pPr>
      <w:r>
        <w:t>5. në rast nevoje, pritjen reciproke të funksionarëve dhe ekspertëve.</w:t>
      </w:r>
    </w:p>
    <w:p w:rsidR="00DF13CA" w:rsidRDefault="00DF13CA" w:rsidP="00DF13CA">
      <w:pPr>
        <w:pStyle w:val="Paragrafi"/>
      </w:pPr>
    </w:p>
    <w:p w:rsidR="00255A5F" w:rsidRDefault="00255A5F" w:rsidP="00DF13CA">
      <w:pPr>
        <w:pStyle w:val="Paragrafi"/>
      </w:pPr>
    </w:p>
    <w:p w:rsidR="00255A5F" w:rsidRDefault="00255A5F" w:rsidP="00DF13CA">
      <w:pPr>
        <w:pStyle w:val="Paragrafi"/>
      </w:pPr>
    </w:p>
    <w:p w:rsidR="00255A5F" w:rsidRDefault="00255A5F" w:rsidP="00DF13CA">
      <w:pPr>
        <w:pStyle w:val="Paragrafi"/>
      </w:pPr>
    </w:p>
    <w:p w:rsidR="00255A5F" w:rsidRDefault="00255A5F" w:rsidP="00DF13CA">
      <w:pPr>
        <w:pStyle w:val="Paragrafi"/>
      </w:pPr>
    </w:p>
    <w:p w:rsidR="00DF13CA" w:rsidRDefault="00DF13CA" w:rsidP="00DF13CA">
      <w:pPr>
        <w:pStyle w:val="NeniNr"/>
      </w:pPr>
      <w:r>
        <w:t>Neni 7</w:t>
      </w:r>
    </w:p>
    <w:p w:rsidR="00DF13CA" w:rsidRDefault="00DF13CA" w:rsidP="00DF13CA">
      <w:pPr>
        <w:pStyle w:val="Paragrafi"/>
      </w:pPr>
    </w:p>
    <w:p w:rsidR="00DF13CA" w:rsidRDefault="00DF13CA" w:rsidP="00DF13CA">
      <w:pPr>
        <w:pStyle w:val="Paragrafi"/>
      </w:pPr>
      <w:r>
        <w:t>Bashkëpunimi teknik që mendohet të vihet në jetë në fushat e përmendura në këtë Marrëveshje ka si objekt shkëmbime paraprake të korrespondencave midis Palëve në rrugë diplomatike. Në rast nevoje, marrëveshje teknike midis administratave të interesuara përcaktojnë modalitetet e zbatimit konkret të veprimeve që do të jenë përcaktuar.</w:t>
      </w:r>
    </w:p>
    <w:p w:rsidR="00DF13CA" w:rsidRDefault="00DF13CA" w:rsidP="00DF13CA">
      <w:pPr>
        <w:pStyle w:val="Paragrafi"/>
      </w:pPr>
      <w:r>
        <w:t xml:space="preserve">Zbatimi i bashkëpunimit teknik përbën objektin e një programimi vjetor. Në këtë programim </w:t>
      </w:r>
      <w:r>
        <w:lastRenderedPageBreak/>
        <w:t>do të evidentohet kontributi i secilës Palë brenda limitit të burimeve të saj buxhetore. Nënshkrimi i këtij programi do të bëhet në fillim të çdo viti. Palët nënshkruese janë përkatësisht: për Palën shqiptare, Drejtori i Përgjithshëm i Policisë së Shtetit dhe për Palën Franceze, Atasheu i Sigurisë së Brendshme pranë Ambasadës së Republikës së Francës në Shqipëri.</w:t>
      </w:r>
    </w:p>
    <w:p w:rsidR="00DF13CA" w:rsidRDefault="00DF13CA" w:rsidP="00DF13CA">
      <w:pPr>
        <w:pStyle w:val="Paragrafi"/>
      </w:pPr>
      <w:r>
        <w:t>Pala kërkuese siguron në të gjitha misionet e Palës së kërkuar asistencën e një interpreti.</w:t>
      </w:r>
    </w:p>
    <w:p w:rsidR="00DF13CA" w:rsidRDefault="00DF13CA" w:rsidP="00DF13CA">
      <w:pPr>
        <w:pStyle w:val="Paragrafi"/>
      </w:pPr>
    </w:p>
    <w:p w:rsidR="00DF13CA" w:rsidRDefault="00DF13CA" w:rsidP="00D356C0">
      <w:pPr>
        <w:pStyle w:val="NeniNr"/>
      </w:pPr>
      <w:r>
        <w:t>Neni 8</w:t>
      </w:r>
    </w:p>
    <w:p w:rsidR="00DF13CA" w:rsidRDefault="00DF13CA" w:rsidP="00DF13CA">
      <w:pPr>
        <w:pStyle w:val="Paragrafi"/>
      </w:pPr>
    </w:p>
    <w:p w:rsidR="00DF13CA" w:rsidRDefault="00DF13CA" w:rsidP="00DF13CA">
      <w:pPr>
        <w:pStyle w:val="Paragrafi"/>
      </w:pPr>
      <w:r>
        <w:t>Ministrat e interesuar janë përgjegjës për zbatimin e kësaj Marrëveshjeje.</w:t>
      </w:r>
    </w:p>
    <w:p w:rsidR="00DF13CA" w:rsidRDefault="00DF13CA" w:rsidP="00DF13CA">
      <w:pPr>
        <w:pStyle w:val="Paragrafi"/>
      </w:pPr>
      <w:r>
        <w:t>Për këtë qëllim, ata do të përcaktojnë organizmat e ngarkuar me zbatimin e fushave të ndryshme të bashkëpunimit. Ky përcaktim i bëhet i ditur Palës tjetër në rrugë diplomatike.</w:t>
      </w:r>
    </w:p>
    <w:p w:rsidR="00DF13CA" w:rsidRDefault="00DF13CA" w:rsidP="00DF13CA">
      <w:pPr>
        <w:pStyle w:val="Paragrafi"/>
      </w:pPr>
    </w:p>
    <w:p w:rsidR="00DF13CA" w:rsidRDefault="00DF13CA" w:rsidP="00D356C0">
      <w:pPr>
        <w:pStyle w:val="NeniNr"/>
      </w:pPr>
      <w:r>
        <w:t>Neni 9</w:t>
      </w:r>
    </w:p>
    <w:p w:rsidR="00DF13CA" w:rsidRDefault="00DF13CA" w:rsidP="00DF13CA">
      <w:pPr>
        <w:pStyle w:val="Paragrafi"/>
      </w:pPr>
    </w:p>
    <w:p w:rsidR="00DF13CA" w:rsidRDefault="00DF13CA" w:rsidP="00DF13CA">
      <w:pPr>
        <w:pStyle w:val="Paragrafi"/>
      </w:pPr>
      <w:r>
        <w:t>Për të siguruar mbrojtjen e tyre, të dhënat me karakter pesonal që i komunikohen Palës tjetër në kuadrin e bashkëpunimit të bazuara në këtë Marrëveshje i nënshtrohen kushteve të mëposhtme:</w:t>
      </w:r>
    </w:p>
    <w:p w:rsidR="00DF13CA" w:rsidRDefault="00DF13CA" w:rsidP="00DF13CA">
      <w:pPr>
        <w:pStyle w:val="Paragrafi"/>
      </w:pPr>
      <w:r>
        <w:t>1. Pala marrëse e të dhënave me karakter personal mund t’i përdorë ato vetëm me qëllime dhe kushte të përcaktuara nga Pala dërguese, përfshirë afatet në fund të të cilave këto të dhëna duhet të shkatërrohen.</w:t>
      </w:r>
    </w:p>
    <w:p w:rsidR="00DF13CA" w:rsidRDefault="00DF13CA" w:rsidP="00DF13CA">
      <w:pPr>
        <w:pStyle w:val="Paragrafi"/>
      </w:pPr>
      <w:r>
        <w:t>2. Pala marrëse e të dhënave me karakter personal informon Palën dërguese, me kërkesë për përdorimin e tyre dhe rezultatet e arritura.</w:t>
      </w:r>
    </w:p>
    <w:p w:rsidR="00DF13CA" w:rsidRDefault="00DF13CA" w:rsidP="00DF13CA">
      <w:pPr>
        <w:pStyle w:val="Paragrafi"/>
      </w:pPr>
      <w:r>
        <w:t>3. Të dhënat emërore u transmetohen vetëm autoriteteve kompetente dhe vetëm për aktivitetin në të cilin këto të dhëna janë të nevojshme. Transmetimi i këtyre informacioneve autoriteteve të tjera është i mundur vetëm pas dhënies së pëlqimit me shkrim të Palës dërguese.</w:t>
      </w:r>
    </w:p>
    <w:p w:rsidR="00DF13CA" w:rsidRDefault="00DF13CA" w:rsidP="00DF13CA">
      <w:pPr>
        <w:pStyle w:val="Paragrafi"/>
      </w:pPr>
      <w:r>
        <w:t>4. Pala dërguese garanton saktësinë e të dhënave të komunikuara pasi sigurohet se ky komunikim është i nevojshëm dhe i përshtatshëm për objektivin e kërkuar. Nëse përcaktohet se janë transmetuar të dhëna jo të sakta ose të dhëna të pakomunikueshme, Pala dërguese informon për to menjëherë Palën marrëse, e cila korrigjon të dhënat jo të sakta ose shkatërron të dhënat e pakomunikueshme.</w:t>
      </w:r>
    </w:p>
    <w:p w:rsidR="00DF13CA" w:rsidRDefault="00DF13CA" w:rsidP="00DF13CA">
      <w:pPr>
        <w:pStyle w:val="Paragrafi"/>
      </w:pPr>
      <w:r>
        <w:t>5. Çdo person, duke justifikuar identitetin e tij, ka të drejtën të pyesë autoritetet kompetente për të ditur nëse ato ruajnë të dhënat me karakter personal që kanë lidhje me të dhe në rast se po, t’i komunikohet për to.</w:t>
      </w:r>
    </w:p>
    <w:p w:rsidR="00DF13CA" w:rsidRDefault="00DF13CA" w:rsidP="00DF13CA">
      <w:pPr>
        <w:pStyle w:val="Paragrafi"/>
      </w:pPr>
      <w:r>
        <w:t>6. Të dhënat me karakter personal duhet të shkatërrohen që në momentin kur Pala marrëse nuk ka më nevojë për to. Pala marrëse informon pa afat Palën dërguese për shkatërrimin e të dhënave të komunikuara duke i saktësuar asaj motivet e këtij shkatërrimi.</w:t>
      </w:r>
    </w:p>
    <w:p w:rsidR="00DF13CA" w:rsidRDefault="00DF13CA" w:rsidP="00DF13CA">
      <w:pPr>
        <w:pStyle w:val="Paragrafi"/>
      </w:pPr>
      <w:r>
        <w:t>7. Secila Palë mban një regjistër të të dhënave të komunikuara dhe të shkatërrimit të tyre.</w:t>
      </w:r>
    </w:p>
    <w:p w:rsidR="00DF13CA" w:rsidRDefault="00DF13CA" w:rsidP="00DF13CA">
      <w:pPr>
        <w:pStyle w:val="Paragrafi"/>
      </w:pPr>
      <w:r>
        <w:t>8. Palët marrin të gjitha masat e nevojshme për mbrojtjen e të dhënave me karakter personal që i komunikohen atyre kundër të gjithë akseseve të paautorizuara, të gjitha modifikimeve  dhe publikimeve të paautorizuara.</w:t>
      </w:r>
    </w:p>
    <w:p w:rsidR="00DF13CA" w:rsidRDefault="00DF13CA" w:rsidP="00DF13CA">
      <w:pPr>
        <w:pStyle w:val="Paragrafi"/>
      </w:pPr>
      <w:r>
        <w:t>9. Në rast denoncimi të kësaj Marrëveshjeje ose të mosripërtëritjes së saj, të gjitha të dhënat emërore duhet të shkatërrohen menjëherë.</w:t>
      </w:r>
    </w:p>
    <w:p w:rsidR="00DF13CA" w:rsidRDefault="00DF13CA" w:rsidP="00DF13CA">
      <w:pPr>
        <w:pStyle w:val="Paragrafi"/>
      </w:pPr>
    </w:p>
    <w:p w:rsidR="00255A5F" w:rsidRDefault="00255A5F" w:rsidP="00DF13CA">
      <w:pPr>
        <w:pStyle w:val="Paragrafi"/>
      </w:pPr>
    </w:p>
    <w:p w:rsidR="00255A5F" w:rsidRDefault="00255A5F" w:rsidP="00DF13CA">
      <w:pPr>
        <w:pStyle w:val="Paragrafi"/>
      </w:pPr>
    </w:p>
    <w:p w:rsidR="00255A5F" w:rsidRDefault="00255A5F" w:rsidP="00DF13CA">
      <w:pPr>
        <w:pStyle w:val="Paragrafi"/>
      </w:pPr>
    </w:p>
    <w:p w:rsidR="00DF13CA" w:rsidRDefault="00DF13CA" w:rsidP="00DF13CA">
      <w:pPr>
        <w:pStyle w:val="NeniNr"/>
      </w:pPr>
      <w:r>
        <w:t>Neni 10</w:t>
      </w:r>
    </w:p>
    <w:p w:rsidR="00DF13CA" w:rsidRDefault="00DF13CA" w:rsidP="00DF13CA">
      <w:pPr>
        <w:pStyle w:val="Paragrafi"/>
      </w:pPr>
    </w:p>
    <w:p w:rsidR="00DF13CA" w:rsidRDefault="00DF13CA" w:rsidP="00DF13CA">
      <w:pPr>
        <w:pStyle w:val="Paragrafi"/>
      </w:pPr>
      <w:r>
        <w:t>Çdo Palë garanton trajtimin konfidencial të informacioneve të klasifikuara si të tilla nga Pala tjetër.</w:t>
      </w:r>
    </w:p>
    <w:p w:rsidR="00DF13CA" w:rsidRDefault="00DF13CA" w:rsidP="00DF13CA">
      <w:pPr>
        <w:pStyle w:val="Paragrafi"/>
      </w:pPr>
      <w:r>
        <w:t>Materiale kampione, objekte dhe informacione të komunikuara në kuadrin e kësaj Marrëveshjeje nuk mund t’i transmetohen një shteti të tretë pa pëlqimin me shkrim të Palës që i ka dhënë.</w:t>
      </w:r>
    </w:p>
    <w:p w:rsidR="00DF13CA" w:rsidRDefault="00DF13CA" w:rsidP="00DF13CA">
      <w:pPr>
        <w:pStyle w:val="Paragrafi"/>
      </w:pPr>
    </w:p>
    <w:p w:rsidR="00DF13CA" w:rsidRDefault="00DF13CA" w:rsidP="00DF13CA">
      <w:pPr>
        <w:pStyle w:val="NeniNr"/>
      </w:pPr>
      <w:r>
        <w:t>Neni 11</w:t>
      </w:r>
    </w:p>
    <w:p w:rsidR="00DF13CA" w:rsidRDefault="00DF13CA" w:rsidP="00DF13CA">
      <w:pPr>
        <w:pStyle w:val="Paragrafi"/>
      </w:pPr>
    </w:p>
    <w:p w:rsidR="00DF13CA" w:rsidRDefault="00DF13CA" w:rsidP="00DF13CA">
      <w:pPr>
        <w:pStyle w:val="Paragrafi"/>
      </w:pPr>
      <w:r>
        <w:lastRenderedPageBreak/>
        <w:t>Çdo mosmarrëveshje në lidhje me interpretimin ose zbatimin e kësaj Marrëveshjeje rregullohet me bisedime ndërmjet Palëve.</w:t>
      </w:r>
    </w:p>
    <w:p w:rsidR="00DF13CA" w:rsidRDefault="00DF13CA" w:rsidP="00DF13CA">
      <w:pPr>
        <w:pStyle w:val="Paragrafi"/>
      </w:pPr>
    </w:p>
    <w:p w:rsidR="00DF13CA" w:rsidRDefault="00DF13CA" w:rsidP="00DF13CA">
      <w:pPr>
        <w:pStyle w:val="NeniNr"/>
      </w:pPr>
      <w:r>
        <w:t>Neni 12</w:t>
      </w:r>
    </w:p>
    <w:p w:rsidR="00DF13CA" w:rsidRDefault="00DF13CA" w:rsidP="00DF13CA">
      <w:pPr>
        <w:pStyle w:val="Paragrafi"/>
      </w:pPr>
    </w:p>
    <w:p w:rsidR="00DF13CA" w:rsidRDefault="00DF13CA" w:rsidP="00DF13CA">
      <w:pPr>
        <w:pStyle w:val="Paragrafi"/>
      </w:pPr>
      <w:r>
        <w:t>Secila Palë njofton tjetrën për përmbushjen e procedurave të brendshme të kërkuara, përsa i takon asaj, për hyrjen në fuqi të kësaj Marrëveshjeje, efektet e së cilës fillojnë ditën e parë të muajit të dytë që pason datën e marrjes së njoftimit të fundit.</w:t>
      </w:r>
    </w:p>
    <w:p w:rsidR="00DF13CA" w:rsidRDefault="00DF13CA" w:rsidP="00DF13CA">
      <w:pPr>
        <w:pStyle w:val="Paragrafi"/>
      </w:pPr>
      <w:r>
        <w:t>Kjo Marrëveshje h</w:t>
      </w:r>
      <w:r w:rsidR="005D3180">
        <w:t>artohet për një kohëzgjatje tri</w:t>
      </w:r>
      <w:r>
        <w:t>vjeçare. Ajo ripërsëritet pa ndonjë formalitet për periudha të reja</w:t>
      </w:r>
      <w:r w:rsidR="005D3180">
        <w:t xml:space="preserve"> tri</w:t>
      </w:r>
      <w:r>
        <w:t>vjeçare.</w:t>
      </w:r>
    </w:p>
    <w:p w:rsidR="00DF13CA" w:rsidRDefault="00DF13CA" w:rsidP="00DF13CA">
      <w:pPr>
        <w:pStyle w:val="Paragrafi"/>
      </w:pPr>
      <w:r>
        <w:t>Secila Palë mund ta denoncojë këtë Marrëveshje në çdo moment nëpërmjet njoftimit me shkrim të adresuar Palës tjetër. Ky denoncim merr fuqi tre muaj pas datës së njoftimit të saj. Ai nuk cenon veprimet në realizim e sipërm, përveç rasteve kur vendoset ndryshe nga dy Palët.</w:t>
      </w:r>
    </w:p>
    <w:p w:rsidR="00DF13CA" w:rsidRDefault="00DF13CA" w:rsidP="00DF13CA">
      <w:pPr>
        <w:pStyle w:val="Paragrafi"/>
      </w:pPr>
      <w:r>
        <w:t>Secila Palë mund ta pezullojë zbatimin e kësaj Marrëveshjeje, tërësisht ose pjesërisht, nëpërmjet njoftimit me shkrim dërguar Palës tjetër, me një lajmërim paraprak prej tre muajsh.</w:t>
      </w:r>
    </w:p>
    <w:p w:rsidR="00DF13CA" w:rsidRDefault="00DF13CA" w:rsidP="00DF13CA">
      <w:pPr>
        <w:pStyle w:val="Paragrafi"/>
      </w:pPr>
      <w:r>
        <w:t>Kësaj Marrëveshjeje mund t’i bëhen ndryshime. Këto ndryshime hyjnë në fuqi në përputhje me dispozitat e paragrafit të parë të këtij neni.</w:t>
      </w:r>
    </w:p>
    <w:p w:rsidR="00DF13CA" w:rsidRDefault="00DF13CA" w:rsidP="00DF13CA">
      <w:pPr>
        <w:pStyle w:val="Paragrafi"/>
      </w:pPr>
      <w:r>
        <w:t>Për rrjedhojë, përfaqësuesit e dy Palëve, të autorizuar sipas formave të përshkruara për këtë qëllim, kanë nënshkruar dhe vulosur këtë Marrëveshje.</w:t>
      </w:r>
    </w:p>
    <w:p w:rsidR="00DF13CA" w:rsidRDefault="00DF13CA" w:rsidP="00DF13CA">
      <w:pPr>
        <w:pStyle w:val="Paragrafi"/>
      </w:pPr>
      <w:r>
        <w:t xml:space="preserve">Bërë në </w:t>
      </w:r>
      <w:smartTag w:uri="urn:schemas-microsoft-com:office:smarttags" w:element="State">
        <w:smartTag w:uri="urn:schemas-microsoft-com:office:smarttags" w:element="City">
          <w:r>
            <w:t>Paris</w:t>
          </w:r>
        </w:smartTag>
      </w:smartTag>
      <w:r>
        <w:t>, më 15.5.2008 në dy kopje, secila në gjuhët shqipe dhe frënge, të dy tekstet janë të barasvlefshme.</w:t>
      </w:r>
    </w:p>
    <w:p w:rsidR="00DF13CA" w:rsidRDefault="00DF13CA" w:rsidP="00DF13CA">
      <w:pPr>
        <w:pStyle w:val="Paragrafi"/>
      </w:pPr>
    </w:p>
    <w:p w:rsidR="009A0018" w:rsidRPr="008E29A3" w:rsidRDefault="009A0018" w:rsidP="009A0018"/>
    <w:p w:rsidR="009A0018" w:rsidRPr="008E29A3" w:rsidRDefault="009A0018" w:rsidP="006B7844">
      <w:pPr>
        <w:pStyle w:val="Akti"/>
      </w:pPr>
      <w:r>
        <w:t>LIG</w:t>
      </w:r>
      <w:r w:rsidRPr="008E29A3">
        <w:t>J</w:t>
      </w:r>
    </w:p>
    <w:p w:rsidR="009A0018" w:rsidRPr="008E29A3" w:rsidRDefault="009A0018" w:rsidP="006B7844">
      <w:pPr>
        <w:pStyle w:val="NumriData"/>
      </w:pPr>
      <w:r w:rsidRPr="008E29A3">
        <w:t>Nr.9956, datë 17.7.2008</w:t>
      </w:r>
    </w:p>
    <w:p w:rsidR="009A0018" w:rsidRPr="008E29A3" w:rsidRDefault="009A0018" w:rsidP="009A0018">
      <w:pPr>
        <w:pStyle w:val="Paragrafi"/>
      </w:pPr>
    </w:p>
    <w:p w:rsidR="009A0018" w:rsidRPr="008E29A3" w:rsidRDefault="009A0018" w:rsidP="006B7844">
      <w:pPr>
        <w:pStyle w:val="Titulli"/>
      </w:pPr>
      <w:r w:rsidRPr="008E29A3">
        <w:t>PËR RATIFIKIMIN E “MARRËVESHJES SË FINANCIMIT NDËRMJET REPUBLIKËS SË SHQIPËRISË DHE SHOQATËS NDËRKOMBËTARE PËR ZHVILLIM (IDA) PËR PROJEKTIN “PËRBALLIMI DHE ZBUTJA E RREZIKUT NGA FATKEQËSITË””</w:t>
      </w:r>
    </w:p>
    <w:p w:rsidR="009A0018" w:rsidRPr="008E29A3" w:rsidRDefault="009A0018" w:rsidP="009A0018">
      <w:pPr>
        <w:pStyle w:val="Paragrafi"/>
        <w:ind w:firstLine="0"/>
      </w:pPr>
    </w:p>
    <w:p w:rsidR="009A0018" w:rsidRPr="008E29A3" w:rsidRDefault="009A0018" w:rsidP="009A0018">
      <w:pPr>
        <w:pStyle w:val="Paragrafi"/>
      </w:pPr>
      <w:r w:rsidRPr="008E29A3">
        <w:t xml:space="preserve">Në mbështetje të neneve 78, 83 pika 1 dhe 121 të Kushtetutës, me propozimin e Këshillit të Ministrave, </w:t>
      </w:r>
    </w:p>
    <w:p w:rsidR="009A0018" w:rsidRPr="008E29A3" w:rsidRDefault="009A0018" w:rsidP="006B7844">
      <w:pPr>
        <w:pStyle w:val="Institucioni"/>
      </w:pPr>
      <w:r>
        <w:t>KUVEND</w:t>
      </w:r>
      <w:r w:rsidRPr="008E29A3">
        <w:t>I</w:t>
      </w:r>
    </w:p>
    <w:p w:rsidR="009A0018" w:rsidRPr="008E29A3" w:rsidRDefault="009A0018" w:rsidP="006B7844">
      <w:pPr>
        <w:pStyle w:val="Institucioni"/>
      </w:pPr>
      <w:r w:rsidRPr="008E29A3">
        <w:t>I REPUBLIKËS SË SHQIPËRISË</w:t>
      </w:r>
    </w:p>
    <w:p w:rsidR="009A0018" w:rsidRPr="008E29A3" w:rsidRDefault="009A0018" w:rsidP="009A0018">
      <w:pPr>
        <w:pStyle w:val="Paragrafi"/>
      </w:pPr>
    </w:p>
    <w:p w:rsidR="009A0018" w:rsidRPr="008E29A3" w:rsidRDefault="009A0018" w:rsidP="006B7844">
      <w:pPr>
        <w:pStyle w:val="VENDOSI"/>
      </w:pPr>
      <w:r>
        <w:t>VENDOS</w:t>
      </w:r>
      <w:r w:rsidRPr="008E29A3">
        <w:t>I:</w:t>
      </w:r>
    </w:p>
    <w:p w:rsidR="009A0018" w:rsidRPr="008E29A3" w:rsidRDefault="009A0018" w:rsidP="009A0018">
      <w:pPr>
        <w:pStyle w:val="Paragrafi"/>
      </w:pPr>
    </w:p>
    <w:p w:rsidR="009A0018" w:rsidRPr="008E29A3" w:rsidRDefault="009A0018" w:rsidP="006B7844">
      <w:pPr>
        <w:pStyle w:val="NeniNr"/>
      </w:pPr>
      <w:r w:rsidRPr="008E29A3">
        <w:t>Neni 1</w:t>
      </w:r>
    </w:p>
    <w:p w:rsidR="009A0018" w:rsidRPr="008E29A3" w:rsidRDefault="009A0018" w:rsidP="009A0018">
      <w:pPr>
        <w:pStyle w:val="Paragrafi"/>
      </w:pPr>
    </w:p>
    <w:p w:rsidR="009A0018" w:rsidRPr="008E29A3" w:rsidRDefault="009A0018" w:rsidP="009A0018">
      <w:pPr>
        <w:pStyle w:val="Paragrafi"/>
      </w:pPr>
      <w:r w:rsidRPr="008E29A3">
        <w:t>Ratifikohet “Marrëveshja e financimit ndërmjet Republikës së Shqipërisë dhe Shoqatës Ndërkombëtare për Zhvillim (IDA) për projektin “Përballimi dhe zbutja e rrezikut nga fatkeqësitë””.</w:t>
      </w:r>
    </w:p>
    <w:p w:rsidR="009A0018" w:rsidRPr="008E29A3" w:rsidRDefault="009A0018" w:rsidP="006B7844">
      <w:pPr>
        <w:pStyle w:val="NeniNr"/>
      </w:pPr>
      <w:r w:rsidRPr="008E29A3">
        <w:t>Neni 2</w:t>
      </w:r>
    </w:p>
    <w:p w:rsidR="009A0018" w:rsidRPr="008E29A3" w:rsidRDefault="009A0018" w:rsidP="009A0018">
      <w:pPr>
        <w:pStyle w:val="Paragrafi"/>
      </w:pPr>
    </w:p>
    <w:p w:rsidR="009A0018" w:rsidRPr="008E29A3" w:rsidRDefault="009A0018" w:rsidP="009A0018">
      <w:pPr>
        <w:pStyle w:val="Paragrafi"/>
      </w:pPr>
      <w:r w:rsidRPr="008E29A3">
        <w:t>Ky ligj hyn në fuqi 15 ditë pas botimit në Fletoren Zyrtare.</w:t>
      </w:r>
    </w:p>
    <w:p w:rsidR="009A0018" w:rsidRPr="008E29A3" w:rsidRDefault="009A0018" w:rsidP="009A0018"/>
    <w:p w:rsidR="0043516C" w:rsidRPr="006A31E9" w:rsidRDefault="0043516C" w:rsidP="0043516C">
      <w:pPr>
        <w:pStyle w:val="Shpallja"/>
        <w:rPr>
          <w:sz w:val="23"/>
          <w:szCs w:val="23"/>
        </w:rPr>
      </w:pPr>
      <w:r w:rsidRPr="006A31E9">
        <w:rPr>
          <w:sz w:val="23"/>
          <w:szCs w:val="23"/>
        </w:rPr>
        <w:t>Shpallur me dekre</w:t>
      </w:r>
      <w:r>
        <w:rPr>
          <w:sz w:val="23"/>
          <w:szCs w:val="23"/>
        </w:rPr>
        <w:t>tin nr.5834, datë 29.7</w:t>
      </w:r>
      <w:r w:rsidRPr="006A31E9">
        <w:rPr>
          <w:sz w:val="23"/>
          <w:szCs w:val="23"/>
        </w:rPr>
        <w:t>.2008 të Presidentit të Republikës së Shqipërisë, Bamir Topi</w:t>
      </w:r>
    </w:p>
    <w:p w:rsidR="00DF13CA" w:rsidRPr="00F85522" w:rsidRDefault="00DF13CA" w:rsidP="00255A5F">
      <w:pPr>
        <w:pStyle w:val="Paragrafi"/>
        <w:ind w:firstLine="0"/>
        <w:rPr>
          <w:rStyle w:val="PageNumber"/>
          <w:szCs w:val="22"/>
          <w:lang w:val="sq-AL"/>
        </w:rPr>
      </w:pPr>
    </w:p>
    <w:p w:rsidR="00DF13CA" w:rsidRPr="00F85522" w:rsidRDefault="00DF13CA" w:rsidP="00D356C0">
      <w:pPr>
        <w:pStyle w:val="Titulli"/>
        <w:rPr>
          <w:rStyle w:val="PageNumber"/>
          <w:lang w:val="sq-AL"/>
        </w:rPr>
      </w:pPr>
      <w:r w:rsidRPr="00F85522">
        <w:rPr>
          <w:rStyle w:val="PageNumber"/>
          <w:lang w:val="sq-AL"/>
        </w:rPr>
        <w:t>MARRËVESHJE FINANCIARE</w:t>
      </w:r>
    </w:p>
    <w:p w:rsidR="00DF13CA" w:rsidRDefault="00DF13CA" w:rsidP="00DF13CA">
      <w:pPr>
        <w:pStyle w:val="Paragrafi"/>
        <w:jc w:val="center"/>
        <w:rPr>
          <w:rStyle w:val="PageNumber"/>
          <w:szCs w:val="22"/>
          <w:lang w:val="sq-AL"/>
        </w:rPr>
      </w:pPr>
      <w:r w:rsidRPr="00F85522">
        <w:rPr>
          <w:rStyle w:val="PageNumber"/>
          <w:szCs w:val="22"/>
          <w:lang w:val="sq-AL"/>
        </w:rPr>
        <w:t>(PROJEKTI PËR PËRBALLIMIN DHE ZBUTJEN E RREZIKUT NGA KATASTROFAT)</w:t>
      </w:r>
      <w:r>
        <w:rPr>
          <w:rStyle w:val="PageNumber"/>
          <w:szCs w:val="22"/>
          <w:lang w:val="sq-AL"/>
        </w:rPr>
        <w:t xml:space="preserve"> </w:t>
      </w:r>
      <w:r w:rsidRPr="00F85522">
        <w:rPr>
          <w:rStyle w:val="PageNumber"/>
          <w:szCs w:val="22"/>
          <w:lang w:val="sq-AL"/>
        </w:rPr>
        <w:t xml:space="preserve">NDËRMJET SHQIPËRISË DHE </w:t>
      </w:r>
    </w:p>
    <w:p w:rsidR="00DF13CA" w:rsidRPr="00F85522" w:rsidRDefault="00DF13CA" w:rsidP="00DF13CA">
      <w:pPr>
        <w:pStyle w:val="Paragrafi"/>
        <w:jc w:val="center"/>
        <w:rPr>
          <w:rStyle w:val="PageNumber"/>
          <w:szCs w:val="22"/>
          <w:lang w:val="sq-AL"/>
        </w:rPr>
      </w:pPr>
      <w:r w:rsidRPr="00F85522">
        <w:rPr>
          <w:rStyle w:val="PageNumber"/>
          <w:szCs w:val="22"/>
          <w:lang w:val="sq-AL"/>
        </w:rPr>
        <w:t>SHOQATËS NDËRKOMBËTARE PËR ZHVILLIM</w:t>
      </w:r>
    </w:p>
    <w:p w:rsidR="00DF13CA" w:rsidRPr="00F85522" w:rsidRDefault="00DF13CA" w:rsidP="00255A5F">
      <w:pPr>
        <w:pStyle w:val="Paragrafi"/>
        <w:ind w:firstLine="0"/>
        <w:rPr>
          <w:rStyle w:val="PageNumber"/>
          <w:szCs w:val="22"/>
          <w:lang w:val="sq-AL"/>
        </w:rPr>
      </w:pPr>
    </w:p>
    <w:p w:rsidR="00DF13CA" w:rsidRPr="00F85522" w:rsidRDefault="00DF13CA" w:rsidP="00DF13CA">
      <w:pPr>
        <w:pStyle w:val="Paragrafi"/>
        <w:rPr>
          <w:rStyle w:val="PageNumber"/>
          <w:szCs w:val="22"/>
          <w:lang w:val="sq-AL"/>
        </w:rPr>
      </w:pPr>
      <w:r w:rsidRPr="00F85522">
        <w:rPr>
          <w:rStyle w:val="PageNumber"/>
          <w:szCs w:val="22"/>
          <w:lang w:val="sq-AL"/>
        </w:rPr>
        <w:t>Marrëveshje e datës _________, 200_, ndërmjet Shqipërisë</w:t>
      </w:r>
      <w:r>
        <w:rPr>
          <w:rStyle w:val="PageNumber"/>
          <w:szCs w:val="22"/>
          <w:lang w:val="sq-AL"/>
        </w:rPr>
        <w:t xml:space="preserve"> (Përfituesit</w:t>
      </w:r>
      <w:r w:rsidRPr="00F85522">
        <w:rPr>
          <w:rStyle w:val="PageNumber"/>
          <w:szCs w:val="22"/>
          <w:lang w:val="sq-AL"/>
        </w:rPr>
        <w:t xml:space="preserve">) dhe Shoqatës Ndërkombëtare </w:t>
      </w:r>
      <w:r>
        <w:rPr>
          <w:rStyle w:val="PageNumber"/>
          <w:szCs w:val="22"/>
          <w:lang w:val="sq-AL"/>
        </w:rPr>
        <w:t>p</w:t>
      </w:r>
      <w:r w:rsidRPr="00F85522">
        <w:rPr>
          <w:rStyle w:val="PageNumber"/>
          <w:szCs w:val="22"/>
          <w:lang w:val="sq-AL"/>
        </w:rPr>
        <w:t xml:space="preserve">ër Zhvillim  </w:t>
      </w:r>
      <w:r>
        <w:rPr>
          <w:rStyle w:val="PageNumber"/>
          <w:szCs w:val="22"/>
          <w:lang w:val="sq-AL"/>
        </w:rPr>
        <w:t>(Shoqatës</w:t>
      </w:r>
      <w:r w:rsidRPr="00F85522">
        <w:rPr>
          <w:rStyle w:val="PageNumber"/>
          <w:szCs w:val="22"/>
          <w:lang w:val="sq-AL"/>
        </w:rPr>
        <w:t>).</w:t>
      </w:r>
    </w:p>
    <w:p w:rsidR="00255A5F" w:rsidRDefault="00DF13CA" w:rsidP="00DF13CA">
      <w:pPr>
        <w:pStyle w:val="Paragrafi"/>
        <w:rPr>
          <w:rStyle w:val="PageNumber"/>
          <w:szCs w:val="22"/>
          <w:lang w:val="sq-AL"/>
        </w:rPr>
      </w:pPr>
      <w:r w:rsidRPr="00F85522">
        <w:rPr>
          <w:rStyle w:val="PageNumber"/>
          <w:szCs w:val="22"/>
          <w:lang w:val="sq-AL"/>
        </w:rPr>
        <w:lastRenderedPageBreak/>
        <w:t>Duke pasur parasysh se</w:t>
      </w:r>
      <w:r>
        <w:rPr>
          <w:rStyle w:val="PageNumber"/>
          <w:szCs w:val="22"/>
          <w:lang w:val="sq-AL"/>
        </w:rPr>
        <w:t xml:space="preserve">: </w:t>
      </w:r>
    </w:p>
    <w:p w:rsidR="00DF13CA" w:rsidRPr="00F85522" w:rsidRDefault="00DF13CA" w:rsidP="00DF13CA">
      <w:pPr>
        <w:pStyle w:val="Paragrafi"/>
        <w:rPr>
          <w:rStyle w:val="PageNumber"/>
          <w:szCs w:val="22"/>
          <w:lang w:val="sq-AL"/>
        </w:rPr>
      </w:pPr>
      <w:r w:rsidRPr="00F85522">
        <w:rPr>
          <w:rStyle w:val="PageNumber"/>
          <w:szCs w:val="22"/>
          <w:lang w:val="sq-AL"/>
        </w:rPr>
        <w:t>A) Shoqata ka marrë një letër të politikave të zhvillimit më datën ____ maj 2008 nga Përfituesi</w:t>
      </w:r>
      <w:r>
        <w:rPr>
          <w:rStyle w:val="PageNumber"/>
          <w:szCs w:val="22"/>
          <w:lang w:val="sq-AL"/>
        </w:rPr>
        <w:t>,</w:t>
      </w:r>
      <w:r w:rsidRPr="00F85522">
        <w:rPr>
          <w:rStyle w:val="PageNumber"/>
          <w:szCs w:val="22"/>
          <w:lang w:val="sq-AL"/>
        </w:rPr>
        <w:t xml:space="preserve"> ku përshkruhen programi i veprim</w:t>
      </w:r>
      <w:r>
        <w:rPr>
          <w:rStyle w:val="PageNumber"/>
          <w:szCs w:val="22"/>
          <w:lang w:val="sq-AL"/>
        </w:rPr>
        <w:t>eve, objektivat dhe politikat (p</w:t>
      </w:r>
      <w:r w:rsidRPr="00F85522">
        <w:rPr>
          <w:rStyle w:val="PageNumber"/>
          <w:szCs w:val="22"/>
          <w:lang w:val="sq-AL"/>
        </w:rPr>
        <w:t xml:space="preserve">rogrami), i cili synon të forcojë kapacitetet kombëtare në përgatitje dhe përgjigje ndaj katastrofave dhe në të cilën deklarohet angazhimi i Përfituesit për </w:t>
      </w:r>
      <w:r>
        <w:rPr>
          <w:rStyle w:val="PageNumber"/>
          <w:szCs w:val="22"/>
          <w:lang w:val="sq-AL"/>
        </w:rPr>
        <w:t xml:space="preserve">implementimin e këtij </w:t>
      </w:r>
      <w:r w:rsidR="00255A5F">
        <w:rPr>
          <w:rStyle w:val="PageNumber"/>
          <w:szCs w:val="22"/>
          <w:lang w:val="sq-AL"/>
        </w:rPr>
        <w:t>p</w:t>
      </w:r>
      <w:r w:rsidRPr="00F85522">
        <w:rPr>
          <w:rStyle w:val="PageNumber"/>
          <w:szCs w:val="22"/>
          <w:lang w:val="sq-AL"/>
        </w:rPr>
        <w:t>rogrami;</w:t>
      </w:r>
    </w:p>
    <w:p w:rsidR="00DF13CA" w:rsidRPr="00F85522" w:rsidRDefault="00DF13CA" w:rsidP="00DF13CA">
      <w:pPr>
        <w:pStyle w:val="Paragrafi"/>
        <w:rPr>
          <w:rStyle w:val="PageNumber"/>
          <w:szCs w:val="22"/>
          <w:lang w:val="sq-AL"/>
        </w:rPr>
      </w:pPr>
      <w:r w:rsidRPr="00F85522">
        <w:rPr>
          <w:rStyle w:val="PageNumber"/>
          <w:szCs w:val="22"/>
          <w:lang w:val="sq-AL"/>
        </w:rPr>
        <w:t xml:space="preserve">B) Përfituesi ka kërkuar mbështetjen e Shoqatës në </w:t>
      </w:r>
      <w:r>
        <w:rPr>
          <w:rStyle w:val="PageNumber"/>
          <w:szCs w:val="22"/>
          <w:lang w:val="sq-AL"/>
        </w:rPr>
        <w:t>i</w:t>
      </w:r>
      <w:r w:rsidRPr="00F85522">
        <w:rPr>
          <w:rStyle w:val="PageNumber"/>
          <w:szCs w:val="22"/>
          <w:lang w:val="sq-AL"/>
        </w:rPr>
        <w:t>mplementimin e projektit nëpërmjet një sërë huash</w:t>
      </w:r>
      <w:r w:rsidRPr="00F85522">
        <w:rPr>
          <w:rStyle w:val="PageNumber"/>
          <w:szCs w:val="22"/>
          <w:vertAlign w:val="superscript"/>
          <w:lang w:val="sq-AL"/>
        </w:rPr>
        <w:footnoteReference w:id="1"/>
      </w:r>
      <w:r w:rsidRPr="00F85522">
        <w:rPr>
          <w:rStyle w:val="PageNumber"/>
          <w:szCs w:val="22"/>
          <w:lang w:val="sq-AL"/>
        </w:rPr>
        <w:t xml:space="preserve"> për një periudhë afërsisht 8-vjeçare, e cila do të përdoret nga Përfituesi në implementimin e programit;</w:t>
      </w:r>
    </w:p>
    <w:p w:rsidR="00DF13CA" w:rsidRPr="00F85522" w:rsidRDefault="00DF13CA" w:rsidP="00DF13CA">
      <w:pPr>
        <w:pStyle w:val="Paragrafi"/>
        <w:rPr>
          <w:rStyle w:val="PageNumber"/>
          <w:szCs w:val="22"/>
          <w:lang w:val="sq-AL"/>
        </w:rPr>
      </w:pPr>
      <w:r w:rsidRPr="00F85522">
        <w:rPr>
          <w:rStyle w:val="PageNumber"/>
          <w:szCs w:val="22"/>
          <w:lang w:val="sq-AL"/>
        </w:rPr>
        <w:t xml:space="preserve">C) Duke qenë se Përfituesi mbetet i kënaqur me realizueshmërinë dhe prioritetin e fazës së parë të Programit (Projekti) të përshkruar në </w:t>
      </w:r>
      <w:r>
        <w:rPr>
          <w:rStyle w:val="PageNumber"/>
          <w:szCs w:val="22"/>
          <w:lang w:val="sq-AL"/>
        </w:rPr>
        <w:t>l</w:t>
      </w:r>
      <w:r w:rsidRPr="00F85522">
        <w:rPr>
          <w:rStyle w:val="PageNumber"/>
          <w:szCs w:val="22"/>
          <w:lang w:val="sq-AL"/>
        </w:rPr>
        <w:t xml:space="preserve">istën 1 bashkëngjitur kësaj Marrëveshjeje, i ka kërkuar Shoqatës asistencën e vet në financimin e këtij </w:t>
      </w:r>
      <w:r>
        <w:rPr>
          <w:rStyle w:val="PageNumber"/>
          <w:szCs w:val="22"/>
          <w:lang w:val="sq-AL"/>
        </w:rPr>
        <w:t>p</w:t>
      </w:r>
      <w:r w:rsidRPr="00F85522">
        <w:rPr>
          <w:rStyle w:val="PageNumber"/>
          <w:szCs w:val="22"/>
          <w:lang w:val="sq-AL"/>
        </w:rPr>
        <w:t xml:space="preserve">rojekti; </w:t>
      </w:r>
    </w:p>
    <w:p w:rsidR="00DF13CA" w:rsidRPr="00F85522" w:rsidRDefault="00DF13CA" w:rsidP="00DF13CA">
      <w:pPr>
        <w:pStyle w:val="Paragrafi"/>
        <w:rPr>
          <w:rStyle w:val="PageNumber"/>
          <w:szCs w:val="22"/>
          <w:lang w:val="sq-AL"/>
        </w:rPr>
      </w:pPr>
      <w:r w:rsidRPr="00F85522">
        <w:rPr>
          <w:rStyle w:val="PageNumber"/>
          <w:szCs w:val="22"/>
          <w:lang w:val="sq-AL"/>
        </w:rPr>
        <w:t xml:space="preserve">D) Përfituesi i ka kërkuar Bankës Ndërkombëtare për Rindërtim dhe Zhvillim (Bankës) të japë asistencë shtesë në financimin e projektit me anë të një Marrëveshjeje të së </w:t>
      </w:r>
      <w:r w:rsidR="00255A5F">
        <w:rPr>
          <w:rStyle w:val="PageNumber"/>
          <w:szCs w:val="22"/>
          <w:lang w:val="sq-AL"/>
        </w:rPr>
        <w:t>njëjtës datë</w:t>
      </w:r>
      <w:r>
        <w:rPr>
          <w:rStyle w:val="PageNumber"/>
          <w:szCs w:val="22"/>
          <w:lang w:val="sq-AL"/>
        </w:rPr>
        <w:t xml:space="preserve"> nëpërmjet P</w:t>
      </w:r>
      <w:r w:rsidRPr="00F85522">
        <w:rPr>
          <w:rStyle w:val="PageNumber"/>
          <w:szCs w:val="22"/>
          <w:lang w:val="sq-AL"/>
        </w:rPr>
        <w:t xml:space="preserve">alëve, midis Përfituesit dhe Bankës (Marrëveshje e </w:t>
      </w:r>
      <w:r>
        <w:rPr>
          <w:rStyle w:val="PageNumber"/>
          <w:szCs w:val="22"/>
          <w:lang w:val="sq-AL"/>
        </w:rPr>
        <w:t>h</w:t>
      </w:r>
      <w:r w:rsidRPr="00F85522">
        <w:rPr>
          <w:rStyle w:val="PageNumber"/>
          <w:szCs w:val="22"/>
          <w:lang w:val="sq-AL"/>
        </w:rPr>
        <w:t>uasë), Banka bie dakord t’i sigurojë Përfituesit një hua të tillë në një shu</w:t>
      </w:r>
      <w:r>
        <w:rPr>
          <w:rStyle w:val="PageNumber"/>
          <w:szCs w:val="22"/>
          <w:lang w:val="sq-AL"/>
        </w:rPr>
        <w:t xml:space="preserve">më prej 2  milionë euro  (2 000 </w:t>
      </w:r>
      <w:r w:rsidRPr="00F85522">
        <w:rPr>
          <w:rStyle w:val="PageNumber"/>
          <w:szCs w:val="22"/>
          <w:lang w:val="sq-AL"/>
        </w:rPr>
        <w:t>000</w:t>
      </w:r>
      <w:r w:rsidRPr="00707CC1">
        <w:rPr>
          <w:rStyle w:val="PageNumber"/>
          <w:szCs w:val="22"/>
          <w:lang w:val="sq-AL"/>
        </w:rPr>
        <w:t xml:space="preserve"> </w:t>
      </w:r>
      <w:r>
        <w:rPr>
          <w:rStyle w:val="PageNumber"/>
          <w:szCs w:val="22"/>
          <w:lang w:val="sq-AL"/>
        </w:rPr>
        <w:t>euro</w:t>
      </w:r>
      <w:r w:rsidRPr="00F85522">
        <w:rPr>
          <w:rStyle w:val="PageNumber"/>
          <w:szCs w:val="22"/>
          <w:lang w:val="sq-AL"/>
        </w:rPr>
        <w:t xml:space="preserve">) (Hua): dhe </w:t>
      </w:r>
    </w:p>
    <w:p w:rsidR="00DF13CA" w:rsidRPr="00F85522" w:rsidRDefault="00DF13CA" w:rsidP="00DF13CA">
      <w:pPr>
        <w:pStyle w:val="Paragrafi"/>
        <w:rPr>
          <w:rStyle w:val="PageNumber"/>
          <w:szCs w:val="22"/>
          <w:lang w:val="sq-AL"/>
        </w:rPr>
      </w:pPr>
      <w:r w:rsidRPr="00F85522">
        <w:rPr>
          <w:rStyle w:val="PageNumber"/>
          <w:szCs w:val="22"/>
          <w:lang w:val="sq-AL"/>
        </w:rPr>
        <w:t>duke pa</w:t>
      </w:r>
      <w:r>
        <w:rPr>
          <w:rStyle w:val="PageNumber"/>
          <w:szCs w:val="22"/>
          <w:lang w:val="sq-AL"/>
        </w:rPr>
        <w:t>s</w:t>
      </w:r>
      <w:r w:rsidRPr="00F85522">
        <w:rPr>
          <w:rStyle w:val="PageNumber"/>
          <w:szCs w:val="22"/>
          <w:lang w:val="sq-AL"/>
        </w:rPr>
        <w:t xml:space="preserve">ur parasysh që Përfituesi dhe Shoqata  nëpërmjet kësaj bien dakord që: </w:t>
      </w:r>
    </w:p>
    <w:p w:rsidR="00DF13CA" w:rsidRPr="00F85522" w:rsidRDefault="00DF13CA" w:rsidP="00DF13CA">
      <w:pPr>
        <w:pStyle w:val="Paragrafi"/>
        <w:rPr>
          <w:rStyle w:val="PageNumber"/>
          <w:szCs w:val="22"/>
          <w:lang w:val="sq-AL"/>
        </w:rPr>
      </w:pPr>
    </w:p>
    <w:p w:rsidR="00DF13CA" w:rsidRPr="00F85522" w:rsidRDefault="00DF13CA" w:rsidP="00D356C0">
      <w:pPr>
        <w:pStyle w:val="NeniNr"/>
        <w:rPr>
          <w:rStyle w:val="PageNumber"/>
          <w:szCs w:val="22"/>
          <w:lang w:val="sq-AL"/>
        </w:rPr>
      </w:pPr>
      <w:r w:rsidRPr="00F85522">
        <w:rPr>
          <w:rStyle w:val="PageNumber"/>
          <w:szCs w:val="22"/>
          <w:lang w:val="sq-AL"/>
        </w:rPr>
        <w:t>Neni I</w:t>
      </w:r>
    </w:p>
    <w:p w:rsidR="00DF13CA" w:rsidRPr="00F85522" w:rsidRDefault="00DF13CA" w:rsidP="00D356C0">
      <w:pPr>
        <w:pStyle w:val="NeniTitull"/>
        <w:rPr>
          <w:rStyle w:val="PageNumber"/>
          <w:szCs w:val="22"/>
          <w:lang w:val="sq-AL"/>
        </w:rPr>
      </w:pPr>
      <w:r>
        <w:rPr>
          <w:rStyle w:val="PageNumber"/>
          <w:szCs w:val="22"/>
          <w:lang w:val="sq-AL"/>
        </w:rPr>
        <w:t>K</w:t>
      </w:r>
      <w:r w:rsidRPr="00F85522">
        <w:rPr>
          <w:rStyle w:val="PageNumber"/>
          <w:szCs w:val="22"/>
          <w:lang w:val="sq-AL"/>
        </w:rPr>
        <w:t>ushtet e përgjithshme, përkufizimet</w:t>
      </w:r>
    </w:p>
    <w:p w:rsidR="00DF13CA" w:rsidRPr="00F85522" w:rsidRDefault="00DF13CA" w:rsidP="00DF13CA">
      <w:pPr>
        <w:pStyle w:val="Paragrafi"/>
        <w:rPr>
          <w:rStyle w:val="PageNumber"/>
          <w:szCs w:val="22"/>
          <w:lang w:val="sq-AL"/>
        </w:rPr>
      </w:pPr>
    </w:p>
    <w:p w:rsidR="00DF13CA" w:rsidRPr="00F85522" w:rsidRDefault="00DF13CA" w:rsidP="00DF13CA">
      <w:pPr>
        <w:pStyle w:val="Paragrafi"/>
        <w:rPr>
          <w:rStyle w:val="PageNumber"/>
          <w:szCs w:val="22"/>
          <w:lang w:val="sq-AL"/>
        </w:rPr>
      </w:pPr>
      <w:r w:rsidRPr="00F85522">
        <w:rPr>
          <w:rStyle w:val="PageNumber"/>
          <w:szCs w:val="22"/>
          <w:lang w:val="sq-AL"/>
        </w:rPr>
        <w:t xml:space="preserve">1.01 Kushtet e </w:t>
      </w:r>
      <w:r>
        <w:rPr>
          <w:rStyle w:val="PageNumber"/>
          <w:szCs w:val="22"/>
          <w:lang w:val="sq-AL"/>
        </w:rPr>
        <w:t>p</w:t>
      </w:r>
      <w:r w:rsidRPr="00F85522">
        <w:rPr>
          <w:rStyle w:val="PageNumber"/>
          <w:szCs w:val="22"/>
          <w:lang w:val="sq-AL"/>
        </w:rPr>
        <w:t xml:space="preserve">ërgjithshme (siç përcaktohen në </w:t>
      </w:r>
      <w:r>
        <w:rPr>
          <w:rStyle w:val="PageNumber"/>
          <w:szCs w:val="22"/>
          <w:lang w:val="sq-AL"/>
        </w:rPr>
        <w:t>s</w:t>
      </w:r>
      <w:r w:rsidRPr="00F85522">
        <w:rPr>
          <w:rStyle w:val="PageNumber"/>
          <w:szCs w:val="22"/>
          <w:lang w:val="sq-AL"/>
        </w:rPr>
        <w:t>htojcën e kësaj Marr</w:t>
      </w:r>
      <w:r>
        <w:rPr>
          <w:rStyle w:val="PageNumber"/>
          <w:szCs w:val="22"/>
          <w:lang w:val="sq-AL"/>
        </w:rPr>
        <w:t xml:space="preserve">ëveshjeje) konsiderohen pjesë </w:t>
      </w:r>
      <w:r w:rsidRPr="00F85522">
        <w:rPr>
          <w:rStyle w:val="PageNumber"/>
          <w:szCs w:val="22"/>
          <w:lang w:val="sq-AL"/>
        </w:rPr>
        <w:t>përbërëse e kësaj Marrëveshjeje.</w:t>
      </w:r>
    </w:p>
    <w:p w:rsidR="00DF13CA" w:rsidRPr="00F85522" w:rsidRDefault="00DF13CA" w:rsidP="00DF13CA">
      <w:pPr>
        <w:pStyle w:val="Paragrafi"/>
        <w:rPr>
          <w:rStyle w:val="PageNumber"/>
          <w:szCs w:val="22"/>
          <w:lang w:val="sq-AL"/>
        </w:rPr>
      </w:pPr>
      <w:r w:rsidRPr="00F85522">
        <w:rPr>
          <w:rStyle w:val="PageNumber"/>
          <w:szCs w:val="22"/>
          <w:lang w:val="sq-AL"/>
        </w:rPr>
        <w:t xml:space="preserve">1.02 Nëse konteksti e kërkon ndryshe, terminologjia në shkronja kapitale e përdorur në këtë Marrëveshje ruan po atë kuptim që i është caktuar asaj në kushtet e përgjithshme, si dhe në </w:t>
      </w:r>
      <w:r>
        <w:rPr>
          <w:rStyle w:val="PageNumber"/>
          <w:szCs w:val="22"/>
          <w:lang w:val="sq-AL"/>
        </w:rPr>
        <w:t>s</w:t>
      </w:r>
      <w:r w:rsidRPr="00F85522">
        <w:rPr>
          <w:rStyle w:val="PageNumber"/>
          <w:szCs w:val="22"/>
          <w:lang w:val="sq-AL"/>
        </w:rPr>
        <w:t>htojcën e kësaj Marrëveshjeje.</w:t>
      </w:r>
    </w:p>
    <w:p w:rsidR="00DF13CA" w:rsidRPr="00F85522" w:rsidRDefault="00DF13CA" w:rsidP="00DF13CA">
      <w:pPr>
        <w:pStyle w:val="Paragrafi"/>
        <w:rPr>
          <w:rStyle w:val="PageNumber"/>
          <w:szCs w:val="22"/>
          <w:lang w:val="sq-AL"/>
        </w:rPr>
      </w:pPr>
    </w:p>
    <w:p w:rsidR="00DF13CA" w:rsidRPr="00F85522" w:rsidRDefault="00DF13CA" w:rsidP="00D356C0">
      <w:pPr>
        <w:pStyle w:val="NeniNr"/>
        <w:rPr>
          <w:rStyle w:val="PageNumber"/>
          <w:szCs w:val="22"/>
          <w:lang w:val="sq-AL"/>
        </w:rPr>
      </w:pPr>
      <w:r w:rsidRPr="00F85522">
        <w:rPr>
          <w:rStyle w:val="PageNumber"/>
          <w:szCs w:val="22"/>
          <w:lang w:val="sq-AL"/>
        </w:rPr>
        <w:t xml:space="preserve">Neni II </w:t>
      </w:r>
    </w:p>
    <w:p w:rsidR="00DF13CA" w:rsidRPr="00F85522" w:rsidRDefault="00DF13CA" w:rsidP="00D356C0">
      <w:pPr>
        <w:pStyle w:val="NeniTitull"/>
        <w:rPr>
          <w:rStyle w:val="PageNumber"/>
          <w:szCs w:val="22"/>
          <w:lang w:val="sq-AL"/>
        </w:rPr>
      </w:pPr>
      <w:r w:rsidRPr="00F85522">
        <w:rPr>
          <w:rStyle w:val="PageNumber"/>
          <w:szCs w:val="22"/>
          <w:lang w:val="sq-AL"/>
        </w:rPr>
        <w:t xml:space="preserve">Financimi </w:t>
      </w:r>
    </w:p>
    <w:p w:rsidR="00DF13CA" w:rsidRPr="00F85522" w:rsidRDefault="00DF13CA" w:rsidP="00DF13CA">
      <w:pPr>
        <w:pStyle w:val="Paragrafi"/>
        <w:rPr>
          <w:rStyle w:val="PageNumber"/>
          <w:szCs w:val="22"/>
          <w:lang w:val="sq-AL"/>
        </w:rPr>
      </w:pPr>
    </w:p>
    <w:p w:rsidR="00DF13CA" w:rsidRPr="00F85522" w:rsidRDefault="00DF13CA" w:rsidP="00DF13CA">
      <w:pPr>
        <w:pStyle w:val="Paragrafi"/>
        <w:rPr>
          <w:rStyle w:val="PageNumber"/>
          <w:szCs w:val="22"/>
          <w:lang w:val="sq-AL"/>
        </w:rPr>
      </w:pPr>
      <w:r w:rsidRPr="00F85522">
        <w:rPr>
          <w:rStyle w:val="PageNumber"/>
          <w:szCs w:val="22"/>
          <w:lang w:val="sq-AL"/>
        </w:rPr>
        <w:t>2.01 Shoqata bie dakord t’i japë Përfituesit, sipas afateve dhe kushteve të paraqitura ose të përmendura në këtë Marrëveshje, një kredi në shumën prej tre milionë e tetëqind mijë të drejta të veçanta tërheqjeje (3,800,000</w:t>
      </w:r>
      <w:r w:rsidRPr="00707CC1">
        <w:rPr>
          <w:rStyle w:val="PageNumber"/>
          <w:szCs w:val="22"/>
          <w:lang w:val="sq-AL"/>
        </w:rPr>
        <w:t xml:space="preserve"> </w:t>
      </w:r>
      <w:r w:rsidRPr="00F85522">
        <w:rPr>
          <w:rStyle w:val="PageNumber"/>
          <w:szCs w:val="22"/>
          <w:lang w:val="sq-AL"/>
        </w:rPr>
        <w:t>SDR</w:t>
      </w:r>
      <w:r>
        <w:rPr>
          <w:rStyle w:val="PageNumber"/>
          <w:szCs w:val="22"/>
          <w:lang w:val="sq-AL"/>
        </w:rPr>
        <w:t>) (</w:t>
      </w:r>
      <w:r w:rsidRPr="00F85522">
        <w:rPr>
          <w:rStyle w:val="PageNumber"/>
          <w:szCs w:val="22"/>
          <w:lang w:val="sq-AL"/>
        </w:rPr>
        <w:t>Kredi</w:t>
      </w:r>
      <w:r>
        <w:rPr>
          <w:rStyle w:val="PageNumber"/>
          <w:szCs w:val="22"/>
          <w:lang w:val="sq-AL"/>
        </w:rPr>
        <w:t>a</w:t>
      </w:r>
      <w:r w:rsidRPr="00F85522">
        <w:rPr>
          <w:rStyle w:val="PageNumber"/>
          <w:szCs w:val="22"/>
          <w:lang w:val="sq-AL"/>
        </w:rPr>
        <w:t>) për të ndihmuar në financimin e projektit.</w:t>
      </w:r>
    </w:p>
    <w:p w:rsidR="00DF13CA" w:rsidRDefault="00DF13CA" w:rsidP="00DF13CA">
      <w:pPr>
        <w:pStyle w:val="Paragrafi"/>
        <w:rPr>
          <w:rStyle w:val="PageNumber"/>
          <w:szCs w:val="22"/>
          <w:lang w:val="sq-AL"/>
        </w:rPr>
      </w:pPr>
      <w:r w:rsidRPr="00F85522">
        <w:rPr>
          <w:rStyle w:val="PageNumber"/>
          <w:szCs w:val="22"/>
          <w:lang w:val="sq-AL"/>
        </w:rPr>
        <w:t>2.02 Përfituesi mund të tërheqë shumën e financi</w:t>
      </w:r>
      <w:r>
        <w:rPr>
          <w:rStyle w:val="PageNumber"/>
          <w:szCs w:val="22"/>
          <w:lang w:val="sq-AL"/>
        </w:rPr>
        <w:t>mit në përputhje me seksionin IV</w:t>
      </w:r>
      <w:r w:rsidRPr="00F85522">
        <w:rPr>
          <w:rStyle w:val="PageNumber"/>
          <w:szCs w:val="22"/>
          <w:lang w:val="sq-AL"/>
        </w:rPr>
        <w:t xml:space="preserve"> të programit 2 bashkëngjitur kësaj Marrëveshjeje.</w:t>
      </w:r>
    </w:p>
    <w:p w:rsidR="00070C50" w:rsidRPr="00F85522" w:rsidRDefault="00070C50" w:rsidP="00DF13CA">
      <w:pPr>
        <w:pStyle w:val="Paragrafi"/>
        <w:rPr>
          <w:rStyle w:val="PageNumber"/>
          <w:szCs w:val="22"/>
          <w:lang w:val="sq-AL"/>
        </w:rPr>
      </w:pPr>
    </w:p>
    <w:p w:rsidR="00DF13CA" w:rsidRPr="00F85522" w:rsidRDefault="00DF13CA" w:rsidP="00DF13CA">
      <w:pPr>
        <w:pStyle w:val="Paragrafi"/>
        <w:rPr>
          <w:rStyle w:val="PageNumber"/>
          <w:szCs w:val="22"/>
          <w:lang w:val="sq-AL"/>
        </w:rPr>
      </w:pPr>
      <w:r w:rsidRPr="00F85522">
        <w:rPr>
          <w:rStyle w:val="PageNumber"/>
          <w:szCs w:val="22"/>
          <w:lang w:val="sq-AL"/>
        </w:rPr>
        <w:t>2.03 Norma e tarifës së angazhimit maksimal financiar e pagueshme nga Përfituesi në bilancin e patërhequr  të financimit do të jetë me ½ e përqindjes  (1/2 of 1%) në vit.</w:t>
      </w:r>
    </w:p>
    <w:p w:rsidR="00DF13CA" w:rsidRPr="00F85522" w:rsidRDefault="00DF13CA" w:rsidP="00DF13CA">
      <w:pPr>
        <w:pStyle w:val="Paragrafi"/>
        <w:rPr>
          <w:rStyle w:val="PageNumber"/>
          <w:szCs w:val="22"/>
          <w:lang w:val="sq-AL"/>
        </w:rPr>
      </w:pPr>
      <w:r w:rsidRPr="00F85522">
        <w:rPr>
          <w:rStyle w:val="PageNumber"/>
          <w:szCs w:val="22"/>
          <w:lang w:val="sq-AL"/>
        </w:rPr>
        <w:t xml:space="preserve">2.04 Tarifa e </w:t>
      </w:r>
      <w:r>
        <w:rPr>
          <w:rStyle w:val="PageNumber"/>
          <w:szCs w:val="22"/>
          <w:lang w:val="sq-AL"/>
        </w:rPr>
        <w:t>shërbimit e pagueshme nga P</w:t>
      </w:r>
      <w:r w:rsidRPr="00F85522">
        <w:rPr>
          <w:rStyle w:val="PageNumber"/>
          <w:szCs w:val="22"/>
          <w:lang w:val="sq-AL"/>
        </w:rPr>
        <w:t>ërfituesi në bilancin e kredisë së patërhequr do të jetë e bara</w:t>
      </w:r>
      <w:r>
        <w:rPr>
          <w:rStyle w:val="PageNumber"/>
          <w:szCs w:val="22"/>
          <w:lang w:val="sq-AL"/>
        </w:rPr>
        <w:t>bartë me ¾ e përqindjes (3/4</w:t>
      </w:r>
      <w:r w:rsidRPr="00F85522">
        <w:rPr>
          <w:rStyle w:val="PageNumber"/>
          <w:szCs w:val="22"/>
          <w:lang w:val="sq-AL"/>
        </w:rPr>
        <w:t xml:space="preserve"> të 1 %) në vit.</w:t>
      </w:r>
    </w:p>
    <w:p w:rsidR="00DF13CA" w:rsidRPr="00F85522" w:rsidRDefault="00DF13CA" w:rsidP="00DF13CA">
      <w:pPr>
        <w:pStyle w:val="Paragrafi"/>
        <w:rPr>
          <w:rStyle w:val="PageNumber"/>
          <w:szCs w:val="22"/>
          <w:lang w:val="sq-AL"/>
        </w:rPr>
      </w:pPr>
      <w:r w:rsidRPr="00F85522">
        <w:rPr>
          <w:rStyle w:val="PageNumber"/>
          <w:szCs w:val="22"/>
          <w:lang w:val="sq-AL"/>
        </w:rPr>
        <w:t>2.05 Datat e pagesës janë  15 mars dhe 15 shtator në secilin vit.</w:t>
      </w:r>
    </w:p>
    <w:p w:rsidR="00DF13CA" w:rsidRPr="00F85522" w:rsidRDefault="00DF13CA" w:rsidP="00DF13CA">
      <w:pPr>
        <w:pStyle w:val="Paragrafi"/>
        <w:rPr>
          <w:rStyle w:val="PageNumber"/>
          <w:szCs w:val="22"/>
          <w:lang w:val="sq-AL"/>
        </w:rPr>
      </w:pPr>
      <w:r w:rsidRPr="00F85522">
        <w:rPr>
          <w:rStyle w:val="PageNumber"/>
          <w:szCs w:val="22"/>
          <w:lang w:val="sq-AL"/>
        </w:rPr>
        <w:t xml:space="preserve">2.06 Sasia kryesore e </w:t>
      </w:r>
      <w:r>
        <w:rPr>
          <w:rStyle w:val="PageNumber"/>
          <w:szCs w:val="22"/>
          <w:lang w:val="sq-AL"/>
        </w:rPr>
        <w:t>k</w:t>
      </w:r>
      <w:r w:rsidRPr="00F85522">
        <w:rPr>
          <w:rStyle w:val="PageNumber"/>
          <w:szCs w:val="22"/>
          <w:lang w:val="sq-AL"/>
        </w:rPr>
        <w:t xml:space="preserve">redisë do të shlyhet në përputhje me programin e shlyerjes të paraqitur në </w:t>
      </w:r>
      <w:r>
        <w:rPr>
          <w:rStyle w:val="PageNumber"/>
          <w:szCs w:val="22"/>
          <w:lang w:val="sq-AL"/>
        </w:rPr>
        <w:t>p</w:t>
      </w:r>
      <w:r w:rsidRPr="00F85522">
        <w:rPr>
          <w:rStyle w:val="PageNumber"/>
          <w:szCs w:val="22"/>
          <w:lang w:val="sq-AL"/>
        </w:rPr>
        <w:t>rogramin 3 të kësaj Marrëveshjeje.</w:t>
      </w:r>
    </w:p>
    <w:p w:rsidR="00DF13CA" w:rsidRDefault="00DF13CA" w:rsidP="00DF13CA">
      <w:pPr>
        <w:pStyle w:val="Paragrafi"/>
        <w:rPr>
          <w:rStyle w:val="PageNumber"/>
          <w:szCs w:val="22"/>
          <w:lang w:val="sq-AL"/>
        </w:rPr>
      </w:pPr>
      <w:r w:rsidRPr="00F85522">
        <w:rPr>
          <w:rStyle w:val="PageNumber"/>
          <w:szCs w:val="22"/>
          <w:lang w:val="sq-AL"/>
        </w:rPr>
        <w:t xml:space="preserve">2.07 Monedha e pagesës do të jetë euro. </w:t>
      </w:r>
    </w:p>
    <w:p w:rsidR="00255A5F" w:rsidRPr="00F85522" w:rsidRDefault="00255A5F" w:rsidP="00DF13CA">
      <w:pPr>
        <w:pStyle w:val="Paragrafi"/>
        <w:rPr>
          <w:rStyle w:val="PageNumber"/>
          <w:szCs w:val="22"/>
          <w:lang w:val="sq-AL"/>
        </w:rPr>
      </w:pPr>
    </w:p>
    <w:p w:rsidR="00DF13CA" w:rsidRPr="00F85522" w:rsidRDefault="00DF13CA" w:rsidP="00D356C0">
      <w:pPr>
        <w:pStyle w:val="NeniNr"/>
        <w:rPr>
          <w:rStyle w:val="PageNumber"/>
          <w:szCs w:val="22"/>
          <w:lang w:val="sq-AL"/>
        </w:rPr>
      </w:pPr>
      <w:r w:rsidRPr="00F85522">
        <w:rPr>
          <w:rStyle w:val="PageNumber"/>
          <w:szCs w:val="22"/>
          <w:lang w:val="sq-AL"/>
        </w:rPr>
        <w:t xml:space="preserve">Neni III </w:t>
      </w:r>
    </w:p>
    <w:p w:rsidR="00DF13CA" w:rsidRPr="00F85522" w:rsidRDefault="00DF13CA" w:rsidP="00D356C0">
      <w:pPr>
        <w:pStyle w:val="NeniTitull"/>
        <w:rPr>
          <w:rStyle w:val="PageNumber"/>
          <w:szCs w:val="22"/>
          <w:lang w:val="sq-AL"/>
        </w:rPr>
      </w:pPr>
      <w:r w:rsidRPr="00F85522">
        <w:rPr>
          <w:rStyle w:val="PageNumber"/>
          <w:szCs w:val="22"/>
          <w:lang w:val="sq-AL"/>
        </w:rPr>
        <w:t>Projekti</w:t>
      </w:r>
    </w:p>
    <w:p w:rsidR="00DF13CA" w:rsidRPr="00F85522" w:rsidRDefault="00DF13CA" w:rsidP="00DF13CA">
      <w:pPr>
        <w:pStyle w:val="Paragrafi"/>
        <w:rPr>
          <w:rStyle w:val="PageNumber"/>
          <w:szCs w:val="22"/>
          <w:lang w:val="sq-AL"/>
        </w:rPr>
      </w:pPr>
    </w:p>
    <w:p w:rsidR="00DF13CA" w:rsidRPr="00F85522" w:rsidRDefault="00DF13CA" w:rsidP="00DF13CA">
      <w:pPr>
        <w:pStyle w:val="Paragrafi"/>
        <w:rPr>
          <w:rStyle w:val="PageNumber"/>
          <w:szCs w:val="22"/>
          <w:lang w:val="sq-AL"/>
        </w:rPr>
      </w:pPr>
      <w:r w:rsidRPr="00F85522">
        <w:rPr>
          <w:rStyle w:val="PageNumber"/>
          <w:szCs w:val="22"/>
          <w:lang w:val="sq-AL"/>
        </w:rPr>
        <w:t xml:space="preserve">3.01 Përfituesi deklaron angazhimin e tij në arritjen e objektivave të projektit dhe të programit. Për këtë qëllim, </w:t>
      </w:r>
      <w:r>
        <w:rPr>
          <w:rStyle w:val="PageNumber"/>
          <w:szCs w:val="22"/>
          <w:lang w:val="sq-AL"/>
        </w:rPr>
        <w:t>P</w:t>
      </w:r>
      <w:r w:rsidRPr="00F85522">
        <w:rPr>
          <w:rStyle w:val="PageNumber"/>
          <w:szCs w:val="22"/>
          <w:lang w:val="sq-AL"/>
        </w:rPr>
        <w:t>ërfituesi</w:t>
      </w:r>
      <w:r>
        <w:rPr>
          <w:rStyle w:val="PageNumber"/>
          <w:szCs w:val="22"/>
          <w:lang w:val="sq-AL"/>
        </w:rPr>
        <w:t xml:space="preserve">: </w:t>
      </w:r>
      <w:r w:rsidRPr="00F85522">
        <w:rPr>
          <w:rStyle w:val="PageNumber"/>
          <w:szCs w:val="22"/>
          <w:lang w:val="sq-AL"/>
        </w:rPr>
        <w:t xml:space="preserve">i) do të </w:t>
      </w:r>
      <w:r>
        <w:rPr>
          <w:rStyle w:val="PageNumber"/>
          <w:szCs w:val="22"/>
          <w:lang w:val="sq-AL"/>
        </w:rPr>
        <w:t xml:space="preserve">realizojë: </w:t>
      </w:r>
      <w:r w:rsidRPr="00F85522">
        <w:rPr>
          <w:rStyle w:val="PageNumber"/>
          <w:szCs w:val="22"/>
          <w:lang w:val="sq-AL"/>
        </w:rPr>
        <w:t xml:space="preserve">A) </w:t>
      </w:r>
      <w:r>
        <w:rPr>
          <w:rStyle w:val="PageNumber"/>
          <w:szCs w:val="22"/>
          <w:lang w:val="sq-AL"/>
        </w:rPr>
        <w:t>p</w:t>
      </w:r>
      <w:r w:rsidRPr="00F85522">
        <w:rPr>
          <w:rStyle w:val="PageNumber"/>
          <w:szCs w:val="22"/>
          <w:lang w:val="sq-AL"/>
        </w:rPr>
        <w:t xml:space="preserve">jesët 1 dhe 5 të </w:t>
      </w:r>
      <w:r>
        <w:rPr>
          <w:rStyle w:val="PageNumber"/>
          <w:szCs w:val="22"/>
          <w:lang w:val="sq-AL"/>
        </w:rPr>
        <w:t>p</w:t>
      </w:r>
      <w:r w:rsidRPr="00F85522">
        <w:rPr>
          <w:rStyle w:val="PageNumber"/>
          <w:szCs w:val="22"/>
          <w:lang w:val="sq-AL"/>
        </w:rPr>
        <w:t>rojektit me anë të MB</w:t>
      </w:r>
      <w:r>
        <w:rPr>
          <w:rStyle w:val="PageNumber"/>
          <w:szCs w:val="22"/>
          <w:lang w:val="sq-AL"/>
        </w:rPr>
        <w:t xml:space="preserve">-së; </w:t>
      </w:r>
      <w:r w:rsidRPr="00F85522">
        <w:rPr>
          <w:rStyle w:val="PageNumber"/>
          <w:szCs w:val="22"/>
          <w:lang w:val="sq-AL"/>
        </w:rPr>
        <w:t xml:space="preserve">B) </w:t>
      </w:r>
      <w:r>
        <w:rPr>
          <w:rStyle w:val="PageNumber"/>
          <w:szCs w:val="22"/>
          <w:lang w:val="sq-AL"/>
        </w:rPr>
        <w:t>p</w:t>
      </w:r>
      <w:r w:rsidRPr="00F85522">
        <w:rPr>
          <w:rStyle w:val="PageNumber"/>
          <w:szCs w:val="22"/>
          <w:lang w:val="sq-AL"/>
        </w:rPr>
        <w:t>jesa 3 e projektit d</w:t>
      </w:r>
      <w:r>
        <w:rPr>
          <w:rStyle w:val="PageNumber"/>
          <w:szCs w:val="22"/>
          <w:lang w:val="sq-AL"/>
        </w:rPr>
        <w:t xml:space="preserve">o të realizohet nga MPBTT; dhe </w:t>
      </w:r>
      <w:r w:rsidRPr="00F85522">
        <w:rPr>
          <w:rStyle w:val="PageNumber"/>
          <w:szCs w:val="22"/>
          <w:lang w:val="sq-AL"/>
        </w:rPr>
        <w:t>C) pjesa 4 e projektit do të realizohet nga MF; dhe (ii) të bëjë që pjesa 2 e projektit të realizohet nga IEUM, të gjitha në pë</w:t>
      </w:r>
      <w:r>
        <w:rPr>
          <w:rStyle w:val="PageNumber"/>
          <w:szCs w:val="22"/>
          <w:lang w:val="sq-AL"/>
        </w:rPr>
        <w:t>rputhje me dispozitat e nenit IV</w:t>
      </w:r>
      <w:r w:rsidRPr="00F85522">
        <w:rPr>
          <w:rStyle w:val="PageNumber"/>
          <w:szCs w:val="22"/>
          <w:lang w:val="sq-AL"/>
        </w:rPr>
        <w:t xml:space="preserve"> të kushteve të përgjithshme. </w:t>
      </w:r>
    </w:p>
    <w:p w:rsidR="00DF13CA" w:rsidRPr="00F85522" w:rsidRDefault="00DF13CA" w:rsidP="00DF13CA">
      <w:pPr>
        <w:pStyle w:val="Paragrafi"/>
        <w:rPr>
          <w:rStyle w:val="PageNumber"/>
          <w:szCs w:val="22"/>
          <w:lang w:val="sq-AL"/>
        </w:rPr>
      </w:pPr>
      <w:r w:rsidRPr="00F85522">
        <w:rPr>
          <w:rStyle w:val="PageNumber"/>
          <w:szCs w:val="22"/>
          <w:lang w:val="sq-AL"/>
        </w:rPr>
        <w:t xml:space="preserve">3.02 Duke mos vendosur kufizime ndaj dispozitave të </w:t>
      </w:r>
      <w:r>
        <w:rPr>
          <w:rStyle w:val="PageNumber"/>
          <w:szCs w:val="22"/>
          <w:lang w:val="sq-AL"/>
        </w:rPr>
        <w:t>s</w:t>
      </w:r>
      <w:r w:rsidRPr="00F85522">
        <w:rPr>
          <w:rStyle w:val="PageNumber"/>
          <w:szCs w:val="22"/>
          <w:lang w:val="sq-AL"/>
        </w:rPr>
        <w:t xml:space="preserve">eksionit 3.01 të kësaj Marrëveshjeje, përjashtuar rastet kur Përfituesi dhe Shoqata bien dakord ndryshe, Përfituesi duhet të sigurojë që </w:t>
      </w:r>
      <w:r>
        <w:rPr>
          <w:rStyle w:val="PageNumber"/>
          <w:szCs w:val="22"/>
          <w:lang w:val="sq-AL"/>
        </w:rPr>
        <w:t>p</w:t>
      </w:r>
      <w:r w:rsidRPr="00F85522">
        <w:rPr>
          <w:rStyle w:val="PageNumber"/>
          <w:szCs w:val="22"/>
          <w:lang w:val="sq-AL"/>
        </w:rPr>
        <w:t xml:space="preserve">rojekti të realizohet në përputhje me dispozitat e </w:t>
      </w:r>
      <w:r>
        <w:rPr>
          <w:rStyle w:val="PageNumber"/>
          <w:szCs w:val="22"/>
          <w:lang w:val="sq-AL"/>
        </w:rPr>
        <w:t>p</w:t>
      </w:r>
      <w:r w:rsidRPr="00F85522">
        <w:rPr>
          <w:rStyle w:val="PageNumber"/>
          <w:szCs w:val="22"/>
          <w:lang w:val="sq-AL"/>
        </w:rPr>
        <w:t xml:space="preserve">rogramit 2 bashkëlidhur kësaj Marrëveshjeje. </w:t>
      </w:r>
    </w:p>
    <w:p w:rsidR="00DF13CA" w:rsidRPr="00F85522" w:rsidRDefault="00DF13CA" w:rsidP="00DF13CA">
      <w:pPr>
        <w:pStyle w:val="Paragrafi"/>
        <w:rPr>
          <w:rStyle w:val="PageNumber"/>
          <w:szCs w:val="22"/>
          <w:lang w:val="sq-AL"/>
        </w:rPr>
      </w:pPr>
    </w:p>
    <w:p w:rsidR="00DF13CA" w:rsidRPr="00F85522" w:rsidRDefault="00DF13CA" w:rsidP="00D356C0">
      <w:pPr>
        <w:pStyle w:val="NeniNr"/>
        <w:rPr>
          <w:rStyle w:val="PageNumber"/>
          <w:szCs w:val="22"/>
          <w:lang w:val="sq-AL"/>
        </w:rPr>
      </w:pPr>
      <w:r w:rsidRPr="00F85522">
        <w:rPr>
          <w:rStyle w:val="PageNumber"/>
          <w:szCs w:val="22"/>
          <w:lang w:val="sq-AL"/>
        </w:rPr>
        <w:t xml:space="preserve">Neni IV </w:t>
      </w:r>
    </w:p>
    <w:p w:rsidR="00DF13CA" w:rsidRPr="00F85522" w:rsidRDefault="00DF13CA" w:rsidP="00D356C0">
      <w:pPr>
        <w:pStyle w:val="NeniTitull"/>
        <w:rPr>
          <w:rStyle w:val="PageNumber"/>
          <w:szCs w:val="22"/>
          <w:lang w:val="sq-AL"/>
        </w:rPr>
      </w:pPr>
      <w:r w:rsidRPr="00F85522">
        <w:rPr>
          <w:rStyle w:val="PageNumber"/>
          <w:szCs w:val="22"/>
          <w:lang w:val="sq-AL"/>
        </w:rPr>
        <w:t>Masa ndreq</w:t>
      </w:r>
      <w:r>
        <w:rPr>
          <w:rStyle w:val="PageNumber"/>
          <w:szCs w:val="22"/>
          <w:lang w:val="sq-AL"/>
        </w:rPr>
        <w:t>ë</w:t>
      </w:r>
      <w:r w:rsidRPr="00F85522">
        <w:rPr>
          <w:rStyle w:val="PageNumber"/>
          <w:szCs w:val="22"/>
          <w:lang w:val="sq-AL"/>
        </w:rPr>
        <w:t>se nga Shoqata</w:t>
      </w:r>
    </w:p>
    <w:p w:rsidR="00DF13CA" w:rsidRPr="00F85522" w:rsidRDefault="00DF13CA" w:rsidP="00DF13CA">
      <w:pPr>
        <w:pStyle w:val="Paragrafi"/>
        <w:rPr>
          <w:rStyle w:val="PageNumber"/>
          <w:szCs w:val="22"/>
          <w:lang w:val="sq-AL"/>
        </w:rPr>
      </w:pPr>
    </w:p>
    <w:p w:rsidR="00DF13CA" w:rsidRPr="00F85522" w:rsidRDefault="00DF13CA" w:rsidP="00DF13CA">
      <w:pPr>
        <w:pStyle w:val="Paragrafi"/>
        <w:rPr>
          <w:rStyle w:val="PageNumber"/>
          <w:szCs w:val="22"/>
          <w:lang w:val="sq-AL"/>
        </w:rPr>
      </w:pPr>
      <w:r>
        <w:rPr>
          <w:rStyle w:val="PageNumber"/>
          <w:szCs w:val="22"/>
          <w:lang w:val="sq-AL"/>
        </w:rPr>
        <w:t>Ngjarje të</w:t>
      </w:r>
      <w:r w:rsidRPr="00F85522">
        <w:rPr>
          <w:rStyle w:val="PageNumber"/>
          <w:szCs w:val="22"/>
          <w:lang w:val="sq-AL"/>
        </w:rPr>
        <w:t xml:space="preserve"> tjera që çojnë në pezullim përbëhen nga  sa më poshtë:</w:t>
      </w:r>
    </w:p>
    <w:p w:rsidR="00DF13CA" w:rsidRPr="00F85522" w:rsidRDefault="00DF13CA" w:rsidP="00DF13CA">
      <w:pPr>
        <w:pStyle w:val="Paragrafi"/>
        <w:rPr>
          <w:rStyle w:val="PageNumber"/>
          <w:szCs w:val="22"/>
          <w:lang w:val="sq-AL"/>
        </w:rPr>
      </w:pPr>
      <w:r w:rsidRPr="00F85522">
        <w:rPr>
          <w:rStyle w:val="PageNumber"/>
          <w:szCs w:val="22"/>
          <w:lang w:val="sq-AL"/>
        </w:rPr>
        <w:t xml:space="preserve"> a) Një situatë ka lindur që e bën të pamundur implementimin e një pjese të projektit apo një pjese përbërëse të tij.</w:t>
      </w:r>
    </w:p>
    <w:p w:rsidR="00DF13CA" w:rsidRPr="00F85522" w:rsidRDefault="00DF13CA" w:rsidP="00DF13CA">
      <w:pPr>
        <w:pStyle w:val="Paragrafi"/>
        <w:rPr>
          <w:rStyle w:val="PageNumber"/>
          <w:szCs w:val="22"/>
          <w:lang w:val="sq-AL"/>
        </w:rPr>
      </w:pPr>
      <w:r w:rsidRPr="00F85522">
        <w:rPr>
          <w:rStyle w:val="PageNumber"/>
          <w:szCs w:val="22"/>
          <w:lang w:val="sq-AL"/>
        </w:rPr>
        <w:t xml:space="preserve"> b) Kur IEUM nuk realizon detyrime</w:t>
      </w:r>
      <w:r>
        <w:rPr>
          <w:rStyle w:val="PageNumber"/>
          <w:szCs w:val="22"/>
          <w:lang w:val="sq-AL"/>
        </w:rPr>
        <w:t>t e veta sipas Marrëveshjes së e</w:t>
      </w:r>
      <w:r w:rsidRPr="00F85522">
        <w:rPr>
          <w:rStyle w:val="PageNumber"/>
          <w:szCs w:val="22"/>
          <w:lang w:val="sq-AL"/>
        </w:rPr>
        <w:t>kzekutimit.</w:t>
      </w:r>
    </w:p>
    <w:p w:rsidR="00DF13CA" w:rsidRPr="00F85522" w:rsidRDefault="00DF13CA" w:rsidP="00DF13CA">
      <w:pPr>
        <w:pStyle w:val="Paragrafi"/>
        <w:rPr>
          <w:rStyle w:val="PageNumber"/>
          <w:szCs w:val="22"/>
          <w:lang w:val="sq-AL"/>
        </w:rPr>
      </w:pPr>
      <w:r w:rsidRPr="00F85522">
        <w:rPr>
          <w:rStyle w:val="PageNumber"/>
          <w:szCs w:val="22"/>
          <w:lang w:val="sq-AL"/>
        </w:rPr>
        <w:t xml:space="preserve"> c) Si rezultat i ngjarjeve që kanë ndodhur pas datës së hyrjes në fuqi të kësaj Marrëveshjeje, një situatë e jashtëzakonshme ka lindur që do ta bëjë të pamundur punën e IEUM në realizimin e de</w:t>
      </w:r>
      <w:r>
        <w:rPr>
          <w:rStyle w:val="PageNumber"/>
          <w:szCs w:val="22"/>
          <w:lang w:val="sq-AL"/>
        </w:rPr>
        <w:t>tyrimeve sipas Marrëveshjes së e</w:t>
      </w:r>
      <w:r w:rsidRPr="00F85522">
        <w:rPr>
          <w:rStyle w:val="PageNumber"/>
          <w:szCs w:val="22"/>
          <w:lang w:val="sq-AL"/>
        </w:rPr>
        <w:t>kzekutimit.</w:t>
      </w:r>
    </w:p>
    <w:p w:rsidR="00DF13CA" w:rsidRPr="00F85522" w:rsidRDefault="00DF13CA" w:rsidP="00DF13CA">
      <w:pPr>
        <w:pStyle w:val="Paragrafi"/>
        <w:rPr>
          <w:rStyle w:val="PageNumber"/>
          <w:szCs w:val="22"/>
          <w:lang w:val="sq-AL"/>
        </w:rPr>
      </w:pPr>
      <w:r w:rsidRPr="00F85522">
        <w:rPr>
          <w:rStyle w:val="PageNumber"/>
          <w:szCs w:val="22"/>
          <w:lang w:val="sq-AL"/>
        </w:rPr>
        <w:t>d) Përfituesi ose ndonjë autoritet tjetër që ka juridiksion mund të ketë marrë ndonjë veprim për shkrirjen ose shpërbërjen e IEUM-së ose për pezullimin e aktiviteteve dhe veprimeve të tij.</w:t>
      </w:r>
    </w:p>
    <w:p w:rsidR="00DF13CA" w:rsidRPr="00F85522" w:rsidRDefault="00DF13CA" w:rsidP="00DF13CA">
      <w:pPr>
        <w:pStyle w:val="Paragrafi"/>
        <w:rPr>
          <w:rStyle w:val="PageNumber"/>
          <w:szCs w:val="22"/>
          <w:lang w:val="sq-AL"/>
        </w:rPr>
      </w:pPr>
      <w:r w:rsidRPr="00F85522">
        <w:rPr>
          <w:rStyle w:val="PageNumber"/>
          <w:szCs w:val="22"/>
          <w:lang w:val="sq-AL"/>
        </w:rPr>
        <w:t>e) Kur ndonjë dispozitë e legjislacionit të funksionimit të IEUM-së është amenduar, hequr</w:t>
      </w:r>
      <w:r>
        <w:rPr>
          <w:rStyle w:val="PageNumber"/>
          <w:szCs w:val="22"/>
          <w:lang w:val="sq-AL"/>
        </w:rPr>
        <w:t xml:space="preserve"> përkohësisht, shfuqizuar, anul</w:t>
      </w:r>
      <w:r w:rsidRPr="00F85522">
        <w:rPr>
          <w:rStyle w:val="PageNumber"/>
          <w:szCs w:val="22"/>
          <w:lang w:val="sq-AL"/>
        </w:rPr>
        <w:t xml:space="preserve">uar apo nuk merret parasysh dhe që cenon materialisht dhe në mënyrë të pafavorshme aftësinë e IEUM-së në realizimin e detyrimeve që rrjedhin nga Marrëveshja e </w:t>
      </w:r>
      <w:r>
        <w:rPr>
          <w:rStyle w:val="PageNumber"/>
          <w:szCs w:val="22"/>
          <w:lang w:val="sq-AL"/>
        </w:rPr>
        <w:t>e</w:t>
      </w:r>
      <w:r w:rsidRPr="00F85522">
        <w:rPr>
          <w:rStyle w:val="PageNumber"/>
          <w:szCs w:val="22"/>
          <w:lang w:val="sq-AL"/>
        </w:rPr>
        <w:t xml:space="preserve">kzekutimit. </w:t>
      </w:r>
    </w:p>
    <w:p w:rsidR="00DF13CA" w:rsidRPr="00F85522" w:rsidRDefault="00DF13CA" w:rsidP="00DF13CA">
      <w:pPr>
        <w:pStyle w:val="Paragrafi"/>
        <w:rPr>
          <w:rStyle w:val="PageNumber"/>
          <w:szCs w:val="22"/>
          <w:lang w:val="sq-AL"/>
        </w:rPr>
      </w:pPr>
      <w:r w:rsidRPr="00F85522">
        <w:rPr>
          <w:rStyle w:val="PageNumber"/>
          <w:szCs w:val="22"/>
          <w:lang w:val="sq-AL"/>
        </w:rPr>
        <w:t xml:space="preserve"> f) Kur ndonjë dispozitë e vendimeve në rast emergjencash është amenduar, hequr përkohësisht, shfuqizuar apo anuluar, ose kur ndonjë ligj, dekret apo legjislacion ose instrument i njëjtë është adoptuar, i cili cenon materialisht dhe në mënyrë të pafavorshme biznesin, veprimet dhe detyrat e kompanisë së sigurimeve ndaj rreziqeve katastrofike në E</w:t>
      </w:r>
      <w:r>
        <w:rPr>
          <w:rStyle w:val="PageNumber"/>
          <w:szCs w:val="22"/>
          <w:lang w:val="sq-AL"/>
        </w:rPr>
        <w:t>u</w:t>
      </w:r>
      <w:r w:rsidRPr="00F85522">
        <w:rPr>
          <w:rStyle w:val="PageNumber"/>
          <w:szCs w:val="22"/>
          <w:lang w:val="sq-AL"/>
        </w:rPr>
        <w:t>ropën Jug</w:t>
      </w:r>
      <w:r>
        <w:rPr>
          <w:rStyle w:val="PageNumber"/>
          <w:szCs w:val="22"/>
          <w:lang w:val="sq-AL"/>
        </w:rPr>
        <w:t>l</w:t>
      </w:r>
      <w:r w:rsidRPr="00F85522">
        <w:rPr>
          <w:rStyle w:val="PageNumber"/>
          <w:szCs w:val="22"/>
          <w:lang w:val="sq-AL"/>
        </w:rPr>
        <w:t>indore.</w:t>
      </w:r>
    </w:p>
    <w:p w:rsidR="00DF13CA" w:rsidRPr="00F85522" w:rsidRDefault="00DF13CA" w:rsidP="00DF13CA">
      <w:pPr>
        <w:pStyle w:val="Paragrafi"/>
        <w:rPr>
          <w:rStyle w:val="PageNumber"/>
          <w:szCs w:val="22"/>
          <w:lang w:val="sq-AL"/>
        </w:rPr>
      </w:pPr>
    </w:p>
    <w:p w:rsidR="00DF13CA" w:rsidRPr="00F85522" w:rsidRDefault="00DF13CA" w:rsidP="00D356C0">
      <w:pPr>
        <w:pStyle w:val="NeniNr"/>
        <w:rPr>
          <w:rStyle w:val="PageNumber"/>
          <w:szCs w:val="22"/>
          <w:lang w:val="sq-AL"/>
        </w:rPr>
      </w:pPr>
      <w:r w:rsidRPr="00F85522">
        <w:rPr>
          <w:rStyle w:val="PageNumber"/>
          <w:szCs w:val="22"/>
          <w:lang w:val="sq-AL"/>
        </w:rPr>
        <w:t xml:space="preserve">Neni V </w:t>
      </w:r>
    </w:p>
    <w:p w:rsidR="00DF13CA" w:rsidRPr="00F85522" w:rsidRDefault="00DF13CA" w:rsidP="00D356C0">
      <w:pPr>
        <w:pStyle w:val="NeniTitull"/>
        <w:rPr>
          <w:rStyle w:val="PageNumber"/>
          <w:szCs w:val="22"/>
          <w:lang w:val="sq-AL"/>
        </w:rPr>
      </w:pPr>
      <w:r w:rsidRPr="00F85522">
        <w:rPr>
          <w:rStyle w:val="PageNumber"/>
          <w:szCs w:val="22"/>
          <w:lang w:val="sq-AL"/>
        </w:rPr>
        <w:t>Hyrja në fuqi</w:t>
      </w:r>
      <w:r>
        <w:rPr>
          <w:rStyle w:val="PageNumber"/>
          <w:szCs w:val="22"/>
          <w:lang w:val="sq-AL"/>
        </w:rPr>
        <w:t>,</w:t>
      </w:r>
      <w:r w:rsidRPr="00F85522">
        <w:rPr>
          <w:rStyle w:val="PageNumber"/>
          <w:szCs w:val="22"/>
          <w:lang w:val="sq-AL"/>
        </w:rPr>
        <w:t xml:space="preserve"> përfundimi </w:t>
      </w:r>
    </w:p>
    <w:p w:rsidR="00DF13CA" w:rsidRPr="00F85522" w:rsidRDefault="00DF13CA" w:rsidP="00DF13CA">
      <w:pPr>
        <w:pStyle w:val="Paragrafi"/>
        <w:rPr>
          <w:rStyle w:val="PageNumber"/>
          <w:szCs w:val="22"/>
          <w:lang w:val="sq-AL"/>
        </w:rPr>
      </w:pPr>
    </w:p>
    <w:p w:rsidR="00DF13CA" w:rsidRPr="00F85522" w:rsidRDefault="00DF13CA" w:rsidP="00DF13CA">
      <w:pPr>
        <w:pStyle w:val="Paragrafi"/>
        <w:rPr>
          <w:rStyle w:val="PageNumber"/>
          <w:szCs w:val="22"/>
          <w:lang w:val="sq-AL"/>
        </w:rPr>
      </w:pPr>
      <w:r w:rsidRPr="00F85522">
        <w:rPr>
          <w:rStyle w:val="PageNumber"/>
          <w:szCs w:val="22"/>
          <w:lang w:val="sq-AL"/>
        </w:rPr>
        <w:t>5.01 Kushtet e tjera të hyrjes në fuqi përbëhen nga sa më poshtë:</w:t>
      </w:r>
    </w:p>
    <w:p w:rsidR="00DF13CA" w:rsidRPr="00F85522" w:rsidRDefault="00DF13CA" w:rsidP="00DF13CA">
      <w:pPr>
        <w:pStyle w:val="Paragrafi"/>
        <w:rPr>
          <w:rStyle w:val="PageNumber"/>
          <w:szCs w:val="22"/>
          <w:lang w:val="sq-AL"/>
        </w:rPr>
      </w:pPr>
      <w:r w:rsidRPr="00F85522">
        <w:rPr>
          <w:rStyle w:val="PageNumber"/>
          <w:szCs w:val="22"/>
          <w:lang w:val="sq-AL"/>
        </w:rPr>
        <w:t xml:space="preserve">a) Marrëveshja e ekzekutimit është realizuar në emër të Përfituesit dhe të IEUM-së; dhe </w:t>
      </w:r>
    </w:p>
    <w:p w:rsidR="00DF13CA" w:rsidRPr="00F85522" w:rsidRDefault="00DF13CA" w:rsidP="00DF13CA">
      <w:pPr>
        <w:pStyle w:val="Paragrafi"/>
        <w:rPr>
          <w:rStyle w:val="PageNumber"/>
          <w:szCs w:val="22"/>
          <w:lang w:val="sq-AL"/>
        </w:rPr>
      </w:pPr>
      <w:r w:rsidRPr="00F85522">
        <w:rPr>
          <w:rStyle w:val="PageNumber"/>
          <w:szCs w:val="22"/>
          <w:lang w:val="sq-AL"/>
        </w:rPr>
        <w:t>b) Përfituesi, me anë të MB</w:t>
      </w:r>
      <w:r>
        <w:rPr>
          <w:rStyle w:val="PageNumber"/>
          <w:szCs w:val="22"/>
          <w:lang w:val="sq-AL"/>
        </w:rPr>
        <w:t>-së</w:t>
      </w:r>
      <w:r w:rsidRPr="00F85522">
        <w:rPr>
          <w:rStyle w:val="PageNumber"/>
          <w:szCs w:val="22"/>
          <w:lang w:val="sq-AL"/>
        </w:rPr>
        <w:t xml:space="preserve">, do të krijojë grupin e menaxhimit të projektit siç përshkruhet në paragrafin 3 të seksionit I.A të programit 2 të kësaj Marrëveshjeje sipas kushteve të referencës dhe me përbërje që do të jetë e pranueshme nga Shoqata. </w:t>
      </w:r>
    </w:p>
    <w:p w:rsidR="00DF13CA" w:rsidRPr="00F85522" w:rsidRDefault="00DF13CA" w:rsidP="00DF13CA">
      <w:pPr>
        <w:pStyle w:val="Paragrafi"/>
        <w:rPr>
          <w:rStyle w:val="PageNumber"/>
          <w:szCs w:val="22"/>
          <w:lang w:val="sq-AL"/>
        </w:rPr>
      </w:pPr>
      <w:r>
        <w:rPr>
          <w:rStyle w:val="PageNumber"/>
          <w:szCs w:val="22"/>
          <w:lang w:val="sq-AL"/>
        </w:rPr>
        <w:t xml:space="preserve">5.02 </w:t>
      </w:r>
      <w:r w:rsidRPr="00F85522">
        <w:rPr>
          <w:rStyle w:val="PageNumber"/>
          <w:szCs w:val="22"/>
          <w:lang w:val="sq-AL"/>
        </w:rPr>
        <w:t xml:space="preserve">Çështja ligjore shtesë përbëhet vetëm nga ajo që vijon, kryesisht, se Marrëveshja e </w:t>
      </w:r>
      <w:r>
        <w:rPr>
          <w:rStyle w:val="PageNumber"/>
          <w:szCs w:val="22"/>
          <w:lang w:val="sq-AL"/>
        </w:rPr>
        <w:t>e</w:t>
      </w:r>
      <w:r w:rsidRPr="00F85522">
        <w:rPr>
          <w:rStyle w:val="PageNumber"/>
          <w:szCs w:val="22"/>
          <w:lang w:val="sq-AL"/>
        </w:rPr>
        <w:t xml:space="preserve">kzekutimit është autorizuar sipas rregullave nga Përfituesi dhe nga IEUM dhe është ligjërisht e detyrueshme për Përfituesin dhe IEUM në përputhje me afatet dhe kushtet. </w:t>
      </w:r>
    </w:p>
    <w:p w:rsidR="00DF13CA" w:rsidRPr="00F85522" w:rsidRDefault="00DF13CA" w:rsidP="00DF13CA">
      <w:pPr>
        <w:pStyle w:val="Paragrafi"/>
        <w:rPr>
          <w:rStyle w:val="PageNumber"/>
          <w:szCs w:val="22"/>
          <w:lang w:val="sq-AL"/>
        </w:rPr>
      </w:pPr>
      <w:r>
        <w:rPr>
          <w:rStyle w:val="PageNumber"/>
          <w:szCs w:val="22"/>
          <w:lang w:val="sq-AL"/>
        </w:rPr>
        <w:t>5.03</w:t>
      </w:r>
      <w:r w:rsidRPr="00F85522">
        <w:rPr>
          <w:rStyle w:val="PageNumber"/>
          <w:szCs w:val="22"/>
          <w:lang w:val="sq-AL"/>
        </w:rPr>
        <w:t xml:space="preserve">Afati i hyrjes së fuqi është nëntëdhjetë (90) ditë pas datës së nënshkrimit të kësaj Marrëveshjeje. </w:t>
      </w:r>
    </w:p>
    <w:p w:rsidR="00DF13CA" w:rsidRPr="00F85522" w:rsidRDefault="00DF13CA" w:rsidP="00DF13CA">
      <w:pPr>
        <w:pStyle w:val="Paragrafi"/>
        <w:rPr>
          <w:rStyle w:val="PageNumber"/>
          <w:szCs w:val="22"/>
          <w:lang w:val="sq-AL"/>
        </w:rPr>
      </w:pPr>
      <w:r>
        <w:rPr>
          <w:rStyle w:val="PageNumber"/>
          <w:szCs w:val="22"/>
          <w:lang w:val="sq-AL"/>
        </w:rPr>
        <w:t xml:space="preserve">5.04 </w:t>
      </w:r>
      <w:r w:rsidRPr="00F85522">
        <w:rPr>
          <w:rStyle w:val="PageNumber"/>
          <w:szCs w:val="22"/>
          <w:lang w:val="sq-AL"/>
        </w:rPr>
        <w:t xml:space="preserve">Për qëllime të seksionit 8.05 (b) të kushteve të përgjithshme, data në të cilën detyrimet e Përfituesit sipas kësaj Marrëveshjeje (duke përjashtuar ato që sigurojnë detyrimet e pagesës) do të përfundojnë brenda 20 vitesh pas datës së kësaj Marrëveshjeje. </w:t>
      </w:r>
    </w:p>
    <w:p w:rsidR="00DF13CA" w:rsidRPr="00F85522" w:rsidRDefault="00DF13CA" w:rsidP="00DF13CA">
      <w:pPr>
        <w:pStyle w:val="Paragrafi"/>
        <w:rPr>
          <w:rStyle w:val="PageNumber"/>
          <w:szCs w:val="22"/>
          <w:lang w:val="sq-AL"/>
        </w:rPr>
      </w:pPr>
    </w:p>
    <w:p w:rsidR="00DF13CA" w:rsidRPr="00F85522" w:rsidRDefault="00DF13CA" w:rsidP="00D356C0">
      <w:pPr>
        <w:pStyle w:val="NeniNr"/>
        <w:rPr>
          <w:rStyle w:val="PageNumber"/>
          <w:szCs w:val="22"/>
          <w:lang w:val="sq-AL"/>
        </w:rPr>
      </w:pPr>
      <w:r w:rsidRPr="00F85522">
        <w:rPr>
          <w:rStyle w:val="PageNumber"/>
          <w:szCs w:val="22"/>
          <w:lang w:val="sq-AL"/>
        </w:rPr>
        <w:t xml:space="preserve">Neni VI </w:t>
      </w:r>
    </w:p>
    <w:p w:rsidR="00DF13CA" w:rsidRPr="00F85522" w:rsidRDefault="00DF13CA" w:rsidP="00D356C0">
      <w:pPr>
        <w:pStyle w:val="NeniTitull"/>
        <w:rPr>
          <w:rStyle w:val="PageNumber"/>
          <w:szCs w:val="22"/>
          <w:lang w:val="sq-AL"/>
        </w:rPr>
      </w:pPr>
      <w:r>
        <w:rPr>
          <w:rStyle w:val="PageNumber"/>
          <w:szCs w:val="22"/>
          <w:lang w:val="sq-AL"/>
        </w:rPr>
        <w:t>Përfaqësuesi,</w:t>
      </w:r>
      <w:r w:rsidRPr="00F85522">
        <w:rPr>
          <w:rStyle w:val="PageNumber"/>
          <w:szCs w:val="22"/>
          <w:lang w:val="sq-AL"/>
        </w:rPr>
        <w:t xml:space="preserve"> adresat</w:t>
      </w:r>
    </w:p>
    <w:p w:rsidR="00DF13CA" w:rsidRPr="00F85522" w:rsidRDefault="00DF13CA" w:rsidP="00DF13CA">
      <w:pPr>
        <w:pStyle w:val="Paragrafi"/>
        <w:rPr>
          <w:rStyle w:val="PageNumber"/>
          <w:szCs w:val="22"/>
          <w:lang w:val="sq-AL"/>
        </w:rPr>
      </w:pPr>
    </w:p>
    <w:p w:rsidR="00DF13CA" w:rsidRPr="00F85522" w:rsidRDefault="00255A5F" w:rsidP="00DF13CA">
      <w:pPr>
        <w:pStyle w:val="Paragrafi"/>
        <w:rPr>
          <w:rStyle w:val="PageNumber"/>
          <w:szCs w:val="22"/>
          <w:lang w:val="sq-AL"/>
        </w:rPr>
      </w:pPr>
      <w:r>
        <w:rPr>
          <w:rStyle w:val="PageNumber"/>
          <w:szCs w:val="22"/>
          <w:lang w:val="sq-AL"/>
        </w:rPr>
        <w:t>6.01</w:t>
      </w:r>
      <w:r w:rsidR="00DF13CA" w:rsidRPr="00F85522">
        <w:rPr>
          <w:rStyle w:val="PageNumber"/>
          <w:szCs w:val="22"/>
          <w:lang w:val="sq-AL"/>
        </w:rPr>
        <w:tab/>
        <w:t>Përfaqësuesi i Përfituesit është:</w:t>
      </w:r>
    </w:p>
    <w:p w:rsidR="00DF13CA" w:rsidRPr="00F85522" w:rsidRDefault="00255A5F" w:rsidP="00DF13CA">
      <w:pPr>
        <w:pStyle w:val="Paragrafi"/>
        <w:rPr>
          <w:rStyle w:val="PageNumber"/>
          <w:szCs w:val="22"/>
          <w:lang w:val="sq-AL"/>
        </w:rPr>
      </w:pPr>
      <w:r>
        <w:rPr>
          <w:rStyle w:val="PageNumber"/>
          <w:szCs w:val="22"/>
          <w:lang w:val="sq-AL"/>
        </w:rPr>
        <w:t>6.02</w:t>
      </w:r>
      <w:r w:rsidR="00DF13CA" w:rsidRPr="00F85522">
        <w:rPr>
          <w:rStyle w:val="PageNumber"/>
          <w:szCs w:val="22"/>
          <w:lang w:val="sq-AL"/>
        </w:rPr>
        <w:tab/>
        <w:t>Adresa e Përfituesit është:</w:t>
      </w:r>
    </w:p>
    <w:p w:rsidR="00DF13CA" w:rsidRPr="00F85522" w:rsidRDefault="00DF13CA" w:rsidP="00DF13CA">
      <w:pPr>
        <w:pStyle w:val="Paragrafi"/>
        <w:rPr>
          <w:rStyle w:val="PageNumber"/>
          <w:szCs w:val="22"/>
          <w:lang w:val="sq-AL"/>
        </w:rPr>
      </w:pPr>
      <w:r w:rsidRPr="00F85522">
        <w:rPr>
          <w:rStyle w:val="PageNumber"/>
          <w:szCs w:val="22"/>
          <w:lang w:val="sq-AL"/>
        </w:rPr>
        <w:t>Ministria e Financave</w:t>
      </w:r>
    </w:p>
    <w:p w:rsidR="00DF13CA" w:rsidRPr="00F85522" w:rsidRDefault="00DF13CA" w:rsidP="00DF13CA">
      <w:pPr>
        <w:pStyle w:val="Paragrafi"/>
        <w:rPr>
          <w:rStyle w:val="PageNumber"/>
          <w:szCs w:val="22"/>
          <w:lang w:val="sq-AL"/>
        </w:rPr>
      </w:pPr>
      <w:r w:rsidRPr="00F85522">
        <w:rPr>
          <w:rStyle w:val="PageNumber"/>
          <w:szCs w:val="22"/>
          <w:lang w:val="sq-AL"/>
        </w:rPr>
        <w:t>Bulevardi</w:t>
      </w:r>
      <w:r>
        <w:rPr>
          <w:rStyle w:val="PageNumber"/>
          <w:szCs w:val="22"/>
          <w:lang w:val="sq-AL"/>
        </w:rPr>
        <w:t>:</w:t>
      </w:r>
      <w:r w:rsidR="00255A5F">
        <w:rPr>
          <w:rStyle w:val="PageNumber"/>
          <w:szCs w:val="22"/>
          <w:lang w:val="sq-AL"/>
        </w:rPr>
        <w:t xml:space="preserve"> “Dëshmorët e Kombit”, n</w:t>
      </w:r>
      <w:r w:rsidRPr="00F85522">
        <w:rPr>
          <w:rStyle w:val="PageNumber"/>
          <w:szCs w:val="22"/>
          <w:lang w:val="sq-AL"/>
        </w:rPr>
        <w:t>r. 1</w:t>
      </w:r>
    </w:p>
    <w:p w:rsidR="00DF13CA" w:rsidRPr="00F85522" w:rsidRDefault="00DF13CA" w:rsidP="00DF13CA">
      <w:pPr>
        <w:pStyle w:val="Paragrafi"/>
        <w:rPr>
          <w:rStyle w:val="PageNumber"/>
          <w:szCs w:val="22"/>
          <w:lang w:val="sq-AL"/>
        </w:rPr>
      </w:pPr>
      <w:r w:rsidRPr="00F85522">
        <w:rPr>
          <w:rStyle w:val="PageNumber"/>
          <w:szCs w:val="22"/>
          <w:lang w:val="sq-AL"/>
        </w:rPr>
        <w:t xml:space="preserve">Tiranë </w:t>
      </w:r>
    </w:p>
    <w:p w:rsidR="00DF13CA" w:rsidRPr="00F85522" w:rsidRDefault="00DF13CA" w:rsidP="00DF13CA">
      <w:pPr>
        <w:pStyle w:val="Paragrafi"/>
        <w:rPr>
          <w:rStyle w:val="PageNumber"/>
          <w:szCs w:val="22"/>
          <w:lang w:val="sq-AL"/>
        </w:rPr>
      </w:pPr>
      <w:r w:rsidRPr="00F85522">
        <w:rPr>
          <w:rStyle w:val="PageNumber"/>
          <w:szCs w:val="22"/>
          <w:lang w:val="sq-AL"/>
        </w:rPr>
        <w:t>Shqipëri</w:t>
      </w:r>
    </w:p>
    <w:p w:rsidR="00DF13CA" w:rsidRPr="00F85522" w:rsidRDefault="00DF13CA" w:rsidP="00DF13CA">
      <w:pPr>
        <w:pStyle w:val="Paragrafi"/>
        <w:rPr>
          <w:rStyle w:val="PageNumber"/>
          <w:szCs w:val="22"/>
          <w:lang w:val="sq-AL"/>
        </w:rPr>
      </w:pPr>
      <w:r w:rsidRPr="00F85522">
        <w:rPr>
          <w:rStyle w:val="PageNumber"/>
          <w:szCs w:val="22"/>
          <w:lang w:val="sq-AL"/>
        </w:rPr>
        <w:t xml:space="preserve">Faksimil: </w:t>
      </w:r>
    </w:p>
    <w:p w:rsidR="00DF13CA" w:rsidRPr="00F85522" w:rsidRDefault="00DF13CA" w:rsidP="00DF13CA">
      <w:pPr>
        <w:pStyle w:val="Paragrafi"/>
        <w:rPr>
          <w:rStyle w:val="PageNumber"/>
          <w:szCs w:val="22"/>
          <w:lang w:val="sq-AL"/>
        </w:rPr>
      </w:pPr>
      <w:r w:rsidRPr="00F85522">
        <w:rPr>
          <w:rStyle w:val="PageNumber"/>
          <w:szCs w:val="22"/>
          <w:lang w:val="sq-AL"/>
        </w:rPr>
        <w:t xml:space="preserve"> (355)-42-228494</w:t>
      </w:r>
    </w:p>
    <w:p w:rsidR="00DF13CA" w:rsidRPr="00F85522" w:rsidRDefault="00DF13CA" w:rsidP="00D356C0">
      <w:pPr>
        <w:pStyle w:val="Paragrafi"/>
        <w:ind w:left="720" w:firstLine="0"/>
        <w:rPr>
          <w:rStyle w:val="PageNumber"/>
          <w:szCs w:val="22"/>
          <w:lang w:val="sq-AL"/>
        </w:rPr>
      </w:pPr>
      <w:r w:rsidRPr="00F85522">
        <w:rPr>
          <w:rStyle w:val="PageNumber"/>
          <w:szCs w:val="22"/>
          <w:lang w:val="sq-AL"/>
        </w:rPr>
        <w:t>6.03.</w:t>
      </w:r>
      <w:r w:rsidRPr="00F85522">
        <w:rPr>
          <w:rStyle w:val="PageNumber"/>
          <w:szCs w:val="22"/>
          <w:lang w:val="sq-AL"/>
        </w:rPr>
        <w:tab/>
        <w:t>Adresa e Shoqatës është:</w:t>
      </w:r>
    </w:p>
    <w:p w:rsidR="00DF13CA" w:rsidRPr="00F85522" w:rsidRDefault="00DF13CA" w:rsidP="00DF13CA">
      <w:pPr>
        <w:pStyle w:val="Paragrafi"/>
        <w:rPr>
          <w:rStyle w:val="PageNumber"/>
          <w:szCs w:val="22"/>
          <w:lang w:val="sq-AL"/>
        </w:rPr>
      </w:pPr>
      <w:r w:rsidRPr="00F85522">
        <w:rPr>
          <w:rStyle w:val="PageNumber"/>
          <w:szCs w:val="22"/>
          <w:lang w:val="sq-AL"/>
        </w:rPr>
        <w:tab/>
        <w:t xml:space="preserve">Shoqata Ndërkombëtare për Zhvillim </w:t>
      </w:r>
    </w:p>
    <w:p w:rsidR="00DF13CA" w:rsidRPr="00F85522" w:rsidRDefault="00DF13CA" w:rsidP="00DF13CA">
      <w:pPr>
        <w:pStyle w:val="Paragrafi"/>
        <w:rPr>
          <w:rStyle w:val="PageNumber"/>
          <w:szCs w:val="22"/>
          <w:lang w:val="sq-AL"/>
        </w:rPr>
      </w:pPr>
      <w:r w:rsidRPr="00F85522">
        <w:rPr>
          <w:rStyle w:val="PageNumber"/>
          <w:szCs w:val="22"/>
          <w:lang w:val="sq-AL"/>
        </w:rPr>
        <w:tab/>
        <w:t>1818 H Street, N.W.</w:t>
      </w:r>
    </w:p>
    <w:p w:rsidR="00DF13CA" w:rsidRPr="00F85522" w:rsidRDefault="00DF13CA" w:rsidP="00D356C0">
      <w:pPr>
        <w:pStyle w:val="Paragrafi"/>
        <w:ind w:left="720"/>
        <w:rPr>
          <w:rStyle w:val="PageNumber"/>
          <w:szCs w:val="22"/>
          <w:lang w:val="sq-AL"/>
        </w:rPr>
      </w:pPr>
      <w:r w:rsidRPr="00F85522">
        <w:rPr>
          <w:rStyle w:val="PageNumber"/>
          <w:szCs w:val="22"/>
          <w:lang w:val="sq-AL"/>
        </w:rPr>
        <w:t>Washington, D.C. 20433</w:t>
      </w:r>
    </w:p>
    <w:p w:rsidR="00DF13CA" w:rsidRPr="00F85522" w:rsidRDefault="00DF13CA" w:rsidP="00DF13CA">
      <w:pPr>
        <w:pStyle w:val="Paragrafi"/>
        <w:rPr>
          <w:rStyle w:val="PageNumber"/>
          <w:szCs w:val="22"/>
          <w:lang w:val="sq-AL"/>
        </w:rPr>
      </w:pPr>
      <w:r w:rsidRPr="00F85522">
        <w:rPr>
          <w:rStyle w:val="PageNumber"/>
          <w:szCs w:val="22"/>
          <w:lang w:val="sq-AL"/>
        </w:rPr>
        <w:tab/>
        <w:t>Shtetet e Bashkuara të Amerikës</w:t>
      </w:r>
    </w:p>
    <w:p w:rsidR="00DF13CA" w:rsidRPr="00F85522" w:rsidRDefault="00DF13CA" w:rsidP="00DF13CA">
      <w:pPr>
        <w:pStyle w:val="Paragrafi"/>
        <w:rPr>
          <w:rStyle w:val="PageNumber"/>
          <w:szCs w:val="22"/>
          <w:lang w:val="sq-AL"/>
        </w:rPr>
      </w:pPr>
    </w:p>
    <w:p w:rsidR="00DF13CA" w:rsidRPr="00F85522" w:rsidRDefault="00DF13CA" w:rsidP="00DF13CA">
      <w:pPr>
        <w:pStyle w:val="Paragrafi"/>
        <w:rPr>
          <w:rStyle w:val="PageNumber"/>
          <w:szCs w:val="22"/>
          <w:lang w:val="sq-AL"/>
        </w:rPr>
      </w:pPr>
      <w:r>
        <w:rPr>
          <w:rStyle w:val="PageNumber"/>
          <w:szCs w:val="22"/>
          <w:lang w:val="sq-AL"/>
        </w:rPr>
        <w:tab/>
        <w:t>Adresa p</w:t>
      </w:r>
      <w:r w:rsidRPr="00F85522">
        <w:rPr>
          <w:rStyle w:val="PageNumber"/>
          <w:szCs w:val="22"/>
          <w:lang w:val="sq-AL"/>
        </w:rPr>
        <w:t>ostare:</w:t>
      </w:r>
      <w:r w:rsidRPr="00F85522">
        <w:rPr>
          <w:rStyle w:val="PageNumber"/>
          <w:szCs w:val="22"/>
          <w:lang w:val="sq-AL"/>
        </w:rPr>
        <w:tab/>
      </w:r>
      <w:r w:rsidRPr="00F85522">
        <w:rPr>
          <w:rStyle w:val="PageNumber"/>
          <w:szCs w:val="22"/>
          <w:lang w:val="sq-AL"/>
        </w:rPr>
        <w:tab/>
      </w:r>
      <w:r w:rsidRPr="00F85522">
        <w:rPr>
          <w:rStyle w:val="PageNumber"/>
          <w:szCs w:val="22"/>
          <w:lang w:val="sq-AL"/>
        </w:rPr>
        <w:tab/>
        <w:t>Teleks:</w:t>
      </w:r>
      <w:r w:rsidRPr="00F85522">
        <w:rPr>
          <w:rStyle w:val="PageNumber"/>
          <w:szCs w:val="22"/>
          <w:lang w:val="sq-AL"/>
        </w:rPr>
        <w:tab/>
      </w:r>
      <w:r w:rsidRPr="00F85522">
        <w:rPr>
          <w:rStyle w:val="PageNumber"/>
          <w:szCs w:val="22"/>
          <w:lang w:val="sq-AL"/>
        </w:rPr>
        <w:tab/>
      </w:r>
      <w:r w:rsidRPr="00F85522">
        <w:rPr>
          <w:rStyle w:val="PageNumber"/>
          <w:szCs w:val="22"/>
          <w:lang w:val="sq-AL"/>
        </w:rPr>
        <w:tab/>
        <w:t>Faksimil:</w:t>
      </w:r>
    </w:p>
    <w:p w:rsidR="00DF13CA" w:rsidRPr="00F85522" w:rsidRDefault="00DF13CA" w:rsidP="00DF13CA">
      <w:pPr>
        <w:pStyle w:val="Paragrafi"/>
        <w:rPr>
          <w:rStyle w:val="PageNumber"/>
          <w:szCs w:val="22"/>
          <w:lang w:val="sq-AL"/>
        </w:rPr>
      </w:pPr>
      <w:r w:rsidRPr="00F85522">
        <w:rPr>
          <w:rStyle w:val="PageNumber"/>
          <w:szCs w:val="22"/>
          <w:lang w:val="sq-AL"/>
        </w:rPr>
        <w:tab/>
        <w:t>INDEVAS</w:t>
      </w:r>
      <w:r w:rsidRPr="00F85522">
        <w:rPr>
          <w:rStyle w:val="PageNumber"/>
          <w:szCs w:val="22"/>
          <w:lang w:val="sq-AL"/>
        </w:rPr>
        <w:tab/>
      </w:r>
      <w:r w:rsidRPr="00F85522">
        <w:rPr>
          <w:rStyle w:val="PageNumber"/>
          <w:szCs w:val="22"/>
          <w:lang w:val="sq-AL"/>
        </w:rPr>
        <w:tab/>
        <w:t>248423 (MCI)</w:t>
      </w:r>
      <w:r w:rsidRPr="00F85522">
        <w:rPr>
          <w:rStyle w:val="PageNumber"/>
          <w:szCs w:val="22"/>
          <w:lang w:val="sq-AL"/>
        </w:rPr>
        <w:tab/>
      </w:r>
      <w:r w:rsidRPr="00F85522">
        <w:rPr>
          <w:rStyle w:val="PageNumber"/>
          <w:szCs w:val="22"/>
          <w:lang w:val="sq-AL"/>
        </w:rPr>
        <w:tab/>
        <w:t>(1)-202-477-6391</w:t>
      </w:r>
    </w:p>
    <w:p w:rsidR="00DF13CA" w:rsidRPr="00F85522" w:rsidRDefault="00DF13CA" w:rsidP="00DF13CA">
      <w:pPr>
        <w:pStyle w:val="Paragrafi"/>
        <w:rPr>
          <w:rStyle w:val="PageNumber"/>
          <w:szCs w:val="22"/>
          <w:lang w:val="sq-AL"/>
        </w:rPr>
      </w:pPr>
      <w:r w:rsidRPr="00F85522">
        <w:rPr>
          <w:rStyle w:val="PageNumber"/>
          <w:szCs w:val="22"/>
          <w:lang w:val="sq-AL"/>
        </w:rPr>
        <w:tab/>
        <w:t>Washington, D.C.</w:t>
      </w:r>
    </w:p>
    <w:p w:rsidR="00DF13CA" w:rsidRPr="00F85522" w:rsidRDefault="00DF13CA" w:rsidP="00DF13CA">
      <w:pPr>
        <w:pStyle w:val="Paragrafi"/>
        <w:rPr>
          <w:rStyle w:val="PageNumber"/>
          <w:szCs w:val="22"/>
          <w:lang w:val="sq-AL"/>
        </w:rPr>
      </w:pPr>
      <w:r w:rsidRPr="00F85522">
        <w:rPr>
          <w:rStyle w:val="PageNumber"/>
          <w:szCs w:val="22"/>
          <w:lang w:val="sq-AL"/>
        </w:rPr>
        <w:t>Nënshkruar në ______________, __________, sipas datës dhe vitit që shkruhet më lart midis:</w:t>
      </w:r>
    </w:p>
    <w:p w:rsidR="00DF13CA" w:rsidRPr="00F85522" w:rsidRDefault="00DF13CA" w:rsidP="00DF13CA">
      <w:pPr>
        <w:pStyle w:val="Paragrafi"/>
        <w:rPr>
          <w:rStyle w:val="PageNumber"/>
          <w:szCs w:val="22"/>
          <w:lang w:val="sq-AL"/>
        </w:rPr>
      </w:pPr>
      <w:r w:rsidRPr="00F85522">
        <w:rPr>
          <w:rStyle w:val="PageNumber"/>
          <w:szCs w:val="22"/>
          <w:lang w:val="sq-AL"/>
        </w:rPr>
        <w:t>SHQIPËRISË</w:t>
      </w:r>
    </w:p>
    <w:p w:rsidR="00DF13CA" w:rsidRPr="00F85522" w:rsidRDefault="00DF13CA" w:rsidP="00DF13CA">
      <w:pPr>
        <w:pStyle w:val="Paragrafi"/>
        <w:rPr>
          <w:rStyle w:val="PageNumber"/>
          <w:szCs w:val="22"/>
          <w:lang w:val="sq-AL"/>
        </w:rPr>
      </w:pPr>
      <w:r w:rsidRPr="00F85522">
        <w:rPr>
          <w:rStyle w:val="PageNumber"/>
          <w:szCs w:val="22"/>
          <w:lang w:val="sq-AL"/>
        </w:rPr>
        <w:t>Nga</w:t>
      </w:r>
    </w:p>
    <w:p w:rsidR="00DF13CA" w:rsidRPr="00F85522" w:rsidRDefault="00DF13CA" w:rsidP="00DF13CA">
      <w:pPr>
        <w:pStyle w:val="Paragrafi"/>
        <w:rPr>
          <w:rStyle w:val="PageNumber"/>
          <w:szCs w:val="22"/>
          <w:lang w:val="sq-AL"/>
        </w:rPr>
      </w:pPr>
      <w:r w:rsidRPr="00F85522">
        <w:rPr>
          <w:rStyle w:val="PageNumber"/>
          <w:szCs w:val="22"/>
          <w:lang w:val="sq-AL"/>
        </w:rPr>
        <w:t>Përfaqësuesi i autorizuar</w:t>
      </w:r>
    </w:p>
    <w:p w:rsidR="00DF13CA" w:rsidRPr="00F85522" w:rsidRDefault="00DF13CA" w:rsidP="00DF13CA">
      <w:pPr>
        <w:pStyle w:val="Paragrafi"/>
        <w:rPr>
          <w:rStyle w:val="PageNumber"/>
          <w:szCs w:val="22"/>
          <w:lang w:val="sq-AL"/>
        </w:rPr>
      </w:pPr>
      <w:r w:rsidRPr="00F85522">
        <w:rPr>
          <w:rStyle w:val="PageNumber"/>
          <w:szCs w:val="22"/>
          <w:lang w:val="sq-AL"/>
        </w:rPr>
        <w:t xml:space="preserve">dhe </w:t>
      </w:r>
    </w:p>
    <w:p w:rsidR="00DF13CA" w:rsidRPr="00F85522" w:rsidRDefault="00DF13CA" w:rsidP="00DF13CA">
      <w:pPr>
        <w:pStyle w:val="Paragrafi"/>
        <w:rPr>
          <w:rStyle w:val="PageNumber"/>
          <w:szCs w:val="22"/>
          <w:lang w:val="sq-AL"/>
        </w:rPr>
      </w:pPr>
      <w:r w:rsidRPr="00F85522">
        <w:rPr>
          <w:rStyle w:val="PageNumber"/>
          <w:szCs w:val="22"/>
          <w:lang w:val="sq-AL"/>
        </w:rPr>
        <w:t>SHOQATËS SË ZHVILLIMIT NDËRKOMBËTAR</w:t>
      </w:r>
    </w:p>
    <w:p w:rsidR="00DF13CA" w:rsidRPr="00F85522" w:rsidRDefault="00DF13CA" w:rsidP="00DF13CA">
      <w:pPr>
        <w:pStyle w:val="Paragrafi"/>
        <w:rPr>
          <w:rStyle w:val="PageNumber"/>
          <w:szCs w:val="22"/>
          <w:lang w:val="sq-AL"/>
        </w:rPr>
      </w:pPr>
      <w:r w:rsidRPr="00F85522">
        <w:rPr>
          <w:rStyle w:val="PageNumber"/>
          <w:szCs w:val="22"/>
          <w:lang w:val="sq-AL"/>
        </w:rPr>
        <w:t>Nga</w:t>
      </w:r>
    </w:p>
    <w:p w:rsidR="00DF13CA" w:rsidRPr="00F85522" w:rsidRDefault="00DF13CA" w:rsidP="00DF13CA">
      <w:pPr>
        <w:pStyle w:val="Paragrafi"/>
        <w:rPr>
          <w:rStyle w:val="PageNumber"/>
          <w:szCs w:val="22"/>
          <w:lang w:val="sq-AL"/>
        </w:rPr>
      </w:pPr>
      <w:r w:rsidRPr="00F85522">
        <w:rPr>
          <w:rStyle w:val="PageNumber"/>
          <w:szCs w:val="22"/>
          <w:lang w:val="sq-AL"/>
        </w:rPr>
        <w:t>Përfaqësuesi i autorizuar</w:t>
      </w:r>
    </w:p>
    <w:p w:rsidR="00DF13CA" w:rsidRPr="00F85522" w:rsidRDefault="00DF13CA" w:rsidP="00DF13CA">
      <w:pPr>
        <w:pStyle w:val="Paragrafi"/>
        <w:rPr>
          <w:rStyle w:val="PageNumber"/>
          <w:szCs w:val="22"/>
          <w:lang w:val="sq-AL"/>
        </w:rPr>
      </w:pPr>
    </w:p>
    <w:p w:rsidR="00DF13CA" w:rsidRPr="00F85522" w:rsidRDefault="00DF13CA" w:rsidP="00D356C0">
      <w:pPr>
        <w:pStyle w:val="KapitulliNr"/>
        <w:rPr>
          <w:rStyle w:val="PageNumber"/>
          <w:lang w:val="sq-AL"/>
        </w:rPr>
      </w:pPr>
      <w:r w:rsidRPr="00F85522">
        <w:rPr>
          <w:rStyle w:val="PageNumber"/>
          <w:lang w:val="sq-AL"/>
        </w:rPr>
        <w:t>PROGRAMI 1</w:t>
      </w:r>
    </w:p>
    <w:p w:rsidR="00DF13CA" w:rsidRPr="00F85522" w:rsidRDefault="00DF13CA" w:rsidP="00D356C0">
      <w:pPr>
        <w:pStyle w:val="KapitulliTitull"/>
        <w:rPr>
          <w:rStyle w:val="PageNumber"/>
          <w:lang w:val="sq-AL"/>
        </w:rPr>
      </w:pPr>
      <w:r w:rsidRPr="00F85522">
        <w:rPr>
          <w:rStyle w:val="PageNumber"/>
          <w:lang w:val="sq-AL"/>
        </w:rPr>
        <w:t xml:space="preserve">PËRSHKRIMI I PROJEKTIT </w:t>
      </w:r>
    </w:p>
    <w:p w:rsidR="00DF13CA" w:rsidRPr="00F85522" w:rsidRDefault="00DF13CA" w:rsidP="00DF13CA">
      <w:pPr>
        <w:pStyle w:val="Paragrafi"/>
        <w:rPr>
          <w:rStyle w:val="PageNumber"/>
          <w:szCs w:val="22"/>
          <w:lang w:val="sq-AL"/>
        </w:rPr>
      </w:pPr>
    </w:p>
    <w:p w:rsidR="00DF13CA" w:rsidRPr="00F85522" w:rsidRDefault="00DF13CA" w:rsidP="00DF13CA">
      <w:pPr>
        <w:pStyle w:val="Paragrafi"/>
        <w:rPr>
          <w:rStyle w:val="PageNumber"/>
          <w:szCs w:val="22"/>
          <w:lang w:val="sq-AL"/>
        </w:rPr>
      </w:pPr>
      <w:r w:rsidRPr="00F85522">
        <w:rPr>
          <w:rStyle w:val="PageNumber"/>
          <w:szCs w:val="22"/>
          <w:lang w:val="sq-AL"/>
        </w:rPr>
        <w:t xml:space="preserve">Objektivi i projektit është forcimi i kapaciteteve institucionale (i) reduktimi i rrezikut/pikave të dobëta të përfituesit të huasë ndaj katastrofave natyrore apo atyre të shkaktuara </w:t>
      </w:r>
      <w:r>
        <w:rPr>
          <w:rStyle w:val="PageNumber"/>
          <w:szCs w:val="22"/>
          <w:lang w:val="sq-AL"/>
        </w:rPr>
        <w:t xml:space="preserve">nga aktivitetet e njeriut; dhe </w:t>
      </w:r>
      <w:r w:rsidRPr="00F85522">
        <w:rPr>
          <w:rStyle w:val="PageNumber"/>
          <w:szCs w:val="22"/>
          <w:lang w:val="sq-AL"/>
        </w:rPr>
        <w:t xml:space="preserve">b) kufizimi i humbjeve njerëzore, ekonomike dhe financiare ndaj këtyre katastrofave. </w:t>
      </w:r>
    </w:p>
    <w:p w:rsidR="00DF13CA" w:rsidRPr="00F85522" w:rsidRDefault="00DF13CA" w:rsidP="00DF13CA">
      <w:pPr>
        <w:pStyle w:val="Paragrafi"/>
        <w:rPr>
          <w:rStyle w:val="PageNumber"/>
          <w:szCs w:val="22"/>
          <w:lang w:val="sq-AL"/>
        </w:rPr>
      </w:pPr>
      <w:r w:rsidRPr="00F85522">
        <w:rPr>
          <w:rStyle w:val="PageNumber"/>
          <w:szCs w:val="22"/>
          <w:lang w:val="sq-AL"/>
        </w:rPr>
        <w:t xml:space="preserve">Projekti përbën fazën e parë të </w:t>
      </w:r>
      <w:r>
        <w:rPr>
          <w:rStyle w:val="PageNumber"/>
          <w:szCs w:val="22"/>
          <w:lang w:val="sq-AL"/>
        </w:rPr>
        <w:t>p</w:t>
      </w:r>
      <w:r w:rsidRPr="00F85522">
        <w:rPr>
          <w:rStyle w:val="PageNumber"/>
          <w:szCs w:val="22"/>
          <w:lang w:val="sq-AL"/>
        </w:rPr>
        <w:t xml:space="preserve">rogramit dhe përbëhet nga pjesët e mëposhtme: </w:t>
      </w:r>
    </w:p>
    <w:p w:rsidR="00DF13CA" w:rsidRPr="00F85522" w:rsidRDefault="00DF13CA" w:rsidP="00DF13CA">
      <w:pPr>
        <w:pStyle w:val="Paragrafi"/>
        <w:rPr>
          <w:rStyle w:val="PageNumber"/>
          <w:szCs w:val="22"/>
          <w:lang w:val="sq-AL"/>
        </w:rPr>
      </w:pPr>
      <w:r w:rsidRPr="00F85522">
        <w:rPr>
          <w:rStyle w:val="PageNumber"/>
          <w:szCs w:val="22"/>
          <w:lang w:val="sq-AL"/>
        </w:rPr>
        <w:t>Pjesa 1:</w:t>
      </w:r>
      <w:r>
        <w:rPr>
          <w:rStyle w:val="PageNumber"/>
          <w:szCs w:val="22"/>
          <w:lang w:val="sq-AL"/>
        </w:rPr>
        <w:t xml:space="preserve"> </w:t>
      </w:r>
      <w:r w:rsidRPr="00F85522">
        <w:rPr>
          <w:rStyle w:val="PageNumber"/>
          <w:szCs w:val="22"/>
          <w:lang w:val="sq-AL"/>
        </w:rPr>
        <w:t>Gatishmëria ndaj dhe menaxhimi i rrezikut të katastrofave</w:t>
      </w:r>
    </w:p>
    <w:p w:rsidR="00DF13CA" w:rsidRPr="00F85522" w:rsidRDefault="00DF13CA" w:rsidP="00DF13CA">
      <w:pPr>
        <w:pStyle w:val="Paragrafi"/>
        <w:rPr>
          <w:rStyle w:val="PageNumber"/>
          <w:szCs w:val="22"/>
          <w:lang w:val="sq-AL"/>
        </w:rPr>
      </w:pPr>
      <w:r w:rsidRPr="00F85522">
        <w:rPr>
          <w:rStyle w:val="PageNumber"/>
          <w:szCs w:val="22"/>
          <w:lang w:val="sq-AL"/>
        </w:rPr>
        <w:t xml:space="preserve"> Realizimi i një programi në mbështetje të krijimit të kapaciteteve në përgjigje të situatave emergjente nëpërmjet sigurimit të pajisjeve të nevojshme dhe forcimit të planifikimit për zbutjen e rrezikut të katastrofave, duke përfshirë në mënyrë specifike elementët e mëposhtëm:</w:t>
      </w:r>
    </w:p>
    <w:p w:rsidR="00DF13CA" w:rsidRPr="00F85522" w:rsidRDefault="00DF13CA" w:rsidP="00DF13CA">
      <w:pPr>
        <w:pStyle w:val="Paragrafi"/>
        <w:rPr>
          <w:rStyle w:val="PageNumber"/>
          <w:szCs w:val="22"/>
          <w:lang w:val="sq-AL"/>
        </w:rPr>
      </w:pPr>
      <w:r w:rsidRPr="00F85522">
        <w:rPr>
          <w:rStyle w:val="PageNumber"/>
          <w:szCs w:val="22"/>
          <w:lang w:val="sq-AL"/>
        </w:rPr>
        <w:t xml:space="preserve">1. Forcimi i planifikimit të zbutjes së rrezikut të katastrofave dhe menaxhimi i situatave të  jashtëzakonshme </w:t>
      </w:r>
    </w:p>
    <w:p w:rsidR="00DF13CA" w:rsidRDefault="00DF13CA" w:rsidP="00DF13CA">
      <w:pPr>
        <w:pStyle w:val="Paragrafi"/>
        <w:rPr>
          <w:rStyle w:val="PageNumber"/>
          <w:szCs w:val="22"/>
          <w:lang w:val="sq-AL"/>
        </w:rPr>
      </w:pPr>
      <w:r w:rsidRPr="00F85522">
        <w:rPr>
          <w:rStyle w:val="PageNumber"/>
          <w:szCs w:val="22"/>
          <w:lang w:val="sq-AL"/>
        </w:rPr>
        <w:t xml:space="preserve">a) Realizimi i rishikimit dhe përditësimit të kuadrit ligjor të vendit lidhur me reagimin ndaj situatave të jashtëzakonshme, duke përfshirë edhe rishikimet e </w:t>
      </w:r>
      <w:r>
        <w:rPr>
          <w:rStyle w:val="PageNumber"/>
          <w:szCs w:val="22"/>
          <w:lang w:val="sq-AL"/>
        </w:rPr>
        <w:t>l</w:t>
      </w:r>
      <w:r w:rsidRPr="00F85522">
        <w:rPr>
          <w:rStyle w:val="PageNumber"/>
          <w:szCs w:val="22"/>
          <w:lang w:val="sq-AL"/>
        </w:rPr>
        <w:t>igjit të vitit 2001 mbi shërbimet e emergjencave civile</w:t>
      </w:r>
      <w:r>
        <w:rPr>
          <w:rStyle w:val="PageNumber"/>
          <w:szCs w:val="22"/>
          <w:lang w:val="sq-AL"/>
        </w:rPr>
        <w:t>, rishikimin e draft</w:t>
      </w:r>
      <w:r w:rsidRPr="00F85522">
        <w:rPr>
          <w:rStyle w:val="PageNumber"/>
          <w:szCs w:val="22"/>
          <w:lang w:val="sq-AL"/>
        </w:rPr>
        <w:t>legjislacionit, hartimin e kuadrit themelor rregullator dhe propagandimin</w:t>
      </w:r>
      <w:r>
        <w:rPr>
          <w:rStyle w:val="PageNumber"/>
          <w:szCs w:val="22"/>
          <w:lang w:val="sq-AL"/>
        </w:rPr>
        <w:t xml:space="preserve"> e ligjit të ri të propozuar te</w:t>
      </w:r>
      <w:r w:rsidRPr="00F85522">
        <w:rPr>
          <w:rStyle w:val="PageNumber"/>
          <w:szCs w:val="22"/>
          <w:lang w:val="sq-AL"/>
        </w:rPr>
        <w:t xml:space="preserve"> partnerët e duhur.</w:t>
      </w:r>
    </w:p>
    <w:p w:rsidR="00DF13CA" w:rsidRPr="00F85522" w:rsidRDefault="00DF13CA" w:rsidP="00DF13CA">
      <w:pPr>
        <w:pStyle w:val="Paragrafi"/>
        <w:rPr>
          <w:rStyle w:val="PageNumber"/>
          <w:szCs w:val="22"/>
          <w:lang w:val="sq-AL"/>
        </w:rPr>
      </w:pPr>
      <w:r w:rsidRPr="00F85522">
        <w:rPr>
          <w:rStyle w:val="PageNumber"/>
          <w:szCs w:val="22"/>
          <w:lang w:val="sq-AL"/>
        </w:rPr>
        <w:t>b) Zhvillimin e një strategjie kombëtare për menaxhimin e rrezikut të katastrofave dhe programin e investimeve me synim formulimin e një seti prioritar të investimeve kryesore në zbutjen dhe përballimin</w:t>
      </w:r>
      <w:r>
        <w:rPr>
          <w:rStyle w:val="PageNumber"/>
          <w:szCs w:val="22"/>
          <w:lang w:val="sq-AL"/>
        </w:rPr>
        <w:t xml:space="preserve"> e situatave të jashtëzakonshme.</w:t>
      </w:r>
    </w:p>
    <w:p w:rsidR="00DF13CA" w:rsidRPr="00F85522" w:rsidRDefault="00DF13CA" w:rsidP="00DF13CA">
      <w:pPr>
        <w:pStyle w:val="Paragrafi"/>
        <w:rPr>
          <w:rStyle w:val="PageNumber"/>
          <w:szCs w:val="22"/>
          <w:lang w:val="sq-AL"/>
        </w:rPr>
      </w:pPr>
      <w:r w:rsidRPr="00F85522">
        <w:rPr>
          <w:rStyle w:val="PageNumber"/>
          <w:szCs w:val="22"/>
          <w:lang w:val="sq-AL"/>
        </w:rPr>
        <w:t xml:space="preserve">c) Përgatitjen dhe </w:t>
      </w:r>
      <w:r>
        <w:rPr>
          <w:rStyle w:val="PageNumber"/>
          <w:szCs w:val="22"/>
          <w:lang w:val="sq-AL"/>
        </w:rPr>
        <w:t>i</w:t>
      </w:r>
      <w:r w:rsidRPr="00F85522">
        <w:rPr>
          <w:rStyle w:val="PageNumber"/>
          <w:szCs w:val="22"/>
          <w:lang w:val="sq-AL"/>
        </w:rPr>
        <w:t>mplementimin e ndërgjegjësimit publik dhe fus</w:t>
      </w:r>
      <w:r>
        <w:rPr>
          <w:rStyle w:val="PageNumber"/>
          <w:szCs w:val="22"/>
          <w:lang w:val="sq-AL"/>
        </w:rPr>
        <w:t xml:space="preserve">hatave arsimore që përfshijnë: </w:t>
      </w:r>
      <w:r w:rsidRPr="00F85522">
        <w:rPr>
          <w:rStyle w:val="PageNumber"/>
          <w:szCs w:val="22"/>
          <w:lang w:val="sq-AL"/>
        </w:rPr>
        <w:t xml:space="preserve">i) rritjen e ndërgjegjësimit publik nëpërmjet hartimit të kurrikulave shkollore lidhur me përgatitjen në rast katastrofash, botimin e materialeve arsimore dhe trajnimin e mësuesve në </w:t>
      </w:r>
      <w:r>
        <w:rPr>
          <w:rStyle w:val="PageNumber"/>
          <w:szCs w:val="22"/>
          <w:lang w:val="sq-AL"/>
        </w:rPr>
        <w:t xml:space="preserve">zbatim të kësaj kurrikule; dhe </w:t>
      </w:r>
      <w:r w:rsidRPr="00F85522">
        <w:rPr>
          <w:rStyle w:val="PageNumber"/>
          <w:szCs w:val="22"/>
          <w:lang w:val="sq-AL"/>
        </w:rPr>
        <w:t>i</w:t>
      </w:r>
      <w:r>
        <w:rPr>
          <w:rStyle w:val="PageNumber"/>
          <w:szCs w:val="22"/>
          <w:lang w:val="sq-AL"/>
        </w:rPr>
        <w:t>i) hartimin e strategjive multi</w:t>
      </w:r>
      <w:r w:rsidRPr="00F85522">
        <w:rPr>
          <w:rStyle w:val="PageNumber"/>
          <w:szCs w:val="22"/>
          <w:lang w:val="sq-AL"/>
        </w:rPr>
        <w:t>mediatike të komunikimit publik duke përdorur, mes të tjerash, radion, televizionin dhe internetin.</w:t>
      </w:r>
    </w:p>
    <w:p w:rsidR="00DF13CA" w:rsidRPr="00F85522" w:rsidRDefault="00DF13CA" w:rsidP="00DF13CA">
      <w:pPr>
        <w:pStyle w:val="Paragrafi"/>
        <w:rPr>
          <w:rStyle w:val="PageNumber"/>
          <w:szCs w:val="22"/>
          <w:lang w:val="sq-AL"/>
        </w:rPr>
      </w:pPr>
      <w:r w:rsidRPr="00F85522">
        <w:rPr>
          <w:rStyle w:val="PageNumber"/>
          <w:szCs w:val="22"/>
          <w:lang w:val="sq-AL"/>
        </w:rPr>
        <w:t>2. Forcimi i reagimit/përgjigjes ndaj situatave të jashtëzakonshme</w:t>
      </w:r>
    </w:p>
    <w:p w:rsidR="00DF13CA" w:rsidRPr="00F85522" w:rsidRDefault="00DF13CA" w:rsidP="00DF13CA">
      <w:pPr>
        <w:pStyle w:val="Paragrafi"/>
        <w:rPr>
          <w:rStyle w:val="PageNumber"/>
          <w:szCs w:val="22"/>
          <w:lang w:val="sq-AL"/>
        </w:rPr>
      </w:pPr>
      <w:r w:rsidRPr="00F85522">
        <w:rPr>
          <w:rStyle w:val="PageNumber"/>
          <w:szCs w:val="22"/>
          <w:lang w:val="sq-AL"/>
        </w:rPr>
        <w:t>a) Realizimi i një vlerësimi formal të nevojave për pajisje që përdoren në rast situatash të jashtëzakonshme dhe, në bazë të tyre, sigurimi i pajisjeve për grupet e kërkim</w:t>
      </w:r>
      <w:r>
        <w:rPr>
          <w:rStyle w:val="PageNumber"/>
          <w:szCs w:val="22"/>
          <w:lang w:val="sq-AL"/>
        </w:rPr>
        <w:t>-</w:t>
      </w:r>
      <w:r w:rsidRPr="00F85522">
        <w:rPr>
          <w:rStyle w:val="PageNumber"/>
          <w:szCs w:val="22"/>
          <w:lang w:val="sq-AL"/>
        </w:rPr>
        <w:t xml:space="preserve">shpëtimit në zonat urbane, operacionet e shpëtimit në rast përmbytjesh, ose në rast të bllokimit të zonave malore nga dëbora, si dhe pajisje të mbrojtjes personale dhe krijimi i një qendre të lëvizshme operacionale. </w:t>
      </w:r>
    </w:p>
    <w:p w:rsidR="00DF13CA" w:rsidRPr="00F85522" w:rsidRDefault="00DF13CA" w:rsidP="00DF13CA">
      <w:pPr>
        <w:pStyle w:val="Paragrafi"/>
        <w:rPr>
          <w:rStyle w:val="PageNumber"/>
          <w:szCs w:val="22"/>
          <w:lang w:val="sq-AL"/>
        </w:rPr>
      </w:pPr>
      <w:r w:rsidRPr="00F85522">
        <w:rPr>
          <w:rStyle w:val="PageNumber"/>
          <w:szCs w:val="22"/>
          <w:lang w:val="sq-AL"/>
        </w:rPr>
        <w:t>b) Forcimi i qendrave ekzistuese të operacioneve në rast situatash të jashtëzakonshme, përfshirë sigurimin me pajisje të qendrës kombëtar</w:t>
      </w:r>
      <w:r>
        <w:rPr>
          <w:rStyle w:val="PageNumber"/>
          <w:szCs w:val="22"/>
          <w:lang w:val="sq-AL"/>
        </w:rPr>
        <w:t>e</w:t>
      </w:r>
      <w:r w:rsidRPr="00F85522">
        <w:rPr>
          <w:rStyle w:val="PageNumber"/>
          <w:szCs w:val="22"/>
          <w:lang w:val="sq-AL"/>
        </w:rPr>
        <w:t xml:space="preserve"> të operacioneve dhe asis</w:t>
      </w:r>
      <w:r>
        <w:rPr>
          <w:rStyle w:val="PageNumber"/>
          <w:szCs w:val="22"/>
          <w:lang w:val="sq-AL"/>
        </w:rPr>
        <w:t>tencë teknike për krijimin e tri</w:t>
      </w:r>
      <w:r w:rsidRPr="00F85522">
        <w:rPr>
          <w:rStyle w:val="PageNumber"/>
          <w:szCs w:val="22"/>
          <w:lang w:val="sq-AL"/>
        </w:rPr>
        <w:t xml:space="preserve"> qendrave operacionale rajonale</w:t>
      </w:r>
      <w:r>
        <w:rPr>
          <w:rStyle w:val="PageNumber"/>
          <w:szCs w:val="22"/>
          <w:lang w:val="sq-AL"/>
        </w:rPr>
        <w:t>,</w:t>
      </w:r>
      <w:r w:rsidRPr="00F85522">
        <w:rPr>
          <w:rStyle w:val="PageNumber"/>
          <w:szCs w:val="22"/>
          <w:lang w:val="sq-AL"/>
        </w:rPr>
        <w:t xml:space="preserve"> përfshirë vlerësimet e nevojshme të impaktit në mjedis dhe të atyre në jetën </w:t>
      </w:r>
      <w:r>
        <w:rPr>
          <w:rStyle w:val="PageNumber"/>
          <w:szCs w:val="22"/>
          <w:lang w:val="sq-AL"/>
        </w:rPr>
        <w:t>e njerëzve.</w:t>
      </w:r>
    </w:p>
    <w:p w:rsidR="00DF13CA" w:rsidRPr="00F85522" w:rsidRDefault="00DF13CA" w:rsidP="00DF13CA">
      <w:pPr>
        <w:pStyle w:val="Paragrafi"/>
        <w:rPr>
          <w:rStyle w:val="PageNumber"/>
          <w:szCs w:val="22"/>
          <w:lang w:val="sq-AL"/>
        </w:rPr>
      </w:pPr>
      <w:r w:rsidRPr="00F85522">
        <w:rPr>
          <w:rStyle w:val="PageNumber"/>
          <w:szCs w:val="22"/>
          <w:lang w:val="sq-AL"/>
        </w:rPr>
        <w:t>c) Realizimi i studimeve të fizibilitetit dhe projekteve për krijimin e një sistemi të integruar të thirrjeve telefonike në rast katastrofash “112” dhe të një sistemi të komunikimit në rast emergjencash, veçanërisht krijimin e një sistemi të komunikimit me radio.</w:t>
      </w:r>
    </w:p>
    <w:p w:rsidR="00DF13CA" w:rsidRPr="00F85522" w:rsidRDefault="00DF13CA" w:rsidP="00DF13CA">
      <w:pPr>
        <w:pStyle w:val="Paragrafi"/>
        <w:rPr>
          <w:rStyle w:val="PageNumber"/>
          <w:szCs w:val="22"/>
          <w:lang w:val="sq-AL"/>
        </w:rPr>
      </w:pPr>
      <w:r w:rsidRPr="00F85522">
        <w:rPr>
          <w:rStyle w:val="PageNumber"/>
          <w:szCs w:val="22"/>
          <w:lang w:val="sq-AL"/>
        </w:rPr>
        <w:t>d) Hartimi i procedurave të detajuara që ndiqen në përgjigje të situatave të jashtëzakonshme për të bërë të mundur ndërhyrjet e shpeshta dhe të efektshme në rast ngjarjesh me përmasa katastrofike.</w:t>
      </w:r>
    </w:p>
    <w:p w:rsidR="00DF13CA" w:rsidRPr="00F85522" w:rsidRDefault="00DF13CA" w:rsidP="00DF13CA">
      <w:pPr>
        <w:pStyle w:val="Paragrafi"/>
        <w:rPr>
          <w:rStyle w:val="PageNumber"/>
          <w:szCs w:val="22"/>
          <w:lang w:val="sq-AL"/>
        </w:rPr>
      </w:pPr>
      <w:r w:rsidRPr="00F85522">
        <w:rPr>
          <w:rStyle w:val="PageNumber"/>
          <w:szCs w:val="22"/>
          <w:lang w:val="sq-AL"/>
        </w:rPr>
        <w:t>e) Sigurimi i trajnimit të specializuar për personat që reagojnë të parët ndaj situatave të jashtëzakonshme, si dhe sigurimi i rekomandimeve për reagime të duhura</w:t>
      </w:r>
      <w:r>
        <w:rPr>
          <w:rStyle w:val="PageNumber"/>
          <w:szCs w:val="22"/>
          <w:lang w:val="sq-AL"/>
        </w:rPr>
        <w:t>,</w:t>
      </w:r>
      <w:r w:rsidRPr="00F85522">
        <w:rPr>
          <w:rStyle w:val="PageNumber"/>
          <w:szCs w:val="22"/>
          <w:lang w:val="sq-AL"/>
        </w:rPr>
        <w:t xml:space="preserve"> përfshirë aktivitete ushtrimore për mbrojtjen civile, skuadrat zjarrfikëse dhe personelin mjekësor.  </w:t>
      </w:r>
    </w:p>
    <w:p w:rsidR="00DF13CA" w:rsidRPr="00F85522" w:rsidRDefault="00DF13CA" w:rsidP="00DF13CA">
      <w:pPr>
        <w:pStyle w:val="Paragrafi"/>
        <w:rPr>
          <w:rStyle w:val="PageNumber"/>
          <w:szCs w:val="22"/>
          <w:lang w:val="sq-AL"/>
        </w:rPr>
      </w:pPr>
      <w:r w:rsidRPr="00F85522">
        <w:rPr>
          <w:rStyle w:val="PageNumber"/>
          <w:szCs w:val="22"/>
          <w:lang w:val="sq-AL"/>
        </w:rPr>
        <w:t>Pjesa 2:</w:t>
      </w:r>
      <w:r w:rsidRPr="00F85522">
        <w:rPr>
          <w:rStyle w:val="PageNumber"/>
          <w:szCs w:val="22"/>
          <w:lang w:val="sq-AL"/>
        </w:rPr>
        <w:tab/>
      </w:r>
      <w:r w:rsidR="00255A5F">
        <w:rPr>
          <w:rStyle w:val="PageNumber"/>
          <w:szCs w:val="22"/>
          <w:lang w:val="sq-AL"/>
        </w:rPr>
        <w:t xml:space="preserve"> </w:t>
      </w:r>
      <w:r w:rsidRPr="00F85522">
        <w:rPr>
          <w:rStyle w:val="PageNumber"/>
          <w:szCs w:val="22"/>
          <w:lang w:val="sq-AL"/>
        </w:rPr>
        <w:t>Forcimi</w:t>
      </w:r>
      <w:r>
        <w:rPr>
          <w:rStyle w:val="PageNumber"/>
          <w:szCs w:val="22"/>
          <w:lang w:val="sq-AL"/>
        </w:rPr>
        <w:t xml:space="preserve"> i shërbimeve hidro-</w:t>
      </w:r>
      <w:r w:rsidRPr="00F85522">
        <w:rPr>
          <w:rStyle w:val="PageNumber"/>
          <w:szCs w:val="22"/>
          <w:lang w:val="sq-AL"/>
        </w:rPr>
        <w:t xml:space="preserve">meteorologjike </w:t>
      </w:r>
    </w:p>
    <w:p w:rsidR="00DF13CA" w:rsidRPr="00F85522" w:rsidRDefault="00DF13CA" w:rsidP="00DF13CA">
      <w:pPr>
        <w:pStyle w:val="Paragrafi"/>
        <w:rPr>
          <w:rStyle w:val="PageNumber"/>
          <w:szCs w:val="22"/>
          <w:lang w:val="sq-AL"/>
        </w:rPr>
      </w:pPr>
      <w:r w:rsidRPr="00F85522">
        <w:rPr>
          <w:rStyle w:val="PageNumber"/>
          <w:szCs w:val="22"/>
          <w:lang w:val="sq-AL"/>
        </w:rPr>
        <w:t>Realizimi i një programi në mbështetje të reduktimit të rrezikut ndaj katastrofave përmes sigurimit të parashikimeve dhe shërbimeve të sakta hidro-meteorologjike që u përgjigjen më mirë nevojave të drejtuesve të risqeve katastrofike në sektorin e parashikimit të motit që përfshijnë:</w:t>
      </w:r>
    </w:p>
    <w:p w:rsidR="00DF13CA" w:rsidRPr="00F85522" w:rsidRDefault="00DF13CA" w:rsidP="00DF13CA">
      <w:pPr>
        <w:pStyle w:val="Paragrafi"/>
        <w:rPr>
          <w:rStyle w:val="PageNumber"/>
          <w:szCs w:val="22"/>
          <w:lang w:val="sq-AL"/>
        </w:rPr>
      </w:pPr>
      <w:r w:rsidRPr="00F85522">
        <w:rPr>
          <w:rStyle w:val="PageNumber"/>
          <w:szCs w:val="22"/>
          <w:lang w:val="sq-AL"/>
        </w:rPr>
        <w:t xml:space="preserve">1. Forcimi i aksesit ndaj të dhënave </w:t>
      </w:r>
    </w:p>
    <w:p w:rsidR="00DF13CA" w:rsidRPr="00F85522" w:rsidRDefault="00DF13CA" w:rsidP="00DF13CA">
      <w:pPr>
        <w:pStyle w:val="Paragrafi"/>
        <w:rPr>
          <w:rStyle w:val="PageNumber"/>
          <w:szCs w:val="22"/>
          <w:lang w:val="sq-AL"/>
        </w:rPr>
      </w:pPr>
      <w:r w:rsidRPr="00F85522">
        <w:rPr>
          <w:rStyle w:val="PageNumber"/>
          <w:szCs w:val="22"/>
          <w:lang w:val="sq-AL"/>
        </w:rPr>
        <w:t>Krijimi i lidhjeve të telekomunikacionit dhe shërbimeve kompjuterike në Institutin e Mjedisit, Ujërave dhe Energjisë të  cilat duhet të jenë të përshtatshme për komunikim në kohë reale me stacionet në terren, modelim të modernizuar dhe me rezolutë më të lartë të shërbimeve meteorologjike</w:t>
      </w:r>
      <w:r>
        <w:rPr>
          <w:rStyle w:val="PageNumber"/>
          <w:szCs w:val="22"/>
          <w:lang w:val="sq-AL"/>
        </w:rPr>
        <w:t>,</w:t>
      </w:r>
      <w:r w:rsidRPr="00F85522">
        <w:rPr>
          <w:rStyle w:val="PageNumber"/>
          <w:szCs w:val="22"/>
          <w:lang w:val="sq-AL"/>
        </w:rPr>
        <w:t xml:space="preserve"> si dhe menaxhimin e ndarjen e një volumi të madh të dhënash mbi motin dhe klimën, si brenda territorit të Përfituesit</w:t>
      </w:r>
      <w:r>
        <w:rPr>
          <w:rStyle w:val="PageNumber"/>
          <w:szCs w:val="22"/>
          <w:lang w:val="sq-AL"/>
        </w:rPr>
        <w:t>,</w:t>
      </w:r>
      <w:r w:rsidRPr="00F85522">
        <w:rPr>
          <w:rStyle w:val="PageNumber"/>
          <w:szCs w:val="22"/>
          <w:lang w:val="sq-AL"/>
        </w:rPr>
        <w:t xml:space="preserve"> ashtu dhe me partnerët e tjerë të Organizatës Botërore Meteorologjike. Kjo qendër do të përbëhet nga instalimi i një rrjeti të shëndoshë intraneti (brenda rrjetit) i aftë për të mbështetur funksionet parashikuese të IEUM-së, krijimin, lidhjen në rrjet, menaxhimin e të dhënave, krijimin e serverëve të aplikimit, stacionet për stafin, furnizim pa ndërprerje me energji elektrike, përmirësim në lidhjet e telekomunikacionit nga stacionet në terren me stacionin qendror, pajisje për menaxhimin e të dhënave</w:t>
      </w:r>
      <w:r>
        <w:rPr>
          <w:rStyle w:val="PageNumber"/>
          <w:szCs w:val="22"/>
          <w:lang w:val="sq-AL"/>
        </w:rPr>
        <w:t>,</w:t>
      </w:r>
      <w:r w:rsidRPr="00F85522">
        <w:rPr>
          <w:rStyle w:val="PageNumber"/>
          <w:szCs w:val="22"/>
          <w:lang w:val="sq-AL"/>
        </w:rPr>
        <w:t xml:space="preserve"> përfshirë instalimin e skanerit, softuerëve dhe stacioneve për arkivimin e të dhënave të kaluara</w:t>
      </w:r>
      <w:r>
        <w:rPr>
          <w:rStyle w:val="PageNumber"/>
          <w:szCs w:val="22"/>
          <w:lang w:val="sq-AL"/>
        </w:rPr>
        <w:t>,</w:t>
      </w:r>
      <w:r w:rsidRPr="00F85522">
        <w:rPr>
          <w:rStyle w:val="PageNumber"/>
          <w:szCs w:val="22"/>
          <w:lang w:val="sq-AL"/>
        </w:rPr>
        <w:t xml:space="preserve"> si dhe kontrollin cilësor e arkivimin e të dhënave aktuale dhe krijimin e një uebsajti dinamik për të paraqitur dhe ndarë të dhënat dhe parashikimet atmosferike.</w:t>
      </w:r>
    </w:p>
    <w:p w:rsidR="00DF13CA" w:rsidRPr="00F85522" w:rsidRDefault="00DF13CA" w:rsidP="00DF13CA">
      <w:pPr>
        <w:pStyle w:val="Paragrafi"/>
        <w:rPr>
          <w:rStyle w:val="PageNumber"/>
          <w:szCs w:val="22"/>
          <w:lang w:val="sq-AL"/>
        </w:rPr>
      </w:pPr>
      <w:r w:rsidRPr="00F85522">
        <w:rPr>
          <w:rStyle w:val="PageNumber"/>
          <w:szCs w:val="22"/>
          <w:lang w:val="sq-AL"/>
        </w:rPr>
        <w:t xml:space="preserve">2. Përmirësimi i rrjetit të monitorimit dhe parashikimit të motit </w:t>
      </w:r>
    </w:p>
    <w:p w:rsidR="00DF13CA" w:rsidRPr="00F85522" w:rsidRDefault="00DF13CA" w:rsidP="00DF13CA">
      <w:pPr>
        <w:pStyle w:val="Paragrafi"/>
        <w:rPr>
          <w:rStyle w:val="PageNumber"/>
          <w:szCs w:val="22"/>
          <w:lang w:val="sq-AL"/>
        </w:rPr>
      </w:pPr>
      <w:r w:rsidRPr="00F85522">
        <w:rPr>
          <w:rStyle w:val="PageNumber"/>
          <w:szCs w:val="22"/>
          <w:lang w:val="sq-AL"/>
        </w:rPr>
        <w:t>Forcimi i rrjetit të monitorimit të sipë</w:t>
      </w:r>
      <w:r>
        <w:rPr>
          <w:rStyle w:val="PageNumber"/>
          <w:szCs w:val="22"/>
          <w:lang w:val="sq-AL"/>
        </w:rPr>
        <w:t xml:space="preserve">rfaqes përfshirë atë tek IEUM, </w:t>
      </w:r>
      <w:r w:rsidRPr="00F85522">
        <w:rPr>
          <w:rStyle w:val="PageNumber"/>
          <w:szCs w:val="22"/>
          <w:lang w:val="sq-AL"/>
        </w:rPr>
        <w:t>MM</w:t>
      </w:r>
      <w:r>
        <w:rPr>
          <w:rStyle w:val="PageNumber"/>
          <w:szCs w:val="22"/>
          <w:lang w:val="sq-AL"/>
        </w:rPr>
        <w:t>,</w:t>
      </w:r>
      <w:r w:rsidRPr="00F85522">
        <w:rPr>
          <w:rStyle w:val="PageNumber"/>
          <w:szCs w:val="22"/>
          <w:lang w:val="sq-AL"/>
        </w:rPr>
        <w:t xml:space="preserve"> si dhe tek Agjencia e Trafikut Ajror për të rinovuar stacionet meteorologjike ekzistuese dhe për të siguruar stacione meteorologjike dhe hidrologjike monitorimi</w:t>
      </w:r>
      <w:r>
        <w:rPr>
          <w:rStyle w:val="PageNumber"/>
          <w:szCs w:val="22"/>
          <w:lang w:val="sq-AL"/>
        </w:rPr>
        <w:t>,</w:t>
      </w:r>
      <w:r w:rsidRPr="00F85522">
        <w:rPr>
          <w:rStyle w:val="PageNumber"/>
          <w:szCs w:val="22"/>
          <w:lang w:val="sq-AL"/>
        </w:rPr>
        <w:t xml:space="preserve"> si dhe stacione të specializuara apo stacione ultratingull në shtresat sipërfaqësore të ajrit</w:t>
      </w:r>
      <w:r>
        <w:rPr>
          <w:rStyle w:val="PageNumber"/>
          <w:szCs w:val="22"/>
          <w:lang w:val="sq-AL"/>
        </w:rPr>
        <w:t>,</w:t>
      </w:r>
      <w:r w:rsidRPr="00F85522">
        <w:rPr>
          <w:rStyle w:val="PageNumber"/>
          <w:szCs w:val="22"/>
          <w:lang w:val="sq-AL"/>
        </w:rPr>
        <w:t xml:space="preserve"> si dhe një stacion satelitor me lidhje poshtë për të mundësuar një përdorim sa më produktiv të të dhënave satelitore për qëllime të ndryshme. </w:t>
      </w:r>
    </w:p>
    <w:p w:rsidR="00DF13CA" w:rsidRPr="00F85522" w:rsidRDefault="00DF13CA" w:rsidP="00DF13CA">
      <w:pPr>
        <w:pStyle w:val="Paragrafi"/>
        <w:rPr>
          <w:rStyle w:val="PageNumber"/>
          <w:szCs w:val="22"/>
          <w:lang w:val="sq-AL"/>
        </w:rPr>
      </w:pPr>
      <w:r w:rsidRPr="00F85522">
        <w:rPr>
          <w:rStyle w:val="PageNumber"/>
          <w:szCs w:val="22"/>
          <w:lang w:val="sq-AL"/>
        </w:rPr>
        <w:t xml:space="preserve">3. Krijimi i kapacitetit për të përgatitur produkte parashikimi për menaxhimin e katastrofave </w:t>
      </w:r>
    </w:p>
    <w:p w:rsidR="00DF13CA" w:rsidRPr="00F85522" w:rsidRDefault="00DF13CA" w:rsidP="00DF13CA">
      <w:pPr>
        <w:pStyle w:val="Paragrafi"/>
        <w:rPr>
          <w:rStyle w:val="PageNumber"/>
          <w:szCs w:val="22"/>
          <w:lang w:val="sq-AL"/>
        </w:rPr>
      </w:pPr>
      <w:r w:rsidRPr="00F85522">
        <w:rPr>
          <w:rStyle w:val="PageNumber"/>
          <w:szCs w:val="22"/>
          <w:lang w:val="sq-AL"/>
        </w:rPr>
        <w:t>Forcimi i kapaciteteve parashikuese të motit pranë IEUM-së</w:t>
      </w:r>
      <w:r>
        <w:rPr>
          <w:rStyle w:val="PageNumber"/>
          <w:szCs w:val="22"/>
          <w:lang w:val="sq-AL"/>
        </w:rPr>
        <w:t>,</w:t>
      </w:r>
      <w:r w:rsidRPr="00F85522">
        <w:rPr>
          <w:rStyle w:val="PageNumber"/>
          <w:szCs w:val="22"/>
          <w:lang w:val="sq-AL"/>
        </w:rPr>
        <w:t xml:space="preserve"> me synim përgatitjen e produkteve bazë më të sakta të parashikimit në harmoni me menaxhimin e katastrofave nëpërmjet sigurimit të softuerëve, trajnimin dhe kompjuterizimin e burimeve të nevojshme për të ndërmarrë një model të motit në një zonë lokale në vend dhe në bazë të saj për të forcuar shërbime</w:t>
      </w:r>
      <w:r w:rsidR="00255A5F">
        <w:rPr>
          <w:rStyle w:val="PageNumber"/>
          <w:szCs w:val="22"/>
          <w:lang w:val="sq-AL"/>
        </w:rPr>
        <w:t>,</w:t>
      </w:r>
      <w:r w:rsidRPr="00F85522">
        <w:rPr>
          <w:rStyle w:val="PageNumber"/>
          <w:szCs w:val="22"/>
          <w:lang w:val="sq-AL"/>
        </w:rPr>
        <w:t xml:space="preserve"> si informimin në kohë për dukuri atmosferike të pafavorshme me rezolutë më të lartë dhe kohë fillimi dhe përfundimi të dukurisë atmosferike në lidhje me kushtet e përmbytjeve dhe mbulimin me shtresë dëbore bazuar në parashikimin e reshjeve të shiut, paralajmërime për zjarre të shkaktuara nga moti, njoftime lidhur me kushtet e rrugës nën efektin e motit dhe njoftime për ngrica/thatësira për bujqësinë.</w:t>
      </w:r>
    </w:p>
    <w:p w:rsidR="00DF13CA" w:rsidRPr="00F85522" w:rsidRDefault="00DF13CA" w:rsidP="00DF13CA">
      <w:pPr>
        <w:pStyle w:val="Paragrafi"/>
        <w:rPr>
          <w:rStyle w:val="PageNumber"/>
          <w:szCs w:val="22"/>
          <w:lang w:val="sq-AL"/>
        </w:rPr>
      </w:pPr>
      <w:r w:rsidRPr="00F85522">
        <w:rPr>
          <w:rStyle w:val="PageNumber"/>
          <w:szCs w:val="22"/>
          <w:lang w:val="sq-AL"/>
        </w:rPr>
        <w:t>Pjesa 3:</w:t>
      </w:r>
      <w:r w:rsidRPr="00F85522">
        <w:rPr>
          <w:rStyle w:val="PageNumber"/>
          <w:szCs w:val="22"/>
          <w:lang w:val="sq-AL"/>
        </w:rPr>
        <w:tab/>
      </w:r>
      <w:r w:rsidR="00255A5F">
        <w:rPr>
          <w:rStyle w:val="PageNumber"/>
          <w:szCs w:val="22"/>
          <w:lang w:val="sq-AL"/>
        </w:rPr>
        <w:t xml:space="preserve"> </w:t>
      </w:r>
      <w:r w:rsidRPr="00F85522">
        <w:rPr>
          <w:rStyle w:val="PageNumber"/>
          <w:szCs w:val="22"/>
          <w:lang w:val="sq-AL"/>
        </w:rPr>
        <w:t xml:space="preserve">Krijimi i kodeve të ndërtesave </w:t>
      </w:r>
    </w:p>
    <w:p w:rsidR="00DF13CA" w:rsidRPr="00F85522" w:rsidRDefault="00DF13CA" w:rsidP="00DF13CA">
      <w:pPr>
        <w:pStyle w:val="Paragrafi"/>
        <w:rPr>
          <w:rStyle w:val="PageNumber"/>
          <w:szCs w:val="22"/>
          <w:lang w:val="sq-AL"/>
        </w:rPr>
      </w:pPr>
      <w:r w:rsidRPr="00F85522">
        <w:rPr>
          <w:rStyle w:val="PageNumber"/>
          <w:szCs w:val="22"/>
          <w:lang w:val="sq-AL"/>
        </w:rPr>
        <w:t>Realizimi i një programi për të reduktuar rreziqet nga katastrofat nëpërmjet hartimit të kodeve të përmirësuara dhe krijimit të mekanizmave për futjen e standardeve të përmirësuara, duke përfshirë:</w:t>
      </w:r>
    </w:p>
    <w:p w:rsidR="00DF13CA" w:rsidRPr="00F85522" w:rsidRDefault="00DF13CA" w:rsidP="00DF13CA">
      <w:pPr>
        <w:pStyle w:val="Paragrafi"/>
        <w:rPr>
          <w:rStyle w:val="PageNumber"/>
          <w:szCs w:val="22"/>
          <w:lang w:val="sq-AL"/>
        </w:rPr>
      </w:pPr>
      <w:r w:rsidRPr="00F85522">
        <w:rPr>
          <w:rStyle w:val="PageNumber"/>
          <w:szCs w:val="22"/>
          <w:lang w:val="sq-AL"/>
        </w:rPr>
        <w:t xml:space="preserve">1. Hartimin e një kodi kombëtar të ndërtesave </w:t>
      </w:r>
    </w:p>
    <w:p w:rsidR="00DF13CA" w:rsidRPr="00F85522" w:rsidRDefault="00DF13CA" w:rsidP="00DF13CA">
      <w:pPr>
        <w:pStyle w:val="Paragrafi"/>
        <w:rPr>
          <w:rStyle w:val="PageNumber"/>
          <w:szCs w:val="22"/>
          <w:lang w:val="sq-AL"/>
        </w:rPr>
      </w:pPr>
      <w:r w:rsidRPr="00F85522">
        <w:rPr>
          <w:rStyle w:val="PageNumber"/>
          <w:szCs w:val="22"/>
          <w:lang w:val="sq-AL"/>
        </w:rPr>
        <w:t>Realizimi i një rishikimi të legjislacionit të kodeve të ndërtesave</w:t>
      </w:r>
      <w:r>
        <w:rPr>
          <w:rStyle w:val="PageNumber"/>
          <w:szCs w:val="22"/>
          <w:lang w:val="sq-AL"/>
        </w:rPr>
        <w:t>,</w:t>
      </w:r>
      <w:r w:rsidRPr="00F85522">
        <w:rPr>
          <w:rStyle w:val="PageNumber"/>
          <w:szCs w:val="22"/>
          <w:lang w:val="sq-AL"/>
        </w:rPr>
        <w:t xml:space="preserve"> i cili aktualisht është në shqyrtim e sipër ku fokusi vihet tek kriteret e aplikueshme të projektimit ndaj tërmeteve, përfshirë asistencën për adoptimin e kodeve të Bashkimit E</w:t>
      </w:r>
      <w:r>
        <w:rPr>
          <w:rStyle w:val="PageNumber"/>
          <w:szCs w:val="22"/>
          <w:lang w:val="sq-AL"/>
        </w:rPr>
        <w:t>u</w:t>
      </w:r>
      <w:r w:rsidRPr="00F85522">
        <w:rPr>
          <w:rStyle w:val="PageNumber"/>
          <w:szCs w:val="22"/>
          <w:lang w:val="sq-AL"/>
        </w:rPr>
        <w:t>ropian në vend.</w:t>
      </w:r>
    </w:p>
    <w:p w:rsidR="00DF13CA" w:rsidRPr="00F85522" w:rsidRDefault="00DF13CA" w:rsidP="00DF13CA">
      <w:pPr>
        <w:pStyle w:val="Paragrafi"/>
        <w:rPr>
          <w:rStyle w:val="PageNumber"/>
          <w:szCs w:val="22"/>
          <w:lang w:val="sq-AL"/>
        </w:rPr>
      </w:pPr>
      <w:r w:rsidRPr="00F85522">
        <w:rPr>
          <w:rStyle w:val="PageNumber"/>
          <w:szCs w:val="22"/>
          <w:lang w:val="sq-AL"/>
        </w:rPr>
        <w:t xml:space="preserve">2. Trajnimi ndaj inxhinierëve në standardet e reja të projektimit </w:t>
      </w:r>
    </w:p>
    <w:p w:rsidR="00DF13CA" w:rsidRPr="00F85522" w:rsidRDefault="00DF13CA" w:rsidP="00DF13CA">
      <w:pPr>
        <w:pStyle w:val="Paragrafi"/>
        <w:rPr>
          <w:rStyle w:val="PageNumber"/>
          <w:szCs w:val="22"/>
          <w:lang w:val="sq-AL"/>
        </w:rPr>
      </w:pPr>
      <w:r w:rsidRPr="00F85522">
        <w:rPr>
          <w:rStyle w:val="PageNumber"/>
          <w:szCs w:val="22"/>
          <w:lang w:val="sq-AL"/>
        </w:rPr>
        <w:t>Hartimi i materialeve të trajnimit për të trajnuar inxhinierë në kodet e reja të rishikuara të ndërtimit dhe trajnimi i mësuesve.</w:t>
      </w:r>
    </w:p>
    <w:p w:rsidR="00DF13CA" w:rsidRPr="00F85522" w:rsidRDefault="00DF13CA" w:rsidP="00DF13CA">
      <w:pPr>
        <w:pStyle w:val="Paragrafi"/>
        <w:rPr>
          <w:rStyle w:val="PageNumber"/>
          <w:szCs w:val="22"/>
          <w:lang w:val="sq-AL"/>
        </w:rPr>
      </w:pPr>
      <w:r w:rsidRPr="00F85522">
        <w:rPr>
          <w:rStyle w:val="PageNumber"/>
          <w:szCs w:val="22"/>
          <w:lang w:val="sq-AL"/>
        </w:rPr>
        <w:t xml:space="preserve">3. Zhvillimi i një mekanizmi për licencimin e inxhinierëve </w:t>
      </w:r>
    </w:p>
    <w:p w:rsidR="00DF13CA" w:rsidRPr="00F85522" w:rsidRDefault="00DF13CA" w:rsidP="00DF13CA">
      <w:pPr>
        <w:pStyle w:val="Paragrafi"/>
        <w:rPr>
          <w:rStyle w:val="PageNumber"/>
          <w:szCs w:val="22"/>
          <w:lang w:val="sq-AL"/>
        </w:rPr>
      </w:pPr>
      <w:r w:rsidRPr="00F85522">
        <w:rPr>
          <w:rStyle w:val="PageNumber"/>
          <w:szCs w:val="22"/>
          <w:lang w:val="sq-AL"/>
        </w:rPr>
        <w:t>Zhvillimi i një sistemi për të certifikuar, licencuar dhe rishikuar licencat për inxhinierët e projektimit dhe të mbikëqyrjes.</w:t>
      </w:r>
    </w:p>
    <w:p w:rsidR="00DF13CA" w:rsidRPr="00F85522" w:rsidRDefault="00DF13CA" w:rsidP="00DF13CA">
      <w:pPr>
        <w:pStyle w:val="Paragrafi"/>
        <w:rPr>
          <w:rStyle w:val="PageNumber"/>
          <w:szCs w:val="22"/>
          <w:lang w:val="sq-AL"/>
        </w:rPr>
      </w:pPr>
      <w:r w:rsidRPr="00F85522">
        <w:rPr>
          <w:rStyle w:val="PageNumber"/>
          <w:szCs w:val="22"/>
          <w:lang w:val="sq-AL"/>
        </w:rPr>
        <w:t>Pjesa 4:</w:t>
      </w:r>
      <w:r w:rsidRPr="00F85522">
        <w:rPr>
          <w:rStyle w:val="PageNumber"/>
          <w:szCs w:val="22"/>
          <w:lang w:val="sq-AL"/>
        </w:rPr>
        <w:tab/>
      </w:r>
      <w:r>
        <w:rPr>
          <w:rStyle w:val="PageNumber"/>
          <w:szCs w:val="22"/>
          <w:lang w:val="sq-AL"/>
        </w:rPr>
        <w:t xml:space="preserve"> </w:t>
      </w:r>
      <w:r w:rsidRPr="00F85522">
        <w:rPr>
          <w:rStyle w:val="PageNumber"/>
          <w:szCs w:val="22"/>
          <w:lang w:val="sq-AL"/>
        </w:rPr>
        <w:t>Kompania e sigurimeve</w:t>
      </w:r>
      <w:r>
        <w:rPr>
          <w:rStyle w:val="PageNumber"/>
          <w:szCs w:val="22"/>
          <w:lang w:val="sq-AL"/>
        </w:rPr>
        <w:t xml:space="preserve"> të katastrofave në Europën Jug</w:t>
      </w:r>
      <w:r w:rsidRPr="00F85522">
        <w:rPr>
          <w:rStyle w:val="PageNumber"/>
          <w:szCs w:val="22"/>
          <w:lang w:val="sq-AL"/>
        </w:rPr>
        <w:t xml:space="preserve">lindore </w:t>
      </w:r>
    </w:p>
    <w:p w:rsidR="00DF13CA" w:rsidRPr="00F85522" w:rsidRDefault="00DF13CA" w:rsidP="00DF13CA">
      <w:pPr>
        <w:pStyle w:val="Paragrafi"/>
        <w:rPr>
          <w:rStyle w:val="PageNumber"/>
          <w:szCs w:val="22"/>
          <w:lang w:val="sq-AL"/>
        </w:rPr>
      </w:pPr>
      <w:r w:rsidRPr="00F85522">
        <w:rPr>
          <w:rStyle w:val="PageNumber"/>
          <w:szCs w:val="22"/>
          <w:lang w:val="sq-AL"/>
        </w:rPr>
        <w:t>1. Sigurimi i anëtarësimit të përfituesit në CRIF</w:t>
      </w:r>
    </w:p>
    <w:p w:rsidR="00DF13CA" w:rsidRPr="00F85522" w:rsidRDefault="00DF13CA" w:rsidP="00DF13CA">
      <w:pPr>
        <w:pStyle w:val="Paragrafi"/>
        <w:rPr>
          <w:rStyle w:val="PageNumber"/>
          <w:szCs w:val="22"/>
          <w:lang w:val="sq-AL"/>
        </w:rPr>
      </w:pPr>
      <w:r w:rsidRPr="00F85522">
        <w:rPr>
          <w:rStyle w:val="PageNumber"/>
          <w:szCs w:val="22"/>
          <w:lang w:val="sq-AL"/>
        </w:rPr>
        <w:t xml:space="preserve">Sigurimi i financimit për pagesën e anëtarësimit dhe pjesëmarrjes së Përfituesit në CRIF me synim sigurimin e aksesit ndaj produkteve financiarisht të përballueshme dhe të  besueshme të sigurimeve ndaj katastrofave të cilat reduktojnë ekspozimin fiskal të Përfituesit ndaj fatkeqësive natyrore. </w:t>
      </w:r>
    </w:p>
    <w:p w:rsidR="00DF13CA" w:rsidRPr="00F85522" w:rsidRDefault="00DF13CA" w:rsidP="00DF13CA">
      <w:pPr>
        <w:pStyle w:val="Paragrafi"/>
        <w:rPr>
          <w:rStyle w:val="PageNumber"/>
          <w:szCs w:val="22"/>
          <w:lang w:val="sq-AL"/>
        </w:rPr>
      </w:pPr>
      <w:r w:rsidRPr="00F85522">
        <w:rPr>
          <w:rStyle w:val="PageNumber"/>
          <w:szCs w:val="22"/>
          <w:lang w:val="sq-AL"/>
        </w:rPr>
        <w:t xml:space="preserve">2. Vendosja e pranisë së CRIF në tregun e sigurimeve në Shqipëri </w:t>
      </w:r>
    </w:p>
    <w:p w:rsidR="00DF13CA" w:rsidRPr="00F85522" w:rsidRDefault="00DF13CA" w:rsidP="00DF13CA">
      <w:pPr>
        <w:pStyle w:val="Paragrafi"/>
        <w:rPr>
          <w:rStyle w:val="PageNumber"/>
          <w:szCs w:val="22"/>
          <w:lang w:val="sq-AL"/>
        </w:rPr>
      </w:pPr>
      <w:r w:rsidRPr="00F85522">
        <w:rPr>
          <w:rStyle w:val="PageNumber"/>
          <w:szCs w:val="22"/>
          <w:lang w:val="sq-AL"/>
        </w:rPr>
        <w:t>Realizimi i një programi</w:t>
      </w:r>
      <w:r>
        <w:rPr>
          <w:rStyle w:val="PageNumber"/>
          <w:szCs w:val="22"/>
          <w:lang w:val="sq-AL"/>
        </w:rPr>
        <w:t>,</w:t>
      </w:r>
      <w:r w:rsidRPr="00F85522">
        <w:rPr>
          <w:rStyle w:val="PageNumber"/>
          <w:szCs w:val="22"/>
          <w:lang w:val="sq-AL"/>
        </w:rPr>
        <w:t xml:space="preserve"> i cili synon të lehtësojë adoptimin e një kuadri politikash nga ana e Përfituesit, i aftë për të favorizuar funksionimin e CRIF në territorin e vet që përfshin miratimin dhe </w:t>
      </w:r>
      <w:r>
        <w:rPr>
          <w:rStyle w:val="PageNumber"/>
          <w:szCs w:val="22"/>
          <w:lang w:val="sq-AL"/>
        </w:rPr>
        <w:t>i</w:t>
      </w:r>
      <w:r w:rsidRPr="00F85522">
        <w:rPr>
          <w:rStyle w:val="PageNumber"/>
          <w:szCs w:val="22"/>
          <w:lang w:val="sq-AL"/>
        </w:rPr>
        <w:t>mplementimin e ligjeve dhe rregulloreve në favor të funksionimit të CRIF dhe që lehtëson investimet në arsimin publik dhe ndërgjegjësimin e publikut për dobitë që sjell sigurimi ndaj katastrofave.</w:t>
      </w:r>
    </w:p>
    <w:p w:rsidR="00DF13CA" w:rsidRPr="00F85522" w:rsidRDefault="00DF13CA" w:rsidP="00DF13CA">
      <w:pPr>
        <w:pStyle w:val="Paragrafi"/>
        <w:rPr>
          <w:rStyle w:val="PageNumber"/>
          <w:szCs w:val="22"/>
          <w:lang w:val="sq-AL"/>
        </w:rPr>
      </w:pPr>
      <w:r w:rsidRPr="00F85522">
        <w:rPr>
          <w:rStyle w:val="PageNumber"/>
          <w:szCs w:val="22"/>
          <w:lang w:val="sq-AL"/>
        </w:rPr>
        <w:t>Pjesa 5:</w:t>
      </w:r>
      <w:r w:rsidRPr="00F85522">
        <w:rPr>
          <w:rStyle w:val="PageNumber"/>
          <w:szCs w:val="22"/>
          <w:lang w:val="sq-AL"/>
        </w:rPr>
        <w:tab/>
      </w:r>
      <w:r>
        <w:rPr>
          <w:rStyle w:val="PageNumber"/>
          <w:szCs w:val="22"/>
          <w:lang w:val="sq-AL"/>
        </w:rPr>
        <w:t xml:space="preserve"> </w:t>
      </w:r>
      <w:r w:rsidRPr="00F85522">
        <w:rPr>
          <w:rStyle w:val="PageNumber"/>
          <w:szCs w:val="22"/>
          <w:lang w:val="sq-AL"/>
        </w:rPr>
        <w:t xml:space="preserve">Menaxhimi i projektit </w:t>
      </w:r>
    </w:p>
    <w:p w:rsidR="00DF13CA" w:rsidRPr="00F85522" w:rsidRDefault="00DF13CA" w:rsidP="00DF13CA">
      <w:pPr>
        <w:pStyle w:val="Paragrafi"/>
        <w:rPr>
          <w:rStyle w:val="PageNumber"/>
          <w:szCs w:val="22"/>
          <w:lang w:val="sq-AL"/>
        </w:rPr>
      </w:pPr>
      <w:r w:rsidRPr="00F85522">
        <w:rPr>
          <w:rStyle w:val="PageNumber"/>
          <w:szCs w:val="22"/>
          <w:lang w:val="sq-AL"/>
        </w:rPr>
        <w:t>Sigurimi i mbështetjes në menaxhimin e projektit nëpërmjet financimit të kostove të përzgjedhura të menaxhimit, përfshirë shërbimet e konsulentëve, shërbimet për prokurimet dhe menaxhimin financiar, si dhe monitorimin dhe vlerësimin.</w:t>
      </w:r>
    </w:p>
    <w:p w:rsidR="00DF13CA" w:rsidRPr="00F85522" w:rsidRDefault="00DF13CA" w:rsidP="00DF13CA">
      <w:pPr>
        <w:pStyle w:val="Paragrafi"/>
        <w:rPr>
          <w:rStyle w:val="PageNumber"/>
          <w:szCs w:val="22"/>
          <w:lang w:val="sq-AL"/>
        </w:rPr>
      </w:pPr>
    </w:p>
    <w:p w:rsidR="00DF13CA" w:rsidRPr="00070C50" w:rsidRDefault="00DF13CA" w:rsidP="00070C50">
      <w:pPr>
        <w:pStyle w:val="KapitulliNr"/>
        <w:rPr>
          <w:rStyle w:val="PageNumber"/>
        </w:rPr>
      </w:pPr>
      <w:r w:rsidRPr="00070C50">
        <w:rPr>
          <w:rStyle w:val="PageNumber"/>
        </w:rPr>
        <w:t>PROGRAMI  2</w:t>
      </w:r>
    </w:p>
    <w:p w:rsidR="00DF13CA" w:rsidRPr="00070C50" w:rsidRDefault="00DF13CA" w:rsidP="00070C50">
      <w:pPr>
        <w:pStyle w:val="KreuTitull"/>
        <w:rPr>
          <w:rStyle w:val="PageNumber"/>
        </w:rPr>
      </w:pPr>
      <w:r w:rsidRPr="00070C50">
        <w:rPr>
          <w:rStyle w:val="PageNumber"/>
        </w:rPr>
        <w:t>EKZEKUTIMI I PROJEKTIT</w:t>
      </w:r>
    </w:p>
    <w:p w:rsidR="00DF13CA" w:rsidRPr="00F85522" w:rsidRDefault="00DF13CA" w:rsidP="00DF13CA">
      <w:pPr>
        <w:pStyle w:val="Paragrafi"/>
        <w:rPr>
          <w:rStyle w:val="PageNumber"/>
          <w:szCs w:val="22"/>
          <w:lang w:val="sq-AL"/>
        </w:rPr>
      </w:pPr>
    </w:p>
    <w:p w:rsidR="00DF13CA" w:rsidRPr="00F85522" w:rsidRDefault="00DF13CA" w:rsidP="00DF13CA">
      <w:pPr>
        <w:pStyle w:val="Paragrafi"/>
        <w:rPr>
          <w:rStyle w:val="PageNumber"/>
          <w:szCs w:val="22"/>
          <w:lang w:val="sq-AL"/>
        </w:rPr>
      </w:pPr>
      <w:r w:rsidRPr="00F85522">
        <w:rPr>
          <w:rStyle w:val="PageNumber"/>
          <w:szCs w:val="22"/>
          <w:lang w:val="sq-AL"/>
        </w:rPr>
        <w:t xml:space="preserve">Seksioni I. </w:t>
      </w:r>
      <w:r>
        <w:rPr>
          <w:rStyle w:val="PageNumber"/>
          <w:szCs w:val="22"/>
          <w:lang w:val="sq-AL"/>
        </w:rPr>
        <w:t>Masat për i</w:t>
      </w:r>
      <w:r w:rsidRPr="00F85522">
        <w:rPr>
          <w:rStyle w:val="PageNumber"/>
          <w:szCs w:val="22"/>
          <w:lang w:val="sq-AL"/>
        </w:rPr>
        <w:t xml:space="preserve">mplementimin e projektit </w:t>
      </w:r>
    </w:p>
    <w:p w:rsidR="00DF13CA" w:rsidRPr="00F85522" w:rsidRDefault="00DF13CA" w:rsidP="00DF13CA">
      <w:pPr>
        <w:pStyle w:val="Paragrafi"/>
        <w:rPr>
          <w:rStyle w:val="PageNumber"/>
          <w:szCs w:val="22"/>
          <w:lang w:val="sq-AL"/>
        </w:rPr>
      </w:pPr>
      <w:r w:rsidRPr="00F85522">
        <w:rPr>
          <w:rStyle w:val="PageNumber"/>
          <w:szCs w:val="22"/>
          <w:lang w:val="sq-AL"/>
        </w:rPr>
        <w:t xml:space="preserve">A. Përgatitja institucionale </w:t>
      </w:r>
    </w:p>
    <w:p w:rsidR="00DF13CA" w:rsidRPr="00F85522" w:rsidRDefault="00DF13CA" w:rsidP="00DF13CA">
      <w:pPr>
        <w:pStyle w:val="Paragrafi"/>
        <w:rPr>
          <w:rStyle w:val="PageNumber"/>
          <w:szCs w:val="22"/>
          <w:lang w:val="sq-AL"/>
        </w:rPr>
      </w:pPr>
      <w:r w:rsidRPr="00F85522">
        <w:rPr>
          <w:rStyle w:val="PageNumber"/>
          <w:szCs w:val="22"/>
          <w:lang w:val="sq-AL"/>
        </w:rPr>
        <w:t xml:space="preserve">1. Ministria e Brendshme </w:t>
      </w:r>
    </w:p>
    <w:p w:rsidR="00DF13CA" w:rsidRPr="00F85522" w:rsidRDefault="00DF13CA" w:rsidP="00DF13CA">
      <w:pPr>
        <w:pStyle w:val="Paragrafi"/>
        <w:rPr>
          <w:rStyle w:val="PageNumber"/>
          <w:szCs w:val="22"/>
          <w:lang w:val="sq-AL"/>
        </w:rPr>
      </w:pPr>
      <w:r w:rsidRPr="00F85522">
        <w:rPr>
          <w:rStyle w:val="PageNumber"/>
          <w:szCs w:val="22"/>
          <w:lang w:val="sq-AL"/>
        </w:rPr>
        <w:t xml:space="preserve">Përfituesi, nëpërmjet Ministrisë së Brendshme, do të jetë përgjegjës për </w:t>
      </w:r>
      <w:r>
        <w:rPr>
          <w:rStyle w:val="PageNumber"/>
          <w:szCs w:val="22"/>
          <w:lang w:val="sq-AL"/>
        </w:rPr>
        <w:t>i</w:t>
      </w:r>
      <w:r w:rsidRPr="00F85522">
        <w:rPr>
          <w:rStyle w:val="PageNumber"/>
          <w:szCs w:val="22"/>
          <w:lang w:val="sq-AL"/>
        </w:rPr>
        <w:t>mplementimin e projektit si institucioni kryesor përgjegjës për menaxhimin e katastrofave.</w:t>
      </w:r>
    </w:p>
    <w:p w:rsidR="00DF13CA" w:rsidRPr="00F85522" w:rsidRDefault="00DF13CA" w:rsidP="00DF13CA">
      <w:pPr>
        <w:pStyle w:val="Paragrafi"/>
        <w:rPr>
          <w:rStyle w:val="PageNumber"/>
          <w:szCs w:val="22"/>
          <w:lang w:val="sq-AL"/>
        </w:rPr>
      </w:pPr>
      <w:r w:rsidRPr="00F85522">
        <w:rPr>
          <w:rStyle w:val="PageNumber"/>
          <w:szCs w:val="22"/>
          <w:lang w:val="sq-AL"/>
        </w:rPr>
        <w:t xml:space="preserve">2. Komiteti drejtues i projektit </w:t>
      </w:r>
    </w:p>
    <w:p w:rsidR="00DF13CA" w:rsidRDefault="00DF13CA" w:rsidP="00DF13CA">
      <w:pPr>
        <w:pStyle w:val="Paragrafi"/>
        <w:rPr>
          <w:rStyle w:val="PageNumber"/>
          <w:szCs w:val="22"/>
          <w:lang w:val="sq-AL"/>
        </w:rPr>
      </w:pPr>
      <w:r w:rsidRPr="00F85522">
        <w:rPr>
          <w:rStyle w:val="PageNumber"/>
          <w:szCs w:val="22"/>
          <w:lang w:val="sq-AL"/>
        </w:rPr>
        <w:t xml:space="preserve">Përfituesi, nëpërmjet Ministrisë së Brendshme, do të krijojë dhe mbështesë, përmes </w:t>
      </w:r>
      <w:r>
        <w:rPr>
          <w:rStyle w:val="PageNumber"/>
          <w:szCs w:val="22"/>
          <w:lang w:val="sq-AL"/>
        </w:rPr>
        <w:t>i</w:t>
      </w:r>
      <w:r w:rsidRPr="00F85522">
        <w:rPr>
          <w:rStyle w:val="PageNumber"/>
          <w:szCs w:val="22"/>
          <w:lang w:val="sq-AL"/>
        </w:rPr>
        <w:t xml:space="preserve">mplementimit  të projektit, jo më vonë se data 1 nëntor 2008 një komitet drejtues të implementimit  (KDZ) të projektit sipas termave të referencës dhe burimeve të pranueshme nga Shoqata. Komiteti drejtues i implementimit  të projektit do të jetë përgjegjës për sigurimin e koordinimit midis sektorëve të ndryshëm, duke monitoruar progresin në </w:t>
      </w:r>
      <w:r>
        <w:rPr>
          <w:rStyle w:val="PageNumber"/>
          <w:szCs w:val="22"/>
          <w:lang w:val="sq-AL"/>
        </w:rPr>
        <w:t>i</w:t>
      </w:r>
      <w:r w:rsidRPr="00F85522">
        <w:rPr>
          <w:rStyle w:val="PageNumber"/>
          <w:szCs w:val="22"/>
          <w:lang w:val="sq-AL"/>
        </w:rPr>
        <w:t>mplementimin e projektit dhe duke zgjidhur probleme që lidhen me politikat lidhur me menaxhimin e rrezikut të katastrofave</w:t>
      </w:r>
      <w:r>
        <w:rPr>
          <w:rStyle w:val="PageNumber"/>
          <w:szCs w:val="22"/>
          <w:lang w:val="sq-AL"/>
        </w:rPr>
        <w:t>,</w:t>
      </w:r>
      <w:r w:rsidRPr="00F85522">
        <w:rPr>
          <w:rStyle w:val="PageNumber"/>
          <w:szCs w:val="22"/>
          <w:lang w:val="sq-AL"/>
        </w:rPr>
        <w:t xml:space="preserve"> si dhe probleme që lidhen me vonesa në </w:t>
      </w:r>
      <w:r>
        <w:rPr>
          <w:rStyle w:val="PageNumber"/>
          <w:szCs w:val="22"/>
          <w:lang w:val="sq-AL"/>
        </w:rPr>
        <w:t>i</w:t>
      </w:r>
      <w:r w:rsidRPr="00F85522">
        <w:rPr>
          <w:rStyle w:val="PageNumber"/>
          <w:szCs w:val="22"/>
          <w:lang w:val="sq-AL"/>
        </w:rPr>
        <w:t>mplementimin e projek</w:t>
      </w:r>
      <w:r>
        <w:rPr>
          <w:rStyle w:val="PageNumber"/>
          <w:szCs w:val="22"/>
          <w:lang w:val="sq-AL"/>
        </w:rPr>
        <w:t>tit. KDZ do të kryesohet nga Zëvendës</w:t>
      </w:r>
      <w:r w:rsidRPr="00F85522">
        <w:rPr>
          <w:rStyle w:val="PageNumber"/>
          <w:szCs w:val="22"/>
          <w:lang w:val="sq-AL"/>
        </w:rPr>
        <w:t>ministri i Brendshëm.  Në përbërje të tij do të ketë përfaqësues nga Drejtoria e Përgjithshme e Emergjencave Civile të Ministrisë së Brendshme, Drejtori i Institutit të Energjisë, Ujërave dhe Mjedisit, Shefi i Shërbimit të Parashikimit të Motit të Komandës së Forcave Ajrore, Drejtori i Përgjithshëm i Agjencisë Kombëtare të Trafikut Ajror, Ministria e Financave dhe Ministria e Punëve Publike, Transpor</w:t>
      </w:r>
      <w:r>
        <w:rPr>
          <w:rStyle w:val="PageNumber"/>
          <w:szCs w:val="22"/>
          <w:lang w:val="sq-AL"/>
        </w:rPr>
        <w:t>tit dhe Telekomunikacionit</w:t>
      </w:r>
      <w:r w:rsidRPr="00F85522">
        <w:rPr>
          <w:rStyle w:val="PageNumber"/>
          <w:szCs w:val="22"/>
          <w:lang w:val="sq-AL"/>
        </w:rPr>
        <w:t>, Drejtoria e Përgjithshme e Emergjencave Civile që shërben si Sekretariati i Projektit dhe Drejtoria e Strategjisë dhe Koordinimit të Donatorëve pranë Këshillit të Ministrave në rolin e vëzhguesit.</w:t>
      </w:r>
    </w:p>
    <w:p w:rsidR="00DF13CA" w:rsidRPr="00F85522" w:rsidRDefault="00DF13CA" w:rsidP="00DF13CA">
      <w:pPr>
        <w:pStyle w:val="Paragrafi"/>
        <w:rPr>
          <w:rStyle w:val="PageNumber"/>
          <w:szCs w:val="22"/>
          <w:lang w:val="sq-AL"/>
        </w:rPr>
      </w:pPr>
      <w:r w:rsidRPr="00F85522">
        <w:rPr>
          <w:rStyle w:val="PageNumber"/>
          <w:szCs w:val="22"/>
          <w:lang w:val="sq-AL"/>
        </w:rPr>
        <w:t xml:space="preserve">3. </w:t>
      </w:r>
      <w:r>
        <w:rPr>
          <w:rStyle w:val="PageNumber"/>
          <w:szCs w:val="22"/>
          <w:lang w:val="sq-AL"/>
        </w:rPr>
        <w:t>Grupi i m</w:t>
      </w:r>
      <w:r w:rsidRPr="00F85522">
        <w:rPr>
          <w:rStyle w:val="PageNumber"/>
          <w:szCs w:val="22"/>
          <w:lang w:val="sq-AL"/>
        </w:rPr>
        <w:t xml:space="preserve">enaxhimit të </w:t>
      </w:r>
      <w:r>
        <w:rPr>
          <w:rStyle w:val="PageNumber"/>
          <w:szCs w:val="22"/>
          <w:lang w:val="sq-AL"/>
        </w:rPr>
        <w:t>p</w:t>
      </w:r>
      <w:r w:rsidRPr="00F85522">
        <w:rPr>
          <w:rStyle w:val="PageNumber"/>
          <w:szCs w:val="22"/>
          <w:lang w:val="sq-AL"/>
        </w:rPr>
        <w:t xml:space="preserve">rojektit </w:t>
      </w:r>
    </w:p>
    <w:p w:rsidR="00DF13CA" w:rsidRPr="00F85522" w:rsidRDefault="00DF13CA" w:rsidP="00DF13CA">
      <w:pPr>
        <w:pStyle w:val="Paragrafi"/>
        <w:rPr>
          <w:rStyle w:val="PageNumber"/>
          <w:szCs w:val="22"/>
          <w:lang w:val="sq-AL"/>
        </w:rPr>
      </w:pPr>
      <w:r w:rsidRPr="00F85522">
        <w:rPr>
          <w:rStyle w:val="PageNumber"/>
          <w:szCs w:val="22"/>
          <w:lang w:val="sq-AL"/>
        </w:rPr>
        <w:t xml:space="preserve">Përfituesi, përmes Ministrisë së Brendshme, do të krijojë dhe mbështesë gjatë </w:t>
      </w:r>
      <w:r>
        <w:rPr>
          <w:rStyle w:val="PageNumber"/>
          <w:szCs w:val="22"/>
          <w:lang w:val="sq-AL"/>
        </w:rPr>
        <w:t>i</w:t>
      </w:r>
      <w:r w:rsidRPr="00F85522">
        <w:rPr>
          <w:rStyle w:val="PageNumber"/>
          <w:szCs w:val="22"/>
          <w:lang w:val="sq-AL"/>
        </w:rPr>
        <w:t>mplementimit  të projektit një grup të menaxhimit të projektit (GMP) sipas termave të referencës dhe me burime të mjaftueshme të pranueshme nga ana e Shoqatës. Grupi i sipërpërmendur do të përgjigjet për menaxhimin e projektit pranë Ministrisë së Brendshme</w:t>
      </w:r>
      <w:r>
        <w:rPr>
          <w:rStyle w:val="PageNumber"/>
          <w:szCs w:val="22"/>
          <w:lang w:val="sq-AL"/>
        </w:rPr>
        <w:t>,</w:t>
      </w:r>
      <w:r w:rsidRPr="00F85522">
        <w:rPr>
          <w:rStyle w:val="PageNumber"/>
          <w:szCs w:val="22"/>
          <w:lang w:val="sq-AL"/>
        </w:rPr>
        <w:t xml:space="preserve"> si dhe për prokurimet, menaxhimin financiar dhe monitorimin e projektit në tërësi. Në përbërjen e grupit bëjnë pjesë stafi i emëruar nga vetë Drejtoria e Përgjithshme e Emergjencave Civile, ekspertë të kontraktuar për menaxhimin financiar dhe menaxhimin e prokurimeve</w:t>
      </w:r>
      <w:r>
        <w:rPr>
          <w:rStyle w:val="PageNumber"/>
          <w:szCs w:val="22"/>
          <w:lang w:val="sq-AL"/>
        </w:rPr>
        <w:t>,</w:t>
      </w:r>
      <w:r w:rsidRPr="00F85522">
        <w:rPr>
          <w:rStyle w:val="PageNumber"/>
          <w:szCs w:val="22"/>
          <w:lang w:val="sq-AL"/>
        </w:rPr>
        <w:t xml:space="preserve"> si dhe një koordinator i grupit të implementimit  nga IEUM, MPPTT dhe MF respektivisht, për të koordinuar aktivitetet e agjencisë me grupin e menaxhimit të projektit. </w:t>
      </w:r>
    </w:p>
    <w:p w:rsidR="00DF13CA" w:rsidRPr="00F85522" w:rsidRDefault="00DF13CA" w:rsidP="00DF13CA">
      <w:pPr>
        <w:pStyle w:val="Paragrafi"/>
        <w:rPr>
          <w:rStyle w:val="PageNumber"/>
          <w:szCs w:val="22"/>
          <w:lang w:val="sq-AL"/>
        </w:rPr>
      </w:pPr>
      <w:r w:rsidRPr="00F85522">
        <w:rPr>
          <w:rStyle w:val="PageNumber"/>
          <w:szCs w:val="22"/>
          <w:lang w:val="sq-AL"/>
        </w:rPr>
        <w:t xml:space="preserve">4. Grupi (grupet) e </w:t>
      </w:r>
      <w:r>
        <w:rPr>
          <w:rStyle w:val="PageNumber"/>
          <w:szCs w:val="22"/>
          <w:lang w:val="sq-AL"/>
        </w:rPr>
        <w:t>i</w:t>
      </w:r>
      <w:r w:rsidRPr="00F85522">
        <w:rPr>
          <w:rStyle w:val="PageNumber"/>
          <w:szCs w:val="22"/>
          <w:lang w:val="sq-AL"/>
        </w:rPr>
        <w:t xml:space="preserve">mplementimit  </w:t>
      </w:r>
    </w:p>
    <w:p w:rsidR="00DF13CA" w:rsidRPr="00F85522" w:rsidRDefault="00DF13CA" w:rsidP="00DF13CA">
      <w:pPr>
        <w:pStyle w:val="Paragrafi"/>
        <w:rPr>
          <w:rStyle w:val="PageNumber"/>
          <w:szCs w:val="22"/>
          <w:lang w:val="sq-AL"/>
        </w:rPr>
      </w:pPr>
      <w:r w:rsidRPr="00F85522">
        <w:rPr>
          <w:rStyle w:val="PageNumber"/>
          <w:szCs w:val="22"/>
          <w:lang w:val="sq-AL"/>
        </w:rPr>
        <w:t>Përfituesi, nëpërmjet Ministrisë së Brendshme, do të krijojë dhe mbështesë, përmes implementimit  të projektit, jo më vonë se data 1 nëntor 2008 një grup zbatues brenda IEUM-së, MPPTT-së dhe Ministrisë së Financave sipas termave të referencës dhe me burime të pranueshme nga Shoqata. Secili grup zbatues do të jetë përgjegjës për të kontribuar ndaj element</w:t>
      </w:r>
      <w:r>
        <w:rPr>
          <w:rStyle w:val="PageNumber"/>
          <w:szCs w:val="22"/>
          <w:lang w:val="sq-AL"/>
        </w:rPr>
        <w:t>e</w:t>
      </w:r>
      <w:r w:rsidR="00255A5F">
        <w:rPr>
          <w:rStyle w:val="PageNumber"/>
          <w:szCs w:val="22"/>
          <w:lang w:val="sq-AL"/>
        </w:rPr>
        <w:t>ve kryesore</w:t>
      </w:r>
      <w:r>
        <w:rPr>
          <w:rStyle w:val="PageNumber"/>
          <w:szCs w:val="22"/>
          <w:lang w:val="sq-AL"/>
        </w:rPr>
        <w:t>,</w:t>
      </w:r>
      <w:r w:rsidRPr="00F85522">
        <w:rPr>
          <w:rStyle w:val="PageNumber"/>
          <w:szCs w:val="22"/>
          <w:lang w:val="sq-AL"/>
        </w:rPr>
        <w:t xml:space="preserve"> të </w:t>
      </w:r>
      <w:r>
        <w:rPr>
          <w:rStyle w:val="PageNumber"/>
          <w:szCs w:val="22"/>
          <w:lang w:val="sq-AL"/>
        </w:rPr>
        <w:t>i</w:t>
      </w:r>
      <w:r w:rsidRPr="00F85522">
        <w:rPr>
          <w:rStyle w:val="PageNumber"/>
          <w:szCs w:val="22"/>
          <w:lang w:val="sq-AL"/>
        </w:rPr>
        <w:t>mplementimit  të pjesës përkatëse të projektit, duke formuluar termat e referencës për aktivitetet respektive, duke marrë pjesë në komisionet e vlerësimit dhe miratimit të kontratave për firmë nga zyrtari i autorizuar i projektit. Çdo grup implementimi  do të kryesohet nga koordinatori i grupit të implementimit  dhe do të përfshijë specialistë sektori</w:t>
      </w:r>
      <w:r>
        <w:rPr>
          <w:rStyle w:val="PageNumber"/>
          <w:szCs w:val="22"/>
          <w:lang w:val="sq-AL"/>
        </w:rPr>
        <w:t>.</w:t>
      </w:r>
    </w:p>
    <w:p w:rsidR="00DF13CA" w:rsidRPr="00F85522" w:rsidRDefault="00DF13CA" w:rsidP="00DF13CA">
      <w:pPr>
        <w:pStyle w:val="Paragrafi"/>
        <w:rPr>
          <w:rStyle w:val="PageNumber"/>
          <w:szCs w:val="22"/>
          <w:lang w:val="sq-AL"/>
        </w:rPr>
      </w:pPr>
      <w:r w:rsidRPr="00F85522">
        <w:rPr>
          <w:rStyle w:val="PageNumber"/>
          <w:szCs w:val="22"/>
          <w:lang w:val="sq-AL"/>
        </w:rPr>
        <w:t xml:space="preserve">5. Grupi i punës për strategjinë e zbutjes së rrezikut ndaj katastrofave </w:t>
      </w:r>
    </w:p>
    <w:p w:rsidR="00DF13CA" w:rsidRPr="00F85522" w:rsidRDefault="00DF13CA" w:rsidP="00DF13CA">
      <w:pPr>
        <w:pStyle w:val="Paragrafi"/>
        <w:rPr>
          <w:rStyle w:val="PageNumber"/>
          <w:szCs w:val="22"/>
          <w:lang w:val="sq-AL"/>
        </w:rPr>
      </w:pPr>
      <w:r w:rsidRPr="00F85522">
        <w:rPr>
          <w:rStyle w:val="PageNumber"/>
          <w:szCs w:val="22"/>
          <w:lang w:val="sq-AL"/>
        </w:rPr>
        <w:t>Përfituesi, nëpërmjet Ministrisë së Brendshme, do të krijojë dhe mbështesë, përmes implementimit  të projektit, jo më vonë se data 1 tetor 2008</w:t>
      </w:r>
      <w:r>
        <w:rPr>
          <w:rStyle w:val="PageNumber"/>
          <w:szCs w:val="22"/>
          <w:lang w:val="sq-AL"/>
        </w:rPr>
        <w:t>,</w:t>
      </w:r>
      <w:r w:rsidRPr="00F85522">
        <w:rPr>
          <w:rStyle w:val="PageNumber"/>
          <w:szCs w:val="22"/>
          <w:lang w:val="sq-AL"/>
        </w:rPr>
        <w:t xml:space="preserve"> një grup pune për strategjinë e zbutjes së riskut të katastrofave sipas termave të referencave të pranueshme nga Shoqata dhe që përfshinë përfaqësues nga të gjitha ministritë që merren me zbutjen e riskut të katastrofave.  Ky grup pune do të ketë përgjegjësinë që të përgatisë strategjinë kombëtare të zbutjes dhe përballimit të riskut të katastrofave të përmendura në paragrafin 3 të pjesës b të seksionit 1.</w:t>
      </w:r>
    </w:p>
    <w:p w:rsidR="00DF13CA" w:rsidRPr="00F85522" w:rsidRDefault="00DF13CA" w:rsidP="00DF13CA">
      <w:pPr>
        <w:pStyle w:val="Paragrafi"/>
        <w:rPr>
          <w:rStyle w:val="PageNumber"/>
          <w:szCs w:val="22"/>
          <w:lang w:val="sq-AL"/>
        </w:rPr>
      </w:pPr>
      <w:r w:rsidRPr="00F85522">
        <w:rPr>
          <w:rStyle w:val="PageNumber"/>
          <w:szCs w:val="22"/>
          <w:lang w:val="sq-AL"/>
        </w:rPr>
        <w:t>6. Grupi i punës i sigurimit të katastrofave</w:t>
      </w:r>
    </w:p>
    <w:p w:rsidR="00DF13CA" w:rsidRPr="00F85522" w:rsidRDefault="00DF13CA" w:rsidP="00DF13CA">
      <w:pPr>
        <w:pStyle w:val="Paragrafi"/>
        <w:rPr>
          <w:rStyle w:val="PageNumber"/>
          <w:szCs w:val="22"/>
          <w:lang w:val="sq-AL"/>
        </w:rPr>
      </w:pPr>
      <w:r w:rsidRPr="00F85522">
        <w:rPr>
          <w:rStyle w:val="PageNumber"/>
          <w:szCs w:val="22"/>
          <w:lang w:val="sq-AL"/>
        </w:rPr>
        <w:t>Me synim përmbushjen e detyrimeve që rrjedhin nga anëtarësimi në CRIF, jo më vonë se tridhjetë (30) ditë pas krijimit të CRIF, Përfituesi do të formojë një grup pune për sigurimin ndaj katastrofave</w:t>
      </w:r>
      <w:r>
        <w:rPr>
          <w:rStyle w:val="PageNumber"/>
          <w:szCs w:val="22"/>
          <w:lang w:val="sq-AL"/>
        </w:rPr>
        <w:t>,</w:t>
      </w:r>
      <w:r w:rsidRPr="00F85522">
        <w:rPr>
          <w:rStyle w:val="PageNumber"/>
          <w:szCs w:val="22"/>
          <w:lang w:val="sq-AL"/>
        </w:rPr>
        <w:t xml:space="preserve"> në përbërje të të cilit do të ketë përfaqësues të MF</w:t>
      </w:r>
      <w:r>
        <w:rPr>
          <w:rStyle w:val="PageNumber"/>
          <w:szCs w:val="22"/>
          <w:lang w:val="sq-AL"/>
        </w:rPr>
        <w:t>-së</w:t>
      </w:r>
      <w:r w:rsidRPr="00F85522">
        <w:rPr>
          <w:rStyle w:val="PageNumber"/>
          <w:szCs w:val="22"/>
          <w:lang w:val="sq-AL"/>
        </w:rPr>
        <w:t xml:space="preserve">, të Autoritetit Mbikëqyrës </w:t>
      </w:r>
      <w:r>
        <w:rPr>
          <w:rStyle w:val="PageNumber"/>
          <w:szCs w:val="22"/>
          <w:lang w:val="sq-AL"/>
        </w:rPr>
        <w:t>të Institucioneve Financiare Jo</w:t>
      </w:r>
      <w:r w:rsidRPr="00F85522">
        <w:rPr>
          <w:rStyle w:val="PageNumber"/>
          <w:szCs w:val="22"/>
          <w:lang w:val="sq-AL"/>
        </w:rPr>
        <w:t xml:space="preserve">bankare dhe agjenci të tjera qeveritare dhe/ose institucione të tjera të përshtatshme. Grupi do të drejtohet nga </w:t>
      </w:r>
      <w:r>
        <w:rPr>
          <w:rStyle w:val="PageNumber"/>
          <w:szCs w:val="22"/>
          <w:lang w:val="sq-AL"/>
        </w:rPr>
        <w:t>k</w:t>
      </w:r>
      <w:r w:rsidRPr="00F85522">
        <w:rPr>
          <w:rStyle w:val="PageNumber"/>
          <w:szCs w:val="22"/>
          <w:lang w:val="sq-AL"/>
        </w:rPr>
        <w:t>ryetari i përzgjedhur nga MF</w:t>
      </w:r>
      <w:r>
        <w:rPr>
          <w:rStyle w:val="PageNumber"/>
          <w:szCs w:val="22"/>
          <w:lang w:val="sq-AL"/>
        </w:rPr>
        <w:t>-ja</w:t>
      </w:r>
      <w:r w:rsidRPr="00F85522">
        <w:rPr>
          <w:rStyle w:val="PageNumber"/>
          <w:szCs w:val="22"/>
          <w:lang w:val="sq-AL"/>
        </w:rPr>
        <w:t>, i cili përfaqëon edhe Përfituesin në bordin e guvernatorëve të CRIF</w:t>
      </w:r>
      <w:r>
        <w:rPr>
          <w:rStyle w:val="PageNumber"/>
          <w:szCs w:val="22"/>
          <w:lang w:val="sq-AL"/>
        </w:rPr>
        <w:t>-së</w:t>
      </w:r>
      <w:r w:rsidRPr="00F85522">
        <w:rPr>
          <w:rStyle w:val="PageNumber"/>
          <w:szCs w:val="22"/>
          <w:lang w:val="sq-AL"/>
        </w:rPr>
        <w:t>.</w:t>
      </w:r>
    </w:p>
    <w:p w:rsidR="00DF13CA" w:rsidRPr="00F85522" w:rsidRDefault="00DF13CA" w:rsidP="00DF13CA">
      <w:pPr>
        <w:pStyle w:val="Paragrafi"/>
        <w:rPr>
          <w:rStyle w:val="PageNumber"/>
          <w:szCs w:val="22"/>
          <w:lang w:val="sq-AL"/>
        </w:rPr>
      </w:pPr>
      <w:r w:rsidRPr="00F85522">
        <w:rPr>
          <w:rStyle w:val="PageNumber"/>
          <w:szCs w:val="22"/>
          <w:lang w:val="sq-AL"/>
        </w:rPr>
        <w:t xml:space="preserve">B. Modalitetet e implementimit </w:t>
      </w:r>
    </w:p>
    <w:p w:rsidR="00DF13CA" w:rsidRPr="00F85522" w:rsidRDefault="00DF13CA" w:rsidP="00DF13CA">
      <w:pPr>
        <w:pStyle w:val="Paragrafi"/>
        <w:rPr>
          <w:rStyle w:val="PageNumber"/>
          <w:szCs w:val="22"/>
          <w:lang w:val="sq-AL"/>
        </w:rPr>
      </w:pPr>
      <w:r w:rsidRPr="00F85522">
        <w:rPr>
          <w:rStyle w:val="PageNumber"/>
          <w:szCs w:val="22"/>
          <w:lang w:val="sq-AL"/>
        </w:rPr>
        <w:t>1. Pjesa e 2 e projektit: IEUM</w:t>
      </w:r>
    </w:p>
    <w:p w:rsidR="00DF13CA" w:rsidRPr="00F85522" w:rsidRDefault="00DF13CA" w:rsidP="00DF13CA">
      <w:pPr>
        <w:pStyle w:val="Paragrafi"/>
        <w:rPr>
          <w:rStyle w:val="PageNumber"/>
          <w:szCs w:val="22"/>
          <w:lang w:val="sq-AL"/>
        </w:rPr>
      </w:pPr>
      <w:r w:rsidRPr="00F85522">
        <w:rPr>
          <w:rStyle w:val="PageNumber"/>
          <w:szCs w:val="22"/>
          <w:lang w:val="sq-AL"/>
        </w:rPr>
        <w:t xml:space="preserve">I. Marrëveshje ekzekutimi </w:t>
      </w:r>
    </w:p>
    <w:p w:rsidR="00DF13CA" w:rsidRPr="00F85522" w:rsidRDefault="00DF13CA" w:rsidP="00DF13CA">
      <w:pPr>
        <w:pStyle w:val="Paragrafi"/>
        <w:rPr>
          <w:rStyle w:val="PageNumber"/>
          <w:szCs w:val="22"/>
          <w:lang w:val="sq-AL"/>
        </w:rPr>
      </w:pPr>
      <w:r w:rsidRPr="00F85522">
        <w:rPr>
          <w:rStyle w:val="PageNumber"/>
          <w:szCs w:val="22"/>
          <w:lang w:val="sq-AL"/>
        </w:rPr>
        <w:t xml:space="preserve">a) </w:t>
      </w:r>
      <w:r>
        <w:rPr>
          <w:rStyle w:val="PageNumber"/>
          <w:szCs w:val="22"/>
          <w:lang w:val="sq-AL"/>
        </w:rPr>
        <w:t>Me</w:t>
      </w:r>
      <w:r w:rsidRPr="00F85522">
        <w:rPr>
          <w:rStyle w:val="PageNumber"/>
          <w:szCs w:val="22"/>
          <w:lang w:val="sq-AL"/>
        </w:rPr>
        <w:t xml:space="preserve"> synim realizimin e pjesës 2 të projektit, Përfituesi, përmes MB</w:t>
      </w:r>
      <w:r>
        <w:rPr>
          <w:rStyle w:val="PageNumber"/>
          <w:szCs w:val="22"/>
          <w:lang w:val="sq-AL"/>
        </w:rPr>
        <w:t>-së</w:t>
      </w:r>
      <w:r w:rsidRPr="00F85522">
        <w:rPr>
          <w:rStyle w:val="PageNumber"/>
          <w:szCs w:val="22"/>
          <w:lang w:val="sq-AL"/>
        </w:rPr>
        <w:t xml:space="preserve"> do të nënshkruajë një marrëveshje ekzekutimi me IEUM</w:t>
      </w:r>
      <w:r>
        <w:rPr>
          <w:rStyle w:val="PageNumber"/>
          <w:szCs w:val="22"/>
          <w:lang w:val="sq-AL"/>
        </w:rPr>
        <w:t>-i</w:t>
      </w:r>
      <w:r w:rsidRPr="00F85522">
        <w:rPr>
          <w:rStyle w:val="PageNumber"/>
          <w:szCs w:val="22"/>
          <w:lang w:val="sq-AL"/>
        </w:rPr>
        <w:t xml:space="preserve"> sipas afateve dhe kushteve të pranueshme nga Shoqata, duke realizuar masat e nevojshme për ekzekutimin e </w:t>
      </w:r>
      <w:r>
        <w:rPr>
          <w:rStyle w:val="PageNumber"/>
          <w:szCs w:val="22"/>
          <w:lang w:val="sq-AL"/>
        </w:rPr>
        <w:t>p</w:t>
      </w:r>
      <w:r w:rsidRPr="00F85522">
        <w:rPr>
          <w:rStyle w:val="PageNumber"/>
          <w:szCs w:val="22"/>
          <w:lang w:val="sq-AL"/>
        </w:rPr>
        <w:t>jesës 2 të projektit nga IEUM</w:t>
      </w:r>
      <w:r w:rsidR="005E3FCD">
        <w:rPr>
          <w:rStyle w:val="PageNumber"/>
          <w:szCs w:val="22"/>
          <w:lang w:val="sq-AL"/>
        </w:rPr>
        <w:t>-i</w:t>
      </w:r>
      <w:r w:rsidRPr="00F85522">
        <w:rPr>
          <w:rStyle w:val="PageNumber"/>
          <w:szCs w:val="22"/>
          <w:lang w:val="sq-AL"/>
        </w:rPr>
        <w:t xml:space="preserve">. Gjithashtu IEUM-së do të marrë përsipër që të botojë në faqen zyrtare elektronike të dhënat në bazë të ndryshoreve meteorologjike nga stacioni meteorologjik i cili është pajisur me aparatura dhe/ose lidhje telekomi sipas projektit. </w:t>
      </w:r>
    </w:p>
    <w:p w:rsidR="00DF13CA" w:rsidRPr="00F85522" w:rsidRDefault="00DF13CA" w:rsidP="00DF13CA">
      <w:pPr>
        <w:pStyle w:val="Paragrafi"/>
        <w:rPr>
          <w:rStyle w:val="PageNumber"/>
          <w:szCs w:val="22"/>
          <w:lang w:val="sq-AL"/>
        </w:rPr>
      </w:pPr>
      <w:r w:rsidRPr="00F85522">
        <w:rPr>
          <w:rStyle w:val="PageNumber"/>
          <w:szCs w:val="22"/>
          <w:lang w:val="sq-AL"/>
        </w:rPr>
        <w:t xml:space="preserve">b) Përfituesi do të ushtrojë të drejtat e veta sipas Marrëveshjes së </w:t>
      </w:r>
      <w:r>
        <w:rPr>
          <w:rStyle w:val="PageNumber"/>
          <w:szCs w:val="22"/>
          <w:lang w:val="sq-AL"/>
        </w:rPr>
        <w:t>e</w:t>
      </w:r>
      <w:r w:rsidRPr="00F85522">
        <w:rPr>
          <w:rStyle w:val="PageNumber"/>
          <w:szCs w:val="22"/>
          <w:lang w:val="sq-AL"/>
        </w:rPr>
        <w:t xml:space="preserve">kzekutimit në mënyrë të tillë që të mbrojë interesat e Përfituesit dhe të Shoqatës dhe të përmbushë synimet e </w:t>
      </w:r>
      <w:r>
        <w:rPr>
          <w:rStyle w:val="PageNumber"/>
          <w:szCs w:val="22"/>
          <w:lang w:val="sq-AL"/>
        </w:rPr>
        <w:t>k</w:t>
      </w:r>
      <w:r w:rsidRPr="00F85522">
        <w:rPr>
          <w:rStyle w:val="PageNumber"/>
          <w:szCs w:val="22"/>
          <w:lang w:val="sq-AL"/>
        </w:rPr>
        <w:t xml:space="preserve">redisë. Në rast se Shoqata bie dakord në formë të ndryshme nga sa këtu, atëherë Përfituesi nuk do të nënshkruajë, amendojë, shfuqizojë ose të heqë dorë nga Marrëveshja e </w:t>
      </w:r>
      <w:r>
        <w:rPr>
          <w:rStyle w:val="PageNumber"/>
          <w:szCs w:val="22"/>
          <w:lang w:val="sq-AL"/>
        </w:rPr>
        <w:t>e</w:t>
      </w:r>
      <w:r w:rsidRPr="00F85522">
        <w:rPr>
          <w:rStyle w:val="PageNumber"/>
          <w:szCs w:val="22"/>
          <w:lang w:val="sq-AL"/>
        </w:rPr>
        <w:t xml:space="preserve">kzekutimit ose nga ndonjë prej dispozitave. </w:t>
      </w:r>
    </w:p>
    <w:p w:rsidR="00DF13CA" w:rsidRPr="00F85522" w:rsidRDefault="00DF13CA" w:rsidP="00DF13CA">
      <w:pPr>
        <w:pStyle w:val="Paragrafi"/>
        <w:rPr>
          <w:rStyle w:val="PageNumber"/>
          <w:szCs w:val="22"/>
          <w:lang w:val="sq-AL"/>
        </w:rPr>
      </w:pPr>
      <w:r w:rsidRPr="00F85522">
        <w:rPr>
          <w:rStyle w:val="PageNumber"/>
          <w:szCs w:val="22"/>
          <w:lang w:val="sq-AL"/>
        </w:rPr>
        <w:t xml:space="preserve">II. Kontratat e zbatimit </w:t>
      </w:r>
    </w:p>
    <w:p w:rsidR="00DF13CA" w:rsidRPr="00F85522" w:rsidRDefault="00DF13CA" w:rsidP="00DF13CA">
      <w:pPr>
        <w:pStyle w:val="Paragrafi"/>
        <w:rPr>
          <w:rStyle w:val="PageNumber"/>
          <w:szCs w:val="22"/>
          <w:lang w:val="sq-AL"/>
        </w:rPr>
      </w:pPr>
      <w:r w:rsidRPr="00F85522">
        <w:rPr>
          <w:rStyle w:val="PageNumber"/>
          <w:szCs w:val="22"/>
          <w:lang w:val="sq-AL"/>
        </w:rPr>
        <w:t>a) Jo më vonë se 31 janari 2010, Përfituesi, përmes Ministrisë së Arsimit dhe Shkencës</w:t>
      </w:r>
      <w:r>
        <w:rPr>
          <w:rStyle w:val="PageNumber"/>
          <w:szCs w:val="22"/>
          <w:lang w:val="sq-AL"/>
        </w:rPr>
        <w:t>,</w:t>
      </w:r>
      <w:r w:rsidRPr="00F85522">
        <w:rPr>
          <w:rStyle w:val="PageNumber"/>
          <w:szCs w:val="22"/>
          <w:lang w:val="sq-AL"/>
        </w:rPr>
        <w:t xml:space="preserve"> do të marrë të gjitha masat për të siguruar që IEUM</w:t>
      </w:r>
      <w:r>
        <w:rPr>
          <w:rStyle w:val="PageNumber"/>
          <w:szCs w:val="22"/>
          <w:lang w:val="sq-AL"/>
        </w:rPr>
        <w:t>-i</w:t>
      </w:r>
      <w:r w:rsidRPr="00F85522">
        <w:rPr>
          <w:rStyle w:val="PageNumber"/>
          <w:szCs w:val="22"/>
          <w:lang w:val="sq-AL"/>
        </w:rPr>
        <w:t xml:space="preserve"> të botojë në kohë reale në faqen elektronike zyrtare të dhënat për të gjith</w:t>
      </w:r>
      <w:r>
        <w:rPr>
          <w:rStyle w:val="PageNumber"/>
          <w:szCs w:val="22"/>
          <w:lang w:val="sq-AL"/>
        </w:rPr>
        <w:t>a</w:t>
      </w:r>
      <w:r w:rsidRPr="00F85522">
        <w:rPr>
          <w:rStyle w:val="PageNumber"/>
          <w:szCs w:val="22"/>
          <w:lang w:val="sq-AL"/>
        </w:rPr>
        <w:t xml:space="preserve"> ndryshoret meteorologjike nga stacioni meteorologjik</w:t>
      </w:r>
      <w:r w:rsidR="005E3FCD">
        <w:rPr>
          <w:rStyle w:val="PageNumber"/>
          <w:szCs w:val="22"/>
          <w:lang w:val="sq-AL"/>
        </w:rPr>
        <w:t>,</w:t>
      </w:r>
      <w:r w:rsidRPr="00F85522">
        <w:rPr>
          <w:rStyle w:val="PageNumber"/>
          <w:szCs w:val="22"/>
          <w:lang w:val="sq-AL"/>
        </w:rPr>
        <w:t xml:space="preserve"> i cili është pajisur me aparatura dhe/ose lidhje telekomi sipas projektit. </w:t>
      </w:r>
    </w:p>
    <w:p w:rsidR="00DF13CA" w:rsidRPr="00F85522" w:rsidRDefault="00DF13CA" w:rsidP="00DF13CA">
      <w:pPr>
        <w:pStyle w:val="Paragrafi"/>
        <w:rPr>
          <w:rStyle w:val="PageNumber"/>
          <w:szCs w:val="22"/>
          <w:lang w:val="sq-AL"/>
        </w:rPr>
      </w:pPr>
      <w:r w:rsidRPr="00F85522">
        <w:rPr>
          <w:rStyle w:val="PageNumber"/>
          <w:szCs w:val="22"/>
          <w:lang w:val="sq-AL"/>
        </w:rPr>
        <w:t xml:space="preserve"> b) Pa pasur ndonjë kufizim ndaj dispozitave të </w:t>
      </w:r>
      <w:r>
        <w:rPr>
          <w:rStyle w:val="PageNumber"/>
          <w:szCs w:val="22"/>
          <w:lang w:val="sq-AL"/>
        </w:rPr>
        <w:t>s</w:t>
      </w:r>
      <w:r w:rsidRPr="00F85522">
        <w:rPr>
          <w:rStyle w:val="PageNumber"/>
          <w:szCs w:val="22"/>
          <w:lang w:val="sq-AL"/>
        </w:rPr>
        <w:t>eksionit 4.03 të kushteve të përgjithshme, duke filluar me vitin fiskal 2008</w:t>
      </w:r>
      <w:r>
        <w:rPr>
          <w:rStyle w:val="PageNumber"/>
          <w:szCs w:val="22"/>
          <w:lang w:val="sq-AL"/>
        </w:rPr>
        <w:t>,</w:t>
      </w:r>
      <w:r w:rsidRPr="00F85522">
        <w:rPr>
          <w:rStyle w:val="PageNumber"/>
          <w:szCs w:val="22"/>
          <w:lang w:val="sq-AL"/>
        </w:rPr>
        <w:t xml:space="preserve"> si dhe gjatë gjithë fazave të implementimit të projektit, Përfituesi, përmes MASH</w:t>
      </w:r>
      <w:r>
        <w:rPr>
          <w:rStyle w:val="PageNumber"/>
          <w:szCs w:val="22"/>
          <w:lang w:val="sq-AL"/>
        </w:rPr>
        <w:t>-it</w:t>
      </w:r>
      <w:r w:rsidRPr="00F85522">
        <w:rPr>
          <w:rStyle w:val="PageNumber"/>
          <w:szCs w:val="22"/>
          <w:lang w:val="sq-AL"/>
        </w:rPr>
        <w:t xml:space="preserve"> do të marrë të gjitha masat e kërkuara që të sigurojë mbështetjen financiare të mjaftueshme për IEUM</w:t>
      </w:r>
      <w:r>
        <w:rPr>
          <w:rStyle w:val="PageNumber"/>
          <w:szCs w:val="22"/>
          <w:lang w:val="sq-AL"/>
        </w:rPr>
        <w:t>-in</w:t>
      </w:r>
      <w:r w:rsidRPr="00F85522">
        <w:rPr>
          <w:rStyle w:val="PageNumber"/>
          <w:szCs w:val="22"/>
          <w:lang w:val="sq-AL"/>
        </w:rPr>
        <w:t xml:space="preserve"> në mënyrë që të lehtësojë funksionimin e qëndrueshëm të aparaturave të reja dhe të atyre ekzistuese të kërkuara nga IEUM-së sipas projektit</w:t>
      </w:r>
    </w:p>
    <w:p w:rsidR="00DF13CA" w:rsidRPr="00F85522" w:rsidRDefault="00DF13CA" w:rsidP="00DF13CA">
      <w:pPr>
        <w:pStyle w:val="Paragrafi"/>
        <w:rPr>
          <w:rStyle w:val="PageNumber"/>
          <w:szCs w:val="22"/>
          <w:lang w:val="sq-AL"/>
        </w:rPr>
      </w:pPr>
      <w:r w:rsidRPr="00F85522">
        <w:rPr>
          <w:rStyle w:val="PageNumber"/>
          <w:szCs w:val="22"/>
          <w:lang w:val="sq-AL"/>
        </w:rPr>
        <w:t>c) Përfituesi, përmes MM</w:t>
      </w:r>
      <w:r>
        <w:rPr>
          <w:rStyle w:val="PageNumber"/>
          <w:szCs w:val="22"/>
          <w:lang w:val="sq-AL"/>
        </w:rPr>
        <w:t>-së</w:t>
      </w:r>
      <w:r w:rsidRPr="00F85522">
        <w:rPr>
          <w:rStyle w:val="PageNumber"/>
          <w:szCs w:val="22"/>
          <w:lang w:val="sq-AL"/>
        </w:rPr>
        <w:t>, MASH</w:t>
      </w:r>
      <w:r>
        <w:rPr>
          <w:rStyle w:val="PageNumber"/>
          <w:szCs w:val="22"/>
          <w:lang w:val="sq-AL"/>
        </w:rPr>
        <w:t>-it</w:t>
      </w:r>
      <w:r w:rsidRPr="00F85522">
        <w:rPr>
          <w:rStyle w:val="PageNumber"/>
          <w:szCs w:val="22"/>
          <w:lang w:val="sq-AL"/>
        </w:rPr>
        <w:t xml:space="preserve"> dhe MPPTT</w:t>
      </w:r>
      <w:r>
        <w:rPr>
          <w:rStyle w:val="PageNumber"/>
          <w:szCs w:val="22"/>
          <w:lang w:val="sq-AL"/>
        </w:rPr>
        <w:t>-së,</w:t>
      </w:r>
      <w:r w:rsidRPr="00F85522">
        <w:rPr>
          <w:rStyle w:val="PageNumber"/>
          <w:szCs w:val="22"/>
          <w:lang w:val="sq-AL"/>
        </w:rPr>
        <w:t xml:space="preserve"> respektivisht, do të përfundojë jo më vonë se 30 nëntori 2008, një marrëveshje, sipas afateve dhe kushteve të pranueshme nga Shoqata, midis Shërbimit Sinoptik brenda MM</w:t>
      </w:r>
      <w:r>
        <w:rPr>
          <w:rStyle w:val="PageNumber"/>
          <w:szCs w:val="22"/>
          <w:lang w:val="sq-AL"/>
        </w:rPr>
        <w:t>-së</w:t>
      </w:r>
      <w:r w:rsidRPr="00F85522">
        <w:rPr>
          <w:rStyle w:val="PageNumber"/>
          <w:szCs w:val="22"/>
          <w:lang w:val="sq-AL"/>
        </w:rPr>
        <w:t>, IEUM-së dhe Agjencisë së Trafikut Ajror e cila: (i) ndihmon IEUM-së për të siguruar të dhëna dhe për të parashikuar në faqen elektronike publike; dhe (ii) të paraqesë të dhënat ku ndahen përgjegjësitë dhe rolet mes palëve.</w:t>
      </w:r>
    </w:p>
    <w:p w:rsidR="00DF13CA" w:rsidRPr="00F85522" w:rsidRDefault="00DF13CA" w:rsidP="00DF13CA">
      <w:pPr>
        <w:pStyle w:val="Paragrafi"/>
        <w:rPr>
          <w:rStyle w:val="PageNumber"/>
          <w:szCs w:val="22"/>
          <w:lang w:val="sq-AL"/>
        </w:rPr>
      </w:pPr>
      <w:r w:rsidRPr="00F85522">
        <w:rPr>
          <w:rStyle w:val="PageNumber"/>
          <w:szCs w:val="22"/>
          <w:lang w:val="sq-AL"/>
        </w:rPr>
        <w:t xml:space="preserve">2. </w:t>
      </w:r>
      <w:r>
        <w:rPr>
          <w:rStyle w:val="PageNumber"/>
          <w:szCs w:val="22"/>
          <w:lang w:val="sq-AL"/>
        </w:rPr>
        <w:t>Pjesa 4.1 e p</w:t>
      </w:r>
      <w:r w:rsidRPr="00F85522">
        <w:rPr>
          <w:rStyle w:val="PageNumber"/>
          <w:szCs w:val="22"/>
          <w:lang w:val="sq-AL"/>
        </w:rPr>
        <w:t xml:space="preserve">rojektit: Marrëveshja Bilaterale për Shpërndarjen e Produktit Lokal </w:t>
      </w:r>
    </w:p>
    <w:p w:rsidR="00DF13CA" w:rsidRPr="00F85522" w:rsidRDefault="00DF13CA" w:rsidP="00DF13CA">
      <w:pPr>
        <w:pStyle w:val="Paragrafi"/>
        <w:rPr>
          <w:rStyle w:val="PageNumber"/>
          <w:szCs w:val="22"/>
          <w:lang w:val="sq-AL"/>
        </w:rPr>
      </w:pPr>
      <w:r w:rsidRPr="00F85522">
        <w:rPr>
          <w:rStyle w:val="PageNumber"/>
          <w:szCs w:val="22"/>
          <w:lang w:val="sq-AL"/>
        </w:rPr>
        <w:t>Përfituesi, përmes MB</w:t>
      </w:r>
      <w:r>
        <w:rPr>
          <w:rStyle w:val="PageNumber"/>
          <w:szCs w:val="22"/>
          <w:lang w:val="sq-AL"/>
        </w:rPr>
        <w:t>-së</w:t>
      </w:r>
      <w:r w:rsidRPr="00F85522">
        <w:rPr>
          <w:rStyle w:val="PageNumber"/>
          <w:szCs w:val="22"/>
          <w:lang w:val="sq-AL"/>
        </w:rPr>
        <w:t>, do të kërkojë që Komisioni Shqiptar i Sigurimeve të përfundojë, jo më vonë se gjashtë (6) muaj nga data e hyrjes në fuqi, një marrëveshje bilaterale me CRIF</w:t>
      </w:r>
      <w:r>
        <w:rPr>
          <w:rStyle w:val="PageNumber"/>
          <w:szCs w:val="22"/>
          <w:lang w:val="sq-AL"/>
        </w:rPr>
        <w:t>-in</w:t>
      </w:r>
      <w:r w:rsidRPr="00F85522">
        <w:rPr>
          <w:rStyle w:val="PageNumber"/>
          <w:szCs w:val="22"/>
          <w:lang w:val="sq-AL"/>
        </w:rPr>
        <w:t xml:space="preserve"> që do të aftësojë CRIF të shpërndajë shërbimet e veta përmes kompanive të sigurimeve lokale sipas afateve dhe kushteve të pranueshme nga Shoqata. </w:t>
      </w:r>
    </w:p>
    <w:p w:rsidR="00DF13CA" w:rsidRPr="00F85522" w:rsidRDefault="00DF13CA" w:rsidP="00DF13CA">
      <w:pPr>
        <w:pStyle w:val="Paragrafi"/>
        <w:rPr>
          <w:rStyle w:val="PageNumber"/>
          <w:szCs w:val="22"/>
          <w:lang w:val="sq-AL"/>
        </w:rPr>
      </w:pPr>
      <w:r w:rsidRPr="00F85522">
        <w:rPr>
          <w:rStyle w:val="PageNumber"/>
          <w:szCs w:val="22"/>
          <w:lang w:val="sq-AL"/>
        </w:rPr>
        <w:t>3. Strategjia për përballimin dhe zbutjen e rrezikut të katastrofave</w:t>
      </w:r>
    </w:p>
    <w:p w:rsidR="00DF13CA" w:rsidRPr="00F85522" w:rsidRDefault="00DF13CA" w:rsidP="00DF13CA">
      <w:pPr>
        <w:pStyle w:val="Paragrafi"/>
        <w:rPr>
          <w:rStyle w:val="PageNumber"/>
          <w:szCs w:val="22"/>
          <w:lang w:val="sq-AL"/>
        </w:rPr>
      </w:pPr>
      <w:r w:rsidRPr="00F85522">
        <w:rPr>
          <w:rStyle w:val="PageNumber"/>
          <w:szCs w:val="22"/>
          <w:lang w:val="sq-AL"/>
        </w:rPr>
        <w:t>Përfituesi, përmes MB</w:t>
      </w:r>
      <w:r>
        <w:rPr>
          <w:rStyle w:val="PageNumber"/>
          <w:szCs w:val="22"/>
          <w:lang w:val="sq-AL"/>
        </w:rPr>
        <w:t>-së</w:t>
      </w:r>
      <w:r w:rsidRPr="00F85522">
        <w:rPr>
          <w:rStyle w:val="PageNumber"/>
          <w:szCs w:val="22"/>
          <w:lang w:val="sq-AL"/>
        </w:rPr>
        <w:t>, do të përgatisë, jo më vonë se 31 janari 2010</w:t>
      </w:r>
      <w:r>
        <w:rPr>
          <w:rStyle w:val="PageNumber"/>
          <w:szCs w:val="22"/>
          <w:lang w:val="sq-AL"/>
        </w:rPr>
        <w:t>, një draft</w:t>
      </w:r>
      <w:r w:rsidRPr="00F85522">
        <w:rPr>
          <w:rStyle w:val="PageNumber"/>
          <w:szCs w:val="22"/>
          <w:lang w:val="sq-AL"/>
        </w:rPr>
        <w:t xml:space="preserve">strategjie të përballjes dhe zbutjes së riskut të katastrofave, e pranueshme nga Shoqata, e cila do t’i japë prioritet në mënyrë të duhur veprimeve dhe investimeve në zbutjen e riskut të katastrofave.  </w:t>
      </w:r>
    </w:p>
    <w:p w:rsidR="00DF13CA" w:rsidRPr="00F85522" w:rsidRDefault="00DF13CA" w:rsidP="00DF13CA">
      <w:pPr>
        <w:pStyle w:val="Paragrafi"/>
        <w:rPr>
          <w:rStyle w:val="PageNumber"/>
          <w:szCs w:val="22"/>
          <w:lang w:val="sq-AL"/>
        </w:rPr>
      </w:pPr>
      <w:r w:rsidRPr="00F85522">
        <w:rPr>
          <w:rStyle w:val="PageNumber"/>
          <w:szCs w:val="22"/>
          <w:lang w:val="sq-AL"/>
        </w:rPr>
        <w:t xml:space="preserve">C. Masa kundër korrupsionit </w:t>
      </w:r>
    </w:p>
    <w:p w:rsidR="00DF13CA" w:rsidRPr="00F85522" w:rsidRDefault="00DF13CA" w:rsidP="00DF13CA">
      <w:pPr>
        <w:pStyle w:val="Paragrafi"/>
        <w:rPr>
          <w:rStyle w:val="PageNumber"/>
          <w:szCs w:val="22"/>
          <w:lang w:val="sq-AL"/>
        </w:rPr>
      </w:pPr>
      <w:r w:rsidRPr="00F85522">
        <w:rPr>
          <w:rStyle w:val="PageNumber"/>
          <w:szCs w:val="22"/>
          <w:lang w:val="sq-AL"/>
        </w:rPr>
        <w:t xml:space="preserve">Përfituesi do të sigurojë që projekti të realizohet në përputhje me dispozitat e </w:t>
      </w:r>
      <w:r>
        <w:rPr>
          <w:rStyle w:val="PageNumber"/>
          <w:szCs w:val="22"/>
          <w:lang w:val="sq-AL"/>
        </w:rPr>
        <w:t>udhëzimeve kundër k</w:t>
      </w:r>
      <w:r w:rsidRPr="00F85522">
        <w:rPr>
          <w:rStyle w:val="PageNumber"/>
          <w:szCs w:val="22"/>
          <w:lang w:val="sq-AL"/>
        </w:rPr>
        <w:t>orrupsionit.</w:t>
      </w:r>
    </w:p>
    <w:p w:rsidR="00DF13CA" w:rsidRPr="00F85522" w:rsidRDefault="00DF13CA" w:rsidP="00DF13CA">
      <w:pPr>
        <w:pStyle w:val="Paragrafi"/>
        <w:rPr>
          <w:rStyle w:val="PageNumber"/>
          <w:szCs w:val="22"/>
          <w:lang w:val="sq-AL"/>
        </w:rPr>
      </w:pPr>
      <w:r w:rsidRPr="00F85522">
        <w:rPr>
          <w:rStyle w:val="PageNumber"/>
          <w:szCs w:val="22"/>
          <w:lang w:val="sq-AL"/>
        </w:rPr>
        <w:t>Seksioni II.</w:t>
      </w:r>
      <w:r w:rsidRPr="00F85522">
        <w:rPr>
          <w:rStyle w:val="PageNumber"/>
          <w:szCs w:val="22"/>
          <w:lang w:val="sq-AL"/>
        </w:rPr>
        <w:tab/>
        <w:t xml:space="preserve">Monitorimi, raportimi  dhe vlerësimi i projektit </w:t>
      </w:r>
    </w:p>
    <w:p w:rsidR="00DF13CA" w:rsidRPr="00F85522" w:rsidRDefault="00DF13CA" w:rsidP="00DF13CA">
      <w:pPr>
        <w:pStyle w:val="Paragrafi"/>
        <w:rPr>
          <w:rStyle w:val="PageNumber"/>
          <w:szCs w:val="22"/>
          <w:lang w:val="sq-AL"/>
        </w:rPr>
      </w:pPr>
      <w:r w:rsidRPr="00F85522">
        <w:rPr>
          <w:rStyle w:val="PageNumber"/>
          <w:szCs w:val="22"/>
          <w:lang w:val="sq-AL"/>
        </w:rPr>
        <w:t xml:space="preserve">A. Raportet e </w:t>
      </w:r>
      <w:r>
        <w:rPr>
          <w:rStyle w:val="PageNumber"/>
          <w:szCs w:val="22"/>
          <w:lang w:val="sq-AL"/>
        </w:rPr>
        <w:t>p</w:t>
      </w:r>
      <w:r w:rsidRPr="00F85522">
        <w:rPr>
          <w:rStyle w:val="PageNumber"/>
          <w:szCs w:val="22"/>
          <w:lang w:val="sq-AL"/>
        </w:rPr>
        <w:t xml:space="preserve">rojektit </w:t>
      </w:r>
    </w:p>
    <w:p w:rsidR="00DF13CA" w:rsidRPr="00F85522" w:rsidRDefault="00DF13CA" w:rsidP="00DF13CA">
      <w:pPr>
        <w:pStyle w:val="Paragrafi"/>
        <w:rPr>
          <w:rStyle w:val="PageNumber"/>
          <w:szCs w:val="22"/>
          <w:lang w:val="sq-AL"/>
        </w:rPr>
      </w:pPr>
      <w:r w:rsidRPr="00F85522">
        <w:rPr>
          <w:rStyle w:val="PageNumber"/>
          <w:szCs w:val="22"/>
          <w:lang w:val="sq-AL"/>
        </w:rPr>
        <w:t>1. Përfituesi përmes MB</w:t>
      </w:r>
      <w:r>
        <w:rPr>
          <w:rStyle w:val="PageNumber"/>
          <w:szCs w:val="22"/>
          <w:lang w:val="sq-AL"/>
        </w:rPr>
        <w:t>-së</w:t>
      </w:r>
      <w:r w:rsidRPr="00F85522">
        <w:rPr>
          <w:rStyle w:val="PageNumber"/>
          <w:szCs w:val="22"/>
          <w:lang w:val="sq-AL"/>
        </w:rPr>
        <w:t xml:space="preserve"> do të monitorojë dhe vlerësojë progresin e projektit dhe do të përgatisë raportet e projektit në përputhje me dispozitat e seksionit 4.08 të kushteve të përgjithshme dhe në bazë të treguesve të monitorimit dhe vlerësimit. Çdo </w:t>
      </w:r>
      <w:r>
        <w:rPr>
          <w:rStyle w:val="PageNumber"/>
          <w:szCs w:val="22"/>
          <w:lang w:val="sq-AL"/>
        </w:rPr>
        <w:t xml:space="preserve">raportprojekt </w:t>
      </w:r>
      <w:r w:rsidRPr="00F85522">
        <w:rPr>
          <w:rStyle w:val="PageNumber"/>
          <w:szCs w:val="22"/>
          <w:lang w:val="sq-AL"/>
        </w:rPr>
        <w:t xml:space="preserve">do të </w:t>
      </w:r>
      <w:r>
        <w:rPr>
          <w:rStyle w:val="PageNumber"/>
          <w:szCs w:val="22"/>
          <w:lang w:val="sq-AL"/>
        </w:rPr>
        <w:t>mbulojë një semestër kalendarik</w:t>
      </w:r>
      <w:r w:rsidRPr="00F85522">
        <w:rPr>
          <w:rStyle w:val="PageNumber"/>
          <w:szCs w:val="22"/>
          <w:lang w:val="sq-AL"/>
        </w:rPr>
        <w:t xml:space="preserve"> dhe do t’i paraqitetet Bankës jo më vonë se raport projekti një (1) muaj pas përfundimit të periudhës së mbuluar nga një raport i tillë. </w:t>
      </w:r>
    </w:p>
    <w:p w:rsidR="00DF13CA" w:rsidRPr="00F85522" w:rsidRDefault="00DF13CA" w:rsidP="00DF13CA">
      <w:pPr>
        <w:pStyle w:val="Paragrafi"/>
        <w:rPr>
          <w:rStyle w:val="PageNumber"/>
          <w:szCs w:val="22"/>
          <w:lang w:val="sq-AL"/>
        </w:rPr>
      </w:pPr>
      <w:r w:rsidRPr="00F85522">
        <w:rPr>
          <w:rStyle w:val="PageNumber"/>
          <w:szCs w:val="22"/>
          <w:lang w:val="sq-AL"/>
        </w:rPr>
        <w:t xml:space="preserve">2. Duke u nisur nga </w:t>
      </w:r>
      <w:r>
        <w:rPr>
          <w:rStyle w:val="PageNumber"/>
          <w:szCs w:val="22"/>
          <w:lang w:val="sq-AL"/>
        </w:rPr>
        <w:t>s</w:t>
      </w:r>
      <w:r w:rsidRPr="00F85522">
        <w:rPr>
          <w:rStyle w:val="PageNumber"/>
          <w:szCs w:val="22"/>
          <w:lang w:val="sq-AL"/>
        </w:rPr>
        <w:t>eksioni 4.08 (c) i kushteve të përgjithshme, raporti mbi ekzekutimin e projektit dhe planin e lidhur me të</w:t>
      </w:r>
      <w:r>
        <w:rPr>
          <w:rStyle w:val="PageNumber"/>
          <w:szCs w:val="22"/>
          <w:lang w:val="sq-AL"/>
        </w:rPr>
        <w:t>,</w:t>
      </w:r>
      <w:r w:rsidRPr="00F85522">
        <w:rPr>
          <w:rStyle w:val="PageNumber"/>
          <w:szCs w:val="22"/>
          <w:lang w:val="sq-AL"/>
        </w:rPr>
        <w:t xml:space="preserve"> i kërkuar sipas atij seksioni</w:t>
      </w:r>
      <w:r>
        <w:rPr>
          <w:rStyle w:val="PageNumber"/>
          <w:szCs w:val="22"/>
          <w:lang w:val="sq-AL"/>
        </w:rPr>
        <w:t>,</w:t>
      </w:r>
      <w:r w:rsidRPr="00F85522">
        <w:rPr>
          <w:rStyle w:val="PageNumber"/>
          <w:szCs w:val="22"/>
          <w:lang w:val="sq-AL"/>
        </w:rPr>
        <w:t xml:space="preserve"> do t’i paraqitet Bankës jo më vonë se data 30 gusht 2012. </w:t>
      </w:r>
    </w:p>
    <w:p w:rsidR="00DF13CA" w:rsidRPr="00F85522" w:rsidRDefault="00DF13CA" w:rsidP="00DF13CA">
      <w:pPr>
        <w:pStyle w:val="Paragrafi"/>
        <w:rPr>
          <w:rStyle w:val="PageNumber"/>
          <w:szCs w:val="22"/>
          <w:lang w:val="sq-AL"/>
        </w:rPr>
      </w:pPr>
      <w:r w:rsidRPr="00F85522">
        <w:rPr>
          <w:rStyle w:val="PageNumber"/>
          <w:szCs w:val="22"/>
          <w:lang w:val="sq-AL"/>
        </w:rPr>
        <w:t>B. Menaxhimi financiar, raportet financiare dhe revizioni financiar/auditimet</w:t>
      </w:r>
    </w:p>
    <w:p w:rsidR="00DF13CA" w:rsidRPr="00F85522" w:rsidRDefault="00DF13CA" w:rsidP="00DF13CA">
      <w:pPr>
        <w:pStyle w:val="Paragrafi"/>
        <w:rPr>
          <w:rStyle w:val="PageNumber"/>
          <w:szCs w:val="22"/>
          <w:lang w:val="sq-AL"/>
        </w:rPr>
      </w:pPr>
      <w:r w:rsidRPr="00F85522">
        <w:rPr>
          <w:rStyle w:val="PageNumber"/>
          <w:szCs w:val="22"/>
          <w:lang w:val="sq-AL"/>
        </w:rPr>
        <w:t>1. Përfituesi përmes MB</w:t>
      </w:r>
      <w:r>
        <w:rPr>
          <w:rStyle w:val="PageNumber"/>
          <w:szCs w:val="22"/>
          <w:lang w:val="sq-AL"/>
        </w:rPr>
        <w:t>-së</w:t>
      </w:r>
      <w:r w:rsidRPr="00F85522">
        <w:rPr>
          <w:rStyle w:val="PageNumber"/>
          <w:szCs w:val="22"/>
          <w:lang w:val="sq-AL"/>
        </w:rPr>
        <w:t xml:space="preserve"> do të mbajë në funksionim një sistem të menaxhimit financiar në përputhje me dispozitat e seksionit 4.09 të kushteve të përgjithshme. </w:t>
      </w:r>
    </w:p>
    <w:p w:rsidR="00DF13CA" w:rsidRPr="00F85522" w:rsidRDefault="00DF13CA" w:rsidP="00DF13CA">
      <w:pPr>
        <w:pStyle w:val="Paragrafi"/>
        <w:rPr>
          <w:rStyle w:val="PageNumber"/>
          <w:szCs w:val="22"/>
          <w:lang w:val="sq-AL"/>
        </w:rPr>
      </w:pPr>
      <w:r w:rsidRPr="00F85522">
        <w:rPr>
          <w:rStyle w:val="PageNumber"/>
          <w:szCs w:val="22"/>
          <w:lang w:val="sq-AL"/>
        </w:rPr>
        <w:t xml:space="preserve">2. Pa vendosur ndonjë kufizim ndaj dispozitave të </w:t>
      </w:r>
      <w:r>
        <w:rPr>
          <w:rStyle w:val="PageNumber"/>
          <w:szCs w:val="22"/>
          <w:lang w:val="sq-AL"/>
        </w:rPr>
        <w:t>p</w:t>
      </w:r>
      <w:r w:rsidRPr="00F85522">
        <w:rPr>
          <w:rStyle w:val="PageNumber"/>
          <w:szCs w:val="22"/>
          <w:lang w:val="sq-AL"/>
        </w:rPr>
        <w:t xml:space="preserve">jesës A të këtij </w:t>
      </w:r>
      <w:r>
        <w:rPr>
          <w:rStyle w:val="PageNumber"/>
          <w:szCs w:val="22"/>
          <w:lang w:val="sq-AL"/>
        </w:rPr>
        <w:t>s</w:t>
      </w:r>
      <w:r w:rsidRPr="00F85522">
        <w:rPr>
          <w:rStyle w:val="PageNumber"/>
          <w:szCs w:val="22"/>
          <w:lang w:val="sq-AL"/>
        </w:rPr>
        <w:t>eksioni, Përfituesi përmes MB</w:t>
      </w:r>
      <w:r>
        <w:rPr>
          <w:rStyle w:val="PageNumber"/>
          <w:szCs w:val="22"/>
          <w:lang w:val="sq-AL"/>
        </w:rPr>
        <w:t>-së</w:t>
      </w:r>
      <w:r w:rsidRPr="00F85522">
        <w:rPr>
          <w:rStyle w:val="PageNumber"/>
          <w:szCs w:val="22"/>
          <w:lang w:val="sq-AL"/>
        </w:rPr>
        <w:t xml:space="preserve"> do të përgatisë dhe do t’i paraqesë Shoqatës si pjesë e raportit të projektit jo më vonë se dyzetë e pesë ditë </w:t>
      </w:r>
      <w:r>
        <w:rPr>
          <w:rStyle w:val="PageNumber"/>
          <w:szCs w:val="22"/>
          <w:lang w:val="sq-AL"/>
        </w:rPr>
        <w:t>(45) pas përfundimit të çdo tre</w:t>
      </w:r>
      <w:r w:rsidRPr="00F85522">
        <w:rPr>
          <w:rStyle w:val="PageNumber"/>
          <w:szCs w:val="22"/>
          <w:lang w:val="sq-AL"/>
        </w:rPr>
        <w:t>mujori kalendarik raporte të përkohshme financi</w:t>
      </w:r>
      <w:r>
        <w:rPr>
          <w:rStyle w:val="PageNumber"/>
          <w:szCs w:val="22"/>
          <w:lang w:val="sq-AL"/>
        </w:rPr>
        <w:t>are për projektin që mbulon tre</w:t>
      </w:r>
      <w:r w:rsidRPr="00F85522">
        <w:rPr>
          <w:rStyle w:val="PageNumber"/>
          <w:szCs w:val="22"/>
          <w:lang w:val="sq-AL"/>
        </w:rPr>
        <w:t xml:space="preserve">mujorin në formën dhe përmbajtjen e pranueshme nga Shoqata. </w:t>
      </w:r>
    </w:p>
    <w:p w:rsidR="00DF13CA" w:rsidRDefault="00DF13CA" w:rsidP="00DF13CA">
      <w:pPr>
        <w:pStyle w:val="Paragrafi"/>
        <w:rPr>
          <w:rStyle w:val="PageNumber"/>
          <w:szCs w:val="22"/>
          <w:lang w:val="sq-AL"/>
        </w:rPr>
      </w:pPr>
      <w:r w:rsidRPr="00F85522">
        <w:rPr>
          <w:rStyle w:val="PageNumber"/>
          <w:szCs w:val="22"/>
          <w:lang w:val="sq-AL"/>
        </w:rPr>
        <w:t>3. Përfituesi përmes MB</w:t>
      </w:r>
      <w:r>
        <w:rPr>
          <w:rStyle w:val="PageNumber"/>
          <w:szCs w:val="22"/>
          <w:lang w:val="sq-AL"/>
        </w:rPr>
        <w:t>-së</w:t>
      </w:r>
      <w:r w:rsidRPr="00F85522">
        <w:rPr>
          <w:rStyle w:val="PageNumber"/>
          <w:szCs w:val="22"/>
          <w:lang w:val="sq-AL"/>
        </w:rPr>
        <w:t xml:space="preserve"> do të auditojë deklaratat financiare në përputhje me dispozitat e </w:t>
      </w:r>
      <w:r>
        <w:rPr>
          <w:rStyle w:val="PageNumber"/>
          <w:szCs w:val="22"/>
          <w:lang w:val="sq-AL"/>
        </w:rPr>
        <w:t>s</w:t>
      </w:r>
      <w:r w:rsidRPr="00F85522">
        <w:rPr>
          <w:rStyle w:val="PageNumber"/>
          <w:szCs w:val="22"/>
          <w:lang w:val="sq-AL"/>
        </w:rPr>
        <w:t xml:space="preserve">eksionit 4.09 (b) të kushteve të përgjithshme. Çdo auditim i deklarateve financiare do të mbulojë një periudhë të një viti fiskal të Përfituesit. Deklaratat financiare të audituara për secilën periudhë do t’i paraqiten Shoqatës jo më vonë se 6 muaj pas përfundimit të secilës periudhë. </w:t>
      </w:r>
    </w:p>
    <w:p w:rsidR="00255A5F" w:rsidRDefault="00255A5F" w:rsidP="00DF13CA">
      <w:pPr>
        <w:pStyle w:val="Paragrafi"/>
        <w:rPr>
          <w:rStyle w:val="PageNumber"/>
          <w:szCs w:val="22"/>
          <w:lang w:val="sq-AL"/>
        </w:rPr>
      </w:pPr>
    </w:p>
    <w:p w:rsidR="00255A5F" w:rsidRPr="00F85522" w:rsidRDefault="00255A5F" w:rsidP="00DF13CA">
      <w:pPr>
        <w:pStyle w:val="Paragrafi"/>
        <w:rPr>
          <w:rStyle w:val="PageNumber"/>
          <w:szCs w:val="22"/>
          <w:lang w:val="sq-AL"/>
        </w:rPr>
      </w:pPr>
    </w:p>
    <w:p w:rsidR="00DF13CA" w:rsidRPr="00F85522" w:rsidRDefault="00DF13CA" w:rsidP="00DF13CA">
      <w:pPr>
        <w:pStyle w:val="Paragrafi"/>
        <w:rPr>
          <w:rStyle w:val="PageNumber"/>
          <w:szCs w:val="22"/>
          <w:lang w:val="sq-AL"/>
        </w:rPr>
      </w:pPr>
      <w:r w:rsidRPr="00F85522">
        <w:rPr>
          <w:rStyle w:val="PageNumber"/>
          <w:szCs w:val="22"/>
          <w:lang w:val="sq-AL"/>
        </w:rPr>
        <w:t xml:space="preserve">C. Raporti afatmesëm </w:t>
      </w:r>
    </w:p>
    <w:p w:rsidR="00DF13CA" w:rsidRPr="00F85522" w:rsidRDefault="00DF13CA" w:rsidP="00DF13CA">
      <w:pPr>
        <w:pStyle w:val="Paragrafi"/>
        <w:rPr>
          <w:rStyle w:val="PageNumber"/>
          <w:szCs w:val="22"/>
          <w:lang w:val="sq-AL"/>
        </w:rPr>
      </w:pPr>
      <w:r w:rsidRPr="00F85522">
        <w:rPr>
          <w:rStyle w:val="PageNumber"/>
          <w:szCs w:val="22"/>
          <w:lang w:val="sq-AL"/>
        </w:rPr>
        <w:t>Përfituesi përmes MB</w:t>
      </w:r>
      <w:r>
        <w:rPr>
          <w:rStyle w:val="PageNumber"/>
          <w:szCs w:val="22"/>
          <w:lang w:val="sq-AL"/>
        </w:rPr>
        <w:t>-së</w:t>
      </w:r>
      <w:r w:rsidRPr="00F85522">
        <w:rPr>
          <w:rStyle w:val="PageNumber"/>
          <w:szCs w:val="22"/>
          <w:lang w:val="sq-AL"/>
        </w:rPr>
        <w:t>:</w:t>
      </w:r>
    </w:p>
    <w:p w:rsidR="00DF13CA" w:rsidRPr="00F85522" w:rsidRDefault="00DF13CA" w:rsidP="00DF13CA">
      <w:pPr>
        <w:pStyle w:val="Paragrafi"/>
        <w:rPr>
          <w:rStyle w:val="PageNumber"/>
          <w:szCs w:val="22"/>
          <w:lang w:val="sq-AL"/>
        </w:rPr>
      </w:pPr>
      <w:r w:rsidRPr="00F85522">
        <w:rPr>
          <w:rStyle w:val="PageNumber"/>
          <w:szCs w:val="22"/>
          <w:lang w:val="sq-AL"/>
        </w:rPr>
        <w:t>a) do të mbajë në funksion politikat dhe procedurat e mjaftueshme për të aftësuar atë që të monitorojë dhe vlerësojë vazhdimisht në përputhje me treguesit e monitorimit dhe vlerësimit realizimin e proje</w:t>
      </w:r>
      <w:r>
        <w:rPr>
          <w:rStyle w:val="PageNumber"/>
          <w:szCs w:val="22"/>
          <w:lang w:val="sq-AL"/>
        </w:rPr>
        <w:t>ktit dhe arritjen e objektivave</w:t>
      </w:r>
      <w:r w:rsidRPr="00F85522">
        <w:rPr>
          <w:rStyle w:val="PageNumber"/>
          <w:szCs w:val="22"/>
          <w:lang w:val="sq-AL"/>
        </w:rPr>
        <w:t>.</w:t>
      </w:r>
    </w:p>
    <w:p w:rsidR="00DF13CA" w:rsidRPr="00F85522" w:rsidRDefault="00DF13CA" w:rsidP="00DF13CA">
      <w:pPr>
        <w:pStyle w:val="Paragrafi"/>
        <w:rPr>
          <w:rStyle w:val="PageNumber"/>
          <w:szCs w:val="22"/>
          <w:lang w:val="sq-AL"/>
        </w:rPr>
      </w:pPr>
      <w:r w:rsidRPr="00F85522">
        <w:rPr>
          <w:rStyle w:val="PageNumber"/>
          <w:szCs w:val="22"/>
          <w:lang w:val="sq-AL"/>
        </w:rPr>
        <w:t>b) do të përgati</w:t>
      </w:r>
      <w:r w:rsidR="005E3FCD">
        <w:rPr>
          <w:rStyle w:val="PageNumber"/>
          <w:szCs w:val="22"/>
          <w:lang w:val="sq-AL"/>
        </w:rPr>
        <w:t>së dhe do t’i paraqesë Shoqatës:</w:t>
      </w:r>
      <w:r w:rsidRPr="00F85522">
        <w:rPr>
          <w:rStyle w:val="PageNumber"/>
          <w:szCs w:val="22"/>
          <w:lang w:val="sq-AL"/>
        </w:rPr>
        <w:t xml:space="preserve"> </w:t>
      </w:r>
      <w:r w:rsidR="009C48D6">
        <w:rPr>
          <w:rStyle w:val="PageNumber"/>
          <w:szCs w:val="22"/>
          <w:lang w:val="sq-AL"/>
        </w:rPr>
        <w:t xml:space="preserve">i) </w:t>
      </w:r>
      <w:r w:rsidRPr="00F85522">
        <w:rPr>
          <w:rStyle w:val="PageNumber"/>
          <w:szCs w:val="22"/>
          <w:lang w:val="sq-AL"/>
        </w:rPr>
        <w:t>sipas termave të referencës të pranueshme nga Shoqata,  jo më vonë se 31 dhjetori 2009</w:t>
      </w:r>
      <w:r>
        <w:rPr>
          <w:rStyle w:val="PageNumber"/>
          <w:szCs w:val="22"/>
          <w:lang w:val="sq-AL"/>
        </w:rPr>
        <w:t>,</w:t>
      </w:r>
      <w:r w:rsidRPr="00F85522">
        <w:rPr>
          <w:rStyle w:val="PageNumber"/>
          <w:szCs w:val="22"/>
          <w:lang w:val="sq-AL"/>
        </w:rPr>
        <w:t xml:space="preserve"> një raport i cili integron rezultatet e aktiviteteve të monitorimit dhe vlerësimit të kryera sipas paragrafit </w:t>
      </w:r>
      <w:r>
        <w:rPr>
          <w:rStyle w:val="PageNumber"/>
          <w:szCs w:val="22"/>
          <w:lang w:val="sq-AL"/>
        </w:rPr>
        <w:t>“a”</w:t>
      </w:r>
      <w:r w:rsidRPr="00F85522">
        <w:rPr>
          <w:rStyle w:val="PageNumber"/>
          <w:szCs w:val="22"/>
          <w:lang w:val="sq-AL"/>
        </w:rPr>
        <w:t xml:space="preserve"> të këtij seksioni, mbi progresin e shënuar; ii) aktivitetet e kryera në realizimin e projektit gjatë fazës që paraprin datën e raportit në fjalë; dhe iii) mbi realizimin e veprimeve të përmendura në </w:t>
      </w:r>
      <w:r>
        <w:rPr>
          <w:rStyle w:val="PageNumber"/>
          <w:szCs w:val="22"/>
          <w:lang w:val="sq-AL"/>
        </w:rPr>
        <w:t>p</w:t>
      </w:r>
      <w:r w:rsidRPr="00F85522">
        <w:rPr>
          <w:rStyle w:val="PageNumber"/>
          <w:szCs w:val="22"/>
          <w:lang w:val="sq-AL"/>
        </w:rPr>
        <w:t xml:space="preserve">rogramin dhe në arritjen e treguesve kryesorë, me synim fillimin dhe realizimin e fazës së dytë të programit, si dhe vendosja e masave të rekomanduara për të siguruar një realizim efikas të </w:t>
      </w:r>
      <w:r>
        <w:rPr>
          <w:rStyle w:val="PageNumber"/>
          <w:szCs w:val="22"/>
          <w:lang w:val="sq-AL"/>
        </w:rPr>
        <w:t>p</w:t>
      </w:r>
      <w:r w:rsidRPr="00F85522">
        <w:rPr>
          <w:rStyle w:val="PageNumber"/>
          <w:szCs w:val="22"/>
          <w:lang w:val="sq-AL"/>
        </w:rPr>
        <w:t xml:space="preserve">rojektit dhe arritjen e objektivave gjatë periudhës që vijon një datë të tillë; dhe  </w:t>
      </w:r>
    </w:p>
    <w:p w:rsidR="00DF13CA" w:rsidRPr="00F85522" w:rsidRDefault="00DF13CA" w:rsidP="00DF13CA">
      <w:pPr>
        <w:pStyle w:val="Paragrafi"/>
        <w:rPr>
          <w:rStyle w:val="PageNumber"/>
          <w:szCs w:val="22"/>
          <w:lang w:val="sq-AL"/>
        </w:rPr>
      </w:pPr>
      <w:r w:rsidRPr="00F85522">
        <w:rPr>
          <w:rStyle w:val="PageNumber"/>
          <w:szCs w:val="22"/>
          <w:lang w:val="sq-AL"/>
        </w:rPr>
        <w:t xml:space="preserve"> c) do të rishikojë me Shoqatën, më ose rreth datës 31 janar 2010, ose në një datë të mëvonshme, siç e kërkojnë procedurat e Shoqatës, raportin e përmendur në paragrafin (b) të këtij seksioni, dhe, pas kësaj, të marrë të gjitha masat e kërkuara për të siguruar një realizim efikas të projektit dhe arritje të objektivave, bazuar në konkluzionet dhe rekomandimet e raportit në fjalë dhe sipas mendimeve të Shoqatës për çështjen në fjalë. </w:t>
      </w:r>
    </w:p>
    <w:p w:rsidR="00DF13CA" w:rsidRPr="00F85522" w:rsidRDefault="00DF13CA" w:rsidP="00DF13CA">
      <w:pPr>
        <w:pStyle w:val="Paragrafi"/>
        <w:rPr>
          <w:rStyle w:val="PageNumber"/>
          <w:szCs w:val="22"/>
          <w:lang w:val="sq-AL"/>
        </w:rPr>
      </w:pPr>
      <w:r w:rsidRPr="00F85522">
        <w:rPr>
          <w:rStyle w:val="PageNumber"/>
          <w:szCs w:val="22"/>
          <w:lang w:val="sq-AL"/>
        </w:rPr>
        <w:t xml:space="preserve">Seksioni III. Prokurimet </w:t>
      </w:r>
    </w:p>
    <w:p w:rsidR="00DF13CA" w:rsidRPr="00F85522" w:rsidRDefault="00DF13CA" w:rsidP="00DF13CA">
      <w:pPr>
        <w:pStyle w:val="Paragrafi"/>
        <w:rPr>
          <w:rStyle w:val="PageNumber"/>
          <w:szCs w:val="22"/>
          <w:lang w:val="sq-AL"/>
        </w:rPr>
      </w:pPr>
      <w:r w:rsidRPr="00F85522">
        <w:rPr>
          <w:rStyle w:val="PageNumber"/>
          <w:szCs w:val="22"/>
          <w:lang w:val="sq-AL"/>
        </w:rPr>
        <w:t xml:space="preserve">A. Të përgjithshme </w:t>
      </w:r>
    </w:p>
    <w:p w:rsidR="00DF13CA" w:rsidRPr="00F85522" w:rsidRDefault="00DF13CA" w:rsidP="00DF13CA">
      <w:pPr>
        <w:pStyle w:val="Paragrafi"/>
        <w:rPr>
          <w:rStyle w:val="PageNumber"/>
          <w:szCs w:val="22"/>
          <w:lang w:val="sq-AL"/>
        </w:rPr>
      </w:pPr>
      <w:r w:rsidRPr="00F85522">
        <w:rPr>
          <w:rStyle w:val="PageNumber"/>
          <w:szCs w:val="22"/>
          <w:lang w:val="sq-AL"/>
        </w:rPr>
        <w:t xml:space="preserve">1. Mallrat dhe shërbimet (pa përfshirë shërbimet e konsulentëve). Të gjitha mallrat dhe shërbimet (jo shërbimet e konsulentëve) të kërkuara për </w:t>
      </w:r>
      <w:r>
        <w:rPr>
          <w:rStyle w:val="PageNumber"/>
          <w:szCs w:val="22"/>
          <w:lang w:val="sq-AL"/>
        </w:rPr>
        <w:t>p</w:t>
      </w:r>
      <w:r w:rsidRPr="00F85522">
        <w:rPr>
          <w:rStyle w:val="PageNumber"/>
          <w:szCs w:val="22"/>
          <w:lang w:val="sq-AL"/>
        </w:rPr>
        <w:t xml:space="preserve">rojektin dhe që do të financohen nga shuma e </w:t>
      </w:r>
      <w:r>
        <w:rPr>
          <w:rStyle w:val="PageNumber"/>
          <w:szCs w:val="22"/>
          <w:lang w:val="sq-AL"/>
        </w:rPr>
        <w:t>f</w:t>
      </w:r>
      <w:r w:rsidRPr="00F85522">
        <w:rPr>
          <w:rStyle w:val="PageNumber"/>
          <w:szCs w:val="22"/>
          <w:lang w:val="sq-AL"/>
        </w:rPr>
        <w:t xml:space="preserve">inancimit do të prokurohen në përputhje me kriteret e vendosura ose të përmendura në </w:t>
      </w:r>
      <w:r>
        <w:rPr>
          <w:rStyle w:val="PageNumber"/>
          <w:szCs w:val="22"/>
          <w:lang w:val="sq-AL"/>
        </w:rPr>
        <w:t>s</w:t>
      </w:r>
      <w:r w:rsidRPr="00F85522">
        <w:rPr>
          <w:rStyle w:val="PageNumber"/>
          <w:szCs w:val="22"/>
          <w:lang w:val="sq-AL"/>
        </w:rPr>
        <w:t xml:space="preserve">eksionin I të udhëzimeve të prokurimeve dhe në përputhje me dispozitat e këtij seksioni. </w:t>
      </w:r>
    </w:p>
    <w:p w:rsidR="00DF13CA" w:rsidRPr="00F85522" w:rsidRDefault="00DF13CA" w:rsidP="00DF13CA">
      <w:pPr>
        <w:pStyle w:val="Paragrafi"/>
        <w:rPr>
          <w:rStyle w:val="PageNumber"/>
          <w:szCs w:val="22"/>
          <w:lang w:val="sq-AL"/>
        </w:rPr>
      </w:pPr>
      <w:r w:rsidRPr="00F85522">
        <w:rPr>
          <w:rStyle w:val="PageNumber"/>
          <w:szCs w:val="22"/>
          <w:lang w:val="sq-AL"/>
        </w:rPr>
        <w:t xml:space="preserve">2. Shërbimet e konsulentëve.  Të gjitha shërbimet e konsulentëve të kërkuara për </w:t>
      </w:r>
      <w:r>
        <w:rPr>
          <w:rStyle w:val="PageNumber"/>
          <w:szCs w:val="22"/>
          <w:lang w:val="sq-AL"/>
        </w:rPr>
        <w:t>p</w:t>
      </w:r>
      <w:r w:rsidRPr="00F85522">
        <w:rPr>
          <w:rStyle w:val="PageNumber"/>
          <w:szCs w:val="22"/>
          <w:lang w:val="sq-AL"/>
        </w:rPr>
        <w:t xml:space="preserve">rojektin dhe që do të financohen nga shuma e </w:t>
      </w:r>
      <w:r>
        <w:rPr>
          <w:rStyle w:val="PageNumber"/>
          <w:szCs w:val="22"/>
          <w:lang w:val="sq-AL"/>
        </w:rPr>
        <w:t>f</w:t>
      </w:r>
      <w:r w:rsidRPr="00F85522">
        <w:rPr>
          <w:rStyle w:val="PageNumber"/>
          <w:szCs w:val="22"/>
          <w:lang w:val="sq-AL"/>
        </w:rPr>
        <w:t xml:space="preserve">inancimit do të prokurohen në përputhje me kriteret e vendosura ose të përmendura në </w:t>
      </w:r>
      <w:r>
        <w:rPr>
          <w:rStyle w:val="PageNumber"/>
          <w:szCs w:val="22"/>
          <w:lang w:val="sq-AL"/>
        </w:rPr>
        <w:t>s</w:t>
      </w:r>
      <w:r w:rsidRPr="00F85522">
        <w:rPr>
          <w:rStyle w:val="PageNumber"/>
          <w:szCs w:val="22"/>
          <w:lang w:val="sq-AL"/>
        </w:rPr>
        <w:t xml:space="preserve">eksionet I dhe IV të udhëzimeve të konsulentit dhe në përputhje me dispozitat e këtij </w:t>
      </w:r>
      <w:r>
        <w:rPr>
          <w:rStyle w:val="PageNumber"/>
          <w:szCs w:val="22"/>
          <w:lang w:val="sq-AL"/>
        </w:rPr>
        <w:t>s</w:t>
      </w:r>
      <w:r w:rsidRPr="00F85522">
        <w:rPr>
          <w:rStyle w:val="PageNumber"/>
          <w:szCs w:val="22"/>
          <w:lang w:val="sq-AL"/>
        </w:rPr>
        <w:t xml:space="preserve">eksioni. </w:t>
      </w:r>
    </w:p>
    <w:p w:rsidR="00DF13CA" w:rsidRPr="00F85522" w:rsidRDefault="00DF13CA" w:rsidP="00DF13CA">
      <w:pPr>
        <w:pStyle w:val="Paragrafi"/>
        <w:rPr>
          <w:rStyle w:val="PageNumber"/>
          <w:szCs w:val="22"/>
          <w:lang w:val="sq-AL"/>
        </w:rPr>
      </w:pPr>
      <w:r w:rsidRPr="00F85522">
        <w:rPr>
          <w:rStyle w:val="PageNumber"/>
          <w:szCs w:val="22"/>
          <w:lang w:val="sq-AL"/>
        </w:rPr>
        <w:t xml:space="preserve">3. Përkufizimet. Termat me shkronja kapitale të përdorura më poshtë në këtë seksion për të përshkruar metodat e veçanta të prokurimit ose metodat e shqyrtimit nga ana  e Bankës të kontratateve të veçanta të përmendura në metodën përkatëse të përshkruar në </w:t>
      </w:r>
      <w:r>
        <w:rPr>
          <w:rStyle w:val="PageNumber"/>
          <w:szCs w:val="22"/>
          <w:lang w:val="sq-AL"/>
        </w:rPr>
        <w:t>udhëzimet e prokurimit</w:t>
      </w:r>
      <w:r w:rsidRPr="00F85522">
        <w:rPr>
          <w:rStyle w:val="PageNumber"/>
          <w:szCs w:val="22"/>
          <w:lang w:val="sq-AL"/>
        </w:rPr>
        <w:t xml:space="preserve"> ose udhëzimet e konsulentit sipas rastit.</w:t>
      </w:r>
    </w:p>
    <w:p w:rsidR="00DF13CA" w:rsidRPr="00F85522" w:rsidRDefault="00DF13CA" w:rsidP="00DF13CA">
      <w:pPr>
        <w:pStyle w:val="Paragrafi"/>
        <w:rPr>
          <w:rStyle w:val="PageNumber"/>
          <w:szCs w:val="22"/>
          <w:lang w:val="sq-AL"/>
        </w:rPr>
      </w:pPr>
      <w:r w:rsidRPr="00F85522">
        <w:rPr>
          <w:rStyle w:val="PageNumber"/>
          <w:szCs w:val="22"/>
          <w:lang w:val="sq-AL"/>
        </w:rPr>
        <w:t xml:space="preserve">B. Metodat e veçanta të prokurimit të mallrave dhe shërbimeve (jo shërbimet e konsulentit). </w:t>
      </w:r>
    </w:p>
    <w:p w:rsidR="00DF13CA" w:rsidRPr="00F85522" w:rsidRDefault="00DF13CA" w:rsidP="00DF13CA">
      <w:pPr>
        <w:pStyle w:val="Paragrafi"/>
        <w:rPr>
          <w:rStyle w:val="PageNumber"/>
          <w:szCs w:val="22"/>
          <w:lang w:val="sq-AL"/>
        </w:rPr>
      </w:pPr>
      <w:r w:rsidRPr="00F85522">
        <w:rPr>
          <w:rStyle w:val="PageNumber"/>
          <w:szCs w:val="22"/>
          <w:lang w:val="sq-AL"/>
        </w:rPr>
        <w:t xml:space="preserve">1. Tenderi ndërkombëtar konkurrues: Përveç rasteve të dhëna në paragrafin 2 më poshtë, të mirat dhe shërbimet (pa përfshirë shërbimet e konsulentëve) do të prokurohen sipas kontratave të lidhura në bazë të tenderit ndërkombëtar konkurrues. </w:t>
      </w:r>
    </w:p>
    <w:p w:rsidR="00DF13CA" w:rsidRPr="00F85522" w:rsidRDefault="00DF13CA" w:rsidP="00DF13CA">
      <w:pPr>
        <w:pStyle w:val="Paragrafi"/>
        <w:rPr>
          <w:rStyle w:val="PageNumber"/>
          <w:szCs w:val="22"/>
          <w:lang w:val="sq-AL"/>
        </w:rPr>
      </w:pPr>
      <w:r w:rsidRPr="00F85522">
        <w:rPr>
          <w:rStyle w:val="PageNumber"/>
          <w:szCs w:val="22"/>
          <w:lang w:val="sq-AL"/>
        </w:rPr>
        <w:t>2. Metoda të tjera të prokurimit të mallrave dhe shërbimeve (jo shërbimet e konsulentit)</w:t>
      </w:r>
      <w:r>
        <w:rPr>
          <w:rStyle w:val="PageNumber"/>
          <w:szCs w:val="22"/>
          <w:lang w:val="sq-AL"/>
        </w:rPr>
        <w:t>.</w:t>
      </w:r>
      <w:r w:rsidRPr="00F85522">
        <w:rPr>
          <w:rStyle w:val="PageNumber"/>
          <w:szCs w:val="22"/>
          <w:lang w:val="sq-AL"/>
        </w:rPr>
        <w:t xml:space="preserve"> </w:t>
      </w:r>
      <w:r>
        <w:rPr>
          <w:rStyle w:val="PageNumber"/>
          <w:szCs w:val="22"/>
          <w:lang w:val="sq-AL"/>
        </w:rPr>
        <w:t>T</w:t>
      </w:r>
      <w:r w:rsidRPr="00F85522">
        <w:rPr>
          <w:rStyle w:val="PageNumber"/>
          <w:szCs w:val="22"/>
          <w:lang w:val="sq-AL"/>
        </w:rPr>
        <w:t xml:space="preserve">abela vijuese specifikon metodat e prokurimit, jo tenderin ndërkombëtar konkurrues, të cilat mund të përdoren për të mirat dhe shërbimet (jo shërbimet e konsulentëve). Plani i prokurimit do të specifikojë kushtet nën të cilat do të përdoren këto metoda: </w:t>
      </w:r>
    </w:p>
    <w:p w:rsidR="00DF13CA" w:rsidRPr="00F85522" w:rsidRDefault="00DF13CA" w:rsidP="00DF13CA">
      <w:pPr>
        <w:pStyle w:val="Paragrafi"/>
        <w:rPr>
          <w:rStyle w:val="PageNumber"/>
          <w:szCs w:val="22"/>
          <w:lang w:val="sq-AL"/>
        </w:rPr>
      </w:pPr>
      <w:r w:rsidRPr="00F85522">
        <w:rPr>
          <w:rStyle w:val="PageNumber"/>
          <w:szCs w:val="22"/>
          <w:lang w:val="sq-AL"/>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8"/>
      </w:tblGrid>
      <w:tr w:rsidR="00DF13CA" w:rsidRPr="00C70AE6" w:rsidTr="00C70AE6">
        <w:tc>
          <w:tcPr>
            <w:tcW w:w="8028" w:type="dxa"/>
          </w:tcPr>
          <w:p w:rsidR="00DF13CA" w:rsidRPr="00C70AE6" w:rsidRDefault="00DF13CA" w:rsidP="0068705E">
            <w:pPr>
              <w:pStyle w:val="Paragrafi"/>
              <w:rPr>
                <w:rStyle w:val="PageNumber"/>
                <w:b/>
                <w:szCs w:val="22"/>
                <w:lang w:val="sq-AL"/>
              </w:rPr>
            </w:pPr>
            <w:r w:rsidRPr="00C70AE6">
              <w:rPr>
                <w:rStyle w:val="PageNumber"/>
                <w:b/>
                <w:szCs w:val="22"/>
                <w:lang w:val="sq-AL"/>
              </w:rPr>
              <w:t>Metoda e prokurimit</w:t>
            </w:r>
          </w:p>
        </w:tc>
      </w:tr>
      <w:tr w:rsidR="00DF13CA" w:rsidRPr="00C70AE6" w:rsidTr="00C70AE6">
        <w:tc>
          <w:tcPr>
            <w:tcW w:w="8028" w:type="dxa"/>
          </w:tcPr>
          <w:p w:rsidR="00DF13CA" w:rsidRPr="00C70AE6" w:rsidRDefault="00DF13CA" w:rsidP="0068705E">
            <w:pPr>
              <w:pStyle w:val="Paragrafi"/>
              <w:rPr>
                <w:rStyle w:val="PageNumber"/>
                <w:szCs w:val="22"/>
                <w:lang w:val="sq-AL"/>
              </w:rPr>
            </w:pPr>
            <w:r w:rsidRPr="00C70AE6">
              <w:rPr>
                <w:rStyle w:val="PageNumber"/>
                <w:szCs w:val="22"/>
                <w:lang w:val="sq-AL"/>
              </w:rPr>
              <w:t>a) Blerja</w:t>
            </w:r>
          </w:p>
        </w:tc>
      </w:tr>
      <w:tr w:rsidR="00DF13CA" w:rsidRPr="00C70AE6" w:rsidTr="00C70AE6">
        <w:tc>
          <w:tcPr>
            <w:tcW w:w="8028" w:type="dxa"/>
          </w:tcPr>
          <w:p w:rsidR="00DF13CA" w:rsidRPr="00C70AE6" w:rsidRDefault="00DF13CA" w:rsidP="0068705E">
            <w:pPr>
              <w:pStyle w:val="Paragrafi"/>
              <w:rPr>
                <w:rStyle w:val="PageNumber"/>
                <w:szCs w:val="22"/>
                <w:lang w:val="sq-AL"/>
              </w:rPr>
            </w:pPr>
            <w:r w:rsidRPr="00C70AE6">
              <w:rPr>
                <w:rStyle w:val="PageNumber"/>
                <w:szCs w:val="22"/>
                <w:lang w:val="sq-AL"/>
              </w:rPr>
              <w:t>b) Kontraktimi direkt</w:t>
            </w:r>
          </w:p>
        </w:tc>
      </w:tr>
    </w:tbl>
    <w:p w:rsidR="00255A5F" w:rsidRPr="005E3FCD" w:rsidRDefault="00255A5F" w:rsidP="00DF13CA">
      <w:pPr>
        <w:pStyle w:val="Paragrafi"/>
        <w:rPr>
          <w:rStyle w:val="PageNumber"/>
          <w:sz w:val="16"/>
          <w:szCs w:val="22"/>
          <w:lang w:val="sq-AL"/>
        </w:rPr>
      </w:pPr>
    </w:p>
    <w:p w:rsidR="00DF13CA" w:rsidRPr="00F85522" w:rsidRDefault="00DF13CA" w:rsidP="00DF13CA">
      <w:pPr>
        <w:pStyle w:val="Paragrafi"/>
        <w:rPr>
          <w:rStyle w:val="PageNumber"/>
          <w:szCs w:val="22"/>
          <w:lang w:val="sq-AL"/>
        </w:rPr>
      </w:pPr>
      <w:r w:rsidRPr="00F85522">
        <w:rPr>
          <w:rStyle w:val="PageNumber"/>
          <w:szCs w:val="22"/>
          <w:lang w:val="sq-AL"/>
        </w:rPr>
        <w:t>C. Metodat e veçanta të prokurimit të shërbimit të konsulentëve</w:t>
      </w:r>
    </w:p>
    <w:p w:rsidR="00DF13CA" w:rsidRPr="00F85522" w:rsidRDefault="00DF13CA" w:rsidP="00DF13CA">
      <w:pPr>
        <w:pStyle w:val="Paragrafi"/>
        <w:rPr>
          <w:rStyle w:val="PageNumber"/>
          <w:szCs w:val="22"/>
          <w:lang w:val="sq-AL"/>
        </w:rPr>
      </w:pPr>
      <w:r w:rsidRPr="00F85522">
        <w:rPr>
          <w:rStyle w:val="PageNumber"/>
          <w:szCs w:val="22"/>
          <w:lang w:val="sq-AL"/>
        </w:rPr>
        <w:t xml:space="preserve">1. Përzgjedhja në bazë të cilësisë dhe kostos. Përveç rastit të përmendur në paragrafin 2 më poshtë, shërbimet e konsulentëve do të prokurohen sipas kontratave të lidhura në bazë të përzgjedhjes cilësore apo me bazë kostoje. </w:t>
      </w:r>
    </w:p>
    <w:p w:rsidR="00DF13CA" w:rsidRPr="00F85522" w:rsidRDefault="00DF13CA" w:rsidP="00DF13CA">
      <w:pPr>
        <w:pStyle w:val="Paragrafi"/>
        <w:rPr>
          <w:rStyle w:val="PageNumber"/>
          <w:szCs w:val="22"/>
          <w:lang w:val="sq-AL"/>
        </w:rPr>
      </w:pPr>
      <w:r w:rsidRPr="00F85522">
        <w:rPr>
          <w:rStyle w:val="PageNumber"/>
          <w:szCs w:val="22"/>
          <w:lang w:val="sq-AL"/>
        </w:rPr>
        <w:t xml:space="preserve">2. Metoda të tjera të prokurimit të shërbimit të konsulentëve.  Tabela që vijon specifikon metodat e prokurimit, jo përzgjedhjen me bazë cilësie dhe kostoje, të cilat mund të përdoren për shërbimet e konsulentëve. Plani i prokurimit do të specifikojë rrethanat sipas të cilit do të përdoren këto metoda.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8"/>
      </w:tblGrid>
      <w:tr w:rsidR="00DF13CA" w:rsidRPr="00C70AE6" w:rsidTr="00C70AE6">
        <w:tc>
          <w:tcPr>
            <w:tcW w:w="8028" w:type="dxa"/>
            <w:vAlign w:val="bottom"/>
          </w:tcPr>
          <w:p w:rsidR="00DF13CA" w:rsidRPr="00C70AE6" w:rsidRDefault="00DF13CA" w:rsidP="0068705E">
            <w:pPr>
              <w:pStyle w:val="Paragrafi"/>
              <w:rPr>
                <w:rStyle w:val="PageNumber"/>
                <w:b/>
                <w:szCs w:val="22"/>
                <w:lang w:val="sq-AL"/>
              </w:rPr>
            </w:pPr>
            <w:r w:rsidRPr="00C70AE6">
              <w:rPr>
                <w:rStyle w:val="PageNumber"/>
                <w:b/>
                <w:szCs w:val="22"/>
                <w:lang w:val="sq-AL"/>
              </w:rPr>
              <w:t>Metoda e prokurimit</w:t>
            </w:r>
          </w:p>
        </w:tc>
      </w:tr>
      <w:tr w:rsidR="00DF13CA" w:rsidRPr="00C70AE6" w:rsidTr="00C70AE6">
        <w:tc>
          <w:tcPr>
            <w:tcW w:w="8028" w:type="dxa"/>
          </w:tcPr>
          <w:p w:rsidR="00DF13CA" w:rsidRPr="00C70AE6" w:rsidRDefault="00DF13CA" w:rsidP="0068705E">
            <w:pPr>
              <w:pStyle w:val="Paragrafi"/>
              <w:rPr>
                <w:rStyle w:val="PageNumber"/>
                <w:szCs w:val="22"/>
                <w:lang w:val="sq-AL"/>
              </w:rPr>
            </w:pPr>
            <w:r w:rsidRPr="00C70AE6">
              <w:rPr>
                <w:rStyle w:val="PageNumber"/>
                <w:szCs w:val="22"/>
                <w:lang w:val="sq-AL"/>
              </w:rPr>
              <w:t xml:space="preserve">a) Përzgjedhje e bazuar në kualifikimin e konsulentëve </w:t>
            </w:r>
          </w:p>
        </w:tc>
      </w:tr>
      <w:tr w:rsidR="00DF13CA" w:rsidRPr="00C70AE6" w:rsidTr="00C70AE6">
        <w:tc>
          <w:tcPr>
            <w:tcW w:w="8028" w:type="dxa"/>
          </w:tcPr>
          <w:p w:rsidR="00DF13CA" w:rsidRPr="00C70AE6" w:rsidRDefault="00DF13CA" w:rsidP="0068705E">
            <w:pPr>
              <w:pStyle w:val="Paragrafi"/>
              <w:rPr>
                <w:rStyle w:val="PageNumber"/>
                <w:szCs w:val="22"/>
                <w:lang w:val="sq-AL"/>
              </w:rPr>
            </w:pPr>
            <w:r w:rsidRPr="00C70AE6">
              <w:rPr>
                <w:rStyle w:val="PageNumber"/>
                <w:szCs w:val="22"/>
                <w:lang w:val="sq-AL"/>
              </w:rPr>
              <w:t>b) Përzgjedhje e bazuar në cilësi</w:t>
            </w:r>
          </w:p>
        </w:tc>
      </w:tr>
      <w:tr w:rsidR="00DF13CA" w:rsidRPr="00C70AE6" w:rsidTr="00C70AE6">
        <w:tc>
          <w:tcPr>
            <w:tcW w:w="8028" w:type="dxa"/>
          </w:tcPr>
          <w:p w:rsidR="00DF13CA" w:rsidRPr="00C70AE6" w:rsidRDefault="00DF13CA" w:rsidP="0068705E">
            <w:pPr>
              <w:pStyle w:val="Paragrafi"/>
              <w:rPr>
                <w:rStyle w:val="PageNumber"/>
                <w:szCs w:val="22"/>
                <w:lang w:val="sq-AL"/>
              </w:rPr>
            </w:pPr>
            <w:r w:rsidRPr="00C70AE6">
              <w:rPr>
                <w:rStyle w:val="PageNumber"/>
                <w:szCs w:val="22"/>
                <w:lang w:val="sq-AL"/>
              </w:rPr>
              <w:t xml:space="preserve">c) Përzgjedhje sipas një buxheti fiks </w:t>
            </w:r>
          </w:p>
        </w:tc>
      </w:tr>
      <w:tr w:rsidR="00DF13CA" w:rsidRPr="00C70AE6" w:rsidTr="00C70AE6">
        <w:tc>
          <w:tcPr>
            <w:tcW w:w="8028" w:type="dxa"/>
          </w:tcPr>
          <w:p w:rsidR="00DF13CA" w:rsidRPr="00C70AE6" w:rsidRDefault="00DF13CA" w:rsidP="0068705E">
            <w:pPr>
              <w:pStyle w:val="Paragrafi"/>
              <w:rPr>
                <w:rStyle w:val="PageNumber"/>
                <w:szCs w:val="22"/>
                <w:lang w:val="sq-AL"/>
              </w:rPr>
            </w:pPr>
            <w:r w:rsidRPr="00C70AE6">
              <w:rPr>
                <w:rStyle w:val="PageNumber"/>
                <w:szCs w:val="22"/>
                <w:lang w:val="sq-AL"/>
              </w:rPr>
              <w:t xml:space="preserve">d) Përzgjedhje me koston më të vogël </w:t>
            </w:r>
          </w:p>
        </w:tc>
      </w:tr>
      <w:tr w:rsidR="00DF13CA" w:rsidRPr="00C70AE6" w:rsidTr="00C70AE6">
        <w:tc>
          <w:tcPr>
            <w:tcW w:w="8028" w:type="dxa"/>
          </w:tcPr>
          <w:p w:rsidR="00DF13CA" w:rsidRPr="00C70AE6" w:rsidRDefault="00DF13CA" w:rsidP="0068705E">
            <w:pPr>
              <w:pStyle w:val="Paragrafi"/>
              <w:rPr>
                <w:rStyle w:val="PageNumber"/>
                <w:szCs w:val="22"/>
                <w:lang w:val="sq-AL"/>
              </w:rPr>
            </w:pPr>
            <w:r w:rsidRPr="00C70AE6">
              <w:rPr>
                <w:rStyle w:val="PageNumber"/>
                <w:szCs w:val="22"/>
                <w:lang w:val="sq-AL"/>
              </w:rPr>
              <w:t xml:space="preserve">e) Përzgjedhje nga një burim i vetëm </w:t>
            </w:r>
          </w:p>
        </w:tc>
      </w:tr>
      <w:tr w:rsidR="00DF13CA" w:rsidRPr="00C70AE6" w:rsidTr="00C70AE6">
        <w:tc>
          <w:tcPr>
            <w:tcW w:w="8028" w:type="dxa"/>
          </w:tcPr>
          <w:p w:rsidR="00DF13CA" w:rsidRPr="00C70AE6" w:rsidRDefault="00DF13CA" w:rsidP="0068705E">
            <w:pPr>
              <w:pStyle w:val="Paragrafi"/>
              <w:rPr>
                <w:rStyle w:val="PageNumber"/>
                <w:szCs w:val="22"/>
                <w:lang w:val="sq-AL"/>
              </w:rPr>
            </w:pPr>
            <w:r w:rsidRPr="00C70AE6">
              <w:rPr>
                <w:rStyle w:val="PageNumber"/>
                <w:szCs w:val="22"/>
                <w:lang w:val="sq-AL"/>
              </w:rPr>
              <w:t xml:space="preserve">f) Përzgjedhje e konsulentëve individualë </w:t>
            </w:r>
          </w:p>
        </w:tc>
      </w:tr>
    </w:tbl>
    <w:p w:rsidR="00DF13CA" w:rsidRPr="00F85522" w:rsidRDefault="00DF13CA" w:rsidP="00DF13CA">
      <w:pPr>
        <w:pStyle w:val="Paragrafi"/>
        <w:rPr>
          <w:rStyle w:val="PageNumber"/>
          <w:szCs w:val="22"/>
          <w:lang w:val="sq-AL"/>
        </w:rPr>
      </w:pPr>
    </w:p>
    <w:p w:rsidR="00DF13CA" w:rsidRPr="00F85522" w:rsidRDefault="00DF13CA" w:rsidP="00DF13CA">
      <w:pPr>
        <w:pStyle w:val="Paragrafi"/>
        <w:rPr>
          <w:rStyle w:val="PageNumber"/>
          <w:szCs w:val="22"/>
          <w:lang w:val="sq-AL"/>
        </w:rPr>
      </w:pPr>
      <w:r w:rsidRPr="00F85522">
        <w:rPr>
          <w:rStyle w:val="PageNumber"/>
          <w:szCs w:val="22"/>
          <w:lang w:val="sq-AL"/>
        </w:rPr>
        <w:t xml:space="preserve">D. Rishqyrtimi nga Shoqata i vendimeve të prokurimit </w:t>
      </w:r>
    </w:p>
    <w:p w:rsidR="00DF13CA" w:rsidRPr="00F85522" w:rsidRDefault="00DF13CA" w:rsidP="00DF13CA">
      <w:pPr>
        <w:pStyle w:val="Paragrafi"/>
        <w:rPr>
          <w:rStyle w:val="PageNumber"/>
          <w:szCs w:val="22"/>
          <w:lang w:val="sq-AL"/>
        </w:rPr>
      </w:pPr>
      <w:r w:rsidRPr="00F85522">
        <w:rPr>
          <w:rStyle w:val="PageNumber"/>
          <w:szCs w:val="22"/>
          <w:lang w:val="sq-AL"/>
        </w:rPr>
        <w:t>Plani i prokurimit do të përcaktojë këto kontrata</w:t>
      </w:r>
      <w:r>
        <w:rPr>
          <w:rStyle w:val="PageNumber"/>
          <w:szCs w:val="22"/>
          <w:lang w:val="sq-AL"/>
        </w:rPr>
        <w:t>,</w:t>
      </w:r>
      <w:r w:rsidRPr="00F85522">
        <w:rPr>
          <w:rStyle w:val="PageNumber"/>
          <w:szCs w:val="22"/>
          <w:lang w:val="sq-AL"/>
        </w:rPr>
        <w:t xml:space="preserve"> të cilat do t’i nënshtrohen rishqyrtimit paraprak nga Shoqata. Të gjitha kontratat e tjera do t’i nënshtrohen rishqyrtimit të mëpasshëm nga Shoqata. </w:t>
      </w:r>
    </w:p>
    <w:p w:rsidR="00DF13CA" w:rsidRPr="00F85522" w:rsidRDefault="00DF13CA" w:rsidP="00DF13CA">
      <w:pPr>
        <w:pStyle w:val="Paragrafi"/>
        <w:rPr>
          <w:rStyle w:val="PageNumber"/>
          <w:szCs w:val="22"/>
          <w:lang w:val="sq-AL"/>
        </w:rPr>
      </w:pPr>
      <w:r w:rsidRPr="00F85522">
        <w:rPr>
          <w:rStyle w:val="PageNumber"/>
          <w:szCs w:val="22"/>
          <w:lang w:val="sq-AL"/>
        </w:rPr>
        <w:t xml:space="preserve">Seksioni IV. Tërheqja e shumës së financimit </w:t>
      </w:r>
    </w:p>
    <w:p w:rsidR="00DF13CA" w:rsidRPr="00F85522" w:rsidRDefault="00DF13CA" w:rsidP="00DF13CA">
      <w:pPr>
        <w:pStyle w:val="Paragrafi"/>
        <w:rPr>
          <w:rStyle w:val="PageNumber"/>
          <w:szCs w:val="22"/>
          <w:lang w:val="sq-AL"/>
        </w:rPr>
      </w:pPr>
      <w:r w:rsidRPr="00F85522">
        <w:rPr>
          <w:rStyle w:val="PageNumber"/>
          <w:szCs w:val="22"/>
          <w:lang w:val="sq-AL"/>
        </w:rPr>
        <w:t>A. Të përgjithshme</w:t>
      </w:r>
    </w:p>
    <w:p w:rsidR="00DF13CA" w:rsidRPr="00F85522" w:rsidRDefault="00DF13CA" w:rsidP="00DF13CA">
      <w:pPr>
        <w:pStyle w:val="Paragrafi"/>
        <w:rPr>
          <w:rStyle w:val="PageNumber"/>
          <w:szCs w:val="22"/>
          <w:lang w:val="sq-AL"/>
        </w:rPr>
      </w:pPr>
      <w:r w:rsidRPr="00F85522">
        <w:rPr>
          <w:rStyle w:val="PageNumber"/>
          <w:szCs w:val="22"/>
          <w:lang w:val="sq-AL"/>
        </w:rPr>
        <w:t xml:space="preserve">1. Përfituesi mund të tërheqë shumën e financimit në përputhje me dispozitat e </w:t>
      </w:r>
      <w:r>
        <w:rPr>
          <w:rStyle w:val="PageNumber"/>
          <w:szCs w:val="22"/>
          <w:lang w:val="sq-AL"/>
        </w:rPr>
        <w:t>n</w:t>
      </w:r>
      <w:r w:rsidRPr="00F85522">
        <w:rPr>
          <w:rStyle w:val="PageNumber"/>
          <w:szCs w:val="22"/>
          <w:lang w:val="sq-AL"/>
        </w:rPr>
        <w:t>enit II të kushteve të përgjithshme</w:t>
      </w:r>
      <w:r>
        <w:rPr>
          <w:rStyle w:val="PageNumber"/>
          <w:szCs w:val="22"/>
          <w:lang w:val="sq-AL"/>
        </w:rPr>
        <w:t xml:space="preserve"> të këtij seksioni</w:t>
      </w:r>
      <w:r w:rsidRPr="00F85522">
        <w:rPr>
          <w:rStyle w:val="PageNumber"/>
          <w:szCs w:val="22"/>
          <w:lang w:val="sq-AL"/>
        </w:rPr>
        <w:t xml:space="preserve"> dhe sipas udhëzimeve shtesë të specifikuara më anë të njoftimi për Përfi</w:t>
      </w:r>
      <w:r>
        <w:rPr>
          <w:rStyle w:val="PageNumber"/>
          <w:szCs w:val="22"/>
          <w:lang w:val="sq-AL"/>
        </w:rPr>
        <w:t>tuesin nga Shoqata (përfshirë “</w:t>
      </w:r>
      <w:r w:rsidRPr="00F85522">
        <w:rPr>
          <w:rStyle w:val="PageNumber"/>
          <w:szCs w:val="22"/>
          <w:lang w:val="sq-AL"/>
        </w:rPr>
        <w:t xml:space="preserve">Udhëzimet e </w:t>
      </w:r>
      <w:r>
        <w:rPr>
          <w:rStyle w:val="PageNumber"/>
          <w:szCs w:val="22"/>
          <w:lang w:val="sq-AL"/>
        </w:rPr>
        <w:t>d</w:t>
      </w:r>
      <w:r w:rsidRPr="00F85522">
        <w:rPr>
          <w:rStyle w:val="PageNumber"/>
          <w:szCs w:val="22"/>
          <w:lang w:val="sq-AL"/>
        </w:rPr>
        <w:t xml:space="preserve">isbursimit të Bankës Botërore për </w:t>
      </w:r>
      <w:r>
        <w:rPr>
          <w:rStyle w:val="PageNumber"/>
          <w:szCs w:val="22"/>
          <w:lang w:val="sq-AL"/>
        </w:rPr>
        <w:t>p</w:t>
      </w:r>
      <w:r w:rsidRPr="00F85522">
        <w:rPr>
          <w:rStyle w:val="PageNumber"/>
          <w:szCs w:val="22"/>
          <w:lang w:val="sq-AL"/>
        </w:rPr>
        <w:t xml:space="preserve">rojektet” e muajit maj 2006, e rishikuar herë pas here nga Shoqata dhe që i aplikohet kësaj Marrëveshjeje në vijim të këtyre udhëzimeve) për të financuar shpenzimet e pranueshme siç paraqiten në tabelën e paragrafit 2 më poshtë. </w:t>
      </w:r>
    </w:p>
    <w:p w:rsidR="00DF13CA" w:rsidRPr="00F85522" w:rsidRDefault="00DF13CA" w:rsidP="00DF13CA">
      <w:pPr>
        <w:pStyle w:val="Paragrafi"/>
        <w:rPr>
          <w:rStyle w:val="PageNumber"/>
          <w:szCs w:val="22"/>
          <w:lang w:val="sq-AL"/>
        </w:rPr>
      </w:pPr>
      <w:r w:rsidRPr="00F85522">
        <w:rPr>
          <w:rStyle w:val="PageNumber"/>
          <w:szCs w:val="22"/>
          <w:lang w:val="sq-AL"/>
        </w:rPr>
        <w:t>2. Tabela e mëposhtme specifikon kategoritë e shpenzimeve të duhura që mund të fina</w:t>
      </w:r>
      <w:r>
        <w:rPr>
          <w:rStyle w:val="PageNumber"/>
          <w:szCs w:val="22"/>
          <w:lang w:val="sq-AL"/>
        </w:rPr>
        <w:t>ncohen nga shuma e financimit (kategoritë</w:t>
      </w:r>
      <w:r w:rsidRPr="00F85522">
        <w:rPr>
          <w:rStyle w:val="PageNumber"/>
          <w:szCs w:val="22"/>
          <w:lang w:val="sq-AL"/>
        </w:rPr>
        <w:t xml:space="preserve">), alokimet e shumës së kredisë për secilën kategori, si dhe përqindjen e shpenzimeve që do të financohet për shpenzimet e duhura në secilën kategori. </w:t>
      </w:r>
    </w:p>
    <w:p w:rsidR="00DF13CA" w:rsidRPr="00F85522" w:rsidRDefault="00DF13CA" w:rsidP="00DF13CA">
      <w:pPr>
        <w:pStyle w:val="Paragrafi"/>
        <w:rPr>
          <w:rStyle w:val="PageNumber"/>
          <w:szCs w:val="22"/>
          <w:lang w:val="sq-AL"/>
        </w:rPr>
      </w:pPr>
    </w:p>
    <w:tbl>
      <w:tblPr>
        <w:tblW w:w="819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0"/>
        <w:gridCol w:w="2520"/>
        <w:gridCol w:w="2520"/>
      </w:tblGrid>
      <w:tr w:rsidR="00DF13CA" w:rsidRPr="00E454A2" w:rsidTr="0068705E">
        <w:tblPrEx>
          <w:tblCellMar>
            <w:top w:w="0" w:type="dxa"/>
            <w:bottom w:w="0" w:type="dxa"/>
          </w:tblCellMar>
        </w:tblPrEx>
        <w:tc>
          <w:tcPr>
            <w:tcW w:w="3150" w:type="dxa"/>
          </w:tcPr>
          <w:p w:rsidR="00DF13CA" w:rsidRPr="00E454A2" w:rsidRDefault="00DF13CA" w:rsidP="0068705E">
            <w:pPr>
              <w:pStyle w:val="Paragrafi"/>
              <w:ind w:firstLine="0"/>
              <w:jc w:val="center"/>
              <w:rPr>
                <w:rStyle w:val="PageNumber"/>
                <w:b/>
                <w:szCs w:val="22"/>
                <w:lang w:val="sq-AL"/>
              </w:rPr>
            </w:pPr>
            <w:r w:rsidRPr="00E454A2">
              <w:rPr>
                <w:rStyle w:val="PageNumber"/>
                <w:b/>
                <w:szCs w:val="22"/>
                <w:lang w:val="sq-AL"/>
              </w:rPr>
              <w:t>Kategoria</w:t>
            </w:r>
          </w:p>
        </w:tc>
        <w:tc>
          <w:tcPr>
            <w:tcW w:w="2520" w:type="dxa"/>
          </w:tcPr>
          <w:p w:rsidR="00DF13CA" w:rsidRPr="00E454A2" w:rsidRDefault="00DF13CA" w:rsidP="0068705E">
            <w:pPr>
              <w:pStyle w:val="Paragrafi"/>
              <w:ind w:firstLine="0"/>
              <w:jc w:val="center"/>
              <w:rPr>
                <w:rStyle w:val="PageNumber"/>
                <w:b/>
                <w:szCs w:val="22"/>
                <w:lang w:val="sq-AL"/>
              </w:rPr>
            </w:pPr>
            <w:r w:rsidRPr="00E454A2">
              <w:rPr>
                <w:rStyle w:val="PageNumber"/>
                <w:b/>
                <w:szCs w:val="22"/>
                <w:lang w:val="sq-AL"/>
              </w:rPr>
              <w:t>Sasia e kredisë e alokuar (shprehur në SDR)</w:t>
            </w:r>
          </w:p>
        </w:tc>
        <w:tc>
          <w:tcPr>
            <w:tcW w:w="2520" w:type="dxa"/>
          </w:tcPr>
          <w:p w:rsidR="00DF13CA" w:rsidRPr="00E454A2" w:rsidRDefault="00DF13CA" w:rsidP="0068705E">
            <w:pPr>
              <w:pStyle w:val="Paragrafi"/>
              <w:ind w:firstLine="0"/>
              <w:jc w:val="center"/>
              <w:rPr>
                <w:rStyle w:val="PageNumber"/>
                <w:b/>
                <w:szCs w:val="22"/>
                <w:lang w:val="sq-AL"/>
              </w:rPr>
            </w:pPr>
            <w:r w:rsidRPr="00E454A2">
              <w:rPr>
                <w:rStyle w:val="PageNumber"/>
                <w:b/>
                <w:szCs w:val="22"/>
                <w:lang w:val="sq-AL"/>
              </w:rPr>
              <w:t>Përqindja e shpenzimeve që do të financohen</w:t>
            </w:r>
          </w:p>
        </w:tc>
      </w:tr>
      <w:tr w:rsidR="00DF13CA" w:rsidRPr="00F85522" w:rsidTr="0068705E">
        <w:tblPrEx>
          <w:tblCellMar>
            <w:top w:w="0" w:type="dxa"/>
            <w:bottom w:w="0" w:type="dxa"/>
          </w:tblCellMar>
        </w:tblPrEx>
        <w:tc>
          <w:tcPr>
            <w:tcW w:w="3150" w:type="dxa"/>
          </w:tcPr>
          <w:p w:rsidR="00DF13CA" w:rsidRPr="00F85522" w:rsidRDefault="00DF13CA" w:rsidP="0068705E">
            <w:pPr>
              <w:pStyle w:val="Paragrafi"/>
              <w:ind w:firstLine="0"/>
              <w:rPr>
                <w:rStyle w:val="PageNumber"/>
                <w:szCs w:val="22"/>
                <w:lang w:val="sq-AL"/>
              </w:rPr>
            </w:pPr>
            <w:r>
              <w:rPr>
                <w:rStyle w:val="PageNumber"/>
                <w:szCs w:val="22"/>
                <w:lang w:val="sq-AL"/>
              </w:rPr>
              <w:t xml:space="preserve">1) </w:t>
            </w:r>
            <w:r w:rsidRPr="00F85522">
              <w:rPr>
                <w:rStyle w:val="PageNumber"/>
                <w:szCs w:val="22"/>
                <w:lang w:val="sq-AL"/>
              </w:rPr>
              <w:t>Mallra sipas pjesëve 1, 2 dhe 3 të projektit</w:t>
            </w:r>
            <w:r>
              <w:rPr>
                <w:rStyle w:val="PageNumber"/>
                <w:szCs w:val="22"/>
                <w:lang w:val="sq-AL"/>
              </w:rPr>
              <w:t>,</w:t>
            </w:r>
            <w:r w:rsidRPr="00F85522">
              <w:rPr>
                <w:rStyle w:val="PageNumber"/>
                <w:szCs w:val="22"/>
                <w:lang w:val="sq-AL"/>
              </w:rPr>
              <w:t xml:space="preserve"> p</w:t>
            </w:r>
            <w:r>
              <w:rPr>
                <w:rStyle w:val="PageNumber"/>
                <w:szCs w:val="22"/>
                <w:lang w:val="sq-AL"/>
              </w:rPr>
              <w:t>ë</w:t>
            </w:r>
            <w:r w:rsidRPr="00F85522">
              <w:rPr>
                <w:rStyle w:val="PageNumber"/>
                <w:szCs w:val="22"/>
                <w:lang w:val="sq-AL"/>
              </w:rPr>
              <w:t>rveç pjesës 1, 2 këtu</w:t>
            </w:r>
          </w:p>
        </w:tc>
        <w:tc>
          <w:tcPr>
            <w:tcW w:w="2520" w:type="dxa"/>
          </w:tcPr>
          <w:p w:rsidR="00DF13CA" w:rsidRPr="00F85522" w:rsidRDefault="00DF13CA" w:rsidP="0068705E">
            <w:pPr>
              <w:pStyle w:val="Paragrafi"/>
              <w:rPr>
                <w:rStyle w:val="PageNumber"/>
                <w:szCs w:val="22"/>
                <w:lang w:val="sq-AL"/>
              </w:rPr>
            </w:pPr>
            <w:r w:rsidRPr="00F85522">
              <w:rPr>
                <w:rStyle w:val="PageNumber"/>
                <w:szCs w:val="22"/>
                <w:lang w:val="sq-AL"/>
              </w:rPr>
              <w:t>2,320,000</w:t>
            </w:r>
          </w:p>
        </w:tc>
        <w:tc>
          <w:tcPr>
            <w:tcW w:w="2520" w:type="dxa"/>
          </w:tcPr>
          <w:p w:rsidR="00DF13CA" w:rsidRPr="00F85522" w:rsidRDefault="00DF13CA" w:rsidP="0068705E">
            <w:pPr>
              <w:pStyle w:val="Paragrafi"/>
              <w:rPr>
                <w:rStyle w:val="PageNumber"/>
                <w:szCs w:val="22"/>
                <w:lang w:val="sq-AL"/>
              </w:rPr>
            </w:pPr>
            <w:r w:rsidRPr="00F85522">
              <w:rPr>
                <w:rStyle w:val="PageNumber"/>
                <w:szCs w:val="22"/>
                <w:lang w:val="sq-AL"/>
              </w:rPr>
              <w:t>80%</w:t>
            </w:r>
          </w:p>
        </w:tc>
      </w:tr>
      <w:tr w:rsidR="00DF13CA" w:rsidRPr="00F85522" w:rsidTr="0068705E">
        <w:tblPrEx>
          <w:tblCellMar>
            <w:top w:w="0" w:type="dxa"/>
            <w:bottom w:w="0" w:type="dxa"/>
          </w:tblCellMar>
        </w:tblPrEx>
        <w:tc>
          <w:tcPr>
            <w:tcW w:w="3150" w:type="dxa"/>
          </w:tcPr>
          <w:p w:rsidR="00DF13CA" w:rsidRPr="00F85522" w:rsidRDefault="00DF13CA" w:rsidP="0068705E">
            <w:pPr>
              <w:pStyle w:val="Paragrafi"/>
              <w:ind w:firstLine="0"/>
              <w:rPr>
                <w:rStyle w:val="PageNumber"/>
                <w:szCs w:val="22"/>
                <w:lang w:val="sq-AL"/>
              </w:rPr>
            </w:pPr>
            <w:r w:rsidRPr="00F85522">
              <w:rPr>
                <w:rStyle w:val="PageNumber"/>
                <w:szCs w:val="22"/>
                <w:lang w:val="sq-AL"/>
              </w:rPr>
              <w:t xml:space="preserve">2) Shërbimet e </w:t>
            </w:r>
            <w:r>
              <w:rPr>
                <w:rStyle w:val="PageNumber"/>
                <w:szCs w:val="22"/>
                <w:lang w:val="sq-AL"/>
              </w:rPr>
              <w:t>k</w:t>
            </w:r>
            <w:r w:rsidRPr="00F85522">
              <w:rPr>
                <w:rStyle w:val="PageNumber"/>
                <w:szCs w:val="22"/>
                <w:lang w:val="sq-AL"/>
              </w:rPr>
              <w:t xml:space="preserve">onsulentëve sipas </w:t>
            </w:r>
            <w:r>
              <w:rPr>
                <w:rStyle w:val="PageNumber"/>
                <w:szCs w:val="22"/>
                <w:lang w:val="sq-AL"/>
              </w:rPr>
              <w:t>p</w:t>
            </w:r>
            <w:r w:rsidRPr="00F85522">
              <w:rPr>
                <w:rStyle w:val="PageNumber"/>
                <w:szCs w:val="22"/>
                <w:lang w:val="sq-AL"/>
              </w:rPr>
              <w:t xml:space="preserve">jesëve 1, 2 dhe 3 të </w:t>
            </w:r>
            <w:r>
              <w:rPr>
                <w:rStyle w:val="PageNumber"/>
                <w:szCs w:val="22"/>
                <w:lang w:val="sq-AL"/>
              </w:rPr>
              <w:t>p</w:t>
            </w:r>
            <w:r w:rsidRPr="00F85522">
              <w:rPr>
                <w:rStyle w:val="PageNumber"/>
                <w:szCs w:val="22"/>
                <w:lang w:val="sq-AL"/>
              </w:rPr>
              <w:t xml:space="preserve">rojektit </w:t>
            </w:r>
          </w:p>
        </w:tc>
        <w:tc>
          <w:tcPr>
            <w:tcW w:w="2520" w:type="dxa"/>
          </w:tcPr>
          <w:p w:rsidR="00DF13CA" w:rsidRPr="00F85522" w:rsidRDefault="00DF13CA" w:rsidP="0068705E">
            <w:pPr>
              <w:pStyle w:val="Paragrafi"/>
              <w:rPr>
                <w:rStyle w:val="PageNumber"/>
                <w:szCs w:val="22"/>
                <w:lang w:val="sq-AL"/>
              </w:rPr>
            </w:pPr>
            <w:r w:rsidRPr="00F85522">
              <w:rPr>
                <w:rStyle w:val="PageNumber"/>
                <w:szCs w:val="22"/>
                <w:lang w:val="sq-AL"/>
              </w:rPr>
              <w:t>1,100,000</w:t>
            </w:r>
          </w:p>
        </w:tc>
        <w:tc>
          <w:tcPr>
            <w:tcW w:w="2520" w:type="dxa"/>
          </w:tcPr>
          <w:p w:rsidR="00DF13CA" w:rsidRPr="00F85522" w:rsidRDefault="00DF13CA" w:rsidP="0068705E">
            <w:pPr>
              <w:pStyle w:val="Paragrafi"/>
              <w:rPr>
                <w:rStyle w:val="PageNumber"/>
                <w:szCs w:val="22"/>
                <w:lang w:val="sq-AL"/>
              </w:rPr>
            </w:pPr>
            <w:r w:rsidRPr="00F85522">
              <w:rPr>
                <w:rStyle w:val="PageNumber"/>
                <w:szCs w:val="22"/>
                <w:lang w:val="sq-AL"/>
              </w:rPr>
              <w:t>80%</w:t>
            </w:r>
          </w:p>
        </w:tc>
      </w:tr>
      <w:tr w:rsidR="00DF13CA" w:rsidRPr="00F85522" w:rsidTr="0068705E">
        <w:tblPrEx>
          <w:tblCellMar>
            <w:top w:w="0" w:type="dxa"/>
            <w:bottom w:w="0" w:type="dxa"/>
          </w:tblCellMar>
        </w:tblPrEx>
        <w:tc>
          <w:tcPr>
            <w:tcW w:w="3150" w:type="dxa"/>
          </w:tcPr>
          <w:p w:rsidR="00DF13CA" w:rsidRPr="00F85522" w:rsidRDefault="00DF13CA" w:rsidP="0068705E">
            <w:pPr>
              <w:pStyle w:val="Paragrafi"/>
              <w:ind w:firstLine="0"/>
              <w:rPr>
                <w:rStyle w:val="PageNumber"/>
                <w:szCs w:val="22"/>
                <w:lang w:val="sq-AL"/>
              </w:rPr>
            </w:pPr>
            <w:r w:rsidRPr="00F85522">
              <w:rPr>
                <w:rStyle w:val="PageNumber"/>
                <w:szCs w:val="22"/>
                <w:lang w:val="sq-AL"/>
              </w:rPr>
              <w:t>3)</w:t>
            </w:r>
            <w:r>
              <w:rPr>
                <w:rStyle w:val="PageNumber"/>
                <w:szCs w:val="22"/>
                <w:lang w:val="sq-AL"/>
              </w:rPr>
              <w:t xml:space="preserve"> </w:t>
            </w:r>
            <w:r w:rsidRPr="00F85522">
              <w:rPr>
                <w:rStyle w:val="PageNumber"/>
                <w:szCs w:val="22"/>
                <w:lang w:val="sq-AL"/>
              </w:rPr>
              <w:t>Kostot operative</w:t>
            </w:r>
          </w:p>
        </w:tc>
        <w:tc>
          <w:tcPr>
            <w:tcW w:w="2520" w:type="dxa"/>
          </w:tcPr>
          <w:p w:rsidR="00DF13CA" w:rsidRPr="00F85522" w:rsidRDefault="00DF13CA" w:rsidP="0068705E">
            <w:pPr>
              <w:pStyle w:val="Paragrafi"/>
              <w:rPr>
                <w:rStyle w:val="PageNumber"/>
                <w:szCs w:val="22"/>
                <w:lang w:val="sq-AL"/>
              </w:rPr>
            </w:pPr>
            <w:r w:rsidRPr="00F85522">
              <w:rPr>
                <w:rStyle w:val="PageNumber"/>
                <w:szCs w:val="22"/>
                <w:lang w:val="sq-AL"/>
              </w:rPr>
              <w:t>380,000</w:t>
            </w:r>
          </w:p>
        </w:tc>
        <w:tc>
          <w:tcPr>
            <w:tcW w:w="2520" w:type="dxa"/>
          </w:tcPr>
          <w:p w:rsidR="00DF13CA" w:rsidRPr="00F85522" w:rsidRDefault="00DF13CA" w:rsidP="0068705E">
            <w:pPr>
              <w:pStyle w:val="Paragrafi"/>
              <w:rPr>
                <w:rStyle w:val="PageNumber"/>
                <w:szCs w:val="22"/>
                <w:lang w:val="sq-AL"/>
              </w:rPr>
            </w:pPr>
            <w:r w:rsidRPr="00F85522">
              <w:rPr>
                <w:rStyle w:val="PageNumber"/>
                <w:szCs w:val="22"/>
                <w:lang w:val="sq-AL"/>
              </w:rPr>
              <w:t>100 %</w:t>
            </w:r>
          </w:p>
        </w:tc>
      </w:tr>
      <w:tr w:rsidR="00DF13CA" w:rsidRPr="00F85522" w:rsidTr="0068705E">
        <w:tblPrEx>
          <w:tblCellMar>
            <w:top w:w="0" w:type="dxa"/>
            <w:bottom w:w="0" w:type="dxa"/>
          </w:tblCellMar>
        </w:tblPrEx>
        <w:tc>
          <w:tcPr>
            <w:tcW w:w="3150" w:type="dxa"/>
          </w:tcPr>
          <w:p w:rsidR="00DF13CA" w:rsidRPr="00F85522" w:rsidRDefault="00DF13CA" w:rsidP="0068705E">
            <w:pPr>
              <w:pStyle w:val="Paragrafi"/>
              <w:ind w:firstLine="0"/>
              <w:rPr>
                <w:rStyle w:val="PageNumber"/>
                <w:szCs w:val="22"/>
                <w:lang w:val="sq-AL"/>
              </w:rPr>
            </w:pPr>
            <w:r w:rsidRPr="00F85522">
              <w:rPr>
                <w:rStyle w:val="PageNumber"/>
                <w:szCs w:val="22"/>
                <w:lang w:val="sq-AL"/>
              </w:rPr>
              <w:t>Shuma totale</w:t>
            </w:r>
          </w:p>
        </w:tc>
        <w:tc>
          <w:tcPr>
            <w:tcW w:w="2520" w:type="dxa"/>
          </w:tcPr>
          <w:p w:rsidR="00DF13CA" w:rsidRPr="00F85522" w:rsidRDefault="00DF13CA" w:rsidP="0068705E">
            <w:pPr>
              <w:pStyle w:val="Paragrafi"/>
              <w:rPr>
                <w:rStyle w:val="PageNumber"/>
                <w:szCs w:val="22"/>
                <w:lang w:val="sq-AL"/>
              </w:rPr>
            </w:pPr>
            <w:r w:rsidRPr="00F85522">
              <w:rPr>
                <w:rStyle w:val="PageNumber"/>
                <w:szCs w:val="22"/>
                <w:lang w:val="sq-AL"/>
              </w:rPr>
              <w:t>3,800,000</w:t>
            </w:r>
          </w:p>
        </w:tc>
        <w:tc>
          <w:tcPr>
            <w:tcW w:w="2520" w:type="dxa"/>
          </w:tcPr>
          <w:p w:rsidR="00DF13CA" w:rsidRPr="00F85522" w:rsidRDefault="00DF13CA" w:rsidP="0068705E">
            <w:pPr>
              <w:pStyle w:val="Paragrafi"/>
              <w:rPr>
                <w:rStyle w:val="PageNumber"/>
                <w:szCs w:val="22"/>
                <w:lang w:val="sq-AL"/>
              </w:rPr>
            </w:pPr>
          </w:p>
        </w:tc>
      </w:tr>
    </w:tbl>
    <w:p w:rsidR="00255A5F" w:rsidRDefault="00255A5F" w:rsidP="00DF13CA">
      <w:pPr>
        <w:pStyle w:val="Paragrafi"/>
        <w:rPr>
          <w:rStyle w:val="PageNumber"/>
          <w:szCs w:val="22"/>
          <w:lang w:val="sq-AL"/>
        </w:rPr>
      </w:pPr>
    </w:p>
    <w:p w:rsidR="00DF13CA" w:rsidRPr="00F85522" w:rsidRDefault="00DF13CA" w:rsidP="00DF13CA">
      <w:pPr>
        <w:pStyle w:val="Paragrafi"/>
        <w:rPr>
          <w:rStyle w:val="PageNumber"/>
          <w:szCs w:val="22"/>
          <w:lang w:val="sq-AL"/>
        </w:rPr>
      </w:pPr>
      <w:r w:rsidRPr="00F85522">
        <w:rPr>
          <w:rStyle w:val="PageNumber"/>
          <w:szCs w:val="22"/>
          <w:lang w:val="sq-AL"/>
        </w:rPr>
        <w:t>3. Për qëllimet e këtij seksioni, termi “Kosto operative” do të thotë shpenzime të bëra për financimin e kostove të mirëmbajtjes së pajisjeve, mallrat e konsumueshme, materialet fizike që lidhen me implementimin e projektit, udhëtimin dhe dietat për konsulentët dhe stafin e grupit të menaxhimit të projektit dhe grupet e zbatimit</w:t>
      </w:r>
      <w:r>
        <w:rPr>
          <w:rStyle w:val="PageNumber"/>
          <w:szCs w:val="22"/>
          <w:lang w:val="sq-AL"/>
        </w:rPr>
        <w:t>, karburantin</w:t>
      </w:r>
      <w:r w:rsidRPr="00F85522">
        <w:rPr>
          <w:rStyle w:val="PageNumber"/>
          <w:szCs w:val="22"/>
          <w:lang w:val="sq-AL"/>
        </w:rPr>
        <w:t xml:space="preserve"> dhe pajisje të tjera apo shpenzime të nevojshme për implementimin e projektit</w:t>
      </w:r>
      <w:r>
        <w:rPr>
          <w:rStyle w:val="PageNumber"/>
          <w:szCs w:val="22"/>
          <w:lang w:val="sq-AL"/>
        </w:rPr>
        <w:t>,</w:t>
      </w:r>
      <w:r w:rsidRPr="00F85522">
        <w:rPr>
          <w:rStyle w:val="PageNumber"/>
          <w:szCs w:val="22"/>
          <w:lang w:val="sq-AL"/>
        </w:rPr>
        <w:t xml:space="preserve"> ashtu siç mund të miratohen nga Shoqata.</w:t>
      </w:r>
    </w:p>
    <w:p w:rsidR="00DF13CA" w:rsidRPr="00F85522" w:rsidRDefault="00DF13CA" w:rsidP="00DF13CA">
      <w:pPr>
        <w:pStyle w:val="Paragrafi"/>
        <w:rPr>
          <w:rStyle w:val="PageNumber"/>
          <w:szCs w:val="22"/>
          <w:lang w:val="sq-AL"/>
        </w:rPr>
      </w:pPr>
      <w:r w:rsidRPr="00F85522">
        <w:rPr>
          <w:rStyle w:val="PageNumber"/>
          <w:szCs w:val="22"/>
          <w:lang w:val="sq-AL"/>
        </w:rPr>
        <w:t xml:space="preserve">B. Kushtet e tërheqjes: Periudha e tërheqjes </w:t>
      </w:r>
    </w:p>
    <w:p w:rsidR="00DF13CA" w:rsidRPr="00F85522" w:rsidRDefault="00DF13CA" w:rsidP="00DF13CA">
      <w:pPr>
        <w:pStyle w:val="Paragrafi"/>
        <w:rPr>
          <w:rStyle w:val="PageNumber"/>
          <w:szCs w:val="22"/>
          <w:lang w:val="sq-AL"/>
        </w:rPr>
      </w:pPr>
      <w:r w:rsidRPr="00F85522">
        <w:rPr>
          <w:rStyle w:val="PageNumber"/>
          <w:szCs w:val="22"/>
          <w:lang w:val="sq-AL"/>
        </w:rPr>
        <w:t xml:space="preserve">1. Pavarësisht dispozitave të </w:t>
      </w:r>
      <w:r>
        <w:rPr>
          <w:rStyle w:val="PageNumber"/>
          <w:szCs w:val="22"/>
          <w:lang w:val="sq-AL"/>
        </w:rPr>
        <w:t>p</w:t>
      </w:r>
      <w:r w:rsidRPr="00F85522">
        <w:rPr>
          <w:rStyle w:val="PageNumber"/>
          <w:szCs w:val="22"/>
          <w:lang w:val="sq-AL"/>
        </w:rPr>
        <w:t xml:space="preserve">jesës A të këtij </w:t>
      </w:r>
      <w:r>
        <w:rPr>
          <w:rStyle w:val="PageNumber"/>
          <w:szCs w:val="22"/>
          <w:lang w:val="sq-AL"/>
        </w:rPr>
        <w:t>s</w:t>
      </w:r>
      <w:r w:rsidRPr="00F85522">
        <w:rPr>
          <w:rStyle w:val="PageNumber"/>
          <w:szCs w:val="22"/>
          <w:lang w:val="sq-AL"/>
        </w:rPr>
        <w:t>eksioni, asnjë tërheqje nuk do të bëhet në lidhje me pagesat e bëra para datës së lidhjes së kësaj Marrëveshjeje.</w:t>
      </w:r>
    </w:p>
    <w:p w:rsidR="00DF13CA" w:rsidRPr="00F85522" w:rsidRDefault="00DF13CA" w:rsidP="00DF13CA">
      <w:pPr>
        <w:pStyle w:val="Paragrafi"/>
        <w:rPr>
          <w:rStyle w:val="PageNumber"/>
          <w:szCs w:val="22"/>
          <w:lang w:val="sq-AL"/>
        </w:rPr>
      </w:pPr>
      <w:r w:rsidRPr="00F85522">
        <w:rPr>
          <w:rStyle w:val="PageNumber"/>
          <w:szCs w:val="22"/>
          <w:lang w:val="sq-AL"/>
        </w:rPr>
        <w:t>2. Data e mbylljes është 28 shkurt 2012.</w:t>
      </w:r>
    </w:p>
    <w:p w:rsidR="00DF13CA" w:rsidRDefault="00DF13CA" w:rsidP="00DF13CA">
      <w:pPr>
        <w:pStyle w:val="Paragrafi"/>
        <w:rPr>
          <w:rStyle w:val="PageNumber"/>
          <w:szCs w:val="22"/>
          <w:lang w:val="sq-AL"/>
        </w:rPr>
      </w:pPr>
    </w:p>
    <w:p w:rsidR="00255A5F" w:rsidRDefault="00255A5F" w:rsidP="00DF13CA">
      <w:pPr>
        <w:pStyle w:val="Paragrafi"/>
        <w:rPr>
          <w:rStyle w:val="PageNumber"/>
          <w:szCs w:val="22"/>
          <w:lang w:val="sq-AL"/>
        </w:rPr>
      </w:pPr>
    </w:p>
    <w:p w:rsidR="00255A5F" w:rsidRDefault="00255A5F" w:rsidP="00DF13CA">
      <w:pPr>
        <w:pStyle w:val="Paragrafi"/>
        <w:rPr>
          <w:rStyle w:val="PageNumber"/>
          <w:szCs w:val="22"/>
          <w:lang w:val="sq-AL"/>
        </w:rPr>
      </w:pPr>
    </w:p>
    <w:p w:rsidR="00255A5F" w:rsidRDefault="00255A5F" w:rsidP="00DF13CA">
      <w:pPr>
        <w:pStyle w:val="Paragrafi"/>
        <w:rPr>
          <w:rStyle w:val="PageNumber"/>
          <w:szCs w:val="22"/>
          <w:lang w:val="sq-AL"/>
        </w:rPr>
      </w:pPr>
    </w:p>
    <w:p w:rsidR="00070C50" w:rsidRDefault="00070C50" w:rsidP="00DF13CA">
      <w:pPr>
        <w:pStyle w:val="Paragrafi"/>
        <w:rPr>
          <w:rStyle w:val="PageNumber"/>
          <w:szCs w:val="22"/>
          <w:lang w:val="sq-AL"/>
        </w:rPr>
      </w:pPr>
    </w:p>
    <w:p w:rsidR="00255A5F" w:rsidRDefault="00255A5F" w:rsidP="00DF13CA">
      <w:pPr>
        <w:pStyle w:val="Paragrafi"/>
        <w:rPr>
          <w:rStyle w:val="PageNumber"/>
          <w:szCs w:val="22"/>
          <w:lang w:val="sq-AL"/>
        </w:rPr>
      </w:pPr>
    </w:p>
    <w:p w:rsidR="00255A5F" w:rsidRDefault="00255A5F" w:rsidP="00DF13CA">
      <w:pPr>
        <w:pStyle w:val="Paragrafi"/>
        <w:rPr>
          <w:rStyle w:val="PageNumber"/>
          <w:szCs w:val="22"/>
          <w:lang w:val="sq-AL"/>
        </w:rPr>
      </w:pPr>
    </w:p>
    <w:p w:rsidR="00DF13CA" w:rsidRPr="00F85522" w:rsidRDefault="00DF13CA" w:rsidP="00DF13CA">
      <w:pPr>
        <w:pStyle w:val="Paragrafi"/>
        <w:jc w:val="center"/>
        <w:rPr>
          <w:rStyle w:val="PageNumber"/>
          <w:szCs w:val="22"/>
          <w:lang w:val="sq-AL"/>
        </w:rPr>
      </w:pPr>
      <w:r w:rsidRPr="00F85522">
        <w:rPr>
          <w:rStyle w:val="PageNumber"/>
          <w:szCs w:val="22"/>
          <w:lang w:val="sq-AL"/>
        </w:rPr>
        <w:t>PROGRAMI 3</w:t>
      </w:r>
    </w:p>
    <w:p w:rsidR="00DF13CA" w:rsidRPr="00F85522" w:rsidRDefault="00DF13CA" w:rsidP="00DF13CA">
      <w:pPr>
        <w:pStyle w:val="Paragrafi"/>
        <w:jc w:val="center"/>
        <w:rPr>
          <w:rStyle w:val="PageNumber"/>
          <w:szCs w:val="22"/>
          <w:lang w:val="sq-AL"/>
        </w:rPr>
      </w:pPr>
      <w:r w:rsidRPr="00F85522">
        <w:rPr>
          <w:rStyle w:val="PageNumber"/>
          <w:szCs w:val="22"/>
          <w:lang w:val="sq-AL"/>
        </w:rPr>
        <w:t>TABELA E SHLYERJES</w:t>
      </w:r>
    </w:p>
    <w:p w:rsidR="00DF13CA" w:rsidRPr="00F85522" w:rsidRDefault="00DF13CA" w:rsidP="00DF13CA">
      <w:pPr>
        <w:pStyle w:val="Paragrafi"/>
        <w:rPr>
          <w:rStyle w:val="PageNumber"/>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60"/>
        <w:gridCol w:w="4627"/>
      </w:tblGrid>
      <w:tr w:rsidR="00DF13CA" w:rsidRPr="00E61D34" w:rsidTr="0068705E">
        <w:tc>
          <w:tcPr>
            <w:tcW w:w="0" w:type="auto"/>
            <w:tcBorders>
              <w:top w:val="single" w:sz="4" w:space="0" w:color="auto"/>
              <w:left w:val="single" w:sz="4" w:space="0" w:color="auto"/>
              <w:bottom w:val="single" w:sz="4" w:space="0" w:color="auto"/>
              <w:right w:val="single" w:sz="4" w:space="0" w:color="auto"/>
            </w:tcBorders>
          </w:tcPr>
          <w:p w:rsidR="00DF13CA" w:rsidRPr="00E61D34" w:rsidRDefault="00DF13CA" w:rsidP="0068705E">
            <w:pPr>
              <w:pStyle w:val="Paragrafi"/>
              <w:ind w:firstLine="0"/>
              <w:jc w:val="center"/>
              <w:rPr>
                <w:rStyle w:val="PageNumber"/>
                <w:b/>
                <w:szCs w:val="22"/>
                <w:lang w:val="sq-AL"/>
              </w:rPr>
            </w:pPr>
            <w:r w:rsidRPr="00E61D34">
              <w:rPr>
                <w:rStyle w:val="PageNumber"/>
                <w:b/>
                <w:szCs w:val="22"/>
                <w:lang w:val="sq-AL"/>
              </w:rPr>
              <w:t>Data e duhur e pagesës</w:t>
            </w:r>
          </w:p>
        </w:tc>
        <w:tc>
          <w:tcPr>
            <w:tcW w:w="0" w:type="auto"/>
            <w:tcBorders>
              <w:top w:val="single" w:sz="4" w:space="0" w:color="auto"/>
              <w:left w:val="single" w:sz="4" w:space="0" w:color="auto"/>
              <w:bottom w:val="single" w:sz="4" w:space="0" w:color="auto"/>
              <w:right w:val="single" w:sz="4" w:space="0" w:color="auto"/>
            </w:tcBorders>
          </w:tcPr>
          <w:p w:rsidR="00DF13CA" w:rsidRPr="00E61D34" w:rsidRDefault="00DF13CA" w:rsidP="005E3FCD">
            <w:pPr>
              <w:pStyle w:val="Paragrafi"/>
              <w:ind w:firstLine="0"/>
              <w:jc w:val="center"/>
              <w:rPr>
                <w:rStyle w:val="PageNumber"/>
                <w:b/>
                <w:szCs w:val="22"/>
                <w:lang w:val="sq-AL"/>
              </w:rPr>
            </w:pPr>
            <w:r w:rsidRPr="00E61D34">
              <w:rPr>
                <w:rStyle w:val="PageNumber"/>
                <w:b/>
                <w:szCs w:val="22"/>
                <w:lang w:val="sq-AL"/>
              </w:rPr>
              <w:t>Sasia kry</w:t>
            </w:r>
            <w:r w:rsidR="005E3FCD">
              <w:rPr>
                <w:rStyle w:val="PageNumber"/>
                <w:b/>
                <w:szCs w:val="22"/>
                <w:lang w:val="sq-AL"/>
              </w:rPr>
              <w:t>esore e k</w:t>
            </w:r>
            <w:r w:rsidRPr="00E61D34">
              <w:rPr>
                <w:rStyle w:val="PageNumber"/>
                <w:b/>
                <w:szCs w:val="22"/>
                <w:lang w:val="sq-AL"/>
              </w:rPr>
              <w:t>redisë së shlyeshme</w:t>
            </w:r>
            <w:r w:rsidR="005E3FCD">
              <w:rPr>
                <w:rStyle w:val="PageNumber"/>
                <w:b/>
                <w:szCs w:val="22"/>
                <w:lang w:val="sq-AL"/>
              </w:rPr>
              <w:t xml:space="preserve"> </w:t>
            </w:r>
            <w:r w:rsidRPr="00E61D34">
              <w:rPr>
                <w:rStyle w:val="PageNumber"/>
                <w:b/>
                <w:szCs w:val="22"/>
                <w:lang w:val="sq-AL"/>
              </w:rPr>
              <w:t>(shprehur si përqindje)*</w:t>
            </w:r>
          </w:p>
        </w:tc>
      </w:tr>
      <w:tr w:rsidR="00DF13CA" w:rsidRPr="00F85522" w:rsidTr="0068705E">
        <w:tc>
          <w:tcPr>
            <w:tcW w:w="0" w:type="auto"/>
            <w:tcBorders>
              <w:top w:val="single" w:sz="4" w:space="0" w:color="auto"/>
              <w:left w:val="single" w:sz="4" w:space="0" w:color="auto"/>
              <w:bottom w:val="single" w:sz="4" w:space="0" w:color="auto"/>
              <w:right w:val="single" w:sz="4" w:space="0" w:color="auto"/>
            </w:tcBorders>
          </w:tcPr>
          <w:p w:rsidR="00DF13CA" w:rsidRPr="00F85522" w:rsidRDefault="00DF13CA" w:rsidP="0068705E">
            <w:pPr>
              <w:pStyle w:val="Paragrafi"/>
              <w:rPr>
                <w:rStyle w:val="PageNumber"/>
                <w:szCs w:val="22"/>
                <w:lang w:val="sq-AL"/>
              </w:rPr>
            </w:pPr>
          </w:p>
          <w:p w:rsidR="00DF13CA" w:rsidRPr="00F85522" w:rsidRDefault="00DF13CA" w:rsidP="0068705E">
            <w:pPr>
              <w:pStyle w:val="Paragrafi"/>
              <w:ind w:firstLine="0"/>
              <w:rPr>
                <w:rStyle w:val="PageNumber"/>
                <w:szCs w:val="22"/>
                <w:lang w:val="sq-AL"/>
              </w:rPr>
            </w:pPr>
            <w:r w:rsidRPr="00F85522">
              <w:rPr>
                <w:rStyle w:val="PageNumber"/>
                <w:szCs w:val="22"/>
                <w:lang w:val="sq-AL"/>
              </w:rPr>
              <w:t>Në çdo 15 mars dhe 15 shtator</w:t>
            </w:r>
          </w:p>
          <w:p w:rsidR="00DF13CA" w:rsidRPr="00F85522" w:rsidRDefault="00DF13CA" w:rsidP="0068705E">
            <w:pPr>
              <w:pStyle w:val="Paragrafi"/>
              <w:ind w:firstLine="0"/>
              <w:rPr>
                <w:rStyle w:val="PageNumber"/>
                <w:szCs w:val="22"/>
                <w:lang w:val="sq-AL"/>
              </w:rPr>
            </w:pPr>
            <w:r w:rsidRPr="00F85522">
              <w:rPr>
                <w:rStyle w:val="PageNumber"/>
                <w:szCs w:val="22"/>
                <w:lang w:val="sq-AL"/>
              </w:rPr>
              <w:t>Duke filluar më 15 shtator 2018 deri më dhe përfshirë 15 mars  2028</w:t>
            </w:r>
          </w:p>
          <w:p w:rsidR="00DF13CA" w:rsidRPr="00F85522" w:rsidRDefault="00DF13CA" w:rsidP="0068705E">
            <w:pPr>
              <w:pStyle w:val="Paragrafi"/>
              <w:rPr>
                <w:rStyle w:val="PageNumber"/>
                <w:szCs w:val="22"/>
                <w:lang w:val="sq-AL"/>
              </w:rPr>
            </w:pPr>
          </w:p>
        </w:tc>
        <w:tc>
          <w:tcPr>
            <w:tcW w:w="0" w:type="auto"/>
            <w:tcBorders>
              <w:top w:val="single" w:sz="4" w:space="0" w:color="auto"/>
              <w:left w:val="single" w:sz="4" w:space="0" w:color="auto"/>
              <w:bottom w:val="single" w:sz="4" w:space="0" w:color="auto"/>
              <w:right w:val="single" w:sz="4" w:space="0" w:color="auto"/>
            </w:tcBorders>
          </w:tcPr>
          <w:p w:rsidR="00DF13CA" w:rsidRPr="00F85522" w:rsidRDefault="00DF13CA" w:rsidP="0068705E">
            <w:pPr>
              <w:pStyle w:val="Paragrafi"/>
              <w:rPr>
                <w:rStyle w:val="PageNumber"/>
                <w:szCs w:val="22"/>
                <w:lang w:val="sq-AL"/>
              </w:rPr>
            </w:pPr>
          </w:p>
          <w:p w:rsidR="00DF13CA" w:rsidRPr="00F85522" w:rsidRDefault="00DF13CA" w:rsidP="0068705E">
            <w:pPr>
              <w:pStyle w:val="Paragrafi"/>
              <w:rPr>
                <w:rStyle w:val="PageNumber"/>
                <w:szCs w:val="22"/>
                <w:lang w:val="sq-AL"/>
              </w:rPr>
            </w:pPr>
            <w:r w:rsidRPr="00F85522">
              <w:rPr>
                <w:rStyle w:val="PageNumber"/>
                <w:szCs w:val="22"/>
                <w:lang w:val="sq-AL"/>
              </w:rPr>
              <w:t>5%</w:t>
            </w:r>
          </w:p>
        </w:tc>
      </w:tr>
    </w:tbl>
    <w:p w:rsidR="00DF13CA" w:rsidRPr="00F85522" w:rsidRDefault="00DF13CA" w:rsidP="00DF13CA">
      <w:pPr>
        <w:pStyle w:val="Paragrafi"/>
        <w:ind w:firstLine="0"/>
        <w:rPr>
          <w:rStyle w:val="PageNumber"/>
          <w:szCs w:val="22"/>
          <w:lang w:val="sq-AL"/>
        </w:rPr>
      </w:pPr>
    </w:p>
    <w:p w:rsidR="00DF13CA" w:rsidRPr="00F85522" w:rsidRDefault="00DF13CA" w:rsidP="00DF13CA">
      <w:pPr>
        <w:pStyle w:val="Paragrafi"/>
        <w:rPr>
          <w:rStyle w:val="PageNumber"/>
          <w:szCs w:val="22"/>
          <w:lang w:val="sq-AL"/>
        </w:rPr>
      </w:pPr>
      <w:r w:rsidRPr="00F85522">
        <w:rPr>
          <w:rStyle w:val="PageNumber"/>
          <w:szCs w:val="22"/>
          <w:lang w:val="sq-AL"/>
        </w:rPr>
        <w:t>* Përqindjet përfaqësojnë p</w:t>
      </w:r>
      <w:r>
        <w:rPr>
          <w:rStyle w:val="PageNumber"/>
          <w:szCs w:val="22"/>
          <w:lang w:val="sq-AL"/>
        </w:rPr>
        <w:t>ërqindjet e sasisë kryesore të k</w:t>
      </w:r>
      <w:r w:rsidRPr="00F85522">
        <w:rPr>
          <w:rStyle w:val="PageNumber"/>
          <w:szCs w:val="22"/>
          <w:lang w:val="sq-AL"/>
        </w:rPr>
        <w:t>redisë që do të paguhet, përveç rasteve kur Shoqata mund ta spe</w:t>
      </w:r>
      <w:r>
        <w:rPr>
          <w:rStyle w:val="PageNumber"/>
          <w:szCs w:val="22"/>
          <w:lang w:val="sq-AL"/>
        </w:rPr>
        <w:t>cifikojë në formë tjetër sipas s</w:t>
      </w:r>
      <w:r w:rsidRPr="00F85522">
        <w:rPr>
          <w:rStyle w:val="PageNumber"/>
          <w:szCs w:val="22"/>
          <w:lang w:val="sq-AL"/>
        </w:rPr>
        <w:t>eksionit 3.03 (b) të kushteve të përgjithshme.</w:t>
      </w:r>
    </w:p>
    <w:p w:rsidR="00D356C0" w:rsidRPr="00F85522" w:rsidRDefault="00D356C0" w:rsidP="00DF13CA">
      <w:pPr>
        <w:pStyle w:val="Paragrafi"/>
        <w:rPr>
          <w:rStyle w:val="PageNumber"/>
          <w:szCs w:val="22"/>
          <w:lang w:val="sq-AL"/>
        </w:rPr>
      </w:pPr>
    </w:p>
    <w:p w:rsidR="00DF13CA" w:rsidRPr="00F85522" w:rsidRDefault="00DF13CA" w:rsidP="00D356C0">
      <w:pPr>
        <w:pStyle w:val="KapitulliNr"/>
        <w:rPr>
          <w:rStyle w:val="PageNumber"/>
          <w:lang w:val="sq-AL"/>
        </w:rPr>
      </w:pPr>
      <w:r w:rsidRPr="00F85522">
        <w:rPr>
          <w:rStyle w:val="PageNumber"/>
          <w:lang w:val="sq-AL"/>
        </w:rPr>
        <w:t xml:space="preserve">SHTOJCA </w:t>
      </w:r>
    </w:p>
    <w:p w:rsidR="00DF13CA" w:rsidRPr="00F85522" w:rsidRDefault="00DF13CA" w:rsidP="00D356C0">
      <w:pPr>
        <w:pStyle w:val="KreuTitull"/>
        <w:rPr>
          <w:rStyle w:val="PageNumber"/>
          <w:lang w:val="sq-AL"/>
        </w:rPr>
      </w:pPr>
      <w:r w:rsidRPr="00F85522">
        <w:rPr>
          <w:rStyle w:val="PageNumber"/>
          <w:lang w:val="sq-AL"/>
        </w:rPr>
        <w:t xml:space="preserve">PËRKUFIZIMET </w:t>
      </w:r>
    </w:p>
    <w:p w:rsidR="00DF13CA" w:rsidRPr="00F85522" w:rsidRDefault="00DF13CA" w:rsidP="00DF13CA">
      <w:pPr>
        <w:pStyle w:val="Paragrafi"/>
        <w:rPr>
          <w:rStyle w:val="PageNumber"/>
          <w:szCs w:val="22"/>
          <w:lang w:val="sq-AL"/>
        </w:rPr>
      </w:pPr>
    </w:p>
    <w:p w:rsidR="00DF13CA" w:rsidRPr="00F85522" w:rsidRDefault="00DF13CA" w:rsidP="00DF13CA">
      <w:pPr>
        <w:pStyle w:val="Paragrafi"/>
        <w:rPr>
          <w:rStyle w:val="PageNumber"/>
          <w:szCs w:val="22"/>
          <w:lang w:val="sq-AL"/>
        </w:rPr>
      </w:pPr>
      <w:r w:rsidRPr="00F85522">
        <w:rPr>
          <w:rStyle w:val="PageNumber"/>
          <w:szCs w:val="22"/>
          <w:lang w:val="sq-AL"/>
        </w:rPr>
        <w:t>1. “Agjencia e Trafikut Ajror” do të thotë Agjencia Kombëtare e Trafikut Ajror nën përgjegjësinë e MPPTT ( siç përcaktohet këtu)</w:t>
      </w:r>
      <w:r>
        <w:rPr>
          <w:rStyle w:val="PageNumber"/>
          <w:szCs w:val="22"/>
          <w:lang w:val="sq-AL"/>
        </w:rPr>
        <w:t>.</w:t>
      </w:r>
      <w:r w:rsidRPr="00F85522">
        <w:rPr>
          <w:rStyle w:val="PageNumber"/>
          <w:szCs w:val="22"/>
          <w:lang w:val="sq-AL"/>
        </w:rPr>
        <w:t xml:space="preserve"> </w:t>
      </w:r>
    </w:p>
    <w:p w:rsidR="00DF13CA" w:rsidRPr="00F85522" w:rsidRDefault="00DF13CA" w:rsidP="00DF13CA">
      <w:pPr>
        <w:pStyle w:val="Paragrafi"/>
        <w:rPr>
          <w:rStyle w:val="PageNumber"/>
          <w:szCs w:val="22"/>
          <w:lang w:val="sq-AL"/>
        </w:rPr>
      </w:pPr>
      <w:r w:rsidRPr="00F85522">
        <w:rPr>
          <w:rStyle w:val="PageNumber"/>
          <w:szCs w:val="22"/>
          <w:lang w:val="sq-AL"/>
        </w:rPr>
        <w:t xml:space="preserve">2. </w:t>
      </w:r>
      <w:r>
        <w:rPr>
          <w:rStyle w:val="PageNumber"/>
          <w:szCs w:val="22"/>
          <w:lang w:val="sq-AL"/>
        </w:rPr>
        <w:t>“Udhëzimet anti</w:t>
      </w:r>
      <w:r w:rsidRPr="00F85522">
        <w:rPr>
          <w:rStyle w:val="PageNumber"/>
          <w:szCs w:val="22"/>
          <w:lang w:val="sq-AL"/>
        </w:rPr>
        <w:t>korrupsion” do të thotë “Udhëzime për parandalimin dhe luftën kundër mashtrimit dhe korrupsionit</w:t>
      </w:r>
      <w:r>
        <w:rPr>
          <w:rStyle w:val="PageNumber"/>
          <w:szCs w:val="22"/>
          <w:lang w:val="sq-AL"/>
        </w:rPr>
        <w:t xml:space="preserve"> në projektet e financuara nga k</w:t>
      </w:r>
      <w:r w:rsidRPr="00F85522">
        <w:rPr>
          <w:rStyle w:val="PageNumber"/>
          <w:szCs w:val="22"/>
          <w:lang w:val="sq-AL"/>
        </w:rPr>
        <w:t>redia e IBRD dhe kreditë e grandet e IDA-s, të datës 15 tetor 2006.</w:t>
      </w:r>
    </w:p>
    <w:p w:rsidR="00DF13CA" w:rsidRPr="00F85522" w:rsidRDefault="00DF13CA" w:rsidP="00DF13CA">
      <w:pPr>
        <w:pStyle w:val="Paragrafi"/>
        <w:rPr>
          <w:rStyle w:val="PageNumber"/>
          <w:szCs w:val="22"/>
          <w:lang w:val="sq-AL"/>
        </w:rPr>
      </w:pPr>
      <w:r w:rsidRPr="00F85522">
        <w:rPr>
          <w:rStyle w:val="PageNumber"/>
          <w:szCs w:val="22"/>
          <w:lang w:val="sq-AL"/>
        </w:rPr>
        <w:t xml:space="preserve">3. “Kategori” do të thotë kategoria e vendosur në </w:t>
      </w:r>
      <w:r>
        <w:rPr>
          <w:rStyle w:val="PageNumber"/>
          <w:szCs w:val="22"/>
          <w:lang w:val="sq-AL"/>
        </w:rPr>
        <w:t>s</w:t>
      </w:r>
      <w:r w:rsidRPr="00F85522">
        <w:rPr>
          <w:rStyle w:val="PageNumber"/>
          <w:szCs w:val="22"/>
          <w:lang w:val="sq-AL"/>
        </w:rPr>
        <w:t xml:space="preserve">eksionin IV të </w:t>
      </w:r>
      <w:r>
        <w:rPr>
          <w:rStyle w:val="PageNumber"/>
          <w:szCs w:val="22"/>
          <w:lang w:val="sq-AL"/>
        </w:rPr>
        <w:t>p</w:t>
      </w:r>
      <w:r w:rsidRPr="00F85522">
        <w:rPr>
          <w:rStyle w:val="PageNumber"/>
          <w:szCs w:val="22"/>
          <w:lang w:val="sq-AL"/>
        </w:rPr>
        <w:t xml:space="preserve">rogramit 2 të kësaj Marrëveshjeje. </w:t>
      </w:r>
    </w:p>
    <w:p w:rsidR="00DF13CA" w:rsidRPr="00F85522" w:rsidRDefault="00DF13CA" w:rsidP="00DF13CA">
      <w:pPr>
        <w:pStyle w:val="Paragrafi"/>
        <w:rPr>
          <w:rStyle w:val="PageNumber"/>
          <w:szCs w:val="22"/>
          <w:lang w:val="sq-AL"/>
        </w:rPr>
      </w:pPr>
      <w:r w:rsidRPr="00F85522">
        <w:rPr>
          <w:rStyle w:val="PageNumber"/>
          <w:szCs w:val="22"/>
          <w:lang w:val="sq-AL"/>
        </w:rPr>
        <w:t xml:space="preserve">4. “Udhëzimet e </w:t>
      </w:r>
      <w:r>
        <w:rPr>
          <w:rStyle w:val="PageNumber"/>
          <w:szCs w:val="22"/>
          <w:lang w:val="sq-AL"/>
        </w:rPr>
        <w:t>k</w:t>
      </w:r>
      <w:r w:rsidRPr="00F85522">
        <w:rPr>
          <w:rStyle w:val="PageNumber"/>
          <w:szCs w:val="22"/>
          <w:lang w:val="sq-AL"/>
        </w:rPr>
        <w:t>onsulentit” do të thotë “Udhëzimet: përzgjedhja dhe punësimi i konsulentëve nga Përfitue</w:t>
      </w:r>
      <w:r>
        <w:rPr>
          <w:rStyle w:val="PageNumber"/>
          <w:szCs w:val="22"/>
          <w:lang w:val="sq-AL"/>
        </w:rPr>
        <w:t>si i Bankës Botërore”</w:t>
      </w:r>
      <w:r w:rsidR="005E3FCD">
        <w:rPr>
          <w:rStyle w:val="PageNumber"/>
          <w:szCs w:val="22"/>
          <w:lang w:val="sq-AL"/>
        </w:rPr>
        <w:t>,</w:t>
      </w:r>
      <w:r w:rsidRPr="00F85522">
        <w:rPr>
          <w:rStyle w:val="PageNumber"/>
          <w:szCs w:val="22"/>
          <w:lang w:val="sq-AL"/>
        </w:rPr>
        <w:t xml:space="preserve"> botuar nga Banka në muajin maj 2004 dhe të rishikuar në tetor 2006.</w:t>
      </w:r>
    </w:p>
    <w:p w:rsidR="00DF13CA" w:rsidRPr="00F85522" w:rsidRDefault="00DF13CA" w:rsidP="00DF13CA">
      <w:pPr>
        <w:pStyle w:val="Paragrafi"/>
        <w:rPr>
          <w:rStyle w:val="PageNumber"/>
          <w:szCs w:val="22"/>
          <w:lang w:val="sq-AL"/>
        </w:rPr>
      </w:pPr>
      <w:r w:rsidRPr="00F85522">
        <w:rPr>
          <w:rStyle w:val="PageNumber"/>
          <w:szCs w:val="22"/>
          <w:lang w:val="sq-AL"/>
        </w:rPr>
        <w:t xml:space="preserve">5. “Drejtoria për Emergjencat Civile” do të thotë Drejtoria në ngarkim të ____________________brenda MB ( siç njihet këtu). </w:t>
      </w:r>
    </w:p>
    <w:p w:rsidR="00DF13CA" w:rsidRPr="00F85522" w:rsidRDefault="00DF13CA" w:rsidP="00DF13CA">
      <w:pPr>
        <w:pStyle w:val="Paragrafi"/>
        <w:rPr>
          <w:rStyle w:val="PageNumber"/>
          <w:szCs w:val="22"/>
          <w:lang w:val="sq-AL"/>
        </w:rPr>
      </w:pPr>
      <w:r w:rsidRPr="00F85522">
        <w:rPr>
          <w:rStyle w:val="PageNumber"/>
          <w:szCs w:val="22"/>
          <w:lang w:val="sq-AL"/>
        </w:rPr>
        <w:t xml:space="preserve">6. </w:t>
      </w:r>
      <w:r>
        <w:rPr>
          <w:rStyle w:val="PageNumber"/>
          <w:szCs w:val="22"/>
          <w:lang w:val="sq-AL"/>
        </w:rPr>
        <w:t>“</w:t>
      </w:r>
      <w:r w:rsidRPr="00F85522">
        <w:rPr>
          <w:rStyle w:val="PageNumber"/>
          <w:szCs w:val="22"/>
          <w:lang w:val="sq-AL"/>
        </w:rPr>
        <w:t xml:space="preserve">Vendimet për shpalljen e gjendjes së jashtëzakonshme” do të thotë </w:t>
      </w:r>
      <w:r>
        <w:rPr>
          <w:rStyle w:val="PageNumber"/>
          <w:szCs w:val="22"/>
          <w:lang w:val="sq-AL"/>
        </w:rPr>
        <w:t>v</w:t>
      </w:r>
      <w:r w:rsidRPr="00F85522">
        <w:rPr>
          <w:rStyle w:val="PageNumber"/>
          <w:szCs w:val="22"/>
          <w:lang w:val="sq-AL"/>
        </w:rPr>
        <w:t>endim</w:t>
      </w:r>
      <w:r>
        <w:rPr>
          <w:rStyle w:val="PageNumber"/>
          <w:szCs w:val="22"/>
          <w:lang w:val="sq-AL"/>
        </w:rPr>
        <w:t>i i Këshillit të Ministrave nr.</w:t>
      </w:r>
      <w:r w:rsidRPr="00F85522">
        <w:rPr>
          <w:rStyle w:val="PageNumber"/>
          <w:szCs w:val="22"/>
          <w:lang w:val="sq-AL"/>
        </w:rPr>
        <w:t xml:space="preserve">644 të Përfituesit me titull “ Kriteret dhe procedurat për shpalljen e gjendjes së jashtëzakonshme” e datës 18 dhjetor 2002, e cila është amenduar në datën e kësaj Marrëveshjeje. </w:t>
      </w:r>
    </w:p>
    <w:p w:rsidR="00DF13CA" w:rsidRPr="00F85522" w:rsidRDefault="00DF13CA" w:rsidP="00DF13CA">
      <w:pPr>
        <w:pStyle w:val="Paragrafi"/>
        <w:rPr>
          <w:rStyle w:val="PageNumber"/>
          <w:szCs w:val="22"/>
          <w:lang w:val="sq-AL"/>
        </w:rPr>
      </w:pPr>
      <w:r w:rsidRPr="00F85522">
        <w:rPr>
          <w:rStyle w:val="PageNumber"/>
          <w:szCs w:val="22"/>
          <w:lang w:val="sq-AL"/>
        </w:rPr>
        <w:t xml:space="preserve">7. “Marrëveshje </w:t>
      </w:r>
      <w:r>
        <w:rPr>
          <w:rStyle w:val="PageNumber"/>
          <w:szCs w:val="22"/>
          <w:lang w:val="sq-AL"/>
        </w:rPr>
        <w:t>e</w:t>
      </w:r>
      <w:r w:rsidRPr="00F85522">
        <w:rPr>
          <w:rStyle w:val="PageNumber"/>
          <w:szCs w:val="22"/>
          <w:lang w:val="sq-AL"/>
        </w:rPr>
        <w:t xml:space="preserve">kzekutimi” do të thotë Marrëveshje e nënshkruar midis Përfituesit, përmes _________, dhe IEUM-së (siç do të referohet këtu) në përputhje me dispozitat e paragrafit 1 të </w:t>
      </w:r>
      <w:r>
        <w:rPr>
          <w:rStyle w:val="PageNumber"/>
          <w:szCs w:val="22"/>
          <w:lang w:val="sq-AL"/>
        </w:rPr>
        <w:t>s</w:t>
      </w:r>
      <w:r w:rsidRPr="00F85522">
        <w:rPr>
          <w:rStyle w:val="PageNumber"/>
          <w:szCs w:val="22"/>
          <w:lang w:val="sq-AL"/>
        </w:rPr>
        <w:t xml:space="preserve">eksionit 1.B të kësaj Marrëveshjeje, meqenëse kjo mund të amendohet herë pas here. </w:t>
      </w:r>
    </w:p>
    <w:p w:rsidR="00DF13CA" w:rsidRPr="00F85522" w:rsidRDefault="00DF13CA" w:rsidP="00DF13CA">
      <w:pPr>
        <w:pStyle w:val="Paragrafi"/>
        <w:rPr>
          <w:rStyle w:val="PageNumber"/>
          <w:szCs w:val="22"/>
          <w:lang w:val="sq-AL"/>
        </w:rPr>
      </w:pPr>
      <w:r w:rsidRPr="00F85522">
        <w:rPr>
          <w:rStyle w:val="PageNumber"/>
          <w:szCs w:val="22"/>
          <w:lang w:val="sq-AL"/>
        </w:rPr>
        <w:t xml:space="preserve">8. “Kushtet e </w:t>
      </w:r>
      <w:r>
        <w:rPr>
          <w:rStyle w:val="PageNumber"/>
          <w:szCs w:val="22"/>
          <w:lang w:val="sq-AL"/>
        </w:rPr>
        <w:t>përgjithshme” do të thotë “</w:t>
      </w:r>
      <w:r w:rsidRPr="00F85522">
        <w:rPr>
          <w:rStyle w:val="PageNumber"/>
          <w:szCs w:val="22"/>
          <w:lang w:val="sq-AL"/>
        </w:rPr>
        <w:t xml:space="preserve">Kushtet e </w:t>
      </w:r>
      <w:r>
        <w:rPr>
          <w:rStyle w:val="PageNumber"/>
          <w:szCs w:val="22"/>
          <w:lang w:val="sq-AL"/>
        </w:rPr>
        <w:t>p</w:t>
      </w:r>
      <w:r w:rsidRPr="00F85522">
        <w:rPr>
          <w:rStyle w:val="PageNumber"/>
          <w:szCs w:val="22"/>
          <w:lang w:val="sq-AL"/>
        </w:rPr>
        <w:t>ërgjithshme të Shoqatës Ndërkombëtare për Zhvillim për Kreditë dhe Grandet</w:t>
      </w:r>
      <w:r>
        <w:rPr>
          <w:rStyle w:val="PageNumber"/>
          <w:szCs w:val="22"/>
          <w:lang w:val="sq-AL"/>
        </w:rPr>
        <w:t>”, e datës 1 korrik 2005 (</w:t>
      </w:r>
      <w:r w:rsidRPr="00F85522">
        <w:rPr>
          <w:rStyle w:val="PageNumber"/>
          <w:szCs w:val="22"/>
          <w:lang w:val="sq-AL"/>
        </w:rPr>
        <w:t>e amenduar më 15 tetor 2006).</w:t>
      </w:r>
    </w:p>
    <w:p w:rsidR="00DF13CA" w:rsidRPr="00F85522" w:rsidRDefault="00DF13CA" w:rsidP="00DF13CA">
      <w:pPr>
        <w:pStyle w:val="Paragrafi"/>
        <w:rPr>
          <w:rStyle w:val="PageNumber"/>
          <w:szCs w:val="22"/>
          <w:lang w:val="sq-AL"/>
        </w:rPr>
      </w:pPr>
      <w:r w:rsidRPr="00F85522">
        <w:rPr>
          <w:rStyle w:val="PageNumber"/>
          <w:szCs w:val="22"/>
          <w:lang w:val="sq-AL"/>
        </w:rPr>
        <w:t xml:space="preserve">9. “Instituti i Energjisë, Ujit dhe Mjedisit” ose “IEUM” Instituti për Mjedisin, Ujin dhe Energjisë i Përfituesit, një institucion qeveritar përgjegjës për shërbimet ndaj palëve të treta dhe përgjegjës për transferimin e njohurive dhe të teknologjisë në sektorët e energjisë, ujit, mjedisit dhe sektorët klimatikë. </w:t>
      </w:r>
    </w:p>
    <w:p w:rsidR="00DF13CA" w:rsidRPr="00F85522" w:rsidRDefault="00DF13CA" w:rsidP="00DF13CA">
      <w:pPr>
        <w:pStyle w:val="Paragrafi"/>
        <w:rPr>
          <w:rStyle w:val="PageNumber"/>
          <w:szCs w:val="22"/>
          <w:lang w:val="sq-AL"/>
        </w:rPr>
      </w:pPr>
      <w:r w:rsidRPr="00F85522">
        <w:rPr>
          <w:rStyle w:val="PageNumber"/>
          <w:szCs w:val="22"/>
          <w:lang w:val="sq-AL"/>
        </w:rPr>
        <w:t xml:space="preserve">10. “Legjislacioni për funksionimin e IEUM” do të thotë kolektivisht </w:t>
      </w:r>
      <w:r>
        <w:rPr>
          <w:rStyle w:val="PageNumber"/>
          <w:szCs w:val="22"/>
          <w:lang w:val="sq-AL"/>
        </w:rPr>
        <w:t>v</w:t>
      </w:r>
      <w:r w:rsidRPr="00F85522">
        <w:rPr>
          <w:rStyle w:val="PageNumber"/>
          <w:szCs w:val="22"/>
          <w:lang w:val="sq-AL"/>
        </w:rPr>
        <w:t>endimet e  Këshillit të Ministrave të Përfituesit nr</w:t>
      </w:r>
      <w:r>
        <w:rPr>
          <w:rStyle w:val="PageNumber"/>
          <w:szCs w:val="22"/>
          <w:lang w:val="sq-AL"/>
        </w:rPr>
        <w:t>.</w:t>
      </w:r>
      <w:r w:rsidRPr="00F85522">
        <w:rPr>
          <w:rStyle w:val="PageNumber"/>
          <w:szCs w:val="22"/>
          <w:lang w:val="sq-AL"/>
        </w:rPr>
        <w:t>5</w:t>
      </w:r>
      <w:r>
        <w:rPr>
          <w:rStyle w:val="PageNumber"/>
          <w:szCs w:val="22"/>
          <w:lang w:val="sq-AL"/>
        </w:rPr>
        <w:t>32, datë 1 gusht 2003 dhe nr.</w:t>
      </w:r>
      <w:r w:rsidRPr="00F85522">
        <w:rPr>
          <w:rStyle w:val="PageNumber"/>
          <w:szCs w:val="22"/>
          <w:lang w:val="sq-AL"/>
        </w:rPr>
        <w:t>560, d</w:t>
      </w:r>
      <w:r>
        <w:rPr>
          <w:rStyle w:val="PageNumber"/>
          <w:szCs w:val="22"/>
          <w:lang w:val="sq-AL"/>
        </w:rPr>
        <w:t>a</w:t>
      </w:r>
      <w:r w:rsidRPr="00F85522">
        <w:rPr>
          <w:rStyle w:val="PageNumber"/>
          <w:szCs w:val="22"/>
          <w:lang w:val="sq-AL"/>
        </w:rPr>
        <w:t>t</w:t>
      </w:r>
      <w:r>
        <w:rPr>
          <w:rStyle w:val="PageNumber"/>
          <w:szCs w:val="22"/>
          <w:lang w:val="sq-AL"/>
        </w:rPr>
        <w:t>ë</w:t>
      </w:r>
      <w:r w:rsidRPr="00F85522">
        <w:rPr>
          <w:rStyle w:val="PageNumber"/>
          <w:szCs w:val="22"/>
          <w:lang w:val="sq-AL"/>
        </w:rPr>
        <w:t xml:space="preserve"> 22 gusht 2007 dhe “Ligjin e përgjithshëm mbi emergjencat civile” të Përfituesit</w:t>
      </w:r>
      <w:r>
        <w:rPr>
          <w:rStyle w:val="PageNumber"/>
          <w:szCs w:val="22"/>
          <w:lang w:val="sq-AL"/>
        </w:rPr>
        <w:t xml:space="preserve"> nr.</w:t>
      </w:r>
      <w:r w:rsidRPr="00F85522">
        <w:rPr>
          <w:rStyle w:val="PageNumber"/>
          <w:szCs w:val="22"/>
          <w:lang w:val="sq-AL"/>
        </w:rPr>
        <w:t>8756</w:t>
      </w:r>
      <w:r>
        <w:rPr>
          <w:rStyle w:val="PageNumber"/>
          <w:szCs w:val="22"/>
          <w:lang w:val="sq-AL"/>
        </w:rPr>
        <w:t>, datë</w:t>
      </w:r>
      <w:r w:rsidRPr="00F85522">
        <w:rPr>
          <w:rStyle w:val="PageNumber"/>
          <w:szCs w:val="22"/>
          <w:lang w:val="sq-AL"/>
        </w:rPr>
        <w:t xml:space="preserve"> 26 mars 2001, e amenduar sipas datës së kësaj Marrëveshjeje. </w:t>
      </w:r>
    </w:p>
    <w:p w:rsidR="00DF13CA" w:rsidRPr="00F85522" w:rsidRDefault="00DF13CA" w:rsidP="00DF13CA">
      <w:pPr>
        <w:pStyle w:val="Paragrafi"/>
        <w:rPr>
          <w:rStyle w:val="PageNumber"/>
          <w:szCs w:val="22"/>
          <w:lang w:val="sq-AL"/>
        </w:rPr>
      </w:pPr>
      <w:r w:rsidRPr="00F85522">
        <w:rPr>
          <w:rStyle w:val="PageNumber"/>
          <w:szCs w:val="22"/>
          <w:lang w:val="sq-AL"/>
        </w:rPr>
        <w:t xml:space="preserve">11. </w:t>
      </w:r>
      <w:r>
        <w:rPr>
          <w:rStyle w:val="PageNumber"/>
          <w:szCs w:val="22"/>
          <w:lang w:val="sq-AL"/>
        </w:rPr>
        <w:t>“Marrëveshje h</w:t>
      </w:r>
      <w:r w:rsidRPr="00F85522">
        <w:rPr>
          <w:rStyle w:val="PageNumber"/>
          <w:szCs w:val="22"/>
          <w:lang w:val="sq-AL"/>
        </w:rPr>
        <w:t>uaje” do të</w:t>
      </w:r>
      <w:r>
        <w:rPr>
          <w:rStyle w:val="PageNumber"/>
          <w:szCs w:val="22"/>
          <w:lang w:val="sq-AL"/>
        </w:rPr>
        <w:t xml:space="preserve"> thotë marrëveshja e huasë për p</w:t>
      </w:r>
      <w:r w:rsidRPr="00F85522">
        <w:rPr>
          <w:rStyle w:val="PageNumber"/>
          <w:szCs w:val="22"/>
          <w:lang w:val="sq-AL"/>
        </w:rPr>
        <w:t>rojektin ndërmjet Përfituesit dhe Bankës, me të njëjtën datë të kësaj Marrëveshjeje, meqë kjo marrëveshje huaje mund të amendohet herë pas here.</w:t>
      </w:r>
      <w:r>
        <w:rPr>
          <w:rStyle w:val="PageNumber"/>
          <w:szCs w:val="22"/>
          <w:lang w:val="sq-AL"/>
        </w:rPr>
        <w:t xml:space="preserve">  “Marrëveshja e h</w:t>
      </w:r>
      <w:r w:rsidRPr="00F85522">
        <w:rPr>
          <w:rStyle w:val="PageNumber"/>
          <w:szCs w:val="22"/>
          <w:lang w:val="sq-AL"/>
        </w:rPr>
        <w:t>uasë” përfshin të gjitha shtojcat, programet dhe marrëveshjet</w:t>
      </w:r>
      <w:r>
        <w:rPr>
          <w:rStyle w:val="PageNumber"/>
          <w:szCs w:val="22"/>
          <w:lang w:val="sq-AL"/>
        </w:rPr>
        <w:t xml:space="preserve"> plotësuese të Marrëveshjes së h</w:t>
      </w:r>
      <w:r w:rsidRPr="00F85522">
        <w:rPr>
          <w:rStyle w:val="PageNumber"/>
          <w:szCs w:val="22"/>
          <w:lang w:val="sq-AL"/>
        </w:rPr>
        <w:t>uasë.</w:t>
      </w:r>
    </w:p>
    <w:p w:rsidR="00DF13CA" w:rsidRDefault="00DF13CA" w:rsidP="00DF13CA">
      <w:pPr>
        <w:pStyle w:val="Paragrafi"/>
        <w:rPr>
          <w:rStyle w:val="PageNumber"/>
          <w:szCs w:val="22"/>
          <w:lang w:val="sq-AL"/>
        </w:rPr>
      </w:pPr>
      <w:r w:rsidRPr="00F85522">
        <w:rPr>
          <w:rStyle w:val="PageNumber"/>
          <w:szCs w:val="22"/>
          <w:lang w:val="sq-AL"/>
        </w:rPr>
        <w:t xml:space="preserve">12. </w:t>
      </w:r>
      <w:r>
        <w:rPr>
          <w:rStyle w:val="PageNumber"/>
          <w:szCs w:val="22"/>
          <w:lang w:val="sq-AL"/>
        </w:rPr>
        <w:t>“Viti f</w:t>
      </w:r>
      <w:r w:rsidRPr="00F85522">
        <w:rPr>
          <w:rStyle w:val="PageNumber"/>
          <w:szCs w:val="22"/>
          <w:lang w:val="sq-AL"/>
        </w:rPr>
        <w:t>iskal” do të thotë dymbëdhjetë (12) muaj që korrespondojnë me vitet fiskale të Përfituesit, periudhë e cila fillon më 1 janar dhe përfundon më 31 dhjetor në secilin vit kalendarik.</w:t>
      </w:r>
    </w:p>
    <w:p w:rsidR="00DF13CA" w:rsidRPr="00F85522" w:rsidRDefault="00DF13CA" w:rsidP="00DF13CA">
      <w:pPr>
        <w:pStyle w:val="Paragrafi"/>
        <w:rPr>
          <w:rStyle w:val="PageNumber"/>
          <w:szCs w:val="22"/>
          <w:lang w:val="sq-AL"/>
        </w:rPr>
      </w:pPr>
      <w:r w:rsidRPr="00F85522">
        <w:rPr>
          <w:rStyle w:val="PageNumber"/>
          <w:szCs w:val="22"/>
          <w:lang w:val="sq-AL"/>
        </w:rPr>
        <w:t>13. “Ministria e Mbrojtjes” ose “MM” do të thotë Minist</w:t>
      </w:r>
      <w:r>
        <w:rPr>
          <w:rStyle w:val="PageNumber"/>
          <w:szCs w:val="22"/>
          <w:lang w:val="sq-AL"/>
        </w:rPr>
        <w:t>ria e Mbrojtjes së Përfituesit.</w:t>
      </w:r>
    </w:p>
    <w:p w:rsidR="00DF13CA" w:rsidRPr="00F85522" w:rsidRDefault="00DF13CA" w:rsidP="00DF13CA">
      <w:pPr>
        <w:pStyle w:val="Paragrafi"/>
        <w:rPr>
          <w:rStyle w:val="PageNumber"/>
          <w:szCs w:val="22"/>
          <w:lang w:val="sq-AL"/>
        </w:rPr>
      </w:pPr>
      <w:r w:rsidRPr="00F85522">
        <w:rPr>
          <w:rStyle w:val="PageNumber"/>
          <w:szCs w:val="22"/>
          <w:lang w:val="sq-AL"/>
        </w:rPr>
        <w:t>14. “Ministria e Arsimit dhe Shkencës ose “MASH” do të thotë Ministria e Arsimit dhe Shkencës e Huamarrë</w:t>
      </w:r>
      <w:r>
        <w:rPr>
          <w:rStyle w:val="PageNumber"/>
          <w:szCs w:val="22"/>
          <w:lang w:val="sq-AL"/>
        </w:rPr>
        <w:t>sit.</w:t>
      </w:r>
    </w:p>
    <w:p w:rsidR="00DF13CA" w:rsidRPr="00F85522" w:rsidRDefault="00DF13CA" w:rsidP="00DF13CA">
      <w:pPr>
        <w:pStyle w:val="Paragrafi"/>
        <w:rPr>
          <w:rStyle w:val="PageNumber"/>
          <w:szCs w:val="22"/>
          <w:lang w:val="sq-AL"/>
        </w:rPr>
      </w:pPr>
      <w:r w:rsidRPr="00F85522">
        <w:rPr>
          <w:rStyle w:val="PageNumber"/>
          <w:szCs w:val="22"/>
          <w:lang w:val="sq-AL"/>
        </w:rPr>
        <w:t>15. “Ministria e Financave” ose</w:t>
      </w:r>
      <w:r>
        <w:rPr>
          <w:rStyle w:val="PageNumber"/>
          <w:szCs w:val="22"/>
          <w:lang w:val="sq-AL"/>
        </w:rPr>
        <w:t xml:space="preserve"> </w:t>
      </w:r>
      <w:r w:rsidRPr="00F85522">
        <w:rPr>
          <w:rStyle w:val="PageNumber"/>
          <w:szCs w:val="22"/>
          <w:lang w:val="sq-AL"/>
        </w:rPr>
        <w:t>“MF” do të thotë Ministria e Financave e Përfitu</w:t>
      </w:r>
      <w:r>
        <w:rPr>
          <w:rStyle w:val="PageNumber"/>
          <w:szCs w:val="22"/>
          <w:lang w:val="sq-AL"/>
        </w:rPr>
        <w:t>esit, ose çdo pasues pas kësaj.</w:t>
      </w:r>
    </w:p>
    <w:p w:rsidR="00DF13CA" w:rsidRPr="00F85522" w:rsidRDefault="00DF13CA" w:rsidP="00DF13CA">
      <w:pPr>
        <w:pStyle w:val="Paragrafi"/>
        <w:rPr>
          <w:rStyle w:val="PageNumber"/>
          <w:szCs w:val="22"/>
          <w:lang w:val="sq-AL"/>
        </w:rPr>
      </w:pPr>
      <w:r w:rsidRPr="00F85522">
        <w:rPr>
          <w:rStyle w:val="PageNumber"/>
          <w:szCs w:val="22"/>
          <w:lang w:val="sq-AL"/>
        </w:rPr>
        <w:t xml:space="preserve">16. “Ministria e Brendshme” ose “MB” do të thotë Ministria e Brendshme e Përfituesit, ose çdo pasues pas kësaj. </w:t>
      </w:r>
    </w:p>
    <w:p w:rsidR="00DF13CA" w:rsidRPr="00F85522" w:rsidRDefault="00DF13CA" w:rsidP="00DF13CA">
      <w:pPr>
        <w:pStyle w:val="Paragrafi"/>
        <w:rPr>
          <w:rStyle w:val="PageNumber"/>
          <w:szCs w:val="22"/>
          <w:lang w:val="sq-AL"/>
        </w:rPr>
      </w:pPr>
      <w:r w:rsidRPr="00F85522">
        <w:rPr>
          <w:rStyle w:val="PageNumber"/>
          <w:szCs w:val="22"/>
          <w:lang w:val="sq-AL"/>
        </w:rPr>
        <w:t xml:space="preserve">17. “Ministria e Punëve Publike, Transportit dhe Telekomunikacionit” ose “MPPTT” do të thotë Ministria e Punëve Publike, Transportit dhe Telekomunikacionit e Përfituesit ose çdo </w:t>
      </w:r>
      <w:r>
        <w:rPr>
          <w:rStyle w:val="PageNumber"/>
          <w:szCs w:val="22"/>
          <w:lang w:val="sq-AL"/>
        </w:rPr>
        <w:t>pasues pas kësaj.</w:t>
      </w:r>
    </w:p>
    <w:p w:rsidR="00DF13CA" w:rsidRPr="00F85522" w:rsidRDefault="00DF13CA" w:rsidP="00DF13CA">
      <w:pPr>
        <w:pStyle w:val="Paragrafi"/>
        <w:rPr>
          <w:rStyle w:val="PageNumber"/>
          <w:szCs w:val="22"/>
          <w:lang w:val="sq-AL"/>
        </w:rPr>
      </w:pPr>
      <w:r w:rsidRPr="00F85522">
        <w:rPr>
          <w:rStyle w:val="PageNumber"/>
          <w:szCs w:val="22"/>
          <w:lang w:val="sq-AL"/>
        </w:rPr>
        <w:t>18. “Monitorimi dhe vlerësimi i treguesve” do të thotë monitorimi dhe vlerësimi i indikatorëve të miratuar siç përshkruhen në letër, e cila do të përdoret nga Përfituesi për të matur progresin e shënuar në implementimin e projektit dhe shkallën e arritjes së objektivave të tij.</w:t>
      </w:r>
    </w:p>
    <w:p w:rsidR="00DF13CA" w:rsidRPr="00F85522" w:rsidRDefault="00DF13CA" w:rsidP="00DF13CA">
      <w:pPr>
        <w:pStyle w:val="Paragrafi"/>
        <w:rPr>
          <w:rStyle w:val="PageNumber"/>
          <w:szCs w:val="22"/>
          <w:lang w:val="sq-AL"/>
        </w:rPr>
      </w:pPr>
      <w:r w:rsidRPr="00F85522">
        <w:rPr>
          <w:rStyle w:val="PageNumber"/>
          <w:szCs w:val="22"/>
          <w:lang w:val="sq-AL"/>
        </w:rPr>
        <w:t xml:space="preserve">19. “Udhëzimet e </w:t>
      </w:r>
      <w:r>
        <w:rPr>
          <w:rStyle w:val="PageNumber"/>
          <w:szCs w:val="22"/>
          <w:lang w:val="sq-AL"/>
        </w:rPr>
        <w:t>p</w:t>
      </w:r>
      <w:r w:rsidRPr="00F85522">
        <w:rPr>
          <w:rStyle w:val="PageNumber"/>
          <w:szCs w:val="22"/>
          <w:lang w:val="sq-AL"/>
        </w:rPr>
        <w:t>rokurimit” do të thotë “Udhëzimet: Prokurimet sipas huasë IBRD dhe kredisë IDA” të botuara nga Banka në muajin maj 2004 dhe të rishikuara në tetor 2006.</w:t>
      </w:r>
    </w:p>
    <w:p w:rsidR="00DF13CA" w:rsidRPr="00F85522" w:rsidRDefault="00DF13CA" w:rsidP="00DF13CA">
      <w:pPr>
        <w:pStyle w:val="Paragrafi"/>
        <w:rPr>
          <w:rStyle w:val="PageNumber"/>
          <w:szCs w:val="22"/>
          <w:lang w:val="sq-AL"/>
        </w:rPr>
      </w:pPr>
      <w:r w:rsidRPr="00F85522">
        <w:rPr>
          <w:rStyle w:val="PageNumber"/>
          <w:szCs w:val="22"/>
          <w:lang w:val="sq-AL"/>
        </w:rPr>
        <w:t xml:space="preserve">20. “Plani i </w:t>
      </w:r>
      <w:r>
        <w:rPr>
          <w:rStyle w:val="PageNumber"/>
          <w:szCs w:val="22"/>
          <w:lang w:val="sq-AL"/>
        </w:rPr>
        <w:t>p</w:t>
      </w:r>
      <w:r w:rsidRPr="00F85522">
        <w:rPr>
          <w:rStyle w:val="PageNumber"/>
          <w:szCs w:val="22"/>
          <w:lang w:val="sq-AL"/>
        </w:rPr>
        <w:t xml:space="preserve">rokurimeve” do të thotë plan prokurimesh për </w:t>
      </w:r>
      <w:r>
        <w:rPr>
          <w:rStyle w:val="PageNumber"/>
          <w:szCs w:val="22"/>
          <w:lang w:val="sq-AL"/>
        </w:rPr>
        <w:t>p</w:t>
      </w:r>
      <w:r w:rsidRPr="00F85522">
        <w:rPr>
          <w:rStyle w:val="PageNumber"/>
          <w:szCs w:val="22"/>
          <w:lang w:val="sq-AL"/>
        </w:rPr>
        <w:t xml:space="preserve">rojektin, të dates 16 maj 2008 dhe të përmendur në paragrafin 1.16 të udhëzimeve të prokurimit dhe paragrafin 1.24 të udhëzimeve të konsulentëve, meqënëse të dyja do të përditësohen herë pas here në përputhje me dispozitat e paragrafit të sipërpërmendur. </w:t>
      </w:r>
    </w:p>
    <w:p w:rsidR="00DF13CA" w:rsidRPr="00F85522" w:rsidRDefault="00DF13CA" w:rsidP="00DF13CA">
      <w:pPr>
        <w:pStyle w:val="Paragrafi"/>
        <w:rPr>
          <w:rStyle w:val="PageNumber"/>
          <w:szCs w:val="22"/>
          <w:lang w:val="sq-AL"/>
        </w:rPr>
      </w:pPr>
      <w:r w:rsidRPr="00F85522">
        <w:rPr>
          <w:rStyle w:val="PageNumber"/>
          <w:szCs w:val="22"/>
          <w:lang w:val="sq-AL"/>
        </w:rPr>
        <w:t xml:space="preserve">21. “Kompania e </w:t>
      </w:r>
      <w:r>
        <w:rPr>
          <w:rStyle w:val="PageNumber"/>
          <w:szCs w:val="22"/>
          <w:lang w:val="sq-AL"/>
        </w:rPr>
        <w:t>s</w:t>
      </w:r>
      <w:r w:rsidRPr="00F85522">
        <w:rPr>
          <w:rStyle w:val="PageNumber"/>
          <w:szCs w:val="22"/>
          <w:lang w:val="sq-AL"/>
        </w:rPr>
        <w:t>igurimeve ndaj rrezikut të katastrofave në E</w:t>
      </w:r>
      <w:r>
        <w:rPr>
          <w:rStyle w:val="PageNumber"/>
          <w:szCs w:val="22"/>
          <w:lang w:val="sq-AL"/>
        </w:rPr>
        <w:t>uropën Jug</w:t>
      </w:r>
      <w:r w:rsidRPr="00F85522">
        <w:rPr>
          <w:rStyle w:val="PageNumber"/>
          <w:szCs w:val="22"/>
          <w:lang w:val="sq-AL"/>
        </w:rPr>
        <w:t>lindore” ose “CRIF” do të thotë programi i sigurimit ndaj rrezikut rajonal të katastrofave i cili do të jetë nën kontrollin e vendeve të E</w:t>
      </w:r>
      <w:r>
        <w:rPr>
          <w:rStyle w:val="PageNumber"/>
          <w:szCs w:val="22"/>
          <w:lang w:val="sq-AL"/>
        </w:rPr>
        <w:t>uropës Jug</w:t>
      </w:r>
      <w:r w:rsidRPr="00F85522">
        <w:rPr>
          <w:rStyle w:val="PageNumber"/>
          <w:szCs w:val="22"/>
          <w:lang w:val="sq-AL"/>
        </w:rPr>
        <w:t xml:space="preserve">lindore, ku Përfituesi do të bëhet pjesë sipas </w:t>
      </w:r>
      <w:r>
        <w:rPr>
          <w:rStyle w:val="PageNumber"/>
          <w:szCs w:val="22"/>
          <w:lang w:val="sq-AL"/>
        </w:rPr>
        <w:t>p</w:t>
      </w:r>
      <w:r w:rsidRPr="00F85522">
        <w:rPr>
          <w:rStyle w:val="PageNumber"/>
          <w:szCs w:val="22"/>
          <w:lang w:val="sq-AL"/>
        </w:rPr>
        <w:t xml:space="preserve">jesës 4.1 të </w:t>
      </w:r>
      <w:r>
        <w:rPr>
          <w:rStyle w:val="PageNumber"/>
          <w:szCs w:val="22"/>
          <w:lang w:val="sq-AL"/>
        </w:rPr>
        <w:t>p</w:t>
      </w:r>
      <w:r w:rsidRPr="00F85522">
        <w:rPr>
          <w:rStyle w:val="PageNumber"/>
          <w:szCs w:val="22"/>
          <w:lang w:val="sq-AL"/>
        </w:rPr>
        <w:t xml:space="preserve">rojektit. </w:t>
      </w:r>
    </w:p>
    <w:p w:rsidR="0043516C" w:rsidRPr="00306D96" w:rsidRDefault="0043516C" w:rsidP="0043516C"/>
    <w:p w:rsidR="0043516C" w:rsidRPr="00306D96" w:rsidRDefault="00C52444" w:rsidP="006B7844">
      <w:pPr>
        <w:pStyle w:val="Akti"/>
      </w:pPr>
      <w:r>
        <w:t>LIG</w:t>
      </w:r>
      <w:r w:rsidR="0043516C" w:rsidRPr="00306D96">
        <w:t>J</w:t>
      </w:r>
    </w:p>
    <w:p w:rsidR="0043516C" w:rsidRPr="00306D96" w:rsidRDefault="0043516C" w:rsidP="006B7844">
      <w:pPr>
        <w:pStyle w:val="NumriData"/>
      </w:pPr>
      <w:r w:rsidRPr="00306D96">
        <w:t>Nr.9957, datë 17.7.2008</w:t>
      </w:r>
    </w:p>
    <w:p w:rsidR="0043516C" w:rsidRPr="00306D96" w:rsidRDefault="0043516C" w:rsidP="0043516C">
      <w:pPr>
        <w:pStyle w:val="Paragrafi"/>
      </w:pPr>
    </w:p>
    <w:p w:rsidR="0043516C" w:rsidRPr="00306D96" w:rsidRDefault="0043516C" w:rsidP="006B7844">
      <w:pPr>
        <w:pStyle w:val="Titulli"/>
      </w:pPr>
      <w:r w:rsidRPr="00306D96">
        <w:t>PËR DISA NDRYSHIME NË LIGJIN NR.8488, DATË 13.5.1999 “PËR MBROJTJEN E TOPOGRAFISË SË QARQEVE TË INTEGRUARA”</w:t>
      </w:r>
    </w:p>
    <w:p w:rsidR="0043516C" w:rsidRPr="00306D96" w:rsidRDefault="0043516C" w:rsidP="00C52444">
      <w:pPr>
        <w:pStyle w:val="Paragrafi"/>
        <w:ind w:firstLine="0"/>
      </w:pPr>
    </w:p>
    <w:p w:rsidR="0043516C" w:rsidRPr="00306D96" w:rsidRDefault="0043516C" w:rsidP="0043516C">
      <w:pPr>
        <w:pStyle w:val="Paragrafi"/>
      </w:pPr>
      <w:r w:rsidRPr="00306D96">
        <w:t xml:space="preserve">Në mbështetje të neneve 78 dhe 83 pika 1 të Kushtetutës, me propozimin e Këshillit të Ministrave, </w:t>
      </w:r>
    </w:p>
    <w:p w:rsidR="0043516C" w:rsidRPr="00306D96" w:rsidRDefault="0043516C" w:rsidP="0043516C">
      <w:pPr>
        <w:pStyle w:val="Paragrafi"/>
      </w:pPr>
    </w:p>
    <w:p w:rsidR="0043516C" w:rsidRPr="00306D96" w:rsidRDefault="00C52444" w:rsidP="006B7844">
      <w:pPr>
        <w:pStyle w:val="Institucioni"/>
      </w:pPr>
      <w:r>
        <w:t>KUVEND</w:t>
      </w:r>
      <w:r w:rsidR="0043516C" w:rsidRPr="00306D96">
        <w:t>I</w:t>
      </w:r>
    </w:p>
    <w:p w:rsidR="0043516C" w:rsidRPr="00306D96" w:rsidRDefault="0043516C" w:rsidP="006B7844">
      <w:pPr>
        <w:pStyle w:val="Institucioni"/>
      </w:pPr>
      <w:r w:rsidRPr="00306D96">
        <w:t>I REPUBLIKËS SË SHQIPËRISË</w:t>
      </w:r>
    </w:p>
    <w:p w:rsidR="0043516C" w:rsidRPr="00306D96" w:rsidRDefault="0043516C" w:rsidP="0043516C">
      <w:pPr>
        <w:pStyle w:val="Paragrafi"/>
      </w:pPr>
    </w:p>
    <w:p w:rsidR="0043516C" w:rsidRPr="00306D96" w:rsidRDefault="00C52444" w:rsidP="006B7844">
      <w:pPr>
        <w:pStyle w:val="VENDOSI"/>
      </w:pPr>
      <w:r>
        <w:t>VENDOS</w:t>
      </w:r>
      <w:r w:rsidR="0043516C" w:rsidRPr="00306D96">
        <w:t>I:</w:t>
      </w:r>
    </w:p>
    <w:p w:rsidR="0043516C" w:rsidRPr="00306D96" w:rsidRDefault="0043516C" w:rsidP="0043516C">
      <w:pPr>
        <w:pStyle w:val="Paragrafi"/>
      </w:pPr>
    </w:p>
    <w:p w:rsidR="0043516C" w:rsidRPr="00306D96" w:rsidRDefault="0043516C" w:rsidP="0043516C">
      <w:pPr>
        <w:pStyle w:val="Paragrafi"/>
      </w:pPr>
      <w:r w:rsidRPr="00306D96">
        <w:t>Në ligjin nr.8488, datë 13.5.1999 “Për mbrojtjen e topografisë së qarqeve të integruara”, bëhen këto ndryshime:</w:t>
      </w:r>
    </w:p>
    <w:p w:rsidR="0043516C" w:rsidRPr="00306D96" w:rsidRDefault="0043516C" w:rsidP="0043516C">
      <w:pPr>
        <w:pStyle w:val="Paragrafi"/>
      </w:pPr>
    </w:p>
    <w:p w:rsidR="0043516C" w:rsidRPr="00306D96" w:rsidRDefault="0043516C" w:rsidP="006B7844">
      <w:pPr>
        <w:pStyle w:val="NeniNr"/>
      </w:pPr>
      <w:r w:rsidRPr="00306D96">
        <w:t>Neni 1</w:t>
      </w:r>
    </w:p>
    <w:p w:rsidR="0043516C" w:rsidRPr="00306D96" w:rsidRDefault="0043516C" w:rsidP="0043516C">
      <w:pPr>
        <w:pStyle w:val="Paragrafi"/>
      </w:pPr>
    </w:p>
    <w:p w:rsidR="0043516C" w:rsidRPr="00306D96" w:rsidRDefault="0043516C" w:rsidP="0043516C">
      <w:pPr>
        <w:pStyle w:val="Paragrafi"/>
      </w:pPr>
      <w:r w:rsidRPr="00306D96">
        <w:t>Kudo në ligj, emërtimi “Drejtoria e Patentave dhe Markave” zëvendësohet me emërtimin “Drejtoria e Përgjithshme e Patentave dhe Markave”.</w:t>
      </w:r>
    </w:p>
    <w:p w:rsidR="0043516C" w:rsidRPr="00306D96" w:rsidRDefault="0043516C" w:rsidP="0043516C">
      <w:pPr>
        <w:pStyle w:val="Paragrafi"/>
      </w:pPr>
    </w:p>
    <w:p w:rsidR="0043516C" w:rsidRPr="00306D96" w:rsidRDefault="0043516C" w:rsidP="006B7844">
      <w:pPr>
        <w:pStyle w:val="NeniNr"/>
      </w:pPr>
      <w:r w:rsidRPr="00306D96">
        <w:t>Neni 2</w:t>
      </w:r>
    </w:p>
    <w:p w:rsidR="0043516C" w:rsidRPr="00306D96" w:rsidRDefault="0043516C" w:rsidP="0043516C">
      <w:pPr>
        <w:pStyle w:val="Paragrafi"/>
      </w:pPr>
    </w:p>
    <w:p w:rsidR="0043516C" w:rsidRPr="00306D96" w:rsidRDefault="0043516C" w:rsidP="0043516C">
      <w:pPr>
        <w:pStyle w:val="Paragrafi"/>
      </w:pPr>
      <w:r w:rsidRPr="00306D96">
        <w:t>Në nenin 6, fjalët “pranë bordit të apelit” zëvendësohen me fjalët “pranë bordit të apelimit”.</w:t>
      </w:r>
    </w:p>
    <w:p w:rsidR="0043516C" w:rsidRDefault="0043516C" w:rsidP="0043516C">
      <w:pPr>
        <w:pStyle w:val="Paragrafi"/>
      </w:pPr>
    </w:p>
    <w:p w:rsidR="00255A5F" w:rsidRPr="00306D96" w:rsidRDefault="00255A5F" w:rsidP="0043516C">
      <w:pPr>
        <w:pStyle w:val="Paragrafi"/>
      </w:pPr>
    </w:p>
    <w:p w:rsidR="0043516C" w:rsidRPr="00306D96" w:rsidRDefault="0043516C" w:rsidP="006B7844">
      <w:pPr>
        <w:pStyle w:val="NeniNr"/>
      </w:pPr>
      <w:r w:rsidRPr="00306D96">
        <w:t>Neni 3</w:t>
      </w:r>
    </w:p>
    <w:p w:rsidR="0043516C" w:rsidRPr="00306D96" w:rsidRDefault="0043516C" w:rsidP="0043516C">
      <w:pPr>
        <w:pStyle w:val="Paragrafi"/>
      </w:pPr>
    </w:p>
    <w:p w:rsidR="0043516C" w:rsidRPr="00306D96" w:rsidRDefault="0043516C" w:rsidP="0043516C">
      <w:pPr>
        <w:pStyle w:val="Paragrafi"/>
      </w:pPr>
      <w:r w:rsidRPr="00306D96">
        <w:t>Neni 18 ndryshohet si më poshtë:</w:t>
      </w:r>
    </w:p>
    <w:p w:rsidR="0043516C" w:rsidRPr="00306D96" w:rsidRDefault="0043516C" w:rsidP="0043516C">
      <w:pPr>
        <w:pStyle w:val="Paragrafi"/>
      </w:pPr>
    </w:p>
    <w:p w:rsidR="0043516C" w:rsidRPr="00306D96" w:rsidRDefault="0043516C" w:rsidP="006B7844">
      <w:pPr>
        <w:pStyle w:val="NeniNr"/>
      </w:pPr>
      <w:r w:rsidRPr="00306D96">
        <w:t>“Neni 18</w:t>
      </w:r>
    </w:p>
    <w:p w:rsidR="0043516C" w:rsidRPr="00306D96" w:rsidRDefault="0043516C" w:rsidP="0043516C">
      <w:pPr>
        <w:pStyle w:val="Paragrafi"/>
      </w:pPr>
    </w:p>
    <w:p w:rsidR="0043516C" w:rsidRPr="00306D96" w:rsidRDefault="0043516C" w:rsidP="0043516C">
      <w:pPr>
        <w:pStyle w:val="Paragrafi"/>
      </w:pPr>
      <w:r w:rsidRPr="00306D96">
        <w:t>Dispozitat e përfaqësimit të të huajve, pavlefshmëria e aplikimeve të publikuara, pranimi i aplikimit, data e hyrjes dhe ndryshimet në regjistër, pavlefshmëria e të drejtave, afatet kohore të shkeljes së të drejtave, masat kundër shkeljeve të të drejtave, transferimi i të drejtave, licencat, si dhe çdo rregull tjetër procedural, i parashikuar në ligjin nr.9947, datë 7.7.2008 “Për pronësinë industriale”, rregullohen dhe janë të vlefshme edhe për këtë ligj.”.</w:t>
      </w:r>
    </w:p>
    <w:p w:rsidR="0043516C" w:rsidRPr="00306D96" w:rsidRDefault="0043516C" w:rsidP="0043516C">
      <w:pPr>
        <w:pStyle w:val="Paragrafi"/>
      </w:pPr>
    </w:p>
    <w:p w:rsidR="0043516C" w:rsidRPr="00306D96" w:rsidRDefault="0043516C" w:rsidP="006B7844">
      <w:pPr>
        <w:pStyle w:val="NeniNr"/>
      </w:pPr>
      <w:r w:rsidRPr="00306D96">
        <w:t>Neni 4</w:t>
      </w:r>
    </w:p>
    <w:p w:rsidR="0043516C" w:rsidRPr="00306D96" w:rsidRDefault="0043516C" w:rsidP="0043516C">
      <w:pPr>
        <w:pStyle w:val="Paragrafi"/>
      </w:pPr>
    </w:p>
    <w:p w:rsidR="0043516C" w:rsidRPr="00306D96" w:rsidRDefault="0043516C" w:rsidP="0043516C">
      <w:pPr>
        <w:pStyle w:val="Paragrafi"/>
      </w:pPr>
      <w:r w:rsidRPr="00306D96">
        <w:t>Ky ligj hyn në fuqi 3 muaj pas botimit në Fletoren Zyrtare.</w:t>
      </w:r>
    </w:p>
    <w:p w:rsidR="0043516C" w:rsidRPr="00306D96" w:rsidRDefault="0043516C" w:rsidP="0043516C"/>
    <w:p w:rsidR="0043516C" w:rsidRPr="006A31E9" w:rsidRDefault="0043516C" w:rsidP="0043516C">
      <w:pPr>
        <w:pStyle w:val="Shpallja"/>
        <w:rPr>
          <w:sz w:val="23"/>
          <w:szCs w:val="23"/>
        </w:rPr>
      </w:pPr>
      <w:r w:rsidRPr="006A31E9">
        <w:rPr>
          <w:sz w:val="23"/>
          <w:szCs w:val="23"/>
        </w:rPr>
        <w:t>Shpallur me dekre</w:t>
      </w:r>
      <w:r>
        <w:rPr>
          <w:sz w:val="23"/>
          <w:szCs w:val="23"/>
        </w:rPr>
        <w:t>tin nr.5835, datë 29.7</w:t>
      </w:r>
      <w:r w:rsidRPr="006A31E9">
        <w:rPr>
          <w:sz w:val="23"/>
          <w:szCs w:val="23"/>
        </w:rPr>
        <w:t>.2008 të Presidentit të Republikës së Shqipërisë, Bamir Topi</w:t>
      </w:r>
    </w:p>
    <w:p w:rsidR="00255A5F" w:rsidRDefault="00255A5F" w:rsidP="003A6D99">
      <w:pPr>
        <w:pStyle w:val="Akti"/>
      </w:pPr>
    </w:p>
    <w:p w:rsidR="00255A5F" w:rsidRDefault="00255A5F" w:rsidP="003A6D99">
      <w:pPr>
        <w:pStyle w:val="Akti"/>
      </w:pPr>
    </w:p>
    <w:p w:rsidR="003A6D99" w:rsidRPr="007B2B45" w:rsidRDefault="003A6D99" w:rsidP="003A6D99">
      <w:pPr>
        <w:pStyle w:val="Akti"/>
      </w:pPr>
      <w:r>
        <w:t>LIG</w:t>
      </w:r>
      <w:r w:rsidRPr="007B2B45">
        <w:t>J</w:t>
      </w:r>
    </w:p>
    <w:p w:rsidR="003A6D99" w:rsidRPr="007B2B45" w:rsidRDefault="003A6D99" w:rsidP="003A6D99">
      <w:pPr>
        <w:pStyle w:val="NumriData"/>
      </w:pPr>
      <w:r w:rsidRPr="007B2B45">
        <w:t>Nr.9958, datë 17.7.2008</w:t>
      </w:r>
    </w:p>
    <w:p w:rsidR="003A6D99" w:rsidRPr="007B2B45" w:rsidRDefault="003A6D99" w:rsidP="003A6D99">
      <w:pPr>
        <w:pStyle w:val="Paragrafi"/>
      </w:pPr>
    </w:p>
    <w:p w:rsidR="003A6D99" w:rsidRPr="007B2B45" w:rsidRDefault="003A6D99" w:rsidP="003A6D99">
      <w:pPr>
        <w:pStyle w:val="Titulli"/>
      </w:pPr>
      <w:r w:rsidRPr="007B2B45">
        <w:t>PËR MIRATIMIN E AKTIT NORMATIV, ME FUQINË E LIGJIT, NR. 5, DATË 9.7.2008, TË KËSHILLIT TË MINISTRAVE “PËR NJË NDRYSHIM NË LIGJIN NR.9025, DATË 13.3.2003 “PËR MIRATIMIN E AKTIT NORMATIV, ME FUQINË E LIGJIT, NR.1, DATË 9.3.2003, TË KËSHILLIT TË MINISTRAVE “PËR VËNIEN NË DISPOZICION TË HAPËSIRËS TOKËSORE, DETARE E AJRORE DHE DËRGIMIN E NJË FORCE USHTARAKE SHQIPTARE NË RAJONIN E GJIRIT PERSIK, NË KUADËR TË KOALICIONIT NDËRKOMBËTAR TË LUFTËS KUNDËR TERRORIZMIT””</w:t>
      </w:r>
    </w:p>
    <w:p w:rsidR="003A6D99" w:rsidRPr="007B2B45" w:rsidRDefault="003A6D99" w:rsidP="003A6D99">
      <w:pPr>
        <w:pStyle w:val="Paragrafi"/>
        <w:ind w:firstLine="0"/>
      </w:pPr>
    </w:p>
    <w:p w:rsidR="003A6D99" w:rsidRDefault="003A6D99" w:rsidP="003A6D99">
      <w:pPr>
        <w:pStyle w:val="Paragrafi"/>
      </w:pPr>
      <w:r w:rsidRPr="007B2B45">
        <w:t>Në mbështetje të neneve 12 pika 3, 78, 83 pika 1 dhe 101 të Kushtetutës, me propozimin e Këshillit të Ministrave,</w:t>
      </w:r>
    </w:p>
    <w:p w:rsidR="003A6D99" w:rsidRPr="007B2B45" w:rsidRDefault="003A6D99" w:rsidP="003A6D99">
      <w:pPr>
        <w:pStyle w:val="Paragrafi"/>
      </w:pPr>
      <w:r w:rsidRPr="007B2B45">
        <w:tab/>
      </w:r>
    </w:p>
    <w:p w:rsidR="003A6D99" w:rsidRPr="007B2B45" w:rsidRDefault="003A6D99" w:rsidP="003A6D99">
      <w:pPr>
        <w:pStyle w:val="Institucioni"/>
      </w:pPr>
      <w:r>
        <w:t>KUVEND</w:t>
      </w:r>
      <w:r w:rsidRPr="007B2B45">
        <w:t>I</w:t>
      </w:r>
    </w:p>
    <w:p w:rsidR="003A6D99" w:rsidRDefault="003A6D99" w:rsidP="003A6D99">
      <w:pPr>
        <w:pStyle w:val="Institucioni"/>
      </w:pPr>
      <w:r w:rsidRPr="007B2B45">
        <w:t xml:space="preserve">I REPUBLIKËS SË SHQIPËRISË </w:t>
      </w:r>
    </w:p>
    <w:p w:rsidR="003A6D99" w:rsidRPr="007B2B45" w:rsidRDefault="003A6D99" w:rsidP="003A6D99">
      <w:pPr>
        <w:pStyle w:val="Paragrafi"/>
      </w:pPr>
    </w:p>
    <w:p w:rsidR="003A6D99" w:rsidRDefault="003A6D99" w:rsidP="003A6D99">
      <w:pPr>
        <w:pStyle w:val="VENDOSI"/>
      </w:pPr>
      <w:r>
        <w:t>VENDOS</w:t>
      </w:r>
      <w:r w:rsidRPr="007B2B45">
        <w:t>I:</w:t>
      </w:r>
    </w:p>
    <w:p w:rsidR="003A6D99" w:rsidRPr="007B2B45" w:rsidRDefault="003A6D99" w:rsidP="003A6D99">
      <w:pPr>
        <w:pStyle w:val="Paragrafi"/>
      </w:pPr>
    </w:p>
    <w:p w:rsidR="003A6D99" w:rsidRPr="007B2B45" w:rsidRDefault="003A6D99" w:rsidP="003A6D99">
      <w:pPr>
        <w:pStyle w:val="Paragrafi"/>
      </w:pPr>
      <w:r w:rsidRPr="007B2B45">
        <w:t>Miratohet akti normativ, me fuqinë e ligjit, nr.5, datë 9.7.2008, i Këshillit të Ministrave “Për një ndryshim në ligjin nr.9025, datë 13.3.2003 “Për miratimin e aktit normativ, me fuqinë e ligjit, nr.1, datë 9.3.2003, të Këshillit të Ministrave “Për vënien në dispozicion të hapësirës tokësore, detare e ajrore dhe dërgimin e një force ushtarake shqiptare në rajonin e Gjirit Persik, në kuadër të koalicionit ndërkombëtar të luftës kundër terrorizmit””.</w:t>
      </w:r>
    </w:p>
    <w:p w:rsidR="003A6D99" w:rsidRPr="007B2B45" w:rsidRDefault="003A6D99" w:rsidP="003A6D99"/>
    <w:p w:rsidR="003A6D99" w:rsidRPr="006A31E9" w:rsidRDefault="003A6D99" w:rsidP="003A6D99">
      <w:pPr>
        <w:pStyle w:val="Shpallja"/>
        <w:rPr>
          <w:sz w:val="23"/>
          <w:szCs w:val="23"/>
        </w:rPr>
      </w:pPr>
      <w:r w:rsidRPr="006A31E9">
        <w:rPr>
          <w:sz w:val="23"/>
          <w:szCs w:val="23"/>
        </w:rPr>
        <w:t>Shpallur me dekre</w:t>
      </w:r>
      <w:r>
        <w:rPr>
          <w:sz w:val="23"/>
          <w:szCs w:val="23"/>
        </w:rPr>
        <w:t>tin nr.5836, datë 29.7</w:t>
      </w:r>
      <w:r w:rsidRPr="006A31E9">
        <w:rPr>
          <w:sz w:val="23"/>
          <w:szCs w:val="23"/>
        </w:rPr>
        <w:t>.2008 të Presidentit të Republikës së Shqipërisë, Bamir Topi</w:t>
      </w:r>
    </w:p>
    <w:p w:rsidR="003A6D99" w:rsidRPr="007B2B45" w:rsidRDefault="003A6D99" w:rsidP="003A6D99"/>
    <w:p w:rsidR="003A6D99" w:rsidRPr="007B2B45" w:rsidRDefault="003A6D99" w:rsidP="00255A5F">
      <w:pPr>
        <w:widowControl w:val="0"/>
      </w:pPr>
    </w:p>
    <w:p w:rsidR="00255A5F" w:rsidRDefault="00255A5F" w:rsidP="00255A5F">
      <w:pPr>
        <w:pStyle w:val="Akti"/>
        <w:keepNext w:val="0"/>
      </w:pPr>
    </w:p>
    <w:p w:rsidR="00255A5F" w:rsidRDefault="00255A5F" w:rsidP="00255A5F">
      <w:pPr>
        <w:pStyle w:val="Akti"/>
        <w:keepNext w:val="0"/>
      </w:pPr>
    </w:p>
    <w:p w:rsidR="005E3FCD" w:rsidRDefault="005E3FCD" w:rsidP="00255A5F">
      <w:pPr>
        <w:pStyle w:val="Akti"/>
        <w:keepNext w:val="0"/>
      </w:pPr>
    </w:p>
    <w:p w:rsidR="0043516C" w:rsidRPr="00A00DA2" w:rsidRDefault="0043516C" w:rsidP="0043516C">
      <w:pPr>
        <w:pStyle w:val="Akti"/>
      </w:pPr>
      <w:r>
        <w:t>LIG</w:t>
      </w:r>
      <w:r w:rsidRPr="00A00DA2">
        <w:t>J</w:t>
      </w:r>
    </w:p>
    <w:p w:rsidR="0043516C" w:rsidRPr="00A00DA2" w:rsidRDefault="0043516C" w:rsidP="0043516C">
      <w:pPr>
        <w:pStyle w:val="NumriData"/>
      </w:pPr>
      <w:r w:rsidRPr="00A00DA2">
        <w:t>Nr.9969, datë 24.7.2008</w:t>
      </w:r>
    </w:p>
    <w:p w:rsidR="0043516C" w:rsidRPr="00A00DA2" w:rsidRDefault="0043516C" w:rsidP="0043516C">
      <w:pPr>
        <w:pStyle w:val="Paragrafi"/>
      </w:pPr>
    </w:p>
    <w:p w:rsidR="0043516C" w:rsidRPr="00A00DA2" w:rsidRDefault="0043516C" w:rsidP="0043516C">
      <w:pPr>
        <w:pStyle w:val="Titulli"/>
      </w:pPr>
      <w:r w:rsidRPr="00A00DA2">
        <w:t>PËR DISA NDRYSHIME NË LIGJIN NR.9836, DATË 26.11.2007</w:t>
      </w:r>
    </w:p>
    <w:p w:rsidR="0043516C" w:rsidRPr="00A00DA2" w:rsidRDefault="0043516C" w:rsidP="0043516C">
      <w:pPr>
        <w:pStyle w:val="Titulli"/>
      </w:pPr>
      <w:r w:rsidRPr="00A00DA2">
        <w:t>“PËR BUXHETIN E SHTETIT TË VITIT 2008”, TË NDRYSHUAR</w:t>
      </w:r>
    </w:p>
    <w:p w:rsidR="0043516C" w:rsidRPr="00A00DA2" w:rsidRDefault="0043516C" w:rsidP="0043516C">
      <w:pPr>
        <w:pStyle w:val="Paragrafi"/>
        <w:ind w:firstLine="0"/>
      </w:pPr>
    </w:p>
    <w:p w:rsidR="0043516C" w:rsidRPr="00A00DA2" w:rsidRDefault="0043516C" w:rsidP="0043516C">
      <w:pPr>
        <w:pStyle w:val="BazLigjPropozues"/>
      </w:pPr>
      <w:r w:rsidRPr="00A00DA2">
        <w:t xml:space="preserve">Në mbështetje të neneve 78, 83 pika 1 dhe 158 të Kushtetutës, me propozimin e Këshillit të Ministrave, </w:t>
      </w:r>
    </w:p>
    <w:p w:rsidR="0043516C" w:rsidRPr="00A00DA2" w:rsidRDefault="0043516C" w:rsidP="0043516C">
      <w:pPr>
        <w:pStyle w:val="Paragrafi"/>
      </w:pPr>
    </w:p>
    <w:p w:rsidR="0043516C" w:rsidRPr="00A00DA2" w:rsidRDefault="00C52444" w:rsidP="0043516C">
      <w:pPr>
        <w:pStyle w:val="VENDOSI"/>
      </w:pPr>
      <w:r>
        <w:t>KUVEN</w:t>
      </w:r>
      <w:r w:rsidR="0043516C" w:rsidRPr="00A00DA2">
        <w:t>DI</w:t>
      </w:r>
    </w:p>
    <w:p w:rsidR="0043516C" w:rsidRPr="00A00DA2" w:rsidRDefault="0043516C" w:rsidP="0043516C">
      <w:pPr>
        <w:pStyle w:val="VENDOSI"/>
      </w:pPr>
      <w:r w:rsidRPr="00A00DA2">
        <w:t>I REPUBLIKËS SË SHQIPËRISË</w:t>
      </w:r>
    </w:p>
    <w:p w:rsidR="0043516C" w:rsidRPr="00A00DA2" w:rsidRDefault="0043516C" w:rsidP="0043516C">
      <w:pPr>
        <w:pStyle w:val="VENDOSI"/>
      </w:pPr>
    </w:p>
    <w:p w:rsidR="0043516C" w:rsidRPr="00A00DA2" w:rsidRDefault="0043516C" w:rsidP="0043516C">
      <w:pPr>
        <w:pStyle w:val="VENDOSI"/>
      </w:pPr>
      <w:r w:rsidRPr="00240F33">
        <w:t>VENDOSI</w:t>
      </w:r>
      <w:r w:rsidRPr="00A00DA2">
        <w:t>:</w:t>
      </w:r>
    </w:p>
    <w:p w:rsidR="0043516C" w:rsidRPr="00A00DA2" w:rsidRDefault="0043516C" w:rsidP="0043516C">
      <w:pPr>
        <w:pStyle w:val="Paragrafi"/>
      </w:pPr>
    </w:p>
    <w:p w:rsidR="0043516C" w:rsidRPr="00A00DA2" w:rsidRDefault="0043516C" w:rsidP="0043516C">
      <w:pPr>
        <w:pStyle w:val="Paragrafi"/>
      </w:pPr>
      <w:r w:rsidRPr="00A00DA2">
        <w:t>Në ligjin nr.9836, datë 26.11.2007 “Për Buxhetin e Shtetit të vitit 2008”, të ndryshuar, bëhen këto ndryshime:</w:t>
      </w:r>
    </w:p>
    <w:p w:rsidR="0043516C" w:rsidRPr="00A00DA2" w:rsidRDefault="0043516C" w:rsidP="0043516C">
      <w:pPr>
        <w:pStyle w:val="Paragrafi"/>
      </w:pPr>
    </w:p>
    <w:p w:rsidR="0043516C" w:rsidRPr="00A00DA2" w:rsidRDefault="0043516C" w:rsidP="0043516C">
      <w:pPr>
        <w:pStyle w:val="NeniNr"/>
      </w:pPr>
      <w:r w:rsidRPr="00A00DA2">
        <w:t>Neni 1</w:t>
      </w:r>
    </w:p>
    <w:p w:rsidR="0043516C" w:rsidRPr="00A00DA2" w:rsidRDefault="0043516C" w:rsidP="0043516C">
      <w:pPr>
        <w:pStyle w:val="Paragrafi"/>
      </w:pPr>
    </w:p>
    <w:p w:rsidR="0043516C" w:rsidRPr="00A00DA2" w:rsidRDefault="0043516C" w:rsidP="0043516C">
      <w:pPr>
        <w:pStyle w:val="Paragrafi"/>
      </w:pPr>
      <w:r w:rsidRPr="00A00DA2">
        <w:t>Neni 1 ndryshohet si më poshtë:</w:t>
      </w:r>
    </w:p>
    <w:p w:rsidR="0043516C" w:rsidRPr="00A00DA2" w:rsidRDefault="0043516C" w:rsidP="0043516C">
      <w:pPr>
        <w:pStyle w:val="Paragrafi"/>
      </w:pPr>
    </w:p>
    <w:p w:rsidR="0043516C" w:rsidRPr="00A00DA2" w:rsidRDefault="0043516C" w:rsidP="0043516C">
      <w:pPr>
        <w:pStyle w:val="NeniNr"/>
      </w:pPr>
      <w:r w:rsidRPr="00A00DA2">
        <w:t>“Neni 1</w:t>
      </w:r>
    </w:p>
    <w:p w:rsidR="0043516C" w:rsidRPr="00A00DA2" w:rsidRDefault="0043516C" w:rsidP="0043516C">
      <w:pPr>
        <w:pStyle w:val="Paragrafi"/>
      </w:pPr>
    </w:p>
    <w:p w:rsidR="0043516C" w:rsidRPr="00A00DA2" w:rsidRDefault="0043516C" w:rsidP="0043516C">
      <w:pPr>
        <w:pStyle w:val="Paragrafi"/>
      </w:pPr>
      <w:r w:rsidRPr="00A00DA2">
        <w:t>Buxheti i Shtetit për vitin 2008 është:</w:t>
      </w:r>
    </w:p>
    <w:p w:rsidR="0043516C" w:rsidRPr="00A00DA2" w:rsidRDefault="0043516C" w:rsidP="0043516C">
      <w:pPr>
        <w:pStyle w:val="Paragrafi"/>
      </w:pPr>
      <w:r w:rsidRPr="00A00DA2">
        <w:t>Të ardhurat</w:t>
      </w:r>
      <w:r w:rsidRPr="00A00DA2">
        <w:tab/>
      </w:r>
      <w:r w:rsidRPr="00A00DA2">
        <w:tab/>
      </w:r>
      <w:r w:rsidRPr="00A00DA2">
        <w:tab/>
      </w:r>
      <w:r w:rsidRPr="00A00DA2">
        <w:tab/>
      </w:r>
      <w:r w:rsidRPr="00A00DA2">
        <w:tab/>
      </w:r>
      <w:r w:rsidRPr="00A00DA2">
        <w:tab/>
        <w:t>303 783 milionë lekë;</w:t>
      </w:r>
    </w:p>
    <w:p w:rsidR="0043516C" w:rsidRPr="00A00DA2" w:rsidRDefault="0043516C" w:rsidP="0043516C">
      <w:pPr>
        <w:pStyle w:val="Paragrafi"/>
      </w:pPr>
      <w:r w:rsidRPr="00A00DA2">
        <w:t>Shpenzimet</w:t>
      </w:r>
      <w:r w:rsidRPr="00A00DA2">
        <w:tab/>
      </w:r>
      <w:r w:rsidRPr="00A00DA2">
        <w:tab/>
      </w:r>
      <w:r w:rsidRPr="00A00DA2">
        <w:tab/>
      </w:r>
      <w:r w:rsidRPr="00A00DA2">
        <w:tab/>
      </w:r>
      <w:r w:rsidRPr="00A00DA2">
        <w:tab/>
      </w:r>
      <w:r w:rsidRPr="00A00DA2">
        <w:tab/>
        <w:t>360 207 milionë lekë;</w:t>
      </w:r>
    </w:p>
    <w:p w:rsidR="0043516C" w:rsidRPr="00A00DA2" w:rsidRDefault="0043516C" w:rsidP="0043516C">
      <w:pPr>
        <w:pStyle w:val="Paragrafi"/>
      </w:pPr>
      <w:r w:rsidRPr="00A00DA2">
        <w:t>Deficiti</w:t>
      </w:r>
      <w:r w:rsidRPr="00A00DA2">
        <w:tab/>
      </w:r>
      <w:r w:rsidRPr="00A00DA2">
        <w:tab/>
      </w:r>
      <w:r w:rsidRPr="00A00DA2">
        <w:tab/>
      </w:r>
      <w:r w:rsidRPr="00A00DA2">
        <w:tab/>
      </w:r>
      <w:r w:rsidRPr="00A00DA2">
        <w:tab/>
      </w:r>
      <w:r w:rsidRPr="00A00DA2">
        <w:tab/>
        <w:t xml:space="preserve">  </w:t>
      </w:r>
      <w:r w:rsidRPr="00A00DA2">
        <w:tab/>
        <w:t xml:space="preserve">  56 424 milionë lekë.</w:t>
      </w:r>
    </w:p>
    <w:p w:rsidR="0043516C" w:rsidRPr="00A00DA2" w:rsidRDefault="0043516C" w:rsidP="0043516C">
      <w:pPr>
        <w:pStyle w:val="Paragrafi"/>
      </w:pPr>
    </w:p>
    <w:p w:rsidR="0043516C" w:rsidRPr="00A00DA2" w:rsidRDefault="0043516C" w:rsidP="0043516C">
      <w:pPr>
        <w:pStyle w:val="Paragrafi"/>
      </w:pPr>
      <w:r w:rsidRPr="00A00DA2">
        <w:t>Buxheti i Shtetit përbëhet nga fondi i konsoliduar, buxheti i sigurimeve shoqërore dhe buxheti i sigurimeve shëndetësore.”.</w:t>
      </w:r>
      <w:r w:rsidRPr="00A00DA2">
        <w:tab/>
      </w:r>
      <w:r w:rsidRPr="00A00DA2">
        <w:tab/>
      </w:r>
      <w:r w:rsidRPr="00A00DA2">
        <w:tab/>
      </w:r>
      <w:r w:rsidRPr="00A00DA2">
        <w:tab/>
      </w:r>
      <w:r w:rsidRPr="00A00DA2">
        <w:tab/>
      </w:r>
    </w:p>
    <w:p w:rsidR="0043516C" w:rsidRPr="00A00DA2" w:rsidRDefault="0043516C" w:rsidP="0043516C">
      <w:pPr>
        <w:pStyle w:val="Paragrafi"/>
      </w:pPr>
      <w:r w:rsidRPr="00A00DA2">
        <w:t xml:space="preserve"> </w:t>
      </w:r>
    </w:p>
    <w:p w:rsidR="0043516C" w:rsidRPr="00A00DA2" w:rsidRDefault="0043516C" w:rsidP="0043516C">
      <w:pPr>
        <w:pStyle w:val="NeniNr"/>
      </w:pPr>
      <w:r w:rsidRPr="00A00DA2">
        <w:t>Neni 2</w:t>
      </w:r>
    </w:p>
    <w:p w:rsidR="0043516C" w:rsidRPr="00A00DA2" w:rsidRDefault="0043516C" w:rsidP="0043516C">
      <w:pPr>
        <w:pStyle w:val="Paragrafi"/>
      </w:pPr>
    </w:p>
    <w:p w:rsidR="0043516C" w:rsidRPr="00A00DA2" w:rsidRDefault="0043516C" w:rsidP="0043516C">
      <w:pPr>
        <w:pStyle w:val="Paragrafi"/>
      </w:pPr>
      <w:r w:rsidRPr="00A00DA2">
        <w:t>Neni 2 ndryshohet si më poshtë:</w:t>
      </w:r>
    </w:p>
    <w:p w:rsidR="0043516C" w:rsidRPr="00A00DA2" w:rsidRDefault="0043516C" w:rsidP="0043516C">
      <w:pPr>
        <w:pStyle w:val="Paragrafi"/>
      </w:pPr>
    </w:p>
    <w:p w:rsidR="0043516C" w:rsidRPr="00A00DA2" w:rsidRDefault="0043516C" w:rsidP="0043516C">
      <w:pPr>
        <w:pStyle w:val="NeniNr"/>
      </w:pPr>
      <w:r w:rsidRPr="00A00DA2">
        <w:t>“Neni 2</w:t>
      </w:r>
    </w:p>
    <w:p w:rsidR="0043516C" w:rsidRPr="00A00DA2" w:rsidRDefault="0043516C" w:rsidP="0043516C">
      <w:pPr>
        <w:pStyle w:val="Paragrafi"/>
      </w:pPr>
    </w:p>
    <w:p w:rsidR="0043516C" w:rsidRPr="00A00DA2" w:rsidRDefault="0043516C" w:rsidP="0043516C">
      <w:pPr>
        <w:pStyle w:val="Paragrafi"/>
      </w:pPr>
      <w:r w:rsidRPr="00A00DA2">
        <w:t>A. Fondi i konsoliduar, për vitin 2008, është:</w:t>
      </w:r>
    </w:p>
    <w:p w:rsidR="0043516C" w:rsidRPr="00A00DA2" w:rsidRDefault="0043516C" w:rsidP="0043516C">
      <w:pPr>
        <w:pStyle w:val="Paragrafi"/>
      </w:pPr>
    </w:p>
    <w:p w:rsidR="0043516C" w:rsidRPr="00A00DA2" w:rsidRDefault="0043516C" w:rsidP="0043516C">
      <w:pPr>
        <w:pStyle w:val="Paragrafi"/>
      </w:pPr>
      <w:r w:rsidRPr="00A00DA2">
        <w:t>Të ardhurat</w:t>
      </w:r>
      <w:r w:rsidRPr="00A00DA2">
        <w:tab/>
      </w:r>
      <w:r w:rsidRPr="00A00DA2">
        <w:tab/>
      </w:r>
      <w:r w:rsidRPr="00A00DA2">
        <w:tab/>
      </w:r>
      <w:r w:rsidRPr="00A00DA2">
        <w:tab/>
      </w:r>
      <w:r w:rsidRPr="00A00DA2">
        <w:tab/>
      </w:r>
      <w:r w:rsidRPr="00A00DA2">
        <w:tab/>
        <w:t>252 724 milionë lekë;</w:t>
      </w:r>
    </w:p>
    <w:p w:rsidR="0043516C" w:rsidRPr="00A00DA2" w:rsidRDefault="0043516C" w:rsidP="0043516C">
      <w:pPr>
        <w:pStyle w:val="Paragrafi"/>
      </w:pPr>
      <w:r w:rsidRPr="00A00DA2">
        <w:t>Shpenzimet</w:t>
      </w:r>
      <w:r w:rsidRPr="00A00DA2">
        <w:tab/>
      </w:r>
      <w:r w:rsidRPr="00A00DA2">
        <w:tab/>
      </w:r>
      <w:r w:rsidRPr="00A00DA2">
        <w:tab/>
      </w:r>
      <w:r w:rsidRPr="00A00DA2">
        <w:tab/>
      </w:r>
      <w:r w:rsidRPr="00A00DA2">
        <w:tab/>
      </w:r>
      <w:r w:rsidRPr="00A00DA2">
        <w:tab/>
        <w:t>309 148 milionë lekë;</w:t>
      </w:r>
    </w:p>
    <w:p w:rsidR="0043516C" w:rsidRPr="00A00DA2" w:rsidRDefault="0043516C" w:rsidP="0043516C">
      <w:pPr>
        <w:pStyle w:val="Paragrafi"/>
      </w:pPr>
      <w:r w:rsidRPr="00A00DA2">
        <w:t>Deficiti</w:t>
      </w:r>
      <w:r w:rsidRPr="00A00DA2">
        <w:tab/>
      </w:r>
      <w:r w:rsidRPr="00A00DA2">
        <w:tab/>
      </w:r>
      <w:r w:rsidRPr="00A00DA2">
        <w:tab/>
      </w:r>
      <w:r w:rsidRPr="00A00DA2">
        <w:tab/>
      </w:r>
      <w:r w:rsidRPr="00A00DA2">
        <w:tab/>
      </w:r>
      <w:r w:rsidRPr="00A00DA2">
        <w:tab/>
      </w:r>
      <w:r w:rsidRPr="00A00DA2">
        <w:tab/>
        <w:t xml:space="preserve">  56 424 milionë lekë.</w:t>
      </w:r>
    </w:p>
    <w:p w:rsidR="0043516C" w:rsidRPr="00A00DA2" w:rsidRDefault="0043516C" w:rsidP="0043516C">
      <w:pPr>
        <w:pStyle w:val="Paragrafi"/>
      </w:pPr>
    </w:p>
    <w:p w:rsidR="0043516C" w:rsidRPr="00076656" w:rsidRDefault="0043516C" w:rsidP="0043516C">
      <w:pPr>
        <w:pStyle w:val="Paragrafi"/>
        <w:rPr>
          <w:lang w:val="de-DE"/>
        </w:rPr>
      </w:pPr>
      <w:r w:rsidRPr="00076656">
        <w:rPr>
          <w:lang w:val="de-DE"/>
        </w:rPr>
        <w:t>Fondi i konsoliduar përbëhet nga:</w:t>
      </w:r>
    </w:p>
    <w:p w:rsidR="0043516C" w:rsidRPr="00076656" w:rsidRDefault="0043516C" w:rsidP="0043516C">
      <w:pPr>
        <w:pStyle w:val="Paragrafi"/>
        <w:rPr>
          <w:lang w:val="de-DE"/>
        </w:rPr>
      </w:pPr>
      <w:r w:rsidRPr="00076656">
        <w:rPr>
          <w:lang w:val="de-DE"/>
        </w:rPr>
        <w:t>A.1. Buxheti qendror:</w:t>
      </w:r>
    </w:p>
    <w:p w:rsidR="0043516C" w:rsidRPr="00076656" w:rsidRDefault="0043516C" w:rsidP="0043516C">
      <w:pPr>
        <w:pStyle w:val="Paragrafi"/>
        <w:rPr>
          <w:lang w:val="de-DE"/>
        </w:rPr>
      </w:pPr>
      <w:r w:rsidRPr="00076656">
        <w:rPr>
          <w:lang w:val="de-DE"/>
        </w:rPr>
        <w:t>Të ardhurat</w:t>
      </w:r>
      <w:r w:rsidRPr="00076656">
        <w:rPr>
          <w:lang w:val="de-DE"/>
        </w:rPr>
        <w:tab/>
      </w:r>
      <w:r w:rsidRPr="00076656">
        <w:rPr>
          <w:lang w:val="de-DE"/>
        </w:rPr>
        <w:tab/>
      </w:r>
      <w:r w:rsidRPr="00076656">
        <w:rPr>
          <w:lang w:val="de-DE"/>
        </w:rPr>
        <w:tab/>
      </w:r>
      <w:r w:rsidRPr="00076656">
        <w:rPr>
          <w:lang w:val="de-DE"/>
        </w:rPr>
        <w:tab/>
      </w:r>
      <w:r w:rsidRPr="00076656">
        <w:rPr>
          <w:lang w:val="de-DE"/>
        </w:rPr>
        <w:tab/>
      </w:r>
      <w:r w:rsidRPr="00076656">
        <w:rPr>
          <w:lang w:val="de-DE"/>
        </w:rPr>
        <w:tab/>
        <w:t>237 142 milionë lekë;</w:t>
      </w:r>
    </w:p>
    <w:p w:rsidR="0043516C" w:rsidRPr="00A00DA2" w:rsidRDefault="0043516C" w:rsidP="0043516C">
      <w:pPr>
        <w:pStyle w:val="Paragrafi"/>
      </w:pPr>
      <w:r w:rsidRPr="00A00DA2">
        <w:t>Shpenzimet</w:t>
      </w:r>
      <w:r w:rsidRPr="00A00DA2">
        <w:tab/>
      </w:r>
      <w:r w:rsidRPr="00A00DA2">
        <w:tab/>
      </w:r>
      <w:r w:rsidRPr="00A00DA2">
        <w:tab/>
      </w:r>
      <w:r w:rsidRPr="00A00DA2">
        <w:tab/>
      </w:r>
      <w:r w:rsidRPr="00A00DA2">
        <w:tab/>
      </w:r>
      <w:r w:rsidRPr="00A00DA2">
        <w:tab/>
        <w:t>293 566 milionë lekë.</w:t>
      </w:r>
    </w:p>
    <w:p w:rsidR="0043516C" w:rsidRPr="00A00DA2" w:rsidRDefault="0043516C" w:rsidP="0043516C">
      <w:pPr>
        <w:pStyle w:val="Paragrafi"/>
      </w:pPr>
    </w:p>
    <w:p w:rsidR="0043516C" w:rsidRPr="00A00DA2" w:rsidRDefault="0043516C" w:rsidP="0043516C">
      <w:pPr>
        <w:pStyle w:val="Paragrafi"/>
      </w:pPr>
      <w:r w:rsidRPr="00A00DA2">
        <w:t>A.2. Buxheti i pushtetit vendor:</w:t>
      </w:r>
    </w:p>
    <w:p w:rsidR="0043516C" w:rsidRPr="00A00DA2" w:rsidRDefault="0043516C" w:rsidP="0043516C">
      <w:pPr>
        <w:pStyle w:val="Paragrafi"/>
      </w:pPr>
      <w:r w:rsidRPr="00A00DA2">
        <w:t xml:space="preserve">Të ardhurat </w:t>
      </w:r>
      <w:r w:rsidRPr="00A00DA2">
        <w:tab/>
      </w:r>
      <w:r w:rsidRPr="00A00DA2">
        <w:tab/>
      </w:r>
      <w:r w:rsidRPr="00A00DA2">
        <w:tab/>
      </w:r>
      <w:r w:rsidRPr="00A00DA2">
        <w:tab/>
      </w:r>
      <w:r w:rsidRPr="00A00DA2">
        <w:tab/>
      </w:r>
      <w:r w:rsidRPr="00A00DA2">
        <w:tab/>
        <w:t>31 646 milionë lekë;</w:t>
      </w:r>
    </w:p>
    <w:p w:rsidR="0043516C" w:rsidRPr="00A00DA2" w:rsidRDefault="0043516C" w:rsidP="0043516C">
      <w:pPr>
        <w:pStyle w:val="Paragrafi"/>
      </w:pPr>
      <w:r w:rsidRPr="00A00DA2">
        <w:t>Nga të cilat:</w:t>
      </w:r>
    </w:p>
    <w:p w:rsidR="0043516C" w:rsidRPr="00A00DA2" w:rsidRDefault="0043516C" w:rsidP="0043516C">
      <w:pPr>
        <w:pStyle w:val="Paragrafi"/>
      </w:pPr>
      <w:r w:rsidRPr="00A00DA2">
        <w:t>Granti i pakushtëzuar nga buxheti qendror</w:t>
      </w:r>
      <w:r w:rsidRPr="00A00DA2">
        <w:tab/>
      </w:r>
      <w:r w:rsidRPr="00A00DA2">
        <w:tab/>
        <w:t>16 064 milionë lekë;</w:t>
      </w:r>
    </w:p>
    <w:p w:rsidR="0043516C" w:rsidRPr="00A00DA2" w:rsidRDefault="0043516C" w:rsidP="0043516C">
      <w:pPr>
        <w:pStyle w:val="Paragrafi"/>
      </w:pPr>
      <w:r w:rsidRPr="00A00DA2">
        <w:t xml:space="preserve">Shpenzimet </w:t>
      </w:r>
      <w:r w:rsidRPr="00A00DA2">
        <w:tab/>
      </w:r>
      <w:r w:rsidRPr="00A00DA2">
        <w:tab/>
      </w:r>
      <w:r w:rsidRPr="00A00DA2">
        <w:tab/>
      </w:r>
      <w:r w:rsidRPr="00A00DA2">
        <w:tab/>
      </w:r>
      <w:r w:rsidRPr="00A00DA2">
        <w:tab/>
      </w:r>
      <w:r w:rsidRPr="00A00DA2">
        <w:tab/>
        <w:t>31 646 milionë lekë.”.</w:t>
      </w:r>
    </w:p>
    <w:p w:rsidR="0043516C" w:rsidRPr="00A00DA2" w:rsidRDefault="0043516C" w:rsidP="0043516C">
      <w:pPr>
        <w:pStyle w:val="NeniNr"/>
      </w:pPr>
      <w:r w:rsidRPr="00A00DA2">
        <w:t>Neni 3</w:t>
      </w:r>
    </w:p>
    <w:p w:rsidR="0043516C" w:rsidRPr="00A00DA2" w:rsidRDefault="0043516C" w:rsidP="0043516C">
      <w:pPr>
        <w:pStyle w:val="Paragrafi"/>
      </w:pPr>
    </w:p>
    <w:p w:rsidR="0043516C" w:rsidRPr="00A00DA2" w:rsidRDefault="0043516C" w:rsidP="0043516C">
      <w:pPr>
        <w:pStyle w:val="Paragrafi"/>
      </w:pPr>
      <w:r w:rsidRPr="00A00DA2">
        <w:t>Neni 3 ndryshohet si më poshtë:</w:t>
      </w:r>
    </w:p>
    <w:p w:rsidR="0043516C" w:rsidRPr="00A00DA2" w:rsidRDefault="0043516C" w:rsidP="0043516C">
      <w:pPr>
        <w:pStyle w:val="Paragrafi"/>
      </w:pPr>
    </w:p>
    <w:p w:rsidR="0043516C" w:rsidRPr="00A00DA2" w:rsidRDefault="0043516C" w:rsidP="0043516C">
      <w:pPr>
        <w:pStyle w:val="NeniNr"/>
      </w:pPr>
      <w:r w:rsidRPr="00A00DA2">
        <w:t>“Neni 3</w:t>
      </w:r>
    </w:p>
    <w:p w:rsidR="0043516C" w:rsidRPr="00A00DA2" w:rsidRDefault="0043516C" w:rsidP="0043516C">
      <w:pPr>
        <w:pStyle w:val="Paragrafi"/>
      </w:pPr>
    </w:p>
    <w:p w:rsidR="0043516C" w:rsidRPr="00A00DA2" w:rsidRDefault="0043516C" w:rsidP="0043516C">
      <w:pPr>
        <w:pStyle w:val="Paragrafi"/>
      </w:pPr>
      <w:r w:rsidRPr="00A00DA2">
        <w:t>B. Buxheti i sigurimeve shoqërore për vitin 2008 është:</w:t>
      </w:r>
    </w:p>
    <w:p w:rsidR="0043516C" w:rsidRPr="00A00DA2" w:rsidRDefault="0043516C" w:rsidP="0043516C">
      <w:pPr>
        <w:pStyle w:val="Paragrafi"/>
      </w:pPr>
      <w:r w:rsidRPr="00A00DA2">
        <w:t>B.1. Skema e sigurimit të detyrueshëm shoqëror:</w:t>
      </w:r>
    </w:p>
    <w:p w:rsidR="0043516C" w:rsidRPr="00A00DA2" w:rsidRDefault="0043516C" w:rsidP="0043516C">
      <w:pPr>
        <w:pStyle w:val="Paragrafi"/>
      </w:pPr>
      <w:r w:rsidRPr="00A00DA2">
        <w:t>Të ardhurat, gjithsej</w:t>
      </w:r>
      <w:r w:rsidRPr="00A00DA2">
        <w:tab/>
      </w:r>
      <w:r w:rsidRPr="00A00DA2">
        <w:tab/>
      </w:r>
      <w:r w:rsidRPr="00A00DA2">
        <w:tab/>
      </w:r>
      <w:r w:rsidRPr="00A00DA2">
        <w:tab/>
      </w:r>
      <w:r w:rsidRPr="00A00DA2">
        <w:tab/>
        <w:t xml:space="preserve">63 360 milionë lekë; </w:t>
      </w:r>
    </w:p>
    <w:p w:rsidR="0043516C" w:rsidRPr="00076656" w:rsidRDefault="0043516C" w:rsidP="0043516C">
      <w:pPr>
        <w:pStyle w:val="Paragrafi"/>
        <w:rPr>
          <w:lang w:val="de-DE"/>
        </w:rPr>
      </w:pPr>
      <w:r w:rsidRPr="00076656">
        <w:rPr>
          <w:lang w:val="de-DE"/>
        </w:rPr>
        <w:t>Nga të cilat:</w:t>
      </w:r>
    </w:p>
    <w:p w:rsidR="0043516C" w:rsidRPr="00076656" w:rsidRDefault="0043516C" w:rsidP="0043516C">
      <w:pPr>
        <w:pStyle w:val="Paragrafi"/>
        <w:rPr>
          <w:lang w:val="de-DE"/>
        </w:rPr>
      </w:pPr>
      <w:r w:rsidRPr="00076656">
        <w:rPr>
          <w:lang w:val="de-DE"/>
        </w:rPr>
        <w:t>-  Kontributet</w:t>
      </w:r>
      <w:r w:rsidRPr="00076656">
        <w:rPr>
          <w:lang w:val="de-DE"/>
        </w:rPr>
        <w:tab/>
      </w:r>
      <w:r w:rsidRPr="00076656">
        <w:rPr>
          <w:lang w:val="de-DE"/>
        </w:rPr>
        <w:tab/>
      </w:r>
      <w:r w:rsidRPr="00076656">
        <w:rPr>
          <w:lang w:val="de-DE"/>
        </w:rPr>
        <w:tab/>
      </w:r>
      <w:r w:rsidRPr="00076656">
        <w:rPr>
          <w:lang w:val="de-DE"/>
        </w:rPr>
        <w:tab/>
      </w:r>
      <w:r w:rsidRPr="00076656">
        <w:rPr>
          <w:lang w:val="de-DE"/>
        </w:rPr>
        <w:tab/>
      </w:r>
      <w:r w:rsidRPr="00076656">
        <w:rPr>
          <w:lang w:val="de-DE"/>
        </w:rPr>
        <w:tab/>
        <w:t>45 650 milionë lekë;</w:t>
      </w:r>
    </w:p>
    <w:p w:rsidR="0043516C" w:rsidRPr="00A00DA2" w:rsidRDefault="0043516C" w:rsidP="0043516C">
      <w:pPr>
        <w:pStyle w:val="Paragrafi"/>
      </w:pPr>
      <w:r w:rsidRPr="00A00DA2">
        <w:t>-  Transferimet nga Buxheti i Shtetit</w:t>
      </w:r>
      <w:r w:rsidRPr="00A00DA2">
        <w:tab/>
      </w:r>
      <w:r w:rsidRPr="00A00DA2">
        <w:tab/>
      </w:r>
      <w:r w:rsidRPr="00A00DA2">
        <w:tab/>
        <w:t>17 710 milionë lekë;</w:t>
      </w:r>
    </w:p>
    <w:p w:rsidR="0043516C" w:rsidRPr="00A00DA2" w:rsidRDefault="0043516C" w:rsidP="0043516C">
      <w:pPr>
        <w:pStyle w:val="Paragrafi"/>
      </w:pPr>
      <w:r w:rsidRPr="00A00DA2">
        <w:t>Shpenzimet</w:t>
      </w:r>
      <w:r w:rsidRPr="00A00DA2">
        <w:tab/>
      </w:r>
      <w:r w:rsidRPr="00A00DA2">
        <w:tab/>
      </w:r>
      <w:r w:rsidRPr="00A00DA2">
        <w:tab/>
      </w:r>
      <w:r w:rsidRPr="00A00DA2">
        <w:tab/>
      </w:r>
      <w:r w:rsidRPr="00A00DA2">
        <w:tab/>
      </w:r>
      <w:r w:rsidRPr="00A00DA2">
        <w:tab/>
        <w:t>63 360 milionë lekë.</w:t>
      </w:r>
    </w:p>
    <w:p w:rsidR="0043516C" w:rsidRPr="00A00DA2" w:rsidRDefault="0043516C" w:rsidP="0043516C">
      <w:pPr>
        <w:pStyle w:val="Paragrafi"/>
      </w:pPr>
    </w:p>
    <w:p w:rsidR="0043516C" w:rsidRPr="00A00DA2" w:rsidRDefault="0043516C" w:rsidP="0043516C">
      <w:pPr>
        <w:pStyle w:val="Paragrafi"/>
      </w:pPr>
      <w:r w:rsidRPr="00A00DA2">
        <w:t>Paga minimale, për efekt të pagesës së kontributeve të sigurimeve shoqërore dhe shëndetësore, përcaktohet nga Këshilli i Ministrave dhe ndryshon sa herë që rriten pagat dhe pensionet. Këshilli i Ministrave ka të drejtë të përcaktojë një kontribut të veçantë minimal për personat e vetëpunësuar në bujqësi dhe për kategori specifike të personave të vetëpunësuar. Për vitin 2008, teprica e të ardhurave, sipas degëve të sigurimit shoqëror, përdoret për mbulimin e deficitit të degës së pensioneve.</w:t>
      </w:r>
    </w:p>
    <w:p w:rsidR="0043516C" w:rsidRPr="00A00DA2" w:rsidRDefault="0043516C" w:rsidP="0043516C">
      <w:pPr>
        <w:pStyle w:val="Paragrafi"/>
      </w:pPr>
    </w:p>
    <w:p w:rsidR="0043516C" w:rsidRPr="00076656" w:rsidRDefault="0043516C" w:rsidP="0043516C">
      <w:pPr>
        <w:pStyle w:val="Paragrafi"/>
        <w:rPr>
          <w:lang w:val="de-DE"/>
        </w:rPr>
      </w:pPr>
      <w:r w:rsidRPr="00076656">
        <w:rPr>
          <w:lang w:val="de-DE"/>
        </w:rPr>
        <w:t>B.2. Skema e sigurimit suplementar:</w:t>
      </w:r>
    </w:p>
    <w:p w:rsidR="0043516C" w:rsidRPr="00076656" w:rsidRDefault="0043516C" w:rsidP="0043516C">
      <w:pPr>
        <w:pStyle w:val="Paragrafi"/>
        <w:rPr>
          <w:lang w:val="de-DE"/>
        </w:rPr>
      </w:pPr>
      <w:r w:rsidRPr="00076656">
        <w:rPr>
          <w:lang w:val="de-DE"/>
        </w:rPr>
        <w:t>Të ardhurat, gjithsej</w:t>
      </w:r>
      <w:r w:rsidRPr="00076656">
        <w:rPr>
          <w:lang w:val="de-DE"/>
        </w:rPr>
        <w:tab/>
      </w:r>
      <w:r w:rsidRPr="00076656">
        <w:rPr>
          <w:lang w:val="de-DE"/>
        </w:rPr>
        <w:tab/>
      </w:r>
      <w:r w:rsidRPr="00076656">
        <w:rPr>
          <w:lang w:val="de-DE"/>
        </w:rPr>
        <w:tab/>
      </w:r>
      <w:r w:rsidRPr="00076656">
        <w:rPr>
          <w:lang w:val="de-DE"/>
        </w:rPr>
        <w:tab/>
      </w:r>
      <w:r w:rsidRPr="00076656">
        <w:rPr>
          <w:lang w:val="de-DE"/>
        </w:rPr>
        <w:tab/>
        <w:t xml:space="preserve">4 153 milionë lekë; </w:t>
      </w:r>
    </w:p>
    <w:p w:rsidR="0043516C" w:rsidRPr="00076656" w:rsidRDefault="0043516C" w:rsidP="0043516C">
      <w:pPr>
        <w:pStyle w:val="Paragrafi"/>
        <w:rPr>
          <w:lang w:val="de-DE"/>
        </w:rPr>
      </w:pPr>
      <w:r w:rsidRPr="00076656">
        <w:rPr>
          <w:lang w:val="de-DE"/>
        </w:rPr>
        <w:t>Nga të cilat:</w:t>
      </w:r>
    </w:p>
    <w:p w:rsidR="0043516C" w:rsidRPr="00076656" w:rsidRDefault="0043516C" w:rsidP="0043516C">
      <w:pPr>
        <w:pStyle w:val="Paragrafi"/>
        <w:rPr>
          <w:lang w:val="de-DE"/>
        </w:rPr>
      </w:pPr>
      <w:r w:rsidRPr="00076656">
        <w:rPr>
          <w:lang w:val="de-DE"/>
        </w:rPr>
        <w:t>- Kontributet</w:t>
      </w:r>
      <w:r w:rsidRPr="00076656">
        <w:rPr>
          <w:lang w:val="de-DE"/>
        </w:rPr>
        <w:tab/>
      </w:r>
      <w:r w:rsidRPr="00076656">
        <w:rPr>
          <w:lang w:val="de-DE"/>
        </w:rPr>
        <w:tab/>
      </w:r>
      <w:r w:rsidRPr="00076656">
        <w:rPr>
          <w:lang w:val="de-DE"/>
        </w:rPr>
        <w:tab/>
      </w:r>
      <w:r w:rsidRPr="00076656">
        <w:rPr>
          <w:lang w:val="de-DE"/>
        </w:rPr>
        <w:tab/>
        <w:t xml:space="preserve">       </w:t>
      </w:r>
      <w:r w:rsidRPr="00076656">
        <w:rPr>
          <w:lang w:val="de-DE"/>
        </w:rPr>
        <w:tab/>
        <w:t xml:space="preserve">   </w:t>
      </w:r>
      <w:r w:rsidRPr="00076656">
        <w:rPr>
          <w:lang w:val="de-DE"/>
        </w:rPr>
        <w:tab/>
        <w:t xml:space="preserve">   186 milionë lekë;</w:t>
      </w:r>
    </w:p>
    <w:p w:rsidR="0043516C" w:rsidRPr="00A00DA2" w:rsidRDefault="0043516C" w:rsidP="0043516C">
      <w:pPr>
        <w:pStyle w:val="Paragrafi"/>
      </w:pPr>
      <w:r w:rsidRPr="00A00DA2">
        <w:t>- Transferimet nga Buxheti i Shtetit</w:t>
      </w:r>
      <w:r w:rsidRPr="00A00DA2">
        <w:tab/>
        <w:t xml:space="preserve">    </w:t>
      </w:r>
      <w:r w:rsidRPr="00A00DA2">
        <w:tab/>
      </w:r>
      <w:r>
        <w:tab/>
      </w:r>
      <w:r w:rsidRPr="00A00DA2">
        <w:t>3 967 milionë lekë;</w:t>
      </w:r>
    </w:p>
    <w:p w:rsidR="0043516C" w:rsidRPr="00A00DA2" w:rsidRDefault="0043516C" w:rsidP="0043516C">
      <w:pPr>
        <w:pStyle w:val="Paragrafi"/>
      </w:pPr>
      <w:r w:rsidRPr="00A00DA2">
        <w:t>Shpenzimet</w:t>
      </w:r>
      <w:r w:rsidRPr="00A00DA2">
        <w:tab/>
      </w:r>
      <w:r w:rsidRPr="00A00DA2">
        <w:tab/>
      </w:r>
      <w:r w:rsidRPr="00A00DA2">
        <w:tab/>
      </w:r>
      <w:r w:rsidRPr="00A00DA2">
        <w:tab/>
      </w:r>
      <w:r w:rsidRPr="00A00DA2">
        <w:tab/>
      </w:r>
      <w:r>
        <w:tab/>
      </w:r>
      <w:r w:rsidRPr="00A00DA2">
        <w:t>4 153 milionë lekë.”.</w:t>
      </w:r>
    </w:p>
    <w:p w:rsidR="0043516C" w:rsidRPr="00A00DA2" w:rsidRDefault="0043516C" w:rsidP="0043516C">
      <w:pPr>
        <w:pStyle w:val="Paragrafi"/>
      </w:pPr>
      <w:r w:rsidRPr="00A00DA2">
        <w:t xml:space="preserve"> </w:t>
      </w:r>
    </w:p>
    <w:p w:rsidR="0043516C" w:rsidRPr="00A00DA2" w:rsidRDefault="0043516C" w:rsidP="0043516C">
      <w:pPr>
        <w:pStyle w:val="NeniNr"/>
      </w:pPr>
      <w:r w:rsidRPr="00A00DA2">
        <w:t>Neni 4</w:t>
      </w:r>
    </w:p>
    <w:p w:rsidR="0043516C" w:rsidRPr="00A00DA2" w:rsidRDefault="0043516C" w:rsidP="0043516C">
      <w:pPr>
        <w:pStyle w:val="Paragrafi"/>
      </w:pPr>
    </w:p>
    <w:p w:rsidR="0043516C" w:rsidRPr="00A00DA2" w:rsidRDefault="0043516C" w:rsidP="0043516C">
      <w:pPr>
        <w:pStyle w:val="Paragrafi"/>
      </w:pPr>
      <w:r w:rsidRPr="00A00DA2">
        <w:t>Neni 4 ndryshohet si më poshtë:</w:t>
      </w:r>
    </w:p>
    <w:p w:rsidR="0043516C" w:rsidRPr="00A00DA2" w:rsidRDefault="0043516C" w:rsidP="0043516C">
      <w:pPr>
        <w:pStyle w:val="Paragrafi"/>
      </w:pPr>
    </w:p>
    <w:p w:rsidR="0043516C" w:rsidRPr="00A00DA2" w:rsidRDefault="0043516C" w:rsidP="0043516C">
      <w:pPr>
        <w:pStyle w:val="NeniNr"/>
      </w:pPr>
      <w:r w:rsidRPr="00A00DA2">
        <w:t>“Neni 4</w:t>
      </w:r>
    </w:p>
    <w:p w:rsidR="0043516C" w:rsidRPr="00A00DA2" w:rsidRDefault="0043516C" w:rsidP="0043516C">
      <w:pPr>
        <w:pStyle w:val="Paragrafi"/>
      </w:pPr>
    </w:p>
    <w:p w:rsidR="0043516C" w:rsidRPr="00A00DA2" w:rsidRDefault="0043516C" w:rsidP="0043516C">
      <w:pPr>
        <w:pStyle w:val="Paragrafi"/>
      </w:pPr>
      <w:r w:rsidRPr="00A00DA2">
        <w:t>C. Buxheti i sigurimeve shëndetësore për vitin 2008 është</w:t>
      </w:r>
    </w:p>
    <w:p w:rsidR="0043516C" w:rsidRPr="00A00DA2" w:rsidRDefault="0043516C" w:rsidP="0043516C">
      <w:pPr>
        <w:pStyle w:val="Paragrafi"/>
      </w:pPr>
      <w:r w:rsidRPr="00A00DA2">
        <w:t>Të ardhurat, gjithsej</w:t>
      </w:r>
      <w:r w:rsidRPr="00A00DA2">
        <w:tab/>
      </w:r>
      <w:r w:rsidRPr="00A00DA2">
        <w:tab/>
      </w:r>
      <w:r w:rsidRPr="00A00DA2">
        <w:tab/>
      </w:r>
      <w:r w:rsidRPr="00A00DA2">
        <w:tab/>
        <w:t xml:space="preserve">11 160 milionë lekë; </w:t>
      </w:r>
    </w:p>
    <w:p w:rsidR="0043516C" w:rsidRPr="00A00DA2" w:rsidRDefault="0043516C" w:rsidP="0043516C">
      <w:pPr>
        <w:pStyle w:val="Paragrafi"/>
      </w:pPr>
      <w:r w:rsidRPr="00A00DA2">
        <w:t>Nga të cilat:</w:t>
      </w:r>
    </w:p>
    <w:p w:rsidR="0043516C" w:rsidRPr="00A00DA2" w:rsidRDefault="0043516C" w:rsidP="0043516C">
      <w:pPr>
        <w:pStyle w:val="Paragrafi"/>
      </w:pPr>
      <w:r w:rsidRPr="00A00DA2">
        <w:t>- Kontributet dhe të tjera</w:t>
      </w:r>
      <w:r w:rsidRPr="00A00DA2">
        <w:tab/>
      </w:r>
      <w:r w:rsidRPr="00A00DA2">
        <w:tab/>
        <w:t xml:space="preserve"> </w:t>
      </w:r>
      <w:r w:rsidRPr="00A00DA2">
        <w:tab/>
        <w:t xml:space="preserve"> 5 223 milionë lekë;</w:t>
      </w:r>
    </w:p>
    <w:p w:rsidR="0043516C" w:rsidRPr="00A00DA2" w:rsidRDefault="0043516C" w:rsidP="0043516C">
      <w:pPr>
        <w:pStyle w:val="Paragrafi"/>
      </w:pPr>
      <w:r w:rsidRPr="00A00DA2">
        <w:t>- Transferimet nga Buxheti i Shtetit</w:t>
      </w:r>
      <w:r w:rsidRPr="00A00DA2">
        <w:tab/>
      </w:r>
      <w:r w:rsidRPr="00A00DA2">
        <w:tab/>
        <w:t xml:space="preserve"> 5 937 milionë lekë;</w:t>
      </w:r>
    </w:p>
    <w:p w:rsidR="0043516C" w:rsidRPr="00A00DA2" w:rsidRDefault="0043516C" w:rsidP="0043516C">
      <w:pPr>
        <w:pStyle w:val="Paragrafi"/>
      </w:pPr>
      <w:r w:rsidRPr="00A00DA2">
        <w:t>Shpenzimet</w:t>
      </w:r>
      <w:r w:rsidRPr="00A00DA2">
        <w:tab/>
      </w:r>
      <w:r w:rsidRPr="00A00DA2">
        <w:tab/>
      </w:r>
      <w:r w:rsidRPr="00A00DA2">
        <w:tab/>
      </w:r>
      <w:r w:rsidRPr="00A00DA2">
        <w:tab/>
      </w:r>
      <w:r w:rsidRPr="00A00DA2">
        <w:tab/>
        <w:t>11 160 milionë lekë.”.</w:t>
      </w:r>
    </w:p>
    <w:p w:rsidR="0043516C" w:rsidRPr="00A00DA2" w:rsidRDefault="0043516C" w:rsidP="0043516C">
      <w:pPr>
        <w:pStyle w:val="Paragrafi"/>
      </w:pPr>
      <w:r w:rsidRPr="00A00DA2">
        <w:t xml:space="preserve"> </w:t>
      </w:r>
    </w:p>
    <w:p w:rsidR="0043516C" w:rsidRPr="00A00DA2" w:rsidRDefault="0043516C" w:rsidP="0043516C">
      <w:pPr>
        <w:pStyle w:val="NeniNr"/>
      </w:pPr>
      <w:r w:rsidRPr="00A00DA2">
        <w:t>Neni 5</w:t>
      </w:r>
    </w:p>
    <w:p w:rsidR="0043516C" w:rsidRPr="00A00DA2" w:rsidRDefault="0043516C" w:rsidP="0043516C">
      <w:pPr>
        <w:pStyle w:val="Paragrafi"/>
      </w:pPr>
    </w:p>
    <w:p w:rsidR="0043516C" w:rsidRPr="00A00DA2" w:rsidRDefault="0043516C" w:rsidP="0043516C">
      <w:pPr>
        <w:pStyle w:val="Paragrafi"/>
      </w:pPr>
      <w:r w:rsidRPr="00A00DA2">
        <w:t>Neni 6 ndryshohet si më poshtë:</w:t>
      </w:r>
    </w:p>
    <w:p w:rsidR="0043516C" w:rsidRPr="00A00DA2" w:rsidRDefault="0043516C" w:rsidP="0043516C">
      <w:pPr>
        <w:pStyle w:val="Paragrafi"/>
      </w:pPr>
    </w:p>
    <w:p w:rsidR="0043516C" w:rsidRPr="00076656" w:rsidRDefault="0043516C" w:rsidP="0043516C">
      <w:pPr>
        <w:pStyle w:val="NeniNr"/>
        <w:rPr>
          <w:lang w:val="de-DE"/>
        </w:rPr>
      </w:pPr>
      <w:r w:rsidRPr="00076656">
        <w:rPr>
          <w:lang w:val="de-DE"/>
        </w:rPr>
        <w:t>“Neni 6</w:t>
      </w:r>
    </w:p>
    <w:p w:rsidR="0043516C" w:rsidRPr="00076656" w:rsidRDefault="0043516C" w:rsidP="0043516C">
      <w:pPr>
        <w:pStyle w:val="Paragrafi"/>
        <w:rPr>
          <w:lang w:val="de-DE"/>
        </w:rPr>
      </w:pPr>
    </w:p>
    <w:p w:rsidR="0043516C" w:rsidRPr="00076656" w:rsidRDefault="0043516C" w:rsidP="0043516C">
      <w:pPr>
        <w:pStyle w:val="Paragrafi"/>
        <w:rPr>
          <w:lang w:val="de-DE"/>
        </w:rPr>
      </w:pPr>
      <w:r w:rsidRPr="00076656">
        <w:rPr>
          <w:lang w:val="de-DE"/>
        </w:rPr>
        <w:t>Të ardhurat e fondit të konsoliduar, sipas grupeve kryesore, janë:</w:t>
      </w:r>
    </w:p>
    <w:p w:rsidR="0043516C" w:rsidRPr="00076656" w:rsidRDefault="0043516C" w:rsidP="0043516C">
      <w:pPr>
        <w:pStyle w:val="Paragrafi"/>
        <w:rPr>
          <w:lang w:val="de-DE"/>
        </w:rPr>
      </w:pPr>
      <w:r w:rsidRPr="00076656">
        <w:rPr>
          <w:lang w:val="de-DE"/>
        </w:rPr>
        <w:t>Grantet</w:t>
      </w:r>
      <w:r w:rsidRPr="00076656">
        <w:rPr>
          <w:lang w:val="de-DE"/>
        </w:rPr>
        <w:tab/>
      </w:r>
      <w:r w:rsidRPr="00076656">
        <w:rPr>
          <w:lang w:val="de-DE"/>
        </w:rPr>
        <w:tab/>
      </w:r>
      <w:r w:rsidRPr="00076656">
        <w:rPr>
          <w:lang w:val="de-DE"/>
        </w:rPr>
        <w:tab/>
      </w:r>
      <w:r w:rsidRPr="00076656">
        <w:rPr>
          <w:lang w:val="de-DE"/>
        </w:rPr>
        <w:tab/>
      </w:r>
      <w:r w:rsidRPr="00076656">
        <w:rPr>
          <w:lang w:val="de-DE"/>
        </w:rPr>
        <w:tab/>
      </w:r>
      <w:r w:rsidRPr="00076656">
        <w:rPr>
          <w:lang w:val="de-DE"/>
        </w:rPr>
        <w:tab/>
        <w:t xml:space="preserve">   4 670 milionë lekë;</w:t>
      </w:r>
    </w:p>
    <w:p w:rsidR="0043516C" w:rsidRPr="00076656" w:rsidRDefault="0043516C" w:rsidP="0043516C">
      <w:pPr>
        <w:pStyle w:val="Paragrafi"/>
        <w:rPr>
          <w:lang w:val="de-DE"/>
        </w:rPr>
      </w:pPr>
      <w:r w:rsidRPr="00076656">
        <w:rPr>
          <w:lang w:val="de-DE"/>
        </w:rPr>
        <w:t>Të ardhurat tatimore</w:t>
      </w:r>
      <w:r w:rsidRPr="00076656">
        <w:rPr>
          <w:lang w:val="de-DE"/>
        </w:rPr>
        <w:tab/>
      </w:r>
      <w:r w:rsidRPr="00076656">
        <w:rPr>
          <w:lang w:val="de-DE"/>
        </w:rPr>
        <w:tab/>
      </w:r>
      <w:r w:rsidRPr="00076656">
        <w:rPr>
          <w:lang w:val="de-DE"/>
        </w:rPr>
        <w:tab/>
        <w:t xml:space="preserve">           209 711 milionë lekë;</w:t>
      </w:r>
    </w:p>
    <w:p w:rsidR="0043516C" w:rsidRPr="00076656" w:rsidRDefault="0043516C" w:rsidP="0043516C">
      <w:pPr>
        <w:pStyle w:val="Paragrafi"/>
        <w:rPr>
          <w:lang w:val="de-DE"/>
        </w:rPr>
      </w:pPr>
      <w:r w:rsidRPr="00076656">
        <w:rPr>
          <w:lang w:val="de-DE"/>
        </w:rPr>
        <w:t>Të ardhurat jotatimore</w:t>
      </w:r>
      <w:r w:rsidRPr="00076656">
        <w:rPr>
          <w:lang w:val="de-DE"/>
        </w:rPr>
        <w:tab/>
      </w:r>
      <w:r w:rsidRPr="00076656">
        <w:rPr>
          <w:lang w:val="de-DE"/>
        </w:rPr>
        <w:tab/>
        <w:t xml:space="preserve">                         22 761 milionë lekë;</w:t>
      </w:r>
    </w:p>
    <w:p w:rsidR="0043516C" w:rsidRPr="00076656" w:rsidRDefault="0043516C" w:rsidP="0043516C">
      <w:pPr>
        <w:pStyle w:val="Paragrafi"/>
        <w:rPr>
          <w:lang w:val="de-DE"/>
        </w:rPr>
      </w:pPr>
      <w:r w:rsidRPr="00076656">
        <w:rPr>
          <w:lang w:val="de-DE"/>
        </w:rPr>
        <w:t>Të ardhurat e buxhetit vendor</w:t>
      </w:r>
      <w:r w:rsidRPr="00076656">
        <w:rPr>
          <w:lang w:val="de-DE"/>
        </w:rPr>
        <w:tab/>
      </w:r>
      <w:r w:rsidRPr="00076656">
        <w:rPr>
          <w:lang w:val="de-DE"/>
        </w:rPr>
        <w:tab/>
        <w:t xml:space="preserve">             15 582 milionë lekë.”.</w:t>
      </w:r>
    </w:p>
    <w:p w:rsidR="0043516C" w:rsidRPr="00076656" w:rsidRDefault="0043516C" w:rsidP="0043516C">
      <w:pPr>
        <w:pStyle w:val="Paragrafi"/>
        <w:rPr>
          <w:lang w:val="de-DE"/>
        </w:rPr>
      </w:pPr>
    </w:p>
    <w:p w:rsidR="0043516C" w:rsidRPr="00076656" w:rsidRDefault="0043516C" w:rsidP="0043516C">
      <w:pPr>
        <w:pStyle w:val="NeniNr"/>
        <w:rPr>
          <w:lang w:val="de-DE"/>
        </w:rPr>
      </w:pPr>
      <w:r w:rsidRPr="00076656">
        <w:rPr>
          <w:lang w:val="de-DE"/>
        </w:rPr>
        <w:t>Neni 6</w:t>
      </w:r>
    </w:p>
    <w:p w:rsidR="0043516C" w:rsidRPr="00076656" w:rsidRDefault="0043516C" w:rsidP="0043516C">
      <w:pPr>
        <w:pStyle w:val="Paragrafi"/>
        <w:rPr>
          <w:lang w:val="de-DE"/>
        </w:rPr>
      </w:pPr>
    </w:p>
    <w:p w:rsidR="0043516C" w:rsidRPr="00076656" w:rsidRDefault="0043516C" w:rsidP="0043516C">
      <w:pPr>
        <w:pStyle w:val="Paragrafi"/>
        <w:rPr>
          <w:lang w:val="de-DE"/>
        </w:rPr>
      </w:pPr>
      <w:r w:rsidRPr="00076656">
        <w:rPr>
          <w:lang w:val="de-DE"/>
        </w:rPr>
        <w:t>Neni 7 ndryshohet si më poshtë:</w:t>
      </w:r>
    </w:p>
    <w:p w:rsidR="0043516C" w:rsidRPr="00076656" w:rsidRDefault="0043516C" w:rsidP="0043516C">
      <w:pPr>
        <w:pStyle w:val="Paragrafi"/>
        <w:rPr>
          <w:lang w:val="de-DE"/>
        </w:rPr>
      </w:pPr>
    </w:p>
    <w:p w:rsidR="0043516C" w:rsidRPr="00076656" w:rsidRDefault="0043516C" w:rsidP="0043516C">
      <w:pPr>
        <w:pStyle w:val="NeniNr"/>
        <w:rPr>
          <w:lang w:val="de-DE"/>
        </w:rPr>
      </w:pPr>
      <w:r w:rsidRPr="00076656">
        <w:rPr>
          <w:lang w:val="de-DE"/>
        </w:rPr>
        <w:t>“Neni 7</w:t>
      </w:r>
    </w:p>
    <w:p w:rsidR="0043516C" w:rsidRPr="00076656" w:rsidRDefault="0043516C" w:rsidP="0043516C">
      <w:pPr>
        <w:pStyle w:val="Paragrafi"/>
        <w:rPr>
          <w:lang w:val="de-DE"/>
        </w:rPr>
      </w:pPr>
    </w:p>
    <w:p w:rsidR="0043516C" w:rsidRPr="00076656" w:rsidRDefault="0043516C" w:rsidP="0043516C">
      <w:pPr>
        <w:pStyle w:val="Paragrafi"/>
        <w:rPr>
          <w:lang w:val="de-DE"/>
        </w:rPr>
      </w:pPr>
      <w:r w:rsidRPr="00076656">
        <w:rPr>
          <w:lang w:val="de-DE"/>
        </w:rPr>
        <w:t xml:space="preserve">Kufiri i financimit të deficitit të Buxhetit të Shtetit  është 56 424 milionë lekë, i cili financohet në masën 4 140 milionë lekë nga të ardhurat e privatizimit dhe diferenca me huamarrjen e brendshme dhe të jashtme. </w:t>
      </w:r>
    </w:p>
    <w:p w:rsidR="0043516C" w:rsidRPr="00076656" w:rsidRDefault="0043516C" w:rsidP="0043516C">
      <w:pPr>
        <w:pStyle w:val="Paragrafi"/>
        <w:rPr>
          <w:lang w:val="de-DE"/>
        </w:rPr>
      </w:pPr>
      <w:r w:rsidRPr="00076656">
        <w:rPr>
          <w:lang w:val="de-DE"/>
        </w:rPr>
        <w:t xml:space="preserve">Në rast mosrealizimi të të ardhurave të buxhetit dhe të të ardhurave nga privatizimi, huamarrja e brendshme për financimin e deficitit të buxhetit nuk mund të jetë më e madhe se 24 742 milionë lekë. Këshilli i Ministrave, për kompensimin e diferencave, siguron  burime suplementare ose merr masa për shkurtimin e shpenzimeve. </w:t>
      </w:r>
    </w:p>
    <w:p w:rsidR="0043516C" w:rsidRPr="00076656" w:rsidRDefault="0043516C" w:rsidP="0043516C">
      <w:pPr>
        <w:pStyle w:val="Paragrafi"/>
        <w:rPr>
          <w:lang w:val="de-DE"/>
        </w:rPr>
      </w:pPr>
      <w:r w:rsidRPr="00076656">
        <w:rPr>
          <w:lang w:val="de-DE"/>
        </w:rPr>
        <w:t>Kufiri i huamarrjes së brendshme dhe të jashtme mund të reduktohet për çdo të ardhur, të arkëtuar nga privatizimi i ARMO sha-së, në masën 50 për qind të të ardhurave të realizuara nga ky privatizim. Pjesa tjetër e të ardhurave nga ky privatizim përdoret nga Këshilli i Ministrave për rritjen e kufirit të shpenzimeve për investime, i cili, automatikisht, rrit kufirin e deficitit të Buxhetit të Shtetit, të përcaktuar në nenin 1 të këtij ligji.</w:t>
      </w:r>
    </w:p>
    <w:p w:rsidR="0043516C" w:rsidRPr="00076656" w:rsidRDefault="0043516C" w:rsidP="0043516C">
      <w:pPr>
        <w:pStyle w:val="Paragrafi"/>
        <w:rPr>
          <w:lang w:val="de-DE"/>
        </w:rPr>
      </w:pPr>
      <w:r w:rsidRPr="00076656">
        <w:rPr>
          <w:lang w:val="de-DE"/>
        </w:rPr>
        <w:t xml:space="preserve">Të ardhurat nga privatizimet e zakonshme, mbi kufirin e parashikuar në këtë nen, përdoren tërësisht nga Këshilli i Ministrave, për të rritur kufirin e shpenzimeve dhe të deficitit buxhetor.”. </w:t>
      </w:r>
    </w:p>
    <w:p w:rsidR="0043516C" w:rsidRPr="00076656" w:rsidRDefault="0043516C" w:rsidP="0043516C">
      <w:pPr>
        <w:pStyle w:val="Paragrafi"/>
        <w:rPr>
          <w:lang w:val="de-DE"/>
        </w:rPr>
      </w:pPr>
    </w:p>
    <w:p w:rsidR="0043516C" w:rsidRPr="00076656" w:rsidRDefault="0043516C" w:rsidP="0043516C">
      <w:pPr>
        <w:pStyle w:val="NeniNr"/>
        <w:rPr>
          <w:lang w:val="de-DE"/>
        </w:rPr>
      </w:pPr>
      <w:r w:rsidRPr="00076656">
        <w:rPr>
          <w:lang w:val="de-DE"/>
        </w:rPr>
        <w:t>Neni 7</w:t>
      </w:r>
    </w:p>
    <w:p w:rsidR="0043516C" w:rsidRPr="00076656" w:rsidRDefault="0043516C" w:rsidP="0043516C">
      <w:pPr>
        <w:pStyle w:val="Paragrafi"/>
        <w:rPr>
          <w:lang w:val="de-DE"/>
        </w:rPr>
      </w:pPr>
    </w:p>
    <w:p w:rsidR="0043516C" w:rsidRPr="00076656" w:rsidRDefault="0043516C" w:rsidP="0043516C">
      <w:pPr>
        <w:pStyle w:val="Paragrafi"/>
        <w:rPr>
          <w:lang w:val="de-DE"/>
        </w:rPr>
      </w:pPr>
      <w:r w:rsidRPr="00076656">
        <w:rPr>
          <w:lang w:val="de-DE"/>
        </w:rPr>
        <w:t>Neni 8 ndryshohet si më poshtë:</w:t>
      </w:r>
    </w:p>
    <w:p w:rsidR="0043516C" w:rsidRPr="00076656" w:rsidRDefault="0043516C" w:rsidP="0043516C">
      <w:pPr>
        <w:pStyle w:val="Paragrafi"/>
        <w:rPr>
          <w:lang w:val="de-DE"/>
        </w:rPr>
      </w:pPr>
    </w:p>
    <w:p w:rsidR="0043516C" w:rsidRPr="00076656" w:rsidRDefault="0043516C" w:rsidP="0043516C">
      <w:pPr>
        <w:pStyle w:val="NeniNr"/>
        <w:rPr>
          <w:lang w:val="de-DE"/>
        </w:rPr>
      </w:pPr>
      <w:r w:rsidRPr="00076656">
        <w:rPr>
          <w:lang w:val="de-DE"/>
        </w:rPr>
        <w:t>“Neni 8</w:t>
      </w:r>
    </w:p>
    <w:p w:rsidR="0043516C" w:rsidRPr="00076656" w:rsidRDefault="0043516C" w:rsidP="0043516C">
      <w:pPr>
        <w:pStyle w:val="Paragrafi"/>
        <w:rPr>
          <w:lang w:val="de-DE"/>
        </w:rPr>
      </w:pPr>
    </w:p>
    <w:p w:rsidR="0043516C" w:rsidRPr="00076656" w:rsidRDefault="0043516C" w:rsidP="0043516C">
      <w:pPr>
        <w:pStyle w:val="Paragrafi"/>
        <w:rPr>
          <w:lang w:val="de-DE"/>
        </w:rPr>
      </w:pPr>
      <w:r w:rsidRPr="00076656">
        <w:rPr>
          <w:lang w:val="de-DE"/>
        </w:rPr>
        <w:t>Shpenzimet e fondit të konsoliduar, sipas grupeve kryesore, janë:</w:t>
      </w:r>
    </w:p>
    <w:p w:rsidR="0043516C" w:rsidRPr="00076656" w:rsidRDefault="0043516C" w:rsidP="0043516C">
      <w:pPr>
        <w:pStyle w:val="Paragrafi"/>
        <w:rPr>
          <w:lang w:val="de-DE"/>
        </w:rPr>
      </w:pPr>
      <w:r w:rsidRPr="00076656">
        <w:rPr>
          <w:lang w:val="de-DE"/>
        </w:rPr>
        <w:t>Shpenzimet korrente</w:t>
      </w:r>
      <w:r w:rsidRPr="00076656">
        <w:rPr>
          <w:lang w:val="de-DE"/>
        </w:rPr>
        <w:tab/>
      </w:r>
      <w:r w:rsidRPr="00076656">
        <w:rPr>
          <w:lang w:val="de-DE"/>
        </w:rPr>
        <w:tab/>
      </w:r>
      <w:r w:rsidRPr="00076656">
        <w:rPr>
          <w:lang w:val="de-DE"/>
        </w:rPr>
        <w:tab/>
      </w:r>
      <w:r w:rsidRPr="00076656">
        <w:rPr>
          <w:lang w:val="de-DE"/>
        </w:rPr>
        <w:tab/>
        <w:t>206 350 milionë lekë;</w:t>
      </w:r>
    </w:p>
    <w:p w:rsidR="0043516C" w:rsidRPr="00076656" w:rsidRDefault="0043516C" w:rsidP="0043516C">
      <w:pPr>
        <w:pStyle w:val="Paragrafi"/>
        <w:rPr>
          <w:lang w:val="de-DE"/>
        </w:rPr>
      </w:pPr>
      <w:r w:rsidRPr="00076656">
        <w:rPr>
          <w:lang w:val="de-DE"/>
        </w:rPr>
        <w:t>Shpenzimet kapitale</w:t>
      </w:r>
      <w:r w:rsidRPr="00076656">
        <w:rPr>
          <w:lang w:val="de-DE"/>
        </w:rPr>
        <w:tab/>
      </w:r>
      <w:r w:rsidRPr="00076656">
        <w:rPr>
          <w:lang w:val="de-DE"/>
        </w:rPr>
        <w:tab/>
      </w:r>
      <w:r w:rsidRPr="00076656">
        <w:rPr>
          <w:lang w:val="de-DE"/>
        </w:rPr>
        <w:tab/>
      </w:r>
      <w:r w:rsidRPr="00076656">
        <w:rPr>
          <w:lang w:val="de-DE"/>
        </w:rPr>
        <w:tab/>
        <w:t xml:space="preserve">  94 419 milionë lekë;</w:t>
      </w:r>
    </w:p>
    <w:p w:rsidR="0043516C" w:rsidRPr="00076656" w:rsidRDefault="0043516C" w:rsidP="0043516C">
      <w:pPr>
        <w:pStyle w:val="Paragrafi"/>
        <w:rPr>
          <w:lang w:val="de-DE"/>
        </w:rPr>
      </w:pPr>
      <w:r w:rsidRPr="00076656">
        <w:rPr>
          <w:lang w:val="de-DE"/>
        </w:rPr>
        <w:t>Rezerva e Këshillit të Ministrave</w:t>
      </w:r>
      <w:r w:rsidRPr="00076656">
        <w:rPr>
          <w:lang w:val="de-DE"/>
        </w:rPr>
        <w:tab/>
      </w:r>
      <w:r w:rsidRPr="00076656">
        <w:rPr>
          <w:lang w:val="de-DE"/>
        </w:rPr>
        <w:tab/>
        <w:t xml:space="preserve">    2 400 milionë lekë;</w:t>
      </w:r>
    </w:p>
    <w:p w:rsidR="0043516C" w:rsidRPr="00076656" w:rsidRDefault="0043516C" w:rsidP="0043516C">
      <w:pPr>
        <w:pStyle w:val="Paragrafi"/>
        <w:rPr>
          <w:lang w:val="de-DE"/>
        </w:rPr>
      </w:pPr>
      <w:r w:rsidRPr="00076656">
        <w:rPr>
          <w:lang w:val="de-DE"/>
        </w:rPr>
        <w:t>Kontingjenca</w:t>
      </w:r>
      <w:r w:rsidRPr="00076656">
        <w:rPr>
          <w:lang w:val="de-DE"/>
        </w:rPr>
        <w:tab/>
        <w:t xml:space="preserve">   </w:t>
      </w:r>
      <w:r w:rsidRPr="00076656">
        <w:rPr>
          <w:lang w:val="de-DE"/>
        </w:rPr>
        <w:tab/>
      </w:r>
      <w:r w:rsidRPr="00076656">
        <w:rPr>
          <w:lang w:val="de-DE"/>
        </w:rPr>
        <w:tab/>
      </w:r>
      <w:r w:rsidRPr="00076656">
        <w:rPr>
          <w:lang w:val="de-DE"/>
        </w:rPr>
        <w:tab/>
      </w:r>
      <w:r w:rsidRPr="00076656">
        <w:rPr>
          <w:lang w:val="de-DE"/>
        </w:rPr>
        <w:tab/>
        <w:t xml:space="preserve">    7 500 milionë lekë.</w:t>
      </w:r>
    </w:p>
    <w:p w:rsidR="0043516C" w:rsidRPr="00076656" w:rsidRDefault="0043516C" w:rsidP="0043516C">
      <w:pPr>
        <w:pStyle w:val="Paragrafi"/>
        <w:rPr>
          <w:lang w:val="de-DE"/>
        </w:rPr>
      </w:pPr>
    </w:p>
    <w:p w:rsidR="0043516C" w:rsidRPr="00076656" w:rsidRDefault="0043516C" w:rsidP="0043516C">
      <w:pPr>
        <w:pStyle w:val="Paragrafi"/>
        <w:rPr>
          <w:lang w:val="de-DE"/>
        </w:rPr>
      </w:pPr>
      <w:r w:rsidRPr="00076656">
        <w:rPr>
          <w:lang w:val="de-DE"/>
        </w:rPr>
        <w:t>Kufiri i shpenzimeve për çdo ministri dhe institucion, në nivel programi, është sipas tabelës 1, që i bashkëlidhet këtij ligji. Për institucionet e pavarura nga Këshilli i Ministrave, kufiri i shpenzimeve dhe numri i punonjësve janë sipas tabelës 1/1, që i bashkëlidhet këtij ligji. Fondi i kontingjencës  për investime prej 3 000 milionë lekësh, i përshkruar me hollësi në tabelën 1/2, që i bashkëlidhet këtij ligji, përdoret në masën 30 për qind, në përputhje me realizimin e të ardhurave në buxhet, në fund të 8-mujorit të vitit 2008 dhe 70 për qind në fund të 9-mujorit të këtij viti. Fondi 150 milionë lekë, “Mbështetje për shoqërinë civile”, sipas tabelës 1 të këtij ligji, përdoret për organizatat jofitimprurëse, sipas përcaktimeve të bëra në një ligj specifik.”.</w:t>
      </w:r>
    </w:p>
    <w:p w:rsidR="0043516C" w:rsidRPr="00076656" w:rsidRDefault="0043516C" w:rsidP="0043516C">
      <w:pPr>
        <w:pStyle w:val="Paragrafi"/>
        <w:rPr>
          <w:lang w:val="de-DE"/>
        </w:rPr>
      </w:pPr>
      <w:r w:rsidRPr="00076656">
        <w:rPr>
          <w:lang w:val="de-DE"/>
        </w:rPr>
        <w:t xml:space="preserve"> </w:t>
      </w:r>
    </w:p>
    <w:p w:rsidR="0043516C" w:rsidRPr="00076656" w:rsidRDefault="0043516C" w:rsidP="0043516C">
      <w:pPr>
        <w:pStyle w:val="NeniNr"/>
        <w:rPr>
          <w:lang w:val="de-DE"/>
        </w:rPr>
      </w:pPr>
      <w:r w:rsidRPr="00076656">
        <w:rPr>
          <w:lang w:val="de-DE"/>
        </w:rPr>
        <w:t>Neni 8</w:t>
      </w:r>
    </w:p>
    <w:p w:rsidR="0043516C" w:rsidRPr="00076656" w:rsidRDefault="0043516C" w:rsidP="0043516C">
      <w:pPr>
        <w:pStyle w:val="Paragrafi"/>
        <w:rPr>
          <w:lang w:val="de-DE"/>
        </w:rPr>
      </w:pPr>
    </w:p>
    <w:p w:rsidR="0043516C" w:rsidRPr="00076656" w:rsidRDefault="0043516C" w:rsidP="0043516C">
      <w:pPr>
        <w:pStyle w:val="Paragrafi"/>
        <w:rPr>
          <w:lang w:val="de-DE"/>
        </w:rPr>
      </w:pPr>
      <w:r w:rsidRPr="00076656">
        <w:rPr>
          <w:lang w:val="de-DE"/>
        </w:rPr>
        <w:t>Neni 11 ndryshohet si më poshtë:</w:t>
      </w:r>
    </w:p>
    <w:p w:rsidR="0043516C" w:rsidRPr="00076656" w:rsidRDefault="0043516C" w:rsidP="0043516C">
      <w:pPr>
        <w:pStyle w:val="Paragrafi"/>
        <w:rPr>
          <w:lang w:val="de-DE"/>
        </w:rPr>
      </w:pPr>
    </w:p>
    <w:p w:rsidR="0043516C" w:rsidRPr="00076656" w:rsidRDefault="0043516C" w:rsidP="0043516C">
      <w:pPr>
        <w:pStyle w:val="NeniNr"/>
        <w:rPr>
          <w:lang w:val="de-DE"/>
        </w:rPr>
      </w:pPr>
      <w:r w:rsidRPr="00076656">
        <w:rPr>
          <w:lang w:val="de-DE"/>
        </w:rPr>
        <w:t>“Neni 11</w:t>
      </w:r>
    </w:p>
    <w:p w:rsidR="0043516C" w:rsidRPr="00076656" w:rsidRDefault="0043516C" w:rsidP="0043516C">
      <w:pPr>
        <w:pStyle w:val="Paragrafi"/>
        <w:rPr>
          <w:lang w:val="de-DE"/>
        </w:rPr>
      </w:pPr>
    </w:p>
    <w:p w:rsidR="0043516C" w:rsidRPr="00076656" w:rsidRDefault="0043516C" w:rsidP="0043516C">
      <w:pPr>
        <w:pStyle w:val="Paragrafi"/>
        <w:rPr>
          <w:lang w:val="de-DE"/>
        </w:rPr>
      </w:pPr>
      <w:r w:rsidRPr="00076656">
        <w:rPr>
          <w:lang w:val="de-DE"/>
        </w:rPr>
        <w:t xml:space="preserve">Fondi i kontingjencës, prej 2 000 milionë lekësh, përdoret për rritjen e pagave dhe të pagesave sociale, me miratimin e Këshillit të Ministrave, në 6-mujorin e dytë  të vitit 2008. </w:t>
      </w:r>
    </w:p>
    <w:p w:rsidR="0043516C" w:rsidRDefault="0043516C" w:rsidP="0043516C">
      <w:pPr>
        <w:pStyle w:val="Paragrafi"/>
        <w:rPr>
          <w:lang w:val="de-DE"/>
        </w:rPr>
      </w:pPr>
      <w:r w:rsidRPr="00076656">
        <w:rPr>
          <w:lang w:val="de-DE"/>
        </w:rPr>
        <w:t xml:space="preserve">Fondi rezervë i Këshillit të Ministrave, prej 2 400 milionë lekësh, përdoret për rastet e paparashikuara të institucioneve buxhetore. </w:t>
      </w:r>
    </w:p>
    <w:p w:rsidR="00255A5F" w:rsidRPr="00076656" w:rsidRDefault="00255A5F" w:rsidP="0043516C">
      <w:pPr>
        <w:pStyle w:val="Paragrafi"/>
        <w:rPr>
          <w:lang w:val="de-DE"/>
        </w:rPr>
      </w:pPr>
    </w:p>
    <w:p w:rsidR="0043516C" w:rsidRPr="00076656" w:rsidRDefault="0043516C" w:rsidP="0043516C">
      <w:pPr>
        <w:pStyle w:val="Paragrafi"/>
        <w:rPr>
          <w:lang w:val="de-DE"/>
        </w:rPr>
      </w:pPr>
      <w:r w:rsidRPr="00076656">
        <w:rPr>
          <w:lang w:val="de-DE"/>
        </w:rPr>
        <w:t>Fondi i kontingjencës për ruajtjen e deficitit, prej 5 500 milionë lekësh, përdoret nga Këshilli i Ministrave.”.</w:t>
      </w:r>
    </w:p>
    <w:p w:rsidR="0043516C" w:rsidRDefault="0043516C" w:rsidP="0043516C">
      <w:pPr>
        <w:pStyle w:val="Paragrafi"/>
        <w:rPr>
          <w:lang w:val="de-DE"/>
        </w:rPr>
      </w:pPr>
    </w:p>
    <w:p w:rsidR="0043516C" w:rsidRPr="00076656" w:rsidRDefault="0043516C" w:rsidP="0043516C">
      <w:pPr>
        <w:pStyle w:val="NeniNr"/>
        <w:rPr>
          <w:lang w:val="de-DE"/>
        </w:rPr>
      </w:pPr>
      <w:r w:rsidRPr="00076656">
        <w:rPr>
          <w:lang w:val="de-DE"/>
        </w:rPr>
        <w:t>Neni 9</w:t>
      </w:r>
    </w:p>
    <w:p w:rsidR="0043516C" w:rsidRPr="00076656" w:rsidRDefault="0043516C" w:rsidP="0043516C">
      <w:pPr>
        <w:pStyle w:val="Paragrafi"/>
        <w:rPr>
          <w:lang w:val="de-DE"/>
        </w:rPr>
      </w:pPr>
    </w:p>
    <w:p w:rsidR="0043516C" w:rsidRPr="00076656" w:rsidRDefault="0043516C" w:rsidP="0043516C">
      <w:pPr>
        <w:pStyle w:val="Paragrafi"/>
        <w:rPr>
          <w:lang w:val="de-DE"/>
        </w:rPr>
      </w:pPr>
      <w:r w:rsidRPr="00076656">
        <w:rPr>
          <w:lang w:val="de-DE"/>
        </w:rPr>
        <w:t>Neni 12 ndryshohet si më poshtë:</w:t>
      </w:r>
    </w:p>
    <w:p w:rsidR="0043516C" w:rsidRPr="00076656" w:rsidRDefault="0043516C" w:rsidP="0043516C">
      <w:pPr>
        <w:pStyle w:val="Paragrafi"/>
        <w:rPr>
          <w:lang w:val="de-DE"/>
        </w:rPr>
      </w:pPr>
    </w:p>
    <w:p w:rsidR="0043516C" w:rsidRPr="00076656" w:rsidRDefault="0043516C" w:rsidP="0043516C">
      <w:pPr>
        <w:pStyle w:val="NeniNr"/>
        <w:rPr>
          <w:lang w:val="de-DE"/>
        </w:rPr>
      </w:pPr>
      <w:r w:rsidRPr="00076656">
        <w:rPr>
          <w:lang w:val="de-DE"/>
        </w:rPr>
        <w:t>“Neni 12</w:t>
      </w:r>
    </w:p>
    <w:p w:rsidR="0043516C" w:rsidRPr="00076656" w:rsidRDefault="0043516C" w:rsidP="0043516C">
      <w:pPr>
        <w:pStyle w:val="Paragrafi"/>
        <w:rPr>
          <w:lang w:val="de-DE"/>
        </w:rPr>
      </w:pPr>
    </w:p>
    <w:p w:rsidR="0043516C" w:rsidRPr="00076656" w:rsidRDefault="0043516C" w:rsidP="0043516C">
      <w:pPr>
        <w:pStyle w:val="Paragrafi"/>
        <w:rPr>
          <w:lang w:val="de-DE"/>
        </w:rPr>
      </w:pPr>
      <w:r w:rsidRPr="00076656">
        <w:rPr>
          <w:lang w:val="de-DE"/>
        </w:rPr>
        <w:t>Buxheti i Kuvendit të Republikës së Shqipërisë është 1 020 milionë lekë. Ndarja e këtij  fondi buxhetor bëhet nga vetë Kuvendi, në zbatim të ligjit për statusin e deputetit dhe të Rregullores së Kuvendit.”.</w:t>
      </w:r>
    </w:p>
    <w:p w:rsidR="0043516C" w:rsidRDefault="0043516C" w:rsidP="0043516C">
      <w:pPr>
        <w:pStyle w:val="NeniNr"/>
        <w:rPr>
          <w:lang w:val="de-DE"/>
        </w:rPr>
      </w:pPr>
    </w:p>
    <w:p w:rsidR="0043516C" w:rsidRPr="00076656" w:rsidRDefault="0043516C" w:rsidP="0043516C">
      <w:pPr>
        <w:pStyle w:val="NeniNr"/>
        <w:rPr>
          <w:lang w:val="de-DE"/>
        </w:rPr>
      </w:pPr>
      <w:r w:rsidRPr="00076656">
        <w:rPr>
          <w:lang w:val="de-DE"/>
        </w:rPr>
        <w:t>Neni 10</w:t>
      </w:r>
    </w:p>
    <w:p w:rsidR="0043516C" w:rsidRPr="00076656" w:rsidRDefault="0043516C" w:rsidP="0043516C">
      <w:pPr>
        <w:pStyle w:val="NeniNr"/>
        <w:rPr>
          <w:lang w:val="de-DE"/>
        </w:rPr>
      </w:pPr>
    </w:p>
    <w:p w:rsidR="0043516C" w:rsidRPr="00076656" w:rsidRDefault="0043516C" w:rsidP="0043516C">
      <w:pPr>
        <w:pStyle w:val="Paragrafi"/>
        <w:rPr>
          <w:lang w:val="de-DE"/>
        </w:rPr>
      </w:pPr>
      <w:r w:rsidRPr="00076656">
        <w:rPr>
          <w:lang w:val="de-DE"/>
        </w:rPr>
        <w:t>Pas nenit 12 shtohet neni 12/1 me këtë përmbajtje:</w:t>
      </w:r>
    </w:p>
    <w:p w:rsidR="0043516C" w:rsidRPr="00076656" w:rsidRDefault="0043516C" w:rsidP="0043516C">
      <w:pPr>
        <w:pStyle w:val="Paragrafi"/>
        <w:rPr>
          <w:lang w:val="de-DE"/>
        </w:rPr>
      </w:pPr>
    </w:p>
    <w:p w:rsidR="0043516C" w:rsidRPr="00076656" w:rsidRDefault="0043516C" w:rsidP="0043516C">
      <w:pPr>
        <w:pStyle w:val="NeniNr"/>
        <w:rPr>
          <w:lang w:val="de-DE"/>
        </w:rPr>
      </w:pPr>
      <w:r w:rsidRPr="00076656">
        <w:rPr>
          <w:lang w:val="de-DE"/>
        </w:rPr>
        <w:t>“Neni 12/1</w:t>
      </w:r>
    </w:p>
    <w:p w:rsidR="0043516C" w:rsidRPr="00076656" w:rsidRDefault="0043516C" w:rsidP="0043516C">
      <w:pPr>
        <w:pStyle w:val="Paragrafi"/>
        <w:rPr>
          <w:lang w:val="de-DE"/>
        </w:rPr>
      </w:pPr>
    </w:p>
    <w:p w:rsidR="0043516C" w:rsidRPr="00076656" w:rsidRDefault="0043516C" w:rsidP="0043516C">
      <w:pPr>
        <w:pStyle w:val="Paragrafi"/>
        <w:rPr>
          <w:lang w:val="de-DE"/>
        </w:rPr>
      </w:pPr>
      <w:r w:rsidRPr="00076656">
        <w:rPr>
          <w:lang w:val="de-DE"/>
        </w:rPr>
        <w:t>Paga e Presidentit të Republikës, nga data 1 korrik 2008, është 250 000 lekë në muaj.”.</w:t>
      </w:r>
    </w:p>
    <w:p w:rsidR="0043516C" w:rsidRPr="00076656" w:rsidRDefault="0043516C" w:rsidP="0043516C">
      <w:pPr>
        <w:pStyle w:val="Paragrafi"/>
        <w:rPr>
          <w:lang w:val="de-DE"/>
        </w:rPr>
      </w:pPr>
    </w:p>
    <w:p w:rsidR="0043516C" w:rsidRPr="00076656" w:rsidRDefault="0043516C" w:rsidP="0043516C">
      <w:pPr>
        <w:pStyle w:val="NeniNr"/>
        <w:rPr>
          <w:lang w:val="de-DE"/>
        </w:rPr>
      </w:pPr>
      <w:r w:rsidRPr="00076656">
        <w:rPr>
          <w:lang w:val="de-DE"/>
        </w:rPr>
        <w:t>Neni 11</w:t>
      </w:r>
    </w:p>
    <w:p w:rsidR="0043516C" w:rsidRPr="00076656" w:rsidRDefault="0043516C" w:rsidP="0043516C">
      <w:pPr>
        <w:pStyle w:val="Paragrafi"/>
        <w:rPr>
          <w:lang w:val="de-DE"/>
        </w:rPr>
      </w:pPr>
    </w:p>
    <w:p w:rsidR="0043516C" w:rsidRPr="00076656" w:rsidRDefault="0043516C" w:rsidP="0043516C">
      <w:pPr>
        <w:pStyle w:val="Paragrafi"/>
        <w:rPr>
          <w:lang w:val="de-DE"/>
        </w:rPr>
      </w:pPr>
      <w:r w:rsidRPr="00076656">
        <w:rPr>
          <w:lang w:val="de-DE"/>
        </w:rPr>
        <w:t>Tabela 2, e përmendur në nenin 13 të ligjit, zëvendësohet me tabelën me të njëjtin numër, që i bashkëlidhet këtij ligji.</w:t>
      </w:r>
    </w:p>
    <w:p w:rsidR="0043516C" w:rsidRPr="00076656" w:rsidRDefault="0043516C" w:rsidP="0043516C">
      <w:pPr>
        <w:pStyle w:val="Paragrafi"/>
        <w:rPr>
          <w:lang w:val="de-DE"/>
        </w:rPr>
      </w:pPr>
    </w:p>
    <w:p w:rsidR="0043516C" w:rsidRPr="00076656" w:rsidRDefault="0043516C" w:rsidP="0043516C">
      <w:pPr>
        <w:pStyle w:val="NeniNr"/>
        <w:rPr>
          <w:lang w:val="de-DE"/>
        </w:rPr>
      </w:pPr>
      <w:r w:rsidRPr="00076656">
        <w:rPr>
          <w:lang w:val="de-DE"/>
        </w:rPr>
        <w:t>Neni 12</w:t>
      </w:r>
    </w:p>
    <w:p w:rsidR="0043516C" w:rsidRPr="00076656" w:rsidRDefault="0043516C" w:rsidP="0043516C">
      <w:pPr>
        <w:pStyle w:val="Paragrafi"/>
        <w:rPr>
          <w:lang w:val="de-DE"/>
        </w:rPr>
      </w:pPr>
    </w:p>
    <w:p w:rsidR="0043516C" w:rsidRPr="00076656" w:rsidRDefault="0043516C" w:rsidP="0043516C">
      <w:pPr>
        <w:pStyle w:val="Paragrafi"/>
        <w:rPr>
          <w:lang w:val="de-DE"/>
        </w:rPr>
      </w:pPr>
      <w:r w:rsidRPr="00076656">
        <w:rPr>
          <w:lang w:val="de-DE"/>
        </w:rPr>
        <w:t>Në nenin 14 bëhen këto ndryshime:</w:t>
      </w:r>
    </w:p>
    <w:p w:rsidR="0043516C" w:rsidRPr="00076656" w:rsidRDefault="005E3FCD" w:rsidP="0043516C">
      <w:pPr>
        <w:pStyle w:val="Paragrafi"/>
        <w:rPr>
          <w:lang w:val="de-DE"/>
        </w:rPr>
      </w:pPr>
      <w:r>
        <w:rPr>
          <w:lang w:val="de-DE"/>
        </w:rPr>
        <w:t xml:space="preserve">a) </w:t>
      </w:r>
      <w:r w:rsidR="0043516C" w:rsidRPr="00076656">
        <w:rPr>
          <w:lang w:val="de-DE"/>
        </w:rPr>
        <w:t xml:space="preserve">Në fund të paragrafit të parë shtohet një fjali me këtë përmbajtje: </w:t>
      </w:r>
    </w:p>
    <w:p w:rsidR="0043516C" w:rsidRPr="00076656" w:rsidRDefault="0043516C" w:rsidP="0043516C">
      <w:pPr>
        <w:pStyle w:val="Paragrafi"/>
        <w:rPr>
          <w:lang w:val="de-DE"/>
        </w:rPr>
      </w:pPr>
      <w:r w:rsidRPr="00076656">
        <w:rPr>
          <w:lang w:val="de-DE"/>
        </w:rPr>
        <w:t>“Fondet për konviktet e shkollave të mesme, të cilat janë transferuar në njësitë e qeverisjes vendore, shpërndahen sipas tabelës 4, që i bashkëlidhet këtij ligji.”.</w:t>
      </w:r>
    </w:p>
    <w:p w:rsidR="0043516C" w:rsidRPr="00076656" w:rsidRDefault="005E3FCD" w:rsidP="0043516C">
      <w:pPr>
        <w:pStyle w:val="Paragrafi"/>
        <w:rPr>
          <w:lang w:val="de-DE"/>
        </w:rPr>
      </w:pPr>
      <w:r>
        <w:rPr>
          <w:lang w:val="de-DE"/>
        </w:rPr>
        <w:t xml:space="preserve">b) </w:t>
      </w:r>
      <w:r w:rsidR="0043516C" w:rsidRPr="00076656">
        <w:rPr>
          <w:lang w:val="de-DE"/>
        </w:rPr>
        <w:t>Tabela 3 zëvendësohet me tabelën me të njëjtin numër, që i bashkëlidhet këtij ligji.</w:t>
      </w:r>
    </w:p>
    <w:p w:rsidR="0043516C" w:rsidRPr="00076656" w:rsidRDefault="0043516C" w:rsidP="0043516C">
      <w:pPr>
        <w:pStyle w:val="Paragrafi"/>
        <w:rPr>
          <w:lang w:val="de-DE"/>
        </w:rPr>
      </w:pPr>
    </w:p>
    <w:p w:rsidR="0043516C" w:rsidRPr="00076656" w:rsidRDefault="0043516C" w:rsidP="0043516C">
      <w:pPr>
        <w:pStyle w:val="NeniNr"/>
        <w:rPr>
          <w:lang w:val="de-DE"/>
        </w:rPr>
      </w:pPr>
      <w:r w:rsidRPr="00076656">
        <w:rPr>
          <w:lang w:val="de-DE"/>
        </w:rPr>
        <w:t>Neni 13</w:t>
      </w:r>
    </w:p>
    <w:p w:rsidR="0043516C" w:rsidRPr="00076656" w:rsidRDefault="0043516C" w:rsidP="0043516C">
      <w:pPr>
        <w:pStyle w:val="Paragrafi"/>
        <w:rPr>
          <w:lang w:val="de-DE"/>
        </w:rPr>
      </w:pPr>
    </w:p>
    <w:p w:rsidR="0043516C" w:rsidRPr="00076656" w:rsidRDefault="0043516C" w:rsidP="0043516C">
      <w:pPr>
        <w:pStyle w:val="Paragrafi"/>
        <w:rPr>
          <w:lang w:val="de-DE"/>
        </w:rPr>
      </w:pPr>
      <w:r w:rsidRPr="00076656">
        <w:rPr>
          <w:lang w:val="de-DE"/>
        </w:rPr>
        <w:t>Neni 16 ndryshohet si më poshtë:</w:t>
      </w:r>
    </w:p>
    <w:p w:rsidR="0043516C" w:rsidRPr="00076656" w:rsidRDefault="0043516C" w:rsidP="0043516C">
      <w:pPr>
        <w:pStyle w:val="Paragrafi"/>
        <w:rPr>
          <w:lang w:val="de-DE"/>
        </w:rPr>
      </w:pPr>
    </w:p>
    <w:p w:rsidR="0043516C" w:rsidRPr="00076656" w:rsidRDefault="0043516C" w:rsidP="0043516C">
      <w:pPr>
        <w:pStyle w:val="NeniNr"/>
        <w:rPr>
          <w:lang w:val="de-DE"/>
        </w:rPr>
      </w:pPr>
      <w:r w:rsidRPr="00076656">
        <w:rPr>
          <w:lang w:val="de-DE"/>
        </w:rPr>
        <w:t>“Neni 16</w:t>
      </w:r>
    </w:p>
    <w:p w:rsidR="0043516C" w:rsidRPr="00076656" w:rsidRDefault="0043516C" w:rsidP="0043516C">
      <w:pPr>
        <w:pStyle w:val="Paragrafi"/>
        <w:rPr>
          <w:lang w:val="de-DE"/>
        </w:rPr>
      </w:pPr>
    </w:p>
    <w:p w:rsidR="0043516C" w:rsidRPr="00076656" w:rsidRDefault="0043516C" w:rsidP="0043516C">
      <w:pPr>
        <w:pStyle w:val="Paragrafi"/>
        <w:rPr>
          <w:lang w:val="de-DE"/>
        </w:rPr>
      </w:pPr>
      <w:r w:rsidRPr="00076656">
        <w:rPr>
          <w:lang w:val="de-DE"/>
        </w:rPr>
        <w:t>Kufiri për rritjen vjetore të totalit ekzistues të borxhit të shtetit dhe atij të garantuar të shtetit, në dobi të palëve të treta përfituese, për vitin 2008, është   jo më shumë se    72 000 milionë lekë. Limitet e rritjes së borxhit të shtetit, sipas komponentëve,  janë si më poshtë:</w:t>
      </w:r>
    </w:p>
    <w:p w:rsidR="0043516C" w:rsidRPr="00076656" w:rsidRDefault="0043516C" w:rsidP="0043516C">
      <w:pPr>
        <w:pStyle w:val="Paragrafi"/>
        <w:rPr>
          <w:lang w:val="de-DE"/>
        </w:rPr>
      </w:pPr>
      <w:r w:rsidRPr="00076656">
        <w:rPr>
          <w:lang w:val="de-DE"/>
        </w:rPr>
        <w:t>1. Kufiri i rritjes së borxhit të shtetit nga huamarrja, e brendshme dhe e jashtme, për financimin e deficitit buxhetor, është 52 284 milionë lekë, nga i cili, huamarrja e brendshme  neto nuk mund të jetë më e madhe se 24 742 milionë lekë. Kufiri maksimal i huamarrjes së brendshme neto ulet në varësi të disbursimeve nga huatë e jashtme, duke respektuar kufirin e rritjes së borxhit të shtetit, për financimin e deficitit buxhetor.</w:t>
      </w:r>
    </w:p>
    <w:p w:rsidR="0043516C" w:rsidRDefault="0043516C" w:rsidP="0043516C">
      <w:pPr>
        <w:pStyle w:val="Paragrafi"/>
        <w:rPr>
          <w:lang w:val="de-DE"/>
        </w:rPr>
      </w:pPr>
      <w:r w:rsidRPr="00076656">
        <w:rPr>
          <w:lang w:val="de-DE"/>
        </w:rPr>
        <w:t>2. Kufiri i rritjes së borxhit  të shtetit nga garancitë e shtetit, të lëshuara  për palët e treta përfituese, është 5 658 milionë lekë, përfshirë edhe garancitë për fondin e garantimit të kredive të eksportit. Këto të fundit lëshohen nga komiteti i ngritur për këtë qëllim dhe nuk mund të jenë më shumë se 200 milionë lekë.</w:t>
      </w:r>
    </w:p>
    <w:p w:rsidR="00255A5F" w:rsidRPr="00076656" w:rsidRDefault="00255A5F" w:rsidP="0043516C">
      <w:pPr>
        <w:pStyle w:val="Paragrafi"/>
        <w:rPr>
          <w:lang w:val="de-DE"/>
        </w:rPr>
      </w:pPr>
    </w:p>
    <w:p w:rsidR="0043516C" w:rsidRPr="00076656" w:rsidRDefault="0043516C" w:rsidP="0043516C">
      <w:pPr>
        <w:pStyle w:val="Paragrafi"/>
        <w:rPr>
          <w:lang w:val="de-DE"/>
        </w:rPr>
      </w:pPr>
      <w:r w:rsidRPr="00076656">
        <w:rPr>
          <w:lang w:val="de-DE"/>
        </w:rPr>
        <w:t>3. Kufiri i rritjes së borxhit të shtetit nga njohja e borxheve të jashtme, të papaguara,  është 5 558 milionë lekë.</w:t>
      </w:r>
    </w:p>
    <w:p w:rsidR="0043516C" w:rsidRPr="00076656" w:rsidRDefault="0043516C" w:rsidP="0043516C">
      <w:pPr>
        <w:pStyle w:val="Paragrafi"/>
        <w:rPr>
          <w:lang w:val="de-DE"/>
        </w:rPr>
      </w:pPr>
      <w:r w:rsidRPr="00076656">
        <w:rPr>
          <w:lang w:val="de-DE"/>
        </w:rPr>
        <w:t>4. Kufiri i rritjes së borxhit të shtetit nga mbulimi i diferencave të rivlerësimit të rezervës valutore të Bankës së Shqipërisë është 8 500 milionë lekë.”.</w:t>
      </w:r>
    </w:p>
    <w:p w:rsidR="0043516C" w:rsidRPr="00076656" w:rsidRDefault="0043516C" w:rsidP="0043516C">
      <w:pPr>
        <w:pStyle w:val="Paragrafi"/>
        <w:rPr>
          <w:lang w:val="de-DE"/>
        </w:rPr>
      </w:pPr>
    </w:p>
    <w:p w:rsidR="0043516C" w:rsidRPr="00A00DA2" w:rsidRDefault="0043516C" w:rsidP="0043516C">
      <w:pPr>
        <w:pStyle w:val="NeniNr"/>
      </w:pPr>
      <w:r w:rsidRPr="00A00DA2">
        <w:t>Neni 14</w:t>
      </w:r>
    </w:p>
    <w:p w:rsidR="0043516C" w:rsidRPr="00A00DA2" w:rsidRDefault="0043516C" w:rsidP="0043516C">
      <w:pPr>
        <w:pStyle w:val="Paragrafi"/>
      </w:pPr>
    </w:p>
    <w:p w:rsidR="0043516C" w:rsidRPr="00A00DA2" w:rsidRDefault="0043516C" w:rsidP="0043516C">
      <w:pPr>
        <w:pStyle w:val="Paragrafi"/>
      </w:pPr>
      <w:r w:rsidRPr="00A00DA2">
        <w:t>Ngarkohet Ministria e Financave të nxjerrë udhëzimet përkatëse për zbatimin e këtij ligji.</w:t>
      </w:r>
    </w:p>
    <w:p w:rsidR="0043516C" w:rsidRPr="00A00DA2" w:rsidRDefault="0043516C" w:rsidP="0043516C">
      <w:pPr>
        <w:pStyle w:val="Paragrafi"/>
      </w:pPr>
    </w:p>
    <w:p w:rsidR="0043516C" w:rsidRPr="00A00DA2" w:rsidRDefault="0043516C" w:rsidP="0043516C">
      <w:pPr>
        <w:pStyle w:val="NeniNr"/>
      </w:pPr>
      <w:r w:rsidRPr="00A00DA2">
        <w:t>Neni 15</w:t>
      </w:r>
    </w:p>
    <w:p w:rsidR="0043516C" w:rsidRPr="00A00DA2" w:rsidRDefault="0043516C" w:rsidP="0043516C">
      <w:pPr>
        <w:pStyle w:val="Paragrafi"/>
      </w:pPr>
    </w:p>
    <w:p w:rsidR="0043516C" w:rsidRDefault="0043516C" w:rsidP="0043516C">
      <w:pPr>
        <w:pStyle w:val="Paragrafi"/>
      </w:pPr>
      <w:r w:rsidRPr="00A00DA2">
        <w:t>Ky ligj hyn në fuqi 15 ditë pas botimit në Fletoren Zyrtare.</w:t>
      </w:r>
    </w:p>
    <w:p w:rsidR="0043516C" w:rsidRDefault="0043516C" w:rsidP="0043516C">
      <w:pPr>
        <w:pStyle w:val="Paragrafi"/>
      </w:pPr>
    </w:p>
    <w:p w:rsidR="0043516C" w:rsidRPr="00E21CDA" w:rsidRDefault="0043516C" w:rsidP="0043516C">
      <w:pPr>
        <w:pStyle w:val="Shpallja"/>
        <w:rPr>
          <w:sz w:val="23"/>
          <w:szCs w:val="23"/>
        </w:rPr>
      </w:pPr>
      <w:r w:rsidRPr="00E21CDA">
        <w:rPr>
          <w:sz w:val="23"/>
          <w:szCs w:val="23"/>
        </w:rPr>
        <w:t>Shpallur me dekretin nr.5844, datë 29.7.2008 të Presidentit të Republikës së Shqipërisë, Bamir Topi</w:t>
      </w:r>
    </w:p>
    <w:p w:rsidR="0043516C" w:rsidRDefault="0043516C" w:rsidP="0043516C">
      <w:pPr>
        <w:pStyle w:val="Paragrafi"/>
      </w:pPr>
    </w:p>
    <w:p w:rsidR="0043516C" w:rsidRDefault="0043516C" w:rsidP="0043516C">
      <w:pPr>
        <w:pStyle w:val="Paragrafi"/>
      </w:pPr>
    </w:p>
    <w:p w:rsidR="0043516C" w:rsidRDefault="0043516C" w:rsidP="0043516C">
      <w:pPr>
        <w:pStyle w:val="Paragrafi"/>
      </w:pPr>
    </w:p>
    <w:p w:rsidR="0043516C" w:rsidRDefault="0043516C" w:rsidP="0043516C">
      <w:pPr>
        <w:pStyle w:val="Paragrafi"/>
      </w:pPr>
    </w:p>
    <w:p w:rsidR="0043516C" w:rsidRDefault="0043516C" w:rsidP="0043516C">
      <w:pPr>
        <w:pStyle w:val="Paragrafi"/>
      </w:pPr>
    </w:p>
    <w:p w:rsidR="0043516C" w:rsidRDefault="0043516C" w:rsidP="0043516C">
      <w:pPr>
        <w:pStyle w:val="Paragrafi"/>
      </w:pPr>
    </w:p>
    <w:p w:rsidR="0043516C" w:rsidRDefault="0043516C" w:rsidP="0043516C">
      <w:pPr>
        <w:pStyle w:val="Paragrafi"/>
      </w:pPr>
    </w:p>
    <w:p w:rsidR="0043516C" w:rsidRDefault="0043516C" w:rsidP="0043516C">
      <w:pPr>
        <w:pStyle w:val="Paragrafi"/>
      </w:pPr>
    </w:p>
    <w:p w:rsidR="0043516C" w:rsidRDefault="0043516C" w:rsidP="0043516C">
      <w:pPr>
        <w:pStyle w:val="Paragrafi"/>
      </w:pPr>
    </w:p>
    <w:p w:rsidR="00255A5F" w:rsidRDefault="00255A5F" w:rsidP="0043516C">
      <w:pPr>
        <w:pStyle w:val="Paragrafi"/>
      </w:pPr>
    </w:p>
    <w:p w:rsidR="00255A5F" w:rsidRDefault="00255A5F" w:rsidP="0043516C">
      <w:pPr>
        <w:pStyle w:val="Paragrafi"/>
      </w:pPr>
    </w:p>
    <w:p w:rsidR="00255A5F" w:rsidRDefault="00255A5F" w:rsidP="0043516C">
      <w:pPr>
        <w:pStyle w:val="Paragrafi"/>
      </w:pPr>
    </w:p>
    <w:p w:rsidR="00255A5F" w:rsidRDefault="00255A5F" w:rsidP="0043516C">
      <w:pPr>
        <w:pStyle w:val="Paragrafi"/>
      </w:pPr>
    </w:p>
    <w:p w:rsidR="00255A5F" w:rsidRDefault="00255A5F" w:rsidP="0043516C">
      <w:pPr>
        <w:pStyle w:val="Paragrafi"/>
      </w:pPr>
    </w:p>
    <w:p w:rsidR="00255A5F" w:rsidRDefault="00255A5F" w:rsidP="0043516C">
      <w:pPr>
        <w:pStyle w:val="Paragrafi"/>
      </w:pPr>
    </w:p>
    <w:p w:rsidR="00255A5F" w:rsidRDefault="00255A5F" w:rsidP="0043516C">
      <w:pPr>
        <w:pStyle w:val="Paragrafi"/>
      </w:pPr>
    </w:p>
    <w:p w:rsidR="00255A5F" w:rsidRDefault="00255A5F" w:rsidP="0043516C">
      <w:pPr>
        <w:pStyle w:val="Paragrafi"/>
      </w:pPr>
    </w:p>
    <w:p w:rsidR="00255A5F" w:rsidRDefault="00255A5F" w:rsidP="0043516C">
      <w:pPr>
        <w:pStyle w:val="Paragrafi"/>
      </w:pPr>
    </w:p>
    <w:p w:rsidR="00255A5F" w:rsidRDefault="00255A5F" w:rsidP="0043516C">
      <w:pPr>
        <w:pStyle w:val="Paragrafi"/>
      </w:pPr>
    </w:p>
    <w:p w:rsidR="00255A5F" w:rsidRDefault="00255A5F" w:rsidP="0043516C">
      <w:pPr>
        <w:pStyle w:val="Paragrafi"/>
      </w:pPr>
    </w:p>
    <w:p w:rsidR="00255A5F" w:rsidRDefault="00255A5F" w:rsidP="0043516C">
      <w:pPr>
        <w:pStyle w:val="Paragrafi"/>
      </w:pPr>
    </w:p>
    <w:p w:rsidR="00255A5F" w:rsidRDefault="00255A5F" w:rsidP="0043516C">
      <w:pPr>
        <w:pStyle w:val="Paragrafi"/>
      </w:pPr>
    </w:p>
    <w:p w:rsidR="00255A5F" w:rsidRDefault="00255A5F" w:rsidP="0043516C">
      <w:pPr>
        <w:pStyle w:val="Paragrafi"/>
      </w:pPr>
    </w:p>
    <w:p w:rsidR="00255A5F" w:rsidRDefault="00255A5F" w:rsidP="0043516C">
      <w:pPr>
        <w:pStyle w:val="Paragrafi"/>
      </w:pPr>
    </w:p>
    <w:p w:rsidR="00255A5F" w:rsidRDefault="00255A5F" w:rsidP="0043516C">
      <w:pPr>
        <w:pStyle w:val="Paragrafi"/>
      </w:pPr>
    </w:p>
    <w:p w:rsidR="00255A5F" w:rsidRDefault="00255A5F" w:rsidP="0043516C">
      <w:pPr>
        <w:pStyle w:val="Paragrafi"/>
      </w:pPr>
    </w:p>
    <w:p w:rsidR="00255A5F" w:rsidRDefault="00255A5F" w:rsidP="0043516C">
      <w:pPr>
        <w:pStyle w:val="Paragrafi"/>
      </w:pPr>
    </w:p>
    <w:p w:rsidR="00255A5F" w:rsidRDefault="00255A5F" w:rsidP="0043516C">
      <w:pPr>
        <w:pStyle w:val="Paragrafi"/>
      </w:pPr>
    </w:p>
    <w:p w:rsidR="00255A5F" w:rsidRDefault="00255A5F" w:rsidP="0043516C">
      <w:pPr>
        <w:pStyle w:val="Paragrafi"/>
      </w:pPr>
    </w:p>
    <w:p w:rsidR="00255A5F" w:rsidRDefault="00255A5F" w:rsidP="0043516C">
      <w:pPr>
        <w:pStyle w:val="Paragrafi"/>
      </w:pPr>
    </w:p>
    <w:p w:rsidR="00255A5F" w:rsidRDefault="00255A5F" w:rsidP="0043516C">
      <w:pPr>
        <w:pStyle w:val="Paragrafi"/>
      </w:pPr>
    </w:p>
    <w:p w:rsidR="00255A5F" w:rsidRDefault="00255A5F" w:rsidP="0043516C">
      <w:pPr>
        <w:pStyle w:val="Paragrafi"/>
      </w:pPr>
    </w:p>
    <w:p w:rsidR="00255A5F" w:rsidRDefault="00255A5F" w:rsidP="0043516C">
      <w:pPr>
        <w:pStyle w:val="Paragrafi"/>
      </w:pPr>
    </w:p>
    <w:p w:rsidR="00255A5F" w:rsidRDefault="00255A5F" w:rsidP="0043516C">
      <w:pPr>
        <w:pStyle w:val="Paragrafi"/>
      </w:pPr>
    </w:p>
    <w:p w:rsidR="00255A5F" w:rsidRDefault="00255A5F" w:rsidP="0043516C">
      <w:pPr>
        <w:pStyle w:val="Paragrafi"/>
      </w:pPr>
    </w:p>
    <w:p w:rsidR="00255A5F" w:rsidRDefault="00255A5F" w:rsidP="0043516C">
      <w:pPr>
        <w:pStyle w:val="Paragrafi"/>
      </w:pPr>
    </w:p>
    <w:p w:rsidR="00255A5F" w:rsidRDefault="00255A5F" w:rsidP="0043516C">
      <w:pPr>
        <w:pStyle w:val="Paragrafi"/>
      </w:pPr>
    </w:p>
    <w:p w:rsidR="0043516C" w:rsidRDefault="0043516C" w:rsidP="0043516C">
      <w:pPr>
        <w:pStyle w:val="Titulli"/>
      </w:pPr>
      <w:r>
        <w:t>Buxheti i vitit 2008 sipas ministrive të linjës dhe institucioneve buxhetore</w:t>
      </w:r>
    </w:p>
    <w:p w:rsidR="0043516C" w:rsidRPr="001B2A14" w:rsidRDefault="0043516C" w:rsidP="0043516C">
      <w:pPr>
        <w:pStyle w:val="Paragrafi"/>
        <w:ind w:left="7920" w:firstLine="0"/>
        <w:rPr>
          <w:sz w:val="18"/>
          <w:szCs w:val="18"/>
        </w:rPr>
      </w:pPr>
      <w:r>
        <w:t xml:space="preserve"> </w:t>
      </w:r>
      <w:r w:rsidRPr="001B2A14">
        <w:rPr>
          <w:sz w:val="18"/>
          <w:szCs w:val="18"/>
        </w:rPr>
        <w:t>në 000/lekë</w:t>
      </w:r>
    </w:p>
    <w:tbl>
      <w:tblPr>
        <w:tblW w:w="5037" w:type="pct"/>
        <w:tblLook w:val="0000" w:firstRow="0" w:lastRow="0" w:firstColumn="0" w:lastColumn="0" w:noHBand="0" w:noVBand="0"/>
      </w:tblPr>
      <w:tblGrid>
        <w:gridCol w:w="597"/>
        <w:gridCol w:w="3831"/>
        <w:gridCol w:w="817"/>
        <w:gridCol w:w="817"/>
        <w:gridCol w:w="677"/>
        <w:gridCol w:w="817"/>
        <w:gridCol w:w="817"/>
        <w:gridCol w:w="983"/>
      </w:tblGrid>
      <w:tr w:rsidR="0043516C" w:rsidRPr="00B21C47" w:rsidTr="004A6B00">
        <w:trPr>
          <w:trHeight w:val="375"/>
        </w:trPr>
        <w:tc>
          <w:tcPr>
            <w:tcW w:w="330" w:type="pct"/>
            <w:vMerge w:val="restart"/>
            <w:tcBorders>
              <w:top w:val="double" w:sz="6" w:space="0" w:color="auto"/>
              <w:left w:val="double" w:sz="6" w:space="0" w:color="auto"/>
              <w:bottom w:val="single" w:sz="4" w:space="0" w:color="000000"/>
              <w:right w:val="nil"/>
            </w:tcBorders>
            <w:shd w:val="clear" w:color="auto" w:fill="auto"/>
            <w:noWrap/>
            <w:vAlign w:val="bottom"/>
          </w:tcPr>
          <w:p w:rsidR="0043516C" w:rsidRPr="00B21C47" w:rsidRDefault="0043516C" w:rsidP="0043516C">
            <w:pPr>
              <w:jc w:val="center"/>
              <w:rPr>
                <w:rFonts w:ascii="Arial" w:hAnsi="Arial" w:cs="Arial"/>
                <w:b/>
                <w:bCs/>
                <w:sz w:val="12"/>
                <w:szCs w:val="12"/>
              </w:rPr>
            </w:pPr>
            <w:r w:rsidRPr="00B21C47">
              <w:rPr>
                <w:rFonts w:ascii="Arial" w:hAnsi="Arial" w:cs="Arial"/>
                <w:b/>
                <w:bCs/>
                <w:sz w:val="12"/>
                <w:szCs w:val="12"/>
              </w:rPr>
              <w:t>Kodi</w:t>
            </w:r>
          </w:p>
        </w:tc>
        <w:tc>
          <w:tcPr>
            <w:tcW w:w="2042" w:type="pct"/>
            <w:vMerge w:val="restart"/>
            <w:tcBorders>
              <w:top w:val="double" w:sz="6" w:space="0" w:color="auto"/>
              <w:left w:val="single" w:sz="4" w:space="0" w:color="auto"/>
              <w:bottom w:val="single" w:sz="4" w:space="0" w:color="000000"/>
              <w:right w:val="single" w:sz="4" w:space="0" w:color="auto"/>
            </w:tcBorders>
            <w:shd w:val="clear" w:color="auto" w:fill="auto"/>
            <w:vAlign w:val="bottom"/>
          </w:tcPr>
          <w:p w:rsidR="0043516C" w:rsidRPr="00B21C47" w:rsidRDefault="0043516C" w:rsidP="0043516C">
            <w:pPr>
              <w:jc w:val="center"/>
              <w:rPr>
                <w:rFonts w:ascii="Arial" w:hAnsi="Arial" w:cs="Arial"/>
                <w:b/>
                <w:bCs/>
                <w:sz w:val="12"/>
                <w:szCs w:val="12"/>
              </w:rPr>
            </w:pPr>
            <w:r w:rsidRPr="00B21C47">
              <w:rPr>
                <w:rFonts w:ascii="Arial" w:hAnsi="Arial" w:cs="Arial"/>
                <w:b/>
                <w:bCs/>
                <w:sz w:val="12"/>
                <w:szCs w:val="12"/>
              </w:rPr>
              <w:t>Emertimi i Institucionit / Programit</w:t>
            </w:r>
          </w:p>
        </w:tc>
        <w:tc>
          <w:tcPr>
            <w:tcW w:w="436" w:type="pct"/>
            <w:vMerge w:val="restart"/>
            <w:tcBorders>
              <w:top w:val="double" w:sz="6" w:space="0" w:color="auto"/>
              <w:left w:val="single" w:sz="4" w:space="0" w:color="auto"/>
              <w:bottom w:val="single" w:sz="4" w:space="0" w:color="000000"/>
              <w:right w:val="single" w:sz="4" w:space="0" w:color="auto"/>
            </w:tcBorders>
            <w:shd w:val="clear" w:color="auto" w:fill="CCFFFF"/>
            <w:vAlign w:val="bottom"/>
          </w:tcPr>
          <w:p w:rsidR="0043516C" w:rsidRPr="00B21C47" w:rsidRDefault="0043516C" w:rsidP="0043516C">
            <w:pPr>
              <w:jc w:val="center"/>
              <w:rPr>
                <w:rFonts w:ascii="Arial" w:hAnsi="Arial" w:cs="Arial"/>
                <w:b/>
                <w:bCs/>
                <w:sz w:val="12"/>
                <w:szCs w:val="12"/>
              </w:rPr>
            </w:pPr>
            <w:r w:rsidRPr="00B21C47">
              <w:rPr>
                <w:rFonts w:ascii="Arial" w:hAnsi="Arial" w:cs="Arial"/>
                <w:b/>
                <w:bCs/>
                <w:sz w:val="12"/>
                <w:szCs w:val="12"/>
              </w:rPr>
              <w:t xml:space="preserve">Totali i Shp. Korrente </w:t>
            </w:r>
          </w:p>
        </w:tc>
        <w:tc>
          <w:tcPr>
            <w:tcW w:w="1668" w:type="pct"/>
            <w:gridSpan w:val="4"/>
            <w:tcBorders>
              <w:top w:val="double" w:sz="6" w:space="0" w:color="auto"/>
              <w:left w:val="nil"/>
              <w:bottom w:val="nil"/>
              <w:right w:val="single" w:sz="4" w:space="0" w:color="auto"/>
            </w:tcBorders>
            <w:shd w:val="clear" w:color="auto" w:fill="auto"/>
            <w:noWrap/>
            <w:vAlign w:val="bottom"/>
          </w:tcPr>
          <w:p w:rsidR="0043516C" w:rsidRPr="00B21C47" w:rsidRDefault="0043516C" w:rsidP="0043516C">
            <w:pPr>
              <w:jc w:val="center"/>
              <w:rPr>
                <w:rFonts w:ascii="Arial" w:hAnsi="Arial" w:cs="Arial"/>
                <w:b/>
                <w:bCs/>
                <w:sz w:val="12"/>
                <w:szCs w:val="12"/>
              </w:rPr>
            </w:pPr>
            <w:r w:rsidRPr="00B21C47">
              <w:rPr>
                <w:rFonts w:ascii="Arial" w:hAnsi="Arial" w:cs="Arial"/>
                <w:b/>
                <w:bCs/>
                <w:sz w:val="12"/>
                <w:szCs w:val="12"/>
              </w:rPr>
              <w:t>Shpenzimet Kapitale</w:t>
            </w:r>
          </w:p>
        </w:tc>
        <w:tc>
          <w:tcPr>
            <w:tcW w:w="524" w:type="pct"/>
            <w:vMerge w:val="restart"/>
            <w:tcBorders>
              <w:top w:val="double" w:sz="6" w:space="0" w:color="auto"/>
              <w:left w:val="single" w:sz="4" w:space="0" w:color="auto"/>
              <w:bottom w:val="single" w:sz="4" w:space="0" w:color="000000"/>
              <w:right w:val="double" w:sz="6" w:space="0" w:color="auto"/>
            </w:tcBorders>
            <w:shd w:val="clear" w:color="auto" w:fill="CCFFFF"/>
            <w:vAlign w:val="bottom"/>
          </w:tcPr>
          <w:p w:rsidR="0043516C" w:rsidRPr="00B21C47" w:rsidRDefault="0043516C" w:rsidP="0043516C">
            <w:pPr>
              <w:jc w:val="center"/>
              <w:rPr>
                <w:rFonts w:ascii="Arial" w:hAnsi="Arial" w:cs="Arial"/>
                <w:b/>
                <w:bCs/>
                <w:sz w:val="12"/>
                <w:szCs w:val="12"/>
              </w:rPr>
            </w:pPr>
            <w:r w:rsidRPr="00B21C47">
              <w:rPr>
                <w:rFonts w:ascii="Arial" w:hAnsi="Arial" w:cs="Arial"/>
                <w:b/>
                <w:bCs/>
                <w:sz w:val="12"/>
                <w:szCs w:val="12"/>
              </w:rPr>
              <w:t>Totali i Shpenzimeve Buxhetore</w:t>
            </w:r>
          </w:p>
        </w:tc>
      </w:tr>
      <w:tr w:rsidR="0043516C" w:rsidRPr="00B21C47" w:rsidTr="004A6B00">
        <w:trPr>
          <w:trHeight w:val="735"/>
        </w:trPr>
        <w:tc>
          <w:tcPr>
            <w:tcW w:w="330" w:type="pct"/>
            <w:vMerge/>
            <w:tcBorders>
              <w:top w:val="double" w:sz="6" w:space="0" w:color="auto"/>
              <w:left w:val="double" w:sz="6" w:space="0" w:color="auto"/>
              <w:bottom w:val="single" w:sz="4" w:space="0" w:color="000000"/>
              <w:right w:val="nil"/>
            </w:tcBorders>
            <w:vAlign w:val="center"/>
          </w:tcPr>
          <w:p w:rsidR="0043516C" w:rsidRPr="00B21C47" w:rsidRDefault="0043516C" w:rsidP="0043516C">
            <w:pPr>
              <w:rPr>
                <w:rFonts w:ascii="Arial" w:hAnsi="Arial" w:cs="Arial"/>
                <w:b/>
                <w:bCs/>
                <w:sz w:val="12"/>
                <w:szCs w:val="12"/>
              </w:rPr>
            </w:pPr>
          </w:p>
        </w:tc>
        <w:tc>
          <w:tcPr>
            <w:tcW w:w="2042" w:type="pct"/>
            <w:vMerge/>
            <w:tcBorders>
              <w:top w:val="double" w:sz="6" w:space="0" w:color="auto"/>
              <w:left w:val="single" w:sz="4" w:space="0" w:color="auto"/>
              <w:bottom w:val="single" w:sz="4" w:space="0" w:color="000000"/>
              <w:right w:val="single" w:sz="4" w:space="0" w:color="auto"/>
            </w:tcBorders>
            <w:vAlign w:val="center"/>
          </w:tcPr>
          <w:p w:rsidR="0043516C" w:rsidRPr="00B21C47" w:rsidRDefault="0043516C" w:rsidP="0043516C">
            <w:pPr>
              <w:rPr>
                <w:rFonts w:ascii="Arial" w:hAnsi="Arial" w:cs="Arial"/>
                <w:b/>
                <w:bCs/>
                <w:sz w:val="12"/>
                <w:szCs w:val="12"/>
              </w:rPr>
            </w:pPr>
          </w:p>
        </w:tc>
        <w:tc>
          <w:tcPr>
            <w:tcW w:w="436" w:type="pct"/>
            <w:vMerge/>
            <w:tcBorders>
              <w:top w:val="double" w:sz="6" w:space="0" w:color="auto"/>
              <w:left w:val="single" w:sz="4" w:space="0" w:color="auto"/>
              <w:bottom w:val="single" w:sz="4" w:space="0" w:color="000000"/>
              <w:right w:val="single" w:sz="4" w:space="0" w:color="auto"/>
            </w:tcBorders>
            <w:vAlign w:val="center"/>
          </w:tcPr>
          <w:p w:rsidR="0043516C" w:rsidRPr="00B21C47" w:rsidRDefault="0043516C" w:rsidP="0043516C">
            <w:pPr>
              <w:rPr>
                <w:rFonts w:ascii="Arial" w:hAnsi="Arial" w:cs="Arial"/>
                <w:b/>
                <w:bCs/>
                <w:sz w:val="12"/>
                <w:szCs w:val="12"/>
              </w:rPr>
            </w:pPr>
          </w:p>
        </w:tc>
        <w:tc>
          <w:tcPr>
            <w:tcW w:w="436" w:type="pct"/>
            <w:tcBorders>
              <w:top w:val="dashed" w:sz="4" w:space="0" w:color="auto"/>
              <w:left w:val="nil"/>
              <w:bottom w:val="single" w:sz="4" w:space="0" w:color="auto"/>
              <w:right w:val="dashed" w:sz="4" w:space="0" w:color="auto"/>
            </w:tcBorders>
            <w:shd w:val="clear" w:color="auto" w:fill="auto"/>
            <w:vAlign w:val="bottom"/>
          </w:tcPr>
          <w:p w:rsidR="0043516C" w:rsidRPr="00B21C47" w:rsidRDefault="0043516C" w:rsidP="0043516C">
            <w:pPr>
              <w:jc w:val="center"/>
              <w:rPr>
                <w:rFonts w:ascii="Arial" w:hAnsi="Arial" w:cs="Arial"/>
                <w:sz w:val="12"/>
                <w:szCs w:val="12"/>
              </w:rPr>
            </w:pPr>
            <w:r w:rsidRPr="00B21C47">
              <w:rPr>
                <w:rFonts w:ascii="Arial" w:hAnsi="Arial" w:cs="Arial"/>
                <w:sz w:val="12"/>
                <w:szCs w:val="12"/>
              </w:rPr>
              <w:t>Nga</w:t>
            </w:r>
            <w:r w:rsidRPr="00B21C47">
              <w:rPr>
                <w:rFonts w:ascii="Arial" w:hAnsi="Arial" w:cs="Arial"/>
                <w:sz w:val="12"/>
                <w:szCs w:val="12"/>
              </w:rPr>
              <w:br/>
              <w:t>Buxheti</w:t>
            </w:r>
          </w:p>
        </w:tc>
        <w:tc>
          <w:tcPr>
            <w:tcW w:w="361" w:type="pct"/>
            <w:tcBorders>
              <w:top w:val="dashed" w:sz="4" w:space="0" w:color="auto"/>
              <w:left w:val="nil"/>
              <w:bottom w:val="single" w:sz="4" w:space="0" w:color="auto"/>
              <w:right w:val="dashed" w:sz="4" w:space="0" w:color="auto"/>
            </w:tcBorders>
            <w:shd w:val="clear" w:color="auto" w:fill="auto"/>
            <w:vAlign w:val="bottom"/>
          </w:tcPr>
          <w:p w:rsidR="0043516C" w:rsidRPr="00B21C47" w:rsidRDefault="0043516C" w:rsidP="0043516C">
            <w:pPr>
              <w:jc w:val="center"/>
              <w:rPr>
                <w:rFonts w:ascii="Arial" w:hAnsi="Arial" w:cs="Arial"/>
                <w:sz w:val="12"/>
                <w:szCs w:val="12"/>
              </w:rPr>
            </w:pPr>
            <w:r w:rsidRPr="00B21C47">
              <w:rPr>
                <w:rFonts w:ascii="Arial" w:hAnsi="Arial" w:cs="Arial"/>
                <w:sz w:val="12"/>
                <w:szCs w:val="12"/>
              </w:rPr>
              <w:t xml:space="preserve">Nga te </w:t>
            </w:r>
            <w:r w:rsidRPr="00B21C47">
              <w:rPr>
                <w:rFonts w:ascii="Arial" w:hAnsi="Arial" w:cs="Arial"/>
                <w:sz w:val="12"/>
                <w:szCs w:val="12"/>
              </w:rPr>
              <w:br/>
              <w:t>Ardhurat</w:t>
            </w:r>
          </w:p>
        </w:tc>
        <w:tc>
          <w:tcPr>
            <w:tcW w:w="436" w:type="pct"/>
            <w:tcBorders>
              <w:top w:val="dashed" w:sz="4" w:space="0" w:color="auto"/>
              <w:left w:val="nil"/>
              <w:bottom w:val="single" w:sz="4" w:space="0" w:color="auto"/>
              <w:right w:val="dashed" w:sz="4" w:space="0" w:color="auto"/>
            </w:tcBorders>
            <w:shd w:val="clear" w:color="auto" w:fill="auto"/>
            <w:vAlign w:val="bottom"/>
          </w:tcPr>
          <w:p w:rsidR="0043516C" w:rsidRPr="00B21C47" w:rsidRDefault="0043516C" w:rsidP="0043516C">
            <w:pPr>
              <w:jc w:val="center"/>
              <w:rPr>
                <w:rFonts w:ascii="Arial" w:hAnsi="Arial" w:cs="Arial"/>
                <w:sz w:val="12"/>
                <w:szCs w:val="12"/>
              </w:rPr>
            </w:pPr>
            <w:r w:rsidRPr="00B21C47">
              <w:rPr>
                <w:rFonts w:ascii="Arial" w:hAnsi="Arial" w:cs="Arial"/>
                <w:sz w:val="12"/>
                <w:szCs w:val="12"/>
              </w:rPr>
              <w:t>Financimi i</w:t>
            </w:r>
            <w:r w:rsidRPr="00B21C47">
              <w:rPr>
                <w:rFonts w:ascii="Arial" w:hAnsi="Arial" w:cs="Arial"/>
                <w:sz w:val="12"/>
                <w:szCs w:val="12"/>
              </w:rPr>
              <w:br/>
              <w:t>Huaj</w:t>
            </w:r>
          </w:p>
        </w:tc>
        <w:tc>
          <w:tcPr>
            <w:tcW w:w="436" w:type="pct"/>
            <w:tcBorders>
              <w:top w:val="dashed" w:sz="4" w:space="0" w:color="auto"/>
              <w:left w:val="nil"/>
              <w:bottom w:val="single" w:sz="4" w:space="0" w:color="auto"/>
              <w:right w:val="single" w:sz="4" w:space="0" w:color="auto"/>
            </w:tcBorders>
            <w:shd w:val="clear" w:color="auto" w:fill="CCFFFF"/>
            <w:vAlign w:val="bottom"/>
          </w:tcPr>
          <w:p w:rsidR="0043516C" w:rsidRPr="00B21C47" w:rsidRDefault="0043516C" w:rsidP="0043516C">
            <w:pPr>
              <w:jc w:val="center"/>
              <w:rPr>
                <w:rFonts w:ascii="Arial" w:hAnsi="Arial" w:cs="Arial"/>
                <w:b/>
                <w:bCs/>
                <w:sz w:val="12"/>
                <w:szCs w:val="12"/>
              </w:rPr>
            </w:pPr>
            <w:r w:rsidRPr="00B21C47">
              <w:rPr>
                <w:rFonts w:ascii="Arial" w:hAnsi="Arial" w:cs="Arial"/>
                <w:b/>
                <w:bCs/>
                <w:sz w:val="12"/>
                <w:szCs w:val="12"/>
              </w:rPr>
              <w:t>Totali i Shp. Kapitale</w:t>
            </w:r>
          </w:p>
        </w:tc>
        <w:tc>
          <w:tcPr>
            <w:tcW w:w="524" w:type="pct"/>
            <w:vMerge/>
            <w:tcBorders>
              <w:top w:val="double" w:sz="6" w:space="0" w:color="auto"/>
              <w:left w:val="single" w:sz="4" w:space="0" w:color="auto"/>
              <w:bottom w:val="single" w:sz="4" w:space="0" w:color="000000"/>
              <w:right w:val="double" w:sz="6" w:space="0" w:color="auto"/>
            </w:tcBorders>
            <w:vAlign w:val="center"/>
          </w:tcPr>
          <w:p w:rsidR="0043516C" w:rsidRPr="00B21C47" w:rsidRDefault="0043516C" w:rsidP="0043516C">
            <w:pPr>
              <w:rPr>
                <w:rFonts w:ascii="Arial" w:hAnsi="Arial" w:cs="Arial"/>
                <w:b/>
                <w:bCs/>
                <w:sz w:val="12"/>
                <w:szCs w:val="12"/>
              </w:rPr>
            </w:pPr>
          </w:p>
        </w:tc>
      </w:tr>
      <w:tr w:rsidR="0043516C" w:rsidRPr="00B21C47" w:rsidTr="004A6B00">
        <w:trPr>
          <w:trHeight w:val="220"/>
        </w:trPr>
        <w:tc>
          <w:tcPr>
            <w:tcW w:w="330" w:type="pct"/>
            <w:tcBorders>
              <w:top w:val="nil"/>
              <w:left w:val="double" w:sz="6" w:space="0" w:color="auto"/>
              <w:bottom w:val="nil"/>
              <w:right w:val="nil"/>
            </w:tcBorders>
            <w:shd w:val="clear" w:color="auto" w:fill="auto"/>
            <w:vAlign w:val="bottom"/>
          </w:tcPr>
          <w:p w:rsidR="0043516C" w:rsidRPr="00B21C47" w:rsidRDefault="0043516C" w:rsidP="0043516C">
            <w:pPr>
              <w:jc w:val="right"/>
              <w:rPr>
                <w:rFonts w:ascii="Arial" w:hAnsi="Arial" w:cs="Arial"/>
                <w:b/>
                <w:bCs/>
                <w:color w:val="000000"/>
                <w:sz w:val="12"/>
                <w:szCs w:val="12"/>
              </w:rPr>
            </w:pPr>
            <w:r w:rsidRPr="00B21C47">
              <w:rPr>
                <w:rFonts w:ascii="Arial" w:hAnsi="Arial" w:cs="Arial"/>
                <w:b/>
                <w:bCs/>
                <w:color w:val="000000"/>
                <w:sz w:val="12"/>
                <w:szCs w:val="12"/>
              </w:rPr>
              <w:t>1</w:t>
            </w:r>
          </w:p>
        </w:tc>
        <w:tc>
          <w:tcPr>
            <w:tcW w:w="2042" w:type="pct"/>
            <w:tcBorders>
              <w:top w:val="nil"/>
              <w:left w:val="single" w:sz="4" w:space="0" w:color="auto"/>
              <w:bottom w:val="nil"/>
              <w:right w:val="single" w:sz="4" w:space="0" w:color="auto"/>
            </w:tcBorders>
            <w:shd w:val="clear" w:color="auto" w:fill="auto"/>
            <w:vAlign w:val="bottom"/>
          </w:tcPr>
          <w:p w:rsidR="0043516C" w:rsidRPr="00B21C47" w:rsidRDefault="0043516C" w:rsidP="0043516C">
            <w:pPr>
              <w:rPr>
                <w:rFonts w:ascii="Arial" w:hAnsi="Arial" w:cs="Arial"/>
                <w:b/>
                <w:bCs/>
                <w:color w:val="000000"/>
                <w:sz w:val="12"/>
                <w:szCs w:val="12"/>
              </w:rPr>
            </w:pPr>
            <w:r w:rsidRPr="00B21C47">
              <w:rPr>
                <w:rFonts w:ascii="Arial" w:hAnsi="Arial" w:cs="Arial"/>
                <w:b/>
                <w:bCs/>
                <w:color w:val="000000"/>
                <w:sz w:val="12"/>
                <w:szCs w:val="12"/>
              </w:rPr>
              <w:t>Presidenca</w:t>
            </w:r>
          </w:p>
        </w:tc>
        <w:tc>
          <w:tcPr>
            <w:tcW w:w="436" w:type="pct"/>
            <w:tcBorders>
              <w:top w:val="nil"/>
              <w:left w:val="nil"/>
              <w:bottom w:val="nil"/>
              <w:right w:val="single" w:sz="4" w:space="0" w:color="auto"/>
            </w:tcBorders>
            <w:shd w:val="clear" w:color="auto" w:fill="CCFFFF"/>
            <w:noWrap/>
            <w:vAlign w:val="bottom"/>
          </w:tcPr>
          <w:p w:rsidR="0043516C" w:rsidRPr="00B21C47" w:rsidRDefault="0043516C" w:rsidP="0043516C">
            <w:pPr>
              <w:jc w:val="right"/>
              <w:rPr>
                <w:rFonts w:ascii="Arial" w:hAnsi="Arial" w:cs="Arial"/>
                <w:b/>
                <w:bCs/>
                <w:sz w:val="12"/>
                <w:szCs w:val="12"/>
              </w:rPr>
            </w:pPr>
            <w:r w:rsidRPr="00B21C47">
              <w:rPr>
                <w:rFonts w:ascii="Arial" w:hAnsi="Arial" w:cs="Arial"/>
                <w:b/>
                <w:bCs/>
                <w:sz w:val="12"/>
                <w:szCs w:val="12"/>
              </w:rPr>
              <w:t>155.000</w:t>
            </w:r>
          </w:p>
        </w:tc>
        <w:tc>
          <w:tcPr>
            <w:tcW w:w="436" w:type="pct"/>
            <w:tcBorders>
              <w:top w:val="nil"/>
              <w:left w:val="nil"/>
              <w:bottom w:val="nil"/>
              <w:right w:val="dashed" w:sz="4" w:space="0" w:color="auto"/>
            </w:tcBorders>
            <w:shd w:val="clear" w:color="auto" w:fill="auto"/>
            <w:noWrap/>
            <w:vAlign w:val="bottom"/>
          </w:tcPr>
          <w:p w:rsidR="0043516C" w:rsidRPr="00B21C47" w:rsidRDefault="0043516C" w:rsidP="0043516C">
            <w:pPr>
              <w:jc w:val="right"/>
              <w:rPr>
                <w:rFonts w:ascii="Arial" w:hAnsi="Arial" w:cs="Arial"/>
                <w:b/>
                <w:bCs/>
                <w:sz w:val="12"/>
                <w:szCs w:val="12"/>
              </w:rPr>
            </w:pPr>
            <w:r w:rsidRPr="00B21C47">
              <w:rPr>
                <w:rFonts w:ascii="Arial" w:hAnsi="Arial" w:cs="Arial"/>
                <w:b/>
                <w:bCs/>
                <w:sz w:val="12"/>
                <w:szCs w:val="12"/>
              </w:rPr>
              <w:t>250.000</w:t>
            </w:r>
          </w:p>
        </w:tc>
        <w:tc>
          <w:tcPr>
            <w:tcW w:w="361" w:type="pct"/>
            <w:tcBorders>
              <w:top w:val="nil"/>
              <w:left w:val="nil"/>
              <w:bottom w:val="nil"/>
              <w:right w:val="dashed" w:sz="4" w:space="0" w:color="auto"/>
            </w:tcBorders>
            <w:shd w:val="clear" w:color="auto" w:fill="auto"/>
            <w:noWrap/>
            <w:vAlign w:val="bottom"/>
          </w:tcPr>
          <w:p w:rsidR="0043516C" w:rsidRPr="00B21C47" w:rsidRDefault="0043516C" w:rsidP="0043516C">
            <w:pPr>
              <w:jc w:val="right"/>
              <w:rPr>
                <w:rFonts w:ascii="Arial" w:hAnsi="Arial" w:cs="Arial"/>
                <w:b/>
                <w:bCs/>
                <w:sz w:val="12"/>
                <w:szCs w:val="12"/>
              </w:rPr>
            </w:pPr>
            <w:r w:rsidRPr="00B21C47">
              <w:rPr>
                <w:rFonts w:ascii="Arial" w:hAnsi="Arial" w:cs="Arial"/>
                <w:b/>
                <w:bCs/>
                <w:sz w:val="12"/>
                <w:szCs w:val="12"/>
              </w:rPr>
              <w:t>0</w:t>
            </w:r>
          </w:p>
        </w:tc>
        <w:tc>
          <w:tcPr>
            <w:tcW w:w="436" w:type="pct"/>
            <w:tcBorders>
              <w:top w:val="nil"/>
              <w:left w:val="nil"/>
              <w:bottom w:val="nil"/>
              <w:right w:val="dashed" w:sz="4" w:space="0" w:color="auto"/>
            </w:tcBorders>
            <w:shd w:val="clear" w:color="auto" w:fill="auto"/>
            <w:noWrap/>
            <w:vAlign w:val="bottom"/>
          </w:tcPr>
          <w:p w:rsidR="0043516C" w:rsidRPr="00B21C47" w:rsidRDefault="0043516C" w:rsidP="0043516C">
            <w:pPr>
              <w:jc w:val="right"/>
              <w:rPr>
                <w:rFonts w:ascii="Arial" w:hAnsi="Arial" w:cs="Arial"/>
                <w:b/>
                <w:bCs/>
                <w:sz w:val="12"/>
                <w:szCs w:val="12"/>
              </w:rPr>
            </w:pPr>
            <w:r w:rsidRPr="00B21C47">
              <w:rPr>
                <w:rFonts w:ascii="Arial" w:hAnsi="Arial" w:cs="Arial"/>
                <w:b/>
                <w:bCs/>
                <w:sz w:val="12"/>
                <w:szCs w:val="12"/>
              </w:rPr>
              <w:t>0</w:t>
            </w:r>
          </w:p>
        </w:tc>
        <w:tc>
          <w:tcPr>
            <w:tcW w:w="436" w:type="pct"/>
            <w:tcBorders>
              <w:top w:val="nil"/>
              <w:left w:val="nil"/>
              <w:bottom w:val="nil"/>
              <w:right w:val="single" w:sz="4" w:space="0" w:color="auto"/>
            </w:tcBorders>
            <w:shd w:val="clear" w:color="auto" w:fill="CCFFFF"/>
            <w:noWrap/>
            <w:vAlign w:val="bottom"/>
          </w:tcPr>
          <w:p w:rsidR="0043516C" w:rsidRPr="00B21C47" w:rsidRDefault="0043516C" w:rsidP="0043516C">
            <w:pPr>
              <w:jc w:val="right"/>
              <w:rPr>
                <w:rFonts w:ascii="Arial" w:hAnsi="Arial" w:cs="Arial"/>
                <w:b/>
                <w:bCs/>
                <w:sz w:val="12"/>
                <w:szCs w:val="12"/>
              </w:rPr>
            </w:pPr>
            <w:r w:rsidRPr="00B21C47">
              <w:rPr>
                <w:rFonts w:ascii="Arial" w:hAnsi="Arial" w:cs="Arial"/>
                <w:b/>
                <w:bCs/>
                <w:sz w:val="12"/>
                <w:szCs w:val="12"/>
              </w:rPr>
              <w:t>250.000</w:t>
            </w:r>
          </w:p>
        </w:tc>
        <w:tc>
          <w:tcPr>
            <w:tcW w:w="524" w:type="pct"/>
            <w:tcBorders>
              <w:top w:val="nil"/>
              <w:left w:val="nil"/>
              <w:bottom w:val="nil"/>
              <w:right w:val="double" w:sz="6" w:space="0" w:color="auto"/>
            </w:tcBorders>
            <w:shd w:val="clear" w:color="auto" w:fill="CCFFFF"/>
            <w:noWrap/>
            <w:vAlign w:val="bottom"/>
          </w:tcPr>
          <w:p w:rsidR="0043516C" w:rsidRPr="00B21C47" w:rsidRDefault="0043516C" w:rsidP="0043516C">
            <w:pPr>
              <w:jc w:val="right"/>
              <w:rPr>
                <w:rFonts w:ascii="Arial" w:hAnsi="Arial" w:cs="Arial"/>
                <w:b/>
                <w:bCs/>
                <w:sz w:val="12"/>
                <w:szCs w:val="12"/>
              </w:rPr>
            </w:pPr>
            <w:r w:rsidRPr="00B21C47">
              <w:rPr>
                <w:rFonts w:ascii="Arial" w:hAnsi="Arial" w:cs="Arial"/>
                <w:b/>
                <w:bCs/>
                <w:sz w:val="12"/>
                <w:szCs w:val="12"/>
              </w:rPr>
              <w:t>405.000</w:t>
            </w:r>
          </w:p>
        </w:tc>
      </w:tr>
      <w:tr w:rsidR="0043516C" w:rsidRPr="00B21C47" w:rsidTr="004A6B00">
        <w:trPr>
          <w:trHeight w:val="176"/>
        </w:trPr>
        <w:tc>
          <w:tcPr>
            <w:tcW w:w="330" w:type="pct"/>
            <w:tcBorders>
              <w:top w:val="dotted" w:sz="4" w:space="0" w:color="auto"/>
              <w:left w:val="double" w:sz="6" w:space="0" w:color="auto"/>
              <w:bottom w:val="single" w:sz="4" w:space="0" w:color="auto"/>
              <w:right w:val="nil"/>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01110</w:t>
            </w:r>
          </w:p>
        </w:tc>
        <w:tc>
          <w:tcPr>
            <w:tcW w:w="2042" w:type="pct"/>
            <w:tcBorders>
              <w:top w:val="dotted" w:sz="4" w:space="0" w:color="auto"/>
              <w:left w:val="single" w:sz="4" w:space="0" w:color="auto"/>
              <w:bottom w:val="single" w:sz="4" w:space="0" w:color="auto"/>
              <w:right w:val="single" w:sz="4" w:space="0" w:color="auto"/>
            </w:tcBorders>
            <w:shd w:val="clear" w:color="auto" w:fill="auto"/>
            <w:noWrap/>
            <w:vAlign w:val="bottom"/>
          </w:tcPr>
          <w:p w:rsidR="0043516C" w:rsidRPr="00B21C47" w:rsidRDefault="0043516C" w:rsidP="0043516C">
            <w:pPr>
              <w:rPr>
                <w:rFonts w:ascii="Arial" w:hAnsi="Arial" w:cs="Arial"/>
                <w:sz w:val="12"/>
                <w:szCs w:val="12"/>
              </w:rPr>
            </w:pPr>
            <w:r w:rsidRPr="00B21C47">
              <w:rPr>
                <w:rFonts w:ascii="Arial" w:hAnsi="Arial" w:cs="Arial"/>
                <w:sz w:val="12"/>
                <w:szCs w:val="12"/>
              </w:rPr>
              <w:t>Planifikimi, Menaxhimi dhe Administrimi</w:t>
            </w:r>
          </w:p>
        </w:tc>
        <w:tc>
          <w:tcPr>
            <w:tcW w:w="436" w:type="pct"/>
            <w:tcBorders>
              <w:top w:val="dotted" w:sz="4" w:space="0" w:color="auto"/>
              <w:left w:val="nil"/>
              <w:bottom w:val="single"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155.000</w:t>
            </w:r>
          </w:p>
        </w:tc>
        <w:tc>
          <w:tcPr>
            <w:tcW w:w="436" w:type="pct"/>
            <w:tcBorders>
              <w:top w:val="dotted" w:sz="4" w:space="0" w:color="auto"/>
              <w:left w:val="nil"/>
              <w:bottom w:val="single"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250.000</w:t>
            </w:r>
          </w:p>
        </w:tc>
        <w:tc>
          <w:tcPr>
            <w:tcW w:w="361" w:type="pct"/>
            <w:tcBorders>
              <w:top w:val="dotted" w:sz="4" w:space="0" w:color="auto"/>
              <w:left w:val="nil"/>
              <w:bottom w:val="single"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dotted" w:sz="4" w:space="0" w:color="auto"/>
              <w:left w:val="nil"/>
              <w:bottom w:val="single"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dotted" w:sz="4" w:space="0" w:color="auto"/>
              <w:left w:val="nil"/>
              <w:bottom w:val="single"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250.000</w:t>
            </w:r>
          </w:p>
        </w:tc>
        <w:tc>
          <w:tcPr>
            <w:tcW w:w="524" w:type="pct"/>
            <w:tcBorders>
              <w:top w:val="dotted" w:sz="4" w:space="0" w:color="auto"/>
              <w:left w:val="nil"/>
              <w:bottom w:val="single" w:sz="4" w:space="0" w:color="auto"/>
              <w:right w:val="double" w:sz="6"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405.000</w:t>
            </w:r>
          </w:p>
        </w:tc>
      </w:tr>
      <w:tr w:rsidR="0043516C" w:rsidRPr="00B21C47" w:rsidTr="004A6B00">
        <w:trPr>
          <w:trHeight w:val="173"/>
        </w:trPr>
        <w:tc>
          <w:tcPr>
            <w:tcW w:w="330" w:type="pct"/>
            <w:tcBorders>
              <w:top w:val="nil"/>
              <w:left w:val="double" w:sz="6" w:space="0" w:color="auto"/>
              <w:bottom w:val="nil"/>
              <w:right w:val="nil"/>
            </w:tcBorders>
            <w:shd w:val="clear" w:color="auto" w:fill="auto"/>
            <w:vAlign w:val="bottom"/>
          </w:tcPr>
          <w:p w:rsidR="0043516C" w:rsidRPr="00B21C47" w:rsidRDefault="0043516C" w:rsidP="0043516C">
            <w:pPr>
              <w:jc w:val="right"/>
              <w:rPr>
                <w:rFonts w:ascii="Arial" w:hAnsi="Arial" w:cs="Arial"/>
                <w:b/>
                <w:bCs/>
                <w:color w:val="000000"/>
                <w:sz w:val="12"/>
                <w:szCs w:val="12"/>
              </w:rPr>
            </w:pPr>
            <w:r w:rsidRPr="00B21C47">
              <w:rPr>
                <w:rFonts w:ascii="Arial" w:hAnsi="Arial" w:cs="Arial"/>
                <w:b/>
                <w:bCs/>
                <w:color w:val="000000"/>
                <w:sz w:val="12"/>
                <w:szCs w:val="12"/>
              </w:rPr>
              <w:t>2</w:t>
            </w:r>
          </w:p>
        </w:tc>
        <w:tc>
          <w:tcPr>
            <w:tcW w:w="2042" w:type="pct"/>
            <w:tcBorders>
              <w:top w:val="nil"/>
              <w:left w:val="single" w:sz="4" w:space="0" w:color="auto"/>
              <w:bottom w:val="nil"/>
              <w:right w:val="single" w:sz="4" w:space="0" w:color="auto"/>
            </w:tcBorders>
            <w:shd w:val="clear" w:color="auto" w:fill="auto"/>
            <w:vAlign w:val="bottom"/>
          </w:tcPr>
          <w:p w:rsidR="0043516C" w:rsidRPr="00B21C47" w:rsidRDefault="0043516C" w:rsidP="0043516C">
            <w:pPr>
              <w:rPr>
                <w:rFonts w:ascii="Arial" w:hAnsi="Arial" w:cs="Arial"/>
                <w:b/>
                <w:bCs/>
                <w:color w:val="000000"/>
                <w:sz w:val="12"/>
                <w:szCs w:val="12"/>
              </w:rPr>
            </w:pPr>
            <w:r w:rsidRPr="00B21C47">
              <w:rPr>
                <w:rFonts w:ascii="Arial" w:hAnsi="Arial" w:cs="Arial"/>
                <w:b/>
                <w:bCs/>
                <w:color w:val="000000"/>
                <w:sz w:val="12"/>
                <w:szCs w:val="12"/>
              </w:rPr>
              <w:t>Kuvendi</w:t>
            </w:r>
          </w:p>
        </w:tc>
        <w:tc>
          <w:tcPr>
            <w:tcW w:w="436" w:type="pct"/>
            <w:tcBorders>
              <w:top w:val="nil"/>
              <w:left w:val="nil"/>
              <w:bottom w:val="nil"/>
              <w:right w:val="single" w:sz="4" w:space="0" w:color="auto"/>
            </w:tcBorders>
            <w:shd w:val="clear" w:color="auto" w:fill="CCFFFF"/>
            <w:noWrap/>
            <w:vAlign w:val="bottom"/>
          </w:tcPr>
          <w:p w:rsidR="0043516C" w:rsidRPr="00B21C47" w:rsidRDefault="0043516C" w:rsidP="0043516C">
            <w:pPr>
              <w:jc w:val="right"/>
              <w:rPr>
                <w:rFonts w:ascii="Arial" w:hAnsi="Arial" w:cs="Arial"/>
                <w:b/>
                <w:bCs/>
                <w:sz w:val="12"/>
                <w:szCs w:val="12"/>
              </w:rPr>
            </w:pPr>
            <w:r w:rsidRPr="00B21C47">
              <w:rPr>
                <w:rFonts w:ascii="Arial" w:hAnsi="Arial" w:cs="Arial"/>
                <w:b/>
                <w:bCs/>
                <w:sz w:val="12"/>
                <w:szCs w:val="12"/>
              </w:rPr>
              <w:t>856.000</w:t>
            </w:r>
          </w:p>
        </w:tc>
        <w:tc>
          <w:tcPr>
            <w:tcW w:w="436" w:type="pct"/>
            <w:tcBorders>
              <w:top w:val="nil"/>
              <w:left w:val="nil"/>
              <w:bottom w:val="nil"/>
              <w:right w:val="dashed" w:sz="4" w:space="0" w:color="auto"/>
            </w:tcBorders>
            <w:shd w:val="clear" w:color="auto" w:fill="auto"/>
            <w:noWrap/>
            <w:vAlign w:val="bottom"/>
          </w:tcPr>
          <w:p w:rsidR="0043516C" w:rsidRPr="00B21C47" w:rsidRDefault="0043516C" w:rsidP="0043516C">
            <w:pPr>
              <w:jc w:val="right"/>
              <w:rPr>
                <w:rFonts w:ascii="Arial" w:hAnsi="Arial" w:cs="Arial"/>
                <w:b/>
                <w:bCs/>
                <w:sz w:val="12"/>
                <w:szCs w:val="12"/>
              </w:rPr>
            </w:pPr>
            <w:r w:rsidRPr="00B21C47">
              <w:rPr>
                <w:rFonts w:ascii="Arial" w:hAnsi="Arial" w:cs="Arial"/>
                <w:b/>
                <w:bCs/>
                <w:sz w:val="12"/>
                <w:szCs w:val="12"/>
              </w:rPr>
              <w:t>164.000</w:t>
            </w:r>
          </w:p>
        </w:tc>
        <w:tc>
          <w:tcPr>
            <w:tcW w:w="361" w:type="pct"/>
            <w:tcBorders>
              <w:top w:val="nil"/>
              <w:left w:val="nil"/>
              <w:bottom w:val="nil"/>
              <w:right w:val="dashed" w:sz="4" w:space="0" w:color="auto"/>
            </w:tcBorders>
            <w:shd w:val="clear" w:color="auto" w:fill="auto"/>
            <w:noWrap/>
            <w:vAlign w:val="bottom"/>
          </w:tcPr>
          <w:p w:rsidR="0043516C" w:rsidRPr="00B21C47" w:rsidRDefault="0043516C" w:rsidP="0043516C">
            <w:pPr>
              <w:jc w:val="right"/>
              <w:rPr>
                <w:rFonts w:ascii="Arial" w:hAnsi="Arial" w:cs="Arial"/>
                <w:b/>
                <w:bCs/>
                <w:sz w:val="12"/>
                <w:szCs w:val="12"/>
              </w:rPr>
            </w:pPr>
            <w:r w:rsidRPr="00B21C47">
              <w:rPr>
                <w:rFonts w:ascii="Arial" w:hAnsi="Arial" w:cs="Arial"/>
                <w:b/>
                <w:bCs/>
                <w:sz w:val="12"/>
                <w:szCs w:val="12"/>
              </w:rPr>
              <w:t>0</w:t>
            </w:r>
          </w:p>
        </w:tc>
        <w:tc>
          <w:tcPr>
            <w:tcW w:w="436" w:type="pct"/>
            <w:tcBorders>
              <w:top w:val="nil"/>
              <w:left w:val="nil"/>
              <w:bottom w:val="nil"/>
              <w:right w:val="dashed" w:sz="4" w:space="0" w:color="auto"/>
            </w:tcBorders>
            <w:shd w:val="clear" w:color="auto" w:fill="auto"/>
            <w:noWrap/>
            <w:vAlign w:val="bottom"/>
          </w:tcPr>
          <w:p w:rsidR="0043516C" w:rsidRPr="00B21C47" w:rsidRDefault="0043516C" w:rsidP="0043516C">
            <w:pPr>
              <w:jc w:val="right"/>
              <w:rPr>
                <w:rFonts w:ascii="Arial" w:hAnsi="Arial" w:cs="Arial"/>
                <w:b/>
                <w:bCs/>
                <w:sz w:val="12"/>
                <w:szCs w:val="12"/>
              </w:rPr>
            </w:pPr>
            <w:r w:rsidRPr="00B21C47">
              <w:rPr>
                <w:rFonts w:ascii="Arial" w:hAnsi="Arial" w:cs="Arial"/>
                <w:b/>
                <w:bCs/>
                <w:sz w:val="12"/>
                <w:szCs w:val="12"/>
              </w:rPr>
              <w:t>0</w:t>
            </w:r>
          </w:p>
        </w:tc>
        <w:tc>
          <w:tcPr>
            <w:tcW w:w="436" w:type="pct"/>
            <w:tcBorders>
              <w:top w:val="nil"/>
              <w:left w:val="nil"/>
              <w:bottom w:val="nil"/>
              <w:right w:val="single" w:sz="4" w:space="0" w:color="auto"/>
            </w:tcBorders>
            <w:shd w:val="clear" w:color="auto" w:fill="CCFFFF"/>
            <w:noWrap/>
            <w:vAlign w:val="bottom"/>
          </w:tcPr>
          <w:p w:rsidR="0043516C" w:rsidRPr="00B21C47" w:rsidRDefault="0043516C" w:rsidP="0043516C">
            <w:pPr>
              <w:jc w:val="right"/>
              <w:rPr>
                <w:rFonts w:ascii="Arial" w:hAnsi="Arial" w:cs="Arial"/>
                <w:b/>
                <w:bCs/>
                <w:sz w:val="12"/>
                <w:szCs w:val="12"/>
              </w:rPr>
            </w:pPr>
            <w:r w:rsidRPr="00B21C47">
              <w:rPr>
                <w:rFonts w:ascii="Arial" w:hAnsi="Arial" w:cs="Arial"/>
                <w:b/>
                <w:bCs/>
                <w:sz w:val="12"/>
                <w:szCs w:val="12"/>
              </w:rPr>
              <w:t>164.000</w:t>
            </w:r>
          </w:p>
        </w:tc>
        <w:tc>
          <w:tcPr>
            <w:tcW w:w="524" w:type="pct"/>
            <w:tcBorders>
              <w:top w:val="nil"/>
              <w:left w:val="nil"/>
              <w:bottom w:val="nil"/>
              <w:right w:val="double" w:sz="6" w:space="0" w:color="auto"/>
            </w:tcBorders>
            <w:shd w:val="clear" w:color="auto" w:fill="CCFFFF"/>
            <w:noWrap/>
            <w:vAlign w:val="bottom"/>
          </w:tcPr>
          <w:p w:rsidR="0043516C" w:rsidRPr="00B21C47" w:rsidRDefault="0043516C" w:rsidP="0043516C">
            <w:pPr>
              <w:jc w:val="right"/>
              <w:rPr>
                <w:rFonts w:ascii="Arial" w:hAnsi="Arial" w:cs="Arial"/>
                <w:b/>
                <w:bCs/>
                <w:sz w:val="12"/>
                <w:szCs w:val="12"/>
              </w:rPr>
            </w:pPr>
            <w:r w:rsidRPr="00B21C47">
              <w:rPr>
                <w:rFonts w:ascii="Arial" w:hAnsi="Arial" w:cs="Arial"/>
                <w:b/>
                <w:bCs/>
                <w:sz w:val="12"/>
                <w:szCs w:val="12"/>
              </w:rPr>
              <w:t>1.020.000</w:t>
            </w:r>
          </w:p>
        </w:tc>
      </w:tr>
      <w:tr w:rsidR="0043516C" w:rsidRPr="00B21C47" w:rsidTr="004A6B00">
        <w:trPr>
          <w:trHeight w:val="171"/>
        </w:trPr>
        <w:tc>
          <w:tcPr>
            <w:tcW w:w="330" w:type="pct"/>
            <w:tcBorders>
              <w:top w:val="dotted" w:sz="4" w:space="0" w:color="auto"/>
              <w:left w:val="double" w:sz="6" w:space="0" w:color="auto"/>
              <w:bottom w:val="single" w:sz="4" w:space="0" w:color="auto"/>
              <w:right w:val="nil"/>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01110</w:t>
            </w:r>
          </w:p>
        </w:tc>
        <w:tc>
          <w:tcPr>
            <w:tcW w:w="2042" w:type="pct"/>
            <w:tcBorders>
              <w:top w:val="dotted" w:sz="4" w:space="0" w:color="auto"/>
              <w:left w:val="single" w:sz="4" w:space="0" w:color="auto"/>
              <w:bottom w:val="single" w:sz="4" w:space="0" w:color="auto"/>
              <w:right w:val="single" w:sz="4" w:space="0" w:color="auto"/>
            </w:tcBorders>
            <w:shd w:val="clear" w:color="auto" w:fill="auto"/>
            <w:noWrap/>
            <w:vAlign w:val="bottom"/>
          </w:tcPr>
          <w:p w:rsidR="0043516C" w:rsidRPr="00B21C47" w:rsidRDefault="0043516C" w:rsidP="0043516C">
            <w:pPr>
              <w:rPr>
                <w:rFonts w:ascii="Arial" w:hAnsi="Arial" w:cs="Arial"/>
                <w:sz w:val="12"/>
                <w:szCs w:val="12"/>
              </w:rPr>
            </w:pPr>
            <w:r w:rsidRPr="00B21C47">
              <w:rPr>
                <w:rFonts w:ascii="Arial" w:hAnsi="Arial" w:cs="Arial"/>
                <w:sz w:val="12"/>
                <w:szCs w:val="12"/>
              </w:rPr>
              <w:t>Planifikimi, Menaxhimi dhe Administrimi</w:t>
            </w:r>
          </w:p>
        </w:tc>
        <w:tc>
          <w:tcPr>
            <w:tcW w:w="436" w:type="pct"/>
            <w:tcBorders>
              <w:top w:val="dotted" w:sz="4" w:space="0" w:color="auto"/>
              <w:left w:val="nil"/>
              <w:bottom w:val="single"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856.000</w:t>
            </w:r>
          </w:p>
        </w:tc>
        <w:tc>
          <w:tcPr>
            <w:tcW w:w="436" w:type="pct"/>
            <w:tcBorders>
              <w:top w:val="dotted" w:sz="4" w:space="0" w:color="auto"/>
              <w:left w:val="nil"/>
              <w:bottom w:val="single"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164.000</w:t>
            </w:r>
          </w:p>
        </w:tc>
        <w:tc>
          <w:tcPr>
            <w:tcW w:w="361" w:type="pct"/>
            <w:tcBorders>
              <w:top w:val="dotted" w:sz="4" w:space="0" w:color="auto"/>
              <w:left w:val="nil"/>
              <w:bottom w:val="single"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dotted" w:sz="4" w:space="0" w:color="auto"/>
              <w:left w:val="nil"/>
              <w:bottom w:val="single"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dotted" w:sz="4" w:space="0" w:color="auto"/>
              <w:left w:val="nil"/>
              <w:bottom w:val="single"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164.000</w:t>
            </w:r>
          </w:p>
        </w:tc>
        <w:tc>
          <w:tcPr>
            <w:tcW w:w="524" w:type="pct"/>
            <w:tcBorders>
              <w:top w:val="dotted" w:sz="4" w:space="0" w:color="auto"/>
              <w:left w:val="nil"/>
              <w:bottom w:val="single" w:sz="4" w:space="0" w:color="auto"/>
              <w:right w:val="double" w:sz="6"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1.020.000</w:t>
            </w:r>
          </w:p>
        </w:tc>
      </w:tr>
      <w:tr w:rsidR="0043516C" w:rsidRPr="00B21C47" w:rsidTr="004A6B00">
        <w:trPr>
          <w:trHeight w:val="156"/>
        </w:trPr>
        <w:tc>
          <w:tcPr>
            <w:tcW w:w="330" w:type="pct"/>
            <w:tcBorders>
              <w:top w:val="nil"/>
              <w:left w:val="double" w:sz="6" w:space="0" w:color="auto"/>
              <w:bottom w:val="dotted" w:sz="4" w:space="0" w:color="auto"/>
              <w:right w:val="nil"/>
            </w:tcBorders>
            <w:shd w:val="clear" w:color="auto" w:fill="auto"/>
            <w:vAlign w:val="bottom"/>
          </w:tcPr>
          <w:p w:rsidR="0043516C" w:rsidRPr="00B21C47" w:rsidRDefault="0043516C" w:rsidP="0043516C">
            <w:pPr>
              <w:jc w:val="right"/>
              <w:rPr>
                <w:rFonts w:ascii="Arial" w:hAnsi="Arial" w:cs="Arial"/>
                <w:b/>
                <w:bCs/>
                <w:color w:val="000000"/>
                <w:sz w:val="12"/>
                <w:szCs w:val="12"/>
              </w:rPr>
            </w:pPr>
            <w:r w:rsidRPr="00B21C47">
              <w:rPr>
                <w:rFonts w:ascii="Arial" w:hAnsi="Arial" w:cs="Arial"/>
                <w:b/>
                <w:bCs/>
                <w:color w:val="000000"/>
                <w:sz w:val="12"/>
                <w:szCs w:val="12"/>
              </w:rPr>
              <w:t>3</w:t>
            </w:r>
          </w:p>
        </w:tc>
        <w:tc>
          <w:tcPr>
            <w:tcW w:w="2042" w:type="pct"/>
            <w:tcBorders>
              <w:top w:val="nil"/>
              <w:left w:val="single" w:sz="4" w:space="0" w:color="auto"/>
              <w:bottom w:val="dotted" w:sz="4" w:space="0" w:color="auto"/>
              <w:right w:val="single" w:sz="4" w:space="0" w:color="auto"/>
            </w:tcBorders>
            <w:shd w:val="clear" w:color="auto" w:fill="auto"/>
            <w:vAlign w:val="bottom"/>
          </w:tcPr>
          <w:p w:rsidR="0043516C" w:rsidRPr="00B21C47" w:rsidRDefault="0043516C" w:rsidP="0043516C">
            <w:pPr>
              <w:rPr>
                <w:rFonts w:ascii="Arial" w:hAnsi="Arial" w:cs="Arial"/>
                <w:b/>
                <w:bCs/>
                <w:color w:val="000000"/>
                <w:sz w:val="12"/>
                <w:szCs w:val="12"/>
              </w:rPr>
            </w:pPr>
            <w:r w:rsidRPr="00B21C47">
              <w:rPr>
                <w:rFonts w:ascii="Arial" w:hAnsi="Arial" w:cs="Arial"/>
                <w:b/>
                <w:bCs/>
                <w:color w:val="000000"/>
                <w:sz w:val="12"/>
                <w:szCs w:val="12"/>
              </w:rPr>
              <w:t>Keshilli Ministrave</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b/>
                <w:bCs/>
                <w:sz w:val="12"/>
                <w:szCs w:val="12"/>
              </w:rPr>
            </w:pPr>
            <w:r w:rsidRPr="00B21C47">
              <w:rPr>
                <w:rFonts w:ascii="Arial" w:hAnsi="Arial" w:cs="Arial"/>
                <w:b/>
                <w:bCs/>
                <w:sz w:val="12"/>
                <w:szCs w:val="12"/>
              </w:rPr>
              <w:t>305.000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b/>
                <w:bCs/>
                <w:sz w:val="12"/>
                <w:szCs w:val="12"/>
              </w:rPr>
            </w:pPr>
            <w:r w:rsidRPr="00B21C47">
              <w:rPr>
                <w:rFonts w:ascii="Arial" w:hAnsi="Arial" w:cs="Arial"/>
                <w:b/>
                <w:bCs/>
                <w:sz w:val="12"/>
                <w:szCs w:val="12"/>
              </w:rPr>
              <w:t>20.000</w:t>
            </w:r>
          </w:p>
        </w:tc>
        <w:tc>
          <w:tcPr>
            <w:tcW w:w="361"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b/>
                <w:bCs/>
                <w:sz w:val="12"/>
                <w:szCs w:val="12"/>
              </w:rPr>
            </w:pPr>
            <w:r w:rsidRPr="00B21C47">
              <w:rPr>
                <w:rFonts w:ascii="Arial" w:hAnsi="Arial" w:cs="Arial"/>
                <w:b/>
                <w:bCs/>
                <w:sz w:val="12"/>
                <w:szCs w:val="12"/>
              </w:rPr>
              <w:t>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b/>
                <w:bCs/>
                <w:sz w:val="12"/>
                <w:szCs w:val="12"/>
              </w:rPr>
            </w:pPr>
            <w:r w:rsidRPr="00B21C47">
              <w:rPr>
                <w:rFonts w:ascii="Arial" w:hAnsi="Arial" w:cs="Arial"/>
                <w:b/>
                <w:bCs/>
                <w:sz w:val="12"/>
                <w:szCs w:val="12"/>
              </w:rPr>
              <w:t>0</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b/>
                <w:bCs/>
                <w:sz w:val="12"/>
                <w:szCs w:val="12"/>
              </w:rPr>
            </w:pPr>
            <w:r w:rsidRPr="00B21C47">
              <w:rPr>
                <w:rFonts w:ascii="Arial" w:hAnsi="Arial" w:cs="Arial"/>
                <w:b/>
                <w:bCs/>
                <w:sz w:val="12"/>
                <w:szCs w:val="12"/>
              </w:rPr>
              <w:t>20.000</w:t>
            </w:r>
          </w:p>
        </w:tc>
        <w:tc>
          <w:tcPr>
            <w:tcW w:w="524" w:type="pct"/>
            <w:tcBorders>
              <w:top w:val="nil"/>
              <w:left w:val="nil"/>
              <w:bottom w:val="dotted" w:sz="4" w:space="0" w:color="auto"/>
              <w:right w:val="double" w:sz="6" w:space="0" w:color="auto"/>
            </w:tcBorders>
            <w:shd w:val="clear" w:color="auto" w:fill="CCFFFF"/>
            <w:noWrap/>
            <w:vAlign w:val="bottom"/>
          </w:tcPr>
          <w:p w:rsidR="0043516C" w:rsidRPr="00B21C47" w:rsidRDefault="0043516C" w:rsidP="0043516C">
            <w:pPr>
              <w:jc w:val="right"/>
              <w:rPr>
                <w:rFonts w:ascii="Arial" w:hAnsi="Arial" w:cs="Arial"/>
                <w:b/>
                <w:bCs/>
                <w:sz w:val="12"/>
                <w:szCs w:val="12"/>
              </w:rPr>
            </w:pPr>
            <w:r w:rsidRPr="00B21C47">
              <w:rPr>
                <w:rFonts w:ascii="Arial" w:hAnsi="Arial" w:cs="Arial"/>
                <w:b/>
                <w:bCs/>
                <w:sz w:val="12"/>
                <w:szCs w:val="12"/>
              </w:rPr>
              <w:t>325.000</w:t>
            </w:r>
          </w:p>
        </w:tc>
      </w:tr>
      <w:tr w:rsidR="0043516C" w:rsidRPr="00B21C47" w:rsidTr="004A6B00">
        <w:trPr>
          <w:trHeight w:val="168"/>
        </w:trPr>
        <w:tc>
          <w:tcPr>
            <w:tcW w:w="330" w:type="pct"/>
            <w:tcBorders>
              <w:top w:val="nil"/>
              <w:left w:val="double" w:sz="6" w:space="0" w:color="auto"/>
              <w:bottom w:val="dotted" w:sz="4" w:space="0" w:color="auto"/>
              <w:right w:val="nil"/>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01110</w:t>
            </w:r>
          </w:p>
        </w:tc>
        <w:tc>
          <w:tcPr>
            <w:tcW w:w="2042" w:type="pct"/>
            <w:tcBorders>
              <w:top w:val="nil"/>
              <w:left w:val="single" w:sz="4" w:space="0" w:color="auto"/>
              <w:bottom w:val="dotted" w:sz="4" w:space="0" w:color="auto"/>
              <w:right w:val="single" w:sz="4" w:space="0" w:color="auto"/>
            </w:tcBorders>
            <w:shd w:val="clear" w:color="auto" w:fill="auto"/>
            <w:noWrap/>
            <w:vAlign w:val="bottom"/>
          </w:tcPr>
          <w:p w:rsidR="0043516C" w:rsidRPr="00B21C47" w:rsidRDefault="0043516C" w:rsidP="0043516C">
            <w:pPr>
              <w:rPr>
                <w:rFonts w:ascii="Arial" w:hAnsi="Arial" w:cs="Arial"/>
                <w:sz w:val="12"/>
                <w:szCs w:val="12"/>
              </w:rPr>
            </w:pPr>
            <w:r w:rsidRPr="00B21C47">
              <w:rPr>
                <w:rFonts w:ascii="Arial" w:hAnsi="Arial" w:cs="Arial"/>
                <w:sz w:val="12"/>
                <w:szCs w:val="12"/>
              </w:rPr>
              <w:t>Planifikimi, Menaxhimi dhe Administrimi</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305.000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20.000</w:t>
            </w:r>
          </w:p>
        </w:tc>
        <w:tc>
          <w:tcPr>
            <w:tcW w:w="361"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20.000</w:t>
            </w:r>
          </w:p>
        </w:tc>
        <w:tc>
          <w:tcPr>
            <w:tcW w:w="524" w:type="pct"/>
            <w:tcBorders>
              <w:top w:val="nil"/>
              <w:left w:val="nil"/>
              <w:bottom w:val="dotted" w:sz="4" w:space="0" w:color="auto"/>
              <w:right w:val="double" w:sz="6"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325.000</w:t>
            </w:r>
          </w:p>
        </w:tc>
      </w:tr>
      <w:tr w:rsidR="0043516C" w:rsidRPr="00B21C47" w:rsidTr="004A6B00">
        <w:trPr>
          <w:trHeight w:val="193"/>
        </w:trPr>
        <w:tc>
          <w:tcPr>
            <w:tcW w:w="330" w:type="pct"/>
            <w:tcBorders>
              <w:top w:val="single" w:sz="4" w:space="0" w:color="auto"/>
              <w:left w:val="double" w:sz="6" w:space="0" w:color="auto"/>
              <w:bottom w:val="dotted" w:sz="4" w:space="0" w:color="auto"/>
              <w:right w:val="nil"/>
            </w:tcBorders>
            <w:shd w:val="clear" w:color="auto" w:fill="auto"/>
            <w:vAlign w:val="bottom"/>
          </w:tcPr>
          <w:p w:rsidR="0043516C" w:rsidRPr="00B21C47" w:rsidRDefault="0043516C" w:rsidP="0043516C">
            <w:pPr>
              <w:jc w:val="right"/>
              <w:rPr>
                <w:rFonts w:ascii="Arial" w:hAnsi="Arial" w:cs="Arial"/>
                <w:b/>
                <w:bCs/>
                <w:color w:val="000000"/>
                <w:sz w:val="12"/>
                <w:szCs w:val="12"/>
              </w:rPr>
            </w:pPr>
            <w:r w:rsidRPr="00B21C47">
              <w:rPr>
                <w:rFonts w:ascii="Arial" w:hAnsi="Arial" w:cs="Arial"/>
                <w:b/>
                <w:bCs/>
                <w:color w:val="000000"/>
                <w:sz w:val="12"/>
                <w:szCs w:val="12"/>
              </w:rPr>
              <w:t>4</w:t>
            </w:r>
          </w:p>
        </w:tc>
        <w:tc>
          <w:tcPr>
            <w:tcW w:w="2042" w:type="pct"/>
            <w:tcBorders>
              <w:top w:val="single" w:sz="4" w:space="0" w:color="auto"/>
              <w:left w:val="single" w:sz="4" w:space="0" w:color="auto"/>
              <w:bottom w:val="dotted" w:sz="4" w:space="0" w:color="auto"/>
              <w:right w:val="single" w:sz="4" w:space="0" w:color="auto"/>
            </w:tcBorders>
            <w:shd w:val="clear" w:color="auto" w:fill="auto"/>
            <w:noWrap/>
            <w:vAlign w:val="bottom"/>
          </w:tcPr>
          <w:p w:rsidR="0043516C" w:rsidRPr="00B21C47" w:rsidRDefault="0043516C" w:rsidP="0043516C">
            <w:pPr>
              <w:rPr>
                <w:rFonts w:ascii="Arial" w:hAnsi="Arial" w:cs="Arial"/>
                <w:b/>
                <w:bCs/>
                <w:sz w:val="12"/>
                <w:szCs w:val="12"/>
              </w:rPr>
            </w:pPr>
            <w:r w:rsidRPr="00B21C47">
              <w:rPr>
                <w:rFonts w:ascii="Arial" w:hAnsi="Arial" w:cs="Arial"/>
                <w:b/>
                <w:bCs/>
                <w:sz w:val="12"/>
                <w:szCs w:val="12"/>
              </w:rPr>
              <w:t>Ministria e Ekonomise, Tregtise dhe Energjitikes</w:t>
            </w:r>
          </w:p>
        </w:tc>
        <w:tc>
          <w:tcPr>
            <w:tcW w:w="436" w:type="pct"/>
            <w:tcBorders>
              <w:top w:val="single" w:sz="4" w:space="0" w:color="auto"/>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b/>
                <w:bCs/>
                <w:sz w:val="12"/>
                <w:szCs w:val="12"/>
              </w:rPr>
            </w:pPr>
            <w:r w:rsidRPr="00B21C47">
              <w:rPr>
                <w:rFonts w:ascii="Arial" w:hAnsi="Arial" w:cs="Arial"/>
                <w:b/>
                <w:bCs/>
                <w:sz w:val="12"/>
                <w:szCs w:val="12"/>
              </w:rPr>
              <w:t>843.000</w:t>
            </w:r>
          </w:p>
        </w:tc>
        <w:tc>
          <w:tcPr>
            <w:tcW w:w="436" w:type="pct"/>
            <w:tcBorders>
              <w:top w:val="single" w:sz="4" w:space="0" w:color="auto"/>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b/>
                <w:bCs/>
                <w:sz w:val="12"/>
                <w:szCs w:val="12"/>
              </w:rPr>
            </w:pPr>
            <w:r w:rsidRPr="00B21C47">
              <w:rPr>
                <w:rFonts w:ascii="Arial" w:hAnsi="Arial" w:cs="Arial"/>
                <w:b/>
                <w:bCs/>
                <w:sz w:val="12"/>
                <w:szCs w:val="12"/>
              </w:rPr>
              <w:t>552.600</w:t>
            </w:r>
          </w:p>
        </w:tc>
        <w:tc>
          <w:tcPr>
            <w:tcW w:w="361" w:type="pct"/>
            <w:tcBorders>
              <w:top w:val="single" w:sz="4" w:space="0" w:color="auto"/>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b/>
                <w:bCs/>
                <w:sz w:val="12"/>
                <w:szCs w:val="12"/>
              </w:rPr>
            </w:pPr>
            <w:r w:rsidRPr="00B21C47">
              <w:rPr>
                <w:rFonts w:ascii="Arial" w:hAnsi="Arial" w:cs="Arial"/>
                <w:b/>
                <w:bCs/>
                <w:sz w:val="12"/>
                <w:szCs w:val="12"/>
              </w:rPr>
              <w:t>0</w:t>
            </w:r>
          </w:p>
        </w:tc>
        <w:tc>
          <w:tcPr>
            <w:tcW w:w="436" w:type="pct"/>
            <w:tcBorders>
              <w:top w:val="single" w:sz="4" w:space="0" w:color="auto"/>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b/>
                <w:bCs/>
                <w:sz w:val="12"/>
                <w:szCs w:val="12"/>
              </w:rPr>
            </w:pPr>
            <w:r w:rsidRPr="00B21C47">
              <w:rPr>
                <w:rFonts w:ascii="Arial" w:hAnsi="Arial" w:cs="Arial"/>
                <w:b/>
                <w:bCs/>
                <w:sz w:val="12"/>
                <w:szCs w:val="12"/>
              </w:rPr>
              <w:t>768.020</w:t>
            </w:r>
          </w:p>
        </w:tc>
        <w:tc>
          <w:tcPr>
            <w:tcW w:w="436" w:type="pct"/>
            <w:tcBorders>
              <w:top w:val="single" w:sz="4" w:space="0" w:color="auto"/>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b/>
                <w:bCs/>
                <w:sz w:val="12"/>
                <w:szCs w:val="12"/>
              </w:rPr>
            </w:pPr>
            <w:r w:rsidRPr="00B21C47">
              <w:rPr>
                <w:rFonts w:ascii="Arial" w:hAnsi="Arial" w:cs="Arial"/>
                <w:b/>
                <w:bCs/>
                <w:sz w:val="12"/>
                <w:szCs w:val="12"/>
              </w:rPr>
              <w:t>1.320.620</w:t>
            </w:r>
          </w:p>
        </w:tc>
        <w:tc>
          <w:tcPr>
            <w:tcW w:w="524" w:type="pct"/>
            <w:tcBorders>
              <w:top w:val="single" w:sz="4" w:space="0" w:color="auto"/>
              <w:left w:val="nil"/>
              <w:bottom w:val="dotted" w:sz="4" w:space="0" w:color="auto"/>
              <w:right w:val="double" w:sz="6" w:space="0" w:color="auto"/>
            </w:tcBorders>
            <w:shd w:val="clear" w:color="auto" w:fill="CCFFFF"/>
            <w:noWrap/>
            <w:vAlign w:val="bottom"/>
          </w:tcPr>
          <w:p w:rsidR="0043516C" w:rsidRPr="00B21C47" w:rsidRDefault="0043516C" w:rsidP="0043516C">
            <w:pPr>
              <w:jc w:val="right"/>
              <w:rPr>
                <w:rFonts w:ascii="Arial" w:hAnsi="Arial" w:cs="Arial"/>
                <w:b/>
                <w:bCs/>
                <w:sz w:val="12"/>
                <w:szCs w:val="12"/>
              </w:rPr>
            </w:pPr>
            <w:r w:rsidRPr="00B21C47">
              <w:rPr>
                <w:rFonts w:ascii="Arial" w:hAnsi="Arial" w:cs="Arial"/>
                <w:b/>
                <w:bCs/>
                <w:sz w:val="12"/>
                <w:szCs w:val="12"/>
              </w:rPr>
              <w:t>2.163.620</w:t>
            </w:r>
          </w:p>
        </w:tc>
      </w:tr>
      <w:tr w:rsidR="0043516C" w:rsidRPr="00B21C47" w:rsidTr="004A6B00">
        <w:trPr>
          <w:trHeight w:val="163"/>
        </w:trPr>
        <w:tc>
          <w:tcPr>
            <w:tcW w:w="330" w:type="pct"/>
            <w:tcBorders>
              <w:top w:val="nil"/>
              <w:left w:val="double" w:sz="6" w:space="0" w:color="auto"/>
              <w:bottom w:val="dotted" w:sz="4" w:space="0" w:color="auto"/>
              <w:right w:val="nil"/>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01110</w:t>
            </w:r>
          </w:p>
        </w:tc>
        <w:tc>
          <w:tcPr>
            <w:tcW w:w="2042" w:type="pct"/>
            <w:tcBorders>
              <w:top w:val="nil"/>
              <w:left w:val="single" w:sz="4" w:space="0" w:color="auto"/>
              <w:bottom w:val="dotted" w:sz="4" w:space="0" w:color="auto"/>
              <w:right w:val="single" w:sz="4" w:space="0" w:color="auto"/>
            </w:tcBorders>
            <w:shd w:val="clear" w:color="auto" w:fill="auto"/>
            <w:noWrap/>
            <w:vAlign w:val="bottom"/>
          </w:tcPr>
          <w:p w:rsidR="0043516C" w:rsidRPr="00B21C47" w:rsidRDefault="0043516C" w:rsidP="0043516C">
            <w:pPr>
              <w:rPr>
                <w:rFonts w:ascii="Arial" w:hAnsi="Arial" w:cs="Arial"/>
                <w:sz w:val="12"/>
                <w:szCs w:val="12"/>
              </w:rPr>
            </w:pPr>
            <w:r w:rsidRPr="00B21C47">
              <w:rPr>
                <w:rFonts w:ascii="Arial" w:hAnsi="Arial" w:cs="Arial"/>
                <w:sz w:val="12"/>
                <w:szCs w:val="12"/>
              </w:rPr>
              <w:t>Planifikimi, Menaxhimi dhe Administrimi</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409.500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26.000</w:t>
            </w:r>
          </w:p>
        </w:tc>
        <w:tc>
          <w:tcPr>
            <w:tcW w:w="361"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26.000</w:t>
            </w:r>
          </w:p>
        </w:tc>
        <w:tc>
          <w:tcPr>
            <w:tcW w:w="524" w:type="pct"/>
            <w:tcBorders>
              <w:top w:val="nil"/>
              <w:left w:val="nil"/>
              <w:bottom w:val="dotted" w:sz="4" w:space="0" w:color="auto"/>
              <w:right w:val="double" w:sz="6"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435.500</w:t>
            </w:r>
          </w:p>
        </w:tc>
      </w:tr>
      <w:tr w:rsidR="0043516C" w:rsidRPr="00B21C47" w:rsidTr="004A6B00">
        <w:trPr>
          <w:trHeight w:val="162"/>
        </w:trPr>
        <w:tc>
          <w:tcPr>
            <w:tcW w:w="330" w:type="pct"/>
            <w:tcBorders>
              <w:top w:val="nil"/>
              <w:left w:val="double" w:sz="6" w:space="0" w:color="auto"/>
              <w:bottom w:val="dotted" w:sz="4" w:space="0" w:color="auto"/>
              <w:right w:val="nil"/>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04320</w:t>
            </w:r>
          </w:p>
        </w:tc>
        <w:tc>
          <w:tcPr>
            <w:tcW w:w="2042" w:type="pct"/>
            <w:tcBorders>
              <w:top w:val="nil"/>
              <w:left w:val="single" w:sz="4" w:space="0" w:color="auto"/>
              <w:bottom w:val="dotted" w:sz="4" w:space="0" w:color="auto"/>
              <w:right w:val="single" w:sz="4" w:space="0" w:color="auto"/>
            </w:tcBorders>
            <w:shd w:val="clear" w:color="auto" w:fill="auto"/>
            <w:noWrap/>
            <w:vAlign w:val="bottom"/>
          </w:tcPr>
          <w:p w:rsidR="0043516C" w:rsidRPr="00B21C47" w:rsidRDefault="0043516C" w:rsidP="0043516C">
            <w:pPr>
              <w:rPr>
                <w:rFonts w:ascii="Arial" w:hAnsi="Arial" w:cs="Arial"/>
                <w:sz w:val="12"/>
                <w:szCs w:val="12"/>
              </w:rPr>
            </w:pPr>
            <w:r w:rsidRPr="00B21C47">
              <w:rPr>
                <w:rFonts w:ascii="Arial" w:hAnsi="Arial" w:cs="Arial"/>
                <w:sz w:val="12"/>
                <w:szCs w:val="12"/>
              </w:rPr>
              <w:t>Mbeshtetje per Energjine</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1.000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9.000</w:t>
            </w:r>
          </w:p>
        </w:tc>
        <w:tc>
          <w:tcPr>
            <w:tcW w:w="361"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102.000</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111.000</w:t>
            </w:r>
          </w:p>
        </w:tc>
        <w:tc>
          <w:tcPr>
            <w:tcW w:w="524" w:type="pct"/>
            <w:tcBorders>
              <w:top w:val="nil"/>
              <w:left w:val="nil"/>
              <w:bottom w:val="dotted" w:sz="4" w:space="0" w:color="auto"/>
              <w:right w:val="double" w:sz="6"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112.000</w:t>
            </w:r>
          </w:p>
        </w:tc>
      </w:tr>
      <w:tr w:rsidR="0043516C" w:rsidRPr="00B21C47" w:rsidTr="004A6B00">
        <w:trPr>
          <w:trHeight w:val="173"/>
        </w:trPr>
        <w:tc>
          <w:tcPr>
            <w:tcW w:w="330" w:type="pct"/>
            <w:tcBorders>
              <w:top w:val="nil"/>
              <w:left w:val="double" w:sz="6" w:space="0" w:color="auto"/>
              <w:bottom w:val="dotted" w:sz="4" w:space="0" w:color="auto"/>
              <w:right w:val="nil"/>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04430</w:t>
            </w:r>
          </w:p>
        </w:tc>
        <w:tc>
          <w:tcPr>
            <w:tcW w:w="2042" w:type="pct"/>
            <w:tcBorders>
              <w:top w:val="nil"/>
              <w:left w:val="single" w:sz="4" w:space="0" w:color="auto"/>
              <w:bottom w:val="dotted" w:sz="4" w:space="0" w:color="auto"/>
              <w:right w:val="single" w:sz="4" w:space="0" w:color="auto"/>
            </w:tcBorders>
            <w:shd w:val="clear" w:color="auto" w:fill="auto"/>
            <w:noWrap/>
            <w:vAlign w:val="bottom"/>
          </w:tcPr>
          <w:p w:rsidR="0043516C" w:rsidRPr="00B21C47" w:rsidRDefault="0043516C" w:rsidP="0043516C">
            <w:pPr>
              <w:rPr>
                <w:rFonts w:ascii="Arial" w:hAnsi="Arial" w:cs="Arial"/>
                <w:sz w:val="12"/>
                <w:szCs w:val="12"/>
              </w:rPr>
            </w:pPr>
            <w:r w:rsidRPr="00B21C47">
              <w:rPr>
                <w:rFonts w:ascii="Arial" w:hAnsi="Arial" w:cs="Arial"/>
                <w:sz w:val="12"/>
                <w:szCs w:val="12"/>
              </w:rPr>
              <w:t>Mbeshtetje per Burimet Natyrore</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265.000</w:t>
            </w:r>
          </w:p>
        </w:tc>
        <w:tc>
          <w:tcPr>
            <w:tcW w:w="361"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265.000</w:t>
            </w:r>
          </w:p>
        </w:tc>
        <w:tc>
          <w:tcPr>
            <w:tcW w:w="524" w:type="pct"/>
            <w:tcBorders>
              <w:top w:val="nil"/>
              <w:left w:val="nil"/>
              <w:bottom w:val="dotted" w:sz="4" w:space="0" w:color="auto"/>
              <w:right w:val="double" w:sz="6"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265.000</w:t>
            </w:r>
          </w:p>
        </w:tc>
      </w:tr>
      <w:tr w:rsidR="0043516C" w:rsidRPr="00B21C47" w:rsidTr="004A6B00">
        <w:trPr>
          <w:trHeight w:val="171"/>
        </w:trPr>
        <w:tc>
          <w:tcPr>
            <w:tcW w:w="330" w:type="pct"/>
            <w:tcBorders>
              <w:top w:val="nil"/>
              <w:left w:val="double" w:sz="6" w:space="0" w:color="auto"/>
              <w:bottom w:val="dotted" w:sz="4" w:space="0" w:color="auto"/>
              <w:right w:val="nil"/>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04440</w:t>
            </w:r>
          </w:p>
        </w:tc>
        <w:tc>
          <w:tcPr>
            <w:tcW w:w="2042" w:type="pct"/>
            <w:tcBorders>
              <w:top w:val="nil"/>
              <w:left w:val="single" w:sz="4" w:space="0" w:color="auto"/>
              <w:bottom w:val="dotted" w:sz="4" w:space="0" w:color="auto"/>
              <w:right w:val="single" w:sz="4" w:space="0" w:color="auto"/>
            </w:tcBorders>
            <w:shd w:val="clear" w:color="auto" w:fill="auto"/>
            <w:noWrap/>
            <w:vAlign w:val="bottom"/>
          </w:tcPr>
          <w:p w:rsidR="0043516C" w:rsidRPr="00B21C47" w:rsidRDefault="0043516C" w:rsidP="0043516C">
            <w:pPr>
              <w:rPr>
                <w:rFonts w:ascii="Arial" w:hAnsi="Arial" w:cs="Arial"/>
                <w:sz w:val="12"/>
                <w:szCs w:val="12"/>
              </w:rPr>
            </w:pPr>
            <w:r w:rsidRPr="00B21C47">
              <w:rPr>
                <w:rFonts w:ascii="Arial" w:hAnsi="Arial" w:cs="Arial"/>
                <w:sz w:val="12"/>
                <w:szCs w:val="12"/>
              </w:rPr>
              <w:t>Mbesht. Miniera e Nd/je Publike</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51.500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35.800</w:t>
            </w:r>
          </w:p>
        </w:tc>
        <w:tc>
          <w:tcPr>
            <w:tcW w:w="361"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35.800</w:t>
            </w:r>
          </w:p>
        </w:tc>
        <w:tc>
          <w:tcPr>
            <w:tcW w:w="524" w:type="pct"/>
            <w:tcBorders>
              <w:top w:val="nil"/>
              <w:left w:val="nil"/>
              <w:bottom w:val="dotted" w:sz="4" w:space="0" w:color="auto"/>
              <w:right w:val="double" w:sz="6"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87.300</w:t>
            </w:r>
          </w:p>
        </w:tc>
      </w:tr>
      <w:tr w:rsidR="0043516C" w:rsidRPr="00B21C47" w:rsidTr="004A6B00">
        <w:trPr>
          <w:trHeight w:val="170"/>
        </w:trPr>
        <w:tc>
          <w:tcPr>
            <w:tcW w:w="330" w:type="pct"/>
            <w:tcBorders>
              <w:top w:val="nil"/>
              <w:left w:val="double" w:sz="6" w:space="0" w:color="auto"/>
              <w:bottom w:val="dotted" w:sz="4" w:space="0" w:color="auto"/>
              <w:right w:val="nil"/>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04130</w:t>
            </w:r>
          </w:p>
        </w:tc>
        <w:tc>
          <w:tcPr>
            <w:tcW w:w="2042" w:type="pct"/>
            <w:tcBorders>
              <w:top w:val="nil"/>
              <w:left w:val="single" w:sz="4" w:space="0" w:color="auto"/>
              <w:bottom w:val="dotted" w:sz="4" w:space="0" w:color="auto"/>
              <w:right w:val="single" w:sz="4" w:space="0" w:color="auto"/>
            </w:tcBorders>
            <w:shd w:val="clear" w:color="auto" w:fill="auto"/>
            <w:noWrap/>
            <w:vAlign w:val="bottom"/>
          </w:tcPr>
          <w:p w:rsidR="0043516C" w:rsidRPr="00B21C47" w:rsidRDefault="0043516C" w:rsidP="0043516C">
            <w:pPr>
              <w:rPr>
                <w:rFonts w:ascii="Arial" w:hAnsi="Arial" w:cs="Arial"/>
                <w:sz w:val="12"/>
                <w:szCs w:val="12"/>
              </w:rPr>
            </w:pPr>
            <w:r w:rsidRPr="00B21C47">
              <w:rPr>
                <w:rFonts w:ascii="Arial" w:hAnsi="Arial" w:cs="Arial"/>
                <w:sz w:val="12"/>
                <w:szCs w:val="12"/>
              </w:rPr>
              <w:t>Mbeshtetje per Zhvillim Ekonomik</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159.000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188.000</w:t>
            </w:r>
          </w:p>
        </w:tc>
        <w:tc>
          <w:tcPr>
            <w:tcW w:w="361"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566.020</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754.020</w:t>
            </w:r>
          </w:p>
        </w:tc>
        <w:tc>
          <w:tcPr>
            <w:tcW w:w="524" w:type="pct"/>
            <w:tcBorders>
              <w:top w:val="nil"/>
              <w:left w:val="nil"/>
              <w:bottom w:val="dotted" w:sz="4" w:space="0" w:color="auto"/>
              <w:right w:val="double" w:sz="6"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913.020</w:t>
            </w:r>
          </w:p>
        </w:tc>
      </w:tr>
      <w:tr w:rsidR="0043516C" w:rsidRPr="00B21C47" w:rsidTr="004A6B00">
        <w:trPr>
          <w:trHeight w:val="167"/>
        </w:trPr>
        <w:tc>
          <w:tcPr>
            <w:tcW w:w="330" w:type="pct"/>
            <w:tcBorders>
              <w:top w:val="nil"/>
              <w:left w:val="double" w:sz="6" w:space="0" w:color="auto"/>
              <w:bottom w:val="single" w:sz="4" w:space="0" w:color="auto"/>
              <w:right w:val="nil"/>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04160</w:t>
            </w:r>
          </w:p>
        </w:tc>
        <w:tc>
          <w:tcPr>
            <w:tcW w:w="2042" w:type="pct"/>
            <w:tcBorders>
              <w:top w:val="nil"/>
              <w:left w:val="single" w:sz="4" w:space="0" w:color="auto"/>
              <w:bottom w:val="single" w:sz="4" w:space="0" w:color="auto"/>
              <w:right w:val="single" w:sz="4" w:space="0" w:color="auto"/>
            </w:tcBorders>
            <w:shd w:val="clear" w:color="auto" w:fill="auto"/>
            <w:noWrap/>
            <w:vAlign w:val="bottom"/>
          </w:tcPr>
          <w:p w:rsidR="0043516C" w:rsidRPr="00B21C47" w:rsidRDefault="0043516C" w:rsidP="0043516C">
            <w:pPr>
              <w:rPr>
                <w:rFonts w:ascii="Arial" w:hAnsi="Arial" w:cs="Arial"/>
                <w:sz w:val="12"/>
                <w:szCs w:val="12"/>
              </w:rPr>
            </w:pPr>
            <w:r w:rsidRPr="00B21C47">
              <w:rPr>
                <w:rFonts w:ascii="Arial" w:hAnsi="Arial" w:cs="Arial"/>
                <w:sz w:val="12"/>
                <w:szCs w:val="12"/>
              </w:rPr>
              <w:t>Mbeshtetje per Mbikq. e Tregut, Infrast. e Ciles. dhe Pron. Industr.</w:t>
            </w:r>
          </w:p>
        </w:tc>
        <w:tc>
          <w:tcPr>
            <w:tcW w:w="436" w:type="pct"/>
            <w:tcBorders>
              <w:top w:val="nil"/>
              <w:left w:val="nil"/>
              <w:bottom w:val="single"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222.000</w:t>
            </w:r>
          </w:p>
        </w:tc>
        <w:tc>
          <w:tcPr>
            <w:tcW w:w="436" w:type="pct"/>
            <w:tcBorders>
              <w:top w:val="nil"/>
              <w:left w:val="nil"/>
              <w:bottom w:val="single"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28.800</w:t>
            </w:r>
          </w:p>
        </w:tc>
        <w:tc>
          <w:tcPr>
            <w:tcW w:w="361" w:type="pct"/>
            <w:tcBorders>
              <w:top w:val="nil"/>
              <w:left w:val="nil"/>
              <w:bottom w:val="single"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single"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100.000</w:t>
            </w:r>
          </w:p>
        </w:tc>
        <w:tc>
          <w:tcPr>
            <w:tcW w:w="436" w:type="pct"/>
            <w:tcBorders>
              <w:top w:val="nil"/>
              <w:left w:val="nil"/>
              <w:bottom w:val="single"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128.800</w:t>
            </w:r>
          </w:p>
        </w:tc>
        <w:tc>
          <w:tcPr>
            <w:tcW w:w="524" w:type="pct"/>
            <w:tcBorders>
              <w:top w:val="nil"/>
              <w:left w:val="nil"/>
              <w:bottom w:val="single" w:sz="4" w:space="0" w:color="auto"/>
              <w:right w:val="double" w:sz="6"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350.800</w:t>
            </w:r>
          </w:p>
        </w:tc>
      </w:tr>
      <w:tr w:rsidR="0043516C" w:rsidRPr="00B21C47" w:rsidTr="004A6B00">
        <w:trPr>
          <w:trHeight w:val="165"/>
        </w:trPr>
        <w:tc>
          <w:tcPr>
            <w:tcW w:w="330" w:type="pct"/>
            <w:tcBorders>
              <w:top w:val="nil"/>
              <w:left w:val="double" w:sz="6" w:space="0" w:color="auto"/>
              <w:bottom w:val="dotted" w:sz="4" w:space="0" w:color="auto"/>
              <w:right w:val="nil"/>
            </w:tcBorders>
            <w:shd w:val="clear" w:color="auto" w:fill="auto"/>
            <w:vAlign w:val="bottom"/>
          </w:tcPr>
          <w:p w:rsidR="0043516C" w:rsidRPr="00B21C47" w:rsidRDefault="0043516C" w:rsidP="0043516C">
            <w:pPr>
              <w:jc w:val="right"/>
              <w:rPr>
                <w:rFonts w:ascii="Arial" w:hAnsi="Arial" w:cs="Arial"/>
                <w:b/>
                <w:bCs/>
                <w:color w:val="000000"/>
                <w:sz w:val="12"/>
                <w:szCs w:val="12"/>
              </w:rPr>
            </w:pPr>
            <w:r w:rsidRPr="00B21C47">
              <w:rPr>
                <w:rFonts w:ascii="Arial" w:hAnsi="Arial" w:cs="Arial"/>
                <w:b/>
                <w:bCs/>
                <w:color w:val="000000"/>
                <w:sz w:val="12"/>
                <w:szCs w:val="12"/>
              </w:rPr>
              <w:t>5</w:t>
            </w:r>
          </w:p>
        </w:tc>
        <w:tc>
          <w:tcPr>
            <w:tcW w:w="2042" w:type="pct"/>
            <w:tcBorders>
              <w:top w:val="nil"/>
              <w:left w:val="single" w:sz="4" w:space="0" w:color="auto"/>
              <w:bottom w:val="dotted" w:sz="4" w:space="0" w:color="auto"/>
              <w:right w:val="single" w:sz="4" w:space="0" w:color="auto"/>
            </w:tcBorders>
            <w:shd w:val="clear" w:color="auto" w:fill="auto"/>
            <w:noWrap/>
            <w:vAlign w:val="bottom"/>
          </w:tcPr>
          <w:p w:rsidR="0043516C" w:rsidRPr="00B21C47" w:rsidRDefault="0043516C" w:rsidP="0043516C">
            <w:pPr>
              <w:rPr>
                <w:rFonts w:ascii="Arial" w:hAnsi="Arial" w:cs="Arial"/>
                <w:b/>
                <w:bCs/>
                <w:sz w:val="12"/>
                <w:szCs w:val="12"/>
              </w:rPr>
            </w:pPr>
            <w:r w:rsidRPr="00B21C47">
              <w:rPr>
                <w:rFonts w:ascii="Arial" w:hAnsi="Arial" w:cs="Arial"/>
                <w:b/>
                <w:bCs/>
                <w:sz w:val="12"/>
                <w:szCs w:val="12"/>
              </w:rPr>
              <w:t>Ministria e Bujqesise, Ushqimit dhe Mbrojtjes se Konsumatorit</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b/>
                <w:bCs/>
                <w:sz w:val="12"/>
                <w:szCs w:val="12"/>
              </w:rPr>
            </w:pPr>
            <w:r w:rsidRPr="00B21C47">
              <w:rPr>
                <w:rFonts w:ascii="Arial" w:hAnsi="Arial" w:cs="Arial"/>
                <w:b/>
                <w:bCs/>
                <w:sz w:val="12"/>
                <w:szCs w:val="12"/>
              </w:rPr>
              <w:t>3.287.500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b/>
                <w:bCs/>
                <w:sz w:val="12"/>
                <w:szCs w:val="12"/>
              </w:rPr>
            </w:pPr>
            <w:r w:rsidRPr="00B21C47">
              <w:rPr>
                <w:rFonts w:ascii="Arial" w:hAnsi="Arial" w:cs="Arial"/>
                <w:b/>
                <w:bCs/>
                <w:sz w:val="12"/>
                <w:szCs w:val="12"/>
              </w:rPr>
              <w:t>1.137.350</w:t>
            </w:r>
          </w:p>
        </w:tc>
        <w:tc>
          <w:tcPr>
            <w:tcW w:w="361"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b/>
                <w:bCs/>
                <w:sz w:val="12"/>
                <w:szCs w:val="12"/>
              </w:rPr>
            </w:pPr>
            <w:r w:rsidRPr="00B21C47">
              <w:rPr>
                <w:rFonts w:ascii="Arial" w:hAnsi="Arial" w:cs="Arial"/>
                <w:b/>
                <w:bCs/>
                <w:sz w:val="12"/>
                <w:szCs w:val="12"/>
              </w:rPr>
              <w:t>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b/>
                <w:bCs/>
                <w:sz w:val="12"/>
                <w:szCs w:val="12"/>
              </w:rPr>
            </w:pPr>
            <w:r w:rsidRPr="00B21C47">
              <w:rPr>
                <w:rFonts w:ascii="Arial" w:hAnsi="Arial" w:cs="Arial"/>
                <w:b/>
                <w:bCs/>
                <w:sz w:val="12"/>
                <w:szCs w:val="12"/>
              </w:rPr>
              <w:t>1.127.500</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b/>
                <w:bCs/>
                <w:sz w:val="12"/>
                <w:szCs w:val="12"/>
              </w:rPr>
            </w:pPr>
            <w:r w:rsidRPr="00B21C47">
              <w:rPr>
                <w:rFonts w:ascii="Arial" w:hAnsi="Arial" w:cs="Arial"/>
                <w:b/>
                <w:bCs/>
                <w:sz w:val="12"/>
                <w:szCs w:val="12"/>
              </w:rPr>
              <w:t>2.264.850</w:t>
            </w:r>
          </w:p>
        </w:tc>
        <w:tc>
          <w:tcPr>
            <w:tcW w:w="524" w:type="pct"/>
            <w:tcBorders>
              <w:top w:val="nil"/>
              <w:left w:val="nil"/>
              <w:bottom w:val="dotted" w:sz="4" w:space="0" w:color="auto"/>
              <w:right w:val="double" w:sz="6" w:space="0" w:color="auto"/>
            </w:tcBorders>
            <w:shd w:val="clear" w:color="auto" w:fill="CCFFFF"/>
            <w:noWrap/>
            <w:vAlign w:val="bottom"/>
          </w:tcPr>
          <w:p w:rsidR="0043516C" w:rsidRPr="00B21C47" w:rsidRDefault="0043516C" w:rsidP="0043516C">
            <w:pPr>
              <w:jc w:val="right"/>
              <w:rPr>
                <w:rFonts w:ascii="Arial" w:hAnsi="Arial" w:cs="Arial"/>
                <w:b/>
                <w:bCs/>
                <w:sz w:val="12"/>
                <w:szCs w:val="12"/>
              </w:rPr>
            </w:pPr>
            <w:r w:rsidRPr="00B21C47">
              <w:rPr>
                <w:rFonts w:ascii="Arial" w:hAnsi="Arial" w:cs="Arial"/>
                <w:b/>
                <w:bCs/>
                <w:sz w:val="12"/>
                <w:szCs w:val="12"/>
              </w:rPr>
              <w:t>5.552.350</w:t>
            </w:r>
          </w:p>
        </w:tc>
      </w:tr>
      <w:tr w:rsidR="0043516C" w:rsidRPr="00B21C47" w:rsidTr="004A6B00">
        <w:trPr>
          <w:trHeight w:val="178"/>
        </w:trPr>
        <w:tc>
          <w:tcPr>
            <w:tcW w:w="330" w:type="pct"/>
            <w:tcBorders>
              <w:top w:val="nil"/>
              <w:left w:val="double" w:sz="6" w:space="0" w:color="auto"/>
              <w:bottom w:val="dotted" w:sz="4" w:space="0" w:color="auto"/>
              <w:right w:val="nil"/>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01110</w:t>
            </w:r>
          </w:p>
        </w:tc>
        <w:tc>
          <w:tcPr>
            <w:tcW w:w="2042" w:type="pct"/>
            <w:tcBorders>
              <w:top w:val="nil"/>
              <w:left w:val="single" w:sz="4" w:space="0" w:color="auto"/>
              <w:bottom w:val="dotted" w:sz="4" w:space="0" w:color="auto"/>
              <w:right w:val="single" w:sz="4" w:space="0" w:color="auto"/>
            </w:tcBorders>
            <w:shd w:val="clear" w:color="auto" w:fill="auto"/>
            <w:noWrap/>
            <w:vAlign w:val="bottom"/>
          </w:tcPr>
          <w:p w:rsidR="0043516C" w:rsidRPr="00B21C47" w:rsidRDefault="0043516C" w:rsidP="0043516C">
            <w:pPr>
              <w:rPr>
                <w:rFonts w:ascii="Arial" w:hAnsi="Arial" w:cs="Arial"/>
                <w:sz w:val="12"/>
                <w:szCs w:val="12"/>
              </w:rPr>
            </w:pPr>
            <w:r w:rsidRPr="00B21C47">
              <w:rPr>
                <w:rFonts w:ascii="Arial" w:hAnsi="Arial" w:cs="Arial"/>
                <w:sz w:val="12"/>
                <w:szCs w:val="12"/>
              </w:rPr>
              <w:t>Planifikimi, Menaxhimi dhe Administrimi</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212.500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15.000</w:t>
            </w:r>
          </w:p>
        </w:tc>
        <w:tc>
          <w:tcPr>
            <w:tcW w:w="361"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15.000</w:t>
            </w:r>
          </w:p>
        </w:tc>
        <w:tc>
          <w:tcPr>
            <w:tcW w:w="524" w:type="pct"/>
            <w:tcBorders>
              <w:top w:val="nil"/>
              <w:left w:val="nil"/>
              <w:bottom w:val="dotted" w:sz="4" w:space="0" w:color="auto"/>
              <w:right w:val="double" w:sz="6"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227.500</w:t>
            </w:r>
          </w:p>
        </w:tc>
      </w:tr>
      <w:tr w:rsidR="0043516C" w:rsidRPr="00B21C47" w:rsidTr="004A6B00">
        <w:trPr>
          <w:trHeight w:val="175"/>
        </w:trPr>
        <w:tc>
          <w:tcPr>
            <w:tcW w:w="330" w:type="pct"/>
            <w:tcBorders>
              <w:top w:val="nil"/>
              <w:left w:val="double" w:sz="6" w:space="0" w:color="auto"/>
              <w:bottom w:val="dotted" w:sz="4" w:space="0" w:color="auto"/>
              <w:right w:val="nil"/>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04220</w:t>
            </w:r>
          </w:p>
        </w:tc>
        <w:tc>
          <w:tcPr>
            <w:tcW w:w="2042" w:type="pct"/>
            <w:tcBorders>
              <w:top w:val="nil"/>
              <w:left w:val="single" w:sz="4" w:space="0" w:color="auto"/>
              <w:bottom w:val="dotted" w:sz="4" w:space="0" w:color="auto"/>
              <w:right w:val="single" w:sz="4" w:space="0" w:color="auto"/>
            </w:tcBorders>
            <w:shd w:val="clear" w:color="auto" w:fill="auto"/>
            <w:noWrap/>
            <w:vAlign w:val="bottom"/>
          </w:tcPr>
          <w:p w:rsidR="0043516C" w:rsidRPr="00B21C47" w:rsidRDefault="0043516C" w:rsidP="0043516C">
            <w:pPr>
              <w:rPr>
                <w:rFonts w:ascii="Arial" w:hAnsi="Arial" w:cs="Arial"/>
                <w:sz w:val="12"/>
                <w:szCs w:val="12"/>
              </w:rPr>
            </w:pPr>
            <w:r w:rsidRPr="00B21C47">
              <w:rPr>
                <w:rFonts w:ascii="Arial" w:hAnsi="Arial" w:cs="Arial"/>
                <w:sz w:val="12"/>
                <w:szCs w:val="12"/>
              </w:rPr>
              <w:t>Siguria ushqimore dhe mbrojtja e konsumatorit</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1.187.050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95.250</w:t>
            </w:r>
          </w:p>
        </w:tc>
        <w:tc>
          <w:tcPr>
            <w:tcW w:w="361"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127.500</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222.750</w:t>
            </w:r>
          </w:p>
        </w:tc>
        <w:tc>
          <w:tcPr>
            <w:tcW w:w="524" w:type="pct"/>
            <w:tcBorders>
              <w:top w:val="nil"/>
              <w:left w:val="nil"/>
              <w:bottom w:val="dotted" w:sz="4" w:space="0" w:color="auto"/>
              <w:right w:val="double" w:sz="6"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1.409.800</w:t>
            </w:r>
          </w:p>
        </w:tc>
      </w:tr>
      <w:tr w:rsidR="0043516C" w:rsidRPr="00B21C47" w:rsidTr="004A6B00">
        <w:trPr>
          <w:trHeight w:val="159"/>
        </w:trPr>
        <w:tc>
          <w:tcPr>
            <w:tcW w:w="330" w:type="pct"/>
            <w:tcBorders>
              <w:top w:val="nil"/>
              <w:left w:val="double" w:sz="6" w:space="0" w:color="auto"/>
              <w:bottom w:val="dotted" w:sz="4" w:space="0" w:color="auto"/>
              <w:right w:val="nil"/>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04240</w:t>
            </w:r>
          </w:p>
        </w:tc>
        <w:tc>
          <w:tcPr>
            <w:tcW w:w="2042" w:type="pct"/>
            <w:tcBorders>
              <w:top w:val="nil"/>
              <w:left w:val="single" w:sz="4" w:space="0" w:color="auto"/>
              <w:bottom w:val="dotted" w:sz="4" w:space="0" w:color="auto"/>
              <w:right w:val="single" w:sz="4" w:space="0" w:color="auto"/>
            </w:tcBorders>
            <w:shd w:val="clear" w:color="auto" w:fill="auto"/>
            <w:noWrap/>
            <w:vAlign w:val="bottom"/>
          </w:tcPr>
          <w:p w:rsidR="0043516C" w:rsidRPr="00B21C47" w:rsidRDefault="0043516C" w:rsidP="0043516C">
            <w:pPr>
              <w:rPr>
                <w:rFonts w:ascii="Arial" w:hAnsi="Arial" w:cs="Arial"/>
                <w:sz w:val="12"/>
                <w:szCs w:val="12"/>
              </w:rPr>
            </w:pPr>
            <w:r w:rsidRPr="00B21C47">
              <w:rPr>
                <w:rFonts w:ascii="Arial" w:hAnsi="Arial" w:cs="Arial"/>
                <w:sz w:val="12"/>
                <w:szCs w:val="12"/>
              </w:rPr>
              <w:t>Menaxhimi i infrastruktures se kullimit dhe ujitjes</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743.500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736.050</w:t>
            </w:r>
          </w:p>
        </w:tc>
        <w:tc>
          <w:tcPr>
            <w:tcW w:w="361"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765.000</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1.501.050</w:t>
            </w:r>
          </w:p>
        </w:tc>
        <w:tc>
          <w:tcPr>
            <w:tcW w:w="524" w:type="pct"/>
            <w:tcBorders>
              <w:top w:val="nil"/>
              <w:left w:val="nil"/>
              <w:bottom w:val="dotted" w:sz="4" w:space="0" w:color="auto"/>
              <w:right w:val="double" w:sz="6"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2.244.550</w:t>
            </w:r>
          </w:p>
        </w:tc>
      </w:tr>
      <w:tr w:rsidR="0043516C" w:rsidRPr="00B21C47" w:rsidTr="004A6B00">
        <w:trPr>
          <w:trHeight w:val="172"/>
        </w:trPr>
        <w:tc>
          <w:tcPr>
            <w:tcW w:w="330" w:type="pct"/>
            <w:tcBorders>
              <w:top w:val="nil"/>
              <w:left w:val="double" w:sz="6" w:space="0" w:color="auto"/>
              <w:bottom w:val="dotted" w:sz="4" w:space="0" w:color="auto"/>
              <w:right w:val="nil"/>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04250</w:t>
            </w:r>
          </w:p>
        </w:tc>
        <w:tc>
          <w:tcPr>
            <w:tcW w:w="2042" w:type="pct"/>
            <w:tcBorders>
              <w:top w:val="nil"/>
              <w:left w:val="single" w:sz="4" w:space="0" w:color="auto"/>
              <w:bottom w:val="dotted" w:sz="4" w:space="0" w:color="auto"/>
              <w:right w:val="single" w:sz="4" w:space="0" w:color="auto"/>
            </w:tcBorders>
            <w:shd w:val="clear" w:color="auto" w:fill="auto"/>
            <w:noWrap/>
            <w:vAlign w:val="bottom"/>
          </w:tcPr>
          <w:p w:rsidR="0043516C" w:rsidRPr="00B21C47" w:rsidRDefault="0043516C" w:rsidP="0043516C">
            <w:pPr>
              <w:rPr>
                <w:rFonts w:ascii="Arial" w:hAnsi="Arial" w:cs="Arial"/>
                <w:sz w:val="12"/>
                <w:szCs w:val="12"/>
              </w:rPr>
            </w:pPr>
            <w:r w:rsidRPr="00B21C47">
              <w:rPr>
                <w:rFonts w:ascii="Arial" w:hAnsi="Arial" w:cs="Arial"/>
                <w:sz w:val="12"/>
                <w:szCs w:val="12"/>
              </w:rPr>
              <w:t>Zhvillimi Rural duke mbesht. Prodh. Bujq, Blek, Agroind dhe Market.</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908.950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231.900</w:t>
            </w:r>
          </w:p>
        </w:tc>
        <w:tc>
          <w:tcPr>
            <w:tcW w:w="361"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235.000</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466.900</w:t>
            </w:r>
          </w:p>
        </w:tc>
        <w:tc>
          <w:tcPr>
            <w:tcW w:w="524" w:type="pct"/>
            <w:tcBorders>
              <w:top w:val="nil"/>
              <w:left w:val="nil"/>
              <w:bottom w:val="dotted" w:sz="4" w:space="0" w:color="auto"/>
              <w:right w:val="double" w:sz="6"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1.375.850</w:t>
            </w:r>
          </w:p>
        </w:tc>
      </w:tr>
      <w:tr w:rsidR="0043516C" w:rsidRPr="00B21C47" w:rsidTr="004A6B00">
        <w:trPr>
          <w:trHeight w:val="169"/>
        </w:trPr>
        <w:tc>
          <w:tcPr>
            <w:tcW w:w="330" w:type="pct"/>
            <w:tcBorders>
              <w:top w:val="nil"/>
              <w:left w:val="double" w:sz="6" w:space="0" w:color="auto"/>
              <w:bottom w:val="dotted" w:sz="4" w:space="0" w:color="auto"/>
              <w:right w:val="nil"/>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04860</w:t>
            </w:r>
          </w:p>
        </w:tc>
        <w:tc>
          <w:tcPr>
            <w:tcW w:w="2042" w:type="pct"/>
            <w:tcBorders>
              <w:top w:val="nil"/>
              <w:left w:val="single" w:sz="4" w:space="0" w:color="auto"/>
              <w:bottom w:val="dotted" w:sz="4" w:space="0" w:color="auto"/>
              <w:right w:val="single" w:sz="4" w:space="0" w:color="auto"/>
            </w:tcBorders>
            <w:shd w:val="clear" w:color="auto" w:fill="auto"/>
            <w:noWrap/>
            <w:vAlign w:val="bottom"/>
          </w:tcPr>
          <w:p w:rsidR="0043516C" w:rsidRPr="00B21C47" w:rsidRDefault="0043516C" w:rsidP="0043516C">
            <w:pPr>
              <w:rPr>
                <w:rFonts w:ascii="Arial" w:hAnsi="Arial" w:cs="Arial"/>
                <w:sz w:val="12"/>
                <w:szCs w:val="12"/>
              </w:rPr>
            </w:pPr>
            <w:r w:rsidRPr="00B21C47">
              <w:rPr>
                <w:rFonts w:ascii="Arial" w:hAnsi="Arial" w:cs="Arial"/>
                <w:sz w:val="12"/>
                <w:szCs w:val="12"/>
              </w:rPr>
              <w:t>Keshillimi dhe Informacioni Bujqesor</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226.000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59.150</w:t>
            </w:r>
          </w:p>
        </w:tc>
        <w:tc>
          <w:tcPr>
            <w:tcW w:w="361"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59.150</w:t>
            </w:r>
          </w:p>
        </w:tc>
        <w:tc>
          <w:tcPr>
            <w:tcW w:w="524" w:type="pct"/>
            <w:tcBorders>
              <w:top w:val="nil"/>
              <w:left w:val="nil"/>
              <w:bottom w:val="dotted" w:sz="4" w:space="0" w:color="auto"/>
              <w:right w:val="double" w:sz="6"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285.150</w:t>
            </w:r>
          </w:p>
        </w:tc>
      </w:tr>
      <w:tr w:rsidR="0043516C" w:rsidRPr="00B21C47" w:rsidTr="004A6B00">
        <w:trPr>
          <w:trHeight w:val="167"/>
        </w:trPr>
        <w:tc>
          <w:tcPr>
            <w:tcW w:w="330" w:type="pct"/>
            <w:tcBorders>
              <w:top w:val="nil"/>
              <w:left w:val="double" w:sz="6" w:space="0" w:color="auto"/>
              <w:bottom w:val="dotted" w:sz="4" w:space="0" w:color="auto"/>
              <w:right w:val="nil"/>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05470</w:t>
            </w:r>
          </w:p>
        </w:tc>
        <w:tc>
          <w:tcPr>
            <w:tcW w:w="2042" w:type="pct"/>
            <w:tcBorders>
              <w:top w:val="nil"/>
              <w:left w:val="single" w:sz="4" w:space="0" w:color="auto"/>
              <w:bottom w:val="dotted" w:sz="4" w:space="0" w:color="auto"/>
              <w:right w:val="single" w:sz="4" w:space="0" w:color="auto"/>
            </w:tcBorders>
            <w:shd w:val="clear" w:color="auto" w:fill="auto"/>
            <w:noWrap/>
            <w:vAlign w:val="bottom"/>
          </w:tcPr>
          <w:p w:rsidR="0043516C" w:rsidRPr="00B21C47" w:rsidRDefault="0043516C" w:rsidP="0043516C">
            <w:pPr>
              <w:rPr>
                <w:rFonts w:ascii="Arial" w:hAnsi="Arial" w:cs="Arial"/>
                <w:sz w:val="12"/>
                <w:szCs w:val="12"/>
              </w:rPr>
            </w:pPr>
            <w:r w:rsidRPr="00B21C47">
              <w:rPr>
                <w:rFonts w:ascii="Arial" w:hAnsi="Arial" w:cs="Arial"/>
                <w:sz w:val="12"/>
                <w:szCs w:val="12"/>
              </w:rPr>
              <w:t>Menaxhimi qendrueshem i tokes bujqesore</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9.500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361"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524" w:type="pct"/>
            <w:tcBorders>
              <w:top w:val="nil"/>
              <w:left w:val="nil"/>
              <w:bottom w:val="dotted" w:sz="4" w:space="0" w:color="auto"/>
              <w:right w:val="double" w:sz="6"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9.500</w:t>
            </w:r>
          </w:p>
        </w:tc>
      </w:tr>
      <w:tr w:rsidR="0043516C" w:rsidRPr="00B21C47" w:rsidTr="004A6B00">
        <w:trPr>
          <w:trHeight w:val="166"/>
        </w:trPr>
        <w:tc>
          <w:tcPr>
            <w:tcW w:w="330" w:type="pct"/>
            <w:tcBorders>
              <w:top w:val="single" w:sz="4" w:space="0" w:color="auto"/>
              <w:left w:val="double" w:sz="6" w:space="0" w:color="auto"/>
              <w:bottom w:val="dotted" w:sz="4" w:space="0" w:color="auto"/>
              <w:right w:val="nil"/>
            </w:tcBorders>
            <w:shd w:val="clear" w:color="auto" w:fill="auto"/>
            <w:vAlign w:val="bottom"/>
          </w:tcPr>
          <w:p w:rsidR="0043516C" w:rsidRPr="00B21C47" w:rsidRDefault="0043516C" w:rsidP="0043516C">
            <w:pPr>
              <w:jc w:val="right"/>
              <w:rPr>
                <w:rFonts w:ascii="Arial" w:hAnsi="Arial" w:cs="Arial"/>
                <w:b/>
                <w:bCs/>
                <w:color w:val="000000"/>
                <w:sz w:val="12"/>
                <w:szCs w:val="12"/>
              </w:rPr>
            </w:pPr>
            <w:r w:rsidRPr="00B21C47">
              <w:rPr>
                <w:rFonts w:ascii="Arial" w:hAnsi="Arial" w:cs="Arial"/>
                <w:b/>
                <w:bCs/>
                <w:color w:val="000000"/>
                <w:sz w:val="12"/>
                <w:szCs w:val="12"/>
              </w:rPr>
              <w:t>6</w:t>
            </w:r>
          </w:p>
        </w:tc>
        <w:tc>
          <w:tcPr>
            <w:tcW w:w="2042" w:type="pct"/>
            <w:tcBorders>
              <w:top w:val="single" w:sz="4" w:space="0" w:color="auto"/>
              <w:left w:val="single" w:sz="4" w:space="0" w:color="auto"/>
              <w:bottom w:val="dotted" w:sz="4" w:space="0" w:color="auto"/>
              <w:right w:val="single" w:sz="4" w:space="0" w:color="auto"/>
            </w:tcBorders>
            <w:shd w:val="clear" w:color="auto" w:fill="auto"/>
            <w:vAlign w:val="bottom"/>
          </w:tcPr>
          <w:p w:rsidR="0043516C" w:rsidRPr="00B21C47" w:rsidRDefault="0043516C" w:rsidP="0043516C">
            <w:pPr>
              <w:rPr>
                <w:rFonts w:ascii="Arial" w:hAnsi="Arial" w:cs="Arial"/>
                <w:b/>
                <w:bCs/>
                <w:color w:val="000000"/>
                <w:sz w:val="12"/>
                <w:szCs w:val="12"/>
              </w:rPr>
            </w:pPr>
            <w:r w:rsidRPr="00B21C47">
              <w:rPr>
                <w:rFonts w:ascii="Arial" w:hAnsi="Arial" w:cs="Arial"/>
                <w:b/>
                <w:bCs/>
                <w:color w:val="000000"/>
                <w:sz w:val="12"/>
                <w:szCs w:val="12"/>
              </w:rPr>
              <w:t>Ministria e Puneve Publike, Transportit dhe Telekomunikacionit</w:t>
            </w:r>
          </w:p>
        </w:tc>
        <w:tc>
          <w:tcPr>
            <w:tcW w:w="436" w:type="pct"/>
            <w:tcBorders>
              <w:top w:val="single" w:sz="4" w:space="0" w:color="auto"/>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b/>
                <w:bCs/>
                <w:sz w:val="12"/>
                <w:szCs w:val="12"/>
              </w:rPr>
            </w:pPr>
            <w:r w:rsidRPr="00B21C47">
              <w:rPr>
                <w:rFonts w:ascii="Arial" w:hAnsi="Arial" w:cs="Arial"/>
                <w:b/>
                <w:bCs/>
                <w:sz w:val="12"/>
                <w:szCs w:val="12"/>
              </w:rPr>
              <w:t>3.920.300</w:t>
            </w:r>
          </w:p>
        </w:tc>
        <w:tc>
          <w:tcPr>
            <w:tcW w:w="436" w:type="pct"/>
            <w:tcBorders>
              <w:top w:val="single" w:sz="4" w:space="0" w:color="auto"/>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b/>
                <w:bCs/>
                <w:sz w:val="12"/>
                <w:szCs w:val="12"/>
              </w:rPr>
            </w:pPr>
            <w:r w:rsidRPr="00B21C47">
              <w:rPr>
                <w:rFonts w:ascii="Arial" w:hAnsi="Arial" w:cs="Arial"/>
                <w:b/>
                <w:bCs/>
                <w:sz w:val="12"/>
                <w:szCs w:val="12"/>
              </w:rPr>
              <w:t>27.228.395</w:t>
            </w:r>
          </w:p>
        </w:tc>
        <w:tc>
          <w:tcPr>
            <w:tcW w:w="361" w:type="pct"/>
            <w:tcBorders>
              <w:top w:val="single" w:sz="4" w:space="0" w:color="auto"/>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b/>
                <w:bCs/>
                <w:sz w:val="12"/>
                <w:szCs w:val="12"/>
              </w:rPr>
            </w:pPr>
            <w:r w:rsidRPr="00B21C47">
              <w:rPr>
                <w:rFonts w:ascii="Arial" w:hAnsi="Arial" w:cs="Arial"/>
                <w:b/>
                <w:bCs/>
                <w:sz w:val="12"/>
                <w:szCs w:val="12"/>
              </w:rPr>
              <w:t>0</w:t>
            </w:r>
          </w:p>
        </w:tc>
        <w:tc>
          <w:tcPr>
            <w:tcW w:w="436" w:type="pct"/>
            <w:tcBorders>
              <w:top w:val="single" w:sz="4" w:space="0" w:color="auto"/>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b/>
                <w:bCs/>
                <w:sz w:val="12"/>
                <w:szCs w:val="12"/>
              </w:rPr>
            </w:pPr>
            <w:r w:rsidRPr="00B21C47">
              <w:rPr>
                <w:rFonts w:ascii="Arial" w:hAnsi="Arial" w:cs="Arial"/>
                <w:b/>
                <w:bCs/>
                <w:sz w:val="12"/>
                <w:szCs w:val="12"/>
              </w:rPr>
              <w:t>37.614.887</w:t>
            </w:r>
          </w:p>
        </w:tc>
        <w:tc>
          <w:tcPr>
            <w:tcW w:w="436" w:type="pct"/>
            <w:tcBorders>
              <w:top w:val="single" w:sz="4" w:space="0" w:color="auto"/>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b/>
                <w:bCs/>
                <w:sz w:val="12"/>
                <w:szCs w:val="12"/>
              </w:rPr>
            </w:pPr>
            <w:r w:rsidRPr="00B21C47">
              <w:rPr>
                <w:rFonts w:ascii="Arial" w:hAnsi="Arial" w:cs="Arial"/>
                <w:b/>
                <w:bCs/>
                <w:sz w:val="12"/>
                <w:szCs w:val="12"/>
              </w:rPr>
              <w:t>64.843.282</w:t>
            </w:r>
          </w:p>
        </w:tc>
        <w:tc>
          <w:tcPr>
            <w:tcW w:w="524" w:type="pct"/>
            <w:tcBorders>
              <w:top w:val="single" w:sz="4" w:space="0" w:color="auto"/>
              <w:left w:val="nil"/>
              <w:bottom w:val="dotted" w:sz="4" w:space="0" w:color="auto"/>
              <w:right w:val="double" w:sz="6" w:space="0" w:color="auto"/>
            </w:tcBorders>
            <w:shd w:val="clear" w:color="auto" w:fill="CCFFFF"/>
            <w:noWrap/>
            <w:vAlign w:val="bottom"/>
          </w:tcPr>
          <w:p w:rsidR="0043516C" w:rsidRPr="00B21C47" w:rsidRDefault="0043516C" w:rsidP="0043516C">
            <w:pPr>
              <w:jc w:val="right"/>
              <w:rPr>
                <w:rFonts w:ascii="Arial" w:hAnsi="Arial" w:cs="Arial"/>
                <w:b/>
                <w:bCs/>
                <w:sz w:val="12"/>
                <w:szCs w:val="12"/>
              </w:rPr>
            </w:pPr>
            <w:r w:rsidRPr="00B21C47">
              <w:rPr>
                <w:rFonts w:ascii="Arial" w:hAnsi="Arial" w:cs="Arial"/>
                <w:b/>
                <w:bCs/>
                <w:sz w:val="12"/>
                <w:szCs w:val="12"/>
              </w:rPr>
              <w:t>68.763.582</w:t>
            </w:r>
          </w:p>
        </w:tc>
      </w:tr>
      <w:tr w:rsidR="0043516C" w:rsidRPr="00B21C47" w:rsidTr="004A6B00">
        <w:trPr>
          <w:trHeight w:val="177"/>
        </w:trPr>
        <w:tc>
          <w:tcPr>
            <w:tcW w:w="330" w:type="pct"/>
            <w:tcBorders>
              <w:top w:val="nil"/>
              <w:left w:val="double" w:sz="6" w:space="0" w:color="auto"/>
              <w:bottom w:val="dotted" w:sz="4" w:space="0" w:color="auto"/>
              <w:right w:val="nil"/>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01110</w:t>
            </w:r>
          </w:p>
        </w:tc>
        <w:tc>
          <w:tcPr>
            <w:tcW w:w="2042" w:type="pct"/>
            <w:tcBorders>
              <w:top w:val="nil"/>
              <w:left w:val="single" w:sz="4" w:space="0" w:color="auto"/>
              <w:bottom w:val="dotted" w:sz="4" w:space="0" w:color="auto"/>
              <w:right w:val="single" w:sz="4" w:space="0" w:color="auto"/>
            </w:tcBorders>
            <w:shd w:val="clear" w:color="auto" w:fill="auto"/>
            <w:noWrap/>
            <w:vAlign w:val="bottom"/>
          </w:tcPr>
          <w:p w:rsidR="0043516C" w:rsidRPr="00B21C47" w:rsidRDefault="0043516C" w:rsidP="0043516C">
            <w:pPr>
              <w:rPr>
                <w:rFonts w:ascii="Arial" w:hAnsi="Arial" w:cs="Arial"/>
                <w:sz w:val="12"/>
                <w:szCs w:val="12"/>
              </w:rPr>
            </w:pPr>
            <w:r w:rsidRPr="00B21C47">
              <w:rPr>
                <w:rFonts w:ascii="Arial" w:hAnsi="Arial" w:cs="Arial"/>
                <w:sz w:val="12"/>
                <w:szCs w:val="12"/>
              </w:rPr>
              <w:t>Planifikimi, Menaxhimi dhe Administrimi</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302.106</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30.000</w:t>
            </w:r>
          </w:p>
        </w:tc>
        <w:tc>
          <w:tcPr>
            <w:tcW w:w="361"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30.000</w:t>
            </w:r>
          </w:p>
        </w:tc>
        <w:tc>
          <w:tcPr>
            <w:tcW w:w="524" w:type="pct"/>
            <w:tcBorders>
              <w:top w:val="nil"/>
              <w:left w:val="nil"/>
              <w:bottom w:val="dotted" w:sz="4" w:space="0" w:color="auto"/>
              <w:right w:val="double" w:sz="6"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332.106</w:t>
            </w:r>
          </w:p>
        </w:tc>
      </w:tr>
      <w:tr w:rsidR="0043516C" w:rsidRPr="00B21C47" w:rsidTr="004A6B00">
        <w:trPr>
          <w:trHeight w:val="175"/>
        </w:trPr>
        <w:tc>
          <w:tcPr>
            <w:tcW w:w="330" w:type="pct"/>
            <w:tcBorders>
              <w:top w:val="nil"/>
              <w:left w:val="double" w:sz="6" w:space="0" w:color="auto"/>
              <w:bottom w:val="dotted" w:sz="4" w:space="0" w:color="auto"/>
              <w:right w:val="nil"/>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04520</w:t>
            </w:r>
          </w:p>
        </w:tc>
        <w:tc>
          <w:tcPr>
            <w:tcW w:w="2042" w:type="pct"/>
            <w:tcBorders>
              <w:top w:val="nil"/>
              <w:left w:val="single" w:sz="4" w:space="0" w:color="auto"/>
              <w:bottom w:val="dotted" w:sz="4" w:space="0" w:color="auto"/>
              <w:right w:val="single" w:sz="4" w:space="0" w:color="auto"/>
            </w:tcBorders>
            <w:shd w:val="clear" w:color="auto" w:fill="auto"/>
            <w:noWrap/>
            <w:vAlign w:val="bottom"/>
          </w:tcPr>
          <w:p w:rsidR="0043516C" w:rsidRPr="00B21C47" w:rsidRDefault="0043516C" w:rsidP="0043516C">
            <w:pPr>
              <w:rPr>
                <w:rFonts w:ascii="Arial" w:hAnsi="Arial" w:cs="Arial"/>
                <w:sz w:val="12"/>
                <w:szCs w:val="12"/>
              </w:rPr>
            </w:pPr>
            <w:r w:rsidRPr="00B21C47">
              <w:rPr>
                <w:rFonts w:ascii="Arial" w:hAnsi="Arial" w:cs="Arial"/>
                <w:sz w:val="12"/>
                <w:szCs w:val="12"/>
              </w:rPr>
              <w:t>Rrjeti i rrugeve nacionale</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1.451.656</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22.464.500</w:t>
            </w:r>
          </w:p>
        </w:tc>
        <w:tc>
          <w:tcPr>
            <w:tcW w:w="361"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34.376.896</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56.841.396</w:t>
            </w:r>
          </w:p>
        </w:tc>
        <w:tc>
          <w:tcPr>
            <w:tcW w:w="524" w:type="pct"/>
            <w:tcBorders>
              <w:top w:val="nil"/>
              <w:left w:val="nil"/>
              <w:bottom w:val="dotted" w:sz="4" w:space="0" w:color="auto"/>
              <w:right w:val="double" w:sz="6"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58.293.052</w:t>
            </w:r>
          </w:p>
        </w:tc>
      </w:tr>
      <w:tr w:rsidR="0043516C" w:rsidRPr="00B21C47" w:rsidTr="004A6B00">
        <w:trPr>
          <w:trHeight w:val="174"/>
        </w:trPr>
        <w:tc>
          <w:tcPr>
            <w:tcW w:w="330" w:type="pct"/>
            <w:tcBorders>
              <w:top w:val="nil"/>
              <w:left w:val="double" w:sz="6" w:space="0" w:color="auto"/>
              <w:bottom w:val="dotted" w:sz="4" w:space="0" w:color="auto"/>
              <w:right w:val="nil"/>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04530</w:t>
            </w:r>
          </w:p>
        </w:tc>
        <w:tc>
          <w:tcPr>
            <w:tcW w:w="2042" w:type="pct"/>
            <w:tcBorders>
              <w:top w:val="nil"/>
              <w:left w:val="single" w:sz="4" w:space="0" w:color="auto"/>
              <w:bottom w:val="dotted" w:sz="4" w:space="0" w:color="auto"/>
              <w:right w:val="single" w:sz="4" w:space="0" w:color="auto"/>
            </w:tcBorders>
            <w:shd w:val="clear" w:color="auto" w:fill="auto"/>
            <w:noWrap/>
            <w:vAlign w:val="bottom"/>
          </w:tcPr>
          <w:p w:rsidR="0043516C" w:rsidRPr="00B21C47" w:rsidRDefault="0043516C" w:rsidP="0043516C">
            <w:pPr>
              <w:rPr>
                <w:rFonts w:ascii="Arial" w:hAnsi="Arial" w:cs="Arial"/>
                <w:sz w:val="12"/>
                <w:szCs w:val="12"/>
              </w:rPr>
            </w:pPr>
            <w:r w:rsidRPr="00B21C47">
              <w:rPr>
                <w:rFonts w:ascii="Arial" w:hAnsi="Arial" w:cs="Arial"/>
                <w:sz w:val="12"/>
                <w:szCs w:val="12"/>
              </w:rPr>
              <w:t xml:space="preserve">Menaxhimi i Transportit </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22.426</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11.000</w:t>
            </w:r>
          </w:p>
        </w:tc>
        <w:tc>
          <w:tcPr>
            <w:tcW w:w="361"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11.000</w:t>
            </w:r>
          </w:p>
        </w:tc>
        <w:tc>
          <w:tcPr>
            <w:tcW w:w="524" w:type="pct"/>
            <w:tcBorders>
              <w:top w:val="nil"/>
              <w:left w:val="nil"/>
              <w:bottom w:val="dotted" w:sz="4" w:space="0" w:color="auto"/>
              <w:right w:val="double" w:sz="6"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33.426</w:t>
            </w:r>
          </w:p>
        </w:tc>
      </w:tr>
      <w:tr w:rsidR="0043516C" w:rsidRPr="00B21C47" w:rsidTr="004A6B00">
        <w:trPr>
          <w:trHeight w:val="157"/>
        </w:trPr>
        <w:tc>
          <w:tcPr>
            <w:tcW w:w="330" w:type="pct"/>
            <w:tcBorders>
              <w:top w:val="nil"/>
              <w:left w:val="double" w:sz="6" w:space="0" w:color="auto"/>
              <w:bottom w:val="dotted" w:sz="4" w:space="0" w:color="auto"/>
              <w:right w:val="nil"/>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04540</w:t>
            </w:r>
          </w:p>
        </w:tc>
        <w:tc>
          <w:tcPr>
            <w:tcW w:w="2042" w:type="pct"/>
            <w:tcBorders>
              <w:top w:val="nil"/>
              <w:left w:val="single" w:sz="4" w:space="0" w:color="auto"/>
              <w:bottom w:val="dotted" w:sz="4" w:space="0" w:color="auto"/>
              <w:right w:val="single" w:sz="4" w:space="0" w:color="auto"/>
            </w:tcBorders>
            <w:shd w:val="clear" w:color="auto" w:fill="auto"/>
            <w:noWrap/>
            <w:vAlign w:val="bottom"/>
          </w:tcPr>
          <w:p w:rsidR="0043516C" w:rsidRPr="00B21C47" w:rsidRDefault="0043516C" w:rsidP="0043516C">
            <w:pPr>
              <w:rPr>
                <w:rFonts w:ascii="Arial" w:hAnsi="Arial" w:cs="Arial"/>
                <w:sz w:val="12"/>
                <w:szCs w:val="12"/>
              </w:rPr>
            </w:pPr>
            <w:r w:rsidRPr="00B21C47">
              <w:rPr>
                <w:rFonts w:ascii="Arial" w:hAnsi="Arial" w:cs="Arial"/>
                <w:sz w:val="12"/>
                <w:szCs w:val="12"/>
              </w:rPr>
              <w:t>Portet</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57.906</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350.000</w:t>
            </w:r>
          </w:p>
        </w:tc>
        <w:tc>
          <w:tcPr>
            <w:tcW w:w="361"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450.000</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800.000</w:t>
            </w:r>
          </w:p>
        </w:tc>
        <w:tc>
          <w:tcPr>
            <w:tcW w:w="524" w:type="pct"/>
            <w:tcBorders>
              <w:top w:val="nil"/>
              <w:left w:val="nil"/>
              <w:bottom w:val="dotted" w:sz="4" w:space="0" w:color="auto"/>
              <w:right w:val="double" w:sz="6"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857.906</w:t>
            </w:r>
          </w:p>
        </w:tc>
      </w:tr>
      <w:tr w:rsidR="0043516C" w:rsidRPr="00B21C47" w:rsidTr="004A6B00">
        <w:trPr>
          <w:trHeight w:val="169"/>
        </w:trPr>
        <w:tc>
          <w:tcPr>
            <w:tcW w:w="330" w:type="pct"/>
            <w:tcBorders>
              <w:top w:val="nil"/>
              <w:left w:val="double" w:sz="6" w:space="0" w:color="auto"/>
              <w:bottom w:val="dotted" w:sz="4" w:space="0" w:color="auto"/>
              <w:right w:val="nil"/>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04550</w:t>
            </w:r>
          </w:p>
        </w:tc>
        <w:tc>
          <w:tcPr>
            <w:tcW w:w="2042" w:type="pct"/>
            <w:tcBorders>
              <w:top w:val="nil"/>
              <w:left w:val="single" w:sz="4" w:space="0" w:color="auto"/>
              <w:bottom w:val="dotted" w:sz="4" w:space="0" w:color="auto"/>
              <w:right w:val="single" w:sz="4" w:space="0" w:color="auto"/>
            </w:tcBorders>
            <w:shd w:val="clear" w:color="auto" w:fill="auto"/>
            <w:noWrap/>
            <w:vAlign w:val="bottom"/>
          </w:tcPr>
          <w:p w:rsidR="0043516C" w:rsidRPr="00B21C47" w:rsidRDefault="0043516C" w:rsidP="0043516C">
            <w:pPr>
              <w:rPr>
                <w:rFonts w:ascii="Arial" w:hAnsi="Arial" w:cs="Arial"/>
                <w:sz w:val="12"/>
                <w:szCs w:val="12"/>
              </w:rPr>
            </w:pPr>
            <w:r w:rsidRPr="00B21C47">
              <w:rPr>
                <w:rFonts w:ascii="Arial" w:hAnsi="Arial" w:cs="Arial"/>
                <w:sz w:val="12"/>
                <w:szCs w:val="12"/>
              </w:rPr>
              <w:t>Hekurudhat</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464.497</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240.000</w:t>
            </w:r>
          </w:p>
        </w:tc>
        <w:tc>
          <w:tcPr>
            <w:tcW w:w="361"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240.000</w:t>
            </w:r>
          </w:p>
        </w:tc>
        <w:tc>
          <w:tcPr>
            <w:tcW w:w="524" w:type="pct"/>
            <w:tcBorders>
              <w:top w:val="nil"/>
              <w:left w:val="nil"/>
              <w:bottom w:val="dotted" w:sz="4" w:space="0" w:color="auto"/>
              <w:right w:val="double" w:sz="6"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704.497</w:t>
            </w:r>
          </w:p>
        </w:tc>
      </w:tr>
      <w:tr w:rsidR="0043516C" w:rsidRPr="00B21C47" w:rsidTr="004A6B00">
        <w:trPr>
          <w:trHeight w:val="167"/>
        </w:trPr>
        <w:tc>
          <w:tcPr>
            <w:tcW w:w="330" w:type="pct"/>
            <w:tcBorders>
              <w:top w:val="nil"/>
              <w:left w:val="double" w:sz="6" w:space="0" w:color="auto"/>
              <w:bottom w:val="dotted" w:sz="4" w:space="0" w:color="auto"/>
              <w:right w:val="nil"/>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04560</w:t>
            </w:r>
          </w:p>
        </w:tc>
        <w:tc>
          <w:tcPr>
            <w:tcW w:w="2042" w:type="pct"/>
            <w:tcBorders>
              <w:top w:val="nil"/>
              <w:left w:val="single" w:sz="4" w:space="0" w:color="auto"/>
              <w:bottom w:val="dotted" w:sz="4" w:space="0" w:color="auto"/>
              <w:right w:val="single" w:sz="4" w:space="0" w:color="auto"/>
            </w:tcBorders>
            <w:shd w:val="clear" w:color="auto" w:fill="auto"/>
            <w:noWrap/>
            <w:vAlign w:val="bottom"/>
          </w:tcPr>
          <w:p w:rsidR="0043516C" w:rsidRPr="00B21C47" w:rsidRDefault="0043516C" w:rsidP="0043516C">
            <w:pPr>
              <w:rPr>
                <w:rFonts w:ascii="Arial" w:hAnsi="Arial" w:cs="Arial"/>
                <w:sz w:val="12"/>
                <w:szCs w:val="12"/>
              </w:rPr>
            </w:pPr>
            <w:r w:rsidRPr="00B21C47">
              <w:rPr>
                <w:rFonts w:ascii="Arial" w:hAnsi="Arial" w:cs="Arial"/>
                <w:sz w:val="12"/>
                <w:szCs w:val="12"/>
              </w:rPr>
              <w:t>Aviacioni Civil</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57.431</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40.000</w:t>
            </w:r>
          </w:p>
        </w:tc>
        <w:tc>
          <w:tcPr>
            <w:tcW w:w="361"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40.000</w:t>
            </w:r>
          </w:p>
        </w:tc>
        <w:tc>
          <w:tcPr>
            <w:tcW w:w="524" w:type="pct"/>
            <w:tcBorders>
              <w:top w:val="nil"/>
              <w:left w:val="nil"/>
              <w:bottom w:val="dotted" w:sz="4" w:space="0" w:color="auto"/>
              <w:right w:val="double" w:sz="6"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97.431</w:t>
            </w:r>
          </w:p>
        </w:tc>
      </w:tr>
      <w:tr w:rsidR="0043516C" w:rsidRPr="00B21C47" w:rsidTr="004A6B00">
        <w:trPr>
          <w:trHeight w:val="179"/>
        </w:trPr>
        <w:tc>
          <w:tcPr>
            <w:tcW w:w="330" w:type="pct"/>
            <w:tcBorders>
              <w:top w:val="nil"/>
              <w:left w:val="double" w:sz="6" w:space="0" w:color="auto"/>
              <w:bottom w:val="dotted" w:sz="4" w:space="0" w:color="auto"/>
              <w:right w:val="nil"/>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06370</w:t>
            </w:r>
          </w:p>
        </w:tc>
        <w:tc>
          <w:tcPr>
            <w:tcW w:w="2042" w:type="pct"/>
            <w:tcBorders>
              <w:top w:val="nil"/>
              <w:left w:val="single" w:sz="4" w:space="0" w:color="auto"/>
              <w:bottom w:val="dotted" w:sz="4" w:space="0" w:color="auto"/>
              <w:right w:val="single" w:sz="4" w:space="0" w:color="auto"/>
            </w:tcBorders>
            <w:shd w:val="clear" w:color="auto" w:fill="auto"/>
            <w:noWrap/>
            <w:vAlign w:val="bottom"/>
          </w:tcPr>
          <w:p w:rsidR="0043516C" w:rsidRPr="00B21C47" w:rsidRDefault="0043516C" w:rsidP="0043516C">
            <w:pPr>
              <w:rPr>
                <w:rFonts w:ascii="Arial" w:hAnsi="Arial" w:cs="Arial"/>
                <w:sz w:val="12"/>
                <w:szCs w:val="12"/>
              </w:rPr>
            </w:pPr>
            <w:r w:rsidRPr="00B21C47">
              <w:rPr>
                <w:rFonts w:ascii="Arial" w:hAnsi="Arial" w:cs="Arial"/>
                <w:sz w:val="12"/>
                <w:szCs w:val="12"/>
              </w:rPr>
              <w:t>Ujesjelles Kanalizime</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919.872</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3.252.895</w:t>
            </w:r>
          </w:p>
        </w:tc>
        <w:tc>
          <w:tcPr>
            <w:tcW w:w="361"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2.404.991</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5.657.886</w:t>
            </w:r>
          </w:p>
        </w:tc>
        <w:tc>
          <w:tcPr>
            <w:tcW w:w="524" w:type="pct"/>
            <w:tcBorders>
              <w:top w:val="nil"/>
              <w:left w:val="nil"/>
              <w:bottom w:val="dotted" w:sz="4" w:space="0" w:color="auto"/>
              <w:right w:val="double" w:sz="6"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6.577.758</w:t>
            </w:r>
          </w:p>
        </w:tc>
      </w:tr>
      <w:tr w:rsidR="0043516C" w:rsidRPr="00B21C47" w:rsidTr="004A6B00">
        <w:trPr>
          <w:trHeight w:val="163"/>
        </w:trPr>
        <w:tc>
          <w:tcPr>
            <w:tcW w:w="330" w:type="pct"/>
            <w:tcBorders>
              <w:top w:val="nil"/>
              <w:left w:val="double" w:sz="6" w:space="0" w:color="auto"/>
              <w:bottom w:val="dotted" w:sz="4" w:space="0" w:color="auto"/>
              <w:right w:val="nil"/>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06180</w:t>
            </w:r>
          </w:p>
        </w:tc>
        <w:tc>
          <w:tcPr>
            <w:tcW w:w="2042" w:type="pct"/>
            <w:tcBorders>
              <w:top w:val="nil"/>
              <w:left w:val="single" w:sz="4" w:space="0" w:color="auto"/>
              <w:bottom w:val="dotted" w:sz="4" w:space="0" w:color="auto"/>
              <w:right w:val="single" w:sz="4" w:space="0" w:color="auto"/>
            </w:tcBorders>
            <w:shd w:val="clear" w:color="auto" w:fill="auto"/>
            <w:noWrap/>
            <w:vAlign w:val="bottom"/>
          </w:tcPr>
          <w:p w:rsidR="0043516C" w:rsidRPr="00B21C47" w:rsidRDefault="0043516C" w:rsidP="0043516C">
            <w:pPr>
              <w:rPr>
                <w:rFonts w:ascii="Arial" w:hAnsi="Arial" w:cs="Arial"/>
                <w:sz w:val="12"/>
                <w:szCs w:val="12"/>
              </w:rPr>
            </w:pPr>
            <w:r w:rsidRPr="00B21C47">
              <w:rPr>
                <w:rFonts w:ascii="Arial" w:hAnsi="Arial" w:cs="Arial"/>
                <w:sz w:val="12"/>
                <w:szCs w:val="12"/>
              </w:rPr>
              <w:t>Strehimi dhe Urbanistika</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474.614</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660.000</w:t>
            </w:r>
          </w:p>
        </w:tc>
        <w:tc>
          <w:tcPr>
            <w:tcW w:w="361"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383.000</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1.043.000</w:t>
            </w:r>
          </w:p>
        </w:tc>
        <w:tc>
          <w:tcPr>
            <w:tcW w:w="524" w:type="pct"/>
            <w:tcBorders>
              <w:top w:val="nil"/>
              <w:left w:val="nil"/>
              <w:bottom w:val="dotted" w:sz="4" w:space="0" w:color="auto"/>
              <w:right w:val="double" w:sz="6"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1.517.614</w:t>
            </w:r>
          </w:p>
        </w:tc>
      </w:tr>
      <w:tr w:rsidR="0043516C" w:rsidRPr="00B21C47" w:rsidTr="004A6B00">
        <w:trPr>
          <w:trHeight w:val="161"/>
        </w:trPr>
        <w:tc>
          <w:tcPr>
            <w:tcW w:w="330" w:type="pct"/>
            <w:tcBorders>
              <w:top w:val="nil"/>
              <w:left w:val="double" w:sz="6" w:space="0" w:color="auto"/>
              <w:bottom w:val="single" w:sz="4" w:space="0" w:color="auto"/>
              <w:right w:val="nil"/>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06220</w:t>
            </w:r>
          </w:p>
        </w:tc>
        <w:tc>
          <w:tcPr>
            <w:tcW w:w="2042" w:type="pct"/>
            <w:tcBorders>
              <w:top w:val="nil"/>
              <w:left w:val="single" w:sz="4" w:space="0" w:color="auto"/>
              <w:bottom w:val="single" w:sz="4" w:space="0" w:color="auto"/>
              <w:right w:val="single" w:sz="4" w:space="0" w:color="auto"/>
            </w:tcBorders>
            <w:shd w:val="clear" w:color="auto" w:fill="auto"/>
            <w:noWrap/>
            <w:vAlign w:val="bottom"/>
          </w:tcPr>
          <w:p w:rsidR="0043516C" w:rsidRPr="00B21C47" w:rsidRDefault="0043516C" w:rsidP="0043516C">
            <w:pPr>
              <w:rPr>
                <w:rFonts w:ascii="Arial" w:hAnsi="Arial" w:cs="Arial"/>
                <w:sz w:val="12"/>
                <w:szCs w:val="12"/>
              </w:rPr>
            </w:pPr>
            <w:r w:rsidRPr="00B21C47">
              <w:rPr>
                <w:rFonts w:ascii="Arial" w:hAnsi="Arial" w:cs="Arial"/>
                <w:sz w:val="12"/>
                <w:szCs w:val="12"/>
              </w:rPr>
              <w:t>Sherbimet publike</w:t>
            </w:r>
          </w:p>
        </w:tc>
        <w:tc>
          <w:tcPr>
            <w:tcW w:w="436" w:type="pct"/>
            <w:tcBorders>
              <w:top w:val="nil"/>
              <w:left w:val="nil"/>
              <w:bottom w:val="single"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169.792</w:t>
            </w:r>
          </w:p>
        </w:tc>
        <w:tc>
          <w:tcPr>
            <w:tcW w:w="436" w:type="pct"/>
            <w:tcBorders>
              <w:top w:val="nil"/>
              <w:left w:val="nil"/>
              <w:bottom w:val="single"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180.000</w:t>
            </w:r>
          </w:p>
        </w:tc>
        <w:tc>
          <w:tcPr>
            <w:tcW w:w="361" w:type="pct"/>
            <w:tcBorders>
              <w:top w:val="nil"/>
              <w:left w:val="nil"/>
              <w:bottom w:val="single"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single"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single"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180.000</w:t>
            </w:r>
          </w:p>
        </w:tc>
        <w:tc>
          <w:tcPr>
            <w:tcW w:w="524" w:type="pct"/>
            <w:tcBorders>
              <w:top w:val="nil"/>
              <w:left w:val="nil"/>
              <w:bottom w:val="single" w:sz="4" w:space="0" w:color="auto"/>
              <w:right w:val="double" w:sz="6"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349.792</w:t>
            </w:r>
          </w:p>
        </w:tc>
      </w:tr>
      <w:tr w:rsidR="0043516C" w:rsidRPr="00B21C47" w:rsidTr="004A6B00">
        <w:trPr>
          <w:trHeight w:val="188"/>
        </w:trPr>
        <w:tc>
          <w:tcPr>
            <w:tcW w:w="330" w:type="pct"/>
            <w:tcBorders>
              <w:top w:val="nil"/>
              <w:left w:val="double" w:sz="6" w:space="0" w:color="auto"/>
              <w:bottom w:val="dotted" w:sz="4" w:space="0" w:color="auto"/>
              <w:right w:val="nil"/>
            </w:tcBorders>
            <w:shd w:val="clear" w:color="auto" w:fill="auto"/>
            <w:vAlign w:val="bottom"/>
          </w:tcPr>
          <w:p w:rsidR="0043516C" w:rsidRPr="00B21C47" w:rsidRDefault="0043516C" w:rsidP="0043516C">
            <w:pPr>
              <w:jc w:val="right"/>
              <w:rPr>
                <w:rFonts w:ascii="Arial" w:hAnsi="Arial" w:cs="Arial"/>
                <w:b/>
                <w:bCs/>
                <w:color w:val="000000"/>
                <w:sz w:val="12"/>
                <w:szCs w:val="12"/>
              </w:rPr>
            </w:pPr>
            <w:r w:rsidRPr="00B21C47">
              <w:rPr>
                <w:rFonts w:ascii="Arial" w:hAnsi="Arial" w:cs="Arial"/>
                <w:b/>
                <w:bCs/>
                <w:color w:val="000000"/>
                <w:sz w:val="12"/>
                <w:szCs w:val="12"/>
              </w:rPr>
              <w:t>10</w:t>
            </w:r>
          </w:p>
        </w:tc>
        <w:tc>
          <w:tcPr>
            <w:tcW w:w="2042" w:type="pct"/>
            <w:tcBorders>
              <w:top w:val="nil"/>
              <w:left w:val="single" w:sz="4" w:space="0" w:color="auto"/>
              <w:bottom w:val="dotted" w:sz="4" w:space="0" w:color="auto"/>
              <w:right w:val="single" w:sz="4" w:space="0" w:color="auto"/>
            </w:tcBorders>
            <w:shd w:val="clear" w:color="auto" w:fill="auto"/>
            <w:vAlign w:val="bottom"/>
          </w:tcPr>
          <w:p w:rsidR="0043516C" w:rsidRPr="00B21C47" w:rsidRDefault="0043516C" w:rsidP="0043516C">
            <w:pPr>
              <w:rPr>
                <w:rFonts w:ascii="Arial" w:hAnsi="Arial" w:cs="Arial"/>
                <w:b/>
                <w:bCs/>
                <w:color w:val="000000"/>
                <w:sz w:val="12"/>
                <w:szCs w:val="12"/>
              </w:rPr>
            </w:pPr>
            <w:r w:rsidRPr="00B21C47">
              <w:rPr>
                <w:rFonts w:ascii="Arial" w:hAnsi="Arial" w:cs="Arial"/>
                <w:b/>
                <w:bCs/>
                <w:color w:val="000000"/>
                <w:sz w:val="12"/>
                <w:szCs w:val="12"/>
              </w:rPr>
              <w:t xml:space="preserve">Ministria e Financave </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b/>
                <w:bCs/>
                <w:sz w:val="12"/>
                <w:szCs w:val="12"/>
              </w:rPr>
            </w:pPr>
            <w:r w:rsidRPr="00B21C47">
              <w:rPr>
                <w:rFonts w:ascii="Arial" w:hAnsi="Arial" w:cs="Arial"/>
                <w:b/>
                <w:bCs/>
                <w:sz w:val="12"/>
                <w:szCs w:val="12"/>
              </w:rPr>
              <w:t>5.361.000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b/>
                <w:bCs/>
                <w:sz w:val="12"/>
                <w:szCs w:val="12"/>
              </w:rPr>
            </w:pPr>
            <w:r w:rsidRPr="00B21C47">
              <w:rPr>
                <w:rFonts w:ascii="Arial" w:hAnsi="Arial" w:cs="Arial"/>
                <w:b/>
                <w:bCs/>
                <w:sz w:val="12"/>
                <w:szCs w:val="12"/>
              </w:rPr>
              <w:t>613.493</w:t>
            </w:r>
          </w:p>
        </w:tc>
        <w:tc>
          <w:tcPr>
            <w:tcW w:w="361"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b/>
                <w:bCs/>
                <w:sz w:val="12"/>
                <w:szCs w:val="12"/>
              </w:rPr>
            </w:pPr>
            <w:r w:rsidRPr="00B21C47">
              <w:rPr>
                <w:rFonts w:ascii="Arial" w:hAnsi="Arial" w:cs="Arial"/>
                <w:b/>
                <w:bCs/>
                <w:sz w:val="12"/>
                <w:szCs w:val="12"/>
              </w:rPr>
              <w:t>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b/>
                <w:bCs/>
                <w:sz w:val="12"/>
                <w:szCs w:val="12"/>
              </w:rPr>
            </w:pPr>
            <w:r w:rsidRPr="00B21C47">
              <w:rPr>
                <w:rFonts w:ascii="Arial" w:hAnsi="Arial" w:cs="Arial"/>
                <w:b/>
                <w:bCs/>
                <w:sz w:val="12"/>
                <w:szCs w:val="12"/>
              </w:rPr>
              <w:t>476.000</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b/>
                <w:bCs/>
                <w:sz w:val="12"/>
                <w:szCs w:val="12"/>
              </w:rPr>
            </w:pPr>
            <w:r w:rsidRPr="00B21C47">
              <w:rPr>
                <w:rFonts w:ascii="Arial" w:hAnsi="Arial" w:cs="Arial"/>
                <w:b/>
                <w:bCs/>
                <w:sz w:val="12"/>
                <w:szCs w:val="12"/>
              </w:rPr>
              <w:t>1.089.493</w:t>
            </w:r>
          </w:p>
        </w:tc>
        <w:tc>
          <w:tcPr>
            <w:tcW w:w="524" w:type="pct"/>
            <w:tcBorders>
              <w:top w:val="nil"/>
              <w:left w:val="nil"/>
              <w:bottom w:val="dotted" w:sz="4" w:space="0" w:color="auto"/>
              <w:right w:val="double" w:sz="6" w:space="0" w:color="auto"/>
            </w:tcBorders>
            <w:shd w:val="clear" w:color="auto" w:fill="CCFFFF"/>
            <w:noWrap/>
            <w:vAlign w:val="bottom"/>
          </w:tcPr>
          <w:p w:rsidR="0043516C" w:rsidRPr="00B21C47" w:rsidRDefault="0043516C" w:rsidP="0043516C">
            <w:pPr>
              <w:jc w:val="right"/>
              <w:rPr>
                <w:rFonts w:ascii="Arial" w:hAnsi="Arial" w:cs="Arial"/>
                <w:b/>
                <w:bCs/>
                <w:sz w:val="12"/>
                <w:szCs w:val="12"/>
              </w:rPr>
            </w:pPr>
            <w:r w:rsidRPr="00B21C47">
              <w:rPr>
                <w:rFonts w:ascii="Arial" w:hAnsi="Arial" w:cs="Arial"/>
                <w:b/>
                <w:bCs/>
                <w:sz w:val="12"/>
                <w:szCs w:val="12"/>
              </w:rPr>
              <w:t>6.450.493</w:t>
            </w:r>
          </w:p>
        </w:tc>
      </w:tr>
      <w:tr w:rsidR="0043516C" w:rsidRPr="00B21C47" w:rsidTr="004A6B00">
        <w:trPr>
          <w:trHeight w:val="171"/>
        </w:trPr>
        <w:tc>
          <w:tcPr>
            <w:tcW w:w="330" w:type="pct"/>
            <w:tcBorders>
              <w:top w:val="nil"/>
              <w:left w:val="double" w:sz="6" w:space="0" w:color="auto"/>
              <w:bottom w:val="dotted" w:sz="4" w:space="0" w:color="auto"/>
              <w:right w:val="nil"/>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01110</w:t>
            </w:r>
          </w:p>
        </w:tc>
        <w:tc>
          <w:tcPr>
            <w:tcW w:w="2042" w:type="pct"/>
            <w:tcBorders>
              <w:top w:val="nil"/>
              <w:left w:val="single" w:sz="4" w:space="0" w:color="auto"/>
              <w:bottom w:val="dotted" w:sz="4" w:space="0" w:color="auto"/>
              <w:right w:val="single" w:sz="4" w:space="0" w:color="auto"/>
            </w:tcBorders>
            <w:shd w:val="clear" w:color="auto" w:fill="auto"/>
            <w:noWrap/>
            <w:vAlign w:val="bottom"/>
          </w:tcPr>
          <w:p w:rsidR="0043516C" w:rsidRPr="00B21C47" w:rsidRDefault="0043516C" w:rsidP="0043516C">
            <w:pPr>
              <w:rPr>
                <w:rFonts w:ascii="Arial" w:hAnsi="Arial" w:cs="Arial"/>
                <w:sz w:val="12"/>
                <w:szCs w:val="12"/>
              </w:rPr>
            </w:pPr>
            <w:r w:rsidRPr="00B21C47">
              <w:rPr>
                <w:rFonts w:ascii="Arial" w:hAnsi="Arial" w:cs="Arial"/>
                <w:sz w:val="12"/>
                <w:szCs w:val="12"/>
              </w:rPr>
              <w:t>Planifikimi, Menaxhimi dhe Administrimi</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157.800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32.593</w:t>
            </w:r>
          </w:p>
        </w:tc>
        <w:tc>
          <w:tcPr>
            <w:tcW w:w="361"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32.593</w:t>
            </w:r>
          </w:p>
        </w:tc>
        <w:tc>
          <w:tcPr>
            <w:tcW w:w="524" w:type="pct"/>
            <w:tcBorders>
              <w:top w:val="nil"/>
              <w:left w:val="nil"/>
              <w:bottom w:val="dotted" w:sz="4" w:space="0" w:color="auto"/>
              <w:right w:val="double" w:sz="6"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190.393</w:t>
            </w:r>
          </w:p>
        </w:tc>
      </w:tr>
      <w:tr w:rsidR="0043516C" w:rsidRPr="00B21C47" w:rsidTr="004A6B00">
        <w:trPr>
          <w:trHeight w:val="169"/>
        </w:trPr>
        <w:tc>
          <w:tcPr>
            <w:tcW w:w="330" w:type="pct"/>
            <w:tcBorders>
              <w:top w:val="nil"/>
              <w:left w:val="double" w:sz="6" w:space="0" w:color="auto"/>
              <w:bottom w:val="dotted" w:sz="4" w:space="0" w:color="auto"/>
              <w:right w:val="nil"/>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01120</w:t>
            </w:r>
          </w:p>
        </w:tc>
        <w:tc>
          <w:tcPr>
            <w:tcW w:w="2042" w:type="pct"/>
            <w:tcBorders>
              <w:top w:val="nil"/>
              <w:left w:val="single" w:sz="4" w:space="0" w:color="auto"/>
              <w:bottom w:val="dotted" w:sz="4" w:space="0" w:color="auto"/>
              <w:right w:val="single" w:sz="4" w:space="0" w:color="auto"/>
            </w:tcBorders>
            <w:shd w:val="clear" w:color="auto" w:fill="auto"/>
            <w:noWrap/>
            <w:vAlign w:val="bottom"/>
          </w:tcPr>
          <w:p w:rsidR="0043516C" w:rsidRPr="00B21C47" w:rsidRDefault="0043516C" w:rsidP="0043516C">
            <w:pPr>
              <w:rPr>
                <w:rFonts w:ascii="Arial" w:hAnsi="Arial" w:cs="Arial"/>
                <w:sz w:val="12"/>
                <w:szCs w:val="12"/>
              </w:rPr>
            </w:pPr>
            <w:r w:rsidRPr="00B21C47">
              <w:rPr>
                <w:rFonts w:ascii="Arial" w:hAnsi="Arial" w:cs="Arial"/>
                <w:sz w:val="12"/>
                <w:szCs w:val="12"/>
              </w:rPr>
              <w:t>Menaxhimi i Shpenzimeve Publike</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384.500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28.000</w:t>
            </w:r>
          </w:p>
        </w:tc>
        <w:tc>
          <w:tcPr>
            <w:tcW w:w="361"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28.000</w:t>
            </w:r>
          </w:p>
        </w:tc>
        <w:tc>
          <w:tcPr>
            <w:tcW w:w="524" w:type="pct"/>
            <w:tcBorders>
              <w:top w:val="nil"/>
              <w:left w:val="nil"/>
              <w:bottom w:val="dotted" w:sz="4" w:space="0" w:color="auto"/>
              <w:right w:val="double" w:sz="6"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412.500</w:t>
            </w:r>
          </w:p>
        </w:tc>
      </w:tr>
      <w:tr w:rsidR="0043516C" w:rsidRPr="00B21C47" w:rsidTr="004A6B00">
        <w:trPr>
          <w:trHeight w:val="168"/>
        </w:trPr>
        <w:tc>
          <w:tcPr>
            <w:tcW w:w="330" w:type="pct"/>
            <w:tcBorders>
              <w:top w:val="nil"/>
              <w:left w:val="double" w:sz="6" w:space="0" w:color="auto"/>
              <w:bottom w:val="dotted" w:sz="4" w:space="0" w:color="auto"/>
              <w:right w:val="nil"/>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01130</w:t>
            </w:r>
          </w:p>
        </w:tc>
        <w:tc>
          <w:tcPr>
            <w:tcW w:w="2042" w:type="pct"/>
            <w:tcBorders>
              <w:top w:val="nil"/>
              <w:left w:val="single" w:sz="4" w:space="0" w:color="auto"/>
              <w:bottom w:val="dotted" w:sz="4" w:space="0" w:color="auto"/>
              <w:right w:val="single" w:sz="4" w:space="0" w:color="auto"/>
            </w:tcBorders>
            <w:shd w:val="clear" w:color="auto" w:fill="auto"/>
            <w:noWrap/>
            <w:vAlign w:val="bottom"/>
          </w:tcPr>
          <w:p w:rsidR="0043516C" w:rsidRPr="00B21C47" w:rsidRDefault="0043516C" w:rsidP="0043516C">
            <w:pPr>
              <w:rPr>
                <w:rFonts w:ascii="Arial" w:hAnsi="Arial" w:cs="Arial"/>
                <w:sz w:val="12"/>
                <w:szCs w:val="12"/>
              </w:rPr>
            </w:pPr>
            <w:r w:rsidRPr="00B21C47">
              <w:rPr>
                <w:rFonts w:ascii="Arial" w:hAnsi="Arial" w:cs="Arial"/>
                <w:sz w:val="12"/>
                <w:szCs w:val="12"/>
              </w:rPr>
              <w:t>Ekzekutimi i Pagesave te Ndryshme</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220.000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361"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524" w:type="pct"/>
            <w:tcBorders>
              <w:top w:val="nil"/>
              <w:left w:val="nil"/>
              <w:bottom w:val="dotted" w:sz="4" w:space="0" w:color="auto"/>
              <w:right w:val="double" w:sz="6"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220.000</w:t>
            </w:r>
          </w:p>
        </w:tc>
      </w:tr>
      <w:tr w:rsidR="0043516C" w:rsidRPr="00B21C47" w:rsidTr="004A6B00">
        <w:trPr>
          <w:trHeight w:val="165"/>
        </w:trPr>
        <w:tc>
          <w:tcPr>
            <w:tcW w:w="330" w:type="pct"/>
            <w:tcBorders>
              <w:top w:val="nil"/>
              <w:left w:val="double" w:sz="6" w:space="0" w:color="auto"/>
              <w:bottom w:val="dotted" w:sz="4" w:space="0" w:color="auto"/>
              <w:right w:val="nil"/>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01140</w:t>
            </w:r>
          </w:p>
        </w:tc>
        <w:tc>
          <w:tcPr>
            <w:tcW w:w="2042" w:type="pct"/>
            <w:tcBorders>
              <w:top w:val="nil"/>
              <w:left w:val="single" w:sz="4" w:space="0" w:color="auto"/>
              <w:bottom w:val="dotted" w:sz="4" w:space="0" w:color="auto"/>
              <w:right w:val="single" w:sz="4" w:space="0" w:color="auto"/>
            </w:tcBorders>
            <w:shd w:val="clear" w:color="auto" w:fill="auto"/>
            <w:noWrap/>
            <w:vAlign w:val="bottom"/>
          </w:tcPr>
          <w:p w:rsidR="0043516C" w:rsidRPr="00B21C47" w:rsidRDefault="0043516C" w:rsidP="0043516C">
            <w:pPr>
              <w:rPr>
                <w:rFonts w:ascii="Arial" w:hAnsi="Arial" w:cs="Arial"/>
                <w:sz w:val="12"/>
                <w:szCs w:val="12"/>
              </w:rPr>
            </w:pPr>
            <w:r w:rsidRPr="00B21C47">
              <w:rPr>
                <w:rFonts w:ascii="Arial" w:hAnsi="Arial" w:cs="Arial"/>
                <w:sz w:val="12"/>
                <w:szCs w:val="12"/>
              </w:rPr>
              <w:t>Menaxhimi i te Ardhurave Tatimore</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1.680.000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140.000</w:t>
            </w:r>
          </w:p>
        </w:tc>
        <w:tc>
          <w:tcPr>
            <w:tcW w:w="361"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140.000</w:t>
            </w:r>
          </w:p>
        </w:tc>
        <w:tc>
          <w:tcPr>
            <w:tcW w:w="524" w:type="pct"/>
            <w:tcBorders>
              <w:top w:val="nil"/>
              <w:left w:val="nil"/>
              <w:bottom w:val="dotted" w:sz="4" w:space="0" w:color="auto"/>
              <w:right w:val="double" w:sz="6"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1.820.000</w:t>
            </w:r>
          </w:p>
        </w:tc>
      </w:tr>
      <w:tr w:rsidR="0043516C" w:rsidRPr="00B21C47" w:rsidTr="004A6B00">
        <w:trPr>
          <w:trHeight w:val="163"/>
        </w:trPr>
        <w:tc>
          <w:tcPr>
            <w:tcW w:w="330" w:type="pct"/>
            <w:tcBorders>
              <w:top w:val="nil"/>
              <w:left w:val="double" w:sz="6" w:space="0" w:color="auto"/>
              <w:bottom w:val="dotted" w:sz="4" w:space="0" w:color="auto"/>
              <w:right w:val="nil"/>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01150</w:t>
            </w:r>
          </w:p>
        </w:tc>
        <w:tc>
          <w:tcPr>
            <w:tcW w:w="2042" w:type="pct"/>
            <w:tcBorders>
              <w:top w:val="nil"/>
              <w:left w:val="single" w:sz="4" w:space="0" w:color="auto"/>
              <w:bottom w:val="dotted" w:sz="4" w:space="0" w:color="auto"/>
              <w:right w:val="single" w:sz="4" w:space="0" w:color="auto"/>
            </w:tcBorders>
            <w:shd w:val="clear" w:color="auto" w:fill="auto"/>
            <w:noWrap/>
            <w:vAlign w:val="bottom"/>
          </w:tcPr>
          <w:p w:rsidR="0043516C" w:rsidRPr="00B21C47" w:rsidRDefault="0043516C" w:rsidP="0043516C">
            <w:pPr>
              <w:rPr>
                <w:rFonts w:ascii="Arial" w:hAnsi="Arial" w:cs="Arial"/>
                <w:sz w:val="12"/>
                <w:szCs w:val="12"/>
              </w:rPr>
            </w:pPr>
            <w:r w:rsidRPr="00B21C47">
              <w:rPr>
                <w:rFonts w:ascii="Arial" w:hAnsi="Arial" w:cs="Arial"/>
                <w:sz w:val="12"/>
                <w:szCs w:val="12"/>
              </w:rPr>
              <w:t>Menaxhimi i te Ardhurave Doganore</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1.393.750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410.900</w:t>
            </w:r>
          </w:p>
        </w:tc>
        <w:tc>
          <w:tcPr>
            <w:tcW w:w="361"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476.000</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886.900</w:t>
            </w:r>
          </w:p>
        </w:tc>
        <w:tc>
          <w:tcPr>
            <w:tcW w:w="524" w:type="pct"/>
            <w:tcBorders>
              <w:top w:val="nil"/>
              <w:left w:val="nil"/>
              <w:bottom w:val="dotted" w:sz="4" w:space="0" w:color="auto"/>
              <w:right w:val="double" w:sz="6"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2.280.650</w:t>
            </w:r>
          </w:p>
        </w:tc>
      </w:tr>
      <w:tr w:rsidR="0043516C" w:rsidRPr="00B21C47" w:rsidTr="004A6B00">
        <w:trPr>
          <w:trHeight w:val="176"/>
        </w:trPr>
        <w:tc>
          <w:tcPr>
            <w:tcW w:w="330" w:type="pct"/>
            <w:tcBorders>
              <w:top w:val="nil"/>
              <w:left w:val="double" w:sz="6" w:space="0" w:color="auto"/>
              <w:bottom w:val="dotted" w:sz="4" w:space="0" w:color="auto"/>
              <w:right w:val="nil"/>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01160</w:t>
            </w:r>
          </w:p>
        </w:tc>
        <w:tc>
          <w:tcPr>
            <w:tcW w:w="2042" w:type="pct"/>
            <w:tcBorders>
              <w:top w:val="nil"/>
              <w:left w:val="single" w:sz="4" w:space="0" w:color="auto"/>
              <w:bottom w:val="dotted" w:sz="4" w:space="0" w:color="auto"/>
              <w:right w:val="single" w:sz="4" w:space="0" w:color="auto"/>
            </w:tcBorders>
            <w:shd w:val="clear" w:color="auto" w:fill="auto"/>
            <w:noWrap/>
            <w:vAlign w:val="bottom"/>
          </w:tcPr>
          <w:p w:rsidR="0043516C" w:rsidRPr="00B21C47" w:rsidRDefault="0043516C" w:rsidP="0043516C">
            <w:pPr>
              <w:rPr>
                <w:rFonts w:ascii="Arial" w:hAnsi="Arial" w:cs="Arial"/>
                <w:sz w:val="12"/>
                <w:szCs w:val="12"/>
              </w:rPr>
            </w:pPr>
            <w:r w:rsidRPr="00B21C47">
              <w:rPr>
                <w:rFonts w:ascii="Arial" w:hAnsi="Arial" w:cs="Arial"/>
                <w:sz w:val="12"/>
                <w:szCs w:val="12"/>
              </w:rPr>
              <w:t>Lufta kunder Transaksioneve Financiare Jo-Ligjore</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42.250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2.000</w:t>
            </w:r>
          </w:p>
        </w:tc>
        <w:tc>
          <w:tcPr>
            <w:tcW w:w="361"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2.000</w:t>
            </w:r>
          </w:p>
        </w:tc>
        <w:tc>
          <w:tcPr>
            <w:tcW w:w="524" w:type="pct"/>
            <w:tcBorders>
              <w:top w:val="nil"/>
              <w:left w:val="nil"/>
              <w:bottom w:val="dotted" w:sz="4" w:space="0" w:color="auto"/>
              <w:right w:val="double" w:sz="6"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44.250</w:t>
            </w:r>
          </w:p>
        </w:tc>
      </w:tr>
      <w:tr w:rsidR="0043516C" w:rsidRPr="00B21C47" w:rsidTr="004A6B00">
        <w:trPr>
          <w:trHeight w:val="159"/>
        </w:trPr>
        <w:tc>
          <w:tcPr>
            <w:tcW w:w="330" w:type="pct"/>
            <w:tcBorders>
              <w:top w:val="nil"/>
              <w:left w:val="double" w:sz="6" w:space="0" w:color="auto"/>
              <w:bottom w:val="dotted" w:sz="4" w:space="0" w:color="auto"/>
              <w:right w:val="nil"/>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10270</w:t>
            </w:r>
          </w:p>
        </w:tc>
        <w:tc>
          <w:tcPr>
            <w:tcW w:w="2042" w:type="pct"/>
            <w:tcBorders>
              <w:top w:val="nil"/>
              <w:left w:val="single" w:sz="4" w:space="0" w:color="auto"/>
              <w:bottom w:val="dotted" w:sz="4" w:space="0" w:color="auto"/>
              <w:right w:val="single" w:sz="4" w:space="0" w:color="auto"/>
            </w:tcBorders>
            <w:shd w:val="clear" w:color="auto" w:fill="auto"/>
            <w:noWrap/>
            <w:vAlign w:val="bottom"/>
          </w:tcPr>
          <w:p w:rsidR="0043516C" w:rsidRPr="00B21C47" w:rsidRDefault="0043516C" w:rsidP="0043516C">
            <w:pPr>
              <w:rPr>
                <w:rFonts w:ascii="Arial" w:hAnsi="Arial" w:cs="Arial"/>
                <w:sz w:val="12"/>
                <w:szCs w:val="12"/>
              </w:rPr>
            </w:pPr>
            <w:r w:rsidRPr="00B21C47">
              <w:rPr>
                <w:rFonts w:ascii="Arial" w:hAnsi="Arial" w:cs="Arial"/>
                <w:sz w:val="12"/>
                <w:szCs w:val="12"/>
              </w:rPr>
              <w:t>Menaxhimi i Sigurimeve Shoqerore</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1.429.000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361"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524" w:type="pct"/>
            <w:tcBorders>
              <w:top w:val="nil"/>
              <w:left w:val="nil"/>
              <w:bottom w:val="dotted" w:sz="4" w:space="0" w:color="auto"/>
              <w:right w:val="double" w:sz="6"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1.429.000</w:t>
            </w:r>
          </w:p>
        </w:tc>
      </w:tr>
      <w:tr w:rsidR="0043516C" w:rsidRPr="00B21C47" w:rsidTr="004A6B00">
        <w:trPr>
          <w:trHeight w:val="185"/>
        </w:trPr>
        <w:tc>
          <w:tcPr>
            <w:tcW w:w="330" w:type="pct"/>
            <w:tcBorders>
              <w:top w:val="nil"/>
              <w:left w:val="double" w:sz="6" w:space="0" w:color="auto"/>
              <w:bottom w:val="single" w:sz="4" w:space="0" w:color="auto"/>
              <w:right w:val="nil"/>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01180</w:t>
            </w:r>
          </w:p>
        </w:tc>
        <w:tc>
          <w:tcPr>
            <w:tcW w:w="2042" w:type="pct"/>
            <w:tcBorders>
              <w:top w:val="nil"/>
              <w:left w:val="single" w:sz="4" w:space="0" w:color="auto"/>
              <w:bottom w:val="single" w:sz="4" w:space="0" w:color="auto"/>
              <w:right w:val="single" w:sz="4" w:space="0" w:color="auto"/>
            </w:tcBorders>
            <w:shd w:val="clear" w:color="auto" w:fill="auto"/>
            <w:noWrap/>
            <w:vAlign w:val="bottom"/>
          </w:tcPr>
          <w:p w:rsidR="0043516C" w:rsidRPr="00B21C47" w:rsidRDefault="0043516C" w:rsidP="0043516C">
            <w:pPr>
              <w:rPr>
                <w:rFonts w:ascii="Arial" w:hAnsi="Arial" w:cs="Arial"/>
                <w:sz w:val="12"/>
                <w:szCs w:val="12"/>
              </w:rPr>
            </w:pPr>
            <w:r w:rsidRPr="00B21C47">
              <w:rPr>
                <w:rFonts w:ascii="Arial" w:hAnsi="Arial" w:cs="Arial"/>
                <w:sz w:val="12"/>
                <w:szCs w:val="12"/>
              </w:rPr>
              <w:t>Auditimi i Brendshem dhe Kontrolli i Financave Publike</w:t>
            </w:r>
          </w:p>
        </w:tc>
        <w:tc>
          <w:tcPr>
            <w:tcW w:w="436" w:type="pct"/>
            <w:tcBorders>
              <w:top w:val="nil"/>
              <w:left w:val="nil"/>
              <w:bottom w:val="single"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53.700</w:t>
            </w:r>
          </w:p>
        </w:tc>
        <w:tc>
          <w:tcPr>
            <w:tcW w:w="436" w:type="pct"/>
            <w:tcBorders>
              <w:top w:val="nil"/>
              <w:left w:val="nil"/>
              <w:bottom w:val="single"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361" w:type="pct"/>
            <w:tcBorders>
              <w:top w:val="nil"/>
              <w:left w:val="nil"/>
              <w:bottom w:val="single"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single"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single"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524" w:type="pct"/>
            <w:tcBorders>
              <w:top w:val="nil"/>
              <w:left w:val="nil"/>
              <w:bottom w:val="single" w:sz="4" w:space="0" w:color="auto"/>
              <w:right w:val="double" w:sz="6"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53.700</w:t>
            </w:r>
          </w:p>
        </w:tc>
      </w:tr>
      <w:tr w:rsidR="0043516C" w:rsidRPr="00B21C47" w:rsidTr="004A6B00">
        <w:trPr>
          <w:trHeight w:val="170"/>
        </w:trPr>
        <w:tc>
          <w:tcPr>
            <w:tcW w:w="330" w:type="pct"/>
            <w:tcBorders>
              <w:top w:val="nil"/>
              <w:left w:val="double" w:sz="6" w:space="0" w:color="auto"/>
              <w:bottom w:val="dotted" w:sz="4" w:space="0" w:color="auto"/>
              <w:right w:val="nil"/>
            </w:tcBorders>
            <w:shd w:val="clear" w:color="auto" w:fill="auto"/>
            <w:vAlign w:val="bottom"/>
          </w:tcPr>
          <w:p w:rsidR="0043516C" w:rsidRPr="00B21C47" w:rsidRDefault="0043516C" w:rsidP="0043516C">
            <w:pPr>
              <w:jc w:val="right"/>
              <w:rPr>
                <w:rFonts w:ascii="Arial" w:hAnsi="Arial" w:cs="Arial"/>
                <w:b/>
                <w:bCs/>
                <w:color w:val="000000"/>
                <w:sz w:val="12"/>
                <w:szCs w:val="12"/>
              </w:rPr>
            </w:pPr>
            <w:r w:rsidRPr="00B21C47">
              <w:rPr>
                <w:rFonts w:ascii="Arial" w:hAnsi="Arial" w:cs="Arial"/>
                <w:b/>
                <w:bCs/>
                <w:color w:val="000000"/>
                <w:sz w:val="12"/>
                <w:szCs w:val="12"/>
              </w:rPr>
              <w:t>11</w:t>
            </w:r>
          </w:p>
        </w:tc>
        <w:tc>
          <w:tcPr>
            <w:tcW w:w="2042" w:type="pct"/>
            <w:tcBorders>
              <w:top w:val="nil"/>
              <w:left w:val="single" w:sz="4" w:space="0" w:color="auto"/>
              <w:bottom w:val="dotted" w:sz="4" w:space="0" w:color="auto"/>
              <w:right w:val="single" w:sz="4" w:space="0" w:color="auto"/>
            </w:tcBorders>
            <w:shd w:val="clear" w:color="auto" w:fill="auto"/>
            <w:vAlign w:val="bottom"/>
          </w:tcPr>
          <w:p w:rsidR="0043516C" w:rsidRPr="00B21C47" w:rsidRDefault="0043516C" w:rsidP="0043516C">
            <w:pPr>
              <w:rPr>
                <w:rFonts w:ascii="Arial" w:hAnsi="Arial" w:cs="Arial"/>
                <w:b/>
                <w:bCs/>
                <w:color w:val="000000"/>
                <w:sz w:val="12"/>
                <w:szCs w:val="12"/>
              </w:rPr>
            </w:pPr>
            <w:r w:rsidRPr="00B21C47">
              <w:rPr>
                <w:rFonts w:ascii="Arial" w:hAnsi="Arial" w:cs="Arial"/>
                <w:b/>
                <w:bCs/>
                <w:color w:val="000000"/>
                <w:sz w:val="12"/>
                <w:szCs w:val="12"/>
              </w:rPr>
              <w:t>Ministria e Arsimit dhe Shkences</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b/>
                <w:bCs/>
                <w:sz w:val="12"/>
                <w:szCs w:val="12"/>
              </w:rPr>
            </w:pPr>
            <w:r w:rsidRPr="00B21C47">
              <w:rPr>
                <w:rFonts w:ascii="Arial" w:hAnsi="Arial" w:cs="Arial"/>
                <w:b/>
                <w:bCs/>
                <w:sz w:val="12"/>
                <w:szCs w:val="12"/>
              </w:rPr>
              <w:t>29.736.150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b/>
                <w:bCs/>
                <w:sz w:val="12"/>
                <w:szCs w:val="12"/>
              </w:rPr>
            </w:pPr>
            <w:r w:rsidRPr="00B21C47">
              <w:rPr>
                <w:rFonts w:ascii="Arial" w:hAnsi="Arial" w:cs="Arial"/>
                <w:b/>
                <w:bCs/>
                <w:sz w:val="12"/>
                <w:szCs w:val="12"/>
              </w:rPr>
              <w:t>4.490.219</w:t>
            </w:r>
          </w:p>
        </w:tc>
        <w:tc>
          <w:tcPr>
            <w:tcW w:w="361"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b/>
                <w:bCs/>
                <w:sz w:val="12"/>
                <w:szCs w:val="12"/>
              </w:rPr>
            </w:pPr>
            <w:r w:rsidRPr="00B21C47">
              <w:rPr>
                <w:rFonts w:ascii="Arial" w:hAnsi="Arial" w:cs="Arial"/>
                <w:b/>
                <w:bCs/>
                <w:sz w:val="12"/>
                <w:szCs w:val="12"/>
              </w:rPr>
              <w:t>771.200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b/>
                <w:bCs/>
                <w:sz w:val="12"/>
                <w:szCs w:val="12"/>
              </w:rPr>
            </w:pPr>
            <w:r w:rsidRPr="00B21C47">
              <w:rPr>
                <w:rFonts w:ascii="Arial" w:hAnsi="Arial" w:cs="Arial"/>
                <w:b/>
                <w:bCs/>
                <w:sz w:val="12"/>
                <w:szCs w:val="12"/>
              </w:rPr>
              <w:t>1.024.885</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b/>
                <w:bCs/>
                <w:sz w:val="12"/>
                <w:szCs w:val="12"/>
              </w:rPr>
            </w:pPr>
            <w:r w:rsidRPr="00B21C47">
              <w:rPr>
                <w:rFonts w:ascii="Arial" w:hAnsi="Arial" w:cs="Arial"/>
                <w:b/>
                <w:bCs/>
                <w:sz w:val="12"/>
                <w:szCs w:val="12"/>
              </w:rPr>
              <w:t>6.286.304</w:t>
            </w:r>
          </w:p>
        </w:tc>
        <w:tc>
          <w:tcPr>
            <w:tcW w:w="524" w:type="pct"/>
            <w:tcBorders>
              <w:top w:val="nil"/>
              <w:left w:val="nil"/>
              <w:bottom w:val="dotted" w:sz="4" w:space="0" w:color="auto"/>
              <w:right w:val="double" w:sz="6" w:space="0" w:color="auto"/>
            </w:tcBorders>
            <w:shd w:val="clear" w:color="auto" w:fill="CCFFFF"/>
            <w:noWrap/>
            <w:vAlign w:val="bottom"/>
          </w:tcPr>
          <w:p w:rsidR="0043516C" w:rsidRPr="00B21C47" w:rsidRDefault="0043516C" w:rsidP="0043516C">
            <w:pPr>
              <w:jc w:val="right"/>
              <w:rPr>
                <w:rFonts w:ascii="Arial" w:hAnsi="Arial" w:cs="Arial"/>
                <w:b/>
                <w:bCs/>
                <w:sz w:val="12"/>
                <w:szCs w:val="12"/>
              </w:rPr>
            </w:pPr>
            <w:r w:rsidRPr="00B21C47">
              <w:rPr>
                <w:rFonts w:ascii="Arial" w:hAnsi="Arial" w:cs="Arial"/>
                <w:b/>
                <w:bCs/>
                <w:sz w:val="12"/>
                <w:szCs w:val="12"/>
              </w:rPr>
              <w:t>36.022.454</w:t>
            </w:r>
          </w:p>
        </w:tc>
      </w:tr>
      <w:tr w:rsidR="0043516C" w:rsidRPr="00B21C47" w:rsidTr="004A6B00">
        <w:trPr>
          <w:trHeight w:val="167"/>
        </w:trPr>
        <w:tc>
          <w:tcPr>
            <w:tcW w:w="330" w:type="pct"/>
            <w:tcBorders>
              <w:top w:val="nil"/>
              <w:left w:val="double" w:sz="6" w:space="0" w:color="auto"/>
              <w:bottom w:val="dotted" w:sz="4" w:space="0" w:color="auto"/>
              <w:right w:val="nil"/>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01110</w:t>
            </w:r>
          </w:p>
        </w:tc>
        <w:tc>
          <w:tcPr>
            <w:tcW w:w="2042" w:type="pct"/>
            <w:tcBorders>
              <w:top w:val="nil"/>
              <w:left w:val="single" w:sz="4" w:space="0" w:color="auto"/>
              <w:bottom w:val="dotted" w:sz="4" w:space="0" w:color="auto"/>
              <w:right w:val="single" w:sz="4" w:space="0" w:color="auto"/>
            </w:tcBorders>
            <w:shd w:val="clear" w:color="auto" w:fill="auto"/>
            <w:noWrap/>
            <w:vAlign w:val="bottom"/>
          </w:tcPr>
          <w:p w:rsidR="0043516C" w:rsidRPr="00B21C47" w:rsidRDefault="0043516C" w:rsidP="0043516C">
            <w:pPr>
              <w:rPr>
                <w:rFonts w:ascii="Arial" w:hAnsi="Arial" w:cs="Arial"/>
                <w:sz w:val="12"/>
                <w:szCs w:val="12"/>
              </w:rPr>
            </w:pPr>
            <w:r w:rsidRPr="00B21C47">
              <w:rPr>
                <w:rFonts w:ascii="Arial" w:hAnsi="Arial" w:cs="Arial"/>
                <w:sz w:val="12"/>
                <w:szCs w:val="12"/>
              </w:rPr>
              <w:t>Planifikimi, Menaxhimi dhe Administrimi</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829.400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94.850</w:t>
            </w:r>
          </w:p>
        </w:tc>
        <w:tc>
          <w:tcPr>
            <w:tcW w:w="361"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94.850</w:t>
            </w:r>
          </w:p>
        </w:tc>
        <w:tc>
          <w:tcPr>
            <w:tcW w:w="524" w:type="pct"/>
            <w:tcBorders>
              <w:top w:val="nil"/>
              <w:left w:val="nil"/>
              <w:bottom w:val="dotted" w:sz="4" w:space="0" w:color="auto"/>
              <w:right w:val="double" w:sz="6"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924.250</w:t>
            </w:r>
          </w:p>
        </w:tc>
      </w:tr>
      <w:tr w:rsidR="0043516C" w:rsidRPr="00B21C47" w:rsidTr="004A6B00">
        <w:trPr>
          <w:trHeight w:val="165"/>
        </w:trPr>
        <w:tc>
          <w:tcPr>
            <w:tcW w:w="330" w:type="pct"/>
            <w:tcBorders>
              <w:top w:val="nil"/>
              <w:left w:val="double" w:sz="6" w:space="0" w:color="auto"/>
              <w:bottom w:val="dotted" w:sz="4" w:space="0" w:color="auto"/>
              <w:right w:val="nil"/>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09120</w:t>
            </w:r>
          </w:p>
        </w:tc>
        <w:tc>
          <w:tcPr>
            <w:tcW w:w="2042" w:type="pct"/>
            <w:tcBorders>
              <w:top w:val="nil"/>
              <w:left w:val="single" w:sz="4" w:space="0" w:color="auto"/>
              <w:bottom w:val="dotted" w:sz="4" w:space="0" w:color="auto"/>
              <w:right w:val="single" w:sz="4" w:space="0" w:color="auto"/>
            </w:tcBorders>
            <w:shd w:val="clear" w:color="auto" w:fill="auto"/>
            <w:noWrap/>
            <w:vAlign w:val="bottom"/>
          </w:tcPr>
          <w:p w:rsidR="0043516C" w:rsidRPr="00B21C47" w:rsidRDefault="0043516C" w:rsidP="0043516C">
            <w:pPr>
              <w:rPr>
                <w:rFonts w:ascii="Arial" w:hAnsi="Arial" w:cs="Arial"/>
                <w:sz w:val="12"/>
                <w:szCs w:val="12"/>
              </w:rPr>
            </w:pPr>
            <w:r w:rsidRPr="00B21C47">
              <w:rPr>
                <w:rFonts w:ascii="Arial" w:hAnsi="Arial" w:cs="Arial"/>
                <w:sz w:val="12"/>
                <w:szCs w:val="12"/>
              </w:rPr>
              <w:t>Arsimi Baze (perfshire parashkollorin)</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17.315.000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2.625.600</w:t>
            </w:r>
          </w:p>
        </w:tc>
        <w:tc>
          <w:tcPr>
            <w:tcW w:w="361"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902.285</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3.527.885</w:t>
            </w:r>
          </w:p>
        </w:tc>
        <w:tc>
          <w:tcPr>
            <w:tcW w:w="524" w:type="pct"/>
            <w:tcBorders>
              <w:top w:val="nil"/>
              <w:left w:val="nil"/>
              <w:bottom w:val="dotted" w:sz="4" w:space="0" w:color="auto"/>
              <w:right w:val="double" w:sz="6"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20.842.885</w:t>
            </w:r>
          </w:p>
        </w:tc>
      </w:tr>
      <w:tr w:rsidR="0043516C" w:rsidRPr="00B21C47" w:rsidTr="004A6B00">
        <w:trPr>
          <w:trHeight w:val="178"/>
        </w:trPr>
        <w:tc>
          <w:tcPr>
            <w:tcW w:w="330" w:type="pct"/>
            <w:tcBorders>
              <w:top w:val="nil"/>
              <w:left w:val="double" w:sz="6" w:space="0" w:color="auto"/>
              <w:bottom w:val="dotted" w:sz="4" w:space="0" w:color="auto"/>
              <w:right w:val="nil"/>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09230</w:t>
            </w:r>
          </w:p>
        </w:tc>
        <w:tc>
          <w:tcPr>
            <w:tcW w:w="2042" w:type="pct"/>
            <w:tcBorders>
              <w:top w:val="nil"/>
              <w:left w:val="single" w:sz="4" w:space="0" w:color="auto"/>
              <w:bottom w:val="dotted" w:sz="4" w:space="0" w:color="auto"/>
              <w:right w:val="single" w:sz="4" w:space="0" w:color="auto"/>
            </w:tcBorders>
            <w:shd w:val="clear" w:color="auto" w:fill="auto"/>
            <w:noWrap/>
            <w:vAlign w:val="bottom"/>
          </w:tcPr>
          <w:p w:rsidR="0043516C" w:rsidRPr="00B21C47" w:rsidRDefault="0043516C" w:rsidP="0043516C">
            <w:pPr>
              <w:rPr>
                <w:rFonts w:ascii="Arial" w:hAnsi="Arial" w:cs="Arial"/>
                <w:sz w:val="12"/>
                <w:szCs w:val="12"/>
              </w:rPr>
            </w:pPr>
            <w:r w:rsidRPr="00B21C47">
              <w:rPr>
                <w:rFonts w:ascii="Arial" w:hAnsi="Arial" w:cs="Arial"/>
                <w:sz w:val="12"/>
                <w:szCs w:val="12"/>
              </w:rPr>
              <w:t>Arsimi i Mesem (i pergjithshem)</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3.663.500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742.000</w:t>
            </w:r>
          </w:p>
        </w:tc>
        <w:tc>
          <w:tcPr>
            <w:tcW w:w="361"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114.000</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856.000</w:t>
            </w:r>
          </w:p>
        </w:tc>
        <w:tc>
          <w:tcPr>
            <w:tcW w:w="524" w:type="pct"/>
            <w:tcBorders>
              <w:top w:val="nil"/>
              <w:left w:val="nil"/>
              <w:bottom w:val="dotted" w:sz="4" w:space="0" w:color="auto"/>
              <w:right w:val="double" w:sz="6"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4.519.500</w:t>
            </w:r>
          </w:p>
        </w:tc>
      </w:tr>
      <w:tr w:rsidR="0043516C" w:rsidRPr="00B21C47" w:rsidTr="004A6B00">
        <w:trPr>
          <w:trHeight w:val="161"/>
        </w:trPr>
        <w:tc>
          <w:tcPr>
            <w:tcW w:w="330" w:type="pct"/>
            <w:tcBorders>
              <w:top w:val="nil"/>
              <w:left w:val="double" w:sz="6" w:space="0" w:color="auto"/>
              <w:bottom w:val="dotted" w:sz="4" w:space="0" w:color="auto"/>
              <w:right w:val="nil"/>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09240</w:t>
            </w:r>
          </w:p>
        </w:tc>
        <w:tc>
          <w:tcPr>
            <w:tcW w:w="2042" w:type="pct"/>
            <w:tcBorders>
              <w:top w:val="nil"/>
              <w:left w:val="single" w:sz="4" w:space="0" w:color="auto"/>
              <w:bottom w:val="dotted" w:sz="4" w:space="0" w:color="auto"/>
              <w:right w:val="single" w:sz="4" w:space="0" w:color="auto"/>
            </w:tcBorders>
            <w:shd w:val="clear" w:color="auto" w:fill="auto"/>
            <w:noWrap/>
            <w:vAlign w:val="bottom"/>
          </w:tcPr>
          <w:p w:rsidR="0043516C" w:rsidRPr="00B21C47" w:rsidRDefault="0043516C" w:rsidP="0043516C">
            <w:pPr>
              <w:rPr>
                <w:rFonts w:ascii="Arial" w:hAnsi="Arial" w:cs="Arial"/>
                <w:sz w:val="12"/>
                <w:szCs w:val="12"/>
              </w:rPr>
            </w:pPr>
            <w:r w:rsidRPr="00B21C47">
              <w:rPr>
                <w:rFonts w:ascii="Arial" w:hAnsi="Arial" w:cs="Arial"/>
                <w:sz w:val="12"/>
                <w:szCs w:val="12"/>
              </w:rPr>
              <w:t>Arsimi i  Mesem (profesional)</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2.045.000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402.969</w:t>
            </w:r>
          </w:p>
        </w:tc>
        <w:tc>
          <w:tcPr>
            <w:tcW w:w="361"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5.600</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408.569</w:t>
            </w:r>
          </w:p>
        </w:tc>
        <w:tc>
          <w:tcPr>
            <w:tcW w:w="524" w:type="pct"/>
            <w:tcBorders>
              <w:top w:val="nil"/>
              <w:left w:val="nil"/>
              <w:bottom w:val="dotted" w:sz="4" w:space="0" w:color="auto"/>
              <w:right w:val="double" w:sz="6"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2.453.569</w:t>
            </w:r>
          </w:p>
        </w:tc>
      </w:tr>
      <w:tr w:rsidR="0043516C" w:rsidRPr="00B21C47" w:rsidTr="004A6B00">
        <w:trPr>
          <w:trHeight w:val="173"/>
        </w:trPr>
        <w:tc>
          <w:tcPr>
            <w:tcW w:w="330" w:type="pct"/>
            <w:tcBorders>
              <w:top w:val="nil"/>
              <w:left w:val="double" w:sz="6" w:space="0" w:color="auto"/>
              <w:bottom w:val="dotted" w:sz="4" w:space="0" w:color="auto"/>
              <w:right w:val="nil"/>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09450</w:t>
            </w:r>
          </w:p>
        </w:tc>
        <w:tc>
          <w:tcPr>
            <w:tcW w:w="2042" w:type="pct"/>
            <w:tcBorders>
              <w:top w:val="nil"/>
              <w:left w:val="single" w:sz="4" w:space="0" w:color="auto"/>
              <w:bottom w:val="dotted" w:sz="4" w:space="0" w:color="auto"/>
              <w:right w:val="single" w:sz="4" w:space="0" w:color="auto"/>
            </w:tcBorders>
            <w:shd w:val="clear" w:color="auto" w:fill="auto"/>
            <w:noWrap/>
            <w:vAlign w:val="bottom"/>
          </w:tcPr>
          <w:p w:rsidR="0043516C" w:rsidRPr="00B21C47" w:rsidRDefault="0043516C" w:rsidP="0043516C">
            <w:pPr>
              <w:rPr>
                <w:rFonts w:ascii="Arial" w:hAnsi="Arial" w:cs="Arial"/>
                <w:sz w:val="12"/>
                <w:szCs w:val="12"/>
              </w:rPr>
            </w:pPr>
            <w:r w:rsidRPr="00B21C47">
              <w:rPr>
                <w:rFonts w:ascii="Arial" w:hAnsi="Arial" w:cs="Arial"/>
                <w:sz w:val="12"/>
                <w:szCs w:val="12"/>
              </w:rPr>
              <w:t>Arsimi Universitar</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5.688.250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427.800</w:t>
            </w:r>
          </w:p>
        </w:tc>
        <w:tc>
          <w:tcPr>
            <w:tcW w:w="361"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771.200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3.000</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1.202.000</w:t>
            </w:r>
          </w:p>
        </w:tc>
        <w:tc>
          <w:tcPr>
            <w:tcW w:w="524" w:type="pct"/>
            <w:tcBorders>
              <w:top w:val="nil"/>
              <w:left w:val="nil"/>
              <w:bottom w:val="dotted" w:sz="4" w:space="0" w:color="auto"/>
              <w:right w:val="double" w:sz="6"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6.890.250</w:t>
            </w:r>
          </w:p>
        </w:tc>
      </w:tr>
      <w:tr w:rsidR="0043516C" w:rsidRPr="00B21C47" w:rsidTr="004A6B00">
        <w:trPr>
          <w:trHeight w:val="171"/>
        </w:trPr>
        <w:tc>
          <w:tcPr>
            <w:tcW w:w="330" w:type="pct"/>
            <w:tcBorders>
              <w:top w:val="nil"/>
              <w:left w:val="double" w:sz="6" w:space="0" w:color="auto"/>
              <w:bottom w:val="single" w:sz="4" w:space="0" w:color="auto"/>
              <w:right w:val="nil"/>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09770</w:t>
            </w:r>
          </w:p>
        </w:tc>
        <w:tc>
          <w:tcPr>
            <w:tcW w:w="2042" w:type="pct"/>
            <w:tcBorders>
              <w:top w:val="nil"/>
              <w:left w:val="single" w:sz="4" w:space="0" w:color="auto"/>
              <w:bottom w:val="single" w:sz="4" w:space="0" w:color="auto"/>
              <w:right w:val="single" w:sz="4" w:space="0" w:color="auto"/>
            </w:tcBorders>
            <w:shd w:val="clear" w:color="auto" w:fill="auto"/>
            <w:noWrap/>
            <w:vAlign w:val="bottom"/>
          </w:tcPr>
          <w:p w:rsidR="0043516C" w:rsidRPr="00B21C47" w:rsidRDefault="0043516C" w:rsidP="0043516C">
            <w:pPr>
              <w:rPr>
                <w:rFonts w:ascii="Arial" w:hAnsi="Arial" w:cs="Arial"/>
                <w:sz w:val="12"/>
                <w:szCs w:val="12"/>
              </w:rPr>
            </w:pPr>
            <w:r w:rsidRPr="00B21C47">
              <w:rPr>
                <w:rFonts w:ascii="Arial" w:hAnsi="Arial" w:cs="Arial"/>
                <w:sz w:val="12"/>
                <w:szCs w:val="12"/>
              </w:rPr>
              <w:t>Fonde per Shkencen</w:t>
            </w:r>
          </w:p>
        </w:tc>
        <w:tc>
          <w:tcPr>
            <w:tcW w:w="436" w:type="pct"/>
            <w:tcBorders>
              <w:top w:val="nil"/>
              <w:left w:val="nil"/>
              <w:bottom w:val="single"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195.000</w:t>
            </w:r>
          </w:p>
        </w:tc>
        <w:tc>
          <w:tcPr>
            <w:tcW w:w="436" w:type="pct"/>
            <w:tcBorders>
              <w:top w:val="nil"/>
              <w:left w:val="nil"/>
              <w:bottom w:val="single"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197.000</w:t>
            </w:r>
          </w:p>
        </w:tc>
        <w:tc>
          <w:tcPr>
            <w:tcW w:w="361" w:type="pct"/>
            <w:tcBorders>
              <w:top w:val="nil"/>
              <w:left w:val="nil"/>
              <w:bottom w:val="single"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single"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single"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197.000</w:t>
            </w:r>
          </w:p>
        </w:tc>
        <w:tc>
          <w:tcPr>
            <w:tcW w:w="524" w:type="pct"/>
            <w:tcBorders>
              <w:top w:val="nil"/>
              <w:left w:val="nil"/>
              <w:bottom w:val="single" w:sz="4" w:space="0" w:color="auto"/>
              <w:right w:val="double" w:sz="6"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392.000</w:t>
            </w:r>
          </w:p>
        </w:tc>
      </w:tr>
      <w:tr w:rsidR="0043516C" w:rsidRPr="00B21C47" w:rsidTr="004A6B00">
        <w:trPr>
          <w:trHeight w:val="155"/>
        </w:trPr>
        <w:tc>
          <w:tcPr>
            <w:tcW w:w="330" w:type="pct"/>
            <w:tcBorders>
              <w:top w:val="nil"/>
              <w:left w:val="double" w:sz="6" w:space="0" w:color="auto"/>
              <w:bottom w:val="dotted" w:sz="4" w:space="0" w:color="auto"/>
              <w:right w:val="nil"/>
            </w:tcBorders>
            <w:shd w:val="clear" w:color="auto" w:fill="auto"/>
            <w:vAlign w:val="bottom"/>
          </w:tcPr>
          <w:p w:rsidR="0043516C" w:rsidRPr="00B21C47" w:rsidRDefault="0043516C" w:rsidP="0043516C">
            <w:pPr>
              <w:jc w:val="right"/>
              <w:rPr>
                <w:rFonts w:ascii="Arial" w:hAnsi="Arial" w:cs="Arial"/>
                <w:b/>
                <w:bCs/>
                <w:color w:val="000000"/>
                <w:sz w:val="12"/>
                <w:szCs w:val="12"/>
              </w:rPr>
            </w:pPr>
            <w:r w:rsidRPr="00B21C47">
              <w:rPr>
                <w:rFonts w:ascii="Arial" w:hAnsi="Arial" w:cs="Arial"/>
                <w:b/>
                <w:bCs/>
                <w:color w:val="000000"/>
                <w:sz w:val="12"/>
                <w:szCs w:val="12"/>
              </w:rPr>
              <w:t>12</w:t>
            </w:r>
          </w:p>
        </w:tc>
        <w:tc>
          <w:tcPr>
            <w:tcW w:w="2042" w:type="pct"/>
            <w:tcBorders>
              <w:top w:val="nil"/>
              <w:left w:val="single" w:sz="4" w:space="0" w:color="auto"/>
              <w:bottom w:val="dotted" w:sz="4" w:space="0" w:color="auto"/>
              <w:right w:val="single" w:sz="4" w:space="0" w:color="auto"/>
            </w:tcBorders>
            <w:shd w:val="clear" w:color="auto" w:fill="auto"/>
            <w:vAlign w:val="bottom"/>
          </w:tcPr>
          <w:p w:rsidR="0043516C" w:rsidRPr="00B21C47" w:rsidRDefault="0043516C" w:rsidP="0043516C">
            <w:pPr>
              <w:rPr>
                <w:rFonts w:ascii="Arial" w:hAnsi="Arial" w:cs="Arial"/>
                <w:b/>
                <w:bCs/>
                <w:color w:val="000000"/>
                <w:sz w:val="12"/>
                <w:szCs w:val="12"/>
              </w:rPr>
            </w:pPr>
            <w:r w:rsidRPr="00B21C47">
              <w:rPr>
                <w:rFonts w:ascii="Arial" w:hAnsi="Arial" w:cs="Arial"/>
                <w:b/>
                <w:bCs/>
                <w:color w:val="000000"/>
                <w:sz w:val="12"/>
                <w:szCs w:val="12"/>
              </w:rPr>
              <w:t>Ministria e Turizmit, Kultures, Rinise dhe Sporteve</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b/>
                <w:bCs/>
                <w:sz w:val="12"/>
                <w:szCs w:val="12"/>
              </w:rPr>
            </w:pPr>
            <w:r w:rsidRPr="00B21C47">
              <w:rPr>
                <w:rFonts w:ascii="Arial" w:hAnsi="Arial" w:cs="Arial"/>
                <w:b/>
                <w:bCs/>
                <w:sz w:val="12"/>
                <w:szCs w:val="12"/>
              </w:rPr>
              <w:t>1.416.000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b/>
                <w:bCs/>
                <w:sz w:val="12"/>
                <w:szCs w:val="12"/>
              </w:rPr>
            </w:pPr>
            <w:r w:rsidRPr="00B21C47">
              <w:rPr>
                <w:rFonts w:ascii="Arial" w:hAnsi="Arial" w:cs="Arial"/>
                <w:b/>
                <w:bCs/>
                <w:sz w:val="12"/>
                <w:szCs w:val="12"/>
              </w:rPr>
              <w:t>1.017.000</w:t>
            </w:r>
          </w:p>
        </w:tc>
        <w:tc>
          <w:tcPr>
            <w:tcW w:w="361"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b/>
                <w:bCs/>
                <w:sz w:val="12"/>
                <w:szCs w:val="12"/>
              </w:rPr>
            </w:pPr>
            <w:r w:rsidRPr="00B21C47">
              <w:rPr>
                <w:rFonts w:ascii="Arial" w:hAnsi="Arial" w:cs="Arial"/>
                <w:b/>
                <w:bCs/>
                <w:sz w:val="12"/>
                <w:szCs w:val="12"/>
              </w:rPr>
              <w:t>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b/>
                <w:bCs/>
                <w:sz w:val="12"/>
                <w:szCs w:val="12"/>
              </w:rPr>
            </w:pPr>
            <w:r w:rsidRPr="00B21C47">
              <w:rPr>
                <w:rFonts w:ascii="Arial" w:hAnsi="Arial" w:cs="Arial"/>
                <w:b/>
                <w:bCs/>
                <w:sz w:val="12"/>
                <w:szCs w:val="12"/>
              </w:rPr>
              <w:t>0</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b/>
                <w:bCs/>
                <w:sz w:val="12"/>
                <w:szCs w:val="12"/>
              </w:rPr>
            </w:pPr>
            <w:r w:rsidRPr="00B21C47">
              <w:rPr>
                <w:rFonts w:ascii="Arial" w:hAnsi="Arial" w:cs="Arial"/>
                <w:b/>
                <w:bCs/>
                <w:sz w:val="12"/>
                <w:szCs w:val="12"/>
              </w:rPr>
              <w:t>1.017.000</w:t>
            </w:r>
          </w:p>
        </w:tc>
        <w:tc>
          <w:tcPr>
            <w:tcW w:w="524" w:type="pct"/>
            <w:tcBorders>
              <w:top w:val="nil"/>
              <w:left w:val="nil"/>
              <w:bottom w:val="dotted" w:sz="4" w:space="0" w:color="auto"/>
              <w:right w:val="double" w:sz="6" w:space="0" w:color="auto"/>
            </w:tcBorders>
            <w:shd w:val="clear" w:color="auto" w:fill="CCFFFF"/>
            <w:noWrap/>
            <w:vAlign w:val="bottom"/>
          </w:tcPr>
          <w:p w:rsidR="0043516C" w:rsidRPr="00B21C47" w:rsidRDefault="0043516C" w:rsidP="0043516C">
            <w:pPr>
              <w:jc w:val="right"/>
              <w:rPr>
                <w:rFonts w:ascii="Arial" w:hAnsi="Arial" w:cs="Arial"/>
                <w:b/>
                <w:bCs/>
                <w:sz w:val="12"/>
                <w:szCs w:val="12"/>
              </w:rPr>
            </w:pPr>
            <w:r w:rsidRPr="00B21C47">
              <w:rPr>
                <w:rFonts w:ascii="Arial" w:hAnsi="Arial" w:cs="Arial"/>
                <w:b/>
                <w:bCs/>
                <w:sz w:val="12"/>
                <w:szCs w:val="12"/>
              </w:rPr>
              <w:t>2.433.000</w:t>
            </w:r>
          </w:p>
        </w:tc>
      </w:tr>
      <w:tr w:rsidR="0043516C" w:rsidRPr="00B21C47" w:rsidTr="004A6B00">
        <w:trPr>
          <w:trHeight w:val="181"/>
        </w:trPr>
        <w:tc>
          <w:tcPr>
            <w:tcW w:w="330" w:type="pct"/>
            <w:tcBorders>
              <w:top w:val="nil"/>
              <w:left w:val="double" w:sz="6" w:space="0" w:color="auto"/>
              <w:bottom w:val="dotted" w:sz="4" w:space="0" w:color="auto"/>
              <w:right w:val="nil"/>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01110</w:t>
            </w:r>
          </w:p>
        </w:tc>
        <w:tc>
          <w:tcPr>
            <w:tcW w:w="2042" w:type="pct"/>
            <w:tcBorders>
              <w:top w:val="nil"/>
              <w:left w:val="single" w:sz="4" w:space="0" w:color="auto"/>
              <w:bottom w:val="dotted" w:sz="4" w:space="0" w:color="auto"/>
              <w:right w:val="single" w:sz="4" w:space="0" w:color="auto"/>
            </w:tcBorders>
            <w:shd w:val="clear" w:color="auto" w:fill="auto"/>
            <w:noWrap/>
            <w:vAlign w:val="bottom"/>
          </w:tcPr>
          <w:p w:rsidR="0043516C" w:rsidRPr="00B21C47" w:rsidRDefault="0043516C" w:rsidP="0043516C">
            <w:pPr>
              <w:rPr>
                <w:rFonts w:ascii="Arial" w:hAnsi="Arial" w:cs="Arial"/>
                <w:sz w:val="12"/>
                <w:szCs w:val="12"/>
              </w:rPr>
            </w:pPr>
            <w:r w:rsidRPr="00B21C47">
              <w:rPr>
                <w:rFonts w:ascii="Arial" w:hAnsi="Arial" w:cs="Arial"/>
                <w:sz w:val="12"/>
                <w:szCs w:val="12"/>
              </w:rPr>
              <w:t>Planifikimi, Menaxhimi dhe Administrimi</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146.930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6.000</w:t>
            </w:r>
          </w:p>
        </w:tc>
        <w:tc>
          <w:tcPr>
            <w:tcW w:w="361"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6.000</w:t>
            </w:r>
          </w:p>
        </w:tc>
        <w:tc>
          <w:tcPr>
            <w:tcW w:w="524" w:type="pct"/>
            <w:tcBorders>
              <w:top w:val="nil"/>
              <w:left w:val="nil"/>
              <w:bottom w:val="dotted" w:sz="4" w:space="0" w:color="auto"/>
              <w:right w:val="double" w:sz="6"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152.930</w:t>
            </w:r>
          </w:p>
        </w:tc>
      </w:tr>
      <w:tr w:rsidR="0043516C" w:rsidRPr="00B21C47" w:rsidTr="004A6B00">
        <w:trPr>
          <w:trHeight w:val="179"/>
        </w:trPr>
        <w:tc>
          <w:tcPr>
            <w:tcW w:w="330" w:type="pct"/>
            <w:tcBorders>
              <w:top w:val="nil"/>
              <w:left w:val="double" w:sz="6" w:space="0" w:color="auto"/>
              <w:bottom w:val="dotted" w:sz="4" w:space="0" w:color="auto"/>
              <w:right w:val="nil"/>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08220</w:t>
            </w:r>
          </w:p>
        </w:tc>
        <w:tc>
          <w:tcPr>
            <w:tcW w:w="2042" w:type="pct"/>
            <w:tcBorders>
              <w:top w:val="nil"/>
              <w:left w:val="single" w:sz="4" w:space="0" w:color="auto"/>
              <w:bottom w:val="dotted" w:sz="4" w:space="0" w:color="auto"/>
              <w:right w:val="single" w:sz="4" w:space="0" w:color="auto"/>
            </w:tcBorders>
            <w:shd w:val="clear" w:color="auto" w:fill="auto"/>
            <w:noWrap/>
            <w:vAlign w:val="bottom"/>
          </w:tcPr>
          <w:p w:rsidR="0043516C" w:rsidRPr="00B21C47" w:rsidRDefault="0043516C" w:rsidP="0043516C">
            <w:pPr>
              <w:rPr>
                <w:rFonts w:ascii="Arial" w:hAnsi="Arial" w:cs="Arial"/>
                <w:sz w:val="12"/>
                <w:szCs w:val="12"/>
              </w:rPr>
            </w:pPr>
            <w:r w:rsidRPr="00B21C47">
              <w:rPr>
                <w:rFonts w:ascii="Arial" w:hAnsi="Arial" w:cs="Arial"/>
                <w:sz w:val="12"/>
                <w:szCs w:val="12"/>
              </w:rPr>
              <w:t>Trashegimia Kulturore, Muzete dhe Kultet</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310.887</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315.000</w:t>
            </w:r>
          </w:p>
        </w:tc>
        <w:tc>
          <w:tcPr>
            <w:tcW w:w="361"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315.000</w:t>
            </w:r>
          </w:p>
        </w:tc>
        <w:tc>
          <w:tcPr>
            <w:tcW w:w="524" w:type="pct"/>
            <w:tcBorders>
              <w:top w:val="nil"/>
              <w:left w:val="nil"/>
              <w:bottom w:val="dotted" w:sz="4" w:space="0" w:color="auto"/>
              <w:right w:val="double" w:sz="6"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625.887</w:t>
            </w:r>
          </w:p>
        </w:tc>
      </w:tr>
      <w:tr w:rsidR="0043516C" w:rsidRPr="00B21C47" w:rsidTr="004A6B00">
        <w:trPr>
          <w:trHeight w:val="163"/>
        </w:trPr>
        <w:tc>
          <w:tcPr>
            <w:tcW w:w="330" w:type="pct"/>
            <w:tcBorders>
              <w:top w:val="nil"/>
              <w:left w:val="double" w:sz="6" w:space="0" w:color="auto"/>
              <w:bottom w:val="dotted" w:sz="4" w:space="0" w:color="auto"/>
              <w:right w:val="nil"/>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08230</w:t>
            </w:r>
          </w:p>
        </w:tc>
        <w:tc>
          <w:tcPr>
            <w:tcW w:w="2042" w:type="pct"/>
            <w:tcBorders>
              <w:top w:val="nil"/>
              <w:left w:val="single" w:sz="4" w:space="0" w:color="auto"/>
              <w:bottom w:val="dotted" w:sz="4" w:space="0" w:color="auto"/>
              <w:right w:val="single" w:sz="4" w:space="0" w:color="auto"/>
            </w:tcBorders>
            <w:shd w:val="clear" w:color="auto" w:fill="auto"/>
            <w:noWrap/>
            <w:vAlign w:val="bottom"/>
          </w:tcPr>
          <w:p w:rsidR="0043516C" w:rsidRPr="00B21C47" w:rsidRDefault="0043516C" w:rsidP="0043516C">
            <w:pPr>
              <w:rPr>
                <w:rFonts w:ascii="Arial" w:hAnsi="Arial" w:cs="Arial"/>
                <w:sz w:val="12"/>
                <w:szCs w:val="12"/>
              </w:rPr>
            </w:pPr>
            <w:r w:rsidRPr="00B21C47">
              <w:rPr>
                <w:rFonts w:ascii="Arial" w:hAnsi="Arial" w:cs="Arial"/>
                <w:sz w:val="12"/>
                <w:szCs w:val="12"/>
              </w:rPr>
              <w:t xml:space="preserve">Arti dhe Kultura </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512.180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599.000</w:t>
            </w:r>
          </w:p>
        </w:tc>
        <w:tc>
          <w:tcPr>
            <w:tcW w:w="361"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599.000</w:t>
            </w:r>
          </w:p>
        </w:tc>
        <w:tc>
          <w:tcPr>
            <w:tcW w:w="524" w:type="pct"/>
            <w:tcBorders>
              <w:top w:val="nil"/>
              <w:left w:val="nil"/>
              <w:bottom w:val="dotted" w:sz="4" w:space="0" w:color="auto"/>
              <w:right w:val="double" w:sz="6"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1.111.180</w:t>
            </w:r>
          </w:p>
        </w:tc>
      </w:tr>
      <w:tr w:rsidR="0043516C" w:rsidRPr="00B21C47" w:rsidTr="004A6B00">
        <w:trPr>
          <w:trHeight w:val="175"/>
        </w:trPr>
        <w:tc>
          <w:tcPr>
            <w:tcW w:w="330" w:type="pct"/>
            <w:tcBorders>
              <w:top w:val="nil"/>
              <w:left w:val="double" w:sz="6" w:space="0" w:color="auto"/>
              <w:bottom w:val="dotted" w:sz="4" w:space="0" w:color="auto"/>
              <w:right w:val="nil"/>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08140</w:t>
            </w:r>
          </w:p>
        </w:tc>
        <w:tc>
          <w:tcPr>
            <w:tcW w:w="2042" w:type="pct"/>
            <w:tcBorders>
              <w:top w:val="nil"/>
              <w:left w:val="single" w:sz="4" w:space="0" w:color="auto"/>
              <w:bottom w:val="dotted" w:sz="4" w:space="0" w:color="auto"/>
              <w:right w:val="single" w:sz="4" w:space="0" w:color="auto"/>
            </w:tcBorders>
            <w:shd w:val="clear" w:color="auto" w:fill="auto"/>
            <w:noWrap/>
            <w:vAlign w:val="bottom"/>
          </w:tcPr>
          <w:p w:rsidR="0043516C" w:rsidRPr="00B21C47" w:rsidRDefault="0043516C" w:rsidP="0043516C">
            <w:pPr>
              <w:rPr>
                <w:rFonts w:ascii="Arial" w:hAnsi="Arial" w:cs="Arial"/>
                <w:sz w:val="12"/>
                <w:szCs w:val="12"/>
              </w:rPr>
            </w:pPr>
            <w:r w:rsidRPr="00B21C47">
              <w:rPr>
                <w:rFonts w:ascii="Arial" w:hAnsi="Arial" w:cs="Arial"/>
                <w:sz w:val="12"/>
                <w:szCs w:val="12"/>
              </w:rPr>
              <w:t>Zhvillimi i Sportit</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208.443</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60.000</w:t>
            </w:r>
          </w:p>
        </w:tc>
        <w:tc>
          <w:tcPr>
            <w:tcW w:w="361"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60.000</w:t>
            </w:r>
          </w:p>
        </w:tc>
        <w:tc>
          <w:tcPr>
            <w:tcW w:w="524" w:type="pct"/>
            <w:tcBorders>
              <w:top w:val="nil"/>
              <w:left w:val="nil"/>
              <w:bottom w:val="dotted" w:sz="4" w:space="0" w:color="auto"/>
              <w:right w:val="double" w:sz="6"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268.443</w:t>
            </w:r>
          </w:p>
        </w:tc>
      </w:tr>
      <w:tr w:rsidR="0043516C" w:rsidRPr="00B21C47" w:rsidTr="004A6B00">
        <w:trPr>
          <w:trHeight w:val="159"/>
        </w:trPr>
        <w:tc>
          <w:tcPr>
            <w:tcW w:w="330" w:type="pct"/>
            <w:tcBorders>
              <w:top w:val="nil"/>
              <w:left w:val="double" w:sz="6" w:space="0" w:color="auto"/>
              <w:bottom w:val="dotted" w:sz="4" w:space="0" w:color="auto"/>
              <w:right w:val="nil"/>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08250</w:t>
            </w:r>
          </w:p>
        </w:tc>
        <w:tc>
          <w:tcPr>
            <w:tcW w:w="2042" w:type="pct"/>
            <w:tcBorders>
              <w:top w:val="nil"/>
              <w:left w:val="single" w:sz="4" w:space="0" w:color="auto"/>
              <w:bottom w:val="dotted" w:sz="4" w:space="0" w:color="auto"/>
              <w:right w:val="single" w:sz="4" w:space="0" w:color="auto"/>
            </w:tcBorders>
            <w:shd w:val="clear" w:color="auto" w:fill="auto"/>
            <w:noWrap/>
            <w:vAlign w:val="bottom"/>
          </w:tcPr>
          <w:p w:rsidR="0043516C" w:rsidRPr="00B21C47" w:rsidRDefault="0043516C" w:rsidP="0043516C">
            <w:pPr>
              <w:rPr>
                <w:rFonts w:ascii="Arial" w:hAnsi="Arial" w:cs="Arial"/>
                <w:sz w:val="12"/>
                <w:szCs w:val="12"/>
              </w:rPr>
            </w:pPr>
            <w:r w:rsidRPr="00B21C47">
              <w:rPr>
                <w:rFonts w:ascii="Arial" w:hAnsi="Arial" w:cs="Arial"/>
                <w:sz w:val="12"/>
                <w:szCs w:val="12"/>
              </w:rPr>
              <w:t>Programe specifike kulturore</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142.700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361"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524" w:type="pct"/>
            <w:tcBorders>
              <w:top w:val="nil"/>
              <w:left w:val="nil"/>
              <w:bottom w:val="dotted" w:sz="4" w:space="0" w:color="auto"/>
              <w:right w:val="double" w:sz="6"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142.700</w:t>
            </w:r>
          </w:p>
        </w:tc>
      </w:tr>
      <w:tr w:rsidR="0043516C" w:rsidRPr="00B21C47" w:rsidTr="004A6B00">
        <w:trPr>
          <w:trHeight w:val="172"/>
        </w:trPr>
        <w:tc>
          <w:tcPr>
            <w:tcW w:w="330" w:type="pct"/>
            <w:tcBorders>
              <w:top w:val="nil"/>
              <w:left w:val="double" w:sz="6" w:space="0" w:color="auto"/>
              <w:bottom w:val="single" w:sz="4" w:space="0" w:color="auto"/>
              <w:right w:val="nil"/>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04760</w:t>
            </w:r>
          </w:p>
        </w:tc>
        <w:tc>
          <w:tcPr>
            <w:tcW w:w="2042" w:type="pct"/>
            <w:tcBorders>
              <w:top w:val="nil"/>
              <w:left w:val="single" w:sz="4" w:space="0" w:color="auto"/>
              <w:bottom w:val="single" w:sz="4" w:space="0" w:color="auto"/>
              <w:right w:val="single" w:sz="4" w:space="0" w:color="auto"/>
            </w:tcBorders>
            <w:shd w:val="clear" w:color="auto" w:fill="auto"/>
            <w:noWrap/>
            <w:vAlign w:val="bottom"/>
          </w:tcPr>
          <w:p w:rsidR="0043516C" w:rsidRPr="00B21C47" w:rsidRDefault="0043516C" w:rsidP="0043516C">
            <w:pPr>
              <w:rPr>
                <w:rFonts w:ascii="Arial" w:hAnsi="Arial" w:cs="Arial"/>
                <w:sz w:val="12"/>
                <w:szCs w:val="12"/>
              </w:rPr>
            </w:pPr>
            <w:r w:rsidRPr="00B21C47">
              <w:rPr>
                <w:rFonts w:ascii="Arial" w:hAnsi="Arial" w:cs="Arial"/>
                <w:sz w:val="12"/>
                <w:szCs w:val="12"/>
              </w:rPr>
              <w:t>Zhvillimi i Turizmit</w:t>
            </w:r>
          </w:p>
        </w:tc>
        <w:tc>
          <w:tcPr>
            <w:tcW w:w="436" w:type="pct"/>
            <w:tcBorders>
              <w:top w:val="nil"/>
              <w:left w:val="nil"/>
              <w:bottom w:val="single"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94.860</w:t>
            </w:r>
          </w:p>
        </w:tc>
        <w:tc>
          <w:tcPr>
            <w:tcW w:w="436" w:type="pct"/>
            <w:tcBorders>
              <w:top w:val="nil"/>
              <w:left w:val="nil"/>
              <w:bottom w:val="single"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37.000</w:t>
            </w:r>
          </w:p>
        </w:tc>
        <w:tc>
          <w:tcPr>
            <w:tcW w:w="361" w:type="pct"/>
            <w:tcBorders>
              <w:top w:val="nil"/>
              <w:left w:val="nil"/>
              <w:bottom w:val="single"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single"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single"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37.000</w:t>
            </w:r>
          </w:p>
        </w:tc>
        <w:tc>
          <w:tcPr>
            <w:tcW w:w="524" w:type="pct"/>
            <w:tcBorders>
              <w:top w:val="nil"/>
              <w:left w:val="nil"/>
              <w:bottom w:val="single" w:sz="4" w:space="0" w:color="auto"/>
              <w:right w:val="double" w:sz="6"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131.860</w:t>
            </w:r>
          </w:p>
        </w:tc>
      </w:tr>
      <w:tr w:rsidR="0043516C" w:rsidRPr="00B21C47" w:rsidTr="004A6B00">
        <w:trPr>
          <w:trHeight w:val="169"/>
        </w:trPr>
        <w:tc>
          <w:tcPr>
            <w:tcW w:w="330" w:type="pct"/>
            <w:tcBorders>
              <w:top w:val="nil"/>
              <w:left w:val="double" w:sz="6" w:space="0" w:color="auto"/>
              <w:bottom w:val="dotted" w:sz="4" w:space="0" w:color="auto"/>
              <w:right w:val="nil"/>
            </w:tcBorders>
            <w:shd w:val="clear" w:color="auto" w:fill="auto"/>
            <w:vAlign w:val="bottom"/>
          </w:tcPr>
          <w:p w:rsidR="0043516C" w:rsidRPr="00B21C47" w:rsidRDefault="0043516C" w:rsidP="0043516C">
            <w:pPr>
              <w:jc w:val="right"/>
              <w:rPr>
                <w:rFonts w:ascii="Arial" w:hAnsi="Arial" w:cs="Arial"/>
                <w:b/>
                <w:bCs/>
                <w:color w:val="000000"/>
                <w:sz w:val="12"/>
                <w:szCs w:val="12"/>
              </w:rPr>
            </w:pPr>
            <w:r w:rsidRPr="00B21C47">
              <w:rPr>
                <w:rFonts w:ascii="Arial" w:hAnsi="Arial" w:cs="Arial"/>
                <w:b/>
                <w:bCs/>
                <w:color w:val="000000"/>
                <w:sz w:val="12"/>
                <w:szCs w:val="12"/>
              </w:rPr>
              <w:t>13</w:t>
            </w:r>
          </w:p>
        </w:tc>
        <w:tc>
          <w:tcPr>
            <w:tcW w:w="2042" w:type="pct"/>
            <w:tcBorders>
              <w:top w:val="nil"/>
              <w:left w:val="single" w:sz="4" w:space="0" w:color="auto"/>
              <w:bottom w:val="dotted" w:sz="4" w:space="0" w:color="auto"/>
              <w:right w:val="single" w:sz="4" w:space="0" w:color="auto"/>
            </w:tcBorders>
            <w:shd w:val="clear" w:color="auto" w:fill="auto"/>
            <w:vAlign w:val="bottom"/>
          </w:tcPr>
          <w:p w:rsidR="0043516C" w:rsidRPr="00B21C47" w:rsidRDefault="0043516C" w:rsidP="0043516C">
            <w:pPr>
              <w:rPr>
                <w:rFonts w:ascii="Arial" w:hAnsi="Arial" w:cs="Arial"/>
                <w:b/>
                <w:bCs/>
                <w:color w:val="000000"/>
                <w:sz w:val="12"/>
                <w:szCs w:val="12"/>
              </w:rPr>
            </w:pPr>
            <w:r w:rsidRPr="00B21C47">
              <w:rPr>
                <w:rFonts w:ascii="Arial" w:hAnsi="Arial" w:cs="Arial"/>
                <w:b/>
                <w:bCs/>
                <w:color w:val="000000"/>
                <w:sz w:val="12"/>
                <w:szCs w:val="12"/>
              </w:rPr>
              <w:t>Ministria e Shendetesise</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b/>
                <w:bCs/>
                <w:sz w:val="12"/>
                <w:szCs w:val="12"/>
              </w:rPr>
            </w:pPr>
            <w:r w:rsidRPr="00B21C47">
              <w:rPr>
                <w:rFonts w:ascii="Arial" w:hAnsi="Arial" w:cs="Arial"/>
                <w:b/>
                <w:bCs/>
                <w:sz w:val="12"/>
                <w:szCs w:val="12"/>
              </w:rPr>
              <w:t>19.638.000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b/>
                <w:bCs/>
                <w:sz w:val="12"/>
                <w:szCs w:val="12"/>
              </w:rPr>
            </w:pPr>
            <w:r w:rsidRPr="00B21C47">
              <w:rPr>
                <w:rFonts w:ascii="Arial" w:hAnsi="Arial" w:cs="Arial"/>
                <w:b/>
                <w:bCs/>
                <w:sz w:val="12"/>
                <w:szCs w:val="12"/>
              </w:rPr>
              <w:t>2.635.008</w:t>
            </w:r>
          </w:p>
        </w:tc>
        <w:tc>
          <w:tcPr>
            <w:tcW w:w="361"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b/>
                <w:bCs/>
                <w:sz w:val="12"/>
                <w:szCs w:val="12"/>
              </w:rPr>
            </w:pPr>
            <w:r w:rsidRPr="00B21C47">
              <w:rPr>
                <w:rFonts w:ascii="Arial" w:hAnsi="Arial" w:cs="Arial"/>
                <w:b/>
                <w:bCs/>
                <w:sz w:val="12"/>
                <w:szCs w:val="12"/>
              </w:rPr>
              <w:t>46.000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b/>
                <w:bCs/>
                <w:sz w:val="12"/>
                <w:szCs w:val="12"/>
              </w:rPr>
            </w:pPr>
            <w:r w:rsidRPr="00B21C47">
              <w:rPr>
                <w:rFonts w:ascii="Arial" w:hAnsi="Arial" w:cs="Arial"/>
                <w:b/>
                <w:bCs/>
                <w:sz w:val="12"/>
                <w:szCs w:val="12"/>
              </w:rPr>
              <w:t>825.000</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b/>
                <w:bCs/>
                <w:sz w:val="12"/>
                <w:szCs w:val="12"/>
              </w:rPr>
            </w:pPr>
            <w:r w:rsidRPr="00B21C47">
              <w:rPr>
                <w:rFonts w:ascii="Arial" w:hAnsi="Arial" w:cs="Arial"/>
                <w:b/>
                <w:bCs/>
                <w:sz w:val="12"/>
                <w:szCs w:val="12"/>
              </w:rPr>
              <w:t>3.506.008</w:t>
            </w:r>
          </w:p>
        </w:tc>
        <w:tc>
          <w:tcPr>
            <w:tcW w:w="524" w:type="pct"/>
            <w:tcBorders>
              <w:top w:val="nil"/>
              <w:left w:val="nil"/>
              <w:bottom w:val="dotted" w:sz="4" w:space="0" w:color="auto"/>
              <w:right w:val="double" w:sz="6" w:space="0" w:color="auto"/>
            </w:tcBorders>
            <w:shd w:val="clear" w:color="auto" w:fill="CCFFFF"/>
            <w:noWrap/>
            <w:vAlign w:val="bottom"/>
          </w:tcPr>
          <w:p w:rsidR="0043516C" w:rsidRPr="00B21C47" w:rsidRDefault="0043516C" w:rsidP="0043516C">
            <w:pPr>
              <w:jc w:val="right"/>
              <w:rPr>
                <w:rFonts w:ascii="Arial" w:hAnsi="Arial" w:cs="Arial"/>
                <w:b/>
                <w:bCs/>
                <w:sz w:val="12"/>
                <w:szCs w:val="12"/>
              </w:rPr>
            </w:pPr>
            <w:r w:rsidRPr="00B21C47">
              <w:rPr>
                <w:rFonts w:ascii="Arial" w:hAnsi="Arial" w:cs="Arial"/>
                <w:b/>
                <w:bCs/>
                <w:sz w:val="12"/>
                <w:szCs w:val="12"/>
              </w:rPr>
              <w:t>23.144.008</w:t>
            </w:r>
          </w:p>
        </w:tc>
      </w:tr>
      <w:tr w:rsidR="0043516C" w:rsidRPr="00B21C47" w:rsidTr="004A6B00">
        <w:trPr>
          <w:trHeight w:val="167"/>
        </w:trPr>
        <w:tc>
          <w:tcPr>
            <w:tcW w:w="330" w:type="pct"/>
            <w:tcBorders>
              <w:top w:val="nil"/>
              <w:left w:val="double" w:sz="6" w:space="0" w:color="auto"/>
              <w:bottom w:val="dotted" w:sz="4" w:space="0" w:color="auto"/>
              <w:right w:val="nil"/>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01110</w:t>
            </w:r>
          </w:p>
        </w:tc>
        <w:tc>
          <w:tcPr>
            <w:tcW w:w="2042" w:type="pct"/>
            <w:tcBorders>
              <w:top w:val="nil"/>
              <w:left w:val="single" w:sz="4" w:space="0" w:color="auto"/>
              <w:bottom w:val="dotted" w:sz="4" w:space="0" w:color="auto"/>
              <w:right w:val="single" w:sz="4" w:space="0" w:color="auto"/>
            </w:tcBorders>
            <w:shd w:val="clear" w:color="auto" w:fill="auto"/>
            <w:noWrap/>
            <w:vAlign w:val="bottom"/>
          </w:tcPr>
          <w:p w:rsidR="0043516C" w:rsidRPr="00B21C47" w:rsidRDefault="0043516C" w:rsidP="0043516C">
            <w:pPr>
              <w:rPr>
                <w:rFonts w:ascii="Arial" w:hAnsi="Arial" w:cs="Arial"/>
                <w:sz w:val="12"/>
                <w:szCs w:val="12"/>
              </w:rPr>
            </w:pPr>
            <w:r w:rsidRPr="00B21C47">
              <w:rPr>
                <w:rFonts w:ascii="Arial" w:hAnsi="Arial" w:cs="Arial"/>
                <w:sz w:val="12"/>
                <w:szCs w:val="12"/>
              </w:rPr>
              <w:t>Planifikimi, Menaxhimi dhe Administrimi</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210.000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328.000</w:t>
            </w:r>
          </w:p>
        </w:tc>
        <w:tc>
          <w:tcPr>
            <w:tcW w:w="361"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328.000</w:t>
            </w:r>
          </w:p>
        </w:tc>
        <w:tc>
          <w:tcPr>
            <w:tcW w:w="524" w:type="pct"/>
            <w:tcBorders>
              <w:top w:val="nil"/>
              <w:left w:val="nil"/>
              <w:bottom w:val="dotted" w:sz="4" w:space="0" w:color="auto"/>
              <w:right w:val="double" w:sz="6"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538.000</w:t>
            </w:r>
          </w:p>
        </w:tc>
      </w:tr>
      <w:tr w:rsidR="0043516C" w:rsidRPr="00B21C47" w:rsidTr="004A6B00">
        <w:trPr>
          <w:trHeight w:val="180"/>
        </w:trPr>
        <w:tc>
          <w:tcPr>
            <w:tcW w:w="330" w:type="pct"/>
            <w:tcBorders>
              <w:top w:val="nil"/>
              <w:left w:val="double" w:sz="6" w:space="0" w:color="auto"/>
              <w:bottom w:val="dotted" w:sz="4" w:space="0" w:color="auto"/>
              <w:right w:val="nil"/>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07220</w:t>
            </w:r>
          </w:p>
        </w:tc>
        <w:tc>
          <w:tcPr>
            <w:tcW w:w="2042" w:type="pct"/>
            <w:tcBorders>
              <w:top w:val="nil"/>
              <w:left w:val="single" w:sz="4" w:space="0" w:color="auto"/>
              <w:bottom w:val="dotted" w:sz="4" w:space="0" w:color="auto"/>
              <w:right w:val="single" w:sz="4" w:space="0" w:color="auto"/>
            </w:tcBorders>
            <w:shd w:val="clear" w:color="auto" w:fill="auto"/>
            <w:noWrap/>
            <w:vAlign w:val="bottom"/>
          </w:tcPr>
          <w:p w:rsidR="0043516C" w:rsidRPr="00B21C47" w:rsidRDefault="0043516C" w:rsidP="0043516C">
            <w:pPr>
              <w:rPr>
                <w:rFonts w:ascii="Arial" w:hAnsi="Arial" w:cs="Arial"/>
                <w:sz w:val="12"/>
                <w:szCs w:val="12"/>
              </w:rPr>
            </w:pPr>
            <w:r w:rsidRPr="00B21C47">
              <w:rPr>
                <w:rFonts w:ascii="Arial" w:hAnsi="Arial" w:cs="Arial"/>
                <w:sz w:val="12"/>
                <w:szCs w:val="12"/>
              </w:rPr>
              <w:t>Sherbimet e Kujdesit Paresor</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7.343.000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627.844</w:t>
            </w:r>
          </w:p>
        </w:tc>
        <w:tc>
          <w:tcPr>
            <w:tcW w:w="361"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20.000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455.000</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1.102.844</w:t>
            </w:r>
          </w:p>
        </w:tc>
        <w:tc>
          <w:tcPr>
            <w:tcW w:w="524" w:type="pct"/>
            <w:tcBorders>
              <w:top w:val="nil"/>
              <w:left w:val="nil"/>
              <w:bottom w:val="dotted" w:sz="4" w:space="0" w:color="auto"/>
              <w:right w:val="double" w:sz="6"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8.445.844</w:t>
            </w:r>
          </w:p>
        </w:tc>
      </w:tr>
      <w:tr w:rsidR="0043516C" w:rsidRPr="00B21C47" w:rsidTr="004A6B00">
        <w:trPr>
          <w:trHeight w:val="163"/>
        </w:trPr>
        <w:tc>
          <w:tcPr>
            <w:tcW w:w="330" w:type="pct"/>
            <w:tcBorders>
              <w:top w:val="nil"/>
              <w:left w:val="double" w:sz="6" w:space="0" w:color="auto"/>
              <w:bottom w:val="dotted" w:sz="4" w:space="0" w:color="auto"/>
              <w:right w:val="nil"/>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07330</w:t>
            </w:r>
          </w:p>
        </w:tc>
        <w:tc>
          <w:tcPr>
            <w:tcW w:w="2042" w:type="pct"/>
            <w:tcBorders>
              <w:top w:val="nil"/>
              <w:left w:val="single" w:sz="4" w:space="0" w:color="auto"/>
              <w:bottom w:val="dotted" w:sz="4" w:space="0" w:color="auto"/>
              <w:right w:val="single" w:sz="4" w:space="0" w:color="auto"/>
            </w:tcBorders>
            <w:shd w:val="clear" w:color="auto" w:fill="auto"/>
            <w:noWrap/>
            <w:vAlign w:val="bottom"/>
          </w:tcPr>
          <w:p w:rsidR="0043516C" w:rsidRPr="00B21C47" w:rsidRDefault="0043516C" w:rsidP="0043516C">
            <w:pPr>
              <w:rPr>
                <w:rFonts w:ascii="Arial" w:hAnsi="Arial" w:cs="Arial"/>
                <w:sz w:val="12"/>
                <w:szCs w:val="12"/>
              </w:rPr>
            </w:pPr>
            <w:r w:rsidRPr="00B21C47">
              <w:rPr>
                <w:rFonts w:ascii="Arial" w:hAnsi="Arial" w:cs="Arial"/>
                <w:sz w:val="12"/>
                <w:szCs w:val="12"/>
              </w:rPr>
              <w:t>Sherbimet e Kujdesit Dytesor</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11.294.000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1.618.300</w:t>
            </w:r>
          </w:p>
        </w:tc>
        <w:tc>
          <w:tcPr>
            <w:tcW w:w="361"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20.000</w:t>
            </w:r>
          </w:p>
        </w:tc>
        <w:tc>
          <w:tcPr>
            <w:tcW w:w="436" w:type="pct"/>
            <w:tcBorders>
              <w:top w:val="nil"/>
              <w:left w:val="nil"/>
              <w:bottom w:val="dotted"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370.000</w:t>
            </w:r>
          </w:p>
        </w:tc>
        <w:tc>
          <w:tcPr>
            <w:tcW w:w="436" w:type="pct"/>
            <w:tcBorders>
              <w:top w:val="nil"/>
              <w:left w:val="nil"/>
              <w:bottom w:val="dotted"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2.008.300</w:t>
            </w:r>
          </w:p>
        </w:tc>
        <w:tc>
          <w:tcPr>
            <w:tcW w:w="524" w:type="pct"/>
            <w:tcBorders>
              <w:top w:val="nil"/>
              <w:left w:val="nil"/>
              <w:bottom w:val="dotted" w:sz="4" w:space="0" w:color="auto"/>
              <w:right w:val="double" w:sz="6"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13.302.300</w:t>
            </w:r>
          </w:p>
        </w:tc>
      </w:tr>
      <w:tr w:rsidR="0043516C" w:rsidRPr="00B21C47" w:rsidTr="004A6B00">
        <w:trPr>
          <w:trHeight w:val="175"/>
        </w:trPr>
        <w:tc>
          <w:tcPr>
            <w:tcW w:w="330" w:type="pct"/>
            <w:tcBorders>
              <w:top w:val="nil"/>
              <w:left w:val="double" w:sz="6" w:space="0" w:color="auto"/>
              <w:bottom w:val="single" w:sz="4" w:space="0" w:color="auto"/>
              <w:right w:val="nil"/>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07450</w:t>
            </w:r>
          </w:p>
        </w:tc>
        <w:tc>
          <w:tcPr>
            <w:tcW w:w="2042" w:type="pct"/>
            <w:tcBorders>
              <w:top w:val="nil"/>
              <w:left w:val="single" w:sz="4" w:space="0" w:color="auto"/>
              <w:bottom w:val="single" w:sz="4" w:space="0" w:color="auto"/>
              <w:right w:val="single" w:sz="4" w:space="0" w:color="auto"/>
            </w:tcBorders>
            <w:shd w:val="clear" w:color="auto" w:fill="auto"/>
            <w:noWrap/>
            <w:vAlign w:val="bottom"/>
          </w:tcPr>
          <w:p w:rsidR="0043516C" w:rsidRPr="00B21C47" w:rsidRDefault="0043516C" w:rsidP="0043516C">
            <w:pPr>
              <w:rPr>
                <w:rFonts w:ascii="Arial" w:hAnsi="Arial" w:cs="Arial"/>
                <w:sz w:val="12"/>
                <w:szCs w:val="12"/>
              </w:rPr>
            </w:pPr>
            <w:r w:rsidRPr="00B21C47">
              <w:rPr>
                <w:rFonts w:ascii="Arial" w:hAnsi="Arial" w:cs="Arial"/>
                <w:sz w:val="12"/>
                <w:szCs w:val="12"/>
              </w:rPr>
              <w:t>Sherbimet e Shendetit Publik</w:t>
            </w:r>
          </w:p>
        </w:tc>
        <w:tc>
          <w:tcPr>
            <w:tcW w:w="436" w:type="pct"/>
            <w:tcBorders>
              <w:top w:val="nil"/>
              <w:left w:val="nil"/>
              <w:bottom w:val="single"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791.000</w:t>
            </w:r>
          </w:p>
        </w:tc>
        <w:tc>
          <w:tcPr>
            <w:tcW w:w="436" w:type="pct"/>
            <w:tcBorders>
              <w:top w:val="nil"/>
              <w:left w:val="nil"/>
              <w:bottom w:val="single"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60.864</w:t>
            </w:r>
          </w:p>
        </w:tc>
        <w:tc>
          <w:tcPr>
            <w:tcW w:w="361" w:type="pct"/>
            <w:tcBorders>
              <w:top w:val="nil"/>
              <w:left w:val="nil"/>
              <w:bottom w:val="single"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6.000</w:t>
            </w:r>
          </w:p>
        </w:tc>
        <w:tc>
          <w:tcPr>
            <w:tcW w:w="436" w:type="pct"/>
            <w:tcBorders>
              <w:top w:val="nil"/>
              <w:left w:val="nil"/>
              <w:bottom w:val="single" w:sz="4" w:space="0" w:color="auto"/>
              <w:right w:val="dashed" w:sz="4" w:space="0" w:color="auto"/>
            </w:tcBorders>
            <w:shd w:val="clear" w:color="auto" w:fill="auto"/>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0</w:t>
            </w:r>
          </w:p>
        </w:tc>
        <w:tc>
          <w:tcPr>
            <w:tcW w:w="436" w:type="pct"/>
            <w:tcBorders>
              <w:top w:val="nil"/>
              <w:left w:val="nil"/>
              <w:bottom w:val="single" w:sz="4" w:space="0" w:color="auto"/>
              <w:right w:val="single" w:sz="4"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66.864</w:t>
            </w:r>
          </w:p>
        </w:tc>
        <w:tc>
          <w:tcPr>
            <w:tcW w:w="524" w:type="pct"/>
            <w:tcBorders>
              <w:top w:val="nil"/>
              <w:left w:val="nil"/>
              <w:bottom w:val="single" w:sz="4" w:space="0" w:color="auto"/>
              <w:right w:val="double" w:sz="6" w:space="0" w:color="auto"/>
            </w:tcBorders>
            <w:shd w:val="clear" w:color="auto" w:fill="CCFFFF"/>
            <w:noWrap/>
            <w:vAlign w:val="bottom"/>
          </w:tcPr>
          <w:p w:rsidR="0043516C" w:rsidRPr="00B21C47" w:rsidRDefault="0043516C" w:rsidP="0043516C">
            <w:pPr>
              <w:jc w:val="right"/>
              <w:rPr>
                <w:rFonts w:ascii="Arial" w:hAnsi="Arial" w:cs="Arial"/>
                <w:sz w:val="12"/>
                <w:szCs w:val="12"/>
              </w:rPr>
            </w:pPr>
            <w:r w:rsidRPr="00B21C47">
              <w:rPr>
                <w:rFonts w:ascii="Arial" w:hAnsi="Arial" w:cs="Arial"/>
                <w:sz w:val="12"/>
                <w:szCs w:val="12"/>
              </w:rPr>
              <w:t>857.864</w:t>
            </w:r>
          </w:p>
        </w:tc>
      </w:tr>
    </w:tbl>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D356C0" w:rsidRDefault="00D356C0" w:rsidP="0043516C">
      <w:pPr>
        <w:rPr>
          <w:rFonts w:ascii="CG Times" w:hAnsi="CG Times"/>
          <w:sz w:val="22"/>
          <w:szCs w:val="22"/>
        </w:rPr>
      </w:pPr>
    </w:p>
    <w:p w:rsidR="0043516C" w:rsidRPr="001B2A14" w:rsidRDefault="0043516C" w:rsidP="0043516C">
      <w:pPr>
        <w:pStyle w:val="Paragrafi"/>
        <w:ind w:left="7920" w:firstLine="0"/>
        <w:rPr>
          <w:sz w:val="18"/>
          <w:szCs w:val="18"/>
        </w:rPr>
      </w:pPr>
      <w:r>
        <w:rPr>
          <w:sz w:val="18"/>
          <w:szCs w:val="18"/>
        </w:rPr>
        <w:t xml:space="preserve"> </w:t>
      </w:r>
      <w:r w:rsidRPr="001B2A14">
        <w:rPr>
          <w:sz w:val="18"/>
          <w:szCs w:val="18"/>
        </w:rPr>
        <w:t>në 000/lekë</w:t>
      </w:r>
    </w:p>
    <w:tbl>
      <w:tblPr>
        <w:tblW w:w="5000" w:type="pct"/>
        <w:tblLook w:val="0000" w:firstRow="0" w:lastRow="0" w:firstColumn="0" w:lastColumn="0" w:noHBand="0" w:noVBand="0"/>
      </w:tblPr>
      <w:tblGrid>
        <w:gridCol w:w="606"/>
        <w:gridCol w:w="4161"/>
        <w:gridCol w:w="854"/>
        <w:gridCol w:w="747"/>
        <w:gridCol w:w="698"/>
        <w:gridCol w:w="661"/>
        <w:gridCol w:w="704"/>
        <w:gridCol w:w="856"/>
      </w:tblGrid>
      <w:tr w:rsidR="0043516C" w:rsidRPr="00A82BA7" w:rsidTr="00431F77">
        <w:trPr>
          <w:trHeight w:val="293"/>
        </w:trPr>
        <w:tc>
          <w:tcPr>
            <w:tcW w:w="327" w:type="pct"/>
            <w:vMerge w:val="restart"/>
            <w:tcBorders>
              <w:top w:val="double" w:sz="6" w:space="0" w:color="auto"/>
              <w:left w:val="double" w:sz="6" w:space="0" w:color="auto"/>
              <w:bottom w:val="single" w:sz="4" w:space="0" w:color="000000"/>
              <w:right w:val="nil"/>
            </w:tcBorders>
            <w:shd w:val="clear" w:color="auto" w:fill="auto"/>
            <w:noWrap/>
            <w:vAlign w:val="bottom"/>
          </w:tcPr>
          <w:p w:rsidR="0043516C" w:rsidRPr="00A82BA7" w:rsidRDefault="0043516C" w:rsidP="0043516C">
            <w:pPr>
              <w:jc w:val="center"/>
              <w:rPr>
                <w:rFonts w:ascii="Arial" w:hAnsi="Arial" w:cs="Arial"/>
                <w:b/>
                <w:bCs/>
                <w:sz w:val="10"/>
                <w:szCs w:val="10"/>
              </w:rPr>
            </w:pPr>
            <w:r w:rsidRPr="00A82BA7">
              <w:rPr>
                <w:rFonts w:ascii="Arial" w:hAnsi="Arial" w:cs="Arial"/>
                <w:b/>
                <w:bCs/>
                <w:sz w:val="10"/>
                <w:szCs w:val="10"/>
              </w:rPr>
              <w:t>Kodi</w:t>
            </w:r>
          </w:p>
        </w:tc>
        <w:tc>
          <w:tcPr>
            <w:tcW w:w="2240" w:type="pct"/>
            <w:vMerge w:val="restart"/>
            <w:tcBorders>
              <w:top w:val="double" w:sz="6" w:space="0" w:color="auto"/>
              <w:left w:val="single" w:sz="4" w:space="0" w:color="auto"/>
              <w:bottom w:val="single" w:sz="4" w:space="0" w:color="000000"/>
              <w:right w:val="single" w:sz="4" w:space="0" w:color="auto"/>
            </w:tcBorders>
            <w:shd w:val="clear" w:color="auto" w:fill="auto"/>
            <w:vAlign w:val="bottom"/>
          </w:tcPr>
          <w:p w:rsidR="0043516C" w:rsidRPr="00A82BA7" w:rsidRDefault="0043516C" w:rsidP="0043516C">
            <w:pPr>
              <w:jc w:val="center"/>
              <w:rPr>
                <w:rFonts w:ascii="Arial" w:hAnsi="Arial" w:cs="Arial"/>
                <w:b/>
                <w:bCs/>
                <w:sz w:val="10"/>
                <w:szCs w:val="10"/>
              </w:rPr>
            </w:pPr>
            <w:r w:rsidRPr="00A82BA7">
              <w:rPr>
                <w:rFonts w:ascii="Arial" w:hAnsi="Arial" w:cs="Arial"/>
                <w:b/>
                <w:bCs/>
                <w:sz w:val="10"/>
                <w:szCs w:val="10"/>
              </w:rPr>
              <w:t>Emertimi i Institucionit / Programit</w:t>
            </w:r>
          </w:p>
        </w:tc>
        <w:tc>
          <w:tcPr>
            <w:tcW w:w="460" w:type="pct"/>
            <w:vMerge w:val="restart"/>
            <w:tcBorders>
              <w:top w:val="double" w:sz="6" w:space="0" w:color="auto"/>
              <w:left w:val="single" w:sz="4" w:space="0" w:color="auto"/>
              <w:bottom w:val="single" w:sz="4" w:space="0" w:color="000000"/>
              <w:right w:val="single" w:sz="4" w:space="0" w:color="auto"/>
            </w:tcBorders>
            <w:shd w:val="clear" w:color="auto" w:fill="CCFFFF"/>
            <w:vAlign w:val="bottom"/>
          </w:tcPr>
          <w:p w:rsidR="0043516C" w:rsidRPr="00A82BA7" w:rsidRDefault="0043516C" w:rsidP="0043516C">
            <w:pPr>
              <w:jc w:val="center"/>
              <w:rPr>
                <w:rFonts w:ascii="Arial" w:hAnsi="Arial" w:cs="Arial"/>
                <w:b/>
                <w:bCs/>
                <w:sz w:val="10"/>
                <w:szCs w:val="10"/>
              </w:rPr>
            </w:pPr>
            <w:r w:rsidRPr="00A82BA7">
              <w:rPr>
                <w:rFonts w:ascii="Arial" w:hAnsi="Arial" w:cs="Arial"/>
                <w:b/>
                <w:bCs/>
                <w:sz w:val="10"/>
                <w:szCs w:val="10"/>
              </w:rPr>
              <w:t xml:space="preserve">Totali i Shp. Korrente </w:t>
            </w:r>
          </w:p>
        </w:tc>
        <w:tc>
          <w:tcPr>
            <w:tcW w:w="1513" w:type="pct"/>
            <w:gridSpan w:val="4"/>
            <w:tcBorders>
              <w:top w:val="double" w:sz="6" w:space="0" w:color="auto"/>
              <w:left w:val="nil"/>
              <w:bottom w:val="nil"/>
              <w:right w:val="single" w:sz="4" w:space="0" w:color="auto"/>
            </w:tcBorders>
            <w:shd w:val="clear" w:color="auto" w:fill="auto"/>
            <w:noWrap/>
            <w:vAlign w:val="bottom"/>
          </w:tcPr>
          <w:p w:rsidR="0043516C" w:rsidRPr="00A82BA7" w:rsidRDefault="0043516C" w:rsidP="0043516C">
            <w:pPr>
              <w:jc w:val="center"/>
              <w:rPr>
                <w:rFonts w:ascii="Arial" w:hAnsi="Arial" w:cs="Arial"/>
                <w:b/>
                <w:bCs/>
                <w:sz w:val="10"/>
                <w:szCs w:val="10"/>
              </w:rPr>
            </w:pPr>
            <w:r w:rsidRPr="00A82BA7">
              <w:rPr>
                <w:rFonts w:ascii="Arial" w:hAnsi="Arial" w:cs="Arial"/>
                <w:b/>
                <w:bCs/>
                <w:sz w:val="10"/>
                <w:szCs w:val="10"/>
              </w:rPr>
              <w:t>Shpenzimet Kapitale</w:t>
            </w:r>
          </w:p>
        </w:tc>
        <w:tc>
          <w:tcPr>
            <w:tcW w:w="461" w:type="pct"/>
            <w:vMerge w:val="restart"/>
            <w:tcBorders>
              <w:top w:val="double" w:sz="6" w:space="0" w:color="auto"/>
              <w:left w:val="single" w:sz="4" w:space="0" w:color="auto"/>
              <w:bottom w:val="single" w:sz="4" w:space="0" w:color="000000"/>
              <w:right w:val="double" w:sz="6" w:space="0" w:color="auto"/>
            </w:tcBorders>
            <w:shd w:val="clear" w:color="auto" w:fill="CCFFFF"/>
            <w:vAlign w:val="bottom"/>
          </w:tcPr>
          <w:p w:rsidR="0043516C" w:rsidRPr="00A82BA7" w:rsidRDefault="0043516C" w:rsidP="0043516C">
            <w:pPr>
              <w:jc w:val="center"/>
              <w:rPr>
                <w:rFonts w:ascii="Arial" w:hAnsi="Arial" w:cs="Arial"/>
                <w:b/>
                <w:bCs/>
                <w:sz w:val="10"/>
                <w:szCs w:val="10"/>
              </w:rPr>
            </w:pPr>
            <w:r w:rsidRPr="00A82BA7">
              <w:rPr>
                <w:rFonts w:ascii="Arial" w:hAnsi="Arial" w:cs="Arial"/>
                <w:b/>
                <w:bCs/>
                <w:sz w:val="10"/>
                <w:szCs w:val="10"/>
              </w:rPr>
              <w:t>Totali i Shpenzimeve Buxhetore</w:t>
            </w:r>
          </w:p>
        </w:tc>
      </w:tr>
      <w:tr w:rsidR="0043516C" w:rsidRPr="00A82BA7" w:rsidTr="00431F77">
        <w:trPr>
          <w:trHeight w:val="488"/>
        </w:trPr>
        <w:tc>
          <w:tcPr>
            <w:tcW w:w="327" w:type="pct"/>
            <w:vMerge/>
            <w:tcBorders>
              <w:top w:val="double" w:sz="6" w:space="0" w:color="auto"/>
              <w:left w:val="double" w:sz="6" w:space="0" w:color="auto"/>
              <w:bottom w:val="single" w:sz="4" w:space="0" w:color="000000"/>
              <w:right w:val="nil"/>
            </w:tcBorders>
            <w:vAlign w:val="center"/>
          </w:tcPr>
          <w:p w:rsidR="0043516C" w:rsidRPr="00A82BA7" w:rsidRDefault="0043516C" w:rsidP="0043516C">
            <w:pPr>
              <w:rPr>
                <w:rFonts w:ascii="Arial" w:hAnsi="Arial" w:cs="Arial"/>
                <w:b/>
                <w:bCs/>
                <w:sz w:val="10"/>
                <w:szCs w:val="10"/>
              </w:rPr>
            </w:pPr>
          </w:p>
        </w:tc>
        <w:tc>
          <w:tcPr>
            <w:tcW w:w="2240" w:type="pct"/>
            <w:vMerge/>
            <w:tcBorders>
              <w:top w:val="double" w:sz="6" w:space="0" w:color="auto"/>
              <w:left w:val="single" w:sz="4" w:space="0" w:color="auto"/>
              <w:bottom w:val="single" w:sz="4" w:space="0" w:color="000000"/>
              <w:right w:val="single" w:sz="4" w:space="0" w:color="auto"/>
            </w:tcBorders>
            <w:vAlign w:val="center"/>
          </w:tcPr>
          <w:p w:rsidR="0043516C" w:rsidRPr="00A82BA7" w:rsidRDefault="0043516C" w:rsidP="0043516C">
            <w:pPr>
              <w:rPr>
                <w:rFonts w:ascii="Arial" w:hAnsi="Arial" w:cs="Arial"/>
                <w:b/>
                <w:bCs/>
                <w:sz w:val="10"/>
                <w:szCs w:val="10"/>
              </w:rPr>
            </w:pPr>
          </w:p>
        </w:tc>
        <w:tc>
          <w:tcPr>
            <w:tcW w:w="460" w:type="pct"/>
            <w:vMerge/>
            <w:tcBorders>
              <w:top w:val="double" w:sz="6" w:space="0" w:color="auto"/>
              <w:left w:val="single" w:sz="4" w:space="0" w:color="auto"/>
              <w:bottom w:val="single" w:sz="4" w:space="0" w:color="000000"/>
              <w:right w:val="single" w:sz="4" w:space="0" w:color="auto"/>
            </w:tcBorders>
            <w:vAlign w:val="center"/>
          </w:tcPr>
          <w:p w:rsidR="0043516C" w:rsidRPr="00A82BA7" w:rsidRDefault="0043516C" w:rsidP="0043516C">
            <w:pPr>
              <w:rPr>
                <w:rFonts w:ascii="Arial" w:hAnsi="Arial" w:cs="Arial"/>
                <w:b/>
                <w:bCs/>
                <w:sz w:val="10"/>
                <w:szCs w:val="10"/>
              </w:rPr>
            </w:pPr>
          </w:p>
        </w:tc>
        <w:tc>
          <w:tcPr>
            <w:tcW w:w="402" w:type="pct"/>
            <w:tcBorders>
              <w:top w:val="dashed" w:sz="4" w:space="0" w:color="auto"/>
              <w:left w:val="nil"/>
              <w:bottom w:val="single" w:sz="4" w:space="0" w:color="auto"/>
              <w:right w:val="dashed" w:sz="4" w:space="0" w:color="auto"/>
            </w:tcBorders>
            <w:shd w:val="clear" w:color="auto" w:fill="auto"/>
            <w:vAlign w:val="bottom"/>
          </w:tcPr>
          <w:p w:rsidR="0043516C" w:rsidRPr="00A82BA7" w:rsidRDefault="0043516C" w:rsidP="0043516C">
            <w:pPr>
              <w:jc w:val="center"/>
              <w:rPr>
                <w:rFonts w:ascii="Arial" w:hAnsi="Arial" w:cs="Arial"/>
                <w:sz w:val="10"/>
                <w:szCs w:val="10"/>
              </w:rPr>
            </w:pPr>
            <w:r w:rsidRPr="00A82BA7">
              <w:rPr>
                <w:rFonts w:ascii="Arial" w:hAnsi="Arial" w:cs="Arial"/>
                <w:sz w:val="10"/>
                <w:szCs w:val="10"/>
              </w:rPr>
              <w:t>Nga</w:t>
            </w:r>
            <w:r w:rsidRPr="00A82BA7">
              <w:rPr>
                <w:rFonts w:ascii="Arial" w:hAnsi="Arial" w:cs="Arial"/>
                <w:sz w:val="10"/>
                <w:szCs w:val="10"/>
              </w:rPr>
              <w:br w:type="page"/>
              <w:t>Buxheti</w:t>
            </w:r>
          </w:p>
        </w:tc>
        <w:tc>
          <w:tcPr>
            <w:tcW w:w="376" w:type="pct"/>
            <w:tcBorders>
              <w:top w:val="dashed" w:sz="4" w:space="0" w:color="auto"/>
              <w:left w:val="nil"/>
              <w:bottom w:val="single" w:sz="4" w:space="0" w:color="auto"/>
              <w:right w:val="dashed" w:sz="4" w:space="0" w:color="auto"/>
            </w:tcBorders>
            <w:shd w:val="clear" w:color="auto" w:fill="auto"/>
            <w:vAlign w:val="bottom"/>
          </w:tcPr>
          <w:p w:rsidR="0043516C" w:rsidRPr="00A82BA7" w:rsidRDefault="0043516C" w:rsidP="0043516C">
            <w:pPr>
              <w:jc w:val="center"/>
              <w:rPr>
                <w:rFonts w:ascii="Arial" w:hAnsi="Arial" w:cs="Arial"/>
                <w:sz w:val="10"/>
                <w:szCs w:val="10"/>
              </w:rPr>
            </w:pPr>
            <w:r w:rsidRPr="00A82BA7">
              <w:rPr>
                <w:rFonts w:ascii="Arial" w:hAnsi="Arial" w:cs="Arial"/>
                <w:sz w:val="10"/>
                <w:szCs w:val="10"/>
              </w:rPr>
              <w:t xml:space="preserve">Nga te </w:t>
            </w:r>
            <w:r w:rsidRPr="00A82BA7">
              <w:rPr>
                <w:rFonts w:ascii="Arial" w:hAnsi="Arial" w:cs="Arial"/>
                <w:sz w:val="10"/>
                <w:szCs w:val="10"/>
              </w:rPr>
              <w:br w:type="page"/>
              <w:t>Ardhurat</w:t>
            </w:r>
          </w:p>
        </w:tc>
        <w:tc>
          <w:tcPr>
            <w:tcW w:w="356" w:type="pct"/>
            <w:tcBorders>
              <w:top w:val="dashed" w:sz="4" w:space="0" w:color="auto"/>
              <w:left w:val="nil"/>
              <w:bottom w:val="single" w:sz="4" w:space="0" w:color="auto"/>
              <w:right w:val="dashed" w:sz="4" w:space="0" w:color="auto"/>
            </w:tcBorders>
            <w:shd w:val="clear" w:color="auto" w:fill="auto"/>
            <w:vAlign w:val="bottom"/>
          </w:tcPr>
          <w:p w:rsidR="0043516C" w:rsidRPr="00A82BA7" w:rsidRDefault="0043516C" w:rsidP="0043516C">
            <w:pPr>
              <w:jc w:val="center"/>
              <w:rPr>
                <w:rFonts w:ascii="Arial" w:hAnsi="Arial" w:cs="Arial"/>
                <w:sz w:val="10"/>
                <w:szCs w:val="10"/>
              </w:rPr>
            </w:pPr>
            <w:r w:rsidRPr="00A82BA7">
              <w:rPr>
                <w:rFonts w:ascii="Arial" w:hAnsi="Arial" w:cs="Arial"/>
                <w:sz w:val="10"/>
                <w:szCs w:val="10"/>
              </w:rPr>
              <w:t>Financimi i</w:t>
            </w:r>
            <w:r w:rsidRPr="00A82BA7">
              <w:rPr>
                <w:rFonts w:ascii="Arial" w:hAnsi="Arial" w:cs="Arial"/>
                <w:sz w:val="10"/>
                <w:szCs w:val="10"/>
              </w:rPr>
              <w:br w:type="page"/>
              <w:t>Huaj</w:t>
            </w:r>
          </w:p>
        </w:tc>
        <w:tc>
          <w:tcPr>
            <w:tcW w:w="378" w:type="pct"/>
            <w:tcBorders>
              <w:top w:val="dashed" w:sz="4" w:space="0" w:color="auto"/>
              <w:left w:val="nil"/>
              <w:bottom w:val="single" w:sz="4" w:space="0" w:color="auto"/>
              <w:right w:val="single" w:sz="4" w:space="0" w:color="auto"/>
            </w:tcBorders>
            <w:shd w:val="clear" w:color="auto" w:fill="CCFFFF"/>
            <w:vAlign w:val="bottom"/>
          </w:tcPr>
          <w:p w:rsidR="0043516C" w:rsidRPr="00A82BA7" w:rsidRDefault="0043516C" w:rsidP="0043516C">
            <w:pPr>
              <w:jc w:val="center"/>
              <w:rPr>
                <w:rFonts w:ascii="Arial" w:hAnsi="Arial" w:cs="Arial"/>
                <w:b/>
                <w:bCs/>
                <w:sz w:val="10"/>
                <w:szCs w:val="10"/>
              </w:rPr>
            </w:pPr>
            <w:r w:rsidRPr="00A82BA7">
              <w:rPr>
                <w:rFonts w:ascii="Arial" w:hAnsi="Arial" w:cs="Arial"/>
                <w:b/>
                <w:bCs/>
                <w:sz w:val="10"/>
                <w:szCs w:val="10"/>
              </w:rPr>
              <w:t>Totali i Shp. Kapitale</w:t>
            </w:r>
          </w:p>
        </w:tc>
        <w:tc>
          <w:tcPr>
            <w:tcW w:w="461" w:type="pct"/>
            <w:vMerge/>
            <w:tcBorders>
              <w:top w:val="double" w:sz="6" w:space="0" w:color="auto"/>
              <w:left w:val="single" w:sz="4" w:space="0" w:color="auto"/>
              <w:bottom w:val="single" w:sz="4" w:space="0" w:color="000000"/>
              <w:right w:val="double" w:sz="6" w:space="0" w:color="auto"/>
            </w:tcBorders>
            <w:vAlign w:val="center"/>
          </w:tcPr>
          <w:p w:rsidR="0043516C" w:rsidRPr="00A82BA7" w:rsidRDefault="0043516C" w:rsidP="0043516C">
            <w:pPr>
              <w:rPr>
                <w:rFonts w:ascii="Arial" w:hAnsi="Arial" w:cs="Arial"/>
                <w:b/>
                <w:bCs/>
                <w:sz w:val="10"/>
                <w:szCs w:val="10"/>
              </w:rPr>
            </w:pPr>
          </w:p>
        </w:tc>
      </w:tr>
      <w:tr w:rsidR="0043516C" w:rsidRPr="00A82BA7" w:rsidTr="00431F77">
        <w:trPr>
          <w:trHeight w:val="197"/>
        </w:trPr>
        <w:tc>
          <w:tcPr>
            <w:tcW w:w="327" w:type="pct"/>
            <w:tcBorders>
              <w:top w:val="dotted" w:sz="4" w:space="0" w:color="auto"/>
              <w:left w:val="double" w:sz="6" w:space="0" w:color="auto"/>
              <w:bottom w:val="dotted" w:sz="4" w:space="0" w:color="auto"/>
              <w:right w:val="nil"/>
            </w:tcBorders>
            <w:shd w:val="clear" w:color="auto" w:fill="auto"/>
            <w:noWrap/>
            <w:vAlign w:val="bottom"/>
          </w:tcPr>
          <w:p w:rsidR="0043516C" w:rsidRPr="00C60073" w:rsidRDefault="00431F77" w:rsidP="0043516C">
            <w:pPr>
              <w:jc w:val="right"/>
              <w:rPr>
                <w:rFonts w:ascii="Arial" w:hAnsi="Arial" w:cs="Arial"/>
                <w:b/>
                <w:sz w:val="10"/>
                <w:szCs w:val="10"/>
              </w:rPr>
            </w:pPr>
            <w:r w:rsidRPr="00C60073">
              <w:rPr>
                <w:rFonts w:ascii="Arial" w:hAnsi="Arial" w:cs="Arial"/>
                <w:b/>
                <w:sz w:val="10"/>
                <w:szCs w:val="10"/>
              </w:rPr>
              <w:t>14</w:t>
            </w:r>
          </w:p>
        </w:tc>
        <w:tc>
          <w:tcPr>
            <w:tcW w:w="2240" w:type="pct"/>
            <w:tcBorders>
              <w:top w:val="dotted" w:sz="4" w:space="0" w:color="auto"/>
              <w:left w:val="single" w:sz="4" w:space="0" w:color="auto"/>
              <w:bottom w:val="dotted" w:sz="4" w:space="0" w:color="auto"/>
              <w:right w:val="single" w:sz="4" w:space="0" w:color="auto"/>
            </w:tcBorders>
            <w:shd w:val="clear" w:color="auto" w:fill="auto"/>
            <w:noWrap/>
            <w:vAlign w:val="bottom"/>
          </w:tcPr>
          <w:p w:rsidR="0043516C" w:rsidRPr="00C60073" w:rsidRDefault="00431F77" w:rsidP="0043516C">
            <w:pPr>
              <w:rPr>
                <w:rFonts w:ascii="Arial" w:hAnsi="Arial" w:cs="Arial"/>
                <w:b/>
                <w:sz w:val="10"/>
                <w:szCs w:val="10"/>
              </w:rPr>
            </w:pPr>
            <w:r w:rsidRPr="00C60073">
              <w:rPr>
                <w:rFonts w:ascii="Arial" w:hAnsi="Arial" w:cs="Arial"/>
                <w:b/>
                <w:sz w:val="10"/>
                <w:szCs w:val="10"/>
              </w:rPr>
              <w:t>Ministria e Drejtesise</w:t>
            </w:r>
          </w:p>
        </w:tc>
        <w:tc>
          <w:tcPr>
            <w:tcW w:w="460" w:type="pct"/>
            <w:tcBorders>
              <w:top w:val="dotted" w:sz="4" w:space="0" w:color="auto"/>
              <w:left w:val="nil"/>
              <w:bottom w:val="dotted" w:sz="4" w:space="0" w:color="auto"/>
              <w:right w:val="single" w:sz="4" w:space="0" w:color="auto"/>
            </w:tcBorders>
            <w:shd w:val="clear" w:color="auto" w:fill="CCFFFF"/>
            <w:noWrap/>
            <w:vAlign w:val="bottom"/>
          </w:tcPr>
          <w:p w:rsidR="0043516C" w:rsidRPr="00C60073" w:rsidRDefault="00431F77" w:rsidP="0043516C">
            <w:pPr>
              <w:jc w:val="right"/>
              <w:rPr>
                <w:rFonts w:ascii="Arial" w:hAnsi="Arial" w:cs="Arial"/>
                <w:b/>
                <w:sz w:val="10"/>
                <w:szCs w:val="10"/>
              </w:rPr>
            </w:pPr>
            <w:r w:rsidRPr="00C60073">
              <w:rPr>
                <w:rFonts w:ascii="Arial" w:hAnsi="Arial" w:cs="Arial"/>
                <w:b/>
                <w:sz w:val="10"/>
                <w:szCs w:val="10"/>
              </w:rPr>
              <w:t>4.507.200</w:t>
            </w:r>
          </w:p>
        </w:tc>
        <w:tc>
          <w:tcPr>
            <w:tcW w:w="402" w:type="pct"/>
            <w:tcBorders>
              <w:top w:val="dotted" w:sz="4" w:space="0" w:color="auto"/>
              <w:left w:val="nil"/>
              <w:bottom w:val="dotted" w:sz="4" w:space="0" w:color="auto"/>
              <w:right w:val="dashed" w:sz="4" w:space="0" w:color="auto"/>
            </w:tcBorders>
            <w:shd w:val="clear" w:color="auto" w:fill="auto"/>
            <w:noWrap/>
            <w:vAlign w:val="bottom"/>
          </w:tcPr>
          <w:p w:rsidR="0043516C" w:rsidRPr="00C60073" w:rsidRDefault="00431F77" w:rsidP="0043516C">
            <w:pPr>
              <w:jc w:val="right"/>
              <w:rPr>
                <w:rFonts w:ascii="Arial" w:hAnsi="Arial" w:cs="Arial"/>
                <w:b/>
                <w:sz w:val="10"/>
                <w:szCs w:val="10"/>
              </w:rPr>
            </w:pPr>
            <w:r w:rsidRPr="00C60073">
              <w:rPr>
                <w:rFonts w:ascii="Arial" w:hAnsi="Arial" w:cs="Arial"/>
                <w:b/>
                <w:sz w:val="10"/>
                <w:szCs w:val="10"/>
              </w:rPr>
              <w:t>610.000</w:t>
            </w:r>
          </w:p>
        </w:tc>
        <w:tc>
          <w:tcPr>
            <w:tcW w:w="376" w:type="pct"/>
            <w:tcBorders>
              <w:top w:val="dotted" w:sz="4" w:space="0" w:color="auto"/>
              <w:left w:val="nil"/>
              <w:bottom w:val="dotted" w:sz="4" w:space="0" w:color="auto"/>
              <w:right w:val="dashed" w:sz="4" w:space="0" w:color="auto"/>
            </w:tcBorders>
            <w:shd w:val="clear" w:color="auto" w:fill="auto"/>
            <w:noWrap/>
            <w:vAlign w:val="bottom"/>
          </w:tcPr>
          <w:p w:rsidR="0043516C" w:rsidRPr="00C60073" w:rsidRDefault="00431F77" w:rsidP="0043516C">
            <w:pPr>
              <w:jc w:val="right"/>
              <w:rPr>
                <w:rFonts w:ascii="Arial" w:hAnsi="Arial" w:cs="Arial"/>
                <w:b/>
                <w:sz w:val="10"/>
                <w:szCs w:val="10"/>
              </w:rPr>
            </w:pPr>
            <w:r w:rsidRPr="00C60073">
              <w:rPr>
                <w:rFonts w:ascii="Arial" w:hAnsi="Arial" w:cs="Arial"/>
                <w:b/>
                <w:sz w:val="10"/>
                <w:szCs w:val="10"/>
              </w:rPr>
              <w:t>0</w:t>
            </w:r>
          </w:p>
        </w:tc>
        <w:tc>
          <w:tcPr>
            <w:tcW w:w="356" w:type="pct"/>
            <w:tcBorders>
              <w:top w:val="dotted" w:sz="4" w:space="0" w:color="auto"/>
              <w:left w:val="nil"/>
              <w:bottom w:val="dotted" w:sz="4" w:space="0" w:color="auto"/>
              <w:right w:val="dashed" w:sz="4" w:space="0" w:color="auto"/>
            </w:tcBorders>
            <w:shd w:val="clear" w:color="auto" w:fill="auto"/>
            <w:noWrap/>
            <w:vAlign w:val="bottom"/>
          </w:tcPr>
          <w:p w:rsidR="0043516C" w:rsidRPr="00C60073" w:rsidRDefault="00431F77" w:rsidP="0043516C">
            <w:pPr>
              <w:jc w:val="right"/>
              <w:rPr>
                <w:rFonts w:ascii="Arial" w:hAnsi="Arial" w:cs="Arial"/>
                <w:b/>
                <w:sz w:val="10"/>
                <w:szCs w:val="10"/>
              </w:rPr>
            </w:pPr>
            <w:r w:rsidRPr="00C60073">
              <w:rPr>
                <w:rFonts w:ascii="Arial" w:hAnsi="Arial" w:cs="Arial"/>
                <w:b/>
                <w:sz w:val="10"/>
                <w:szCs w:val="10"/>
              </w:rPr>
              <w:t>741.556</w:t>
            </w:r>
          </w:p>
        </w:tc>
        <w:tc>
          <w:tcPr>
            <w:tcW w:w="378" w:type="pct"/>
            <w:tcBorders>
              <w:top w:val="dotted" w:sz="4" w:space="0" w:color="auto"/>
              <w:left w:val="nil"/>
              <w:bottom w:val="dotted" w:sz="4" w:space="0" w:color="auto"/>
              <w:right w:val="single" w:sz="4" w:space="0" w:color="auto"/>
            </w:tcBorders>
            <w:shd w:val="clear" w:color="auto" w:fill="CCFFFF"/>
            <w:noWrap/>
            <w:vAlign w:val="bottom"/>
          </w:tcPr>
          <w:p w:rsidR="0043516C" w:rsidRPr="00A82BA7" w:rsidRDefault="00431F77" w:rsidP="0043516C">
            <w:pPr>
              <w:jc w:val="right"/>
              <w:rPr>
                <w:rFonts w:ascii="Arial" w:hAnsi="Arial" w:cs="Arial"/>
                <w:sz w:val="10"/>
                <w:szCs w:val="10"/>
              </w:rPr>
            </w:pPr>
            <w:r>
              <w:rPr>
                <w:rFonts w:ascii="Arial" w:hAnsi="Arial" w:cs="Arial"/>
                <w:sz w:val="10"/>
                <w:szCs w:val="10"/>
              </w:rPr>
              <w:t>1.351.556</w:t>
            </w:r>
          </w:p>
        </w:tc>
        <w:tc>
          <w:tcPr>
            <w:tcW w:w="461" w:type="pct"/>
            <w:tcBorders>
              <w:top w:val="dotted" w:sz="4" w:space="0" w:color="auto"/>
              <w:left w:val="nil"/>
              <w:bottom w:val="dotted" w:sz="4" w:space="0" w:color="auto"/>
              <w:right w:val="double" w:sz="6" w:space="0" w:color="auto"/>
            </w:tcBorders>
            <w:shd w:val="clear" w:color="auto" w:fill="CCFFFF"/>
            <w:noWrap/>
            <w:vAlign w:val="bottom"/>
          </w:tcPr>
          <w:p w:rsidR="0043516C" w:rsidRPr="00A82BA7" w:rsidRDefault="007A0569" w:rsidP="0043516C">
            <w:pPr>
              <w:jc w:val="right"/>
              <w:rPr>
                <w:rFonts w:ascii="Arial" w:hAnsi="Arial" w:cs="Arial"/>
                <w:sz w:val="10"/>
                <w:szCs w:val="10"/>
              </w:rPr>
            </w:pPr>
            <w:r>
              <w:rPr>
                <w:rFonts w:ascii="Arial" w:hAnsi="Arial" w:cs="Arial"/>
                <w:sz w:val="10"/>
                <w:szCs w:val="10"/>
              </w:rPr>
              <w:t>5.858.756</w:t>
            </w:r>
          </w:p>
        </w:tc>
      </w:tr>
      <w:tr w:rsidR="00431F77" w:rsidRPr="00A82BA7" w:rsidTr="00431F77">
        <w:trPr>
          <w:trHeight w:val="197"/>
        </w:trPr>
        <w:tc>
          <w:tcPr>
            <w:tcW w:w="327" w:type="pct"/>
            <w:tcBorders>
              <w:top w:val="dotted" w:sz="4" w:space="0" w:color="auto"/>
              <w:left w:val="double" w:sz="6" w:space="0" w:color="auto"/>
              <w:bottom w:val="dotted" w:sz="4" w:space="0" w:color="auto"/>
              <w:right w:val="nil"/>
            </w:tcBorders>
            <w:shd w:val="clear" w:color="auto" w:fill="auto"/>
            <w:noWrap/>
            <w:vAlign w:val="bottom"/>
          </w:tcPr>
          <w:p w:rsidR="00431F77" w:rsidRPr="00A82BA7" w:rsidRDefault="00431F77" w:rsidP="004F3402">
            <w:pPr>
              <w:jc w:val="right"/>
              <w:rPr>
                <w:rFonts w:ascii="Arial" w:hAnsi="Arial" w:cs="Arial"/>
                <w:sz w:val="10"/>
                <w:szCs w:val="10"/>
              </w:rPr>
            </w:pPr>
            <w:r w:rsidRPr="00A82BA7">
              <w:rPr>
                <w:rFonts w:ascii="Arial" w:hAnsi="Arial" w:cs="Arial"/>
                <w:sz w:val="10"/>
                <w:szCs w:val="10"/>
              </w:rPr>
              <w:t>01110</w:t>
            </w:r>
          </w:p>
        </w:tc>
        <w:tc>
          <w:tcPr>
            <w:tcW w:w="2240" w:type="pct"/>
            <w:tcBorders>
              <w:top w:val="dotted" w:sz="4" w:space="0" w:color="auto"/>
              <w:left w:val="single" w:sz="4" w:space="0" w:color="auto"/>
              <w:bottom w:val="dotted" w:sz="4" w:space="0" w:color="auto"/>
              <w:right w:val="single" w:sz="4" w:space="0" w:color="auto"/>
            </w:tcBorders>
            <w:shd w:val="clear" w:color="auto" w:fill="auto"/>
            <w:noWrap/>
            <w:vAlign w:val="bottom"/>
          </w:tcPr>
          <w:p w:rsidR="00431F77" w:rsidRPr="00A82BA7" w:rsidRDefault="00431F77" w:rsidP="004F3402">
            <w:pPr>
              <w:rPr>
                <w:rFonts w:ascii="Arial" w:hAnsi="Arial" w:cs="Arial"/>
                <w:sz w:val="10"/>
                <w:szCs w:val="10"/>
              </w:rPr>
            </w:pPr>
            <w:r w:rsidRPr="00A82BA7">
              <w:rPr>
                <w:rFonts w:ascii="Arial" w:hAnsi="Arial" w:cs="Arial"/>
                <w:sz w:val="10"/>
                <w:szCs w:val="10"/>
              </w:rPr>
              <w:t>Planifikimi, Menaxhimi dhe Administrimi</w:t>
            </w:r>
          </w:p>
        </w:tc>
        <w:tc>
          <w:tcPr>
            <w:tcW w:w="460" w:type="pct"/>
            <w:tcBorders>
              <w:top w:val="dotted" w:sz="4" w:space="0" w:color="auto"/>
              <w:left w:val="nil"/>
              <w:bottom w:val="dotted" w:sz="4" w:space="0" w:color="auto"/>
              <w:right w:val="single" w:sz="4" w:space="0" w:color="auto"/>
            </w:tcBorders>
            <w:shd w:val="clear" w:color="auto" w:fill="CCFFFF"/>
            <w:noWrap/>
            <w:vAlign w:val="bottom"/>
          </w:tcPr>
          <w:p w:rsidR="00431F77" w:rsidRPr="00A82BA7" w:rsidRDefault="00431F77" w:rsidP="004F3402">
            <w:pPr>
              <w:jc w:val="right"/>
              <w:rPr>
                <w:rFonts w:ascii="Arial" w:hAnsi="Arial" w:cs="Arial"/>
                <w:sz w:val="10"/>
                <w:szCs w:val="10"/>
              </w:rPr>
            </w:pPr>
            <w:r w:rsidRPr="00A82BA7">
              <w:rPr>
                <w:rFonts w:ascii="Arial" w:hAnsi="Arial" w:cs="Arial"/>
                <w:sz w:val="10"/>
                <w:szCs w:val="10"/>
              </w:rPr>
              <w:t>237.800</w:t>
            </w:r>
          </w:p>
        </w:tc>
        <w:tc>
          <w:tcPr>
            <w:tcW w:w="402" w:type="pct"/>
            <w:tcBorders>
              <w:top w:val="dotted" w:sz="4" w:space="0" w:color="auto"/>
              <w:left w:val="nil"/>
              <w:bottom w:val="dotted" w:sz="4" w:space="0" w:color="auto"/>
              <w:right w:val="dashed" w:sz="4" w:space="0" w:color="auto"/>
            </w:tcBorders>
            <w:shd w:val="clear" w:color="auto" w:fill="auto"/>
            <w:noWrap/>
            <w:vAlign w:val="bottom"/>
          </w:tcPr>
          <w:p w:rsidR="00431F77" w:rsidRPr="00A82BA7" w:rsidRDefault="00431F77" w:rsidP="004F3402">
            <w:pPr>
              <w:jc w:val="right"/>
              <w:rPr>
                <w:rFonts w:ascii="Arial" w:hAnsi="Arial" w:cs="Arial"/>
                <w:sz w:val="10"/>
                <w:szCs w:val="10"/>
              </w:rPr>
            </w:pPr>
            <w:r w:rsidRPr="00A82BA7">
              <w:rPr>
                <w:rFonts w:ascii="Arial" w:hAnsi="Arial" w:cs="Arial"/>
                <w:sz w:val="10"/>
                <w:szCs w:val="10"/>
              </w:rPr>
              <w:t>209.500</w:t>
            </w:r>
          </w:p>
        </w:tc>
        <w:tc>
          <w:tcPr>
            <w:tcW w:w="376" w:type="pct"/>
            <w:tcBorders>
              <w:top w:val="dotted" w:sz="4" w:space="0" w:color="auto"/>
              <w:left w:val="nil"/>
              <w:bottom w:val="dotted" w:sz="4" w:space="0" w:color="auto"/>
              <w:right w:val="dashed" w:sz="4" w:space="0" w:color="auto"/>
            </w:tcBorders>
            <w:shd w:val="clear" w:color="auto" w:fill="auto"/>
            <w:noWrap/>
            <w:vAlign w:val="bottom"/>
          </w:tcPr>
          <w:p w:rsidR="00431F77" w:rsidRPr="00A82BA7" w:rsidRDefault="00431F77" w:rsidP="004F3402">
            <w:pPr>
              <w:jc w:val="right"/>
              <w:rPr>
                <w:rFonts w:ascii="Arial" w:hAnsi="Arial" w:cs="Arial"/>
                <w:sz w:val="10"/>
                <w:szCs w:val="10"/>
              </w:rPr>
            </w:pPr>
            <w:r w:rsidRPr="00A82BA7">
              <w:rPr>
                <w:rFonts w:ascii="Arial" w:hAnsi="Arial" w:cs="Arial"/>
                <w:sz w:val="10"/>
                <w:szCs w:val="10"/>
              </w:rPr>
              <w:t>0</w:t>
            </w:r>
          </w:p>
        </w:tc>
        <w:tc>
          <w:tcPr>
            <w:tcW w:w="356" w:type="pct"/>
            <w:tcBorders>
              <w:top w:val="dotted" w:sz="4" w:space="0" w:color="auto"/>
              <w:left w:val="nil"/>
              <w:bottom w:val="dotted" w:sz="4" w:space="0" w:color="auto"/>
              <w:right w:val="dashed" w:sz="4" w:space="0" w:color="auto"/>
            </w:tcBorders>
            <w:shd w:val="clear" w:color="auto" w:fill="auto"/>
            <w:noWrap/>
            <w:vAlign w:val="bottom"/>
          </w:tcPr>
          <w:p w:rsidR="00431F77" w:rsidRPr="00A82BA7" w:rsidRDefault="00431F77" w:rsidP="004F3402">
            <w:pPr>
              <w:jc w:val="right"/>
              <w:rPr>
                <w:rFonts w:ascii="Arial" w:hAnsi="Arial" w:cs="Arial"/>
                <w:sz w:val="10"/>
                <w:szCs w:val="10"/>
              </w:rPr>
            </w:pPr>
            <w:r w:rsidRPr="00A82BA7">
              <w:rPr>
                <w:rFonts w:ascii="Arial" w:hAnsi="Arial" w:cs="Arial"/>
                <w:sz w:val="10"/>
                <w:szCs w:val="10"/>
              </w:rPr>
              <w:t>339.873</w:t>
            </w:r>
          </w:p>
        </w:tc>
        <w:tc>
          <w:tcPr>
            <w:tcW w:w="378" w:type="pct"/>
            <w:tcBorders>
              <w:top w:val="dotted" w:sz="4" w:space="0" w:color="auto"/>
              <w:left w:val="nil"/>
              <w:bottom w:val="dotted" w:sz="4" w:space="0" w:color="auto"/>
              <w:right w:val="single" w:sz="4" w:space="0" w:color="auto"/>
            </w:tcBorders>
            <w:shd w:val="clear" w:color="auto" w:fill="CCFFFF"/>
            <w:noWrap/>
            <w:vAlign w:val="bottom"/>
          </w:tcPr>
          <w:p w:rsidR="00431F77" w:rsidRPr="00A82BA7" w:rsidRDefault="00431F77" w:rsidP="004F3402">
            <w:pPr>
              <w:jc w:val="right"/>
              <w:rPr>
                <w:rFonts w:ascii="Arial" w:hAnsi="Arial" w:cs="Arial"/>
                <w:sz w:val="10"/>
                <w:szCs w:val="10"/>
              </w:rPr>
            </w:pPr>
            <w:r w:rsidRPr="00A82BA7">
              <w:rPr>
                <w:rFonts w:ascii="Arial" w:hAnsi="Arial" w:cs="Arial"/>
                <w:sz w:val="10"/>
                <w:szCs w:val="10"/>
              </w:rPr>
              <w:t>549.373</w:t>
            </w:r>
          </w:p>
        </w:tc>
        <w:tc>
          <w:tcPr>
            <w:tcW w:w="461" w:type="pct"/>
            <w:tcBorders>
              <w:top w:val="dotted" w:sz="4" w:space="0" w:color="auto"/>
              <w:left w:val="nil"/>
              <w:bottom w:val="dotted" w:sz="4" w:space="0" w:color="auto"/>
              <w:right w:val="double" w:sz="6" w:space="0" w:color="auto"/>
            </w:tcBorders>
            <w:shd w:val="clear" w:color="auto" w:fill="CCFFFF"/>
            <w:noWrap/>
            <w:vAlign w:val="bottom"/>
          </w:tcPr>
          <w:p w:rsidR="00431F77" w:rsidRPr="00A82BA7" w:rsidRDefault="00431F77" w:rsidP="004F3402">
            <w:pPr>
              <w:jc w:val="right"/>
              <w:rPr>
                <w:rFonts w:ascii="Arial" w:hAnsi="Arial" w:cs="Arial"/>
                <w:sz w:val="10"/>
                <w:szCs w:val="10"/>
              </w:rPr>
            </w:pPr>
            <w:r w:rsidRPr="00A82BA7">
              <w:rPr>
                <w:rFonts w:ascii="Arial" w:hAnsi="Arial" w:cs="Arial"/>
                <w:sz w:val="10"/>
                <w:szCs w:val="10"/>
              </w:rPr>
              <w:t>787.173</w:t>
            </w:r>
          </w:p>
        </w:tc>
      </w:tr>
      <w:tr w:rsidR="00431F77" w:rsidRPr="00A82BA7" w:rsidTr="00431F77">
        <w:trPr>
          <w:trHeight w:val="180"/>
        </w:trPr>
        <w:tc>
          <w:tcPr>
            <w:tcW w:w="327" w:type="pct"/>
            <w:tcBorders>
              <w:top w:val="nil"/>
              <w:left w:val="double" w:sz="6" w:space="0" w:color="auto"/>
              <w:bottom w:val="dotted" w:sz="4" w:space="0" w:color="auto"/>
              <w:right w:val="nil"/>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01120</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431F77" w:rsidRPr="00A82BA7" w:rsidRDefault="00431F77" w:rsidP="0043516C">
            <w:pPr>
              <w:rPr>
                <w:rFonts w:ascii="Arial" w:hAnsi="Arial" w:cs="Arial"/>
                <w:sz w:val="10"/>
                <w:szCs w:val="10"/>
              </w:rPr>
            </w:pPr>
            <w:r w:rsidRPr="00A82BA7">
              <w:rPr>
                <w:rFonts w:ascii="Arial" w:hAnsi="Arial" w:cs="Arial"/>
                <w:sz w:val="10"/>
                <w:szCs w:val="10"/>
              </w:rPr>
              <w:t>Publikimet Zyrtare</w:t>
            </w:r>
          </w:p>
        </w:tc>
        <w:tc>
          <w:tcPr>
            <w:tcW w:w="460"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54.200</w:t>
            </w:r>
          </w:p>
        </w:tc>
        <w:tc>
          <w:tcPr>
            <w:tcW w:w="402"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9.800</w:t>
            </w:r>
          </w:p>
        </w:tc>
        <w:tc>
          <w:tcPr>
            <w:tcW w:w="37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15.683</w:t>
            </w:r>
          </w:p>
        </w:tc>
        <w:tc>
          <w:tcPr>
            <w:tcW w:w="378"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25.483</w:t>
            </w:r>
          </w:p>
        </w:tc>
        <w:tc>
          <w:tcPr>
            <w:tcW w:w="461" w:type="pct"/>
            <w:tcBorders>
              <w:top w:val="nil"/>
              <w:left w:val="nil"/>
              <w:bottom w:val="dotted" w:sz="4" w:space="0" w:color="auto"/>
              <w:right w:val="double" w:sz="6"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79.683</w:t>
            </w:r>
          </w:p>
        </w:tc>
      </w:tr>
      <w:tr w:rsidR="00431F77" w:rsidRPr="00A82BA7" w:rsidTr="00431F77">
        <w:trPr>
          <w:trHeight w:val="164"/>
        </w:trPr>
        <w:tc>
          <w:tcPr>
            <w:tcW w:w="327" w:type="pct"/>
            <w:tcBorders>
              <w:top w:val="nil"/>
              <w:left w:val="double" w:sz="6" w:space="0" w:color="auto"/>
              <w:bottom w:val="dotted" w:sz="4" w:space="0" w:color="auto"/>
              <w:right w:val="nil"/>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01130</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431F77" w:rsidRPr="00A82BA7" w:rsidRDefault="00431F77" w:rsidP="0043516C">
            <w:pPr>
              <w:rPr>
                <w:rFonts w:ascii="Arial" w:hAnsi="Arial" w:cs="Arial"/>
                <w:sz w:val="10"/>
                <w:szCs w:val="10"/>
              </w:rPr>
            </w:pPr>
            <w:r w:rsidRPr="00A82BA7">
              <w:rPr>
                <w:rFonts w:ascii="Arial" w:hAnsi="Arial" w:cs="Arial"/>
                <w:sz w:val="10"/>
                <w:szCs w:val="10"/>
              </w:rPr>
              <w:t>Mjekesia Ligjore</w:t>
            </w:r>
          </w:p>
        </w:tc>
        <w:tc>
          <w:tcPr>
            <w:tcW w:w="460"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44.600</w:t>
            </w:r>
          </w:p>
        </w:tc>
        <w:tc>
          <w:tcPr>
            <w:tcW w:w="402"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11.500</w:t>
            </w:r>
          </w:p>
        </w:tc>
        <w:tc>
          <w:tcPr>
            <w:tcW w:w="37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78"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11.500</w:t>
            </w:r>
          </w:p>
        </w:tc>
        <w:tc>
          <w:tcPr>
            <w:tcW w:w="461" w:type="pct"/>
            <w:tcBorders>
              <w:top w:val="nil"/>
              <w:left w:val="nil"/>
              <w:bottom w:val="dotted" w:sz="4" w:space="0" w:color="auto"/>
              <w:right w:val="double" w:sz="6"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56.100</w:t>
            </w:r>
          </w:p>
        </w:tc>
      </w:tr>
      <w:tr w:rsidR="00431F77" w:rsidRPr="00A82BA7" w:rsidTr="00431F77">
        <w:trPr>
          <w:trHeight w:val="162"/>
        </w:trPr>
        <w:tc>
          <w:tcPr>
            <w:tcW w:w="327" w:type="pct"/>
            <w:tcBorders>
              <w:top w:val="nil"/>
              <w:left w:val="double" w:sz="6" w:space="0" w:color="auto"/>
              <w:bottom w:val="dotted" w:sz="4" w:space="0" w:color="auto"/>
              <w:right w:val="nil"/>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03440</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431F77" w:rsidRPr="00A82BA7" w:rsidRDefault="00431F77" w:rsidP="0043516C">
            <w:pPr>
              <w:rPr>
                <w:rFonts w:ascii="Arial" w:hAnsi="Arial" w:cs="Arial"/>
                <w:sz w:val="10"/>
                <w:szCs w:val="10"/>
              </w:rPr>
            </w:pPr>
            <w:r w:rsidRPr="00A82BA7">
              <w:rPr>
                <w:rFonts w:ascii="Arial" w:hAnsi="Arial" w:cs="Arial"/>
                <w:sz w:val="10"/>
                <w:szCs w:val="10"/>
              </w:rPr>
              <w:t>Sistemi i Burgjeve</w:t>
            </w:r>
          </w:p>
        </w:tc>
        <w:tc>
          <w:tcPr>
            <w:tcW w:w="460"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2.834.000</w:t>
            </w:r>
          </w:p>
        </w:tc>
        <w:tc>
          <w:tcPr>
            <w:tcW w:w="402"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347.700</w:t>
            </w:r>
          </w:p>
        </w:tc>
        <w:tc>
          <w:tcPr>
            <w:tcW w:w="37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136.000</w:t>
            </w:r>
          </w:p>
        </w:tc>
        <w:tc>
          <w:tcPr>
            <w:tcW w:w="378"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483.700</w:t>
            </w:r>
          </w:p>
        </w:tc>
        <w:tc>
          <w:tcPr>
            <w:tcW w:w="461" w:type="pct"/>
            <w:tcBorders>
              <w:top w:val="nil"/>
              <w:left w:val="nil"/>
              <w:bottom w:val="dotted" w:sz="4" w:space="0" w:color="auto"/>
              <w:right w:val="double" w:sz="6"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3.317.700</w:t>
            </w:r>
          </w:p>
        </w:tc>
      </w:tr>
      <w:tr w:rsidR="00431F77" w:rsidRPr="00A82BA7" w:rsidTr="00431F77">
        <w:trPr>
          <w:trHeight w:val="173"/>
        </w:trPr>
        <w:tc>
          <w:tcPr>
            <w:tcW w:w="327" w:type="pct"/>
            <w:tcBorders>
              <w:top w:val="nil"/>
              <w:left w:val="double" w:sz="6" w:space="0" w:color="auto"/>
              <w:bottom w:val="dotted" w:sz="4" w:space="0" w:color="auto"/>
              <w:right w:val="nil"/>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03350</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431F77" w:rsidRPr="00A82BA7" w:rsidRDefault="00431F77" w:rsidP="0043516C">
            <w:pPr>
              <w:rPr>
                <w:rFonts w:ascii="Arial" w:hAnsi="Arial" w:cs="Arial"/>
                <w:sz w:val="10"/>
                <w:szCs w:val="10"/>
              </w:rPr>
            </w:pPr>
            <w:r w:rsidRPr="00A82BA7">
              <w:rPr>
                <w:rFonts w:ascii="Arial" w:hAnsi="Arial" w:cs="Arial"/>
                <w:sz w:val="10"/>
                <w:szCs w:val="10"/>
              </w:rPr>
              <w:t>Sherbimi i Permbarimit Gjyqesor</w:t>
            </w:r>
          </w:p>
        </w:tc>
        <w:tc>
          <w:tcPr>
            <w:tcW w:w="460"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181.100</w:t>
            </w:r>
          </w:p>
        </w:tc>
        <w:tc>
          <w:tcPr>
            <w:tcW w:w="402"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10.000</w:t>
            </w:r>
          </w:p>
        </w:tc>
        <w:tc>
          <w:tcPr>
            <w:tcW w:w="37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78"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10.000</w:t>
            </w:r>
          </w:p>
        </w:tc>
        <w:tc>
          <w:tcPr>
            <w:tcW w:w="461" w:type="pct"/>
            <w:tcBorders>
              <w:top w:val="nil"/>
              <w:left w:val="nil"/>
              <w:bottom w:val="dotted" w:sz="4" w:space="0" w:color="auto"/>
              <w:right w:val="double" w:sz="6"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191.100</w:t>
            </w:r>
          </w:p>
        </w:tc>
      </w:tr>
      <w:tr w:rsidR="00431F77" w:rsidRPr="00A82BA7" w:rsidTr="00431F77">
        <w:trPr>
          <w:trHeight w:val="171"/>
        </w:trPr>
        <w:tc>
          <w:tcPr>
            <w:tcW w:w="327" w:type="pct"/>
            <w:tcBorders>
              <w:top w:val="nil"/>
              <w:left w:val="double" w:sz="6" w:space="0" w:color="auto"/>
              <w:bottom w:val="nil"/>
              <w:right w:val="nil"/>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01160</w:t>
            </w:r>
          </w:p>
        </w:tc>
        <w:tc>
          <w:tcPr>
            <w:tcW w:w="2240" w:type="pct"/>
            <w:tcBorders>
              <w:top w:val="nil"/>
              <w:left w:val="single" w:sz="4" w:space="0" w:color="auto"/>
              <w:bottom w:val="nil"/>
              <w:right w:val="single" w:sz="4" w:space="0" w:color="auto"/>
            </w:tcBorders>
            <w:shd w:val="clear" w:color="auto" w:fill="auto"/>
            <w:noWrap/>
            <w:vAlign w:val="bottom"/>
          </w:tcPr>
          <w:p w:rsidR="00431F77" w:rsidRPr="00A82BA7" w:rsidRDefault="00431F77" w:rsidP="0043516C">
            <w:pPr>
              <w:rPr>
                <w:rFonts w:ascii="Arial" w:hAnsi="Arial" w:cs="Arial"/>
                <w:sz w:val="10"/>
                <w:szCs w:val="10"/>
              </w:rPr>
            </w:pPr>
            <w:r w:rsidRPr="00A82BA7">
              <w:rPr>
                <w:rFonts w:ascii="Arial" w:hAnsi="Arial" w:cs="Arial"/>
                <w:sz w:val="10"/>
                <w:szCs w:val="10"/>
              </w:rPr>
              <w:t>Sherbimet per çeshtjet e biresimeve</w:t>
            </w:r>
          </w:p>
        </w:tc>
        <w:tc>
          <w:tcPr>
            <w:tcW w:w="460" w:type="pct"/>
            <w:tcBorders>
              <w:top w:val="nil"/>
              <w:left w:val="nil"/>
              <w:bottom w:val="nil"/>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12.500</w:t>
            </w:r>
          </w:p>
        </w:tc>
        <w:tc>
          <w:tcPr>
            <w:tcW w:w="402" w:type="pct"/>
            <w:tcBorders>
              <w:top w:val="nil"/>
              <w:left w:val="nil"/>
              <w:bottom w:val="nil"/>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500</w:t>
            </w:r>
          </w:p>
        </w:tc>
        <w:tc>
          <w:tcPr>
            <w:tcW w:w="376" w:type="pct"/>
            <w:tcBorders>
              <w:top w:val="nil"/>
              <w:left w:val="nil"/>
              <w:bottom w:val="nil"/>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56" w:type="pct"/>
            <w:tcBorders>
              <w:top w:val="nil"/>
              <w:left w:val="nil"/>
              <w:bottom w:val="nil"/>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78" w:type="pct"/>
            <w:tcBorders>
              <w:top w:val="nil"/>
              <w:left w:val="nil"/>
              <w:bottom w:val="nil"/>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500</w:t>
            </w:r>
          </w:p>
        </w:tc>
        <w:tc>
          <w:tcPr>
            <w:tcW w:w="461" w:type="pct"/>
            <w:tcBorders>
              <w:top w:val="nil"/>
              <w:left w:val="nil"/>
              <w:bottom w:val="nil"/>
              <w:right w:val="double" w:sz="6"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13.000</w:t>
            </w:r>
          </w:p>
        </w:tc>
      </w:tr>
      <w:tr w:rsidR="00431F77" w:rsidRPr="00A82BA7" w:rsidTr="00431F77">
        <w:trPr>
          <w:trHeight w:val="169"/>
        </w:trPr>
        <w:tc>
          <w:tcPr>
            <w:tcW w:w="327" w:type="pct"/>
            <w:tcBorders>
              <w:top w:val="dotted" w:sz="4" w:space="0" w:color="auto"/>
              <w:left w:val="double" w:sz="6" w:space="0" w:color="auto"/>
              <w:bottom w:val="dotted" w:sz="4" w:space="0" w:color="auto"/>
              <w:right w:val="nil"/>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01170</w:t>
            </w:r>
          </w:p>
        </w:tc>
        <w:tc>
          <w:tcPr>
            <w:tcW w:w="2240" w:type="pct"/>
            <w:tcBorders>
              <w:top w:val="dotted" w:sz="4" w:space="0" w:color="auto"/>
              <w:left w:val="single" w:sz="4" w:space="0" w:color="auto"/>
              <w:bottom w:val="dotted" w:sz="4" w:space="0" w:color="auto"/>
              <w:right w:val="single" w:sz="4" w:space="0" w:color="auto"/>
            </w:tcBorders>
            <w:shd w:val="clear" w:color="auto" w:fill="auto"/>
            <w:noWrap/>
            <w:vAlign w:val="bottom"/>
          </w:tcPr>
          <w:p w:rsidR="00431F77" w:rsidRPr="00A82BA7" w:rsidRDefault="00431F77" w:rsidP="0043516C">
            <w:pPr>
              <w:rPr>
                <w:rFonts w:ascii="Arial" w:hAnsi="Arial" w:cs="Arial"/>
                <w:sz w:val="10"/>
                <w:szCs w:val="10"/>
              </w:rPr>
            </w:pPr>
            <w:r w:rsidRPr="00A82BA7">
              <w:rPr>
                <w:rFonts w:ascii="Arial" w:hAnsi="Arial" w:cs="Arial"/>
                <w:sz w:val="10"/>
                <w:szCs w:val="10"/>
              </w:rPr>
              <w:t xml:space="preserve">Sherbimi i Regjistrimit te Pasurive te Paluajtshme </w:t>
            </w:r>
          </w:p>
        </w:tc>
        <w:tc>
          <w:tcPr>
            <w:tcW w:w="460" w:type="pct"/>
            <w:tcBorders>
              <w:top w:val="dotted" w:sz="4" w:space="0" w:color="auto"/>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463.000</w:t>
            </w:r>
          </w:p>
        </w:tc>
        <w:tc>
          <w:tcPr>
            <w:tcW w:w="402" w:type="pct"/>
            <w:tcBorders>
              <w:top w:val="dotted" w:sz="4" w:space="0" w:color="auto"/>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17.000</w:t>
            </w:r>
          </w:p>
        </w:tc>
        <w:tc>
          <w:tcPr>
            <w:tcW w:w="376" w:type="pct"/>
            <w:tcBorders>
              <w:top w:val="dotted" w:sz="4" w:space="0" w:color="auto"/>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56" w:type="pct"/>
            <w:tcBorders>
              <w:top w:val="dotted" w:sz="4" w:space="0" w:color="auto"/>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250.000</w:t>
            </w:r>
          </w:p>
        </w:tc>
        <w:tc>
          <w:tcPr>
            <w:tcW w:w="378" w:type="pct"/>
            <w:tcBorders>
              <w:top w:val="dotted" w:sz="4" w:space="0" w:color="auto"/>
              <w:left w:val="nil"/>
              <w:bottom w:val="nil"/>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267.000</w:t>
            </w:r>
          </w:p>
        </w:tc>
        <w:tc>
          <w:tcPr>
            <w:tcW w:w="461" w:type="pct"/>
            <w:tcBorders>
              <w:top w:val="dotted" w:sz="4" w:space="0" w:color="auto"/>
              <w:left w:val="nil"/>
              <w:bottom w:val="nil"/>
              <w:right w:val="double" w:sz="6"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730.000</w:t>
            </w:r>
          </w:p>
        </w:tc>
      </w:tr>
      <w:tr w:rsidR="00431F77" w:rsidRPr="00A82BA7" w:rsidTr="00431F77">
        <w:trPr>
          <w:trHeight w:val="167"/>
        </w:trPr>
        <w:tc>
          <w:tcPr>
            <w:tcW w:w="327" w:type="pct"/>
            <w:tcBorders>
              <w:top w:val="nil"/>
              <w:left w:val="double" w:sz="6" w:space="0" w:color="auto"/>
              <w:bottom w:val="dotted" w:sz="4" w:space="0" w:color="auto"/>
              <w:right w:val="nil"/>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01180</w:t>
            </w:r>
          </w:p>
        </w:tc>
        <w:tc>
          <w:tcPr>
            <w:tcW w:w="2240" w:type="pct"/>
            <w:tcBorders>
              <w:top w:val="nil"/>
              <w:left w:val="single" w:sz="4" w:space="0" w:color="auto"/>
              <w:bottom w:val="single" w:sz="4" w:space="0" w:color="auto"/>
              <w:right w:val="single" w:sz="4" w:space="0" w:color="auto"/>
            </w:tcBorders>
            <w:shd w:val="clear" w:color="auto" w:fill="auto"/>
            <w:noWrap/>
            <w:vAlign w:val="bottom"/>
          </w:tcPr>
          <w:p w:rsidR="00431F77" w:rsidRPr="00A82BA7" w:rsidRDefault="00431F77" w:rsidP="0043516C">
            <w:pPr>
              <w:rPr>
                <w:rFonts w:ascii="Arial" w:hAnsi="Arial" w:cs="Arial"/>
                <w:sz w:val="10"/>
                <w:szCs w:val="10"/>
              </w:rPr>
            </w:pPr>
            <w:r w:rsidRPr="00A82BA7">
              <w:rPr>
                <w:rFonts w:ascii="Arial" w:hAnsi="Arial" w:cs="Arial"/>
                <w:sz w:val="10"/>
                <w:szCs w:val="10"/>
              </w:rPr>
              <w:t>Sherbimi i Kthimit dhe Kompensimit te Pronave</w:t>
            </w:r>
          </w:p>
        </w:tc>
        <w:tc>
          <w:tcPr>
            <w:tcW w:w="460"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680.000</w:t>
            </w:r>
          </w:p>
        </w:tc>
        <w:tc>
          <w:tcPr>
            <w:tcW w:w="402"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4.000</w:t>
            </w:r>
          </w:p>
        </w:tc>
        <w:tc>
          <w:tcPr>
            <w:tcW w:w="37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78" w:type="pct"/>
            <w:tcBorders>
              <w:top w:val="dotted" w:sz="4" w:space="0" w:color="auto"/>
              <w:left w:val="nil"/>
              <w:bottom w:val="nil"/>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4.000</w:t>
            </w:r>
          </w:p>
        </w:tc>
        <w:tc>
          <w:tcPr>
            <w:tcW w:w="461" w:type="pct"/>
            <w:tcBorders>
              <w:top w:val="dotted" w:sz="4" w:space="0" w:color="auto"/>
              <w:left w:val="nil"/>
              <w:bottom w:val="nil"/>
              <w:right w:val="double" w:sz="6"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684.000</w:t>
            </w:r>
          </w:p>
        </w:tc>
      </w:tr>
      <w:tr w:rsidR="00431F77" w:rsidRPr="00A82BA7" w:rsidTr="00431F77">
        <w:trPr>
          <w:trHeight w:val="179"/>
        </w:trPr>
        <w:tc>
          <w:tcPr>
            <w:tcW w:w="327" w:type="pct"/>
            <w:tcBorders>
              <w:top w:val="single" w:sz="4" w:space="0" w:color="auto"/>
              <w:left w:val="double" w:sz="6" w:space="0" w:color="auto"/>
              <w:bottom w:val="dotted" w:sz="4" w:space="0" w:color="auto"/>
              <w:right w:val="nil"/>
            </w:tcBorders>
            <w:shd w:val="clear" w:color="auto" w:fill="auto"/>
            <w:vAlign w:val="bottom"/>
          </w:tcPr>
          <w:p w:rsidR="00431F77" w:rsidRPr="00A82BA7" w:rsidRDefault="00431F77" w:rsidP="0043516C">
            <w:pPr>
              <w:jc w:val="right"/>
              <w:rPr>
                <w:rFonts w:ascii="Arial" w:hAnsi="Arial" w:cs="Arial"/>
                <w:b/>
                <w:bCs/>
                <w:color w:val="000000"/>
                <w:sz w:val="10"/>
                <w:szCs w:val="10"/>
              </w:rPr>
            </w:pPr>
            <w:r w:rsidRPr="00A82BA7">
              <w:rPr>
                <w:rFonts w:ascii="Arial" w:hAnsi="Arial" w:cs="Arial"/>
                <w:b/>
                <w:bCs/>
                <w:color w:val="000000"/>
                <w:sz w:val="10"/>
                <w:szCs w:val="10"/>
              </w:rPr>
              <w:t>15</w:t>
            </w:r>
          </w:p>
        </w:tc>
        <w:tc>
          <w:tcPr>
            <w:tcW w:w="2240" w:type="pct"/>
            <w:tcBorders>
              <w:top w:val="nil"/>
              <w:left w:val="single" w:sz="4" w:space="0" w:color="auto"/>
              <w:bottom w:val="dotted" w:sz="4" w:space="0" w:color="auto"/>
              <w:right w:val="single" w:sz="4" w:space="0" w:color="auto"/>
            </w:tcBorders>
            <w:shd w:val="clear" w:color="auto" w:fill="auto"/>
            <w:vAlign w:val="bottom"/>
          </w:tcPr>
          <w:p w:rsidR="00431F77" w:rsidRPr="00A82BA7" w:rsidRDefault="00431F77" w:rsidP="0043516C">
            <w:pPr>
              <w:rPr>
                <w:rFonts w:ascii="Arial" w:hAnsi="Arial" w:cs="Arial"/>
                <w:b/>
                <w:bCs/>
                <w:color w:val="000000"/>
                <w:sz w:val="10"/>
                <w:szCs w:val="10"/>
              </w:rPr>
            </w:pPr>
            <w:r w:rsidRPr="00A82BA7">
              <w:rPr>
                <w:rFonts w:ascii="Arial" w:hAnsi="Arial" w:cs="Arial"/>
                <w:b/>
                <w:bCs/>
                <w:color w:val="000000"/>
                <w:sz w:val="10"/>
                <w:szCs w:val="10"/>
              </w:rPr>
              <w:t>Ministria e Puneve te Jashtme</w:t>
            </w:r>
          </w:p>
        </w:tc>
        <w:tc>
          <w:tcPr>
            <w:tcW w:w="460" w:type="pct"/>
            <w:tcBorders>
              <w:top w:val="single" w:sz="4" w:space="0" w:color="auto"/>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1.640.000</w:t>
            </w:r>
          </w:p>
        </w:tc>
        <w:tc>
          <w:tcPr>
            <w:tcW w:w="402" w:type="pct"/>
            <w:tcBorders>
              <w:top w:val="single" w:sz="4" w:space="0" w:color="auto"/>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386.600</w:t>
            </w:r>
          </w:p>
        </w:tc>
        <w:tc>
          <w:tcPr>
            <w:tcW w:w="376" w:type="pct"/>
            <w:tcBorders>
              <w:top w:val="single" w:sz="4" w:space="0" w:color="auto"/>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0</w:t>
            </w:r>
          </w:p>
        </w:tc>
        <w:tc>
          <w:tcPr>
            <w:tcW w:w="356" w:type="pct"/>
            <w:tcBorders>
              <w:top w:val="single" w:sz="4" w:space="0" w:color="auto"/>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0</w:t>
            </w:r>
          </w:p>
        </w:tc>
        <w:tc>
          <w:tcPr>
            <w:tcW w:w="378" w:type="pct"/>
            <w:tcBorders>
              <w:top w:val="single" w:sz="4" w:space="0" w:color="auto"/>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386.600</w:t>
            </w:r>
          </w:p>
        </w:tc>
        <w:tc>
          <w:tcPr>
            <w:tcW w:w="461" w:type="pct"/>
            <w:tcBorders>
              <w:top w:val="single" w:sz="4" w:space="0" w:color="auto"/>
              <w:left w:val="nil"/>
              <w:bottom w:val="dotted" w:sz="4" w:space="0" w:color="auto"/>
              <w:right w:val="double" w:sz="6" w:space="0" w:color="auto"/>
            </w:tcBorders>
            <w:shd w:val="clear" w:color="auto" w:fill="CCFFFF"/>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2.026.600</w:t>
            </w:r>
          </w:p>
        </w:tc>
      </w:tr>
      <w:tr w:rsidR="00431F77" w:rsidRPr="00A82BA7" w:rsidTr="00431F77">
        <w:trPr>
          <w:trHeight w:val="163"/>
        </w:trPr>
        <w:tc>
          <w:tcPr>
            <w:tcW w:w="327" w:type="pct"/>
            <w:tcBorders>
              <w:top w:val="nil"/>
              <w:left w:val="double" w:sz="6" w:space="0" w:color="auto"/>
              <w:bottom w:val="dotted" w:sz="4" w:space="0" w:color="auto"/>
              <w:right w:val="nil"/>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01110</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431F77" w:rsidRPr="00A82BA7" w:rsidRDefault="00431F77" w:rsidP="0043516C">
            <w:pPr>
              <w:rPr>
                <w:rFonts w:ascii="Arial" w:hAnsi="Arial" w:cs="Arial"/>
                <w:sz w:val="10"/>
                <w:szCs w:val="10"/>
              </w:rPr>
            </w:pPr>
            <w:r w:rsidRPr="00A82BA7">
              <w:rPr>
                <w:rFonts w:ascii="Arial" w:hAnsi="Arial" w:cs="Arial"/>
                <w:sz w:val="10"/>
                <w:szCs w:val="10"/>
              </w:rPr>
              <w:t>Planifikimi, Menaxhimi dhe Administrimi</w:t>
            </w:r>
          </w:p>
        </w:tc>
        <w:tc>
          <w:tcPr>
            <w:tcW w:w="460"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44.350</w:t>
            </w:r>
          </w:p>
        </w:tc>
        <w:tc>
          <w:tcPr>
            <w:tcW w:w="402"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5.800</w:t>
            </w:r>
          </w:p>
        </w:tc>
        <w:tc>
          <w:tcPr>
            <w:tcW w:w="37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78"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5.800</w:t>
            </w:r>
          </w:p>
        </w:tc>
        <w:tc>
          <w:tcPr>
            <w:tcW w:w="461" w:type="pct"/>
            <w:tcBorders>
              <w:top w:val="nil"/>
              <w:left w:val="nil"/>
              <w:bottom w:val="dotted" w:sz="4" w:space="0" w:color="auto"/>
              <w:right w:val="double" w:sz="6"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50.150</w:t>
            </w:r>
          </w:p>
        </w:tc>
      </w:tr>
      <w:tr w:rsidR="00431F77" w:rsidRPr="00A82BA7" w:rsidTr="00431F77">
        <w:trPr>
          <w:trHeight w:val="176"/>
        </w:trPr>
        <w:tc>
          <w:tcPr>
            <w:tcW w:w="327" w:type="pct"/>
            <w:tcBorders>
              <w:top w:val="nil"/>
              <w:left w:val="double" w:sz="6" w:space="0" w:color="auto"/>
              <w:bottom w:val="nil"/>
              <w:right w:val="nil"/>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01120</w:t>
            </w:r>
          </w:p>
        </w:tc>
        <w:tc>
          <w:tcPr>
            <w:tcW w:w="2240" w:type="pct"/>
            <w:tcBorders>
              <w:top w:val="nil"/>
              <w:left w:val="single" w:sz="4" w:space="0" w:color="auto"/>
              <w:bottom w:val="nil"/>
              <w:right w:val="single" w:sz="4" w:space="0" w:color="auto"/>
            </w:tcBorders>
            <w:shd w:val="clear" w:color="auto" w:fill="auto"/>
            <w:noWrap/>
            <w:vAlign w:val="bottom"/>
          </w:tcPr>
          <w:p w:rsidR="00431F77" w:rsidRPr="00A82BA7" w:rsidRDefault="00431F77" w:rsidP="0043516C">
            <w:pPr>
              <w:rPr>
                <w:rFonts w:ascii="Arial" w:hAnsi="Arial" w:cs="Arial"/>
                <w:sz w:val="10"/>
                <w:szCs w:val="10"/>
              </w:rPr>
            </w:pPr>
            <w:r w:rsidRPr="00A82BA7">
              <w:rPr>
                <w:rFonts w:ascii="Arial" w:hAnsi="Arial" w:cs="Arial"/>
                <w:sz w:val="10"/>
                <w:szCs w:val="10"/>
              </w:rPr>
              <w:t>Perfaqesite Diplomatike</w:t>
            </w:r>
          </w:p>
        </w:tc>
        <w:tc>
          <w:tcPr>
            <w:tcW w:w="460" w:type="pct"/>
            <w:tcBorders>
              <w:top w:val="nil"/>
              <w:left w:val="nil"/>
              <w:bottom w:val="nil"/>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1.355.650</w:t>
            </w:r>
          </w:p>
        </w:tc>
        <w:tc>
          <w:tcPr>
            <w:tcW w:w="402" w:type="pct"/>
            <w:tcBorders>
              <w:top w:val="nil"/>
              <w:left w:val="nil"/>
              <w:bottom w:val="nil"/>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345.800</w:t>
            </w:r>
          </w:p>
        </w:tc>
        <w:tc>
          <w:tcPr>
            <w:tcW w:w="376" w:type="pct"/>
            <w:tcBorders>
              <w:top w:val="nil"/>
              <w:left w:val="nil"/>
              <w:bottom w:val="nil"/>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56" w:type="pct"/>
            <w:tcBorders>
              <w:top w:val="nil"/>
              <w:left w:val="nil"/>
              <w:bottom w:val="nil"/>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78" w:type="pct"/>
            <w:tcBorders>
              <w:top w:val="nil"/>
              <w:left w:val="nil"/>
              <w:bottom w:val="nil"/>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345.800</w:t>
            </w:r>
          </w:p>
        </w:tc>
        <w:tc>
          <w:tcPr>
            <w:tcW w:w="461" w:type="pct"/>
            <w:tcBorders>
              <w:top w:val="nil"/>
              <w:left w:val="nil"/>
              <w:bottom w:val="nil"/>
              <w:right w:val="double" w:sz="6"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1.701.450</w:t>
            </w:r>
          </w:p>
        </w:tc>
      </w:tr>
      <w:tr w:rsidR="00431F77" w:rsidRPr="00A82BA7" w:rsidTr="00431F77">
        <w:trPr>
          <w:trHeight w:val="159"/>
        </w:trPr>
        <w:tc>
          <w:tcPr>
            <w:tcW w:w="327" w:type="pct"/>
            <w:tcBorders>
              <w:top w:val="dotted" w:sz="4" w:space="0" w:color="auto"/>
              <w:left w:val="double" w:sz="6" w:space="0" w:color="auto"/>
              <w:bottom w:val="nil"/>
              <w:right w:val="nil"/>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01130</w:t>
            </w:r>
          </w:p>
        </w:tc>
        <w:tc>
          <w:tcPr>
            <w:tcW w:w="2240" w:type="pct"/>
            <w:tcBorders>
              <w:top w:val="dotted" w:sz="4" w:space="0" w:color="auto"/>
              <w:left w:val="single" w:sz="4" w:space="0" w:color="auto"/>
              <w:bottom w:val="nil"/>
              <w:right w:val="single" w:sz="4" w:space="0" w:color="auto"/>
            </w:tcBorders>
            <w:shd w:val="clear" w:color="auto" w:fill="auto"/>
            <w:noWrap/>
            <w:vAlign w:val="bottom"/>
          </w:tcPr>
          <w:p w:rsidR="00431F77" w:rsidRPr="00A82BA7" w:rsidRDefault="00431F77" w:rsidP="0043516C">
            <w:pPr>
              <w:rPr>
                <w:rFonts w:ascii="Arial" w:hAnsi="Arial" w:cs="Arial"/>
                <w:sz w:val="10"/>
                <w:szCs w:val="10"/>
              </w:rPr>
            </w:pPr>
            <w:r w:rsidRPr="00A82BA7">
              <w:rPr>
                <w:rFonts w:ascii="Arial" w:hAnsi="Arial" w:cs="Arial"/>
                <w:sz w:val="10"/>
                <w:szCs w:val="10"/>
              </w:rPr>
              <w:t>Promovimi i imazhit te vlerave te vendit</w:t>
            </w:r>
          </w:p>
        </w:tc>
        <w:tc>
          <w:tcPr>
            <w:tcW w:w="460" w:type="pct"/>
            <w:tcBorders>
              <w:top w:val="dotted" w:sz="4" w:space="0" w:color="auto"/>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88.000</w:t>
            </w:r>
          </w:p>
        </w:tc>
        <w:tc>
          <w:tcPr>
            <w:tcW w:w="402" w:type="pct"/>
            <w:tcBorders>
              <w:top w:val="dotted" w:sz="4" w:space="0" w:color="auto"/>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31.000</w:t>
            </w:r>
          </w:p>
        </w:tc>
        <w:tc>
          <w:tcPr>
            <w:tcW w:w="376" w:type="pct"/>
            <w:tcBorders>
              <w:top w:val="dotted" w:sz="4" w:space="0" w:color="auto"/>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56" w:type="pct"/>
            <w:tcBorders>
              <w:top w:val="dotted" w:sz="4" w:space="0" w:color="auto"/>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78" w:type="pct"/>
            <w:tcBorders>
              <w:top w:val="dotted" w:sz="4" w:space="0" w:color="auto"/>
              <w:left w:val="nil"/>
              <w:bottom w:val="nil"/>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31.000</w:t>
            </w:r>
          </w:p>
        </w:tc>
        <w:tc>
          <w:tcPr>
            <w:tcW w:w="461" w:type="pct"/>
            <w:tcBorders>
              <w:top w:val="dotted" w:sz="4" w:space="0" w:color="auto"/>
              <w:left w:val="nil"/>
              <w:bottom w:val="nil"/>
              <w:right w:val="double" w:sz="6"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119.000</w:t>
            </w:r>
          </w:p>
        </w:tc>
      </w:tr>
      <w:tr w:rsidR="00431F77" w:rsidRPr="00A82BA7" w:rsidTr="00431F77">
        <w:trPr>
          <w:trHeight w:val="171"/>
        </w:trPr>
        <w:tc>
          <w:tcPr>
            <w:tcW w:w="327" w:type="pct"/>
            <w:tcBorders>
              <w:top w:val="dotted" w:sz="4" w:space="0" w:color="auto"/>
              <w:left w:val="double" w:sz="6" w:space="0" w:color="auto"/>
              <w:bottom w:val="nil"/>
              <w:right w:val="nil"/>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01140</w:t>
            </w:r>
          </w:p>
        </w:tc>
        <w:tc>
          <w:tcPr>
            <w:tcW w:w="2240" w:type="pct"/>
            <w:tcBorders>
              <w:top w:val="dotted" w:sz="4" w:space="0" w:color="auto"/>
              <w:left w:val="single" w:sz="4" w:space="0" w:color="auto"/>
              <w:bottom w:val="nil"/>
              <w:right w:val="single" w:sz="4" w:space="0" w:color="auto"/>
            </w:tcBorders>
            <w:shd w:val="clear" w:color="auto" w:fill="auto"/>
            <w:noWrap/>
            <w:vAlign w:val="bottom"/>
          </w:tcPr>
          <w:p w:rsidR="00431F77" w:rsidRPr="00A82BA7" w:rsidRDefault="00431F77" w:rsidP="0043516C">
            <w:pPr>
              <w:rPr>
                <w:rFonts w:ascii="Arial" w:hAnsi="Arial" w:cs="Arial"/>
                <w:sz w:val="10"/>
                <w:szCs w:val="10"/>
              </w:rPr>
            </w:pPr>
            <w:r w:rsidRPr="00A82BA7">
              <w:rPr>
                <w:rFonts w:ascii="Arial" w:hAnsi="Arial" w:cs="Arial"/>
                <w:sz w:val="10"/>
                <w:szCs w:val="10"/>
              </w:rPr>
              <w:t>Integrimi europian dhe euro-atlantik</w:t>
            </w:r>
          </w:p>
        </w:tc>
        <w:tc>
          <w:tcPr>
            <w:tcW w:w="460"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152.000</w:t>
            </w:r>
          </w:p>
        </w:tc>
        <w:tc>
          <w:tcPr>
            <w:tcW w:w="402"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4.000</w:t>
            </w:r>
          </w:p>
        </w:tc>
        <w:tc>
          <w:tcPr>
            <w:tcW w:w="37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78" w:type="pct"/>
            <w:tcBorders>
              <w:top w:val="dotted" w:sz="4" w:space="0" w:color="auto"/>
              <w:left w:val="nil"/>
              <w:bottom w:val="nil"/>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4.000</w:t>
            </w:r>
          </w:p>
        </w:tc>
        <w:tc>
          <w:tcPr>
            <w:tcW w:w="461" w:type="pct"/>
            <w:tcBorders>
              <w:top w:val="dotted" w:sz="4" w:space="0" w:color="auto"/>
              <w:left w:val="nil"/>
              <w:bottom w:val="nil"/>
              <w:right w:val="double" w:sz="6"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156.000</w:t>
            </w:r>
          </w:p>
        </w:tc>
      </w:tr>
      <w:tr w:rsidR="00431F77" w:rsidRPr="00A82BA7" w:rsidTr="00431F77">
        <w:trPr>
          <w:trHeight w:val="169"/>
        </w:trPr>
        <w:tc>
          <w:tcPr>
            <w:tcW w:w="327" w:type="pct"/>
            <w:tcBorders>
              <w:top w:val="single" w:sz="4" w:space="0" w:color="auto"/>
              <w:left w:val="double" w:sz="6" w:space="0" w:color="auto"/>
              <w:bottom w:val="dotted" w:sz="4" w:space="0" w:color="auto"/>
              <w:right w:val="nil"/>
            </w:tcBorders>
            <w:shd w:val="clear" w:color="auto" w:fill="auto"/>
            <w:vAlign w:val="bottom"/>
          </w:tcPr>
          <w:p w:rsidR="00431F77" w:rsidRPr="00A82BA7" w:rsidRDefault="00431F77" w:rsidP="0043516C">
            <w:pPr>
              <w:jc w:val="right"/>
              <w:rPr>
                <w:rFonts w:ascii="Arial" w:hAnsi="Arial" w:cs="Arial"/>
                <w:b/>
                <w:bCs/>
                <w:color w:val="000000"/>
                <w:sz w:val="10"/>
                <w:szCs w:val="10"/>
              </w:rPr>
            </w:pPr>
            <w:r w:rsidRPr="00A82BA7">
              <w:rPr>
                <w:rFonts w:ascii="Arial" w:hAnsi="Arial" w:cs="Arial"/>
                <w:b/>
                <w:bCs/>
                <w:color w:val="000000"/>
                <w:sz w:val="10"/>
                <w:szCs w:val="10"/>
              </w:rPr>
              <w:t>16</w:t>
            </w:r>
          </w:p>
        </w:tc>
        <w:tc>
          <w:tcPr>
            <w:tcW w:w="2240" w:type="pct"/>
            <w:tcBorders>
              <w:top w:val="single" w:sz="4" w:space="0" w:color="auto"/>
              <w:left w:val="single" w:sz="4" w:space="0" w:color="auto"/>
              <w:bottom w:val="dotted" w:sz="4" w:space="0" w:color="auto"/>
              <w:right w:val="single" w:sz="4" w:space="0" w:color="auto"/>
            </w:tcBorders>
            <w:shd w:val="clear" w:color="auto" w:fill="auto"/>
            <w:vAlign w:val="bottom"/>
          </w:tcPr>
          <w:p w:rsidR="00431F77" w:rsidRPr="00A82BA7" w:rsidRDefault="00431F77" w:rsidP="0043516C">
            <w:pPr>
              <w:rPr>
                <w:rFonts w:ascii="Arial" w:hAnsi="Arial" w:cs="Arial"/>
                <w:b/>
                <w:bCs/>
                <w:color w:val="000000"/>
                <w:sz w:val="10"/>
                <w:szCs w:val="10"/>
              </w:rPr>
            </w:pPr>
            <w:r w:rsidRPr="00A82BA7">
              <w:rPr>
                <w:rFonts w:ascii="Arial" w:hAnsi="Arial" w:cs="Arial"/>
                <w:b/>
                <w:bCs/>
                <w:color w:val="000000"/>
                <w:sz w:val="10"/>
                <w:szCs w:val="10"/>
              </w:rPr>
              <w:t>Ministria e Brendshme</w:t>
            </w:r>
          </w:p>
        </w:tc>
        <w:tc>
          <w:tcPr>
            <w:tcW w:w="460" w:type="pct"/>
            <w:tcBorders>
              <w:top w:val="single" w:sz="4" w:space="0" w:color="auto"/>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12.945.000</w:t>
            </w:r>
          </w:p>
        </w:tc>
        <w:tc>
          <w:tcPr>
            <w:tcW w:w="402" w:type="pct"/>
            <w:tcBorders>
              <w:top w:val="single" w:sz="4" w:space="0" w:color="auto"/>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1.196.500</w:t>
            </w:r>
          </w:p>
        </w:tc>
        <w:tc>
          <w:tcPr>
            <w:tcW w:w="376" w:type="pct"/>
            <w:tcBorders>
              <w:top w:val="single" w:sz="4" w:space="0" w:color="auto"/>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60.000</w:t>
            </w:r>
          </w:p>
        </w:tc>
        <w:tc>
          <w:tcPr>
            <w:tcW w:w="356" w:type="pct"/>
            <w:tcBorders>
              <w:top w:val="single" w:sz="4" w:space="0" w:color="auto"/>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1.450.000</w:t>
            </w:r>
          </w:p>
        </w:tc>
        <w:tc>
          <w:tcPr>
            <w:tcW w:w="378" w:type="pct"/>
            <w:tcBorders>
              <w:top w:val="single" w:sz="4" w:space="0" w:color="auto"/>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2.706.500</w:t>
            </w:r>
          </w:p>
        </w:tc>
        <w:tc>
          <w:tcPr>
            <w:tcW w:w="461" w:type="pct"/>
            <w:tcBorders>
              <w:top w:val="single" w:sz="4" w:space="0" w:color="auto"/>
              <w:left w:val="nil"/>
              <w:bottom w:val="dotted" w:sz="4" w:space="0" w:color="auto"/>
              <w:right w:val="double" w:sz="6" w:space="0" w:color="auto"/>
            </w:tcBorders>
            <w:shd w:val="clear" w:color="auto" w:fill="CCFFFF"/>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15.651.500</w:t>
            </w:r>
          </w:p>
        </w:tc>
      </w:tr>
      <w:tr w:rsidR="00431F77" w:rsidRPr="00A82BA7" w:rsidTr="00431F77">
        <w:trPr>
          <w:trHeight w:val="167"/>
        </w:trPr>
        <w:tc>
          <w:tcPr>
            <w:tcW w:w="327" w:type="pct"/>
            <w:tcBorders>
              <w:top w:val="nil"/>
              <w:left w:val="double" w:sz="6" w:space="0" w:color="auto"/>
              <w:bottom w:val="dotted" w:sz="4" w:space="0" w:color="auto"/>
              <w:right w:val="nil"/>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01110</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431F77" w:rsidRPr="00A82BA7" w:rsidRDefault="00431F77" w:rsidP="0043516C">
            <w:pPr>
              <w:rPr>
                <w:rFonts w:ascii="Arial" w:hAnsi="Arial" w:cs="Arial"/>
                <w:sz w:val="10"/>
                <w:szCs w:val="10"/>
              </w:rPr>
            </w:pPr>
            <w:r w:rsidRPr="00A82BA7">
              <w:rPr>
                <w:rFonts w:ascii="Arial" w:hAnsi="Arial" w:cs="Arial"/>
                <w:sz w:val="10"/>
                <w:szCs w:val="10"/>
              </w:rPr>
              <w:t>Planifikimi, Menaxhimi dhe Administrimi</w:t>
            </w:r>
          </w:p>
        </w:tc>
        <w:tc>
          <w:tcPr>
            <w:tcW w:w="460"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561.478</w:t>
            </w:r>
          </w:p>
        </w:tc>
        <w:tc>
          <w:tcPr>
            <w:tcW w:w="402"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284.800</w:t>
            </w:r>
          </w:p>
        </w:tc>
        <w:tc>
          <w:tcPr>
            <w:tcW w:w="37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20.000</w:t>
            </w:r>
          </w:p>
        </w:tc>
        <w:tc>
          <w:tcPr>
            <w:tcW w:w="35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450.000</w:t>
            </w:r>
          </w:p>
        </w:tc>
        <w:tc>
          <w:tcPr>
            <w:tcW w:w="378"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754.800</w:t>
            </w:r>
          </w:p>
        </w:tc>
        <w:tc>
          <w:tcPr>
            <w:tcW w:w="461" w:type="pct"/>
            <w:tcBorders>
              <w:top w:val="nil"/>
              <w:left w:val="nil"/>
              <w:bottom w:val="dotted" w:sz="4" w:space="0" w:color="auto"/>
              <w:right w:val="double" w:sz="6"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1.316.278</w:t>
            </w:r>
          </w:p>
        </w:tc>
      </w:tr>
      <w:tr w:rsidR="00431F77" w:rsidRPr="00A82BA7" w:rsidTr="00431F77">
        <w:trPr>
          <w:trHeight w:val="165"/>
        </w:trPr>
        <w:tc>
          <w:tcPr>
            <w:tcW w:w="327" w:type="pct"/>
            <w:tcBorders>
              <w:top w:val="nil"/>
              <w:left w:val="double" w:sz="6" w:space="0" w:color="auto"/>
              <w:bottom w:val="dotted" w:sz="4" w:space="0" w:color="auto"/>
              <w:right w:val="nil"/>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09420</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431F77" w:rsidRPr="00A82BA7" w:rsidRDefault="00431F77" w:rsidP="0043516C">
            <w:pPr>
              <w:rPr>
                <w:rFonts w:ascii="Arial" w:hAnsi="Arial" w:cs="Arial"/>
                <w:sz w:val="10"/>
                <w:szCs w:val="10"/>
              </w:rPr>
            </w:pPr>
            <w:r w:rsidRPr="00A82BA7">
              <w:rPr>
                <w:rFonts w:ascii="Arial" w:hAnsi="Arial" w:cs="Arial"/>
                <w:sz w:val="10"/>
                <w:szCs w:val="10"/>
              </w:rPr>
              <w:t>Arsimi dhe Shkenca (Akademia)</w:t>
            </w:r>
          </w:p>
        </w:tc>
        <w:tc>
          <w:tcPr>
            <w:tcW w:w="460"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195.721</w:t>
            </w:r>
          </w:p>
        </w:tc>
        <w:tc>
          <w:tcPr>
            <w:tcW w:w="402"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4.800</w:t>
            </w:r>
          </w:p>
        </w:tc>
        <w:tc>
          <w:tcPr>
            <w:tcW w:w="37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78"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4.800</w:t>
            </w:r>
          </w:p>
        </w:tc>
        <w:tc>
          <w:tcPr>
            <w:tcW w:w="461" w:type="pct"/>
            <w:tcBorders>
              <w:top w:val="nil"/>
              <w:left w:val="nil"/>
              <w:bottom w:val="dotted" w:sz="4" w:space="0" w:color="auto"/>
              <w:right w:val="double" w:sz="6"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200.521</w:t>
            </w:r>
          </w:p>
        </w:tc>
      </w:tr>
      <w:tr w:rsidR="00431F77" w:rsidRPr="00A82BA7" w:rsidTr="00431F77">
        <w:trPr>
          <w:trHeight w:val="192"/>
        </w:trPr>
        <w:tc>
          <w:tcPr>
            <w:tcW w:w="327" w:type="pct"/>
            <w:tcBorders>
              <w:top w:val="nil"/>
              <w:left w:val="double" w:sz="6" w:space="0" w:color="auto"/>
              <w:bottom w:val="dotted" w:sz="4" w:space="0" w:color="auto"/>
              <w:right w:val="nil"/>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03140</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431F77" w:rsidRPr="00A82BA7" w:rsidRDefault="00431F77" w:rsidP="0043516C">
            <w:pPr>
              <w:rPr>
                <w:rFonts w:ascii="Arial" w:hAnsi="Arial" w:cs="Arial"/>
                <w:sz w:val="10"/>
                <w:szCs w:val="10"/>
              </w:rPr>
            </w:pPr>
            <w:r w:rsidRPr="00A82BA7">
              <w:rPr>
                <w:rFonts w:ascii="Arial" w:hAnsi="Arial" w:cs="Arial"/>
                <w:sz w:val="10"/>
                <w:szCs w:val="10"/>
              </w:rPr>
              <w:t>Policia e Shtetit</w:t>
            </w:r>
          </w:p>
        </w:tc>
        <w:tc>
          <w:tcPr>
            <w:tcW w:w="460"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9.696.769</w:t>
            </w:r>
          </w:p>
        </w:tc>
        <w:tc>
          <w:tcPr>
            <w:tcW w:w="402"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337.400</w:t>
            </w:r>
          </w:p>
        </w:tc>
        <w:tc>
          <w:tcPr>
            <w:tcW w:w="37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40.000</w:t>
            </w:r>
          </w:p>
        </w:tc>
        <w:tc>
          <w:tcPr>
            <w:tcW w:w="35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850.000</w:t>
            </w:r>
          </w:p>
        </w:tc>
        <w:tc>
          <w:tcPr>
            <w:tcW w:w="378"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1.227.400</w:t>
            </w:r>
          </w:p>
        </w:tc>
        <w:tc>
          <w:tcPr>
            <w:tcW w:w="461" w:type="pct"/>
            <w:tcBorders>
              <w:top w:val="nil"/>
              <w:left w:val="nil"/>
              <w:bottom w:val="dotted" w:sz="4" w:space="0" w:color="auto"/>
              <w:right w:val="double" w:sz="6"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10.924.169</w:t>
            </w:r>
          </w:p>
        </w:tc>
      </w:tr>
      <w:tr w:rsidR="00431F77" w:rsidRPr="00A82BA7" w:rsidTr="00431F77">
        <w:trPr>
          <w:trHeight w:val="161"/>
        </w:trPr>
        <w:tc>
          <w:tcPr>
            <w:tcW w:w="327" w:type="pct"/>
            <w:tcBorders>
              <w:top w:val="nil"/>
              <w:left w:val="double" w:sz="6" w:space="0" w:color="auto"/>
              <w:bottom w:val="dotted" w:sz="4" w:space="0" w:color="auto"/>
              <w:right w:val="nil"/>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03150</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431F77" w:rsidRPr="00A82BA7" w:rsidRDefault="00431F77" w:rsidP="0043516C">
            <w:pPr>
              <w:rPr>
                <w:rFonts w:ascii="Arial" w:hAnsi="Arial" w:cs="Arial"/>
                <w:sz w:val="10"/>
                <w:szCs w:val="10"/>
              </w:rPr>
            </w:pPr>
            <w:r w:rsidRPr="00A82BA7">
              <w:rPr>
                <w:rFonts w:ascii="Arial" w:hAnsi="Arial" w:cs="Arial"/>
                <w:sz w:val="10"/>
                <w:szCs w:val="10"/>
              </w:rPr>
              <w:t>Garda e Republikes</w:t>
            </w:r>
          </w:p>
        </w:tc>
        <w:tc>
          <w:tcPr>
            <w:tcW w:w="460"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1.073.944</w:t>
            </w:r>
          </w:p>
        </w:tc>
        <w:tc>
          <w:tcPr>
            <w:tcW w:w="402"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37.000</w:t>
            </w:r>
          </w:p>
        </w:tc>
        <w:tc>
          <w:tcPr>
            <w:tcW w:w="37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78"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37.000</w:t>
            </w:r>
          </w:p>
        </w:tc>
        <w:tc>
          <w:tcPr>
            <w:tcW w:w="461" w:type="pct"/>
            <w:tcBorders>
              <w:top w:val="nil"/>
              <w:left w:val="nil"/>
              <w:bottom w:val="dotted" w:sz="4" w:space="0" w:color="auto"/>
              <w:right w:val="double" w:sz="6"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1.110.944</w:t>
            </w:r>
          </w:p>
        </w:tc>
      </w:tr>
      <w:tr w:rsidR="00431F77" w:rsidRPr="00A82BA7" w:rsidTr="00431F77">
        <w:trPr>
          <w:trHeight w:val="173"/>
        </w:trPr>
        <w:tc>
          <w:tcPr>
            <w:tcW w:w="327" w:type="pct"/>
            <w:tcBorders>
              <w:top w:val="nil"/>
              <w:left w:val="double" w:sz="6" w:space="0" w:color="auto"/>
              <w:bottom w:val="dotted" w:sz="4" w:space="0" w:color="auto"/>
              <w:right w:val="nil"/>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01160</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431F77" w:rsidRPr="00A82BA7" w:rsidRDefault="00431F77" w:rsidP="0043516C">
            <w:pPr>
              <w:rPr>
                <w:rFonts w:ascii="Arial" w:hAnsi="Arial" w:cs="Arial"/>
                <w:sz w:val="10"/>
                <w:szCs w:val="10"/>
              </w:rPr>
            </w:pPr>
            <w:r w:rsidRPr="00A82BA7">
              <w:rPr>
                <w:rFonts w:ascii="Arial" w:hAnsi="Arial" w:cs="Arial"/>
                <w:sz w:val="10"/>
                <w:szCs w:val="10"/>
              </w:rPr>
              <w:t>Prefekturat dhe Funksionet e Deleguara te P. Vendor</w:t>
            </w:r>
          </w:p>
        </w:tc>
        <w:tc>
          <w:tcPr>
            <w:tcW w:w="460"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448.538</w:t>
            </w:r>
          </w:p>
        </w:tc>
        <w:tc>
          <w:tcPr>
            <w:tcW w:w="402"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5.500</w:t>
            </w:r>
          </w:p>
        </w:tc>
        <w:tc>
          <w:tcPr>
            <w:tcW w:w="37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78"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5.500</w:t>
            </w:r>
          </w:p>
        </w:tc>
        <w:tc>
          <w:tcPr>
            <w:tcW w:w="461" w:type="pct"/>
            <w:tcBorders>
              <w:top w:val="nil"/>
              <w:left w:val="nil"/>
              <w:bottom w:val="dotted" w:sz="4" w:space="0" w:color="auto"/>
              <w:right w:val="double" w:sz="6"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454.038</w:t>
            </w:r>
          </w:p>
        </w:tc>
      </w:tr>
      <w:tr w:rsidR="00431F77" w:rsidRPr="00A82BA7" w:rsidTr="00431F77">
        <w:trPr>
          <w:trHeight w:val="172"/>
        </w:trPr>
        <w:tc>
          <w:tcPr>
            <w:tcW w:w="327" w:type="pct"/>
            <w:tcBorders>
              <w:top w:val="nil"/>
              <w:left w:val="double" w:sz="6" w:space="0" w:color="auto"/>
              <w:bottom w:val="dotted" w:sz="4" w:space="0" w:color="auto"/>
              <w:right w:val="nil"/>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01170</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431F77" w:rsidRPr="00A82BA7" w:rsidRDefault="00431F77" w:rsidP="0043516C">
            <w:pPr>
              <w:rPr>
                <w:rFonts w:ascii="Arial" w:hAnsi="Arial" w:cs="Arial"/>
                <w:sz w:val="10"/>
                <w:szCs w:val="10"/>
              </w:rPr>
            </w:pPr>
            <w:r w:rsidRPr="00A82BA7">
              <w:rPr>
                <w:rFonts w:ascii="Arial" w:hAnsi="Arial" w:cs="Arial"/>
                <w:sz w:val="10"/>
                <w:szCs w:val="10"/>
              </w:rPr>
              <w:t>Sherbimi i Gjendjes Civile</w:t>
            </w:r>
          </w:p>
        </w:tc>
        <w:tc>
          <w:tcPr>
            <w:tcW w:w="460"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306.081</w:t>
            </w:r>
          </w:p>
        </w:tc>
        <w:tc>
          <w:tcPr>
            <w:tcW w:w="402"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508.000</w:t>
            </w:r>
          </w:p>
        </w:tc>
        <w:tc>
          <w:tcPr>
            <w:tcW w:w="37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78"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508.000</w:t>
            </w:r>
          </w:p>
        </w:tc>
        <w:tc>
          <w:tcPr>
            <w:tcW w:w="461" w:type="pct"/>
            <w:tcBorders>
              <w:top w:val="nil"/>
              <w:left w:val="nil"/>
              <w:bottom w:val="dotted" w:sz="4" w:space="0" w:color="auto"/>
              <w:right w:val="double" w:sz="6"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814.081</w:t>
            </w:r>
          </w:p>
        </w:tc>
      </w:tr>
      <w:tr w:rsidR="00431F77" w:rsidRPr="00A82BA7" w:rsidTr="00431F77">
        <w:trPr>
          <w:trHeight w:val="155"/>
        </w:trPr>
        <w:tc>
          <w:tcPr>
            <w:tcW w:w="327" w:type="pct"/>
            <w:tcBorders>
              <w:top w:val="nil"/>
              <w:left w:val="double" w:sz="6" w:space="0" w:color="auto"/>
              <w:bottom w:val="single" w:sz="4" w:space="0" w:color="auto"/>
              <w:right w:val="nil"/>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10910</w:t>
            </w:r>
          </w:p>
        </w:tc>
        <w:tc>
          <w:tcPr>
            <w:tcW w:w="2240" w:type="pct"/>
            <w:tcBorders>
              <w:top w:val="nil"/>
              <w:left w:val="single" w:sz="4" w:space="0" w:color="auto"/>
              <w:bottom w:val="single" w:sz="4" w:space="0" w:color="auto"/>
              <w:right w:val="single" w:sz="4" w:space="0" w:color="auto"/>
            </w:tcBorders>
            <w:shd w:val="clear" w:color="auto" w:fill="auto"/>
            <w:noWrap/>
            <w:vAlign w:val="bottom"/>
          </w:tcPr>
          <w:p w:rsidR="00431F77" w:rsidRPr="00A82BA7" w:rsidRDefault="00431F77" w:rsidP="0043516C">
            <w:pPr>
              <w:rPr>
                <w:rFonts w:ascii="Arial" w:hAnsi="Arial" w:cs="Arial"/>
                <w:sz w:val="10"/>
                <w:szCs w:val="10"/>
              </w:rPr>
            </w:pPr>
            <w:r w:rsidRPr="00A82BA7">
              <w:rPr>
                <w:rFonts w:ascii="Arial" w:hAnsi="Arial" w:cs="Arial"/>
                <w:sz w:val="10"/>
                <w:szCs w:val="10"/>
              </w:rPr>
              <w:t>Emergjencat Civile</w:t>
            </w:r>
          </w:p>
        </w:tc>
        <w:tc>
          <w:tcPr>
            <w:tcW w:w="460" w:type="pct"/>
            <w:tcBorders>
              <w:top w:val="nil"/>
              <w:left w:val="nil"/>
              <w:bottom w:val="single"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662.469</w:t>
            </w:r>
          </w:p>
        </w:tc>
        <w:tc>
          <w:tcPr>
            <w:tcW w:w="402" w:type="pct"/>
            <w:tcBorders>
              <w:top w:val="nil"/>
              <w:left w:val="nil"/>
              <w:bottom w:val="single"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19.000</w:t>
            </w:r>
          </w:p>
        </w:tc>
        <w:tc>
          <w:tcPr>
            <w:tcW w:w="376" w:type="pct"/>
            <w:tcBorders>
              <w:top w:val="nil"/>
              <w:left w:val="nil"/>
              <w:bottom w:val="single"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56" w:type="pct"/>
            <w:tcBorders>
              <w:top w:val="nil"/>
              <w:left w:val="nil"/>
              <w:bottom w:val="single"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150.000</w:t>
            </w:r>
          </w:p>
        </w:tc>
        <w:tc>
          <w:tcPr>
            <w:tcW w:w="378" w:type="pct"/>
            <w:tcBorders>
              <w:top w:val="nil"/>
              <w:left w:val="nil"/>
              <w:bottom w:val="single"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169.000</w:t>
            </w:r>
          </w:p>
        </w:tc>
        <w:tc>
          <w:tcPr>
            <w:tcW w:w="461" w:type="pct"/>
            <w:tcBorders>
              <w:top w:val="nil"/>
              <w:left w:val="nil"/>
              <w:bottom w:val="single" w:sz="4" w:space="0" w:color="auto"/>
              <w:right w:val="double" w:sz="6"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831.469</w:t>
            </w:r>
          </w:p>
        </w:tc>
      </w:tr>
      <w:tr w:rsidR="00431F77" w:rsidRPr="00A82BA7" w:rsidTr="00431F77">
        <w:trPr>
          <w:trHeight w:val="167"/>
        </w:trPr>
        <w:tc>
          <w:tcPr>
            <w:tcW w:w="327" w:type="pct"/>
            <w:tcBorders>
              <w:top w:val="nil"/>
              <w:left w:val="double" w:sz="6" w:space="0" w:color="auto"/>
              <w:bottom w:val="dotted" w:sz="4" w:space="0" w:color="auto"/>
              <w:right w:val="nil"/>
            </w:tcBorders>
            <w:shd w:val="clear" w:color="auto" w:fill="auto"/>
            <w:vAlign w:val="bottom"/>
          </w:tcPr>
          <w:p w:rsidR="00431F77" w:rsidRPr="00A82BA7" w:rsidRDefault="00431F77" w:rsidP="0043516C">
            <w:pPr>
              <w:jc w:val="right"/>
              <w:rPr>
                <w:rFonts w:ascii="Arial" w:hAnsi="Arial" w:cs="Arial"/>
                <w:b/>
                <w:bCs/>
                <w:color w:val="000000"/>
                <w:sz w:val="10"/>
                <w:szCs w:val="10"/>
              </w:rPr>
            </w:pPr>
            <w:r w:rsidRPr="00A82BA7">
              <w:rPr>
                <w:rFonts w:ascii="Arial" w:hAnsi="Arial" w:cs="Arial"/>
                <w:b/>
                <w:bCs/>
                <w:color w:val="000000"/>
                <w:sz w:val="10"/>
                <w:szCs w:val="10"/>
              </w:rPr>
              <w:t>17</w:t>
            </w:r>
          </w:p>
        </w:tc>
        <w:tc>
          <w:tcPr>
            <w:tcW w:w="2240" w:type="pct"/>
            <w:tcBorders>
              <w:top w:val="nil"/>
              <w:left w:val="single" w:sz="4" w:space="0" w:color="auto"/>
              <w:bottom w:val="dotted" w:sz="4" w:space="0" w:color="auto"/>
              <w:right w:val="single" w:sz="4" w:space="0" w:color="auto"/>
            </w:tcBorders>
            <w:shd w:val="clear" w:color="auto" w:fill="auto"/>
            <w:vAlign w:val="bottom"/>
          </w:tcPr>
          <w:p w:rsidR="00431F77" w:rsidRPr="00A82BA7" w:rsidRDefault="00431F77" w:rsidP="0043516C">
            <w:pPr>
              <w:rPr>
                <w:rFonts w:ascii="Arial" w:hAnsi="Arial" w:cs="Arial"/>
                <w:b/>
                <w:bCs/>
                <w:color w:val="000000"/>
                <w:sz w:val="10"/>
                <w:szCs w:val="10"/>
              </w:rPr>
            </w:pPr>
            <w:r w:rsidRPr="00A82BA7">
              <w:rPr>
                <w:rFonts w:ascii="Arial" w:hAnsi="Arial" w:cs="Arial"/>
                <w:b/>
                <w:bCs/>
                <w:color w:val="000000"/>
                <w:sz w:val="10"/>
                <w:szCs w:val="10"/>
              </w:rPr>
              <w:t>Ministria e Mbrojtjes</w:t>
            </w:r>
          </w:p>
        </w:tc>
        <w:tc>
          <w:tcPr>
            <w:tcW w:w="460"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15.780.000</w:t>
            </w:r>
          </w:p>
        </w:tc>
        <w:tc>
          <w:tcPr>
            <w:tcW w:w="402"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5.570.000</w:t>
            </w:r>
          </w:p>
        </w:tc>
        <w:tc>
          <w:tcPr>
            <w:tcW w:w="37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100.000</w:t>
            </w:r>
          </w:p>
        </w:tc>
        <w:tc>
          <w:tcPr>
            <w:tcW w:w="35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0</w:t>
            </w:r>
          </w:p>
        </w:tc>
        <w:tc>
          <w:tcPr>
            <w:tcW w:w="378"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5.670.000</w:t>
            </w:r>
          </w:p>
        </w:tc>
        <w:tc>
          <w:tcPr>
            <w:tcW w:w="461" w:type="pct"/>
            <w:tcBorders>
              <w:top w:val="nil"/>
              <w:left w:val="nil"/>
              <w:bottom w:val="dotted" w:sz="4" w:space="0" w:color="auto"/>
              <w:right w:val="double" w:sz="6" w:space="0" w:color="auto"/>
            </w:tcBorders>
            <w:shd w:val="clear" w:color="auto" w:fill="CCFFFF"/>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21.450.000</w:t>
            </w:r>
          </w:p>
        </w:tc>
      </w:tr>
      <w:tr w:rsidR="00431F77" w:rsidRPr="00A82BA7" w:rsidTr="00431F77">
        <w:trPr>
          <w:trHeight w:val="180"/>
        </w:trPr>
        <w:tc>
          <w:tcPr>
            <w:tcW w:w="327" w:type="pct"/>
            <w:tcBorders>
              <w:top w:val="nil"/>
              <w:left w:val="double" w:sz="6" w:space="0" w:color="auto"/>
              <w:bottom w:val="dotted" w:sz="4" w:space="0" w:color="auto"/>
              <w:right w:val="nil"/>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01110</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431F77" w:rsidRPr="00A82BA7" w:rsidRDefault="00431F77" w:rsidP="0043516C">
            <w:pPr>
              <w:rPr>
                <w:rFonts w:ascii="Arial" w:hAnsi="Arial" w:cs="Arial"/>
                <w:sz w:val="10"/>
                <w:szCs w:val="10"/>
              </w:rPr>
            </w:pPr>
            <w:r w:rsidRPr="00A82BA7">
              <w:rPr>
                <w:rFonts w:ascii="Arial" w:hAnsi="Arial" w:cs="Arial"/>
                <w:sz w:val="10"/>
                <w:szCs w:val="10"/>
              </w:rPr>
              <w:t>Planifikimi, Menaxhimi dhe Administrimi</w:t>
            </w:r>
          </w:p>
        </w:tc>
        <w:tc>
          <w:tcPr>
            <w:tcW w:w="460"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1.198.100</w:t>
            </w:r>
          </w:p>
        </w:tc>
        <w:tc>
          <w:tcPr>
            <w:tcW w:w="402"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302.000</w:t>
            </w:r>
          </w:p>
        </w:tc>
        <w:tc>
          <w:tcPr>
            <w:tcW w:w="37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78"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302.000</w:t>
            </w:r>
          </w:p>
        </w:tc>
        <w:tc>
          <w:tcPr>
            <w:tcW w:w="461" w:type="pct"/>
            <w:tcBorders>
              <w:top w:val="nil"/>
              <w:left w:val="nil"/>
              <w:bottom w:val="dotted" w:sz="4" w:space="0" w:color="auto"/>
              <w:right w:val="double" w:sz="6"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1.500.100</w:t>
            </w:r>
          </w:p>
        </w:tc>
      </w:tr>
      <w:tr w:rsidR="00431F77" w:rsidRPr="00A82BA7" w:rsidTr="00431F77">
        <w:trPr>
          <w:trHeight w:val="163"/>
        </w:trPr>
        <w:tc>
          <w:tcPr>
            <w:tcW w:w="327" w:type="pct"/>
            <w:tcBorders>
              <w:top w:val="nil"/>
              <w:left w:val="double" w:sz="6" w:space="0" w:color="auto"/>
              <w:bottom w:val="dotted" w:sz="4" w:space="0" w:color="auto"/>
              <w:right w:val="nil"/>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02120</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431F77" w:rsidRPr="00A82BA7" w:rsidRDefault="00431F77" w:rsidP="0043516C">
            <w:pPr>
              <w:rPr>
                <w:rFonts w:ascii="Arial" w:hAnsi="Arial" w:cs="Arial"/>
                <w:sz w:val="10"/>
                <w:szCs w:val="10"/>
              </w:rPr>
            </w:pPr>
            <w:r w:rsidRPr="00A82BA7">
              <w:rPr>
                <w:rFonts w:ascii="Arial" w:hAnsi="Arial" w:cs="Arial"/>
                <w:sz w:val="10"/>
                <w:szCs w:val="10"/>
              </w:rPr>
              <w:t>Forcat e Luftimit</w:t>
            </w:r>
          </w:p>
        </w:tc>
        <w:tc>
          <w:tcPr>
            <w:tcW w:w="460"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4.034.400</w:t>
            </w:r>
          </w:p>
        </w:tc>
        <w:tc>
          <w:tcPr>
            <w:tcW w:w="402"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1.996.000</w:t>
            </w:r>
          </w:p>
        </w:tc>
        <w:tc>
          <w:tcPr>
            <w:tcW w:w="37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78"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1.996.000</w:t>
            </w:r>
          </w:p>
        </w:tc>
        <w:tc>
          <w:tcPr>
            <w:tcW w:w="461" w:type="pct"/>
            <w:tcBorders>
              <w:top w:val="nil"/>
              <w:left w:val="nil"/>
              <w:bottom w:val="dotted" w:sz="4" w:space="0" w:color="auto"/>
              <w:right w:val="double" w:sz="6"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6.030.400</w:t>
            </w:r>
          </w:p>
        </w:tc>
      </w:tr>
      <w:tr w:rsidR="00431F77" w:rsidRPr="00A82BA7" w:rsidTr="00431F77">
        <w:trPr>
          <w:trHeight w:val="175"/>
        </w:trPr>
        <w:tc>
          <w:tcPr>
            <w:tcW w:w="327" w:type="pct"/>
            <w:tcBorders>
              <w:top w:val="nil"/>
              <w:left w:val="double" w:sz="6" w:space="0" w:color="auto"/>
              <w:bottom w:val="dotted" w:sz="4" w:space="0" w:color="auto"/>
              <w:right w:val="nil"/>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09430</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431F77" w:rsidRPr="00A82BA7" w:rsidRDefault="00431F77" w:rsidP="0043516C">
            <w:pPr>
              <w:rPr>
                <w:rFonts w:ascii="Arial" w:hAnsi="Arial" w:cs="Arial"/>
                <w:sz w:val="10"/>
                <w:szCs w:val="10"/>
              </w:rPr>
            </w:pPr>
            <w:r w:rsidRPr="00A82BA7">
              <w:rPr>
                <w:rFonts w:ascii="Arial" w:hAnsi="Arial" w:cs="Arial"/>
                <w:sz w:val="10"/>
                <w:szCs w:val="10"/>
              </w:rPr>
              <w:t>Arsimi Ushtarak</w:t>
            </w:r>
          </w:p>
        </w:tc>
        <w:tc>
          <w:tcPr>
            <w:tcW w:w="460"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1.252.300</w:t>
            </w:r>
          </w:p>
        </w:tc>
        <w:tc>
          <w:tcPr>
            <w:tcW w:w="402"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125.800</w:t>
            </w:r>
          </w:p>
        </w:tc>
        <w:tc>
          <w:tcPr>
            <w:tcW w:w="37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78"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125.800</w:t>
            </w:r>
          </w:p>
        </w:tc>
        <w:tc>
          <w:tcPr>
            <w:tcW w:w="461" w:type="pct"/>
            <w:tcBorders>
              <w:top w:val="nil"/>
              <w:left w:val="nil"/>
              <w:bottom w:val="dotted" w:sz="4" w:space="0" w:color="auto"/>
              <w:right w:val="double" w:sz="6"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1.378.100</w:t>
            </w:r>
          </w:p>
        </w:tc>
      </w:tr>
      <w:tr w:rsidR="00431F77" w:rsidRPr="00A82BA7" w:rsidTr="00431F77">
        <w:trPr>
          <w:trHeight w:val="174"/>
        </w:trPr>
        <w:tc>
          <w:tcPr>
            <w:tcW w:w="327" w:type="pct"/>
            <w:tcBorders>
              <w:top w:val="nil"/>
              <w:left w:val="double" w:sz="6" w:space="0" w:color="auto"/>
              <w:bottom w:val="dotted" w:sz="4" w:space="0" w:color="auto"/>
              <w:right w:val="nil"/>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07340</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431F77" w:rsidRPr="00A82BA7" w:rsidRDefault="00431F77" w:rsidP="0043516C">
            <w:pPr>
              <w:rPr>
                <w:rFonts w:ascii="Arial" w:hAnsi="Arial" w:cs="Arial"/>
                <w:sz w:val="10"/>
                <w:szCs w:val="10"/>
              </w:rPr>
            </w:pPr>
            <w:r w:rsidRPr="00A82BA7">
              <w:rPr>
                <w:rFonts w:ascii="Arial" w:hAnsi="Arial" w:cs="Arial"/>
                <w:sz w:val="10"/>
                <w:szCs w:val="10"/>
              </w:rPr>
              <w:t>Mbeshtetje Shendetesore</w:t>
            </w:r>
          </w:p>
        </w:tc>
        <w:tc>
          <w:tcPr>
            <w:tcW w:w="460"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525.400</w:t>
            </w:r>
          </w:p>
        </w:tc>
        <w:tc>
          <w:tcPr>
            <w:tcW w:w="402"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16.700</w:t>
            </w:r>
          </w:p>
        </w:tc>
        <w:tc>
          <w:tcPr>
            <w:tcW w:w="37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78"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16.700</w:t>
            </w:r>
          </w:p>
        </w:tc>
        <w:tc>
          <w:tcPr>
            <w:tcW w:w="461" w:type="pct"/>
            <w:tcBorders>
              <w:top w:val="nil"/>
              <w:left w:val="nil"/>
              <w:bottom w:val="dotted" w:sz="4" w:space="0" w:color="auto"/>
              <w:right w:val="double" w:sz="6"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542.100</w:t>
            </w:r>
          </w:p>
        </w:tc>
      </w:tr>
      <w:tr w:rsidR="00431F77" w:rsidRPr="00A82BA7" w:rsidTr="00431F77">
        <w:trPr>
          <w:trHeight w:val="171"/>
        </w:trPr>
        <w:tc>
          <w:tcPr>
            <w:tcW w:w="327" w:type="pct"/>
            <w:tcBorders>
              <w:top w:val="nil"/>
              <w:left w:val="double" w:sz="6" w:space="0" w:color="auto"/>
              <w:bottom w:val="dotted" w:sz="4" w:space="0" w:color="auto"/>
              <w:right w:val="nil"/>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02150</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431F77" w:rsidRPr="00A82BA7" w:rsidRDefault="00431F77" w:rsidP="0043516C">
            <w:pPr>
              <w:rPr>
                <w:rFonts w:ascii="Arial" w:hAnsi="Arial" w:cs="Arial"/>
                <w:sz w:val="10"/>
                <w:szCs w:val="10"/>
              </w:rPr>
            </w:pPr>
            <w:r w:rsidRPr="00A82BA7">
              <w:rPr>
                <w:rFonts w:ascii="Arial" w:hAnsi="Arial" w:cs="Arial"/>
                <w:sz w:val="10"/>
                <w:szCs w:val="10"/>
              </w:rPr>
              <w:t>Mbeshtetja e Luftimit</w:t>
            </w:r>
          </w:p>
        </w:tc>
        <w:tc>
          <w:tcPr>
            <w:tcW w:w="460"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2.013.500</w:t>
            </w:r>
          </w:p>
        </w:tc>
        <w:tc>
          <w:tcPr>
            <w:tcW w:w="402"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944.450</w:t>
            </w:r>
          </w:p>
        </w:tc>
        <w:tc>
          <w:tcPr>
            <w:tcW w:w="37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78"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944.450</w:t>
            </w:r>
          </w:p>
        </w:tc>
        <w:tc>
          <w:tcPr>
            <w:tcW w:w="461" w:type="pct"/>
            <w:tcBorders>
              <w:top w:val="nil"/>
              <w:left w:val="nil"/>
              <w:bottom w:val="dotted" w:sz="4" w:space="0" w:color="auto"/>
              <w:right w:val="double" w:sz="6"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2.957.950</w:t>
            </w:r>
          </w:p>
        </w:tc>
      </w:tr>
      <w:tr w:rsidR="00431F77" w:rsidRPr="00A82BA7" w:rsidTr="00431F77">
        <w:trPr>
          <w:trHeight w:val="169"/>
        </w:trPr>
        <w:tc>
          <w:tcPr>
            <w:tcW w:w="327" w:type="pct"/>
            <w:tcBorders>
              <w:top w:val="nil"/>
              <w:left w:val="double" w:sz="6" w:space="0" w:color="auto"/>
              <w:bottom w:val="dotted" w:sz="4" w:space="0" w:color="auto"/>
              <w:right w:val="nil"/>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02160</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431F77" w:rsidRPr="00A82BA7" w:rsidRDefault="00431F77" w:rsidP="0043516C">
            <w:pPr>
              <w:rPr>
                <w:rFonts w:ascii="Arial" w:hAnsi="Arial" w:cs="Arial"/>
                <w:sz w:val="10"/>
                <w:szCs w:val="10"/>
              </w:rPr>
            </w:pPr>
            <w:r w:rsidRPr="00A82BA7">
              <w:rPr>
                <w:rFonts w:ascii="Arial" w:hAnsi="Arial" w:cs="Arial"/>
                <w:sz w:val="10"/>
                <w:szCs w:val="10"/>
              </w:rPr>
              <w:t>Mbeshtetja e Perqendruar</w:t>
            </w:r>
          </w:p>
        </w:tc>
        <w:tc>
          <w:tcPr>
            <w:tcW w:w="460"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3.386.700</w:t>
            </w:r>
          </w:p>
        </w:tc>
        <w:tc>
          <w:tcPr>
            <w:tcW w:w="402"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2.118.050</w:t>
            </w:r>
          </w:p>
        </w:tc>
        <w:tc>
          <w:tcPr>
            <w:tcW w:w="37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100.000</w:t>
            </w:r>
          </w:p>
        </w:tc>
        <w:tc>
          <w:tcPr>
            <w:tcW w:w="35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78"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2.218.050</w:t>
            </w:r>
          </w:p>
        </w:tc>
        <w:tc>
          <w:tcPr>
            <w:tcW w:w="461" w:type="pct"/>
            <w:tcBorders>
              <w:top w:val="nil"/>
              <w:left w:val="nil"/>
              <w:bottom w:val="dotted" w:sz="4" w:space="0" w:color="auto"/>
              <w:right w:val="double" w:sz="6"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5.604.750</w:t>
            </w:r>
          </w:p>
        </w:tc>
      </w:tr>
      <w:tr w:rsidR="00431F77" w:rsidRPr="00A82BA7" w:rsidTr="00431F77">
        <w:trPr>
          <w:trHeight w:val="167"/>
        </w:trPr>
        <w:tc>
          <w:tcPr>
            <w:tcW w:w="327" w:type="pct"/>
            <w:tcBorders>
              <w:top w:val="nil"/>
              <w:left w:val="double" w:sz="6" w:space="0" w:color="auto"/>
              <w:bottom w:val="dotted" w:sz="4" w:space="0" w:color="auto"/>
              <w:right w:val="nil"/>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10270</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431F77" w:rsidRPr="00A82BA7" w:rsidRDefault="00431F77" w:rsidP="0043516C">
            <w:pPr>
              <w:rPr>
                <w:rFonts w:ascii="Arial" w:hAnsi="Arial" w:cs="Arial"/>
                <w:sz w:val="10"/>
                <w:szCs w:val="10"/>
              </w:rPr>
            </w:pPr>
            <w:r w:rsidRPr="00A82BA7">
              <w:rPr>
                <w:rFonts w:ascii="Arial" w:hAnsi="Arial" w:cs="Arial"/>
                <w:sz w:val="10"/>
                <w:szCs w:val="10"/>
              </w:rPr>
              <w:t>Mbeshtetje Sociale per Ushtaraket</w:t>
            </w:r>
          </w:p>
        </w:tc>
        <w:tc>
          <w:tcPr>
            <w:tcW w:w="460"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2.723.000</w:t>
            </w:r>
          </w:p>
        </w:tc>
        <w:tc>
          <w:tcPr>
            <w:tcW w:w="402"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7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78"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461" w:type="pct"/>
            <w:tcBorders>
              <w:top w:val="nil"/>
              <w:left w:val="nil"/>
              <w:bottom w:val="dotted" w:sz="4" w:space="0" w:color="auto"/>
              <w:right w:val="double" w:sz="6"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2.723.000</w:t>
            </w:r>
          </w:p>
        </w:tc>
      </w:tr>
      <w:tr w:rsidR="00431F77" w:rsidRPr="00A82BA7" w:rsidTr="00431F77">
        <w:trPr>
          <w:trHeight w:val="165"/>
        </w:trPr>
        <w:tc>
          <w:tcPr>
            <w:tcW w:w="327" w:type="pct"/>
            <w:tcBorders>
              <w:top w:val="nil"/>
              <w:left w:val="double" w:sz="6" w:space="0" w:color="auto"/>
              <w:bottom w:val="single" w:sz="4" w:space="0" w:color="auto"/>
              <w:right w:val="nil"/>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02280</w:t>
            </w:r>
          </w:p>
        </w:tc>
        <w:tc>
          <w:tcPr>
            <w:tcW w:w="2240" w:type="pct"/>
            <w:tcBorders>
              <w:top w:val="nil"/>
              <w:left w:val="single" w:sz="4" w:space="0" w:color="auto"/>
              <w:bottom w:val="single" w:sz="4" w:space="0" w:color="auto"/>
              <w:right w:val="single" w:sz="4" w:space="0" w:color="auto"/>
            </w:tcBorders>
            <w:shd w:val="clear" w:color="auto" w:fill="auto"/>
            <w:noWrap/>
            <w:vAlign w:val="bottom"/>
          </w:tcPr>
          <w:p w:rsidR="00431F77" w:rsidRPr="00A82BA7" w:rsidRDefault="00431F77" w:rsidP="0043516C">
            <w:pPr>
              <w:rPr>
                <w:rFonts w:ascii="Arial" w:hAnsi="Arial" w:cs="Arial"/>
                <w:sz w:val="10"/>
                <w:szCs w:val="10"/>
              </w:rPr>
            </w:pPr>
            <w:r w:rsidRPr="00A82BA7">
              <w:rPr>
                <w:rFonts w:ascii="Arial" w:hAnsi="Arial" w:cs="Arial"/>
                <w:sz w:val="10"/>
                <w:szCs w:val="10"/>
              </w:rPr>
              <w:t>Bashkepuni Civilo - Ushtarak (AL-CIMIC)</w:t>
            </w:r>
          </w:p>
        </w:tc>
        <w:tc>
          <w:tcPr>
            <w:tcW w:w="460" w:type="pct"/>
            <w:tcBorders>
              <w:top w:val="nil"/>
              <w:left w:val="nil"/>
              <w:bottom w:val="single"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646.600</w:t>
            </w:r>
          </w:p>
        </w:tc>
        <w:tc>
          <w:tcPr>
            <w:tcW w:w="402" w:type="pct"/>
            <w:tcBorders>
              <w:top w:val="nil"/>
              <w:left w:val="nil"/>
              <w:bottom w:val="single"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67.000</w:t>
            </w:r>
          </w:p>
        </w:tc>
        <w:tc>
          <w:tcPr>
            <w:tcW w:w="376" w:type="pct"/>
            <w:tcBorders>
              <w:top w:val="nil"/>
              <w:left w:val="nil"/>
              <w:bottom w:val="single"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56" w:type="pct"/>
            <w:tcBorders>
              <w:top w:val="nil"/>
              <w:left w:val="nil"/>
              <w:bottom w:val="single"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78" w:type="pct"/>
            <w:tcBorders>
              <w:top w:val="nil"/>
              <w:left w:val="nil"/>
              <w:bottom w:val="single"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67.000</w:t>
            </w:r>
          </w:p>
        </w:tc>
        <w:tc>
          <w:tcPr>
            <w:tcW w:w="461" w:type="pct"/>
            <w:tcBorders>
              <w:top w:val="nil"/>
              <w:left w:val="nil"/>
              <w:bottom w:val="single" w:sz="4" w:space="0" w:color="auto"/>
              <w:right w:val="double" w:sz="6"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713.600</w:t>
            </w:r>
          </w:p>
        </w:tc>
      </w:tr>
      <w:tr w:rsidR="00431F77" w:rsidRPr="00A82BA7" w:rsidTr="00431F77">
        <w:trPr>
          <w:trHeight w:val="163"/>
        </w:trPr>
        <w:tc>
          <w:tcPr>
            <w:tcW w:w="327" w:type="pct"/>
            <w:tcBorders>
              <w:top w:val="nil"/>
              <w:left w:val="double" w:sz="6" w:space="0" w:color="auto"/>
              <w:bottom w:val="dotted" w:sz="4" w:space="0" w:color="auto"/>
              <w:right w:val="nil"/>
            </w:tcBorders>
            <w:shd w:val="clear" w:color="auto" w:fill="auto"/>
            <w:vAlign w:val="bottom"/>
          </w:tcPr>
          <w:p w:rsidR="00431F77" w:rsidRPr="00A82BA7" w:rsidRDefault="00431F77" w:rsidP="0043516C">
            <w:pPr>
              <w:jc w:val="right"/>
              <w:rPr>
                <w:rFonts w:ascii="Arial" w:hAnsi="Arial" w:cs="Arial"/>
                <w:b/>
                <w:bCs/>
                <w:color w:val="000000"/>
                <w:sz w:val="10"/>
                <w:szCs w:val="10"/>
              </w:rPr>
            </w:pPr>
            <w:r w:rsidRPr="00A82BA7">
              <w:rPr>
                <w:rFonts w:ascii="Arial" w:hAnsi="Arial" w:cs="Arial"/>
                <w:b/>
                <w:bCs/>
                <w:color w:val="000000"/>
                <w:sz w:val="10"/>
                <w:szCs w:val="10"/>
              </w:rPr>
              <w:t>18</w:t>
            </w:r>
          </w:p>
        </w:tc>
        <w:tc>
          <w:tcPr>
            <w:tcW w:w="2240" w:type="pct"/>
            <w:tcBorders>
              <w:top w:val="nil"/>
              <w:left w:val="single" w:sz="4" w:space="0" w:color="auto"/>
              <w:bottom w:val="dotted" w:sz="4" w:space="0" w:color="auto"/>
              <w:right w:val="single" w:sz="4" w:space="0" w:color="auto"/>
            </w:tcBorders>
            <w:shd w:val="clear" w:color="auto" w:fill="auto"/>
            <w:vAlign w:val="bottom"/>
          </w:tcPr>
          <w:p w:rsidR="00431F77" w:rsidRPr="00A82BA7" w:rsidRDefault="00431F77" w:rsidP="0043516C">
            <w:pPr>
              <w:rPr>
                <w:rFonts w:ascii="Arial" w:hAnsi="Arial" w:cs="Arial"/>
                <w:b/>
                <w:bCs/>
                <w:color w:val="000000"/>
                <w:sz w:val="10"/>
                <w:szCs w:val="10"/>
              </w:rPr>
            </w:pPr>
            <w:r w:rsidRPr="00A82BA7">
              <w:rPr>
                <w:rFonts w:ascii="Arial" w:hAnsi="Arial" w:cs="Arial"/>
                <w:b/>
                <w:bCs/>
                <w:color w:val="000000"/>
                <w:sz w:val="10"/>
                <w:szCs w:val="10"/>
              </w:rPr>
              <w:t>Sherbimi Informativ Shteteror</w:t>
            </w:r>
          </w:p>
        </w:tc>
        <w:tc>
          <w:tcPr>
            <w:tcW w:w="460"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1.107.000</w:t>
            </w:r>
          </w:p>
        </w:tc>
        <w:tc>
          <w:tcPr>
            <w:tcW w:w="402"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20.000</w:t>
            </w:r>
          </w:p>
        </w:tc>
        <w:tc>
          <w:tcPr>
            <w:tcW w:w="37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0</w:t>
            </w:r>
          </w:p>
        </w:tc>
        <w:tc>
          <w:tcPr>
            <w:tcW w:w="378"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20.000</w:t>
            </w:r>
          </w:p>
        </w:tc>
        <w:tc>
          <w:tcPr>
            <w:tcW w:w="461" w:type="pct"/>
            <w:tcBorders>
              <w:top w:val="nil"/>
              <w:left w:val="nil"/>
              <w:bottom w:val="dotted" w:sz="4" w:space="0" w:color="auto"/>
              <w:right w:val="double" w:sz="6" w:space="0" w:color="auto"/>
            </w:tcBorders>
            <w:shd w:val="clear" w:color="auto" w:fill="CCFFFF"/>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1.127.000</w:t>
            </w:r>
          </w:p>
        </w:tc>
      </w:tr>
      <w:tr w:rsidR="00431F77" w:rsidRPr="00A82BA7" w:rsidTr="00431F77">
        <w:trPr>
          <w:trHeight w:val="175"/>
        </w:trPr>
        <w:tc>
          <w:tcPr>
            <w:tcW w:w="327" w:type="pct"/>
            <w:tcBorders>
              <w:top w:val="nil"/>
              <w:left w:val="double" w:sz="6" w:space="0" w:color="auto"/>
              <w:bottom w:val="dotted" w:sz="4" w:space="0" w:color="auto"/>
              <w:right w:val="nil"/>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01110</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431F77" w:rsidRPr="00A82BA7" w:rsidRDefault="00431F77" w:rsidP="0043516C">
            <w:pPr>
              <w:rPr>
                <w:rFonts w:ascii="Arial" w:hAnsi="Arial" w:cs="Arial"/>
                <w:sz w:val="10"/>
                <w:szCs w:val="10"/>
              </w:rPr>
            </w:pPr>
            <w:r w:rsidRPr="00A82BA7">
              <w:rPr>
                <w:rFonts w:ascii="Arial" w:hAnsi="Arial" w:cs="Arial"/>
                <w:sz w:val="10"/>
                <w:szCs w:val="10"/>
              </w:rPr>
              <w:t>Planifikimi, Menaxhimi dhe Administrimi</w:t>
            </w:r>
          </w:p>
        </w:tc>
        <w:tc>
          <w:tcPr>
            <w:tcW w:w="460"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1.107.000</w:t>
            </w:r>
          </w:p>
        </w:tc>
        <w:tc>
          <w:tcPr>
            <w:tcW w:w="402"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20.000</w:t>
            </w:r>
          </w:p>
        </w:tc>
        <w:tc>
          <w:tcPr>
            <w:tcW w:w="37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78"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20.000</w:t>
            </w:r>
          </w:p>
        </w:tc>
        <w:tc>
          <w:tcPr>
            <w:tcW w:w="461" w:type="pct"/>
            <w:tcBorders>
              <w:top w:val="nil"/>
              <w:left w:val="nil"/>
              <w:bottom w:val="dotted" w:sz="4" w:space="0" w:color="auto"/>
              <w:right w:val="double" w:sz="6"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1.127.000</w:t>
            </w:r>
          </w:p>
        </w:tc>
      </w:tr>
      <w:tr w:rsidR="00431F77" w:rsidRPr="00A82BA7" w:rsidTr="00431F77">
        <w:trPr>
          <w:trHeight w:val="159"/>
        </w:trPr>
        <w:tc>
          <w:tcPr>
            <w:tcW w:w="327" w:type="pct"/>
            <w:tcBorders>
              <w:top w:val="single" w:sz="4" w:space="0" w:color="auto"/>
              <w:left w:val="double" w:sz="6" w:space="0" w:color="auto"/>
              <w:bottom w:val="dotted" w:sz="4" w:space="0" w:color="auto"/>
              <w:right w:val="nil"/>
            </w:tcBorders>
            <w:shd w:val="clear" w:color="auto" w:fill="auto"/>
            <w:vAlign w:val="bottom"/>
          </w:tcPr>
          <w:p w:rsidR="00431F77" w:rsidRPr="00A82BA7" w:rsidRDefault="00431F77" w:rsidP="0043516C">
            <w:pPr>
              <w:jc w:val="right"/>
              <w:rPr>
                <w:rFonts w:ascii="Arial" w:hAnsi="Arial" w:cs="Arial"/>
                <w:b/>
                <w:bCs/>
                <w:color w:val="000000"/>
                <w:sz w:val="10"/>
                <w:szCs w:val="10"/>
              </w:rPr>
            </w:pPr>
            <w:r w:rsidRPr="00A82BA7">
              <w:rPr>
                <w:rFonts w:ascii="Arial" w:hAnsi="Arial" w:cs="Arial"/>
                <w:b/>
                <w:bCs/>
                <w:color w:val="000000"/>
                <w:sz w:val="10"/>
                <w:szCs w:val="10"/>
              </w:rPr>
              <w:t>19</w:t>
            </w:r>
          </w:p>
        </w:tc>
        <w:tc>
          <w:tcPr>
            <w:tcW w:w="2240" w:type="pct"/>
            <w:tcBorders>
              <w:top w:val="single" w:sz="4" w:space="0" w:color="auto"/>
              <w:left w:val="single" w:sz="4" w:space="0" w:color="auto"/>
              <w:bottom w:val="dotted" w:sz="4" w:space="0" w:color="auto"/>
              <w:right w:val="single" w:sz="4" w:space="0" w:color="auto"/>
            </w:tcBorders>
            <w:shd w:val="clear" w:color="auto" w:fill="auto"/>
            <w:vAlign w:val="bottom"/>
          </w:tcPr>
          <w:p w:rsidR="00431F77" w:rsidRPr="00A82BA7" w:rsidRDefault="00431F77" w:rsidP="0043516C">
            <w:pPr>
              <w:rPr>
                <w:rFonts w:ascii="Arial" w:hAnsi="Arial" w:cs="Arial"/>
                <w:b/>
                <w:bCs/>
                <w:color w:val="000000"/>
                <w:sz w:val="10"/>
                <w:szCs w:val="10"/>
              </w:rPr>
            </w:pPr>
            <w:r w:rsidRPr="00A82BA7">
              <w:rPr>
                <w:rFonts w:ascii="Arial" w:hAnsi="Arial" w:cs="Arial"/>
                <w:b/>
                <w:bCs/>
                <w:color w:val="000000"/>
                <w:sz w:val="10"/>
                <w:szCs w:val="10"/>
              </w:rPr>
              <w:t>Drejtoria e Radio Televizionit</w:t>
            </w:r>
          </w:p>
        </w:tc>
        <w:tc>
          <w:tcPr>
            <w:tcW w:w="460" w:type="pct"/>
            <w:tcBorders>
              <w:top w:val="single" w:sz="4" w:space="0" w:color="auto"/>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478.000</w:t>
            </w:r>
          </w:p>
        </w:tc>
        <w:tc>
          <w:tcPr>
            <w:tcW w:w="402" w:type="pct"/>
            <w:tcBorders>
              <w:top w:val="single" w:sz="4" w:space="0" w:color="auto"/>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20.000</w:t>
            </w:r>
          </w:p>
        </w:tc>
        <w:tc>
          <w:tcPr>
            <w:tcW w:w="376" w:type="pct"/>
            <w:tcBorders>
              <w:top w:val="single" w:sz="4" w:space="0" w:color="auto"/>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0</w:t>
            </w:r>
          </w:p>
        </w:tc>
        <w:tc>
          <w:tcPr>
            <w:tcW w:w="356" w:type="pct"/>
            <w:tcBorders>
              <w:top w:val="single" w:sz="4" w:space="0" w:color="auto"/>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0</w:t>
            </w:r>
          </w:p>
        </w:tc>
        <w:tc>
          <w:tcPr>
            <w:tcW w:w="378" w:type="pct"/>
            <w:tcBorders>
              <w:top w:val="single" w:sz="4" w:space="0" w:color="auto"/>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20.000</w:t>
            </w:r>
          </w:p>
        </w:tc>
        <w:tc>
          <w:tcPr>
            <w:tcW w:w="461" w:type="pct"/>
            <w:tcBorders>
              <w:top w:val="single" w:sz="4" w:space="0" w:color="auto"/>
              <w:left w:val="nil"/>
              <w:bottom w:val="dotted" w:sz="4" w:space="0" w:color="auto"/>
              <w:right w:val="double" w:sz="6" w:space="0" w:color="auto"/>
            </w:tcBorders>
            <w:shd w:val="clear" w:color="auto" w:fill="CCFFFF"/>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498.000</w:t>
            </w:r>
          </w:p>
        </w:tc>
      </w:tr>
      <w:tr w:rsidR="00431F77" w:rsidRPr="00A82BA7" w:rsidTr="00431F77">
        <w:trPr>
          <w:trHeight w:val="185"/>
        </w:trPr>
        <w:tc>
          <w:tcPr>
            <w:tcW w:w="327" w:type="pct"/>
            <w:tcBorders>
              <w:top w:val="nil"/>
              <w:left w:val="double" w:sz="6" w:space="0" w:color="auto"/>
              <w:bottom w:val="dotted" w:sz="4" w:space="0" w:color="auto"/>
              <w:right w:val="nil"/>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08310</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431F77" w:rsidRPr="00A82BA7" w:rsidRDefault="00431F77" w:rsidP="0043516C">
            <w:pPr>
              <w:rPr>
                <w:rFonts w:ascii="Arial" w:hAnsi="Arial" w:cs="Arial"/>
                <w:sz w:val="10"/>
                <w:szCs w:val="10"/>
              </w:rPr>
            </w:pPr>
            <w:r w:rsidRPr="00A82BA7">
              <w:rPr>
                <w:rFonts w:ascii="Arial" w:hAnsi="Arial" w:cs="Arial"/>
                <w:sz w:val="10"/>
                <w:szCs w:val="10"/>
              </w:rPr>
              <w:t>Sherbimet per shqiptaret jashte kufirit dhe sherbimi per te huajt ne gjuhe huaj + Sateliti</w:t>
            </w:r>
          </w:p>
        </w:tc>
        <w:tc>
          <w:tcPr>
            <w:tcW w:w="460"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314.000</w:t>
            </w:r>
          </w:p>
        </w:tc>
        <w:tc>
          <w:tcPr>
            <w:tcW w:w="402"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7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78"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461" w:type="pct"/>
            <w:tcBorders>
              <w:top w:val="nil"/>
              <w:left w:val="nil"/>
              <w:bottom w:val="dotted" w:sz="4" w:space="0" w:color="auto"/>
              <w:right w:val="double" w:sz="6"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314.000</w:t>
            </w:r>
          </w:p>
        </w:tc>
      </w:tr>
      <w:tr w:rsidR="00431F77" w:rsidRPr="00A82BA7" w:rsidTr="00431F77">
        <w:trPr>
          <w:trHeight w:val="169"/>
        </w:trPr>
        <w:tc>
          <w:tcPr>
            <w:tcW w:w="327" w:type="pct"/>
            <w:tcBorders>
              <w:top w:val="nil"/>
              <w:left w:val="double" w:sz="6" w:space="0" w:color="auto"/>
              <w:bottom w:val="dotted" w:sz="4" w:space="0" w:color="auto"/>
              <w:right w:val="nil"/>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08520</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431F77" w:rsidRPr="00A82BA7" w:rsidRDefault="00431F77" w:rsidP="0043516C">
            <w:pPr>
              <w:rPr>
                <w:rFonts w:ascii="Arial" w:hAnsi="Arial" w:cs="Arial"/>
                <w:sz w:val="10"/>
                <w:szCs w:val="10"/>
              </w:rPr>
            </w:pPr>
            <w:r w:rsidRPr="00A82BA7">
              <w:rPr>
                <w:rFonts w:ascii="Arial" w:hAnsi="Arial" w:cs="Arial"/>
                <w:sz w:val="10"/>
                <w:szCs w:val="10"/>
              </w:rPr>
              <w:t>Projekte teknike per futjen e teknologjive te reja</w:t>
            </w:r>
          </w:p>
        </w:tc>
        <w:tc>
          <w:tcPr>
            <w:tcW w:w="460"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80.000</w:t>
            </w:r>
          </w:p>
        </w:tc>
        <w:tc>
          <w:tcPr>
            <w:tcW w:w="402"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20.000</w:t>
            </w:r>
          </w:p>
        </w:tc>
        <w:tc>
          <w:tcPr>
            <w:tcW w:w="37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78"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20.000</w:t>
            </w:r>
          </w:p>
        </w:tc>
        <w:tc>
          <w:tcPr>
            <w:tcW w:w="461" w:type="pct"/>
            <w:tcBorders>
              <w:top w:val="nil"/>
              <w:left w:val="nil"/>
              <w:bottom w:val="dotted" w:sz="4" w:space="0" w:color="auto"/>
              <w:right w:val="double" w:sz="6"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100.000</w:t>
            </w:r>
          </w:p>
        </w:tc>
      </w:tr>
      <w:tr w:rsidR="00431F77" w:rsidRPr="00A82BA7" w:rsidTr="00431F77">
        <w:trPr>
          <w:trHeight w:val="167"/>
        </w:trPr>
        <w:tc>
          <w:tcPr>
            <w:tcW w:w="327" w:type="pct"/>
            <w:tcBorders>
              <w:top w:val="nil"/>
              <w:left w:val="double" w:sz="6" w:space="0" w:color="auto"/>
              <w:bottom w:val="dotted" w:sz="4" w:space="0" w:color="auto"/>
              <w:right w:val="nil"/>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08330</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431F77" w:rsidRPr="00A82BA7" w:rsidRDefault="00431F77" w:rsidP="0043516C">
            <w:pPr>
              <w:rPr>
                <w:rFonts w:ascii="Arial" w:hAnsi="Arial" w:cs="Arial"/>
                <w:sz w:val="10"/>
                <w:szCs w:val="10"/>
              </w:rPr>
            </w:pPr>
            <w:r w:rsidRPr="00A82BA7">
              <w:rPr>
                <w:rFonts w:ascii="Arial" w:hAnsi="Arial" w:cs="Arial"/>
                <w:sz w:val="10"/>
                <w:szCs w:val="10"/>
              </w:rPr>
              <w:t>Prodhime filmike ose veprimtari artistike mbarekombetare</w:t>
            </w:r>
          </w:p>
        </w:tc>
        <w:tc>
          <w:tcPr>
            <w:tcW w:w="460"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44.000</w:t>
            </w:r>
          </w:p>
        </w:tc>
        <w:tc>
          <w:tcPr>
            <w:tcW w:w="402"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7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78"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461" w:type="pct"/>
            <w:tcBorders>
              <w:top w:val="nil"/>
              <w:left w:val="nil"/>
              <w:bottom w:val="dotted" w:sz="4" w:space="0" w:color="auto"/>
              <w:right w:val="double" w:sz="6"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44.000</w:t>
            </w:r>
          </w:p>
        </w:tc>
      </w:tr>
      <w:tr w:rsidR="00431F77" w:rsidRPr="00A82BA7" w:rsidTr="00431F77">
        <w:trPr>
          <w:trHeight w:val="165"/>
        </w:trPr>
        <w:tc>
          <w:tcPr>
            <w:tcW w:w="327" w:type="pct"/>
            <w:tcBorders>
              <w:top w:val="nil"/>
              <w:left w:val="double" w:sz="6" w:space="0" w:color="auto"/>
              <w:bottom w:val="single" w:sz="4" w:space="0" w:color="auto"/>
              <w:right w:val="nil"/>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08340</w:t>
            </w:r>
          </w:p>
        </w:tc>
        <w:tc>
          <w:tcPr>
            <w:tcW w:w="2240" w:type="pct"/>
            <w:tcBorders>
              <w:top w:val="nil"/>
              <w:left w:val="single" w:sz="4" w:space="0" w:color="auto"/>
              <w:bottom w:val="single" w:sz="4" w:space="0" w:color="auto"/>
              <w:right w:val="single" w:sz="4" w:space="0" w:color="auto"/>
            </w:tcBorders>
            <w:shd w:val="clear" w:color="auto" w:fill="auto"/>
            <w:noWrap/>
            <w:vAlign w:val="bottom"/>
          </w:tcPr>
          <w:p w:rsidR="00431F77" w:rsidRPr="00A82BA7" w:rsidRDefault="00431F77" w:rsidP="0043516C">
            <w:pPr>
              <w:rPr>
                <w:rFonts w:ascii="Arial" w:hAnsi="Arial" w:cs="Arial"/>
                <w:sz w:val="10"/>
                <w:szCs w:val="10"/>
              </w:rPr>
            </w:pPr>
            <w:r w:rsidRPr="00A82BA7">
              <w:rPr>
                <w:rFonts w:ascii="Arial" w:hAnsi="Arial" w:cs="Arial"/>
                <w:sz w:val="10"/>
                <w:szCs w:val="10"/>
              </w:rPr>
              <w:t>Orkestra Simfonike e RTSH dhe Kinematografise</w:t>
            </w:r>
          </w:p>
        </w:tc>
        <w:tc>
          <w:tcPr>
            <w:tcW w:w="460" w:type="pct"/>
            <w:tcBorders>
              <w:top w:val="nil"/>
              <w:left w:val="nil"/>
              <w:bottom w:val="single"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40.000</w:t>
            </w:r>
          </w:p>
        </w:tc>
        <w:tc>
          <w:tcPr>
            <w:tcW w:w="402" w:type="pct"/>
            <w:tcBorders>
              <w:top w:val="nil"/>
              <w:left w:val="nil"/>
              <w:bottom w:val="single"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76" w:type="pct"/>
            <w:tcBorders>
              <w:top w:val="nil"/>
              <w:left w:val="nil"/>
              <w:bottom w:val="single"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56" w:type="pct"/>
            <w:tcBorders>
              <w:top w:val="nil"/>
              <w:left w:val="nil"/>
              <w:bottom w:val="single"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78" w:type="pct"/>
            <w:tcBorders>
              <w:top w:val="nil"/>
              <w:left w:val="nil"/>
              <w:bottom w:val="single"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461" w:type="pct"/>
            <w:tcBorders>
              <w:top w:val="nil"/>
              <w:left w:val="nil"/>
              <w:bottom w:val="single" w:sz="4" w:space="0" w:color="auto"/>
              <w:right w:val="double" w:sz="6"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40.000</w:t>
            </w:r>
          </w:p>
        </w:tc>
      </w:tr>
      <w:tr w:rsidR="00431F77" w:rsidRPr="00A82BA7" w:rsidTr="00431F77">
        <w:trPr>
          <w:trHeight w:val="177"/>
        </w:trPr>
        <w:tc>
          <w:tcPr>
            <w:tcW w:w="327" w:type="pct"/>
            <w:tcBorders>
              <w:top w:val="nil"/>
              <w:left w:val="double" w:sz="6" w:space="0" w:color="auto"/>
              <w:bottom w:val="dotted" w:sz="4" w:space="0" w:color="auto"/>
              <w:right w:val="nil"/>
            </w:tcBorders>
            <w:shd w:val="clear" w:color="auto" w:fill="auto"/>
            <w:vAlign w:val="bottom"/>
          </w:tcPr>
          <w:p w:rsidR="00431F77" w:rsidRPr="00A82BA7" w:rsidRDefault="00431F77" w:rsidP="0043516C">
            <w:pPr>
              <w:jc w:val="right"/>
              <w:rPr>
                <w:rFonts w:ascii="Arial" w:hAnsi="Arial" w:cs="Arial"/>
                <w:b/>
                <w:bCs/>
                <w:color w:val="000000"/>
                <w:sz w:val="10"/>
                <w:szCs w:val="10"/>
              </w:rPr>
            </w:pPr>
            <w:r w:rsidRPr="00A82BA7">
              <w:rPr>
                <w:rFonts w:ascii="Arial" w:hAnsi="Arial" w:cs="Arial"/>
                <w:b/>
                <w:bCs/>
                <w:color w:val="000000"/>
                <w:sz w:val="10"/>
                <w:szCs w:val="10"/>
              </w:rPr>
              <w:t>20</w:t>
            </w:r>
          </w:p>
        </w:tc>
        <w:tc>
          <w:tcPr>
            <w:tcW w:w="2240" w:type="pct"/>
            <w:tcBorders>
              <w:top w:val="nil"/>
              <w:left w:val="single" w:sz="4" w:space="0" w:color="auto"/>
              <w:bottom w:val="dotted" w:sz="4" w:space="0" w:color="auto"/>
              <w:right w:val="single" w:sz="4" w:space="0" w:color="auto"/>
            </w:tcBorders>
            <w:shd w:val="clear" w:color="auto" w:fill="auto"/>
            <w:vAlign w:val="bottom"/>
          </w:tcPr>
          <w:p w:rsidR="00431F77" w:rsidRPr="00A82BA7" w:rsidRDefault="00431F77" w:rsidP="0043516C">
            <w:pPr>
              <w:rPr>
                <w:rFonts w:ascii="Arial" w:hAnsi="Arial" w:cs="Arial"/>
                <w:b/>
                <w:bCs/>
                <w:color w:val="000000"/>
                <w:sz w:val="10"/>
                <w:szCs w:val="10"/>
              </w:rPr>
            </w:pPr>
            <w:r w:rsidRPr="00A82BA7">
              <w:rPr>
                <w:rFonts w:ascii="Arial" w:hAnsi="Arial" w:cs="Arial"/>
                <w:b/>
                <w:bCs/>
                <w:color w:val="000000"/>
                <w:sz w:val="10"/>
                <w:szCs w:val="10"/>
              </w:rPr>
              <w:t>Drejtoria e Pergjithshme e Arkivave</w:t>
            </w:r>
          </w:p>
        </w:tc>
        <w:tc>
          <w:tcPr>
            <w:tcW w:w="460"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125.000</w:t>
            </w:r>
          </w:p>
        </w:tc>
        <w:tc>
          <w:tcPr>
            <w:tcW w:w="402"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12.000</w:t>
            </w:r>
          </w:p>
        </w:tc>
        <w:tc>
          <w:tcPr>
            <w:tcW w:w="37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17.850</w:t>
            </w:r>
          </w:p>
        </w:tc>
        <w:tc>
          <w:tcPr>
            <w:tcW w:w="378"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29.850</w:t>
            </w:r>
          </w:p>
        </w:tc>
        <w:tc>
          <w:tcPr>
            <w:tcW w:w="461" w:type="pct"/>
            <w:tcBorders>
              <w:top w:val="nil"/>
              <w:left w:val="nil"/>
              <w:bottom w:val="dotted" w:sz="4" w:space="0" w:color="auto"/>
              <w:right w:val="double" w:sz="6" w:space="0" w:color="auto"/>
            </w:tcBorders>
            <w:shd w:val="clear" w:color="auto" w:fill="CCFFFF"/>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154.850</w:t>
            </w:r>
          </w:p>
        </w:tc>
      </w:tr>
      <w:tr w:rsidR="00431F77" w:rsidRPr="00A82BA7" w:rsidTr="00431F77">
        <w:trPr>
          <w:trHeight w:val="162"/>
        </w:trPr>
        <w:tc>
          <w:tcPr>
            <w:tcW w:w="327" w:type="pct"/>
            <w:tcBorders>
              <w:top w:val="nil"/>
              <w:left w:val="double" w:sz="6" w:space="0" w:color="auto"/>
              <w:bottom w:val="single" w:sz="4" w:space="0" w:color="auto"/>
              <w:right w:val="nil"/>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01110</w:t>
            </w:r>
          </w:p>
        </w:tc>
        <w:tc>
          <w:tcPr>
            <w:tcW w:w="2240" w:type="pct"/>
            <w:tcBorders>
              <w:top w:val="nil"/>
              <w:left w:val="single" w:sz="4" w:space="0" w:color="auto"/>
              <w:bottom w:val="single" w:sz="4" w:space="0" w:color="auto"/>
              <w:right w:val="single" w:sz="4" w:space="0" w:color="auto"/>
            </w:tcBorders>
            <w:shd w:val="clear" w:color="auto" w:fill="auto"/>
            <w:noWrap/>
            <w:vAlign w:val="bottom"/>
          </w:tcPr>
          <w:p w:rsidR="00431F77" w:rsidRPr="00A82BA7" w:rsidRDefault="00431F77" w:rsidP="0043516C">
            <w:pPr>
              <w:rPr>
                <w:rFonts w:ascii="Arial" w:hAnsi="Arial" w:cs="Arial"/>
                <w:sz w:val="10"/>
                <w:szCs w:val="10"/>
              </w:rPr>
            </w:pPr>
            <w:r w:rsidRPr="00A82BA7">
              <w:rPr>
                <w:rFonts w:ascii="Arial" w:hAnsi="Arial" w:cs="Arial"/>
                <w:sz w:val="10"/>
                <w:szCs w:val="10"/>
              </w:rPr>
              <w:t>Planifikimi, Menaxhimi dhe Administrimi</w:t>
            </w:r>
          </w:p>
        </w:tc>
        <w:tc>
          <w:tcPr>
            <w:tcW w:w="460" w:type="pct"/>
            <w:tcBorders>
              <w:top w:val="nil"/>
              <w:left w:val="nil"/>
              <w:bottom w:val="single"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125.000</w:t>
            </w:r>
          </w:p>
        </w:tc>
        <w:tc>
          <w:tcPr>
            <w:tcW w:w="402" w:type="pct"/>
            <w:tcBorders>
              <w:top w:val="nil"/>
              <w:left w:val="nil"/>
              <w:bottom w:val="single"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12.000</w:t>
            </w:r>
          </w:p>
        </w:tc>
        <w:tc>
          <w:tcPr>
            <w:tcW w:w="376" w:type="pct"/>
            <w:tcBorders>
              <w:top w:val="nil"/>
              <w:left w:val="nil"/>
              <w:bottom w:val="single"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56" w:type="pct"/>
            <w:tcBorders>
              <w:top w:val="nil"/>
              <w:left w:val="nil"/>
              <w:bottom w:val="single"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17.850</w:t>
            </w:r>
          </w:p>
        </w:tc>
        <w:tc>
          <w:tcPr>
            <w:tcW w:w="378" w:type="pct"/>
            <w:tcBorders>
              <w:top w:val="nil"/>
              <w:left w:val="nil"/>
              <w:bottom w:val="single"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29.850</w:t>
            </w:r>
          </w:p>
        </w:tc>
        <w:tc>
          <w:tcPr>
            <w:tcW w:w="461" w:type="pct"/>
            <w:tcBorders>
              <w:top w:val="nil"/>
              <w:left w:val="nil"/>
              <w:bottom w:val="single" w:sz="4" w:space="0" w:color="auto"/>
              <w:right w:val="double" w:sz="6"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154.850</w:t>
            </w:r>
          </w:p>
        </w:tc>
      </w:tr>
      <w:tr w:rsidR="00431F77" w:rsidRPr="00A82BA7" w:rsidTr="00431F77">
        <w:trPr>
          <w:trHeight w:val="173"/>
        </w:trPr>
        <w:tc>
          <w:tcPr>
            <w:tcW w:w="327" w:type="pct"/>
            <w:tcBorders>
              <w:top w:val="nil"/>
              <w:left w:val="double" w:sz="6" w:space="0" w:color="auto"/>
              <w:bottom w:val="dotted" w:sz="4" w:space="0" w:color="auto"/>
              <w:right w:val="nil"/>
            </w:tcBorders>
            <w:shd w:val="clear" w:color="auto" w:fill="auto"/>
            <w:vAlign w:val="bottom"/>
          </w:tcPr>
          <w:p w:rsidR="00431F77" w:rsidRPr="00A82BA7" w:rsidRDefault="00431F77" w:rsidP="0043516C">
            <w:pPr>
              <w:jc w:val="right"/>
              <w:rPr>
                <w:rFonts w:ascii="Arial" w:hAnsi="Arial" w:cs="Arial"/>
                <w:b/>
                <w:bCs/>
                <w:color w:val="000000"/>
                <w:sz w:val="10"/>
                <w:szCs w:val="10"/>
              </w:rPr>
            </w:pPr>
            <w:r w:rsidRPr="00A82BA7">
              <w:rPr>
                <w:rFonts w:ascii="Arial" w:hAnsi="Arial" w:cs="Arial"/>
                <w:b/>
                <w:bCs/>
                <w:color w:val="000000"/>
                <w:sz w:val="10"/>
                <w:szCs w:val="10"/>
              </w:rPr>
              <w:t>22</w:t>
            </w:r>
          </w:p>
        </w:tc>
        <w:tc>
          <w:tcPr>
            <w:tcW w:w="2240" w:type="pct"/>
            <w:tcBorders>
              <w:top w:val="nil"/>
              <w:left w:val="single" w:sz="4" w:space="0" w:color="auto"/>
              <w:bottom w:val="dotted" w:sz="4" w:space="0" w:color="auto"/>
              <w:right w:val="single" w:sz="4" w:space="0" w:color="auto"/>
            </w:tcBorders>
            <w:shd w:val="clear" w:color="auto" w:fill="auto"/>
            <w:vAlign w:val="bottom"/>
          </w:tcPr>
          <w:p w:rsidR="00431F77" w:rsidRPr="00A82BA7" w:rsidRDefault="00431F77" w:rsidP="0043516C">
            <w:pPr>
              <w:rPr>
                <w:rFonts w:ascii="Arial" w:hAnsi="Arial" w:cs="Arial"/>
                <w:b/>
                <w:bCs/>
                <w:color w:val="000000"/>
                <w:sz w:val="10"/>
                <w:szCs w:val="10"/>
              </w:rPr>
            </w:pPr>
            <w:r w:rsidRPr="00A82BA7">
              <w:rPr>
                <w:rFonts w:ascii="Arial" w:hAnsi="Arial" w:cs="Arial"/>
                <w:b/>
                <w:bCs/>
                <w:color w:val="000000"/>
                <w:sz w:val="10"/>
                <w:szCs w:val="10"/>
              </w:rPr>
              <w:t>Akademia e Shkences</w:t>
            </w:r>
          </w:p>
        </w:tc>
        <w:tc>
          <w:tcPr>
            <w:tcW w:w="460"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94.000</w:t>
            </w:r>
          </w:p>
        </w:tc>
        <w:tc>
          <w:tcPr>
            <w:tcW w:w="402"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2.000</w:t>
            </w:r>
          </w:p>
        </w:tc>
        <w:tc>
          <w:tcPr>
            <w:tcW w:w="37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0</w:t>
            </w:r>
          </w:p>
        </w:tc>
        <w:tc>
          <w:tcPr>
            <w:tcW w:w="378"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2.000</w:t>
            </w:r>
          </w:p>
        </w:tc>
        <w:tc>
          <w:tcPr>
            <w:tcW w:w="461" w:type="pct"/>
            <w:tcBorders>
              <w:top w:val="nil"/>
              <w:left w:val="nil"/>
              <w:bottom w:val="dotted" w:sz="4" w:space="0" w:color="auto"/>
              <w:right w:val="double" w:sz="6" w:space="0" w:color="auto"/>
            </w:tcBorders>
            <w:shd w:val="clear" w:color="auto" w:fill="CCFFFF"/>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96.000</w:t>
            </w:r>
          </w:p>
        </w:tc>
      </w:tr>
      <w:tr w:rsidR="00431F77" w:rsidRPr="00A82BA7" w:rsidTr="00431F77">
        <w:trPr>
          <w:trHeight w:val="185"/>
        </w:trPr>
        <w:tc>
          <w:tcPr>
            <w:tcW w:w="327" w:type="pct"/>
            <w:tcBorders>
              <w:top w:val="nil"/>
              <w:left w:val="double" w:sz="6" w:space="0" w:color="auto"/>
              <w:bottom w:val="single" w:sz="4" w:space="0" w:color="auto"/>
              <w:right w:val="nil"/>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01510</w:t>
            </w:r>
          </w:p>
        </w:tc>
        <w:tc>
          <w:tcPr>
            <w:tcW w:w="2240" w:type="pct"/>
            <w:tcBorders>
              <w:top w:val="nil"/>
              <w:left w:val="single" w:sz="4" w:space="0" w:color="auto"/>
              <w:bottom w:val="single" w:sz="4" w:space="0" w:color="auto"/>
              <w:right w:val="single" w:sz="4" w:space="0" w:color="auto"/>
            </w:tcBorders>
            <w:shd w:val="clear" w:color="auto" w:fill="auto"/>
            <w:noWrap/>
            <w:vAlign w:val="bottom"/>
          </w:tcPr>
          <w:p w:rsidR="00431F77" w:rsidRPr="00A82BA7" w:rsidRDefault="00431F77" w:rsidP="0043516C">
            <w:pPr>
              <w:rPr>
                <w:rFonts w:ascii="Arial" w:hAnsi="Arial" w:cs="Arial"/>
                <w:sz w:val="10"/>
                <w:szCs w:val="10"/>
              </w:rPr>
            </w:pPr>
            <w:r w:rsidRPr="00A82BA7">
              <w:rPr>
                <w:rFonts w:ascii="Arial" w:hAnsi="Arial" w:cs="Arial"/>
                <w:sz w:val="10"/>
                <w:szCs w:val="10"/>
              </w:rPr>
              <w:t>Planifikimi, Menaxhimi dhe Administrimi</w:t>
            </w:r>
          </w:p>
        </w:tc>
        <w:tc>
          <w:tcPr>
            <w:tcW w:w="460" w:type="pct"/>
            <w:tcBorders>
              <w:top w:val="nil"/>
              <w:left w:val="nil"/>
              <w:bottom w:val="single"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94.000</w:t>
            </w:r>
          </w:p>
        </w:tc>
        <w:tc>
          <w:tcPr>
            <w:tcW w:w="402" w:type="pct"/>
            <w:tcBorders>
              <w:top w:val="nil"/>
              <w:left w:val="nil"/>
              <w:bottom w:val="single"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2.000</w:t>
            </w:r>
          </w:p>
        </w:tc>
        <w:tc>
          <w:tcPr>
            <w:tcW w:w="376" w:type="pct"/>
            <w:tcBorders>
              <w:top w:val="nil"/>
              <w:left w:val="nil"/>
              <w:bottom w:val="single"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56" w:type="pct"/>
            <w:tcBorders>
              <w:top w:val="nil"/>
              <w:left w:val="nil"/>
              <w:bottom w:val="single"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78" w:type="pct"/>
            <w:tcBorders>
              <w:top w:val="nil"/>
              <w:left w:val="nil"/>
              <w:bottom w:val="single"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2.000</w:t>
            </w:r>
          </w:p>
        </w:tc>
        <w:tc>
          <w:tcPr>
            <w:tcW w:w="461" w:type="pct"/>
            <w:tcBorders>
              <w:top w:val="nil"/>
              <w:left w:val="nil"/>
              <w:bottom w:val="single" w:sz="4" w:space="0" w:color="auto"/>
              <w:right w:val="double" w:sz="6"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96.000</w:t>
            </w:r>
          </w:p>
        </w:tc>
      </w:tr>
      <w:tr w:rsidR="00431F77" w:rsidRPr="00A82BA7" w:rsidTr="00431F77">
        <w:trPr>
          <w:trHeight w:val="170"/>
        </w:trPr>
        <w:tc>
          <w:tcPr>
            <w:tcW w:w="327" w:type="pct"/>
            <w:tcBorders>
              <w:top w:val="nil"/>
              <w:left w:val="double" w:sz="6" w:space="0" w:color="auto"/>
              <w:bottom w:val="dotted" w:sz="4" w:space="0" w:color="auto"/>
              <w:right w:val="nil"/>
            </w:tcBorders>
            <w:shd w:val="clear" w:color="auto" w:fill="auto"/>
            <w:vAlign w:val="bottom"/>
          </w:tcPr>
          <w:p w:rsidR="00431F77" w:rsidRPr="00A82BA7" w:rsidRDefault="00431F77" w:rsidP="0043516C">
            <w:pPr>
              <w:jc w:val="right"/>
              <w:rPr>
                <w:rFonts w:ascii="Arial" w:hAnsi="Arial" w:cs="Arial"/>
                <w:b/>
                <w:bCs/>
                <w:color w:val="000000"/>
                <w:sz w:val="10"/>
                <w:szCs w:val="10"/>
              </w:rPr>
            </w:pPr>
            <w:r w:rsidRPr="00A82BA7">
              <w:rPr>
                <w:rFonts w:ascii="Arial" w:hAnsi="Arial" w:cs="Arial"/>
                <w:b/>
                <w:bCs/>
                <w:color w:val="000000"/>
                <w:sz w:val="10"/>
                <w:szCs w:val="10"/>
              </w:rPr>
              <w:t>24</w:t>
            </w:r>
          </w:p>
        </w:tc>
        <w:tc>
          <w:tcPr>
            <w:tcW w:w="2240" w:type="pct"/>
            <w:tcBorders>
              <w:top w:val="nil"/>
              <w:left w:val="single" w:sz="4" w:space="0" w:color="auto"/>
              <w:bottom w:val="dotted" w:sz="4" w:space="0" w:color="auto"/>
              <w:right w:val="single" w:sz="4" w:space="0" w:color="auto"/>
            </w:tcBorders>
            <w:shd w:val="clear" w:color="auto" w:fill="auto"/>
            <w:vAlign w:val="bottom"/>
          </w:tcPr>
          <w:p w:rsidR="00431F77" w:rsidRPr="00A82BA7" w:rsidRDefault="00431F77" w:rsidP="0043516C">
            <w:pPr>
              <w:rPr>
                <w:rFonts w:ascii="Arial" w:hAnsi="Arial" w:cs="Arial"/>
                <w:b/>
                <w:bCs/>
                <w:color w:val="000000"/>
                <w:sz w:val="10"/>
                <w:szCs w:val="10"/>
              </w:rPr>
            </w:pPr>
            <w:r w:rsidRPr="00A82BA7">
              <w:rPr>
                <w:rFonts w:ascii="Arial" w:hAnsi="Arial" w:cs="Arial"/>
                <w:b/>
                <w:bCs/>
                <w:color w:val="000000"/>
                <w:sz w:val="10"/>
                <w:szCs w:val="10"/>
              </w:rPr>
              <w:t>Kontrolli Larte  i Shtetit</w:t>
            </w:r>
          </w:p>
        </w:tc>
        <w:tc>
          <w:tcPr>
            <w:tcW w:w="460"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248.000</w:t>
            </w:r>
          </w:p>
        </w:tc>
        <w:tc>
          <w:tcPr>
            <w:tcW w:w="402"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40.000</w:t>
            </w:r>
          </w:p>
        </w:tc>
        <w:tc>
          <w:tcPr>
            <w:tcW w:w="37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0</w:t>
            </w:r>
          </w:p>
        </w:tc>
        <w:tc>
          <w:tcPr>
            <w:tcW w:w="378"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40.000</w:t>
            </w:r>
          </w:p>
        </w:tc>
        <w:tc>
          <w:tcPr>
            <w:tcW w:w="461" w:type="pct"/>
            <w:tcBorders>
              <w:top w:val="nil"/>
              <w:left w:val="nil"/>
              <w:bottom w:val="dotted" w:sz="4" w:space="0" w:color="auto"/>
              <w:right w:val="double" w:sz="6" w:space="0" w:color="auto"/>
            </w:tcBorders>
            <w:shd w:val="clear" w:color="auto" w:fill="CCFFFF"/>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288.000</w:t>
            </w:r>
          </w:p>
        </w:tc>
      </w:tr>
      <w:tr w:rsidR="00431F77" w:rsidRPr="00A82BA7" w:rsidTr="00431F77">
        <w:trPr>
          <w:trHeight w:val="167"/>
        </w:trPr>
        <w:tc>
          <w:tcPr>
            <w:tcW w:w="327" w:type="pct"/>
            <w:tcBorders>
              <w:top w:val="nil"/>
              <w:left w:val="double" w:sz="6" w:space="0" w:color="auto"/>
              <w:bottom w:val="single" w:sz="4" w:space="0" w:color="auto"/>
              <w:right w:val="nil"/>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01110</w:t>
            </w:r>
          </w:p>
        </w:tc>
        <w:tc>
          <w:tcPr>
            <w:tcW w:w="2240" w:type="pct"/>
            <w:tcBorders>
              <w:top w:val="nil"/>
              <w:left w:val="single" w:sz="4" w:space="0" w:color="auto"/>
              <w:bottom w:val="single" w:sz="4" w:space="0" w:color="auto"/>
              <w:right w:val="single" w:sz="4" w:space="0" w:color="auto"/>
            </w:tcBorders>
            <w:shd w:val="clear" w:color="auto" w:fill="auto"/>
            <w:noWrap/>
            <w:vAlign w:val="bottom"/>
          </w:tcPr>
          <w:p w:rsidR="00431F77" w:rsidRPr="00A82BA7" w:rsidRDefault="00431F77" w:rsidP="0043516C">
            <w:pPr>
              <w:rPr>
                <w:rFonts w:ascii="Arial" w:hAnsi="Arial" w:cs="Arial"/>
                <w:sz w:val="10"/>
                <w:szCs w:val="10"/>
              </w:rPr>
            </w:pPr>
            <w:r w:rsidRPr="00A82BA7">
              <w:rPr>
                <w:rFonts w:ascii="Arial" w:hAnsi="Arial" w:cs="Arial"/>
                <w:sz w:val="10"/>
                <w:szCs w:val="10"/>
              </w:rPr>
              <w:t>Planifikimi, Menaxhimi dhe Administrimi</w:t>
            </w:r>
          </w:p>
        </w:tc>
        <w:tc>
          <w:tcPr>
            <w:tcW w:w="460" w:type="pct"/>
            <w:tcBorders>
              <w:top w:val="nil"/>
              <w:left w:val="nil"/>
              <w:bottom w:val="single"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248.000</w:t>
            </w:r>
          </w:p>
        </w:tc>
        <w:tc>
          <w:tcPr>
            <w:tcW w:w="402" w:type="pct"/>
            <w:tcBorders>
              <w:top w:val="nil"/>
              <w:left w:val="nil"/>
              <w:bottom w:val="single"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40.000</w:t>
            </w:r>
          </w:p>
        </w:tc>
        <w:tc>
          <w:tcPr>
            <w:tcW w:w="376" w:type="pct"/>
            <w:tcBorders>
              <w:top w:val="nil"/>
              <w:left w:val="nil"/>
              <w:bottom w:val="single"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56" w:type="pct"/>
            <w:tcBorders>
              <w:top w:val="nil"/>
              <w:left w:val="nil"/>
              <w:bottom w:val="single"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78" w:type="pct"/>
            <w:tcBorders>
              <w:top w:val="nil"/>
              <w:left w:val="nil"/>
              <w:bottom w:val="single"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40.000</w:t>
            </w:r>
          </w:p>
        </w:tc>
        <w:tc>
          <w:tcPr>
            <w:tcW w:w="461" w:type="pct"/>
            <w:tcBorders>
              <w:top w:val="nil"/>
              <w:left w:val="nil"/>
              <w:bottom w:val="single" w:sz="4" w:space="0" w:color="auto"/>
              <w:right w:val="double" w:sz="6"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288.000</w:t>
            </w:r>
          </w:p>
        </w:tc>
      </w:tr>
      <w:tr w:rsidR="00431F77" w:rsidRPr="00A82BA7" w:rsidTr="00431F77">
        <w:trPr>
          <w:trHeight w:val="165"/>
        </w:trPr>
        <w:tc>
          <w:tcPr>
            <w:tcW w:w="327" w:type="pct"/>
            <w:tcBorders>
              <w:top w:val="nil"/>
              <w:left w:val="double" w:sz="6" w:space="0" w:color="auto"/>
              <w:bottom w:val="dotted" w:sz="4" w:space="0" w:color="auto"/>
              <w:right w:val="nil"/>
            </w:tcBorders>
            <w:shd w:val="clear" w:color="auto" w:fill="auto"/>
            <w:vAlign w:val="bottom"/>
          </w:tcPr>
          <w:p w:rsidR="00431F77" w:rsidRPr="00A82BA7" w:rsidRDefault="00431F77" w:rsidP="0043516C">
            <w:pPr>
              <w:jc w:val="right"/>
              <w:rPr>
                <w:rFonts w:ascii="Arial" w:hAnsi="Arial" w:cs="Arial"/>
                <w:b/>
                <w:bCs/>
                <w:color w:val="000000"/>
                <w:sz w:val="10"/>
                <w:szCs w:val="10"/>
              </w:rPr>
            </w:pPr>
            <w:r w:rsidRPr="00A82BA7">
              <w:rPr>
                <w:rFonts w:ascii="Arial" w:hAnsi="Arial" w:cs="Arial"/>
                <w:b/>
                <w:bCs/>
                <w:color w:val="000000"/>
                <w:sz w:val="10"/>
                <w:szCs w:val="10"/>
              </w:rPr>
              <w:t>25</w:t>
            </w:r>
          </w:p>
        </w:tc>
        <w:tc>
          <w:tcPr>
            <w:tcW w:w="2240" w:type="pct"/>
            <w:tcBorders>
              <w:top w:val="nil"/>
              <w:left w:val="single" w:sz="4" w:space="0" w:color="auto"/>
              <w:bottom w:val="dotted" w:sz="4" w:space="0" w:color="auto"/>
              <w:right w:val="single" w:sz="4" w:space="0" w:color="auto"/>
            </w:tcBorders>
            <w:shd w:val="clear" w:color="auto" w:fill="auto"/>
            <w:vAlign w:val="bottom"/>
          </w:tcPr>
          <w:p w:rsidR="00431F77" w:rsidRPr="00A82BA7" w:rsidRDefault="00431F77" w:rsidP="0043516C">
            <w:pPr>
              <w:rPr>
                <w:rFonts w:ascii="Arial" w:hAnsi="Arial" w:cs="Arial"/>
                <w:b/>
                <w:bCs/>
                <w:color w:val="000000"/>
                <w:sz w:val="10"/>
                <w:szCs w:val="10"/>
              </w:rPr>
            </w:pPr>
            <w:r w:rsidRPr="00A82BA7">
              <w:rPr>
                <w:rFonts w:ascii="Arial" w:hAnsi="Arial" w:cs="Arial"/>
                <w:b/>
                <w:bCs/>
                <w:color w:val="000000"/>
                <w:sz w:val="10"/>
                <w:szCs w:val="10"/>
              </w:rPr>
              <w:t>Ministria e Punes, Ceshtjeve Sociale dhe Shanseve te Barabarta</w:t>
            </w:r>
          </w:p>
        </w:tc>
        <w:tc>
          <w:tcPr>
            <w:tcW w:w="460"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34.561.100</w:t>
            </w:r>
          </w:p>
        </w:tc>
        <w:tc>
          <w:tcPr>
            <w:tcW w:w="402"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272.970</w:t>
            </w:r>
          </w:p>
        </w:tc>
        <w:tc>
          <w:tcPr>
            <w:tcW w:w="37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170.000</w:t>
            </w:r>
          </w:p>
        </w:tc>
        <w:tc>
          <w:tcPr>
            <w:tcW w:w="378"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442.970</w:t>
            </w:r>
          </w:p>
        </w:tc>
        <w:tc>
          <w:tcPr>
            <w:tcW w:w="461" w:type="pct"/>
            <w:tcBorders>
              <w:top w:val="nil"/>
              <w:left w:val="nil"/>
              <w:bottom w:val="dotted" w:sz="4" w:space="0" w:color="auto"/>
              <w:right w:val="double" w:sz="6" w:space="0" w:color="auto"/>
            </w:tcBorders>
            <w:shd w:val="clear" w:color="auto" w:fill="CCFFFF"/>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35.004.070</w:t>
            </w:r>
          </w:p>
        </w:tc>
      </w:tr>
      <w:tr w:rsidR="00431F77" w:rsidRPr="00A82BA7" w:rsidTr="00431F77">
        <w:trPr>
          <w:trHeight w:val="164"/>
        </w:trPr>
        <w:tc>
          <w:tcPr>
            <w:tcW w:w="327" w:type="pct"/>
            <w:tcBorders>
              <w:top w:val="nil"/>
              <w:left w:val="double" w:sz="6" w:space="0" w:color="auto"/>
              <w:bottom w:val="dotted" w:sz="4" w:space="0" w:color="auto"/>
              <w:right w:val="nil"/>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01110</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431F77" w:rsidRPr="00A82BA7" w:rsidRDefault="00431F77" w:rsidP="0043516C">
            <w:pPr>
              <w:rPr>
                <w:rFonts w:ascii="Arial" w:hAnsi="Arial" w:cs="Arial"/>
                <w:sz w:val="10"/>
                <w:szCs w:val="10"/>
              </w:rPr>
            </w:pPr>
            <w:r w:rsidRPr="00A82BA7">
              <w:rPr>
                <w:rFonts w:ascii="Arial" w:hAnsi="Arial" w:cs="Arial"/>
                <w:sz w:val="10"/>
                <w:szCs w:val="10"/>
              </w:rPr>
              <w:t>Planifikimi, Menaxhimi dhe Administrimi</w:t>
            </w:r>
          </w:p>
        </w:tc>
        <w:tc>
          <w:tcPr>
            <w:tcW w:w="460"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161.130</w:t>
            </w:r>
          </w:p>
        </w:tc>
        <w:tc>
          <w:tcPr>
            <w:tcW w:w="402"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33.000</w:t>
            </w:r>
          </w:p>
        </w:tc>
        <w:tc>
          <w:tcPr>
            <w:tcW w:w="37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78"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33.000</w:t>
            </w:r>
          </w:p>
        </w:tc>
        <w:tc>
          <w:tcPr>
            <w:tcW w:w="461" w:type="pct"/>
            <w:tcBorders>
              <w:top w:val="nil"/>
              <w:left w:val="nil"/>
              <w:bottom w:val="dotted" w:sz="4" w:space="0" w:color="auto"/>
              <w:right w:val="double" w:sz="6"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194.130</w:t>
            </w:r>
          </w:p>
        </w:tc>
      </w:tr>
      <w:tr w:rsidR="00431F77" w:rsidRPr="00A82BA7" w:rsidTr="00431F77">
        <w:trPr>
          <w:trHeight w:val="175"/>
        </w:trPr>
        <w:tc>
          <w:tcPr>
            <w:tcW w:w="327" w:type="pct"/>
            <w:tcBorders>
              <w:top w:val="nil"/>
              <w:left w:val="double" w:sz="6" w:space="0" w:color="auto"/>
              <w:bottom w:val="dotted" w:sz="4" w:space="0" w:color="auto"/>
              <w:right w:val="nil"/>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10220</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431F77" w:rsidRPr="00A82BA7" w:rsidRDefault="00431F77" w:rsidP="0043516C">
            <w:pPr>
              <w:rPr>
                <w:rFonts w:ascii="Arial" w:hAnsi="Arial" w:cs="Arial"/>
                <w:sz w:val="10"/>
                <w:szCs w:val="10"/>
              </w:rPr>
            </w:pPr>
            <w:r w:rsidRPr="00A82BA7">
              <w:rPr>
                <w:rFonts w:ascii="Arial" w:hAnsi="Arial" w:cs="Arial"/>
                <w:sz w:val="10"/>
                <w:szCs w:val="10"/>
              </w:rPr>
              <w:t>Sigurimi Shoqeror</w:t>
            </w:r>
          </w:p>
        </w:tc>
        <w:tc>
          <w:tcPr>
            <w:tcW w:w="460"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17.530.600</w:t>
            </w:r>
          </w:p>
        </w:tc>
        <w:tc>
          <w:tcPr>
            <w:tcW w:w="402"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7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78"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461" w:type="pct"/>
            <w:tcBorders>
              <w:top w:val="nil"/>
              <w:left w:val="nil"/>
              <w:bottom w:val="dotted" w:sz="4" w:space="0" w:color="auto"/>
              <w:right w:val="double" w:sz="6"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17.530.600</w:t>
            </w:r>
          </w:p>
        </w:tc>
      </w:tr>
      <w:tr w:rsidR="00431F77" w:rsidRPr="00A82BA7" w:rsidTr="00431F77">
        <w:trPr>
          <w:trHeight w:val="159"/>
        </w:trPr>
        <w:tc>
          <w:tcPr>
            <w:tcW w:w="327" w:type="pct"/>
            <w:tcBorders>
              <w:top w:val="nil"/>
              <w:left w:val="double" w:sz="6" w:space="0" w:color="auto"/>
              <w:bottom w:val="dotted" w:sz="4" w:space="0" w:color="auto"/>
              <w:right w:val="nil"/>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10430</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431F77" w:rsidRPr="00A82BA7" w:rsidRDefault="00431F77" w:rsidP="0043516C">
            <w:pPr>
              <w:rPr>
                <w:rFonts w:ascii="Arial" w:hAnsi="Arial" w:cs="Arial"/>
                <w:sz w:val="10"/>
                <w:szCs w:val="10"/>
              </w:rPr>
            </w:pPr>
            <w:r w:rsidRPr="00A82BA7">
              <w:rPr>
                <w:rFonts w:ascii="Arial" w:hAnsi="Arial" w:cs="Arial"/>
                <w:sz w:val="10"/>
                <w:szCs w:val="10"/>
              </w:rPr>
              <w:t>Mbrojtja Sociale</w:t>
            </w:r>
          </w:p>
        </w:tc>
        <w:tc>
          <w:tcPr>
            <w:tcW w:w="460"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15.091.100</w:t>
            </w:r>
          </w:p>
        </w:tc>
        <w:tc>
          <w:tcPr>
            <w:tcW w:w="402"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116.500</w:t>
            </w:r>
          </w:p>
        </w:tc>
        <w:tc>
          <w:tcPr>
            <w:tcW w:w="37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170.000</w:t>
            </w:r>
          </w:p>
        </w:tc>
        <w:tc>
          <w:tcPr>
            <w:tcW w:w="378"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286.500</w:t>
            </w:r>
          </w:p>
        </w:tc>
        <w:tc>
          <w:tcPr>
            <w:tcW w:w="461" w:type="pct"/>
            <w:tcBorders>
              <w:top w:val="nil"/>
              <w:left w:val="nil"/>
              <w:bottom w:val="dotted" w:sz="4" w:space="0" w:color="auto"/>
              <w:right w:val="double" w:sz="6"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15.377.600</w:t>
            </w:r>
          </w:p>
        </w:tc>
      </w:tr>
      <w:tr w:rsidR="00431F77" w:rsidRPr="00A82BA7" w:rsidTr="00431F77">
        <w:trPr>
          <w:trHeight w:val="171"/>
        </w:trPr>
        <w:tc>
          <w:tcPr>
            <w:tcW w:w="327" w:type="pct"/>
            <w:tcBorders>
              <w:top w:val="nil"/>
              <w:left w:val="double" w:sz="6" w:space="0" w:color="auto"/>
              <w:bottom w:val="dotted" w:sz="4" w:space="0" w:color="auto"/>
              <w:right w:val="nil"/>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10550</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431F77" w:rsidRPr="00A82BA7" w:rsidRDefault="00431F77" w:rsidP="0043516C">
            <w:pPr>
              <w:rPr>
                <w:rFonts w:ascii="Arial" w:hAnsi="Arial" w:cs="Arial"/>
                <w:sz w:val="10"/>
                <w:szCs w:val="10"/>
              </w:rPr>
            </w:pPr>
            <w:r w:rsidRPr="00A82BA7">
              <w:rPr>
                <w:rFonts w:ascii="Arial" w:hAnsi="Arial" w:cs="Arial"/>
                <w:sz w:val="10"/>
                <w:szCs w:val="10"/>
              </w:rPr>
              <w:t>Tregu i Punes</w:t>
            </w:r>
          </w:p>
        </w:tc>
        <w:tc>
          <w:tcPr>
            <w:tcW w:w="460"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1.609.500</w:t>
            </w:r>
          </w:p>
        </w:tc>
        <w:tc>
          <w:tcPr>
            <w:tcW w:w="402"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123.470</w:t>
            </w:r>
          </w:p>
        </w:tc>
        <w:tc>
          <w:tcPr>
            <w:tcW w:w="37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78"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123.470</w:t>
            </w:r>
          </w:p>
        </w:tc>
        <w:tc>
          <w:tcPr>
            <w:tcW w:w="461" w:type="pct"/>
            <w:tcBorders>
              <w:top w:val="nil"/>
              <w:left w:val="nil"/>
              <w:bottom w:val="dotted" w:sz="4" w:space="0" w:color="auto"/>
              <w:right w:val="double" w:sz="6"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1.732.970</w:t>
            </w:r>
          </w:p>
        </w:tc>
      </w:tr>
      <w:tr w:rsidR="00431F77" w:rsidRPr="00A82BA7" w:rsidTr="00431F77">
        <w:trPr>
          <w:trHeight w:val="169"/>
        </w:trPr>
        <w:tc>
          <w:tcPr>
            <w:tcW w:w="327" w:type="pct"/>
            <w:tcBorders>
              <w:top w:val="nil"/>
              <w:left w:val="double" w:sz="6" w:space="0" w:color="auto"/>
              <w:bottom w:val="dotted" w:sz="4" w:space="0" w:color="auto"/>
              <w:right w:val="nil"/>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04170</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431F77" w:rsidRPr="00A82BA7" w:rsidRDefault="00431F77" w:rsidP="0043516C">
            <w:pPr>
              <w:rPr>
                <w:rFonts w:ascii="Arial" w:hAnsi="Arial" w:cs="Arial"/>
                <w:sz w:val="10"/>
                <w:szCs w:val="10"/>
              </w:rPr>
            </w:pPr>
            <w:r w:rsidRPr="00A82BA7">
              <w:rPr>
                <w:rFonts w:ascii="Arial" w:hAnsi="Arial" w:cs="Arial"/>
                <w:sz w:val="10"/>
                <w:szCs w:val="10"/>
              </w:rPr>
              <w:t>Inspektimi ne Pune</w:t>
            </w:r>
          </w:p>
        </w:tc>
        <w:tc>
          <w:tcPr>
            <w:tcW w:w="460"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157.390</w:t>
            </w:r>
          </w:p>
        </w:tc>
        <w:tc>
          <w:tcPr>
            <w:tcW w:w="402"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7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78"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461" w:type="pct"/>
            <w:tcBorders>
              <w:top w:val="nil"/>
              <w:left w:val="nil"/>
              <w:bottom w:val="dotted" w:sz="4" w:space="0" w:color="auto"/>
              <w:right w:val="double" w:sz="6"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157.390</w:t>
            </w:r>
          </w:p>
        </w:tc>
      </w:tr>
      <w:tr w:rsidR="00431F77" w:rsidRPr="00A82BA7" w:rsidTr="00431F77">
        <w:trPr>
          <w:trHeight w:val="181"/>
        </w:trPr>
        <w:tc>
          <w:tcPr>
            <w:tcW w:w="327" w:type="pct"/>
            <w:tcBorders>
              <w:top w:val="nil"/>
              <w:left w:val="double" w:sz="6" w:space="0" w:color="auto"/>
              <w:bottom w:val="single" w:sz="4" w:space="0" w:color="auto"/>
              <w:right w:val="nil"/>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10460</w:t>
            </w:r>
          </w:p>
        </w:tc>
        <w:tc>
          <w:tcPr>
            <w:tcW w:w="2240" w:type="pct"/>
            <w:tcBorders>
              <w:top w:val="nil"/>
              <w:left w:val="single" w:sz="4" w:space="0" w:color="auto"/>
              <w:bottom w:val="single" w:sz="4" w:space="0" w:color="auto"/>
              <w:right w:val="single" w:sz="4" w:space="0" w:color="auto"/>
            </w:tcBorders>
            <w:shd w:val="clear" w:color="auto" w:fill="auto"/>
            <w:noWrap/>
            <w:vAlign w:val="bottom"/>
          </w:tcPr>
          <w:p w:rsidR="00431F77" w:rsidRPr="00A82BA7" w:rsidRDefault="00431F77" w:rsidP="0043516C">
            <w:pPr>
              <w:rPr>
                <w:rFonts w:ascii="Arial" w:hAnsi="Arial" w:cs="Arial"/>
                <w:sz w:val="10"/>
                <w:szCs w:val="10"/>
              </w:rPr>
            </w:pPr>
            <w:r w:rsidRPr="00A82BA7">
              <w:rPr>
                <w:rFonts w:ascii="Arial" w:hAnsi="Arial" w:cs="Arial"/>
                <w:sz w:val="10"/>
                <w:szCs w:val="10"/>
              </w:rPr>
              <w:t>Shanset e Barabarta</w:t>
            </w:r>
          </w:p>
        </w:tc>
        <w:tc>
          <w:tcPr>
            <w:tcW w:w="460" w:type="pct"/>
            <w:tcBorders>
              <w:top w:val="nil"/>
              <w:left w:val="nil"/>
              <w:bottom w:val="single"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11.380</w:t>
            </w:r>
          </w:p>
        </w:tc>
        <w:tc>
          <w:tcPr>
            <w:tcW w:w="402" w:type="pct"/>
            <w:tcBorders>
              <w:top w:val="nil"/>
              <w:left w:val="nil"/>
              <w:bottom w:val="single"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76" w:type="pct"/>
            <w:tcBorders>
              <w:top w:val="nil"/>
              <w:left w:val="nil"/>
              <w:bottom w:val="single"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56" w:type="pct"/>
            <w:tcBorders>
              <w:top w:val="nil"/>
              <w:left w:val="nil"/>
              <w:bottom w:val="single"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78" w:type="pct"/>
            <w:tcBorders>
              <w:top w:val="nil"/>
              <w:left w:val="nil"/>
              <w:bottom w:val="single"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461" w:type="pct"/>
            <w:tcBorders>
              <w:top w:val="nil"/>
              <w:left w:val="nil"/>
              <w:bottom w:val="single" w:sz="4" w:space="0" w:color="auto"/>
              <w:right w:val="double" w:sz="6"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11.380</w:t>
            </w:r>
          </w:p>
        </w:tc>
      </w:tr>
      <w:tr w:rsidR="00431F77" w:rsidRPr="00A82BA7" w:rsidTr="00431F77">
        <w:trPr>
          <w:trHeight w:val="165"/>
        </w:trPr>
        <w:tc>
          <w:tcPr>
            <w:tcW w:w="327" w:type="pct"/>
            <w:tcBorders>
              <w:top w:val="nil"/>
              <w:left w:val="double" w:sz="6" w:space="0" w:color="auto"/>
              <w:bottom w:val="dotted" w:sz="4" w:space="0" w:color="auto"/>
              <w:right w:val="nil"/>
            </w:tcBorders>
            <w:shd w:val="clear" w:color="auto" w:fill="auto"/>
            <w:vAlign w:val="bottom"/>
          </w:tcPr>
          <w:p w:rsidR="00431F77" w:rsidRPr="00A82BA7" w:rsidRDefault="00431F77" w:rsidP="0043516C">
            <w:pPr>
              <w:jc w:val="right"/>
              <w:rPr>
                <w:rFonts w:ascii="Arial" w:hAnsi="Arial" w:cs="Arial"/>
                <w:b/>
                <w:bCs/>
                <w:color w:val="000000"/>
                <w:sz w:val="10"/>
                <w:szCs w:val="10"/>
              </w:rPr>
            </w:pPr>
            <w:r w:rsidRPr="00A82BA7">
              <w:rPr>
                <w:rFonts w:ascii="Arial" w:hAnsi="Arial" w:cs="Arial"/>
                <w:b/>
                <w:bCs/>
                <w:color w:val="000000"/>
                <w:sz w:val="10"/>
                <w:szCs w:val="10"/>
              </w:rPr>
              <w:t>26</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431F77" w:rsidRPr="00A82BA7" w:rsidRDefault="00431F77" w:rsidP="0043516C">
            <w:pPr>
              <w:rPr>
                <w:rFonts w:ascii="Arial" w:hAnsi="Arial" w:cs="Arial"/>
                <w:b/>
                <w:bCs/>
                <w:sz w:val="10"/>
                <w:szCs w:val="10"/>
              </w:rPr>
            </w:pPr>
            <w:r w:rsidRPr="00A82BA7">
              <w:rPr>
                <w:rFonts w:ascii="Arial" w:hAnsi="Arial" w:cs="Arial"/>
                <w:b/>
                <w:bCs/>
                <w:sz w:val="10"/>
                <w:szCs w:val="10"/>
              </w:rPr>
              <w:t>Ministria e Mjedisit, Pyjeve dhe Administrimit te Ujrave</w:t>
            </w:r>
          </w:p>
        </w:tc>
        <w:tc>
          <w:tcPr>
            <w:tcW w:w="460"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1.094.000</w:t>
            </w:r>
          </w:p>
        </w:tc>
        <w:tc>
          <w:tcPr>
            <w:tcW w:w="402"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263.977</w:t>
            </w:r>
          </w:p>
        </w:tc>
        <w:tc>
          <w:tcPr>
            <w:tcW w:w="37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50.000</w:t>
            </w:r>
          </w:p>
        </w:tc>
        <w:tc>
          <w:tcPr>
            <w:tcW w:w="35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504.900</w:t>
            </w:r>
          </w:p>
        </w:tc>
        <w:tc>
          <w:tcPr>
            <w:tcW w:w="378"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818.877</w:t>
            </w:r>
          </w:p>
        </w:tc>
        <w:tc>
          <w:tcPr>
            <w:tcW w:w="461" w:type="pct"/>
            <w:tcBorders>
              <w:top w:val="nil"/>
              <w:left w:val="nil"/>
              <w:bottom w:val="dotted" w:sz="4" w:space="0" w:color="auto"/>
              <w:right w:val="double" w:sz="6" w:space="0" w:color="auto"/>
            </w:tcBorders>
            <w:shd w:val="clear" w:color="auto" w:fill="CCFFFF"/>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1.912.877</w:t>
            </w:r>
          </w:p>
        </w:tc>
      </w:tr>
      <w:tr w:rsidR="00431F77" w:rsidRPr="00A82BA7" w:rsidTr="00431F77">
        <w:trPr>
          <w:trHeight w:val="177"/>
        </w:trPr>
        <w:tc>
          <w:tcPr>
            <w:tcW w:w="327" w:type="pct"/>
            <w:tcBorders>
              <w:top w:val="nil"/>
              <w:left w:val="double" w:sz="6" w:space="0" w:color="auto"/>
              <w:bottom w:val="dotted" w:sz="4" w:space="0" w:color="auto"/>
              <w:right w:val="nil"/>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01110</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431F77" w:rsidRPr="00A82BA7" w:rsidRDefault="00431F77" w:rsidP="0043516C">
            <w:pPr>
              <w:rPr>
                <w:rFonts w:ascii="Arial" w:hAnsi="Arial" w:cs="Arial"/>
                <w:sz w:val="10"/>
                <w:szCs w:val="10"/>
              </w:rPr>
            </w:pPr>
            <w:r w:rsidRPr="00A82BA7">
              <w:rPr>
                <w:rFonts w:ascii="Arial" w:hAnsi="Arial" w:cs="Arial"/>
                <w:sz w:val="10"/>
                <w:szCs w:val="10"/>
              </w:rPr>
              <w:t>Planifikimi, Menaxhimi dhe Administrimi</w:t>
            </w:r>
          </w:p>
        </w:tc>
        <w:tc>
          <w:tcPr>
            <w:tcW w:w="460"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74.000</w:t>
            </w:r>
          </w:p>
        </w:tc>
        <w:tc>
          <w:tcPr>
            <w:tcW w:w="402"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5.000</w:t>
            </w:r>
          </w:p>
        </w:tc>
        <w:tc>
          <w:tcPr>
            <w:tcW w:w="37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78"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5.000</w:t>
            </w:r>
          </w:p>
        </w:tc>
        <w:tc>
          <w:tcPr>
            <w:tcW w:w="461" w:type="pct"/>
            <w:tcBorders>
              <w:top w:val="nil"/>
              <w:left w:val="nil"/>
              <w:bottom w:val="dotted" w:sz="4" w:space="0" w:color="auto"/>
              <w:right w:val="double" w:sz="6"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79.000</w:t>
            </w:r>
          </w:p>
        </w:tc>
      </w:tr>
      <w:tr w:rsidR="00431F77" w:rsidRPr="00A82BA7" w:rsidTr="00431F77">
        <w:trPr>
          <w:trHeight w:val="161"/>
        </w:trPr>
        <w:tc>
          <w:tcPr>
            <w:tcW w:w="327" w:type="pct"/>
            <w:tcBorders>
              <w:top w:val="nil"/>
              <w:left w:val="double" w:sz="6" w:space="0" w:color="auto"/>
              <w:bottom w:val="dotted" w:sz="4" w:space="0" w:color="auto"/>
              <w:right w:val="nil"/>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05320</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431F77" w:rsidRPr="00A82BA7" w:rsidRDefault="00431F77" w:rsidP="0043516C">
            <w:pPr>
              <w:rPr>
                <w:rFonts w:ascii="Arial" w:hAnsi="Arial" w:cs="Arial"/>
                <w:sz w:val="10"/>
                <w:szCs w:val="10"/>
              </w:rPr>
            </w:pPr>
            <w:r w:rsidRPr="00A82BA7">
              <w:rPr>
                <w:rFonts w:ascii="Arial" w:hAnsi="Arial" w:cs="Arial"/>
                <w:sz w:val="10"/>
                <w:szCs w:val="10"/>
              </w:rPr>
              <w:t>Programe per mbrojtjen e Mjedisit</w:t>
            </w:r>
          </w:p>
        </w:tc>
        <w:tc>
          <w:tcPr>
            <w:tcW w:w="460"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87.900</w:t>
            </w:r>
          </w:p>
        </w:tc>
        <w:tc>
          <w:tcPr>
            <w:tcW w:w="402"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20.125</w:t>
            </w:r>
          </w:p>
        </w:tc>
        <w:tc>
          <w:tcPr>
            <w:tcW w:w="37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185.300</w:t>
            </w:r>
          </w:p>
        </w:tc>
        <w:tc>
          <w:tcPr>
            <w:tcW w:w="378"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205.425</w:t>
            </w:r>
          </w:p>
        </w:tc>
        <w:tc>
          <w:tcPr>
            <w:tcW w:w="461" w:type="pct"/>
            <w:tcBorders>
              <w:top w:val="nil"/>
              <w:left w:val="nil"/>
              <w:bottom w:val="dotted" w:sz="4" w:space="0" w:color="auto"/>
              <w:right w:val="double" w:sz="6"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293.325</w:t>
            </w:r>
          </w:p>
        </w:tc>
      </w:tr>
      <w:tr w:rsidR="00431F77" w:rsidRPr="00A82BA7" w:rsidTr="00431F77">
        <w:trPr>
          <w:trHeight w:val="173"/>
        </w:trPr>
        <w:tc>
          <w:tcPr>
            <w:tcW w:w="327" w:type="pct"/>
            <w:tcBorders>
              <w:top w:val="nil"/>
              <w:left w:val="double" w:sz="6" w:space="0" w:color="auto"/>
              <w:bottom w:val="dotted" w:sz="4" w:space="0" w:color="auto"/>
              <w:right w:val="nil"/>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04230</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431F77" w:rsidRPr="00A82BA7" w:rsidRDefault="00431F77" w:rsidP="0043516C">
            <w:pPr>
              <w:rPr>
                <w:rFonts w:ascii="Arial" w:hAnsi="Arial" w:cs="Arial"/>
                <w:sz w:val="10"/>
                <w:szCs w:val="10"/>
              </w:rPr>
            </w:pPr>
            <w:r w:rsidRPr="00A82BA7">
              <w:rPr>
                <w:rFonts w:ascii="Arial" w:hAnsi="Arial" w:cs="Arial"/>
                <w:sz w:val="10"/>
                <w:szCs w:val="10"/>
              </w:rPr>
              <w:t>Mbeshtetje per Peshkimin</w:t>
            </w:r>
          </w:p>
        </w:tc>
        <w:tc>
          <w:tcPr>
            <w:tcW w:w="460"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67.100</w:t>
            </w:r>
          </w:p>
        </w:tc>
        <w:tc>
          <w:tcPr>
            <w:tcW w:w="402"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96.100</w:t>
            </w:r>
          </w:p>
        </w:tc>
        <w:tc>
          <w:tcPr>
            <w:tcW w:w="37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154.700</w:t>
            </w:r>
          </w:p>
        </w:tc>
        <w:tc>
          <w:tcPr>
            <w:tcW w:w="378"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250.800</w:t>
            </w:r>
          </w:p>
        </w:tc>
        <w:tc>
          <w:tcPr>
            <w:tcW w:w="461" w:type="pct"/>
            <w:tcBorders>
              <w:top w:val="nil"/>
              <w:left w:val="nil"/>
              <w:bottom w:val="dotted" w:sz="4" w:space="0" w:color="auto"/>
              <w:right w:val="double" w:sz="6"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317.900</w:t>
            </w:r>
          </w:p>
        </w:tc>
      </w:tr>
      <w:tr w:rsidR="00431F77" w:rsidRPr="00A82BA7" w:rsidTr="00431F77">
        <w:trPr>
          <w:trHeight w:val="171"/>
        </w:trPr>
        <w:tc>
          <w:tcPr>
            <w:tcW w:w="327" w:type="pct"/>
            <w:tcBorders>
              <w:top w:val="nil"/>
              <w:left w:val="double" w:sz="6" w:space="0" w:color="auto"/>
              <w:bottom w:val="dotted" w:sz="4" w:space="0" w:color="auto"/>
              <w:right w:val="nil"/>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05640</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431F77" w:rsidRPr="00A82BA7" w:rsidRDefault="00431F77" w:rsidP="0043516C">
            <w:pPr>
              <w:rPr>
                <w:rFonts w:ascii="Arial" w:hAnsi="Arial" w:cs="Arial"/>
                <w:sz w:val="10"/>
                <w:szCs w:val="10"/>
              </w:rPr>
            </w:pPr>
            <w:r w:rsidRPr="00A82BA7">
              <w:rPr>
                <w:rFonts w:ascii="Arial" w:hAnsi="Arial" w:cs="Arial"/>
                <w:sz w:val="10"/>
                <w:szCs w:val="10"/>
              </w:rPr>
              <w:t>Administrimi i Ujrave</w:t>
            </w:r>
          </w:p>
        </w:tc>
        <w:tc>
          <w:tcPr>
            <w:tcW w:w="460"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21.000</w:t>
            </w:r>
          </w:p>
        </w:tc>
        <w:tc>
          <w:tcPr>
            <w:tcW w:w="402"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7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78"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461" w:type="pct"/>
            <w:tcBorders>
              <w:top w:val="nil"/>
              <w:left w:val="nil"/>
              <w:bottom w:val="dotted" w:sz="4" w:space="0" w:color="auto"/>
              <w:right w:val="double" w:sz="6"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21.000</w:t>
            </w:r>
          </w:p>
        </w:tc>
      </w:tr>
      <w:tr w:rsidR="00431F77" w:rsidRPr="00A82BA7" w:rsidTr="00431F77">
        <w:trPr>
          <w:trHeight w:val="155"/>
        </w:trPr>
        <w:tc>
          <w:tcPr>
            <w:tcW w:w="327" w:type="pct"/>
            <w:tcBorders>
              <w:top w:val="nil"/>
              <w:left w:val="double" w:sz="6" w:space="0" w:color="auto"/>
              <w:bottom w:val="single" w:sz="4" w:space="0" w:color="auto"/>
              <w:right w:val="nil"/>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04260</w:t>
            </w:r>
          </w:p>
        </w:tc>
        <w:tc>
          <w:tcPr>
            <w:tcW w:w="2240" w:type="pct"/>
            <w:tcBorders>
              <w:top w:val="nil"/>
              <w:left w:val="single" w:sz="4" w:space="0" w:color="auto"/>
              <w:bottom w:val="single" w:sz="4" w:space="0" w:color="auto"/>
              <w:right w:val="single" w:sz="4" w:space="0" w:color="auto"/>
            </w:tcBorders>
            <w:shd w:val="clear" w:color="auto" w:fill="auto"/>
            <w:noWrap/>
            <w:vAlign w:val="bottom"/>
          </w:tcPr>
          <w:p w:rsidR="00431F77" w:rsidRPr="00A82BA7" w:rsidRDefault="00431F77" w:rsidP="0043516C">
            <w:pPr>
              <w:rPr>
                <w:rFonts w:ascii="Arial" w:hAnsi="Arial" w:cs="Arial"/>
                <w:sz w:val="10"/>
                <w:szCs w:val="10"/>
              </w:rPr>
            </w:pPr>
            <w:r w:rsidRPr="00A82BA7">
              <w:rPr>
                <w:rFonts w:ascii="Arial" w:hAnsi="Arial" w:cs="Arial"/>
                <w:sz w:val="10"/>
                <w:szCs w:val="10"/>
              </w:rPr>
              <w:t>Administrimi i Pyjeve</w:t>
            </w:r>
          </w:p>
        </w:tc>
        <w:tc>
          <w:tcPr>
            <w:tcW w:w="460" w:type="pct"/>
            <w:tcBorders>
              <w:top w:val="nil"/>
              <w:left w:val="nil"/>
              <w:bottom w:val="single"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844.000</w:t>
            </w:r>
          </w:p>
        </w:tc>
        <w:tc>
          <w:tcPr>
            <w:tcW w:w="402" w:type="pct"/>
            <w:tcBorders>
              <w:top w:val="nil"/>
              <w:left w:val="nil"/>
              <w:bottom w:val="single"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142.752</w:t>
            </w:r>
          </w:p>
        </w:tc>
        <w:tc>
          <w:tcPr>
            <w:tcW w:w="376" w:type="pct"/>
            <w:tcBorders>
              <w:top w:val="nil"/>
              <w:left w:val="nil"/>
              <w:bottom w:val="single"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50.000</w:t>
            </w:r>
          </w:p>
        </w:tc>
        <w:tc>
          <w:tcPr>
            <w:tcW w:w="356" w:type="pct"/>
            <w:tcBorders>
              <w:top w:val="nil"/>
              <w:left w:val="nil"/>
              <w:bottom w:val="single"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164.900</w:t>
            </w:r>
          </w:p>
        </w:tc>
        <w:tc>
          <w:tcPr>
            <w:tcW w:w="378" w:type="pct"/>
            <w:tcBorders>
              <w:top w:val="nil"/>
              <w:left w:val="nil"/>
              <w:bottom w:val="single"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357.652</w:t>
            </w:r>
          </w:p>
        </w:tc>
        <w:tc>
          <w:tcPr>
            <w:tcW w:w="461" w:type="pct"/>
            <w:tcBorders>
              <w:top w:val="nil"/>
              <w:left w:val="nil"/>
              <w:bottom w:val="single" w:sz="4" w:space="0" w:color="auto"/>
              <w:right w:val="double" w:sz="6"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1.201.652</w:t>
            </w:r>
          </w:p>
        </w:tc>
      </w:tr>
      <w:tr w:rsidR="00431F77" w:rsidRPr="00A82BA7" w:rsidTr="00431F77">
        <w:trPr>
          <w:trHeight w:val="167"/>
        </w:trPr>
        <w:tc>
          <w:tcPr>
            <w:tcW w:w="327" w:type="pct"/>
            <w:tcBorders>
              <w:top w:val="nil"/>
              <w:left w:val="double" w:sz="6" w:space="0" w:color="auto"/>
              <w:bottom w:val="dotted" w:sz="4" w:space="0" w:color="auto"/>
              <w:right w:val="nil"/>
            </w:tcBorders>
            <w:shd w:val="clear" w:color="auto" w:fill="auto"/>
            <w:vAlign w:val="bottom"/>
          </w:tcPr>
          <w:p w:rsidR="00431F77" w:rsidRPr="00A82BA7" w:rsidRDefault="00431F77" w:rsidP="0043516C">
            <w:pPr>
              <w:jc w:val="right"/>
              <w:rPr>
                <w:rFonts w:ascii="Arial" w:hAnsi="Arial" w:cs="Arial"/>
                <w:b/>
                <w:bCs/>
                <w:color w:val="000000"/>
                <w:sz w:val="10"/>
                <w:szCs w:val="10"/>
              </w:rPr>
            </w:pPr>
            <w:r w:rsidRPr="00A82BA7">
              <w:rPr>
                <w:rFonts w:ascii="Arial" w:hAnsi="Arial" w:cs="Arial"/>
                <w:b/>
                <w:bCs/>
                <w:color w:val="000000"/>
                <w:sz w:val="10"/>
                <w:szCs w:val="10"/>
              </w:rPr>
              <w:t>28</w:t>
            </w:r>
          </w:p>
        </w:tc>
        <w:tc>
          <w:tcPr>
            <w:tcW w:w="2240" w:type="pct"/>
            <w:tcBorders>
              <w:top w:val="nil"/>
              <w:left w:val="single" w:sz="4" w:space="0" w:color="auto"/>
              <w:bottom w:val="dotted" w:sz="4" w:space="0" w:color="auto"/>
              <w:right w:val="single" w:sz="4" w:space="0" w:color="auto"/>
            </w:tcBorders>
            <w:shd w:val="clear" w:color="auto" w:fill="auto"/>
            <w:vAlign w:val="bottom"/>
          </w:tcPr>
          <w:p w:rsidR="00431F77" w:rsidRPr="00A82BA7" w:rsidRDefault="00431F77" w:rsidP="0043516C">
            <w:pPr>
              <w:rPr>
                <w:rFonts w:ascii="Arial" w:hAnsi="Arial" w:cs="Arial"/>
                <w:b/>
                <w:bCs/>
                <w:color w:val="000000"/>
                <w:sz w:val="10"/>
                <w:szCs w:val="10"/>
              </w:rPr>
            </w:pPr>
            <w:r w:rsidRPr="00A82BA7">
              <w:rPr>
                <w:rFonts w:ascii="Arial" w:hAnsi="Arial" w:cs="Arial"/>
                <w:b/>
                <w:bCs/>
                <w:color w:val="000000"/>
                <w:sz w:val="10"/>
                <w:szCs w:val="10"/>
              </w:rPr>
              <w:t>Prokuroria e Pergjithshme</w:t>
            </w:r>
          </w:p>
        </w:tc>
        <w:tc>
          <w:tcPr>
            <w:tcW w:w="460"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995.000</w:t>
            </w:r>
          </w:p>
        </w:tc>
        <w:tc>
          <w:tcPr>
            <w:tcW w:w="402"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29.800</w:t>
            </w:r>
          </w:p>
        </w:tc>
        <w:tc>
          <w:tcPr>
            <w:tcW w:w="37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0</w:t>
            </w:r>
          </w:p>
        </w:tc>
        <w:tc>
          <w:tcPr>
            <w:tcW w:w="378" w:type="pct"/>
            <w:tcBorders>
              <w:top w:val="nil"/>
              <w:left w:val="nil"/>
              <w:bottom w:val="dotted"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29.800</w:t>
            </w:r>
          </w:p>
        </w:tc>
        <w:tc>
          <w:tcPr>
            <w:tcW w:w="461" w:type="pct"/>
            <w:tcBorders>
              <w:top w:val="nil"/>
              <w:left w:val="nil"/>
              <w:bottom w:val="dotted" w:sz="4" w:space="0" w:color="auto"/>
              <w:right w:val="double" w:sz="6" w:space="0" w:color="auto"/>
            </w:tcBorders>
            <w:shd w:val="clear" w:color="auto" w:fill="CCFFFF"/>
            <w:noWrap/>
            <w:vAlign w:val="bottom"/>
          </w:tcPr>
          <w:p w:rsidR="00431F77" w:rsidRPr="00A82BA7" w:rsidRDefault="00431F77" w:rsidP="0043516C">
            <w:pPr>
              <w:jc w:val="right"/>
              <w:rPr>
                <w:rFonts w:ascii="Arial" w:hAnsi="Arial" w:cs="Arial"/>
                <w:b/>
                <w:bCs/>
                <w:sz w:val="10"/>
                <w:szCs w:val="10"/>
              </w:rPr>
            </w:pPr>
            <w:r w:rsidRPr="00A82BA7">
              <w:rPr>
                <w:rFonts w:ascii="Arial" w:hAnsi="Arial" w:cs="Arial"/>
                <w:b/>
                <w:bCs/>
                <w:sz w:val="10"/>
                <w:szCs w:val="10"/>
              </w:rPr>
              <w:t>1.024.800</w:t>
            </w:r>
          </w:p>
        </w:tc>
      </w:tr>
      <w:tr w:rsidR="00431F77" w:rsidRPr="00A82BA7" w:rsidTr="00431F77">
        <w:trPr>
          <w:trHeight w:val="194"/>
        </w:trPr>
        <w:tc>
          <w:tcPr>
            <w:tcW w:w="327" w:type="pct"/>
            <w:tcBorders>
              <w:top w:val="nil"/>
              <w:left w:val="double" w:sz="6" w:space="0" w:color="auto"/>
              <w:bottom w:val="single" w:sz="4" w:space="0" w:color="auto"/>
              <w:right w:val="nil"/>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01110</w:t>
            </w:r>
          </w:p>
        </w:tc>
        <w:tc>
          <w:tcPr>
            <w:tcW w:w="2240" w:type="pct"/>
            <w:tcBorders>
              <w:top w:val="nil"/>
              <w:left w:val="single" w:sz="4" w:space="0" w:color="auto"/>
              <w:bottom w:val="single" w:sz="4" w:space="0" w:color="auto"/>
              <w:right w:val="single" w:sz="4" w:space="0" w:color="auto"/>
            </w:tcBorders>
            <w:shd w:val="clear" w:color="auto" w:fill="auto"/>
            <w:noWrap/>
            <w:vAlign w:val="bottom"/>
          </w:tcPr>
          <w:p w:rsidR="00431F77" w:rsidRPr="00A82BA7" w:rsidRDefault="00431F77" w:rsidP="0043516C">
            <w:pPr>
              <w:rPr>
                <w:rFonts w:ascii="Arial" w:hAnsi="Arial" w:cs="Arial"/>
                <w:sz w:val="10"/>
                <w:szCs w:val="10"/>
              </w:rPr>
            </w:pPr>
            <w:r w:rsidRPr="00A82BA7">
              <w:rPr>
                <w:rFonts w:ascii="Arial" w:hAnsi="Arial" w:cs="Arial"/>
                <w:sz w:val="10"/>
                <w:szCs w:val="10"/>
              </w:rPr>
              <w:t>Planifikimi, Menaxhimi dhe Administrimi</w:t>
            </w:r>
          </w:p>
        </w:tc>
        <w:tc>
          <w:tcPr>
            <w:tcW w:w="460" w:type="pct"/>
            <w:tcBorders>
              <w:top w:val="nil"/>
              <w:left w:val="nil"/>
              <w:bottom w:val="single"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995.000</w:t>
            </w:r>
          </w:p>
        </w:tc>
        <w:tc>
          <w:tcPr>
            <w:tcW w:w="402" w:type="pct"/>
            <w:tcBorders>
              <w:top w:val="nil"/>
              <w:left w:val="nil"/>
              <w:bottom w:val="single"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29.800</w:t>
            </w:r>
          </w:p>
        </w:tc>
        <w:tc>
          <w:tcPr>
            <w:tcW w:w="376" w:type="pct"/>
            <w:tcBorders>
              <w:top w:val="nil"/>
              <w:left w:val="nil"/>
              <w:bottom w:val="single"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56" w:type="pct"/>
            <w:tcBorders>
              <w:top w:val="nil"/>
              <w:left w:val="nil"/>
              <w:bottom w:val="single" w:sz="4" w:space="0" w:color="auto"/>
              <w:right w:val="dashed" w:sz="4" w:space="0" w:color="auto"/>
            </w:tcBorders>
            <w:shd w:val="clear" w:color="auto" w:fill="auto"/>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0</w:t>
            </w:r>
          </w:p>
        </w:tc>
        <w:tc>
          <w:tcPr>
            <w:tcW w:w="378" w:type="pct"/>
            <w:tcBorders>
              <w:top w:val="nil"/>
              <w:left w:val="nil"/>
              <w:bottom w:val="single" w:sz="4" w:space="0" w:color="auto"/>
              <w:right w:val="single" w:sz="4"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29.800</w:t>
            </w:r>
          </w:p>
        </w:tc>
        <w:tc>
          <w:tcPr>
            <w:tcW w:w="461" w:type="pct"/>
            <w:tcBorders>
              <w:top w:val="nil"/>
              <w:left w:val="nil"/>
              <w:bottom w:val="single" w:sz="4" w:space="0" w:color="auto"/>
              <w:right w:val="double" w:sz="6" w:space="0" w:color="auto"/>
            </w:tcBorders>
            <w:shd w:val="clear" w:color="auto" w:fill="CCFFFF"/>
            <w:noWrap/>
            <w:vAlign w:val="bottom"/>
          </w:tcPr>
          <w:p w:rsidR="00431F77" w:rsidRPr="00A82BA7" w:rsidRDefault="00431F77" w:rsidP="0043516C">
            <w:pPr>
              <w:jc w:val="right"/>
              <w:rPr>
                <w:rFonts w:ascii="Arial" w:hAnsi="Arial" w:cs="Arial"/>
                <w:sz w:val="10"/>
                <w:szCs w:val="10"/>
              </w:rPr>
            </w:pPr>
            <w:r w:rsidRPr="00A82BA7">
              <w:rPr>
                <w:rFonts w:ascii="Arial" w:hAnsi="Arial" w:cs="Arial"/>
                <w:sz w:val="10"/>
                <w:szCs w:val="10"/>
              </w:rPr>
              <w:t>1.024.800</w:t>
            </w:r>
          </w:p>
        </w:tc>
      </w:tr>
    </w:tbl>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jc w:val="right"/>
        <w:rPr>
          <w:rFonts w:ascii="CG Times" w:hAnsi="CG Times"/>
          <w:sz w:val="22"/>
          <w:szCs w:val="22"/>
        </w:rPr>
      </w:pPr>
      <w:r w:rsidRPr="001B2A14">
        <w:rPr>
          <w:sz w:val="18"/>
          <w:szCs w:val="18"/>
        </w:rPr>
        <w:t>në 000/lekë</w:t>
      </w:r>
    </w:p>
    <w:tbl>
      <w:tblPr>
        <w:tblW w:w="5000" w:type="pct"/>
        <w:tblLook w:val="0000" w:firstRow="0" w:lastRow="0" w:firstColumn="0" w:lastColumn="0" w:noHBand="0" w:noVBand="0"/>
      </w:tblPr>
      <w:tblGrid>
        <w:gridCol w:w="496"/>
        <w:gridCol w:w="3986"/>
        <w:gridCol w:w="843"/>
        <w:gridCol w:w="745"/>
        <w:gridCol w:w="760"/>
        <w:gridCol w:w="745"/>
        <w:gridCol w:w="828"/>
        <w:gridCol w:w="884"/>
      </w:tblGrid>
      <w:tr w:rsidR="0043516C" w:rsidRPr="00F86B3D" w:rsidTr="00BF02A0">
        <w:trPr>
          <w:trHeight w:val="270"/>
        </w:trPr>
        <w:tc>
          <w:tcPr>
            <w:tcW w:w="267" w:type="pct"/>
            <w:vMerge w:val="restart"/>
            <w:tcBorders>
              <w:top w:val="double" w:sz="6" w:space="0" w:color="auto"/>
              <w:left w:val="double" w:sz="6" w:space="0" w:color="auto"/>
              <w:bottom w:val="single" w:sz="4" w:space="0" w:color="000000"/>
              <w:right w:val="nil"/>
            </w:tcBorders>
            <w:shd w:val="clear" w:color="auto" w:fill="auto"/>
            <w:noWrap/>
            <w:vAlign w:val="bottom"/>
          </w:tcPr>
          <w:p w:rsidR="0043516C" w:rsidRPr="00F86B3D" w:rsidRDefault="0043516C" w:rsidP="0043516C">
            <w:pPr>
              <w:jc w:val="center"/>
              <w:rPr>
                <w:rFonts w:ascii="Arial" w:hAnsi="Arial" w:cs="Arial"/>
                <w:b/>
                <w:bCs/>
                <w:sz w:val="10"/>
                <w:szCs w:val="10"/>
              </w:rPr>
            </w:pPr>
            <w:r w:rsidRPr="00F86B3D">
              <w:rPr>
                <w:rFonts w:ascii="Arial" w:hAnsi="Arial" w:cs="Arial"/>
                <w:b/>
                <w:bCs/>
                <w:sz w:val="10"/>
                <w:szCs w:val="10"/>
              </w:rPr>
              <w:t>Kodi</w:t>
            </w:r>
          </w:p>
        </w:tc>
        <w:tc>
          <w:tcPr>
            <w:tcW w:w="2146" w:type="pct"/>
            <w:vMerge w:val="restart"/>
            <w:tcBorders>
              <w:top w:val="double" w:sz="6" w:space="0" w:color="auto"/>
              <w:left w:val="single" w:sz="4" w:space="0" w:color="auto"/>
              <w:bottom w:val="single" w:sz="4" w:space="0" w:color="000000"/>
              <w:right w:val="single" w:sz="4" w:space="0" w:color="auto"/>
            </w:tcBorders>
            <w:shd w:val="clear" w:color="auto" w:fill="auto"/>
            <w:vAlign w:val="bottom"/>
          </w:tcPr>
          <w:p w:rsidR="0043516C" w:rsidRPr="00F86B3D" w:rsidRDefault="0043516C" w:rsidP="0043516C">
            <w:pPr>
              <w:jc w:val="center"/>
              <w:rPr>
                <w:rFonts w:ascii="Arial" w:hAnsi="Arial" w:cs="Arial"/>
                <w:b/>
                <w:bCs/>
                <w:sz w:val="10"/>
                <w:szCs w:val="10"/>
              </w:rPr>
            </w:pPr>
            <w:r w:rsidRPr="00F86B3D">
              <w:rPr>
                <w:rFonts w:ascii="Arial" w:hAnsi="Arial" w:cs="Arial"/>
                <w:b/>
                <w:bCs/>
                <w:sz w:val="10"/>
                <w:szCs w:val="10"/>
              </w:rPr>
              <w:t>Emertimi i Institucionit / Programit</w:t>
            </w:r>
          </w:p>
        </w:tc>
        <w:tc>
          <w:tcPr>
            <w:tcW w:w="454" w:type="pct"/>
            <w:vMerge w:val="restart"/>
            <w:tcBorders>
              <w:top w:val="double" w:sz="6" w:space="0" w:color="auto"/>
              <w:left w:val="single" w:sz="4" w:space="0" w:color="auto"/>
              <w:bottom w:val="single" w:sz="4" w:space="0" w:color="000000"/>
              <w:right w:val="single" w:sz="4" w:space="0" w:color="auto"/>
            </w:tcBorders>
            <w:shd w:val="clear" w:color="auto" w:fill="CCFFFF"/>
            <w:vAlign w:val="bottom"/>
          </w:tcPr>
          <w:p w:rsidR="0043516C" w:rsidRPr="00F86B3D" w:rsidRDefault="0043516C" w:rsidP="0043516C">
            <w:pPr>
              <w:jc w:val="center"/>
              <w:rPr>
                <w:rFonts w:ascii="Arial" w:hAnsi="Arial" w:cs="Arial"/>
                <w:b/>
                <w:bCs/>
                <w:sz w:val="10"/>
                <w:szCs w:val="10"/>
              </w:rPr>
            </w:pPr>
            <w:r w:rsidRPr="00F86B3D">
              <w:rPr>
                <w:rFonts w:ascii="Arial" w:hAnsi="Arial" w:cs="Arial"/>
                <w:b/>
                <w:bCs/>
                <w:sz w:val="10"/>
                <w:szCs w:val="10"/>
              </w:rPr>
              <w:t xml:space="preserve">Totali i Shp. Korrente </w:t>
            </w:r>
          </w:p>
        </w:tc>
        <w:tc>
          <w:tcPr>
            <w:tcW w:w="1657" w:type="pct"/>
            <w:gridSpan w:val="4"/>
            <w:tcBorders>
              <w:top w:val="double" w:sz="6" w:space="0" w:color="auto"/>
              <w:left w:val="nil"/>
              <w:bottom w:val="nil"/>
              <w:right w:val="single" w:sz="4" w:space="0" w:color="auto"/>
            </w:tcBorders>
            <w:shd w:val="clear" w:color="auto" w:fill="auto"/>
            <w:noWrap/>
            <w:vAlign w:val="bottom"/>
          </w:tcPr>
          <w:p w:rsidR="0043516C" w:rsidRPr="00F86B3D" w:rsidRDefault="0043516C" w:rsidP="0043516C">
            <w:pPr>
              <w:jc w:val="center"/>
              <w:rPr>
                <w:rFonts w:ascii="Arial" w:hAnsi="Arial" w:cs="Arial"/>
                <w:b/>
                <w:bCs/>
                <w:sz w:val="10"/>
                <w:szCs w:val="10"/>
              </w:rPr>
            </w:pPr>
            <w:r w:rsidRPr="00F86B3D">
              <w:rPr>
                <w:rFonts w:ascii="Arial" w:hAnsi="Arial" w:cs="Arial"/>
                <w:b/>
                <w:bCs/>
                <w:sz w:val="10"/>
                <w:szCs w:val="10"/>
              </w:rPr>
              <w:t>Shpenzimet Kapitale</w:t>
            </w:r>
          </w:p>
        </w:tc>
        <w:tc>
          <w:tcPr>
            <w:tcW w:w="476" w:type="pct"/>
            <w:vMerge w:val="restart"/>
            <w:tcBorders>
              <w:top w:val="double" w:sz="6" w:space="0" w:color="auto"/>
              <w:left w:val="single" w:sz="4" w:space="0" w:color="auto"/>
              <w:bottom w:val="single" w:sz="4" w:space="0" w:color="000000"/>
              <w:right w:val="double" w:sz="6" w:space="0" w:color="auto"/>
            </w:tcBorders>
            <w:shd w:val="clear" w:color="auto" w:fill="CCFFFF"/>
            <w:vAlign w:val="bottom"/>
          </w:tcPr>
          <w:p w:rsidR="0043516C" w:rsidRPr="00F86B3D" w:rsidRDefault="0043516C" w:rsidP="0043516C">
            <w:pPr>
              <w:jc w:val="center"/>
              <w:rPr>
                <w:rFonts w:ascii="Arial" w:hAnsi="Arial" w:cs="Arial"/>
                <w:b/>
                <w:bCs/>
                <w:sz w:val="10"/>
                <w:szCs w:val="10"/>
              </w:rPr>
            </w:pPr>
            <w:r w:rsidRPr="00F86B3D">
              <w:rPr>
                <w:rFonts w:ascii="Arial" w:hAnsi="Arial" w:cs="Arial"/>
                <w:b/>
                <w:bCs/>
                <w:sz w:val="10"/>
                <w:szCs w:val="10"/>
              </w:rPr>
              <w:t>Totali i Shpenzimeve Buxhetore</w:t>
            </w:r>
          </w:p>
        </w:tc>
      </w:tr>
      <w:tr w:rsidR="0043516C" w:rsidRPr="00F86B3D" w:rsidTr="00BF02A0">
        <w:trPr>
          <w:trHeight w:val="347"/>
        </w:trPr>
        <w:tc>
          <w:tcPr>
            <w:tcW w:w="267" w:type="pct"/>
            <w:vMerge/>
            <w:tcBorders>
              <w:top w:val="double" w:sz="6" w:space="0" w:color="auto"/>
              <w:left w:val="double" w:sz="6" w:space="0" w:color="auto"/>
              <w:bottom w:val="single" w:sz="4" w:space="0" w:color="000000"/>
              <w:right w:val="nil"/>
            </w:tcBorders>
            <w:vAlign w:val="center"/>
          </w:tcPr>
          <w:p w:rsidR="0043516C" w:rsidRPr="00F86B3D" w:rsidRDefault="0043516C" w:rsidP="0043516C">
            <w:pPr>
              <w:rPr>
                <w:rFonts w:ascii="Arial" w:hAnsi="Arial" w:cs="Arial"/>
                <w:b/>
                <w:bCs/>
                <w:sz w:val="10"/>
                <w:szCs w:val="10"/>
              </w:rPr>
            </w:pPr>
          </w:p>
        </w:tc>
        <w:tc>
          <w:tcPr>
            <w:tcW w:w="2146" w:type="pct"/>
            <w:vMerge/>
            <w:tcBorders>
              <w:top w:val="double" w:sz="6" w:space="0" w:color="auto"/>
              <w:left w:val="single" w:sz="4" w:space="0" w:color="auto"/>
              <w:bottom w:val="single" w:sz="4" w:space="0" w:color="000000"/>
              <w:right w:val="single" w:sz="4" w:space="0" w:color="auto"/>
            </w:tcBorders>
            <w:vAlign w:val="center"/>
          </w:tcPr>
          <w:p w:rsidR="0043516C" w:rsidRPr="00F86B3D" w:rsidRDefault="0043516C" w:rsidP="0043516C">
            <w:pPr>
              <w:rPr>
                <w:rFonts w:ascii="Arial" w:hAnsi="Arial" w:cs="Arial"/>
                <w:b/>
                <w:bCs/>
                <w:sz w:val="10"/>
                <w:szCs w:val="10"/>
              </w:rPr>
            </w:pPr>
          </w:p>
        </w:tc>
        <w:tc>
          <w:tcPr>
            <w:tcW w:w="454" w:type="pct"/>
            <w:vMerge/>
            <w:tcBorders>
              <w:top w:val="double" w:sz="6" w:space="0" w:color="auto"/>
              <w:left w:val="single" w:sz="4" w:space="0" w:color="auto"/>
              <w:bottom w:val="single" w:sz="4" w:space="0" w:color="000000"/>
              <w:right w:val="single" w:sz="4" w:space="0" w:color="auto"/>
            </w:tcBorders>
            <w:vAlign w:val="center"/>
          </w:tcPr>
          <w:p w:rsidR="0043516C" w:rsidRPr="00F86B3D" w:rsidRDefault="0043516C" w:rsidP="0043516C">
            <w:pPr>
              <w:rPr>
                <w:rFonts w:ascii="Arial" w:hAnsi="Arial" w:cs="Arial"/>
                <w:b/>
                <w:bCs/>
                <w:sz w:val="10"/>
                <w:szCs w:val="10"/>
              </w:rPr>
            </w:pPr>
          </w:p>
        </w:tc>
        <w:tc>
          <w:tcPr>
            <w:tcW w:w="401" w:type="pct"/>
            <w:tcBorders>
              <w:top w:val="dashed" w:sz="4" w:space="0" w:color="auto"/>
              <w:left w:val="nil"/>
              <w:bottom w:val="single" w:sz="4" w:space="0" w:color="auto"/>
              <w:right w:val="dashed" w:sz="4" w:space="0" w:color="auto"/>
            </w:tcBorders>
            <w:shd w:val="clear" w:color="auto" w:fill="auto"/>
            <w:vAlign w:val="bottom"/>
          </w:tcPr>
          <w:p w:rsidR="0043516C" w:rsidRPr="00F86B3D" w:rsidRDefault="0043516C" w:rsidP="0043516C">
            <w:pPr>
              <w:jc w:val="center"/>
              <w:rPr>
                <w:rFonts w:ascii="Arial" w:hAnsi="Arial" w:cs="Arial"/>
                <w:sz w:val="10"/>
                <w:szCs w:val="10"/>
              </w:rPr>
            </w:pPr>
            <w:r w:rsidRPr="00F86B3D">
              <w:rPr>
                <w:rFonts w:ascii="Arial" w:hAnsi="Arial" w:cs="Arial"/>
                <w:sz w:val="10"/>
                <w:szCs w:val="10"/>
              </w:rPr>
              <w:t>Nga</w:t>
            </w:r>
            <w:r w:rsidRPr="00F86B3D">
              <w:rPr>
                <w:rFonts w:ascii="Arial" w:hAnsi="Arial" w:cs="Arial"/>
                <w:sz w:val="10"/>
                <w:szCs w:val="10"/>
              </w:rPr>
              <w:br/>
              <w:t>Buxheti</w:t>
            </w:r>
          </w:p>
        </w:tc>
        <w:tc>
          <w:tcPr>
            <w:tcW w:w="409" w:type="pct"/>
            <w:tcBorders>
              <w:top w:val="dashed" w:sz="4" w:space="0" w:color="auto"/>
              <w:left w:val="nil"/>
              <w:bottom w:val="single" w:sz="4" w:space="0" w:color="auto"/>
              <w:right w:val="dashed" w:sz="4" w:space="0" w:color="auto"/>
            </w:tcBorders>
            <w:shd w:val="clear" w:color="auto" w:fill="auto"/>
            <w:vAlign w:val="bottom"/>
          </w:tcPr>
          <w:p w:rsidR="0043516C" w:rsidRPr="00F86B3D" w:rsidRDefault="0043516C" w:rsidP="0043516C">
            <w:pPr>
              <w:jc w:val="center"/>
              <w:rPr>
                <w:rFonts w:ascii="Arial" w:hAnsi="Arial" w:cs="Arial"/>
                <w:sz w:val="10"/>
                <w:szCs w:val="10"/>
              </w:rPr>
            </w:pPr>
            <w:r w:rsidRPr="00F86B3D">
              <w:rPr>
                <w:rFonts w:ascii="Arial" w:hAnsi="Arial" w:cs="Arial"/>
                <w:sz w:val="10"/>
                <w:szCs w:val="10"/>
              </w:rPr>
              <w:t xml:space="preserve">Nga te </w:t>
            </w:r>
            <w:r w:rsidRPr="00F86B3D">
              <w:rPr>
                <w:rFonts w:ascii="Arial" w:hAnsi="Arial" w:cs="Arial"/>
                <w:sz w:val="10"/>
                <w:szCs w:val="10"/>
              </w:rPr>
              <w:br/>
              <w:t>Ardhurat</w:t>
            </w:r>
          </w:p>
        </w:tc>
        <w:tc>
          <w:tcPr>
            <w:tcW w:w="401" w:type="pct"/>
            <w:tcBorders>
              <w:top w:val="dashed" w:sz="4" w:space="0" w:color="auto"/>
              <w:left w:val="nil"/>
              <w:bottom w:val="single" w:sz="4" w:space="0" w:color="auto"/>
              <w:right w:val="dashed" w:sz="4" w:space="0" w:color="auto"/>
            </w:tcBorders>
            <w:shd w:val="clear" w:color="auto" w:fill="auto"/>
            <w:vAlign w:val="bottom"/>
          </w:tcPr>
          <w:p w:rsidR="0043516C" w:rsidRPr="00F86B3D" w:rsidRDefault="0043516C" w:rsidP="0043516C">
            <w:pPr>
              <w:jc w:val="center"/>
              <w:rPr>
                <w:rFonts w:ascii="Arial" w:hAnsi="Arial" w:cs="Arial"/>
                <w:sz w:val="10"/>
                <w:szCs w:val="10"/>
              </w:rPr>
            </w:pPr>
            <w:r w:rsidRPr="00F86B3D">
              <w:rPr>
                <w:rFonts w:ascii="Arial" w:hAnsi="Arial" w:cs="Arial"/>
                <w:sz w:val="10"/>
                <w:szCs w:val="10"/>
              </w:rPr>
              <w:t>Financimi i</w:t>
            </w:r>
            <w:r w:rsidRPr="00F86B3D">
              <w:rPr>
                <w:rFonts w:ascii="Arial" w:hAnsi="Arial" w:cs="Arial"/>
                <w:sz w:val="10"/>
                <w:szCs w:val="10"/>
              </w:rPr>
              <w:br/>
              <w:t>Huaj</w:t>
            </w:r>
          </w:p>
        </w:tc>
        <w:tc>
          <w:tcPr>
            <w:tcW w:w="446" w:type="pct"/>
            <w:tcBorders>
              <w:top w:val="dashed" w:sz="4" w:space="0" w:color="auto"/>
              <w:left w:val="nil"/>
              <w:bottom w:val="single" w:sz="4" w:space="0" w:color="auto"/>
              <w:right w:val="single" w:sz="4" w:space="0" w:color="auto"/>
            </w:tcBorders>
            <w:shd w:val="clear" w:color="auto" w:fill="CCFFFF"/>
            <w:vAlign w:val="bottom"/>
          </w:tcPr>
          <w:p w:rsidR="0043516C" w:rsidRPr="00F86B3D" w:rsidRDefault="0043516C" w:rsidP="0043516C">
            <w:pPr>
              <w:jc w:val="center"/>
              <w:rPr>
                <w:rFonts w:ascii="Arial" w:hAnsi="Arial" w:cs="Arial"/>
                <w:b/>
                <w:bCs/>
                <w:sz w:val="10"/>
                <w:szCs w:val="10"/>
              </w:rPr>
            </w:pPr>
            <w:r w:rsidRPr="00F86B3D">
              <w:rPr>
                <w:rFonts w:ascii="Arial" w:hAnsi="Arial" w:cs="Arial"/>
                <w:b/>
                <w:bCs/>
                <w:sz w:val="10"/>
                <w:szCs w:val="10"/>
              </w:rPr>
              <w:t>Totali i Shp. Kapitale</w:t>
            </w:r>
          </w:p>
        </w:tc>
        <w:tc>
          <w:tcPr>
            <w:tcW w:w="476" w:type="pct"/>
            <w:vMerge/>
            <w:tcBorders>
              <w:top w:val="double" w:sz="6" w:space="0" w:color="auto"/>
              <w:left w:val="single" w:sz="4" w:space="0" w:color="auto"/>
              <w:bottom w:val="single" w:sz="4" w:space="0" w:color="000000"/>
              <w:right w:val="double" w:sz="6" w:space="0" w:color="auto"/>
            </w:tcBorders>
            <w:vAlign w:val="center"/>
          </w:tcPr>
          <w:p w:rsidR="0043516C" w:rsidRPr="00F86B3D" w:rsidRDefault="0043516C" w:rsidP="0043516C">
            <w:pPr>
              <w:rPr>
                <w:rFonts w:ascii="Arial" w:hAnsi="Arial" w:cs="Arial"/>
                <w:b/>
                <w:bCs/>
                <w:sz w:val="10"/>
                <w:szCs w:val="10"/>
              </w:rPr>
            </w:pPr>
          </w:p>
        </w:tc>
      </w:tr>
      <w:tr w:rsidR="0043516C" w:rsidRPr="00F86B3D" w:rsidTr="00BF02A0">
        <w:trPr>
          <w:trHeight w:val="255"/>
        </w:trPr>
        <w:tc>
          <w:tcPr>
            <w:tcW w:w="267" w:type="pct"/>
            <w:tcBorders>
              <w:top w:val="dotted" w:sz="4" w:space="0" w:color="auto"/>
              <w:left w:val="double" w:sz="6" w:space="0" w:color="auto"/>
              <w:bottom w:val="single" w:sz="4" w:space="0" w:color="auto"/>
              <w:right w:val="nil"/>
            </w:tcBorders>
            <w:shd w:val="clear" w:color="auto" w:fill="auto"/>
            <w:noWrap/>
            <w:vAlign w:val="bottom"/>
          </w:tcPr>
          <w:p w:rsidR="0043516C" w:rsidRPr="00BF02A0" w:rsidRDefault="00BF02A0" w:rsidP="0043516C">
            <w:pPr>
              <w:jc w:val="right"/>
              <w:rPr>
                <w:rFonts w:ascii="Arial" w:hAnsi="Arial" w:cs="Arial"/>
                <w:b/>
                <w:sz w:val="10"/>
                <w:szCs w:val="10"/>
              </w:rPr>
            </w:pPr>
            <w:r w:rsidRPr="00BF02A0">
              <w:rPr>
                <w:rFonts w:ascii="Arial" w:hAnsi="Arial" w:cs="Arial"/>
                <w:b/>
                <w:sz w:val="10"/>
                <w:szCs w:val="10"/>
              </w:rPr>
              <w:t>29</w:t>
            </w:r>
          </w:p>
        </w:tc>
        <w:tc>
          <w:tcPr>
            <w:tcW w:w="2146" w:type="pct"/>
            <w:tcBorders>
              <w:top w:val="dotted" w:sz="4" w:space="0" w:color="auto"/>
              <w:left w:val="single" w:sz="4" w:space="0" w:color="auto"/>
              <w:bottom w:val="single" w:sz="4" w:space="0" w:color="auto"/>
              <w:right w:val="single" w:sz="4" w:space="0" w:color="auto"/>
            </w:tcBorders>
            <w:shd w:val="clear" w:color="auto" w:fill="auto"/>
            <w:noWrap/>
            <w:vAlign w:val="bottom"/>
          </w:tcPr>
          <w:p w:rsidR="0043516C" w:rsidRPr="00BF02A0" w:rsidRDefault="00BF02A0" w:rsidP="0043516C">
            <w:pPr>
              <w:rPr>
                <w:rFonts w:ascii="Arial" w:hAnsi="Arial" w:cs="Arial"/>
                <w:b/>
                <w:sz w:val="10"/>
                <w:szCs w:val="10"/>
              </w:rPr>
            </w:pPr>
            <w:r>
              <w:rPr>
                <w:rFonts w:ascii="Arial" w:hAnsi="Arial" w:cs="Arial"/>
                <w:b/>
                <w:sz w:val="10"/>
                <w:szCs w:val="10"/>
              </w:rPr>
              <w:t>Zyra e Administrimit Buxhetit Gjyqesor</w:t>
            </w:r>
          </w:p>
        </w:tc>
        <w:tc>
          <w:tcPr>
            <w:tcW w:w="454" w:type="pct"/>
            <w:tcBorders>
              <w:top w:val="dotted" w:sz="4" w:space="0" w:color="auto"/>
              <w:left w:val="nil"/>
              <w:bottom w:val="single" w:sz="4" w:space="0" w:color="auto"/>
              <w:right w:val="single" w:sz="4" w:space="0" w:color="auto"/>
            </w:tcBorders>
            <w:shd w:val="clear" w:color="auto" w:fill="CCFFFF"/>
            <w:noWrap/>
            <w:vAlign w:val="bottom"/>
          </w:tcPr>
          <w:p w:rsidR="0043516C" w:rsidRPr="00BF02A0" w:rsidRDefault="00BF02A0" w:rsidP="0043516C">
            <w:pPr>
              <w:jc w:val="right"/>
              <w:rPr>
                <w:rFonts w:ascii="Arial" w:hAnsi="Arial" w:cs="Arial"/>
                <w:b/>
                <w:sz w:val="10"/>
                <w:szCs w:val="10"/>
              </w:rPr>
            </w:pPr>
            <w:r>
              <w:rPr>
                <w:rFonts w:ascii="Arial" w:hAnsi="Arial" w:cs="Arial"/>
                <w:b/>
                <w:sz w:val="10"/>
                <w:szCs w:val="10"/>
              </w:rPr>
              <w:t>1.244.500</w:t>
            </w:r>
          </w:p>
        </w:tc>
        <w:tc>
          <w:tcPr>
            <w:tcW w:w="401" w:type="pct"/>
            <w:tcBorders>
              <w:top w:val="dotted" w:sz="4" w:space="0" w:color="auto"/>
              <w:left w:val="nil"/>
              <w:bottom w:val="single" w:sz="4" w:space="0" w:color="auto"/>
              <w:right w:val="dashed" w:sz="4" w:space="0" w:color="auto"/>
            </w:tcBorders>
            <w:shd w:val="clear" w:color="auto" w:fill="auto"/>
            <w:noWrap/>
            <w:vAlign w:val="bottom"/>
          </w:tcPr>
          <w:p w:rsidR="0043516C" w:rsidRPr="00BF02A0" w:rsidRDefault="00BF02A0" w:rsidP="0043516C">
            <w:pPr>
              <w:jc w:val="right"/>
              <w:rPr>
                <w:rFonts w:ascii="Arial" w:hAnsi="Arial" w:cs="Arial"/>
                <w:b/>
                <w:sz w:val="10"/>
                <w:szCs w:val="10"/>
              </w:rPr>
            </w:pPr>
            <w:r>
              <w:rPr>
                <w:rFonts w:ascii="Arial" w:hAnsi="Arial" w:cs="Arial"/>
                <w:b/>
                <w:sz w:val="10"/>
                <w:szCs w:val="10"/>
              </w:rPr>
              <w:t>60.000</w:t>
            </w:r>
          </w:p>
        </w:tc>
        <w:tc>
          <w:tcPr>
            <w:tcW w:w="409" w:type="pct"/>
            <w:tcBorders>
              <w:top w:val="dotted" w:sz="4" w:space="0" w:color="auto"/>
              <w:left w:val="nil"/>
              <w:bottom w:val="single" w:sz="4" w:space="0" w:color="auto"/>
              <w:right w:val="dashed" w:sz="4" w:space="0" w:color="auto"/>
            </w:tcBorders>
            <w:shd w:val="clear" w:color="auto" w:fill="auto"/>
            <w:noWrap/>
            <w:vAlign w:val="bottom"/>
          </w:tcPr>
          <w:p w:rsidR="0043516C" w:rsidRPr="00BF02A0" w:rsidRDefault="00BF02A0" w:rsidP="0043516C">
            <w:pPr>
              <w:jc w:val="right"/>
              <w:rPr>
                <w:rFonts w:ascii="Arial" w:hAnsi="Arial" w:cs="Arial"/>
                <w:b/>
                <w:sz w:val="10"/>
                <w:szCs w:val="10"/>
              </w:rPr>
            </w:pPr>
            <w:r>
              <w:rPr>
                <w:rFonts w:ascii="Arial" w:hAnsi="Arial" w:cs="Arial"/>
                <w:b/>
                <w:sz w:val="10"/>
                <w:szCs w:val="10"/>
              </w:rPr>
              <w:t>0</w:t>
            </w:r>
          </w:p>
        </w:tc>
        <w:tc>
          <w:tcPr>
            <w:tcW w:w="401" w:type="pct"/>
            <w:tcBorders>
              <w:top w:val="dotted" w:sz="4" w:space="0" w:color="auto"/>
              <w:left w:val="nil"/>
              <w:bottom w:val="single" w:sz="4" w:space="0" w:color="auto"/>
              <w:right w:val="dashed" w:sz="4" w:space="0" w:color="auto"/>
            </w:tcBorders>
            <w:shd w:val="clear" w:color="auto" w:fill="auto"/>
            <w:noWrap/>
            <w:vAlign w:val="bottom"/>
          </w:tcPr>
          <w:p w:rsidR="0043516C" w:rsidRPr="00BF02A0" w:rsidRDefault="00BF02A0" w:rsidP="0043516C">
            <w:pPr>
              <w:jc w:val="right"/>
              <w:rPr>
                <w:rFonts w:ascii="Arial" w:hAnsi="Arial" w:cs="Arial"/>
                <w:b/>
                <w:sz w:val="10"/>
                <w:szCs w:val="10"/>
              </w:rPr>
            </w:pPr>
            <w:r>
              <w:rPr>
                <w:rFonts w:ascii="Arial" w:hAnsi="Arial" w:cs="Arial"/>
                <w:b/>
                <w:sz w:val="10"/>
                <w:szCs w:val="10"/>
              </w:rPr>
              <w:t>0</w:t>
            </w:r>
          </w:p>
        </w:tc>
        <w:tc>
          <w:tcPr>
            <w:tcW w:w="446" w:type="pct"/>
            <w:tcBorders>
              <w:top w:val="dotted" w:sz="4" w:space="0" w:color="auto"/>
              <w:left w:val="nil"/>
              <w:bottom w:val="single" w:sz="4" w:space="0" w:color="auto"/>
              <w:right w:val="single" w:sz="4" w:space="0" w:color="auto"/>
            </w:tcBorders>
            <w:shd w:val="clear" w:color="auto" w:fill="CCFFFF"/>
            <w:noWrap/>
            <w:vAlign w:val="bottom"/>
          </w:tcPr>
          <w:p w:rsidR="0043516C" w:rsidRPr="00BF02A0" w:rsidRDefault="00BF02A0" w:rsidP="0043516C">
            <w:pPr>
              <w:jc w:val="right"/>
              <w:rPr>
                <w:rFonts w:ascii="Arial" w:hAnsi="Arial" w:cs="Arial"/>
                <w:b/>
                <w:sz w:val="10"/>
                <w:szCs w:val="10"/>
              </w:rPr>
            </w:pPr>
            <w:r>
              <w:rPr>
                <w:rFonts w:ascii="Arial" w:hAnsi="Arial" w:cs="Arial"/>
                <w:b/>
                <w:sz w:val="10"/>
                <w:szCs w:val="10"/>
              </w:rPr>
              <w:t>60.000</w:t>
            </w:r>
          </w:p>
        </w:tc>
        <w:tc>
          <w:tcPr>
            <w:tcW w:w="476" w:type="pct"/>
            <w:tcBorders>
              <w:top w:val="dotted" w:sz="4" w:space="0" w:color="auto"/>
              <w:left w:val="nil"/>
              <w:bottom w:val="single" w:sz="4" w:space="0" w:color="auto"/>
              <w:right w:val="double" w:sz="6" w:space="0" w:color="auto"/>
            </w:tcBorders>
            <w:shd w:val="clear" w:color="auto" w:fill="CCFFFF"/>
            <w:noWrap/>
            <w:vAlign w:val="bottom"/>
          </w:tcPr>
          <w:p w:rsidR="0043516C" w:rsidRPr="00BF02A0" w:rsidRDefault="00BF02A0" w:rsidP="0043516C">
            <w:pPr>
              <w:jc w:val="right"/>
              <w:rPr>
                <w:rFonts w:ascii="Arial" w:hAnsi="Arial" w:cs="Arial"/>
                <w:b/>
                <w:sz w:val="10"/>
                <w:szCs w:val="10"/>
              </w:rPr>
            </w:pPr>
            <w:r>
              <w:rPr>
                <w:rFonts w:ascii="Arial" w:hAnsi="Arial" w:cs="Arial"/>
                <w:b/>
                <w:sz w:val="10"/>
                <w:szCs w:val="10"/>
              </w:rPr>
              <w:t>1.304.500</w:t>
            </w:r>
          </w:p>
        </w:tc>
      </w:tr>
      <w:tr w:rsidR="00BF02A0" w:rsidRPr="00F86B3D" w:rsidTr="00BF02A0">
        <w:trPr>
          <w:trHeight w:val="255"/>
        </w:trPr>
        <w:tc>
          <w:tcPr>
            <w:tcW w:w="267" w:type="pct"/>
            <w:tcBorders>
              <w:top w:val="dotted" w:sz="4" w:space="0" w:color="auto"/>
              <w:left w:val="double" w:sz="6" w:space="0" w:color="auto"/>
              <w:bottom w:val="single" w:sz="4" w:space="0" w:color="auto"/>
              <w:right w:val="nil"/>
            </w:tcBorders>
            <w:shd w:val="clear" w:color="auto" w:fill="auto"/>
            <w:noWrap/>
            <w:vAlign w:val="bottom"/>
          </w:tcPr>
          <w:p w:rsidR="00BF02A0" w:rsidRPr="00F86B3D" w:rsidRDefault="00BF02A0" w:rsidP="004F3402">
            <w:pPr>
              <w:jc w:val="right"/>
              <w:rPr>
                <w:rFonts w:ascii="Arial" w:hAnsi="Arial" w:cs="Arial"/>
                <w:sz w:val="10"/>
                <w:szCs w:val="10"/>
              </w:rPr>
            </w:pPr>
            <w:r w:rsidRPr="00F86B3D">
              <w:rPr>
                <w:rFonts w:ascii="Arial" w:hAnsi="Arial" w:cs="Arial"/>
                <w:sz w:val="10"/>
                <w:szCs w:val="10"/>
              </w:rPr>
              <w:t>03310</w:t>
            </w:r>
          </w:p>
        </w:tc>
        <w:tc>
          <w:tcPr>
            <w:tcW w:w="2146" w:type="pct"/>
            <w:tcBorders>
              <w:top w:val="dotted" w:sz="4" w:space="0" w:color="auto"/>
              <w:left w:val="single" w:sz="4" w:space="0" w:color="auto"/>
              <w:bottom w:val="single" w:sz="4" w:space="0" w:color="auto"/>
              <w:right w:val="single" w:sz="4" w:space="0" w:color="auto"/>
            </w:tcBorders>
            <w:shd w:val="clear" w:color="auto" w:fill="auto"/>
            <w:noWrap/>
            <w:vAlign w:val="bottom"/>
          </w:tcPr>
          <w:p w:rsidR="00BF02A0" w:rsidRPr="00F86B3D" w:rsidRDefault="00BF02A0" w:rsidP="004F3402">
            <w:pPr>
              <w:rPr>
                <w:rFonts w:ascii="Arial" w:hAnsi="Arial" w:cs="Arial"/>
                <w:sz w:val="10"/>
                <w:szCs w:val="10"/>
              </w:rPr>
            </w:pPr>
            <w:r w:rsidRPr="00F86B3D">
              <w:rPr>
                <w:rFonts w:ascii="Arial" w:hAnsi="Arial" w:cs="Arial"/>
                <w:sz w:val="10"/>
                <w:szCs w:val="10"/>
              </w:rPr>
              <w:t>Planifikimi, Menaxhimi dhe Administrimi</w:t>
            </w:r>
          </w:p>
        </w:tc>
        <w:tc>
          <w:tcPr>
            <w:tcW w:w="454" w:type="pct"/>
            <w:tcBorders>
              <w:top w:val="dotted" w:sz="4" w:space="0" w:color="auto"/>
              <w:left w:val="nil"/>
              <w:bottom w:val="single" w:sz="4" w:space="0" w:color="auto"/>
              <w:right w:val="single" w:sz="4" w:space="0" w:color="auto"/>
            </w:tcBorders>
            <w:shd w:val="clear" w:color="auto" w:fill="CCFFFF"/>
            <w:noWrap/>
            <w:vAlign w:val="bottom"/>
          </w:tcPr>
          <w:p w:rsidR="00BF02A0" w:rsidRPr="00F86B3D" w:rsidRDefault="00BF02A0" w:rsidP="004F3402">
            <w:pPr>
              <w:jc w:val="right"/>
              <w:rPr>
                <w:rFonts w:ascii="Arial" w:hAnsi="Arial" w:cs="Arial"/>
                <w:sz w:val="10"/>
                <w:szCs w:val="10"/>
              </w:rPr>
            </w:pPr>
            <w:r w:rsidRPr="00F86B3D">
              <w:rPr>
                <w:rFonts w:ascii="Arial" w:hAnsi="Arial" w:cs="Arial"/>
                <w:sz w:val="10"/>
                <w:szCs w:val="10"/>
              </w:rPr>
              <w:t>1.244.500</w:t>
            </w:r>
          </w:p>
        </w:tc>
        <w:tc>
          <w:tcPr>
            <w:tcW w:w="401" w:type="pct"/>
            <w:tcBorders>
              <w:top w:val="dotted" w:sz="4" w:space="0" w:color="auto"/>
              <w:left w:val="nil"/>
              <w:bottom w:val="single" w:sz="4" w:space="0" w:color="auto"/>
              <w:right w:val="dashed" w:sz="4" w:space="0" w:color="auto"/>
            </w:tcBorders>
            <w:shd w:val="clear" w:color="auto" w:fill="auto"/>
            <w:noWrap/>
            <w:vAlign w:val="bottom"/>
          </w:tcPr>
          <w:p w:rsidR="00BF02A0" w:rsidRPr="00F86B3D" w:rsidRDefault="00BF02A0" w:rsidP="004F3402">
            <w:pPr>
              <w:jc w:val="right"/>
              <w:rPr>
                <w:rFonts w:ascii="Arial" w:hAnsi="Arial" w:cs="Arial"/>
                <w:sz w:val="10"/>
                <w:szCs w:val="10"/>
              </w:rPr>
            </w:pPr>
            <w:r w:rsidRPr="00F86B3D">
              <w:rPr>
                <w:rFonts w:ascii="Arial" w:hAnsi="Arial" w:cs="Arial"/>
                <w:sz w:val="10"/>
                <w:szCs w:val="10"/>
              </w:rPr>
              <w:t>60.000</w:t>
            </w:r>
          </w:p>
        </w:tc>
        <w:tc>
          <w:tcPr>
            <w:tcW w:w="409" w:type="pct"/>
            <w:tcBorders>
              <w:top w:val="dotted" w:sz="4" w:space="0" w:color="auto"/>
              <w:left w:val="nil"/>
              <w:bottom w:val="single" w:sz="4" w:space="0" w:color="auto"/>
              <w:right w:val="dashed" w:sz="4" w:space="0" w:color="auto"/>
            </w:tcBorders>
            <w:shd w:val="clear" w:color="auto" w:fill="auto"/>
            <w:noWrap/>
            <w:vAlign w:val="bottom"/>
          </w:tcPr>
          <w:p w:rsidR="00BF02A0" w:rsidRPr="00F86B3D" w:rsidRDefault="00BF02A0" w:rsidP="004F3402">
            <w:pPr>
              <w:jc w:val="right"/>
              <w:rPr>
                <w:rFonts w:ascii="Arial" w:hAnsi="Arial" w:cs="Arial"/>
                <w:sz w:val="10"/>
                <w:szCs w:val="10"/>
              </w:rPr>
            </w:pPr>
            <w:r w:rsidRPr="00F86B3D">
              <w:rPr>
                <w:rFonts w:ascii="Arial" w:hAnsi="Arial" w:cs="Arial"/>
                <w:sz w:val="10"/>
                <w:szCs w:val="10"/>
              </w:rPr>
              <w:t>0</w:t>
            </w:r>
          </w:p>
        </w:tc>
        <w:tc>
          <w:tcPr>
            <w:tcW w:w="401" w:type="pct"/>
            <w:tcBorders>
              <w:top w:val="dotted" w:sz="4" w:space="0" w:color="auto"/>
              <w:left w:val="nil"/>
              <w:bottom w:val="single" w:sz="4" w:space="0" w:color="auto"/>
              <w:right w:val="dashed" w:sz="4" w:space="0" w:color="auto"/>
            </w:tcBorders>
            <w:shd w:val="clear" w:color="auto" w:fill="auto"/>
            <w:noWrap/>
            <w:vAlign w:val="bottom"/>
          </w:tcPr>
          <w:p w:rsidR="00BF02A0" w:rsidRPr="00F86B3D" w:rsidRDefault="00BF02A0" w:rsidP="004F3402">
            <w:pPr>
              <w:jc w:val="right"/>
              <w:rPr>
                <w:rFonts w:ascii="Arial" w:hAnsi="Arial" w:cs="Arial"/>
                <w:sz w:val="10"/>
                <w:szCs w:val="10"/>
              </w:rPr>
            </w:pPr>
            <w:r w:rsidRPr="00F86B3D">
              <w:rPr>
                <w:rFonts w:ascii="Arial" w:hAnsi="Arial" w:cs="Arial"/>
                <w:sz w:val="10"/>
                <w:szCs w:val="10"/>
              </w:rPr>
              <w:t>0</w:t>
            </w:r>
          </w:p>
        </w:tc>
        <w:tc>
          <w:tcPr>
            <w:tcW w:w="446" w:type="pct"/>
            <w:tcBorders>
              <w:top w:val="dotted" w:sz="4" w:space="0" w:color="auto"/>
              <w:left w:val="nil"/>
              <w:bottom w:val="single" w:sz="4" w:space="0" w:color="auto"/>
              <w:right w:val="single" w:sz="4" w:space="0" w:color="auto"/>
            </w:tcBorders>
            <w:shd w:val="clear" w:color="auto" w:fill="CCFFFF"/>
            <w:noWrap/>
            <w:vAlign w:val="bottom"/>
          </w:tcPr>
          <w:p w:rsidR="00BF02A0" w:rsidRPr="00F86B3D" w:rsidRDefault="00BF02A0" w:rsidP="004F3402">
            <w:pPr>
              <w:jc w:val="right"/>
              <w:rPr>
                <w:rFonts w:ascii="Arial" w:hAnsi="Arial" w:cs="Arial"/>
                <w:sz w:val="10"/>
                <w:szCs w:val="10"/>
              </w:rPr>
            </w:pPr>
            <w:r w:rsidRPr="00F86B3D">
              <w:rPr>
                <w:rFonts w:ascii="Arial" w:hAnsi="Arial" w:cs="Arial"/>
                <w:sz w:val="10"/>
                <w:szCs w:val="10"/>
              </w:rPr>
              <w:t>60.000</w:t>
            </w:r>
          </w:p>
        </w:tc>
        <w:tc>
          <w:tcPr>
            <w:tcW w:w="476" w:type="pct"/>
            <w:tcBorders>
              <w:top w:val="dotted" w:sz="4" w:space="0" w:color="auto"/>
              <w:left w:val="nil"/>
              <w:bottom w:val="single" w:sz="4" w:space="0" w:color="auto"/>
              <w:right w:val="double" w:sz="6" w:space="0" w:color="auto"/>
            </w:tcBorders>
            <w:shd w:val="clear" w:color="auto" w:fill="CCFFFF"/>
            <w:noWrap/>
            <w:vAlign w:val="bottom"/>
          </w:tcPr>
          <w:p w:rsidR="00BF02A0" w:rsidRPr="00F86B3D" w:rsidRDefault="00BF02A0" w:rsidP="004F3402">
            <w:pPr>
              <w:jc w:val="right"/>
              <w:rPr>
                <w:rFonts w:ascii="Arial" w:hAnsi="Arial" w:cs="Arial"/>
                <w:sz w:val="10"/>
                <w:szCs w:val="10"/>
              </w:rPr>
            </w:pPr>
            <w:r w:rsidRPr="00F86B3D">
              <w:rPr>
                <w:rFonts w:ascii="Arial" w:hAnsi="Arial" w:cs="Arial"/>
                <w:sz w:val="10"/>
                <w:szCs w:val="10"/>
              </w:rPr>
              <w:t>1.304.500</w:t>
            </w:r>
          </w:p>
        </w:tc>
      </w:tr>
      <w:tr w:rsidR="00BF02A0" w:rsidRPr="00F86B3D" w:rsidTr="00BF02A0">
        <w:trPr>
          <w:trHeight w:val="98"/>
        </w:trPr>
        <w:tc>
          <w:tcPr>
            <w:tcW w:w="267" w:type="pct"/>
            <w:tcBorders>
              <w:top w:val="nil"/>
              <w:left w:val="double" w:sz="6" w:space="0" w:color="auto"/>
              <w:bottom w:val="dotted" w:sz="4" w:space="0" w:color="auto"/>
              <w:right w:val="nil"/>
            </w:tcBorders>
            <w:shd w:val="clear" w:color="auto" w:fill="auto"/>
            <w:vAlign w:val="bottom"/>
          </w:tcPr>
          <w:p w:rsidR="00BF02A0" w:rsidRPr="00F86B3D" w:rsidRDefault="00BF02A0" w:rsidP="0043516C">
            <w:pPr>
              <w:jc w:val="right"/>
              <w:rPr>
                <w:rFonts w:ascii="Arial" w:hAnsi="Arial" w:cs="Arial"/>
                <w:b/>
                <w:bCs/>
                <w:color w:val="000000"/>
                <w:sz w:val="10"/>
                <w:szCs w:val="10"/>
              </w:rPr>
            </w:pPr>
            <w:r w:rsidRPr="00F86B3D">
              <w:rPr>
                <w:rFonts w:ascii="Arial" w:hAnsi="Arial" w:cs="Arial"/>
                <w:b/>
                <w:bCs/>
                <w:color w:val="000000"/>
                <w:sz w:val="10"/>
                <w:szCs w:val="10"/>
              </w:rPr>
              <w:t>30</w:t>
            </w:r>
          </w:p>
        </w:tc>
        <w:tc>
          <w:tcPr>
            <w:tcW w:w="2146" w:type="pct"/>
            <w:tcBorders>
              <w:top w:val="nil"/>
              <w:left w:val="single" w:sz="4" w:space="0" w:color="auto"/>
              <w:bottom w:val="dotted" w:sz="4" w:space="0" w:color="auto"/>
              <w:right w:val="single" w:sz="4" w:space="0" w:color="auto"/>
            </w:tcBorders>
            <w:shd w:val="clear" w:color="auto" w:fill="auto"/>
            <w:vAlign w:val="bottom"/>
          </w:tcPr>
          <w:p w:rsidR="00BF02A0" w:rsidRPr="00F86B3D" w:rsidRDefault="00BF02A0" w:rsidP="0043516C">
            <w:pPr>
              <w:rPr>
                <w:rFonts w:ascii="Arial" w:hAnsi="Arial" w:cs="Arial"/>
                <w:b/>
                <w:bCs/>
                <w:color w:val="000000"/>
                <w:sz w:val="10"/>
                <w:szCs w:val="10"/>
              </w:rPr>
            </w:pPr>
            <w:r w:rsidRPr="00F86B3D">
              <w:rPr>
                <w:rFonts w:ascii="Arial" w:hAnsi="Arial" w:cs="Arial"/>
                <w:b/>
                <w:bCs/>
                <w:color w:val="000000"/>
                <w:sz w:val="10"/>
                <w:szCs w:val="10"/>
              </w:rPr>
              <w:t>Gjykata Kushtetuese</w:t>
            </w:r>
          </w:p>
        </w:tc>
        <w:tc>
          <w:tcPr>
            <w:tcW w:w="454" w:type="pct"/>
            <w:tcBorders>
              <w:top w:val="nil"/>
              <w:left w:val="nil"/>
              <w:bottom w:val="dotted"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90.000</w:t>
            </w:r>
          </w:p>
        </w:tc>
        <w:tc>
          <w:tcPr>
            <w:tcW w:w="401"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6.000</w:t>
            </w:r>
          </w:p>
        </w:tc>
        <w:tc>
          <w:tcPr>
            <w:tcW w:w="409"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0</w:t>
            </w:r>
          </w:p>
        </w:tc>
        <w:tc>
          <w:tcPr>
            <w:tcW w:w="401"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0</w:t>
            </w:r>
          </w:p>
        </w:tc>
        <w:tc>
          <w:tcPr>
            <w:tcW w:w="446" w:type="pct"/>
            <w:tcBorders>
              <w:top w:val="nil"/>
              <w:left w:val="nil"/>
              <w:bottom w:val="dotted"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6.000</w:t>
            </w:r>
          </w:p>
        </w:tc>
        <w:tc>
          <w:tcPr>
            <w:tcW w:w="476" w:type="pct"/>
            <w:tcBorders>
              <w:top w:val="nil"/>
              <w:left w:val="nil"/>
              <w:bottom w:val="dotted" w:sz="4" w:space="0" w:color="auto"/>
              <w:right w:val="double" w:sz="6" w:space="0" w:color="auto"/>
            </w:tcBorders>
            <w:shd w:val="clear" w:color="auto" w:fill="CCFFFF"/>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96.000</w:t>
            </w:r>
          </w:p>
        </w:tc>
      </w:tr>
      <w:tr w:rsidR="00BF02A0" w:rsidRPr="00F86B3D" w:rsidTr="00BF02A0">
        <w:trPr>
          <w:trHeight w:val="152"/>
        </w:trPr>
        <w:tc>
          <w:tcPr>
            <w:tcW w:w="267" w:type="pct"/>
            <w:tcBorders>
              <w:top w:val="nil"/>
              <w:left w:val="double" w:sz="6" w:space="0" w:color="auto"/>
              <w:bottom w:val="single" w:sz="4" w:space="0" w:color="auto"/>
              <w:right w:val="nil"/>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01110</w:t>
            </w:r>
          </w:p>
        </w:tc>
        <w:tc>
          <w:tcPr>
            <w:tcW w:w="2146" w:type="pct"/>
            <w:tcBorders>
              <w:top w:val="nil"/>
              <w:left w:val="single" w:sz="4" w:space="0" w:color="auto"/>
              <w:bottom w:val="single" w:sz="4" w:space="0" w:color="auto"/>
              <w:right w:val="single" w:sz="4" w:space="0" w:color="auto"/>
            </w:tcBorders>
            <w:shd w:val="clear" w:color="auto" w:fill="auto"/>
            <w:noWrap/>
            <w:vAlign w:val="bottom"/>
          </w:tcPr>
          <w:p w:rsidR="00BF02A0" w:rsidRPr="00F86B3D" w:rsidRDefault="00BF02A0" w:rsidP="0043516C">
            <w:pPr>
              <w:rPr>
                <w:rFonts w:ascii="Arial" w:hAnsi="Arial" w:cs="Arial"/>
                <w:sz w:val="10"/>
                <w:szCs w:val="10"/>
              </w:rPr>
            </w:pPr>
            <w:r w:rsidRPr="00F86B3D">
              <w:rPr>
                <w:rFonts w:ascii="Arial" w:hAnsi="Arial" w:cs="Arial"/>
                <w:sz w:val="10"/>
                <w:szCs w:val="10"/>
              </w:rPr>
              <w:t>Planifikimi, Menaxhimi dhe Administrimi</w:t>
            </w:r>
          </w:p>
        </w:tc>
        <w:tc>
          <w:tcPr>
            <w:tcW w:w="454" w:type="pct"/>
            <w:tcBorders>
              <w:top w:val="nil"/>
              <w:left w:val="nil"/>
              <w:bottom w:val="single"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90.000</w:t>
            </w:r>
          </w:p>
        </w:tc>
        <w:tc>
          <w:tcPr>
            <w:tcW w:w="401" w:type="pct"/>
            <w:tcBorders>
              <w:top w:val="nil"/>
              <w:left w:val="nil"/>
              <w:bottom w:val="single"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6.000</w:t>
            </w:r>
          </w:p>
        </w:tc>
        <w:tc>
          <w:tcPr>
            <w:tcW w:w="409" w:type="pct"/>
            <w:tcBorders>
              <w:top w:val="nil"/>
              <w:left w:val="nil"/>
              <w:bottom w:val="single"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01" w:type="pct"/>
            <w:tcBorders>
              <w:top w:val="nil"/>
              <w:left w:val="nil"/>
              <w:bottom w:val="single"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46" w:type="pct"/>
            <w:tcBorders>
              <w:top w:val="nil"/>
              <w:left w:val="nil"/>
              <w:bottom w:val="single"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6.000</w:t>
            </w:r>
          </w:p>
        </w:tc>
        <w:tc>
          <w:tcPr>
            <w:tcW w:w="476" w:type="pct"/>
            <w:tcBorders>
              <w:top w:val="nil"/>
              <w:left w:val="nil"/>
              <w:bottom w:val="single" w:sz="4" w:space="0" w:color="auto"/>
              <w:right w:val="double" w:sz="6"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96.000</w:t>
            </w:r>
          </w:p>
        </w:tc>
      </w:tr>
      <w:tr w:rsidR="00BF02A0" w:rsidRPr="00F86B3D" w:rsidTr="00BF02A0">
        <w:trPr>
          <w:trHeight w:val="178"/>
        </w:trPr>
        <w:tc>
          <w:tcPr>
            <w:tcW w:w="267" w:type="pct"/>
            <w:tcBorders>
              <w:top w:val="nil"/>
              <w:left w:val="double" w:sz="6" w:space="0" w:color="auto"/>
              <w:bottom w:val="dotted" w:sz="4" w:space="0" w:color="auto"/>
              <w:right w:val="nil"/>
            </w:tcBorders>
            <w:shd w:val="clear" w:color="auto" w:fill="auto"/>
            <w:vAlign w:val="bottom"/>
          </w:tcPr>
          <w:p w:rsidR="00BF02A0" w:rsidRPr="00F86B3D" w:rsidRDefault="00BF02A0" w:rsidP="0043516C">
            <w:pPr>
              <w:jc w:val="right"/>
              <w:rPr>
                <w:rFonts w:ascii="Arial" w:hAnsi="Arial" w:cs="Arial"/>
                <w:b/>
                <w:bCs/>
                <w:color w:val="000000"/>
                <w:sz w:val="10"/>
                <w:szCs w:val="10"/>
              </w:rPr>
            </w:pPr>
            <w:r w:rsidRPr="00F86B3D">
              <w:rPr>
                <w:rFonts w:ascii="Arial" w:hAnsi="Arial" w:cs="Arial"/>
                <w:b/>
                <w:bCs/>
                <w:color w:val="000000"/>
                <w:sz w:val="10"/>
                <w:szCs w:val="10"/>
              </w:rPr>
              <w:t>31</w:t>
            </w:r>
          </w:p>
        </w:tc>
        <w:tc>
          <w:tcPr>
            <w:tcW w:w="2146" w:type="pct"/>
            <w:tcBorders>
              <w:top w:val="nil"/>
              <w:left w:val="single" w:sz="4" w:space="0" w:color="auto"/>
              <w:bottom w:val="dotted" w:sz="4" w:space="0" w:color="auto"/>
              <w:right w:val="single" w:sz="4" w:space="0" w:color="auto"/>
            </w:tcBorders>
            <w:shd w:val="clear" w:color="auto" w:fill="auto"/>
            <w:vAlign w:val="bottom"/>
          </w:tcPr>
          <w:p w:rsidR="00BF02A0" w:rsidRPr="00F86B3D" w:rsidRDefault="00BF02A0" w:rsidP="0043516C">
            <w:pPr>
              <w:rPr>
                <w:rFonts w:ascii="Arial" w:hAnsi="Arial" w:cs="Arial"/>
                <w:b/>
                <w:bCs/>
                <w:color w:val="000000"/>
                <w:sz w:val="10"/>
                <w:szCs w:val="10"/>
              </w:rPr>
            </w:pPr>
            <w:r w:rsidRPr="00F86B3D">
              <w:rPr>
                <w:rFonts w:ascii="Arial" w:hAnsi="Arial" w:cs="Arial"/>
                <w:b/>
                <w:bCs/>
                <w:color w:val="000000"/>
                <w:sz w:val="10"/>
                <w:szCs w:val="10"/>
              </w:rPr>
              <w:t>Agjensia Telegrafike Shqiptare</w:t>
            </w:r>
          </w:p>
        </w:tc>
        <w:tc>
          <w:tcPr>
            <w:tcW w:w="454" w:type="pct"/>
            <w:tcBorders>
              <w:top w:val="nil"/>
              <w:left w:val="nil"/>
              <w:bottom w:val="dotted"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97.800</w:t>
            </w:r>
          </w:p>
        </w:tc>
        <w:tc>
          <w:tcPr>
            <w:tcW w:w="401"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4.000</w:t>
            </w:r>
          </w:p>
        </w:tc>
        <w:tc>
          <w:tcPr>
            <w:tcW w:w="409"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0</w:t>
            </w:r>
          </w:p>
        </w:tc>
        <w:tc>
          <w:tcPr>
            <w:tcW w:w="401"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0</w:t>
            </w:r>
          </w:p>
        </w:tc>
        <w:tc>
          <w:tcPr>
            <w:tcW w:w="446" w:type="pct"/>
            <w:tcBorders>
              <w:top w:val="nil"/>
              <w:left w:val="nil"/>
              <w:bottom w:val="dotted"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4.000</w:t>
            </w:r>
          </w:p>
        </w:tc>
        <w:tc>
          <w:tcPr>
            <w:tcW w:w="476" w:type="pct"/>
            <w:tcBorders>
              <w:top w:val="nil"/>
              <w:left w:val="nil"/>
              <w:bottom w:val="dotted" w:sz="4" w:space="0" w:color="auto"/>
              <w:right w:val="double" w:sz="6" w:space="0" w:color="auto"/>
            </w:tcBorders>
            <w:shd w:val="clear" w:color="auto" w:fill="CCFFFF"/>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101.800</w:t>
            </w:r>
          </w:p>
        </w:tc>
      </w:tr>
      <w:tr w:rsidR="00BF02A0" w:rsidRPr="00F86B3D" w:rsidTr="00BF02A0">
        <w:trPr>
          <w:trHeight w:val="162"/>
        </w:trPr>
        <w:tc>
          <w:tcPr>
            <w:tcW w:w="267" w:type="pct"/>
            <w:tcBorders>
              <w:top w:val="nil"/>
              <w:left w:val="double" w:sz="6" w:space="0" w:color="auto"/>
              <w:bottom w:val="single" w:sz="4" w:space="0" w:color="auto"/>
              <w:right w:val="nil"/>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01110</w:t>
            </w:r>
          </w:p>
        </w:tc>
        <w:tc>
          <w:tcPr>
            <w:tcW w:w="2146" w:type="pct"/>
            <w:tcBorders>
              <w:top w:val="nil"/>
              <w:left w:val="single" w:sz="4" w:space="0" w:color="auto"/>
              <w:bottom w:val="single" w:sz="4" w:space="0" w:color="auto"/>
              <w:right w:val="single" w:sz="4" w:space="0" w:color="auto"/>
            </w:tcBorders>
            <w:shd w:val="clear" w:color="auto" w:fill="auto"/>
            <w:noWrap/>
            <w:vAlign w:val="bottom"/>
          </w:tcPr>
          <w:p w:rsidR="00BF02A0" w:rsidRPr="00F86B3D" w:rsidRDefault="00BF02A0" w:rsidP="0043516C">
            <w:pPr>
              <w:rPr>
                <w:rFonts w:ascii="Arial" w:hAnsi="Arial" w:cs="Arial"/>
                <w:sz w:val="10"/>
                <w:szCs w:val="10"/>
              </w:rPr>
            </w:pPr>
            <w:r w:rsidRPr="00F86B3D">
              <w:rPr>
                <w:rFonts w:ascii="Arial" w:hAnsi="Arial" w:cs="Arial"/>
                <w:sz w:val="10"/>
                <w:szCs w:val="10"/>
              </w:rPr>
              <w:t>Planifikimi, Menaxhimi dhe Administrimi</w:t>
            </w:r>
          </w:p>
        </w:tc>
        <w:tc>
          <w:tcPr>
            <w:tcW w:w="454" w:type="pct"/>
            <w:tcBorders>
              <w:top w:val="nil"/>
              <w:left w:val="nil"/>
              <w:bottom w:val="single"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97.800</w:t>
            </w:r>
          </w:p>
        </w:tc>
        <w:tc>
          <w:tcPr>
            <w:tcW w:w="401" w:type="pct"/>
            <w:tcBorders>
              <w:top w:val="nil"/>
              <w:left w:val="nil"/>
              <w:bottom w:val="single"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4.000</w:t>
            </w:r>
          </w:p>
        </w:tc>
        <w:tc>
          <w:tcPr>
            <w:tcW w:w="409" w:type="pct"/>
            <w:tcBorders>
              <w:top w:val="nil"/>
              <w:left w:val="nil"/>
              <w:bottom w:val="single"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01" w:type="pct"/>
            <w:tcBorders>
              <w:top w:val="nil"/>
              <w:left w:val="nil"/>
              <w:bottom w:val="single"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46" w:type="pct"/>
            <w:tcBorders>
              <w:top w:val="nil"/>
              <w:left w:val="nil"/>
              <w:bottom w:val="single"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4.000</w:t>
            </w:r>
          </w:p>
        </w:tc>
        <w:tc>
          <w:tcPr>
            <w:tcW w:w="476" w:type="pct"/>
            <w:tcBorders>
              <w:top w:val="nil"/>
              <w:left w:val="nil"/>
              <w:bottom w:val="single" w:sz="4" w:space="0" w:color="auto"/>
              <w:right w:val="double" w:sz="6"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101.800</w:t>
            </w:r>
          </w:p>
        </w:tc>
      </w:tr>
      <w:tr w:rsidR="00BF02A0" w:rsidRPr="00F86B3D" w:rsidTr="00BF02A0">
        <w:trPr>
          <w:trHeight w:val="173"/>
        </w:trPr>
        <w:tc>
          <w:tcPr>
            <w:tcW w:w="267" w:type="pct"/>
            <w:tcBorders>
              <w:top w:val="dashed" w:sz="4" w:space="0" w:color="auto"/>
              <w:left w:val="double" w:sz="6" w:space="0" w:color="auto"/>
              <w:bottom w:val="dashed" w:sz="4" w:space="0" w:color="auto"/>
              <w:right w:val="nil"/>
            </w:tcBorders>
            <w:shd w:val="clear" w:color="auto" w:fill="auto"/>
            <w:vAlign w:val="bottom"/>
          </w:tcPr>
          <w:p w:rsidR="00BF02A0" w:rsidRPr="00F86B3D" w:rsidRDefault="00BF02A0" w:rsidP="0043516C">
            <w:pPr>
              <w:jc w:val="right"/>
              <w:rPr>
                <w:rFonts w:ascii="Arial" w:hAnsi="Arial" w:cs="Arial"/>
                <w:b/>
                <w:bCs/>
                <w:color w:val="000000"/>
                <w:sz w:val="10"/>
                <w:szCs w:val="10"/>
              </w:rPr>
            </w:pPr>
            <w:r w:rsidRPr="00F86B3D">
              <w:rPr>
                <w:rFonts w:ascii="Arial" w:hAnsi="Arial" w:cs="Arial"/>
                <w:b/>
                <w:bCs/>
                <w:color w:val="000000"/>
                <w:sz w:val="10"/>
                <w:szCs w:val="10"/>
              </w:rPr>
              <w:t>40</w:t>
            </w:r>
          </w:p>
        </w:tc>
        <w:tc>
          <w:tcPr>
            <w:tcW w:w="2146" w:type="pct"/>
            <w:tcBorders>
              <w:top w:val="dashed" w:sz="4" w:space="0" w:color="auto"/>
              <w:left w:val="single" w:sz="4" w:space="0" w:color="auto"/>
              <w:bottom w:val="dashed" w:sz="4" w:space="0" w:color="auto"/>
              <w:right w:val="single" w:sz="4" w:space="0" w:color="auto"/>
            </w:tcBorders>
            <w:shd w:val="clear" w:color="auto" w:fill="auto"/>
            <w:vAlign w:val="bottom"/>
          </w:tcPr>
          <w:p w:rsidR="00BF02A0" w:rsidRPr="00F86B3D" w:rsidRDefault="00BF02A0" w:rsidP="0043516C">
            <w:pPr>
              <w:rPr>
                <w:rFonts w:ascii="Arial" w:hAnsi="Arial" w:cs="Arial"/>
                <w:b/>
                <w:bCs/>
                <w:color w:val="000000"/>
                <w:sz w:val="10"/>
                <w:szCs w:val="10"/>
              </w:rPr>
            </w:pPr>
            <w:r w:rsidRPr="00F86B3D">
              <w:rPr>
                <w:rFonts w:ascii="Arial" w:hAnsi="Arial" w:cs="Arial"/>
                <w:b/>
                <w:bCs/>
                <w:color w:val="000000"/>
                <w:sz w:val="10"/>
                <w:szCs w:val="10"/>
              </w:rPr>
              <w:t>Partite Politike</w:t>
            </w:r>
          </w:p>
        </w:tc>
        <w:tc>
          <w:tcPr>
            <w:tcW w:w="454" w:type="pct"/>
            <w:tcBorders>
              <w:top w:val="nil"/>
              <w:left w:val="nil"/>
              <w:bottom w:val="dotted"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200.000</w:t>
            </w:r>
          </w:p>
        </w:tc>
        <w:tc>
          <w:tcPr>
            <w:tcW w:w="401"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0</w:t>
            </w:r>
          </w:p>
        </w:tc>
        <w:tc>
          <w:tcPr>
            <w:tcW w:w="409"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0</w:t>
            </w:r>
          </w:p>
        </w:tc>
        <w:tc>
          <w:tcPr>
            <w:tcW w:w="401"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0</w:t>
            </w:r>
          </w:p>
        </w:tc>
        <w:tc>
          <w:tcPr>
            <w:tcW w:w="446" w:type="pct"/>
            <w:tcBorders>
              <w:top w:val="nil"/>
              <w:left w:val="nil"/>
              <w:bottom w:val="dotted"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0</w:t>
            </w:r>
          </w:p>
        </w:tc>
        <w:tc>
          <w:tcPr>
            <w:tcW w:w="476" w:type="pct"/>
            <w:tcBorders>
              <w:top w:val="nil"/>
              <w:left w:val="nil"/>
              <w:bottom w:val="dotted" w:sz="4" w:space="0" w:color="auto"/>
              <w:right w:val="double" w:sz="6" w:space="0" w:color="auto"/>
            </w:tcBorders>
            <w:shd w:val="clear" w:color="auto" w:fill="CCFFFF"/>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200.000</w:t>
            </w:r>
          </w:p>
        </w:tc>
      </w:tr>
      <w:tr w:rsidR="00BF02A0" w:rsidRPr="00F86B3D" w:rsidTr="00BF02A0">
        <w:trPr>
          <w:trHeight w:val="157"/>
        </w:trPr>
        <w:tc>
          <w:tcPr>
            <w:tcW w:w="267" w:type="pct"/>
            <w:tcBorders>
              <w:top w:val="dotted" w:sz="4" w:space="0" w:color="auto"/>
              <w:left w:val="double" w:sz="6" w:space="0" w:color="auto"/>
              <w:bottom w:val="dotted" w:sz="4" w:space="0" w:color="auto"/>
              <w:right w:val="nil"/>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01110</w:t>
            </w:r>
          </w:p>
        </w:tc>
        <w:tc>
          <w:tcPr>
            <w:tcW w:w="2146" w:type="pct"/>
            <w:tcBorders>
              <w:top w:val="dotted" w:sz="4" w:space="0" w:color="auto"/>
              <w:left w:val="single" w:sz="4" w:space="0" w:color="auto"/>
              <w:bottom w:val="dotted" w:sz="4" w:space="0" w:color="auto"/>
              <w:right w:val="single" w:sz="4" w:space="0" w:color="auto"/>
            </w:tcBorders>
            <w:shd w:val="clear" w:color="auto" w:fill="auto"/>
            <w:noWrap/>
            <w:vAlign w:val="bottom"/>
          </w:tcPr>
          <w:p w:rsidR="00BF02A0" w:rsidRPr="00F86B3D" w:rsidRDefault="00BF02A0" w:rsidP="0043516C">
            <w:pPr>
              <w:rPr>
                <w:rFonts w:ascii="Arial" w:hAnsi="Arial" w:cs="Arial"/>
                <w:sz w:val="10"/>
                <w:szCs w:val="10"/>
              </w:rPr>
            </w:pPr>
            <w:r w:rsidRPr="00F86B3D">
              <w:rPr>
                <w:rFonts w:ascii="Arial" w:hAnsi="Arial" w:cs="Arial"/>
                <w:sz w:val="10"/>
                <w:szCs w:val="10"/>
              </w:rPr>
              <w:t>Mbeshtetje per Partite Politike</w:t>
            </w:r>
          </w:p>
        </w:tc>
        <w:tc>
          <w:tcPr>
            <w:tcW w:w="454" w:type="pct"/>
            <w:tcBorders>
              <w:top w:val="nil"/>
              <w:left w:val="nil"/>
              <w:bottom w:val="dotted"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192.000</w:t>
            </w:r>
          </w:p>
        </w:tc>
        <w:tc>
          <w:tcPr>
            <w:tcW w:w="401"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09"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01"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46" w:type="pct"/>
            <w:tcBorders>
              <w:top w:val="nil"/>
              <w:left w:val="nil"/>
              <w:bottom w:val="dotted"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76" w:type="pct"/>
            <w:tcBorders>
              <w:top w:val="nil"/>
              <w:left w:val="nil"/>
              <w:bottom w:val="dotted" w:sz="4" w:space="0" w:color="auto"/>
              <w:right w:val="double" w:sz="6"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192.000</w:t>
            </w:r>
          </w:p>
        </w:tc>
      </w:tr>
      <w:tr w:rsidR="00BF02A0" w:rsidRPr="00F86B3D" w:rsidTr="00BF02A0">
        <w:trPr>
          <w:trHeight w:val="169"/>
        </w:trPr>
        <w:tc>
          <w:tcPr>
            <w:tcW w:w="267" w:type="pct"/>
            <w:tcBorders>
              <w:top w:val="nil"/>
              <w:left w:val="double" w:sz="6" w:space="0" w:color="auto"/>
              <w:bottom w:val="dotted" w:sz="4" w:space="0" w:color="auto"/>
              <w:right w:val="nil"/>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01120</w:t>
            </w:r>
          </w:p>
        </w:tc>
        <w:tc>
          <w:tcPr>
            <w:tcW w:w="2146" w:type="pct"/>
            <w:tcBorders>
              <w:top w:val="nil"/>
              <w:left w:val="single" w:sz="4" w:space="0" w:color="auto"/>
              <w:bottom w:val="dotted" w:sz="4" w:space="0" w:color="auto"/>
              <w:right w:val="single" w:sz="4" w:space="0" w:color="auto"/>
            </w:tcBorders>
            <w:shd w:val="clear" w:color="auto" w:fill="auto"/>
            <w:noWrap/>
            <w:vAlign w:val="bottom"/>
          </w:tcPr>
          <w:p w:rsidR="00BF02A0" w:rsidRPr="00F86B3D" w:rsidRDefault="00BF02A0" w:rsidP="0043516C">
            <w:pPr>
              <w:rPr>
                <w:rFonts w:ascii="Arial" w:hAnsi="Arial" w:cs="Arial"/>
                <w:sz w:val="10"/>
                <w:szCs w:val="10"/>
              </w:rPr>
            </w:pPr>
            <w:r w:rsidRPr="00F86B3D">
              <w:rPr>
                <w:rFonts w:ascii="Arial" w:hAnsi="Arial" w:cs="Arial"/>
                <w:sz w:val="10"/>
                <w:szCs w:val="10"/>
              </w:rPr>
              <w:t>Mbeshtetje per Shoqatat</w:t>
            </w:r>
          </w:p>
        </w:tc>
        <w:tc>
          <w:tcPr>
            <w:tcW w:w="454" w:type="pct"/>
            <w:tcBorders>
              <w:top w:val="nil"/>
              <w:left w:val="nil"/>
              <w:bottom w:val="dotted"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5.000</w:t>
            </w:r>
          </w:p>
        </w:tc>
        <w:tc>
          <w:tcPr>
            <w:tcW w:w="401"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09"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01"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46" w:type="pct"/>
            <w:tcBorders>
              <w:top w:val="nil"/>
              <w:left w:val="nil"/>
              <w:bottom w:val="dotted"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76" w:type="pct"/>
            <w:tcBorders>
              <w:top w:val="nil"/>
              <w:left w:val="nil"/>
              <w:bottom w:val="dotted" w:sz="4" w:space="0" w:color="auto"/>
              <w:right w:val="double" w:sz="6"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5.000</w:t>
            </w:r>
          </w:p>
        </w:tc>
      </w:tr>
      <w:tr w:rsidR="00BF02A0" w:rsidRPr="00F86B3D" w:rsidTr="00BF02A0">
        <w:trPr>
          <w:trHeight w:val="167"/>
        </w:trPr>
        <w:tc>
          <w:tcPr>
            <w:tcW w:w="267" w:type="pct"/>
            <w:tcBorders>
              <w:top w:val="nil"/>
              <w:left w:val="double" w:sz="6" w:space="0" w:color="auto"/>
              <w:bottom w:val="dotted" w:sz="4" w:space="0" w:color="auto"/>
              <w:right w:val="nil"/>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01130</w:t>
            </w:r>
          </w:p>
        </w:tc>
        <w:tc>
          <w:tcPr>
            <w:tcW w:w="2146" w:type="pct"/>
            <w:tcBorders>
              <w:top w:val="nil"/>
              <w:left w:val="single" w:sz="4" w:space="0" w:color="auto"/>
              <w:bottom w:val="dotted" w:sz="4" w:space="0" w:color="auto"/>
              <w:right w:val="single" w:sz="4" w:space="0" w:color="auto"/>
            </w:tcBorders>
            <w:shd w:val="clear" w:color="auto" w:fill="auto"/>
            <w:noWrap/>
            <w:vAlign w:val="bottom"/>
          </w:tcPr>
          <w:p w:rsidR="00BF02A0" w:rsidRPr="00F86B3D" w:rsidRDefault="00BF02A0" w:rsidP="0043516C">
            <w:pPr>
              <w:rPr>
                <w:rFonts w:ascii="Arial" w:hAnsi="Arial" w:cs="Arial"/>
                <w:sz w:val="10"/>
                <w:szCs w:val="10"/>
              </w:rPr>
            </w:pPr>
            <w:r w:rsidRPr="00F86B3D">
              <w:rPr>
                <w:rFonts w:ascii="Arial" w:hAnsi="Arial" w:cs="Arial"/>
                <w:sz w:val="10"/>
                <w:szCs w:val="10"/>
              </w:rPr>
              <w:t>Mbeshtetje per Organizatat e Veteraneve me Status</w:t>
            </w:r>
          </w:p>
        </w:tc>
        <w:tc>
          <w:tcPr>
            <w:tcW w:w="454" w:type="pct"/>
            <w:tcBorders>
              <w:top w:val="nil"/>
              <w:left w:val="nil"/>
              <w:bottom w:val="dotted"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3.000</w:t>
            </w:r>
          </w:p>
        </w:tc>
        <w:tc>
          <w:tcPr>
            <w:tcW w:w="401"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09"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01"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46" w:type="pct"/>
            <w:tcBorders>
              <w:top w:val="nil"/>
              <w:left w:val="nil"/>
              <w:bottom w:val="dotted"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76" w:type="pct"/>
            <w:tcBorders>
              <w:top w:val="nil"/>
              <w:left w:val="nil"/>
              <w:bottom w:val="dotted" w:sz="4" w:space="0" w:color="auto"/>
              <w:right w:val="double" w:sz="6"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3.000</w:t>
            </w:r>
          </w:p>
        </w:tc>
      </w:tr>
      <w:tr w:rsidR="00BF02A0" w:rsidRPr="00F86B3D" w:rsidTr="00BF02A0">
        <w:trPr>
          <w:trHeight w:val="179"/>
        </w:trPr>
        <w:tc>
          <w:tcPr>
            <w:tcW w:w="267" w:type="pct"/>
            <w:tcBorders>
              <w:top w:val="single" w:sz="4" w:space="0" w:color="auto"/>
              <w:left w:val="double" w:sz="6" w:space="0" w:color="auto"/>
              <w:bottom w:val="dotted" w:sz="4" w:space="0" w:color="auto"/>
              <w:right w:val="nil"/>
            </w:tcBorders>
            <w:shd w:val="clear" w:color="auto" w:fill="auto"/>
            <w:vAlign w:val="bottom"/>
          </w:tcPr>
          <w:p w:rsidR="00BF02A0" w:rsidRPr="00F86B3D" w:rsidRDefault="00BF02A0" w:rsidP="0043516C">
            <w:pPr>
              <w:jc w:val="right"/>
              <w:rPr>
                <w:rFonts w:ascii="Arial" w:hAnsi="Arial" w:cs="Arial"/>
                <w:b/>
                <w:bCs/>
                <w:color w:val="000000"/>
                <w:sz w:val="10"/>
                <w:szCs w:val="10"/>
              </w:rPr>
            </w:pPr>
            <w:r w:rsidRPr="00F86B3D">
              <w:rPr>
                <w:rFonts w:ascii="Arial" w:hAnsi="Arial" w:cs="Arial"/>
                <w:b/>
                <w:bCs/>
                <w:color w:val="000000"/>
                <w:sz w:val="10"/>
                <w:szCs w:val="10"/>
              </w:rPr>
              <w:t>50</w:t>
            </w:r>
          </w:p>
        </w:tc>
        <w:tc>
          <w:tcPr>
            <w:tcW w:w="2146" w:type="pct"/>
            <w:tcBorders>
              <w:top w:val="single" w:sz="4" w:space="0" w:color="auto"/>
              <w:left w:val="single" w:sz="4" w:space="0" w:color="auto"/>
              <w:bottom w:val="dotted" w:sz="4" w:space="0" w:color="auto"/>
              <w:right w:val="single" w:sz="4" w:space="0" w:color="auto"/>
            </w:tcBorders>
            <w:shd w:val="clear" w:color="auto" w:fill="auto"/>
            <w:vAlign w:val="bottom"/>
          </w:tcPr>
          <w:p w:rsidR="00BF02A0" w:rsidRPr="00F86B3D" w:rsidRDefault="00BF02A0" w:rsidP="0043516C">
            <w:pPr>
              <w:rPr>
                <w:rFonts w:ascii="Arial" w:hAnsi="Arial" w:cs="Arial"/>
                <w:b/>
                <w:bCs/>
                <w:color w:val="000000"/>
                <w:sz w:val="10"/>
                <w:szCs w:val="10"/>
              </w:rPr>
            </w:pPr>
            <w:r w:rsidRPr="00F86B3D">
              <w:rPr>
                <w:rFonts w:ascii="Arial" w:hAnsi="Arial" w:cs="Arial"/>
                <w:b/>
                <w:bCs/>
                <w:color w:val="000000"/>
                <w:sz w:val="10"/>
                <w:szCs w:val="10"/>
              </w:rPr>
              <w:t>Instituti Statistikes</w:t>
            </w:r>
          </w:p>
        </w:tc>
        <w:tc>
          <w:tcPr>
            <w:tcW w:w="454" w:type="pct"/>
            <w:tcBorders>
              <w:top w:val="single" w:sz="4" w:space="0" w:color="auto"/>
              <w:left w:val="nil"/>
              <w:bottom w:val="dotted"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206.000</w:t>
            </w:r>
          </w:p>
        </w:tc>
        <w:tc>
          <w:tcPr>
            <w:tcW w:w="401" w:type="pct"/>
            <w:tcBorders>
              <w:top w:val="single" w:sz="4" w:space="0" w:color="auto"/>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19.819</w:t>
            </w:r>
          </w:p>
        </w:tc>
        <w:tc>
          <w:tcPr>
            <w:tcW w:w="409" w:type="pct"/>
            <w:tcBorders>
              <w:top w:val="single" w:sz="4" w:space="0" w:color="auto"/>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0</w:t>
            </w:r>
          </w:p>
        </w:tc>
        <w:tc>
          <w:tcPr>
            <w:tcW w:w="401" w:type="pct"/>
            <w:tcBorders>
              <w:top w:val="single" w:sz="4" w:space="0" w:color="auto"/>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0</w:t>
            </w:r>
          </w:p>
        </w:tc>
        <w:tc>
          <w:tcPr>
            <w:tcW w:w="446" w:type="pct"/>
            <w:tcBorders>
              <w:top w:val="single" w:sz="4" w:space="0" w:color="auto"/>
              <w:left w:val="nil"/>
              <w:bottom w:val="dotted"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19.819</w:t>
            </w:r>
          </w:p>
        </w:tc>
        <w:tc>
          <w:tcPr>
            <w:tcW w:w="476" w:type="pct"/>
            <w:tcBorders>
              <w:top w:val="single" w:sz="4" w:space="0" w:color="auto"/>
              <w:left w:val="nil"/>
              <w:bottom w:val="dotted" w:sz="4" w:space="0" w:color="auto"/>
              <w:right w:val="double" w:sz="6" w:space="0" w:color="auto"/>
            </w:tcBorders>
            <w:shd w:val="clear" w:color="auto" w:fill="CCFFFF"/>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225.819</w:t>
            </w:r>
          </w:p>
        </w:tc>
      </w:tr>
      <w:tr w:rsidR="00BF02A0" w:rsidRPr="00F86B3D" w:rsidTr="00BF02A0">
        <w:trPr>
          <w:trHeight w:val="177"/>
        </w:trPr>
        <w:tc>
          <w:tcPr>
            <w:tcW w:w="267" w:type="pct"/>
            <w:tcBorders>
              <w:top w:val="nil"/>
              <w:left w:val="double" w:sz="6" w:space="0" w:color="auto"/>
              <w:bottom w:val="single" w:sz="4" w:space="0" w:color="auto"/>
              <w:right w:val="nil"/>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01310</w:t>
            </w:r>
          </w:p>
        </w:tc>
        <w:tc>
          <w:tcPr>
            <w:tcW w:w="2146" w:type="pct"/>
            <w:tcBorders>
              <w:top w:val="nil"/>
              <w:left w:val="single" w:sz="4" w:space="0" w:color="auto"/>
              <w:bottom w:val="single" w:sz="4" w:space="0" w:color="auto"/>
              <w:right w:val="single" w:sz="4" w:space="0" w:color="auto"/>
            </w:tcBorders>
            <w:shd w:val="clear" w:color="auto" w:fill="auto"/>
            <w:noWrap/>
            <w:vAlign w:val="bottom"/>
          </w:tcPr>
          <w:p w:rsidR="00BF02A0" w:rsidRPr="00F86B3D" w:rsidRDefault="00BF02A0" w:rsidP="0043516C">
            <w:pPr>
              <w:rPr>
                <w:rFonts w:ascii="Arial" w:hAnsi="Arial" w:cs="Arial"/>
                <w:sz w:val="10"/>
                <w:szCs w:val="10"/>
              </w:rPr>
            </w:pPr>
            <w:r w:rsidRPr="00F86B3D">
              <w:rPr>
                <w:rFonts w:ascii="Arial" w:hAnsi="Arial" w:cs="Arial"/>
                <w:sz w:val="10"/>
                <w:szCs w:val="10"/>
              </w:rPr>
              <w:t>Planifikimi, Menaxhimi dhe Administrimi</w:t>
            </w:r>
          </w:p>
        </w:tc>
        <w:tc>
          <w:tcPr>
            <w:tcW w:w="454" w:type="pct"/>
            <w:tcBorders>
              <w:top w:val="nil"/>
              <w:left w:val="nil"/>
              <w:bottom w:val="single"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206.000</w:t>
            </w:r>
          </w:p>
        </w:tc>
        <w:tc>
          <w:tcPr>
            <w:tcW w:w="401" w:type="pct"/>
            <w:tcBorders>
              <w:top w:val="nil"/>
              <w:left w:val="nil"/>
              <w:bottom w:val="single"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19.819</w:t>
            </w:r>
          </w:p>
        </w:tc>
        <w:tc>
          <w:tcPr>
            <w:tcW w:w="409" w:type="pct"/>
            <w:tcBorders>
              <w:top w:val="nil"/>
              <w:left w:val="nil"/>
              <w:bottom w:val="single"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01" w:type="pct"/>
            <w:tcBorders>
              <w:top w:val="nil"/>
              <w:left w:val="nil"/>
              <w:bottom w:val="single"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46" w:type="pct"/>
            <w:tcBorders>
              <w:top w:val="nil"/>
              <w:left w:val="nil"/>
              <w:bottom w:val="single"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19.819</w:t>
            </w:r>
          </w:p>
        </w:tc>
        <w:tc>
          <w:tcPr>
            <w:tcW w:w="476" w:type="pct"/>
            <w:tcBorders>
              <w:top w:val="nil"/>
              <w:left w:val="nil"/>
              <w:bottom w:val="single" w:sz="4" w:space="0" w:color="auto"/>
              <w:right w:val="double" w:sz="6"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225.819</w:t>
            </w:r>
          </w:p>
        </w:tc>
      </w:tr>
      <w:tr w:rsidR="00BF02A0" w:rsidRPr="00F86B3D" w:rsidTr="00BF02A0">
        <w:trPr>
          <w:trHeight w:val="161"/>
        </w:trPr>
        <w:tc>
          <w:tcPr>
            <w:tcW w:w="267" w:type="pct"/>
            <w:tcBorders>
              <w:top w:val="nil"/>
              <w:left w:val="double" w:sz="6" w:space="0" w:color="auto"/>
              <w:bottom w:val="dotted" w:sz="4" w:space="0" w:color="auto"/>
              <w:right w:val="nil"/>
            </w:tcBorders>
            <w:shd w:val="clear" w:color="auto" w:fill="auto"/>
            <w:vAlign w:val="bottom"/>
          </w:tcPr>
          <w:p w:rsidR="00BF02A0" w:rsidRPr="00F86B3D" w:rsidRDefault="00BF02A0" w:rsidP="0043516C">
            <w:pPr>
              <w:jc w:val="right"/>
              <w:rPr>
                <w:rFonts w:ascii="Arial" w:hAnsi="Arial" w:cs="Arial"/>
                <w:b/>
                <w:bCs/>
                <w:color w:val="000000"/>
                <w:sz w:val="10"/>
                <w:szCs w:val="10"/>
              </w:rPr>
            </w:pPr>
            <w:r w:rsidRPr="00F86B3D">
              <w:rPr>
                <w:rFonts w:ascii="Arial" w:hAnsi="Arial" w:cs="Arial"/>
                <w:b/>
                <w:bCs/>
                <w:color w:val="000000"/>
                <w:sz w:val="10"/>
                <w:szCs w:val="10"/>
              </w:rPr>
              <w:t>53</w:t>
            </w:r>
          </w:p>
        </w:tc>
        <w:tc>
          <w:tcPr>
            <w:tcW w:w="2146" w:type="pct"/>
            <w:tcBorders>
              <w:top w:val="nil"/>
              <w:left w:val="single" w:sz="4" w:space="0" w:color="auto"/>
              <w:bottom w:val="dotted" w:sz="4" w:space="0" w:color="auto"/>
              <w:right w:val="single" w:sz="4" w:space="0" w:color="auto"/>
            </w:tcBorders>
            <w:shd w:val="clear" w:color="auto" w:fill="auto"/>
            <w:vAlign w:val="bottom"/>
          </w:tcPr>
          <w:p w:rsidR="00BF02A0" w:rsidRPr="00F86B3D" w:rsidRDefault="00BF02A0" w:rsidP="0043516C">
            <w:pPr>
              <w:rPr>
                <w:rFonts w:ascii="Arial" w:hAnsi="Arial" w:cs="Arial"/>
                <w:b/>
                <w:bCs/>
                <w:color w:val="000000"/>
                <w:sz w:val="10"/>
                <w:szCs w:val="10"/>
              </w:rPr>
            </w:pPr>
            <w:r w:rsidRPr="00F86B3D">
              <w:rPr>
                <w:rFonts w:ascii="Arial" w:hAnsi="Arial" w:cs="Arial"/>
                <w:b/>
                <w:bCs/>
                <w:color w:val="000000"/>
                <w:sz w:val="10"/>
                <w:szCs w:val="10"/>
              </w:rPr>
              <w:t>Autoriteti i Mbikqyrjes Financiare</w:t>
            </w:r>
          </w:p>
        </w:tc>
        <w:tc>
          <w:tcPr>
            <w:tcW w:w="454" w:type="pct"/>
            <w:tcBorders>
              <w:top w:val="nil"/>
              <w:left w:val="nil"/>
              <w:bottom w:val="dotted"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13.000</w:t>
            </w:r>
          </w:p>
        </w:tc>
        <w:tc>
          <w:tcPr>
            <w:tcW w:w="401"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26.000</w:t>
            </w:r>
          </w:p>
        </w:tc>
        <w:tc>
          <w:tcPr>
            <w:tcW w:w="409"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0</w:t>
            </w:r>
          </w:p>
        </w:tc>
        <w:tc>
          <w:tcPr>
            <w:tcW w:w="401"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0</w:t>
            </w:r>
          </w:p>
        </w:tc>
        <w:tc>
          <w:tcPr>
            <w:tcW w:w="446" w:type="pct"/>
            <w:tcBorders>
              <w:top w:val="nil"/>
              <w:left w:val="nil"/>
              <w:bottom w:val="dotted"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26.000</w:t>
            </w:r>
          </w:p>
        </w:tc>
        <w:tc>
          <w:tcPr>
            <w:tcW w:w="476" w:type="pct"/>
            <w:tcBorders>
              <w:top w:val="nil"/>
              <w:left w:val="nil"/>
              <w:bottom w:val="dotted" w:sz="4" w:space="0" w:color="auto"/>
              <w:right w:val="double" w:sz="6" w:space="0" w:color="auto"/>
            </w:tcBorders>
            <w:shd w:val="clear" w:color="auto" w:fill="CCFFFF"/>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39.000</w:t>
            </w:r>
          </w:p>
        </w:tc>
      </w:tr>
      <w:tr w:rsidR="00BF02A0" w:rsidRPr="00F86B3D" w:rsidTr="00BF02A0">
        <w:trPr>
          <w:trHeight w:val="173"/>
        </w:trPr>
        <w:tc>
          <w:tcPr>
            <w:tcW w:w="267" w:type="pct"/>
            <w:tcBorders>
              <w:top w:val="nil"/>
              <w:left w:val="double" w:sz="6" w:space="0" w:color="auto"/>
              <w:bottom w:val="single" w:sz="4" w:space="0" w:color="auto"/>
              <w:right w:val="nil"/>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04110</w:t>
            </w:r>
          </w:p>
        </w:tc>
        <w:tc>
          <w:tcPr>
            <w:tcW w:w="2146" w:type="pct"/>
            <w:tcBorders>
              <w:top w:val="nil"/>
              <w:left w:val="single" w:sz="4" w:space="0" w:color="auto"/>
              <w:bottom w:val="single" w:sz="4" w:space="0" w:color="auto"/>
              <w:right w:val="single" w:sz="4" w:space="0" w:color="auto"/>
            </w:tcBorders>
            <w:shd w:val="clear" w:color="auto" w:fill="auto"/>
            <w:noWrap/>
            <w:vAlign w:val="bottom"/>
          </w:tcPr>
          <w:p w:rsidR="00BF02A0" w:rsidRPr="00F86B3D" w:rsidRDefault="00BF02A0" w:rsidP="0043516C">
            <w:pPr>
              <w:rPr>
                <w:rFonts w:ascii="Arial" w:hAnsi="Arial" w:cs="Arial"/>
                <w:sz w:val="10"/>
                <w:szCs w:val="10"/>
              </w:rPr>
            </w:pPr>
            <w:r w:rsidRPr="00F86B3D">
              <w:rPr>
                <w:rFonts w:ascii="Arial" w:hAnsi="Arial" w:cs="Arial"/>
                <w:sz w:val="10"/>
                <w:szCs w:val="10"/>
              </w:rPr>
              <w:t>Planifikimi, Menaxhimi dhe Administrimi</w:t>
            </w:r>
          </w:p>
        </w:tc>
        <w:tc>
          <w:tcPr>
            <w:tcW w:w="454" w:type="pct"/>
            <w:tcBorders>
              <w:top w:val="nil"/>
              <w:left w:val="nil"/>
              <w:bottom w:val="single"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13.000</w:t>
            </w:r>
          </w:p>
        </w:tc>
        <w:tc>
          <w:tcPr>
            <w:tcW w:w="401" w:type="pct"/>
            <w:tcBorders>
              <w:top w:val="nil"/>
              <w:left w:val="nil"/>
              <w:bottom w:val="single"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26.000</w:t>
            </w:r>
          </w:p>
        </w:tc>
        <w:tc>
          <w:tcPr>
            <w:tcW w:w="409" w:type="pct"/>
            <w:tcBorders>
              <w:top w:val="nil"/>
              <w:left w:val="nil"/>
              <w:bottom w:val="single"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01" w:type="pct"/>
            <w:tcBorders>
              <w:top w:val="nil"/>
              <w:left w:val="nil"/>
              <w:bottom w:val="single"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46" w:type="pct"/>
            <w:tcBorders>
              <w:top w:val="nil"/>
              <w:left w:val="nil"/>
              <w:bottom w:val="single"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26.000</w:t>
            </w:r>
          </w:p>
        </w:tc>
        <w:tc>
          <w:tcPr>
            <w:tcW w:w="476" w:type="pct"/>
            <w:tcBorders>
              <w:top w:val="nil"/>
              <w:left w:val="nil"/>
              <w:bottom w:val="single" w:sz="4" w:space="0" w:color="auto"/>
              <w:right w:val="double" w:sz="6"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39.000</w:t>
            </w:r>
          </w:p>
        </w:tc>
      </w:tr>
      <w:tr w:rsidR="00BF02A0" w:rsidRPr="00F86B3D" w:rsidTr="00BF02A0">
        <w:trPr>
          <w:trHeight w:val="171"/>
        </w:trPr>
        <w:tc>
          <w:tcPr>
            <w:tcW w:w="267" w:type="pct"/>
            <w:tcBorders>
              <w:top w:val="nil"/>
              <w:left w:val="double" w:sz="6" w:space="0" w:color="auto"/>
              <w:bottom w:val="dotted" w:sz="4" w:space="0" w:color="auto"/>
              <w:right w:val="nil"/>
            </w:tcBorders>
            <w:shd w:val="clear" w:color="auto" w:fill="auto"/>
            <w:vAlign w:val="bottom"/>
          </w:tcPr>
          <w:p w:rsidR="00BF02A0" w:rsidRPr="00F86B3D" w:rsidRDefault="00BF02A0" w:rsidP="0043516C">
            <w:pPr>
              <w:jc w:val="right"/>
              <w:rPr>
                <w:rFonts w:ascii="Arial" w:hAnsi="Arial" w:cs="Arial"/>
                <w:b/>
                <w:bCs/>
                <w:color w:val="000000"/>
                <w:sz w:val="10"/>
                <w:szCs w:val="10"/>
              </w:rPr>
            </w:pPr>
            <w:r w:rsidRPr="00F86B3D">
              <w:rPr>
                <w:rFonts w:ascii="Arial" w:hAnsi="Arial" w:cs="Arial"/>
                <w:b/>
                <w:bCs/>
                <w:color w:val="000000"/>
                <w:sz w:val="10"/>
                <w:szCs w:val="10"/>
              </w:rPr>
              <w:t>55</w:t>
            </w:r>
          </w:p>
        </w:tc>
        <w:tc>
          <w:tcPr>
            <w:tcW w:w="2146" w:type="pct"/>
            <w:tcBorders>
              <w:top w:val="nil"/>
              <w:left w:val="single" w:sz="4" w:space="0" w:color="auto"/>
              <w:bottom w:val="dotted" w:sz="4" w:space="0" w:color="auto"/>
              <w:right w:val="single" w:sz="4" w:space="0" w:color="auto"/>
            </w:tcBorders>
            <w:shd w:val="clear" w:color="auto" w:fill="auto"/>
            <w:vAlign w:val="bottom"/>
          </w:tcPr>
          <w:p w:rsidR="00BF02A0" w:rsidRPr="00F86B3D" w:rsidRDefault="00BF02A0" w:rsidP="0043516C">
            <w:pPr>
              <w:rPr>
                <w:rFonts w:ascii="Arial" w:hAnsi="Arial" w:cs="Arial"/>
                <w:b/>
                <w:bCs/>
                <w:color w:val="000000"/>
                <w:sz w:val="10"/>
                <w:szCs w:val="10"/>
              </w:rPr>
            </w:pPr>
            <w:r w:rsidRPr="00F86B3D">
              <w:rPr>
                <w:rFonts w:ascii="Arial" w:hAnsi="Arial" w:cs="Arial"/>
                <w:b/>
                <w:bCs/>
                <w:color w:val="000000"/>
                <w:sz w:val="10"/>
                <w:szCs w:val="10"/>
              </w:rPr>
              <w:t>Shkolla e Magjistratures</w:t>
            </w:r>
          </w:p>
        </w:tc>
        <w:tc>
          <w:tcPr>
            <w:tcW w:w="454" w:type="pct"/>
            <w:tcBorders>
              <w:top w:val="nil"/>
              <w:left w:val="nil"/>
              <w:bottom w:val="dotted"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51.000</w:t>
            </w:r>
          </w:p>
        </w:tc>
        <w:tc>
          <w:tcPr>
            <w:tcW w:w="401"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1.750</w:t>
            </w:r>
          </w:p>
        </w:tc>
        <w:tc>
          <w:tcPr>
            <w:tcW w:w="409"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0</w:t>
            </w:r>
          </w:p>
        </w:tc>
        <w:tc>
          <w:tcPr>
            <w:tcW w:w="401"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0</w:t>
            </w:r>
          </w:p>
        </w:tc>
        <w:tc>
          <w:tcPr>
            <w:tcW w:w="446" w:type="pct"/>
            <w:tcBorders>
              <w:top w:val="nil"/>
              <w:left w:val="nil"/>
              <w:bottom w:val="dotted"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1.750</w:t>
            </w:r>
          </w:p>
        </w:tc>
        <w:tc>
          <w:tcPr>
            <w:tcW w:w="476" w:type="pct"/>
            <w:tcBorders>
              <w:top w:val="nil"/>
              <w:left w:val="nil"/>
              <w:bottom w:val="dotted" w:sz="4" w:space="0" w:color="auto"/>
              <w:right w:val="double" w:sz="6" w:space="0" w:color="auto"/>
            </w:tcBorders>
            <w:shd w:val="clear" w:color="auto" w:fill="CCFFFF"/>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52.750</w:t>
            </w:r>
          </w:p>
        </w:tc>
      </w:tr>
      <w:tr w:rsidR="00BF02A0" w:rsidRPr="00F86B3D" w:rsidTr="00BF02A0">
        <w:trPr>
          <w:trHeight w:val="170"/>
        </w:trPr>
        <w:tc>
          <w:tcPr>
            <w:tcW w:w="267" w:type="pct"/>
            <w:tcBorders>
              <w:top w:val="nil"/>
              <w:left w:val="double" w:sz="6" w:space="0" w:color="auto"/>
              <w:bottom w:val="single" w:sz="4" w:space="0" w:color="auto"/>
              <w:right w:val="nil"/>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03310</w:t>
            </w:r>
          </w:p>
        </w:tc>
        <w:tc>
          <w:tcPr>
            <w:tcW w:w="2146" w:type="pct"/>
            <w:tcBorders>
              <w:top w:val="nil"/>
              <w:left w:val="single" w:sz="4" w:space="0" w:color="auto"/>
              <w:bottom w:val="single" w:sz="4" w:space="0" w:color="auto"/>
              <w:right w:val="single" w:sz="4" w:space="0" w:color="auto"/>
            </w:tcBorders>
            <w:shd w:val="clear" w:color="auto" w:fill="auto"/>
            <w:noWrap/>
            <w:vAlign w:val="bottom"/>
          </w:tcPr>
          <w:p w:rsidR="00BF02A0" w:rsidRPr="00F86B3D" w:rsidRDefault="00BF02A0" w:rsidP="0043516C">
            <w:pPr>
              <w:rPr>
                <w:rFonts w:ascii="Arial" w:hAnsi="Arial" w:cs="Arial"/>
                <w:sz w:val="10"/>
                <w:szCs w:val="10"/>
              </w:rPr>
            </w:pPr>
            <w:r w:rsidRPr="00F86B3D">
              <w:rPr>
                <w:rFonts w:ascii="Arial" w:hAnsi="Arial" w:cs="Arial"/>
                <w:sz w:val="10"/>
                <w:szCs w:val="10"/>
              </w:rPr>
              <w:t>Planifikimi, Menaxhimi dhe Administrimi</w:t>
            </w:r>
          </w:p>
        </w:tc>
        <w:tc>
          <w:tcPr>
            <w:tcW w:w="454" w:type="pct"/>
            <w:tcBorders>
              <w:top w:val="nil"/>
              <w:left w:val="nil"/>
              <w:bottom w:val="single"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51.000</w:t>
            </w:r>
          </w:p>
        </w:tc>
        <w:tc>
          <w:tcPr>
            <w:tcW w:w="401" w:type="pct"/>
            <w:tcBorders>
              <w:top w:val="nil"/>
              <w:left w:val="nil"/>
              <w:bottom w:val="single"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1.750</w:t>
            </w:r>
          </w:p>
        </w:tc>
        <w:tc>
          <w:tcPr>
            <w:tcW w:w="409" w:type="pct"/>
            <w:tcBorders>
              <w:top w:val="nil"/>
              <w:left w:val="nil"/>
              <w:bottom w:val="single"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01" w:type="pct"/>
            <w:tcBorders>
              <w:top w:val="nil"/>
              <w:left w:val="nil"/>
              <w:bottom w:val="single"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46" w:type="pct"/>
            <w:tcBorders>
              <w:top w:val="nil"/>
              <w:left w:val="nil"/>
              <w:bottom w:val="single"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1.750</w:t>
            </w:r>
          </w:p>
        </w:tc>
        <w:tc>
          <w:tcPr>
            <w:tcW w:w="476" w:type="pct"/>
            <w:tcBorders>
              <w:top w:val="nil"/>
              <w:left w:val="nil"/>
              <w:bottom w:val="single" w:sz="4" w:space="0" w:color="auto"/>
              <w:right w:val="double" w:sz="6"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52.750</w:t>
            </w:r>
          </w:p>
        </w:tc>
      </w:tr>
      <w:tr w:rsidR="00BF02A0" w:rsidRPr="00F86B3D" w:rsidTr="00BF02A0">
        <w:trPr>
          <w:trHeight w:val="167"/>
        </w:trPr>
        <w:tc>
          <w:tcPr>
            <w:tcW w:w="267" w:type="pct"/>
            <w:tcBorders>
              <w:top w:val="nil"/>
              <w:left w:val="double" w:sz="6" w:space="0" w:color="auto"/>
              <w:bottom w:val="dotted" w:sz="4" w:space="0" w:color="auto"/>
              <w:right w:val="nil"/>
            </w:tcBorders>
            <w:shd w:val="clear" w:color="auto" w:fill="auto"/>
            <w:vAlign w:val="bottom"/>
          </w:tcPr>
          <w:p w:rsidR="00BF02A0" w:rsidRPr="00F86B3D" w:rsidRDefault="00BF02A0" w:rsidP="0043516C">
            <w:pPr>
              <w:jc w:val="right"/>
              <w:rPr>
                <w:rFonts w:ascii="Arial" w:hAnsi="Arial" w:cs="Arial"/>
                <w:b/>
                <w:bCs/>
                <w:color w:val="000000"/>
                <w:sz w:val="10"/>
                <w:szCs w:val="10"/>
              </w:rPr>
            </w:pPr>
            <w:r w:rsidRPr="00F86B3D">
              <w:rPr>
                <w:rFonts w:ascii="Arial" w:hAnsi="Arial" w:cs="Arial"/>
                <w:b/>
                <w:bCs/>
                <w:color w:val="000000"/>
                <w:sz w:val="10"/>
                <w:szCs w:val="10"/>
              </w:rPr>
              <w:t>56</w:t>
            </w:r>
          </w:p>
        </w:tc>
        <w:tc>
          <w:tcPr>
            <w:tcW w:w="2146" w:type="pct"/>
            <w:tcBorders>
              <w:top w:val="nil"/>
              <w:left w:val="single" w:sz="4" w:space="0" w:color="auto"/>
              <w:bottom w:val="dotted" w:sz="4" w:space="0" w:color="auto"/>
              <w:right w:val="single" w:sz="4" w:space="0" w:color="auto"/>
            </w:tcBorders>
            <w:shd w:val="clear" w:color="auto" w:fill="auto"/>
            <w:vAlign w:val="bottom"/>
          </w:tcPr>
          <w:p w:rsidR="00BF02A0" w:rsidRPr="00F86B3D" w:rsidRDefault="00BF02A0" w:rsidP="0043516C">
            <w:pPr>
              <w:rPr>
                <w:rFonts w:ascii="Arial" w:hAnsi="Arial" w:cs="Arial"/>
                <w:b/>
                <w:bCs/>
                <w:color w:val="000000"/>
                <w:sz w:val="10"/>
                <w:szCs w:val="10"/>
              </w:rPr>
            </w:pPr>
            <w:r w:rsidRPr="00F86B3D">
              <w:rPr>
                <w:rFonts w:ascii="Arial" w:hAnsi="Arial" w:cs="Arial"/>
                <w:b/>
                <w:bCs/>
                <w:color w:val="000000"/>
                <w:sz w:val="10"/>
                <w:szCs w:val="10"/>
              </w:rPr>
              <w:t>Fondi i Zhvillimit Shqiptar</w:t>
            </w:r>
          </w:p>
        </w:tc>
        <w:tc>
          <w:tcPr>
            <w:tcW w:w="454" w:type="pct"/>
            <w:tcBorders>
              <w:top w:val="nil"/>
              <w:left w:val="nil"/>
              <w:bottom w:val="dotted"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0</w:t>
            </w:r>
          </w:p>
        </w:tc>
        <w:tc>
          <w:tcPr>
            <w:tcW w:w="401"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860.000</w:t>
            </w:r>
          </w:p>
        </w:tc>
        <w:tc>
          <w:tcPr>
            <w:tcW w:w="409"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0</w:t>
            </w:r>
          </w:p>
        </w:tc>
        <w:tc>
          <w:tcPr>
            <w:tcW w:w="401"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850.000</w:t>
            </w:r>
          </w:p>
        </w:tc>
        <w:tc>
          <w:tcPr>
            <w:tcW w:w="446" w:type="pct"/>
            <w:tcBorders>
              <w:top w:val="nil"/>
              <w:left w:val="nil"/>
              <w:bottom w:val="dotted"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1.710.000</w:t>
            </w:r>
          </w:p>
        </w:tc>
        <w:tc>
          <w:tcPr>
            <w:tcW w:w="476" w:type="pct"/>
            <w:tcBorders>
              <w:top w:val="nil"/>
              <w:left w:val="nil"/>
              <w:bottom w:val="dotted" w:sz="4" w:space="0" w:color="auto"/>
              <w:right w:val="double" w:sz="6" w:space="0" w:color="auto"/>
            </w:tcBorders>
            <w:shd w:val="clear" w:color="auto" w:fill="CCFFFF"/>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1.710.000</w:t>
            </w:r>
          </w:p>
        </w:tc>
      </w:tr>
      <w:tr w:rsidR="00BF02A0" w:rsidRPr="00F86B3D" w:rsidTr="00BF02A0">
        <w:trPr>
          <w:trHeight w:val="165"/>
        </w:trPr>
        <w:tc>
          <w:tcPr>
            <w:tcW w:w="267" w:type="pct"/>
            <w:tcBorders>
              <w:top w:val="nil"/>
              <w:left w:val="double" w:sz="6" w:space="0" w:color="auto"/>
              <w:bottom w:val="single" w:sz="4" w:space="0" w:color="auto"/>
              <w:right w:val="nil"/>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06210</w:t>
            </w:r>
          </w:p>
        </w:tc>
        <w:tc>
          <w:tcPr>
            <w:tcW w:w="2146" w:type="pct"/>
            <w:tcBorders>
              <w:top w:val="nil"/>
              <w:left w:val="single" w:sz="4" w:space="0" w:color="auto"/>
              <w:bottom w:val="single" w:sz="4" w:space="0" w:color="auto"/>
              <w:right w:val="single" w:sz="4" w:space="0" w:color="auto"/>
            </w:tcBorders>
            <w:shd w:val="clear" w:color="auto" w:fill="auto"/>
            <w:noWrap/>
            <w:vAlign w:val="bottom"/>
          </w:tcPr>
          <w:p w:rsidR="00BF02A0" w:rsidRPr="00F86B3D" w:rsidRDefault="00BF02A0" w:rsidP="0043516C">
            <w:pPr>
              <w:rPr>
                <w:rFonts w:ascii="Arial" w:hAnsi="Arial" w:cs="Arial"/>
                <w:sz w:val="10"/>
                <w:szCs w:val="10"/>
              </w:rPr>
            </w:pPr>
            <w:r w:rsidRPr="00F86B3D">
              <w:rPr>
                <w:rFonts w:ascii="Arial" w:hAnsi="Arial" w:cs="Arial"/>
                <w:sz w:val="10"/>
                <w:szCs w:val="10"/>
              </w:rPr>
              <w:t>Programe Zhvillimi</w:t>
            </w:r>
          </w:p>
        </w:tc>
        <w:tc>
          <w:tcPr>
            <w:tcW w:w="454" w:type="pct"/>
            <w:tcBorders>
              <w:top w:val="nil"/>
              <w:left w:val="nil"/>
              <w:bottom w:val="single"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01" w:type="pct"/>
            <w:tcBorders>
              <w:top w:val="nil"/>
              <w:left w:val="nil"/>
              <w:bottom w:val="single"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860.000</w:t>
            </w:r>
          </w:p>
        </w:tc>
        <w:tc>
          <w:tcPr>
            <w:tcW w:w="409" w:type="pct"/>
            <w:tcBorders>
              <w:top w:val="nil"/>
              <w:left w:val="nil"/>
              <w:bottom w:val="single"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01" w:type="pct"/>
            <w:tcBorders>
              <w:top w:val="nil"/>
              <w:left w:val="nil"/>
              <w:bottom w:val="single"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850.000</w:t>
            </w:r>
          </w:p>
        </w:tc>
        <w:tc>
          <w:tcPr>
            <w:tcW w:w="446" w:type="pct"/>
            <w:tcBorders>
              <w:top w:val="nil"/>
              <w:left w:val="nil"/>
              <w:bottom w:val="single"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1.710.000</w:t>
            </w:r>
          </w:p>
        </w:tc>
        <w:tc>
          <w:tcPr>
            <w:tcW w:w="476" w:type="pct"/>
            <w:tcBorders>
              <w:top w:val="nil"/>
              <w:left w:val="nil"/>
              <w:bottom w:val="single" w:sz="4" w:space="0" w:color="auto"/>
              <w:right w:val="double" w:sz="6"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1.710.000</w:t>
            </w:r>
          </w:p>
        </w:tc>
      </w:tr>
      <w:tr w:rsidR="00BF02A0" w:rsidRPr="00F86B3D" w:rsidTr="00BF02A0">
        <w:trPr>
          <w:trHeight w:val="178"/>
        </w:trPr>
        <w:tc>
          <w:tcPr>
            <w:tcW w:w="267" w:type="pct"/>
            <w:tcBorders>
              <w:top w:val="nil"/>
              <w:left w:val="double" w:sz="6" w:space="0" w:color="auto"/>
              <w:bottom w:val="dotted" w:sz="4" w:space="0" w:color="auto"/>
              <w:right w:val="nil"/>
            </w:tcBorders>
            <w:shd w:val="clear" w:color="auto" w:fill="auto"/>
            <w:vAlign w:val="bottom"/>
          </w:tcPr>
          <w:p w:rsidR="00BF02A0" w:rsidRPr="00F86B3D" w:rsidRDefault="00BF02A0" w:rsidP="0043516C">
            <w:pPr>
              <w:jc w:val="right"/>
              <w:rPr>
                <w:rFonts w:ascii="Arial" w:hAnsi="Arial" w:cs="Arial"/>
                <w:b/>
                <w:bCs/>
                <w:color w:val="000000"/>
                <w:sz w:val="10"/>
                <w:szCs w:val="10"/>
              </w:rPr>
            </w:pPr>
            <w:r w:rsidRPr="00F86B3D">
              <w:rPr>
                <w:rFonts w:ascii="Arial" w:hAnsi="Arial" w:cs="Arial"/>
                <w:b/>
                <w:bCs/>
                <w:color w:val="000000"/>
                <w:sz w:val="10"/>
                <w:szCs w:val="10"/>
              </w:rPr>
              <w:t>57</w:t>
            </w:r>
          </w:p>
        </w:tc>
        <w:tc>
          <w:tcPr>
            <w:tcW w:w="2146" w:type="pct"/>
            <w:tcBorders>
              <w:top w:val="nil"/>
              <w:left w:val="single" w:sz="4" w:space="0" w:color="auto"/>
              <w:bottom w:val="dotted" w:sz="4" w:space="0" w:color="auto"/>
              <w:right w:val="single" w:sz="4" w:space="0" w:color="auto"/>
            </w:tcBorders>
            <w:shd w:val="clear" w:color="auto" w:fill="auto"/>
            <w:vAlign w:val="bottom"/>
          </w:tcPr>
          <w:p w:rsidR="00BF02A0" w:rsidRPr="00F86B3D" w:rsidRDefault="00BF02A0" w:rsidP="0043516C">
            <w:pPr>
              <w:rPr>
                <w:rFonts w:ascii="Arial" w:hAnsi="Arial" w:cs="Arial"/>
                <w:b/>
                <w:bCs/>
                <w:color w:val="000000"/>
                <w:sz w:val="10"/>
                <w:szCs w:val="10"/>
              </w:rPr>
            </w:pPr>
            <w:r w:rsidRPr="00F86B3D">
              <w:rPr>
                <w:rFonts w:ascii="Arial" w:hAnsi="Arial" w:cs="Arial"/>
                <w:b/>
                <w:bCs/>
                <w:color w:val="000000"/>
                <w:sz w:val="10"/>
                <w:szCs w:val="10"/>
              </w:rPr>
              <w:t>Qendra Kombetare e Kinematografise</w:t>
            </w:r>
          </w:p>
        </w:tc>
        <w:tc>
          <w:tcPr>
            <w:tcW w:w="454" w:type="pct"/>
            <w:tcBorders>
              <w:top w:val="nil"/>
              <w:left w:val="nil"/>
              <w:bottom w:val="dotted"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127.000</w:t>
            </w:r>
          </w:p>
        </w:tc>
        <w:tc>
          <w:tcPr>
            <w:tcW w:w="401"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2.000</w:t>
            </w:r>
          </w:p>
        </w:tc>
        <w:tc>
          <w:tcPr>
            <w:tcW w:w="409"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0</w:t>
            </w:r>
          </w:p>
        </w:tc>
        <w:tc>
          <w:tcPr>
            <w:tcW w:w="401"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0</w:t>
            </w:r>
          </w:p>
        </w:tc>
        <w:tc>
          <w:tcPr>
            <w:tcW w:w="446" w:type="pct"/>
            <w:tcBorders>
              <w:top w:val="nil"/>
              <w:left w:val="nil"/>
              <w:bottom w:val="dotted"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2.000</w:t>
            </w:r>
          </w:p>
        </w:tc>
        <w:tc>
          <w:tcPr>
            <w:tcW w:w="476" w:type="pct"/>
            <w:tcBorders>
              <w:top w:val="nil"/>
              <w:left w:val="nil"/>
              <w:bottom w:val="dotted" w:sz="4" w:space="0" w:color="auto"/>
              <w:right w:val="double" w:sz="6" w:space="0" w:color="auto"/>
            </w:tcBorders>
            <w:shd w:val="clear" w:color="auto" w:fill="CCFFFF"/>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129.000</w:t>
            </w:r>
          </w:p>
        </w:tc>
      </w:tr>
      <w:tr w:rsidR="00BF02A0" w:rsidRPr="00F86B3D" w:rsidTr="00BF02A0">
        <w:trPr>
          <w:trHeight w:val="175"/>
        </w:trPr>
        <w:tc>
          <w:tcPr>
            <w:tcW w:w="267" w:type="pct"/>
            <w:tcBorders>
              <w:top w:val="nil"/>
              <w:left w:val="double" w:sz="6" w:space="0" w:color="auto"/>
              <w:bottom w:val="single" w:sz="4" w:space="0" w:color="auto"/>
              <w:right w:val="nil"/>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08210</w:t>
            </w:r>
          </w:p>
        </w:tc>
        <w:tc>
          <w:tcPr>
            <w:tcW w:w="2146" w:type="pct"/>
            <w:tcBorders>
              <w:top w:val="nil"/>
              <w:left w:val="single" w:sz="4" w:space="0" w:color="auto"/>
              <w:bottom w:val="single" w:sz="4" w:space="0" w:color="auto"/>
              <w:right w:val="single" w:sz="4" w:space="0" w:color="auto"/>
            </w:tcBorders>
            <w:shd w:val="clear" w:color="auto" w:fill="auto"/>
            <w:noWrap/>
            <w:vAlign w:val="bottom"/>
          </w:tcPr>
          <w:p w:rsidR="00BF02A0" w:rsidRPr="00F86B3D" w:rsidRDefault="00BF02A0" w:rsidP="0043516C">
            <w:pPr>
              <w:rPr>
                <w:rFonts w:ascii="Arial" w:hAnsi="Arial" w:cs="Arial"/>
                <w:sz w:val="10"/>
                <w:szCs w:val="10"/>
              </w:rPr>
            </w:pPr>
            <w:r w:rsidRPr="00F86B3D">
              <w:rPr>
                <w:rFonts w:ascii="Arial" w:hAnsi="Arial" w:cs="Arial"/>
                <w:sz w:val="10"/>
                <w:szCs w:val="10"/>
              </w:rPr>
              <w:t>Planifikimi, Menaxhimi dhe Administrimi</w:t>
            </w:r>
          </w:p>
        </w:tc>
        <w:tc>
          <w:tcPr>
            <w:tcW w:w="454" w:type="pct"/>
            <w:tcBorders>
              <w:top w:val="nil"/>
              <w:left w:val="nil"/>
              <w:bottom w:val="single"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127.000</w:t>
            </w:r>
          </w:p>
        </w:tc>
        <w:tc>
          <w:tcPr>
            <w:tcW w:w="401" w:type="pct"/>
            <w:tcBorders>
              <w:top w:val="nil"/>
              <w:left w:val="nil"/>
              <w:bottom w:val="single"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2.000</w:t>
            </w:r>
          </w:p>
        </w:tc>
        <w:tc>
          <w:tcPr>
            <w:tcW w:w="409" w:type="pct"/>
            <w:tcBorders>
              <w:top w:val="nil"/>
              <w:left w:val="nil"/>
              <w:bottom w:val="single"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01" w:type="pct"/>
            <w:tcBorders>
              <w:top w:val="nil"/>
              <w:left w:val="nil"/>
              <w:bottom w:val="single"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46" w:type="pct"/>
            <w:tcBorders>
              <w:top w:val="nil"/>
              <w:left w:val="nil"/>
              <w:bottom w:val="single"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2.000</w:t>
            </w:r>
          </w:p>
        </w:tc>
        <w:tc>
          <w:tcPr>
            <w:tcW w:w="476" w:type="pct"/>
            <w:tcBorders>
              <w:top w:val="nil"/>
              <w:left w:val="nil"/>
              <w:bottom w:val="single" w:sz="4" w:space="0" w:color="auto"/>
              <w:right w:val="double" w:sz="6"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129.000</w:t>
            </w:r>
          </w:p>
        </w:tc>
      </w:tr>
      <w:tr w:rsidR="00BF02A0" w:rsidRPr="00F86B3D" w:rsidTr="00BF02A0">
        <w:trPr>
          <w:trHeight w:val="159"/>
        </w:trPr>
        <w:tc>
          <w:tcPr>
            <w:tcW w:w="267" w:type="pct"/>
            <w:tcBorders>
              <w:top w:val="nil"/>
              <w:left w:val="double" w:sz="6" w:space="0" w:color="auto"/>
              <w:bottom w:val="dotted" w:sz="4" w:space="0" w:color="auto"/>
              <w:right w:val="nil"/>
            </w:tcBorders>
            <w:shd w:val="clear" w:color="auto" w:fill="auto"/>
            <w:vAlign w:val="bottom"/>
          </w:tcPr>
          <w:p w:rsidR="00BF02A0" w:rsidRPr="00F86B3D" w:rsidRDefault="00BF02A0" w:rsidP="0043516C">
            <w:pPr>
              <w:jc w:val="right"/>
              <w:rPr>
                <w:rFonts w:ascii="Arial" w:hAnsi="Arial" w:cs="Arial"/>
                <w:b/>
                <w:bCs/>
                <w:color w:val="000000"/>
                <w:sz w:val="10"/>
                <w:szCs w:val="10"/>
              </w:rPr>
            </w:pPr>
            <w:r w:rsidRPr="00F86B3D">
              <w:rPr>
                <w:rFonts w:ascii="Arial" w:hAnsi="Arial" w:cs="Arial"/>
                <w:b/>
                <w:bCs/>
                <w:color w:val="000000"/>
                <w:sz w:val="10"/>
                <w:szCs w:val="10"/>
              </w:rPr>
              <w:t>59</w:t>
            </w:r>
          </w:p>
        </w:tc>
        <w:tc>
          <w:tcPr>
            <w:tcW w:w="2146" w:type="pct"/>
            <w:tcBorders>
              <w:top w:val="nil"/>
              <w:left w:val="single" w:sz="4" w:space="0" w:color="auto"/>
              <w:bottom w:val="dotted" w:sz="4" w:space="0" w:color="auto"/>
              <w:right w:val="single" w:sz="4" w:space="0" w:color="auto"/>
            </w:tcBorders>
            <w:shd w:val="clear" w:color="auto" w:fill="auto"/>
            <w:vAlign w:val="bottom"/>
          </w:tcPr>
          <w:p w:rsidR="00BF02A0" w:rsidRPr="00F86B3D" w:rsidRDefault="00BF02A0" w:rsidP="0043516C">
            <w:pPr>
              <w:rPr>
                <w:rFonts w:ascii="Arial" w:hAnsi="Arial" w:cs="Arial"/>
                <w:b/>
                <w:bCs/>
                <w:color w:val="000000"/>
                <w:sz w:val="10"/>
                <w:szCs w:val="10"/>
              </w:rPr>
            </w:pPr>
            <w:r w:rsidRPr="00F86B3D">
              <w:rPr>
                <w:rFonts w:ascii="Arial" w:hAnsi="Arial" w:cs="Arial"/>
                <w:b/>
                <w:bCs/>
                <w:color w:val="000000"/>
                <w:sz w:val="10"/>
                <w:szCs w:val="10"/>
              </w:rPr>
              <w:t>Instituti i Integrimit te Perndjekurve Politik</w:t>
            </w:r>
          </w:p>
        </w:tc>
        <w:tc>
          <w:tcPr>
            <w:tcW w:w="454" w:type="pct"/>
            <w:tcBorders>
              <w:top w:val="nil"/>
              <w:left w:val="nil"/>
              <w:bottom w:val="dotted"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26.000</w:t>
            </w:r>
          </w:p>
        </w:tc>
        <w:tc>
          <w:tcPr>
            <w:tcW w:w="401"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2.000</w:t>
            </w:r>
          </w:p>
        </w:tc>
        <w:tc>
          <w:tcPr>
            <w:tcW w:w="409"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0</w:t>
            </w:r>
          </w:p>
        </w:tc>
        <w:tc>
          <w:tcPr>
            <w:tcW w:w="401"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0</w:t>
            </w:r>
          </w:p>
        </w:tc>
        <w:tc>
          <w:tcPr>
            <w:tcW w:w="446" w:type="pct"/>
            <w:tcBorders>
              <w:top w:val="nil"/>
              <w:left w:val="nil"/>
              <w:bottom w:val="dotted"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2.000</w:t>
            </w:r>
          </w:p>
        </w:tc>
        <w:tc>
          <w:tcPr>
            <w:tcW w:w="476" w:type="pct"/>
            <w:tcBorders>
              <w:top w:val="nil"/>
              <w:left w:val="nil"/>
              <w:bottom w:val="dotted" w:sz="4" w:space="0" w:color="auto"/>
              <w:right w:val="double" w:sz="6" w:space="0" w:color="auto"/>
            </w:tcBorders>
            <w:shd w:val="clear" w:color="auto" w:fill="CCFFFF"/>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28.000</w:t>
            </w:r>
          </w:p>
        </w:tc>
      </w:tr>
      <w:tr w:rsidR="00BF02A0" w:rsidRPr="00F86B3D" w:rsidTr="00BF02A0">
        <w:trPr>
          <w:trHeight w:val="172"/>
        </w:trPr>
        <w:tc>
          <w:tcPr>
            <w:tcW w:w="267" w:type="pct"/>
            <w:tcBorders>
              <w:top w:val="nil"/>
              <w:left w:val="double" w:sz="6" w:space="0" w:color="auto"/>
              <w:bottom w:val="single" w:sz="4" w:space="0" w:color="auto"/>
              <w:right w:val="nil"/>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01110</w:t>
            </w:r>
          </w:p>
        </w:tc>
        <w:tc>
          <w:tcPr>
            <w:tcW w:w="2146" w:type="pct"/>
            <w:tcBorders>
              <w:top w:val="nil"/>
              <w:left w:val="single" w:sz="4" w:space="0" w:color="auto"/>
              <w:bottom w:val="single" w:sz="4" w:space="0" w:color="auto"/>
              <w:right w:val="single" w:sz="4" w:space="0" w:color="auto"/>
            </w:tcBorders>
            <w:shd w:val="clear" w:color="auto" w:fill="auto"/>
            <w:noWrap/>
            <w:vAlign w:val="bottom"/>
          </w:tcPr>
          <w:p w:rsidR="00BF02A0" w:rsidRPr="00F86B3D" w:rsidRDefault="00BF02A0" w:rsidP="0043516C">
            <w:pPr>
              <w:rPr>
                <w:rFonts w:ascii="Arial" w:hAnsi="Arial" w:cs="Arial"/>
                <w:sz w:val="10"/>
                <w:szCs w:val="10"/>
              </w:rPr>
            </w:pPr>
            <w:r w:rsidRPr="00F86B3D">
              <w:rPr>
                <w:rFonts w:ascii="Arial" w:hAnsi="Arial" w:cs="Arial"/>
                <w:sz w:val="10"/>
                <w:szCs w:val="10"/>
              </w:rPr>
              <w:t>Rehabilitimi  i te Perndjekurve Politik</w:t>
            </w:r>
          </w:p>
        </w:tc>
        <w:tc>
          <w:tcPr>
            <w:tcW w:w="454" w:type="pct"/>
            <w:tcBorders>
              <w:top w:val="nil"/>
              <w:left w:val="nil"/>
              <w:bottom w:val="single"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26.000</w:t>
            </w:r>
          </w:p>
        </w:tc>
        <w:tc>
          <w:tcPr>
            <w:tcW w:w="401" w:type="pct"/>
            <w:tcBorders>
              <w:top w:val="nil"/>
              <w:left w:val="nil"/>
              <w:bottom w:val="single"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2.000</w:t>
            </w:r>
          </w:p>
        </w:tc>
        <w:tc>
          <w:tcPr>
            <w:tcW w:w="409" w:type="pct"/>
            <w:tcBorders>
              <w:top w:val="nil"/>
              <w:left w:val="nil"/>
              <w:bottom w:val="single"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01" w:type="pct"/>
            <w:tcBorders>
              <w:top w:val="nil"/>
              <w:left w:val="nil"/>
              <w:bottom w:val="single"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46" w:type="pct"/>
            <w:tcBorders>
              <w:top w:val="nil"/>
              <w:left w:val="nil"/>
              <w:bottom w:val="single"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2.000</w:t>
            </w:r>
          </w:p>
        </w:tc>
        <w:tc>
          <w:tcPr>
            <w:tcW w:w="476" w:type="pct"/>
            <w:tcBorders>
              <w:top w:val="nil"/>
              <w:left w:val="nil"/>
              <w:bottom w:val="single" w:sz="4" w:space="0" w:color="auto"/>
              <w:right w:val="double" w:sz="6"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28.000</w:t>
            </w:r>
          </w:p>
        </w:tc>
      </w:tr>
      <w:tr w:rsidR="00BF02A0" w:rsidRPr="00F86B3D" w:rsidTr="00BF02A0">
        <w:trPr>
          <w:trHeight w:val="169"/>
        </w:trPr>
        <w:tc>
          <w:tcPr>
            <w:tcW w:w="267" w:type="pct"/>
            <w:tcBorders>
              <w:top w:val="nil"/>
              <w:left w:val="double" w:sz="6" w:space="0" w:color="auto"/>
              <w:bottom w:val="dotted" w:sz="4" w:space="0" w:color="auto"/>
              <w:right w:val="nil"/>
            </w:tcBorders>
            <w:shd w:val="clear" w:color="auto" w:fill="auto"/>
            <w:vAlign w:val="bottom"/>
          </w:tcPr>
          <w:p w:rsidR="00BF02A0" w:rsidRPr="00F86B3D" w:rsidRDefault="00BF02A0" w:rsidP="0043516C">
            <w:pPr>
              <w:jc w:val="right"/>
              <w:rPr>
                <w:rFonts w:ascii="Arial" w:hAnsi="Arial" w:cs="Arial"/>
                <w:b/>
                <w:bCs/>
                <w:color w:val="000000"/>
                <w:sz w:val="10"/>
                <w:szCs w:val="10"/>
              </w:rPr>
            </w:pPr>
            <w:r w:rsidRPr="00F86B3D">
              <w:rPr>
                <w:rFonts w:ascii="Arial" w:hAnsi="Arial" w:cs="Arial"/>
                <w:b/>
                <w:bCs/>
                <w:color w:val="000000"/>
                <w:sz w:val="10"/>
                <w:szCs w:val="10"/>
              </w:rPr>
              <w:t>63</w:t>
            </w:r>
          </w:p>
        </w:tc>
        <w:tc>
          <w:tcPr>
            <w:tcW w:w="2146" w:type="pct"/>
            <w:tcBorders>
              <w:top w:val="nil"/>
              <w:left w:val="single" w:sz="4" w:space="0" w:color="auto"/>
              <w:bottom w:val="dotted" w:sz="4" w:space="0" w:color="auto"/>
              <w:right w:val="single" w:sz="4" w:space="0" w:color="auto"/>
            </w:tcBorders>
            <w:shd w:val="clear" w:color="auto" w:fill="auto"/>
            <w:vAlign w:val="bottom"/>
          </w:tcPr>
          <w:p w:rsidR="00BF02A0" w:rsidRPr="00F86B3D" w:rsidRDefault="00BF02A0" w:rsidP="0043516C">
            <w:pPr>
              <w:rPr>
                <w:rFonts w:ascii="Arial" w:hAnsi="Arial" w:cs="Arial"/>
                <w:b/>
                <w:bCs/>
                <w:color w:val="000000"/>
                <w:sz w:val="10"/>
                <w:szCs w:val="10"/>
              </w:rPr>
            </w:pPr>
            <w:r w:rsidRPr="00F86B3D">
              <w:rPr>
                <w:rFonts w:ascii="Arial" w:hAnsi="Arial" w:cs="Arial"/>
                <w:b/>
                <w:bCs/>
                <w:color w:val="000000"/>
                <w:sz w:val="10"/>
                <w:szCs w:val="10"/>
              </w:rPr>
              <w:t>Keshilli i Larte i Drejtesise</w:t>
            </w:r>
          </w:p>
        </w:tc>
        <w:tc>
          <w:tcPr>
            <w:tcW w:w="454" w:type="pct"/>
            <w:tcBorders>
              <w:top w:val="nil"/>
              <w:left w:val="nil"/>
              <w:bottom w:val="dotted"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68.000</w:t>
            </w:r>
          </w:p>
        </w:tc>
        <w:tc>
          <w:tcPr>
            <w:tcW w:w="401"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4.000</w:t>
            </w:r>
          </w:p>
        </w:tc>
        <w:tc>
          <w:tcPr>
            <w:tcW w:w="409"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0</w:t>
            </w:r>
          </w:p>
        </w:tc>
        <w:tc>
          <w:tcPr>
            <w:tcW w:w="401"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0</w:t>
            </w:r>
          </w:p>
        </w:tc>
        <w:tc>
          <w:tcPr>
            <w:tcW w:w="446" w:type="pct"/>
            <w:tcBorders>
              <w:top w:val="nil"/>
              <w:left w:val="nil"/>
              <w:bottom w:val="dotted"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4.000</w:t>
            </w:r>
          </w:p>
        </w:tc>
        <w:tc>
          <w:tcPr>
            <w:tcW w:w="476" w:type="pct"/>
            <w:tcBorders>
              <w:top w:val="nil"/>
              <w:left w:val="nil"/>
              <w:bottom w:val="dotted" w:sz="4" w:space="0" w:color="auto"/>
              <w:right w:val="double" w:sz="6" w:space="0" w:color="auto"/>
            </w:tcBorders>
            <w:shd w:val="clear" w:color="auto" w:fill="CCFFFF"/>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72.000</w:t>
            </w:r>
          </w:p>
        </w:tc>
      </w:tr>
      <w:tr w:rsidR="00BF02A0" w:rsidRPr="00F86B3D" w:rsidTr="00BF02A0">
        <w:trPr>
          <w:trHeight w:val="167"/>
        </w:trPr>
        <w:tc>
          <w:tcPr>
            <w:tcW w:w="267" w:type="pct"/>
            <w:tcBorders>
              <w:top w:val="nil"/>
              <w:left w:val="double" w:sz="6" w:space="0" w:color="auto"/>
              <w:bottom w:val="single" w:sz="4" w:space="0" w:color="auto"/>
              <w:right w:val="nil"/>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01110</w:t>
            </w:r>
          </w:p>
        </w:tc>
        <w:tc>
          <w:tcPr>
            <w:tcW w:w="2146" w:type="pct"/>
            <w:tcBorders>
              <w:top w:val="nil"/>
              <w:left w:val="single" w:sz="4" w:space="0" w:color="auto"/>
              <w:bottom w:val="single" w:sz="4" w:space="0" w:color="auto"/>
              <w:right w:val="single" w:sz="4" w:space="0" w:color="auto"/>
            </w:tcBorders>
            <w:shd w:val="clear" w:color="auto" w:fill="auto"/>
            <w:noWrap/>
            <w:vAlign w:val="bottom"/>
          </w:tcPr>
          <w:p w:rsidR="00BF02A0" w:rsidRPr="00F86B3D" w:rsidRDefault="00BF02A0" w:rsidP="0043516C">
            <w:pPr>
              <w:rPr>
                <w:rFonts w:ascii="Arial" w:hAnsi="Arial" w:cs="Arial"/>
                <w:sz w:val="10"/>
                <w:szCs w:val="10"/>
              </w:rPr>
            </w:pPr>
            <w:r w:rsidRPr="00F86B3D">
              <w:rPr>
                <w:rFonts w:ascii="Arial" w:hAnsi="Arial" w:cs="Arial"/>
                <w:sz w:val="10"/>
                <w:szCs w:val="10"/>
              </w:rPr>
              <w:t>Planifikimi, Menaxhimi dhe Administrimi</w:t>
            </w:r>
          </w:p>
        </w:tc>
        <w:tc>
          <w:tcPr>
            <w:tcW w:w="454" w:type="pct"/>
            <w:tcBorders>
              <w:top w:val="nil"/>
              <w:left w:val="nil"/>
              <w:bottom w:val="single"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68.000</w:t>
            </w:r>
          </w:p>
        </w:tc>
        <w:tc>
          <w:tcPr>
            <w:tcW w:w="401" w:type="pct"/>
            <w:tcBorders>
              <w:top w:val="nil"/>
              <w:left w:val="nil"/>
              <w:bottom w:val="single"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4.000</w:t>
            </w:r>
          </w:p>
        </w:tc>
        <w:tc>
          <w:tcPr>
            <w:tcW w:w="409" w:type="pct"/>
            <w:tcBorders>
              <w:top w:val="nil"/>
              <w:left w:val="nil"/>
              <w:bottom w:val="single"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01" w:type="pct"/>
            <w:tcBorders>
              <w:top w:val="nil"/>
              <w:left w:val="nil"/>
              <w:bottom w:val="single"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46" w:type="pct"/>
            <w:tcBorders>
              <w:top w:val="nil"/>
              <w:left w:val="nil"/>
              <w:bottom w:val="single"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4.000</w:t>
            </w:r>
          </w:p>
        </w:tc>
        <w:tc>
          <w:tcPr>
            <w:tcW w:w="476" w:type="pct"/>
            <w:tcBorders>
              <w:top w:val="nil"/>
              <w:left w:val="nil"/>
              <w:bottom w:val="single" w:sz="4" w:space="0" w:color="auto"/>
              <w:right w:val="double" w:sz="6"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72.000</w:t>
            </w:r>
          </w:p>
        </w:tc>
      </w:tr>
      <w:tr w:rsidR="00BF02A0" w:rsidRPr="00F86B3D" w:rsidTr="00BF02A0">
        <w:trPr>
          <w:trHeight w:val="166"/>
        </w:trPr>
        <w:tc>
          <w:tcPr>
            <w:tcW w:w="267" w:type="pct"/>
            <w:tcBorders>
              <w:top w:val="nil"/>
              <w:left w:val="double" w:sz="6" w:space="0" w:color="auto"/>
              <w:bottom w:val="dotted" w:sz="4" w:space="0" w:color="auto"/>
              <w:right w:val="nil"/>
            </w:tcBorders>
            <w:shd w:val="clear" w:color="auto" w:fill="auto"/>
            <w:vAlign w:val="bottom"/>
          </w:tcPr>
          <w:p w:rsidR="00BF02A0" w:rsidRPr="00F86B3D" w:rsidRDefault="00BF02A0" w:rsidP="0043516C">
            <w:pPr>
              <w:jc w:val="right"/>
              <w:rPr>
                <w:rFonts w:ascii="Arial" w:hAnsi="Arial" w:cs="Arial"/>
                <w:b/>
                <w:bCs/>
                <w:color w:val="000000"/>
                <w:sz w:val="10"/>
                <w:szCs w:val="10"/>
              </w:rPr>
            </w:pPr>
            <w:r w:rsidRPr="00F86B3D">
              <w:rPr>
                <w:rFonts w:ascii="Arial" w:hAnsi="Arial" w:cs="Arial"/>
                <w:b/>
                <w:bCs/>
                <w:color w:val="000000"/>
                <w:sz w:val="10"/>
                <w:szCs w:val="10"/>
              </w:rPr>
              <w:t>66</w:t>
            </w:r>
          </w:p>
        </w:tc>
        <w:tc>
          <w:tcPr>
            <w:tcW w:w="2146" w:type="pct"/>
            <w:tcBorders>
              <w:top w:val="nil"/>
              <w:left w:val="single" w:sz="4" w:space="0" w:color="auto"/>
              <w:bottom w:val="dotted" w:sz="4" w:space="0" w:color="auto"/>
              <w:right w:val="single" w:sz="4" w:space="0" w:color="auto"/>
            </w:tcBorders>
            <w:shd w:val="clear" w:color="auto" w:fill="auto"/>
            <w:vAlign w:val="bottom"/>
          </w:tcPr>
          <w:p w:rsidR="00BF02A0" w:rsidRPr="00F86B3D" w:rsidRDefault="00BF02A0" w:rsidP="0043516C">
            <w:pPr>
              <w:rPr>
                <w:rFonts w:ascii="Arial" w:hAnsi="Arial" w:cs="Arial"/>
                <w:b/>
                <w:bCs/>
                <w:color w:val="000000"/>
                <w:sz w:val="10"/>
                <w:szCs w:val="10"/>
              </w:rPr>
            </w:pPr>
            <w:r w:rsidRPr="00F86B3D">
              <w:rPr>
                <w:rFonts w:ascii="Arial" w:hAnsi="Arial" w:cs="Arial"/>
                <w:b/>
                <w:bCs/>
                <w:color w:val="000000"/>
                <w:sz w:val="10"/>
                <w:szCs w:val="10"/>
              </w:rPr>
              <w:t>Avokati i Popullit</w:t>
            </w:r>
          </w:p>
        </w:tc>
        <w:tc>
          <w:tcPr>
            <w:tcW w:w="454" w:type="pct"/>
            <w:tcBorders>
              <w:top w:val="nil"/>
              <w:left w:val="nil"/>
              <w:bottom w:val="dotted"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80.000</w:t>
            </w:r>
          </w:p>
        </w:tc>
        <w:tc>
          <w:tcPr>
            <w:tcW w:w="401"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11.600</w:t>
            </w:r>
          </w:p>
        </w:tc>
        <w:tc>
          <w:tcPr>
            <w:tcW w:w="409"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0</w:t>
            </w:r>
          </w:p>
        </w:tc>
        <w:tc>
          <w:tcPr>
            <w:tcW w:w="401"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0</w:t>
            </w:r>
          </w:p>
        </w:tc>
        <w:tc>
          <w:tcPr>
            <w:tcW w:w="446" w:type="pct"/>
            <w:tcBorders>
              <w:top w:val="nil"/>
              <w:left w:val="nil"/>
              <w:bottom w:val="dotted"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11.600</w:t>
            </w:r>
          </w:p>
        </w:tc>
        <w:tc>
          <w:tcPr>
            <w:tcW w:w="476" w:type="pct"/>
            <w:tcBorders>
              <w:top w:val="nil"/>
              <w:left w:val="nil"/>
              <w:bottom w:val="dotted" w:sz="4" w:space="0" w:color="auto"/>
              <w:right w:val="double" w:sz="6" w:space="0" w:color="auto"/>
            </w:tcBorders>
            <w:shd w:val="clear" w:color="auto" w:fill="CCFFFF"/>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91.600</w:t>
            </w:r>
          </w:p>
        </w:tc>
      </w:tr>
      <w:tr w:rsidR="00BF02A0" w:rsidRPr="00F86B3D" w:rsidTr="00BF02A0">
        <w:trPr>
          <w:trHeight w:val="177"/>
        </w:trPr>
        <w:tc>
          <w:tcPr>
            <w:tcW w:w="267" w:type="pct"/>
            <w:tcBorders>
              <w:top w:val="nil"/>
              <w:left w:val="double" w:sz="6" w:space="0" w:color="auto"/>
              <w:bottom w:val="single" w:sz="4" w:space="0" w:color="auto"/>
              <w:right w:val="nil"/>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03310</w:t>
            </w:r>
          </w:p>
        </w:tc>
        <w:tc>
          <w:tcPr>
            <w:tcW w:w="2146" w:type="pct"/>
            <w:tcBorders>
              <w:top w:val="nil"/>
              <w:left w:val="single" w:sz="4" w:space="0" w:color="auto"/>
              <w:bottom w:val="single" w:sz="4" w:space="0" w:color="auto"/>
              <w:right w:val="single" w:sz="4" w:space="0" w:color="auto"/>
            </w:tcBorders>
            <w:shd w:val="clear" w:color="auto" w:fill="auto"/>
            <w:noWrap/>
            <w:vAlign w:val="bottom"/>
          </w:tcPr>
          <w:p w:rsidR="00BF02A0" w:rsidRPr="00F86B3D" w:rsidRDefault="00BF02A0" w:rsidP="0043516C">
            <w:pPr>
              <w:rPr>
                <w:rFonts w:ascii="Arial" w:hAnsi="Arial" w:cs="Arial"/>
                <w:sz w:val="10"/>
                <w:szCs w:val="10"/>
              </w:rPr>
            </w:pPr>
            <w:r w:rsidRPr="00F86B3D">
              <w:rPr>
                <w:rFonts w:ascii="Arial" w:hAnsi="Arial" w:cs="Arial"/>
                <w:sz w:val="10"/>
                <w:szCs w:val="10"/>
              </w:rPr>
              <w:t>Planifikimi, Menaxhimi dhe Administrimi</w:t>
            </w:r>
          </w:p>
        </w:tc>
        <w:tc>
          <w:tcPr>
            <w:tcW w:w="454" w:type="pct"/>
            <w:tcBorders>
              <w:top w:val="nil"/>
              <w:left w:val="nil"/>
              <w:bottom w:val="single"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80.000</w:t>
            </w:r>
          </w:p>
        </w:tc>
        <w:tc>
          <w:tcPr>
            <w:tcW w:w="401" w:type="pct"/>
            <w:tcBorders>
              <w:top w:val="nil"/>
              <w:left w:val="nil"/>
              <w:bottom w:val="single"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11.600</w:t>
            </w:r>
          </w:p>
        </w:tc>
        <w:tc>
          <w:tcPr>
            <w:tcW w:w="409" w:type="pct"/>
            <w:tcBorders>
              <w:top w:val="nil"/>
              <w:left w:val="nil"/>
              <w:bottom w:val="single"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01" w:type="pct"/>
            <w:tcBorders>
              <w:top w:val="nil"/>
              <w:left w:val="nil"/>
              <w:bottom w:val="single"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46" w:type="pct"/>
            <w:tcBorders>
              <w:top w:val="nil"/>
              <w:left w:val="nil"/>
              <w:bottom w:val="single"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11.600</w:t>
            </w:r>
          </w:p>
        </w:tc>
        <w:tc>
          <w:tcPr>
            <w:tcW w:w="476" w:type="pct"/>
            <w:tcBorders>
              <w:top w:val="nil"/>
              <w:left w:val="nil"/>
              <w:bottom w:val="single" w:sz="4" w:space="0" w:color="auto"/>
              <w:right w:val="double" w:sz="6"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91.600</w:t>
            </w:r>
          </w:p>
        </w:tc>
      </w:tr>
      <w:tr w:rsidR="00BF02A0" w:rsidRPr="00F86B3D" w:rsidTr="00BF02A0">
        <w:trPr>
          <w:trHeight w:val="175"/>
        </w:trPr>
        <w:tc>
          <w:tcPr>
            <w:tcW w:w="267" w:type="pct"/>
            <w:tcBorders>
              <w:top w:val="nil"/>
              <w:left w:val="double" w:sz="6" w:space="0" w:color="auto"/>
              <w:bottom w:val="dotted" w:sz="4" w:space="0" w:color="auto"/>
              <w:right w:val="nil"/>
            </w:tcBorders>
            <w:shd w:val="clear" w:color="auto" w:fill="auto"/>
            <w:vAlign w:val="bottom"/>
          </w:tcPr>
          <w:p w:rsidR="00BF02A0" w:rsidRPr="00F86B3D" w:rsidRDefault="00BF02A0" w:rsidP="0043516C">
            <w:pPr>
              <w:jc w:val="right"/>
              <w:rPr>
                <w:rFonts w:ascii="Arial" w:hAnsi="Arial" w:cs="Arial"/>
                <w:b/>
                <w:bCs/>
                <w:color w:val="000000"/>
                <w:sz w:val="10"/>
                <w:szCs w:val="10"/>
              </w:rPr>
            </w:pPr>
            <w:r w:rsidRPr="00F86B3D">
              <w:rPr>
                <w:rFonts w:ascii="Arial" w:hAnsi="Arial" w:cs="Arial"/>
                <w:b/>
                <w:bCs/>
                <w:color w:val="000000"/>
                <w:sz w:val="10"/>
                <w:szCs w:val="10"/>
              </w:rPr>
              <w:t>67</w:t>
            </w:r>
          </w:p>
        </w:tc>
        <w:tc>
          <w:tcPr>
            <w:tcW w:w="2146" w:type="pct"/>
            <w:tcBorders>
              <w:top w:val="nil"/>
              <w:left w:val="single" w:sz="4" w:space="0" w:color="auto"/>
              <w:bottom w:val="dotted" w:sz="4" w:space="0" w:color="auto"/>
              <w:right w:val="single" w:sz="4" w:space="0" w:color="auto"/>
            </w:tcBorders>
            <w:shd w:val="clear" w:color="auto" w:fill="auto"/>
            <w:vAlign w:val="bottom"/>
          </w:tcPr>
          <w:p w:rsidR="00BF02A0" w:rsidRPr="00F86B3D" w:rsidRDefault="00BF02A0" w:rsidP="0043516C">
            <w:pPr>
              <w:rPr>
                <w:rFonts w:ascii="Arial" w:hAnsi="Arial" w:cs="Arial"/>
                <w:b/>
                <w:bCs/>
                <w:color w:val="000000"/>
                <w:sz w:val="10"/>
                <w:szCs w:val="10"/>
              </w:rPr>
            </w:pPr>
            <w:r w:rsidRPr="00F86B3D">
              <w:rPr>
                <w:rFonts w:ascii="Arial" w:hAnsi="Arial" w:cs="Arial"/>
                <w:b/>
                <w:bCs/>
                <w:color w:val="000000"/>
                <w:sz w:val="10"/>
                <w:szCs w:val="10"/>
              </w:rPr>
              <w:t>Komisioni i Sherbimit Civil</w:t>
            </w:r>
          </w:p>
        </w:tc>
        <w:tc>
          <w:tcPr>
            <w:tcW w:w="454" w:type="pct"/>
            <w:tcBorders>
              <w:top w:val="nil"/>
              <w:left w:val="nil"/>
              <w:bottom w:val="dotted"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43.000</w:t>
            </w:r>
          </w:p>
        </w:tc>
        <w:tc>
          <w:tcPr>
            <w:tcW w:w="401"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2.000</w:t>
            </w:r>
          </w:p>
        </w:tc>
        <w:tc>
          <w:tcPr>
            <w:tcW w:w="409"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0</w:t>
            </w:r>
          </w:p>
        </w:tc>
        <w:tc>
          <w:tcPr>
            <w:tcW w:w="401"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0</w:t>
            </w:r>
          </w:p>
        </w:tc>
        <w:tc>
          <w:tcPr>
            <w:tcW w:w="446" w:type="pct"/>
            <w:tcBorders>
              <w:top w:val="nil"/>
              <w:left w:val="nil"/>
              <w:bottom w:val="dotted"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2.000</w:t>
            </w:r>
          </w:p>
        </w:tc>
        <w:tc>
          <w:tcPr>
            <w:tcW w:w="476" w:type="pct"/>
            <w:tcBorders>
              <w:top w:val="nil"/>
              <w:left w:val="nil"/>
              <w:bottom w:val="dotted" w:sz="4" w:space="0" w:color="auto"/>
              <w:right w:val="double" w:sz="6" w:space="0" w:color="auto"/>
            </w:tcBorders>
            <w:shd w:val="clear" w:color="auto" w:fill="CCFFFF"/>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45.000</w:t>
            </w:r>
          </w:p>
        </w:tc>
      </w:tr>
      <w:tr w:rsidR="00BF02A0" w:rsidRPr="00F86B3D" w:rsidTr="00BF02A0">
        <w:trPr>
          <w:trHeight w:val="174"/>
        </w:trPr>
        <w:tc>
          <w:tcPr>
            <w:tcW w:w="267" w:type="pct"/>
            <w:tcBorders>
              <w:top w:val="nil"/>
              <w:left w:val="double" w:sz="6" w:space="0" w:color="auto"/>
              <w:bottom w:val="single" w:sz="4" w:space="0" w:color="auto"/>
              <w:right w:val="nil"/>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01110</w:t>
            </w:r>
          </w:p>
        </w:tc>
        <w:tc>
          <w:tcPr>
            <w:tcW w:w="2146" w:type="pct"/>
            <w:tcBorders>
              <w:top w:val="nil"/>
              <w:left w:val="single" w:sz="4" w:space="0" w:color="auto"/>
              <w:bottom w:val="single" w:sz="4" w:space="0" w:color="auto"/>
              <w:right w:val="single" w:sz="4" w:space="0" w:color="auto"/>
            </w:tcBorders>
            <w:shd w:val="clear" w:color="auto" w:fill="auto"/>
            <w:noWrap/>
            <w:vAlign w:val="bottom"/>
          </w:tcPr>
          <w:p w:rsidR="00BF02A0" w:rsidRPr="00F86B3D" w:rsidRDefault="00BF02A0" w:rsidP="0043516C">
            <w:pPr>
              <w:rPr>
                <w:rFonts w:ascii="Arial" w:hAnsi="Arial" w:cs="Arial"/>
                <w:sz w:val="10"/>
                <w:szCs w:val="10"/>
              </w:rPr>
            </w:pPr>
            <w:r w:rsidRPr="00F86B3D">
              <w:rPr>
                <w:rFonts w:ascii="Arial" w:hAnsi="Arial" w:cs="Arial"/>
                <w:sz w:val="10"/>
                <w:szCs w:val="10"/>
              </w:rPr>
              <w:t>Planifikimi, Menaxhimi dhe Administrimi</w:t>
            </w:r>
          </w:p>
        </w:tc>
        <w:tc>
          <w:tcPr>
            <w:tcW w:w="454" w:type="pct"/>
            <w:tcBorders>
              <w:top w:val="nil"/>
              <w:left w:val="nil"/>
              <w:bottom w:val="single"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43.000</w:t>
            </w:r>
          </w:p>
        </w:tc>
        <w:tc>
          <w:tcPr>
            <w:tcW w:w="401" w:type="pct"/>
            <w:tcBorders>
              <w:top w:val="nil"/>
              <w:left w:val="nil"/>
              <w:bottom w:val="single"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2.000</w:t>
            </w:r>
          </w:p>
        </w:tc>
        <w:tc>
          <w:tcPr>
            <w:tcW w:w="409" w:type="pct"/>
            <w:tcBorders>
              <w:top w:val="nil"/>
              <w:left w:val="nil"/>
              <w:bottom w:val="single"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01" w:type="pct"/>
            <w:tcBorders>
              <w:top w:val="nil"/>
              <w:left w:val="nil"/>
              <w:bottom w:val="single"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46" w:type="pct"/>
            <w:tcBorders>
              <w:top w:val="nil"/>
              <w:left w:val="nil"/>
              <w:bottom w:val="single"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2.000</w:t>
            </w:r>
          </w:p>
        </w:tc>
        <w:tc>
          <w:tcPr>
            <w:tcW w:w="476" w:type="pct"/>
            <w:tcBorders>
              <w:top w:val="nil"/>
              <w:left w:val="nil"/>
              <w:bottom w:val="single" w:sz="4" w:space="0" w:color="auto"/>
              <w:right w:val="double" w:sz="6"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45.000</w:t>
            </w:r>
          </w:p>
        </w:tc>
      </w:tr>
      <w:tr w:rsidR="00BF02A0" w:rsidRPr="00F86B3D" w:rsidTr="00BF02A0">
        <w:trPr>
          <w:trHeight w:val="157"/>
        </w:trPr>
        <w:tc>
          <w:tcPr>
            <w:tcW w:w="267" w:type="pct"/>
            <w:tcBorders>
              <w:top w:val="nil"/>
              <w:left w:val="double" w:sz="6" w:space="0" w:color="auto"/>
              <w:bottom w:val="dotted" w:sz="4" w:space="0" w:color="auto"/>
              <w:right w:val="nil"/>
            </w:tcBorders>
            <w:shd w:val="clear" w:color="auto" w:fill="auto"/>
            <w:vAlign w:val="bottom"/>
          </w:tcPr>
          <w:p w:rsidR="00BF02A0" w:rsidRPr="00F86B3D" w:rsidRDefault="00BF02A0" w:rsidP="0043516C">
            <w:pPr>
              <w:jc w:val="right"/>
              <w:rPr>
                <w:rFonts w:ascii="Arial" w:hAnsi="Arial" w:cs="Arial"/>
                <w:b/>
                <w:bCs/>
                <w:color w:val="000000"/>
                <w:sz w:val="10"/>
                <w:szCs w:val="10"/>
              </w:rPr>
            </w:pPr>
            <w:r w:rsidRPr="00F86B3D">
              <w:rPr>
                <w:rFonts w:ascii="Arial" w:hAnsi="Arial" w:cs="Arial"/>
                <w:b/>
                <w:bCs/>
                <w:color w:val="000000"/>
                <w:sz w:val="10"/>
                <w:szCs w:val="10"/>
              </w:rPr>
              <w:t>73</w:t>
            </w:r>
          </w:p>
        </w:tc>
        <w:tc>
          <w:tcPr>
            <w:tcW w:w="2146" w:type="pct"/>
            <w:tcBorders>
              <w:top w:val="nil"/>
              <w:left w:val="single" w:sz="4" w:space="0" w:color="auto"/>
              <w:bottom w:val="dotted" w:sz="4" w:space="0" w:color="auto"/>
              <w:right w:val="single" w:sz="4" w:space="0" w:color="auto"/>
            </w:tcBorders>
            <w:shd w:val="clear" w:color="auto" w:fill="auto"/>
            <w:vAlign w:val="bottom"/>
          </w:tcPr>
          <w:p w:rsidR="00BF02A0" w:rsidRPr="00F86B3D" w:rsidRDefault="00BF02A0" w:rsidP="0043516C">
            <w:pPr>
              <w:rPr>
                <w:rFonts w:ascii="Arial" w:hAnsi="Arial" w:cs="Arial"/>
                <w:b/>
                <w:bCs/>
                <w:color w:val="000000"/>
                <w:sz w:val="10"/>
                <w:szCs w:val="10"/>
              </w:rPr>
            </w:pPr>
            <w:r w:rsidRPr="00F86B3D">
              <w:rPr>
                <w:rFonts w:ascii="Arial" w:hAnsi="Arial" w:cs="Arial"/>
                <w:b/>
                <w:bCs/>
                <w:color w:val="000000"/>
                <w:sz w:val="10"/>
                <w:szCs w:val="10"/>
              </w:rPr>
              <w:t>Komisioni Qendror i Zgjedhjeve</w:t>
            </w:r>
          </w:p>
        </w:tc>
        <w:tc>
          <w:tcPr>
            <w:tcW w:w="454" w:type="pct"/>
            <w:tcBorders>
              <w:top w:val="nil"/>
              <w:left w:val="nil"/>
              <w:bottom w:val="dotted"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97.000</w:t>
            </w:r>
          </w:p>
        </w:tc>
        <w:tc>
          <w:tcPr>
            <w:tcW w:w="401"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27.200</w:t>
            </w:r>
          </w:p>
        </w:tc>
        <w:tc>
          <w:tcPr>
            <w:tcW w:w="409"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0</w:t>
            </w:r>
          </w:p>
        </w:tc>
        <w:tc>
          <w:tcPr>
            <w:tcW w:w="401"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0</w:t>
            </w:r>
          </w:p>
        </w:tc>
        <w:tc>
          <w:tcPr>
            <w:tcW w:w="446" w:type="pct"/>
            <w:tcBorders>
              <w:top w:val="nil"/>
              <w:left w:val="nil"/>
              <w:bottom w:val="dotted"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27.200</w:t>
            </w:r>
          </w:p>
        </w:tc>
        <w:tc>
          <w:tcPr>
            <w:tcW w:w="476" w:type="pct"/>
            <w:tcBorders>
              <w:top w:val="nil"/>
              <w:left w:val="nil"/>
              <w:bottom w:val="dotted" w:sz="4" w:space="0" w:color="auto"/>
              <w:right w:val="double" w:sz="6" w:space="0" w:color="auto"/>
            </w:tcBorders>
            <w:shd w:val="clear" w:color="auto" w:fill="CCFFFF"/>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124.200</w:t>
            </w:r>
          </w:p>
        </w:tc>
      </w:tr>
      <w:tr w:rsidR="00BF02A0" w:rsidRPr="00F86B3D" w:rsidTr="00BF02A0">
        <w:trPr>
          <w:trHeight w:val="169"/>
        </w:trPr>
        <w:tc>
          <w:tcPr>
            <w:tcW w:w="267" w:type="pct"/>
            <w:tcBorders>
              <w:top w:val="nil"/>
              <w:left w:val="double" w:sz="6" w:space="0" w:color="auto"/>
              <w:bottom w:val="dotted" w:sz="4" w:space="0" w:color="auto"/>
              <w:right w:val="nil"/>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01610</w:t>
            </w:r>
          </w:p>
        </w:tc>
        <w:tc>
          <w:tcPr>
            <w:tcW w:w="2146" w:type="pct"/>
            <w:tcBorders>
              <w:top w:val="nil"/>
              <w:left w:val="single" w:sz="4" w:space="0" w:color="auto"/>
              <w:bottom w:val="dotted" w:sz="4" w:space="0" w:color="auto"/>
              <w:right w:val="single" w:sz="4" w:space="0" w:color="auto"/>
            </w:tcBorders>
            <w:shd w:val="clear" w:color="auto" w:fill="auto"/>
            <w:noWrap/>
            <w:vAlign w:val="bottom"/>
          </w:tcPr>
          <w:p w:rsidR="00BF02A0" w:rsidRPr="00F86B3D" w:rsidRDefault="00BF02A0" w:rsidP="0043516C">
            <w:pPr>
              <w:rPr>
                <w:rFonts w:ascii="Arial" w:hAnsi="Arial" w:cs="Arial"/>
                <w:sz w:val="10"/>
                <w:szCs w:val="10"/>
              </w:rPr>
            </w:pPr>
            <w:r w:rsidRPr="00F86B3D">
              <w:rPr>
                <w:rFonts w:ascii="Arial" w:hAnsi="Arial" w:cs="Arial"/>
                <w:sz w:val="10"/>
                <w:szCs w:val="10"/>
              </w:rPr>
              <w:t>Planifikimi, Menaxhimi dhe Administrimi</w:t>
            </w:r>
          </w:p>
        </w:tc>
        <w:tc>
          <w:tcPr>
            <w:tcW w:w="454" w:type="pct"/>
            <w:tcBorders>
              <w:top w:val="nil"/>
              <w:left w:val="nil"/>
              <w:bottom w:val="dotted"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97.000</w:t>
            </w:r>
          </w:p>
        </w:tc>
        <w:tc>
          <w:tcPr>
            <w:tcW w:w="401"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27.200</w:t>
            </w:r>
          </w:p>
        </w:tc>
        <w:tc>
          <w:tcPr>
            <w:tcW w:w="409"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01"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46" w:type="pct"/>
            <w:tcBorders>
              <w:top w:val="nil"/>
              <w:left w:val="nil"/>
              <w:bottom w:val="dotted"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27.200</w:t>
            </w:r>
          </w:p>
        </w:tc>
        <w:tc>
          <w:tcPr>
            <w:tcW w:w="476" w:type="pct"/>
            <w:tcBorders>
              <w:top w:val="nil"/>
              <w:left w:val="nil"/>
              <w:bottom w:val="dotted" w:sz="4" w:space="0" w:color="auto"/>
              <w:right w:val="double" w:sz="6"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124.200</w:t>
            </w:r>
          </w:p>
        </w:tc>
      </w:tr>
      <w:tr w:rsidR="00BF02A0" w:rsidRPr="00F86B3D" w:rsidTr="00BF02A0">
        <w:trPr>
          <w:trHeight w:val="167"/>
        </w:trPr>
        <w:tc>
          <w:tcPr>
            <w:tcW w:w="267" w:type="pct"/>
            <w:tcBorders>
              <w:top w:val="nil"/>
              <w:left w:val="double" w:sz="6" w:space="0" w:color="auto"/>
              <w:bottom w:val="single" w:sz="4" w:space="0" w:color="auto"/>
              <w:right w:val="nil"/>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01620</w:t>
            </w:r>
          </w:p>
        </w:tc>
        <w:tc>
          <w:tcPr>
            <w:tcW w:w="2146" w:type="pct"/>
            <w:tcBorders>
              <w:top w:val="nil"/>
              <w:left w:val="single" w:sz="4" w:space="0" w:color="auto"/>
              <w:bottom w:val="single" w:sz="4" w:space="0" w:color="auto"/>
              <w:right w:val="single" w:sz="4" w:space="0" w:color="auto"/>
            </w:tcBorders>
            <w:shd w:val="clear" w:color="auto" w:fill="auto"/>
            <w:noWrap/>
            <w:vAlign w:val="bottom"/>
          </w:tcPr>
          <w:p w:rsidR="00BF02A0" w:rsidRPr="00F86B3D" w:rsidRDefault="00BF02A0" w:rsidP="0043516C">
            <w:pPr>
              <w:rPr>
                <w:rFonts w:ascii="Arial" w:hAnsi="Arial" w:cs="Arial"/>
                <w:sz w:val="10"/>
                <w:szCs w:val="10"/>
              </w:rPr>
            </w:pPr>
            <w:r w:rsidRPr="00F86B3D">
              <w:rPr>
                <w:rFonts w:ascii="Arial" w:hAnsi="Arial" w:cs="Arial"/>
                <w:sz w:val="10"/>
                <w:szCs w:val="10"/>
              </w:rPr>
              <w:t>Zgjedhjet e pergjithshme dhe lokale</w:t>
            </w:r>
          </w:p>
        </w:tc>
        <w:tc>
          <w:tcPr>
            <w:tcW w:w="454" w:type="pct"/>
            <w:tcBorders>
              <w:top w:val="nil"/>
              <w:left w:val="nil"/>
              <w:bottom w:val="single"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01" w:type="pct"/>
            <w:tcBorders>
              <w:top w:val="nil"/>
              <w:left w:val="nil"/>
              <w:bottom w:val="single"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09" w:type="pct"/>
            <w:tcBorders>
              <w:top w:val="nil"/>
              <w:left w:val="nil"/>
              <w:bottom w:val="single"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01" w:type="pct"/>
            <w:tcBorders>
              <w:top w:val="nil"/>
              <w:left w:val="nil"/>
              <w:bottom w:val="single"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46" w:type="pct"/>
            <w:tcBorders>
              <w:top w:val="nil"/>
              <w:left w:val="nil"/>
              <w:bottom w:val="single"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76" w:type="pct"/>
            <w:tcBorders>
              <w:top w:val="nil"/>
              <w:left w:val="nil"/>
              <w:bottom w:val="single" w:sz="4" w:space="0" w:color="auto"/>
              <w:right w:val="double" w:sz="6"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r>
      <w:tr w:rsidR="00BF02A0" w:rsidRPr="00F86B3D" w:rsidTr="00BF02A0">
        <w:trPr>
          <w:trHeight w:val="179"/>
        </w:trPr>
        <w:tc>
          <w:tcPr>
            <w:tcW w:w="267" w:type="pct"/>
            <w:tcBorders>
              <w:top w:val="nil"/>
              <w:left w:val="double" w:sz="6" w:space="0" w:color="auto"/>
              <w:bottom w:val="dotted" w:sz="4" w:space="0" w:color="auto"/>
              <w:right w:val="nil"/>
            </w:tcBorders>
            <w:shd w:val="clear" w:color="auto" w:fill="auto"/>
            <w:vAlign w:val="bottom"/>
          </w:tcPr>
          <w:p w:rsidR="00BF02A0" w:rsidRPr="00F86B3D" w:rsidRDefault="00BF02A0" w:rsidP="0043516C">
            <w:pPr>
              <w:jc w:val="right"/>
              <w:rPr>
                <w:rFonts w:ascii="Arial" w:hAnsi="Arial" w:cs="Arial"/>
                <w:b/>
                <w:bCs/>
                <w:color w:val="000000"/>
                <w:sz w:val="10"/>
                <w:szCs w:val="10"/>
              </w:rPr>
            </w:pPr>
            <w:r w:rsidRPr="00F86B3D">
              <w:rPr>
                <w:rFonts w:ascii="Arial" w:hAnsi="Arial" w:cs="Arial"/>
                <w:b/>
                <w:bCs/>
                <w:color w:val="000000"/>
                <w:sz w:val="10"/>
                <w:szCs w:val="10"/>
              </w:rPr>
              <w:t>76</w:t>
            </w:r>
          </w:p>
        </w:tc>
        <w:tc>
          <w:tcPr>
            <w:tcW w:w="2146" w:type="pct"/>
            <w:tcBorders>
              <w:top w:val="nil"/>
              <w:left w:val="single" w:sz="4" w:space="0" w:color="auto"/>
              <w:bottom w:val="dotted" w:sz="4" w:space="0" w:color="auto"/>
              <w:right w:val="single" w:sz="4" w:space="0" w:color="auto"/>
            </w:tcBorders>
            <w:shd w:val="clear" w:color="auto" w:fill="auto"/>
            <w:vAlign w:val="bottom"/>
          </w:tcPr>
          <w:p w:rsidR="00BF02A0" w:rsidRPr="00F86B3D" w:rsidRDefault="00BF02A0" w:rsidP="0043516C">
            <w:pPr>
              <w:rPr>
                <w:rFonts w:ascii="Arial" w:hAnsi="Arial" w:cs="Arial"/>
                <w:b/>
                <w:bCs/>
                <w:color w:val="000000"/>
                <w:sz w:val="10"/>
                <w:szCs w:val="10"/>
              </w:rPr>
            </w:pPr>
            <w:r w:rsidRPr="00F86B3D">
              <w:rPr>
                <w:rFonts w:ascii="Arial" w:hAnsi="Arial" w:cs="Arial"/>
                <w:b/>
                <w:bCs/>
                <w:color w:val="000000"/>
                <w:sz w:val="10"/>
                <w:szCs w:val="10"/>
              </w:rPr>
              <w:t xml:space="preserve">Inspektoriati i Larte Kontrollit te Deklarimit te Pasurive </w:t>
            </w:r>
          </w:p>
        </w:tc>
        <w:tc>
          <w:tcPr>
            <w:tcW w:w="454" w:type="pct"/>
            <w:tcBorders>
              <w:top w:val="nil"/>
              <w:left w:val="nil"/>
              <w:bottom w:val="dotted"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83.000</w:t>
            </w:r>
          </w:p>
        </w:tc>
        <w:tc>
          <w:tcPr>
            <w:tcW w:w="401"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5.000</w:t>
            </w:r>
          </w:p>
        </w:tc>
        <w:tc>
          <w:tcPr>
            <w:tcW w:w="409"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0</w:t>
            </w:r>
          </w:p>
        </w:tc>
        <w:tc>
          <w:tcPr>
            <w:tcW w:w="401"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0</w:t>
            </w:r>
          </w:p>
        </w:tc>
        <w:tc>
          <w:tcPr>
            <w:tcW w:w="446" w:type="pct"/>
            <w:tcBorders>
              <w:top w:val="nil"/>
              <w:left w:val="nil"/>
              <w:bottom w:val="dotted"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5.000</w:t>
            </w:r>
          </w:p>
        </w:tc>
        <w:tc>
          <w:tcPr>
            <w:tcW w:w="476" w:type="pct"/>
            <w:tcBorders>
              <w:top w:val="nil"/>
              <w:left w:val="nil"/>
              <w:bottom w:val="dotted" w:sz="4" w:space="0" w:color="auto"/>
              <w:right w:val="double" w:sz="6" w:space="0" w:color="auto"/>
            </w:tcBorders>
            <w:shd w:val="clear" w:color="auto" w:fill="CCFFFF"/>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88.000</w:t>
            </w:r>
          </w:p>
        </w:tc>
      </w:tr>
      <w:tr w:rsidR="00BF02A0" w:rsidRPr="00F86B3D" w:rsidTr="00BF02A0">
        <w:trPr>
          <w:trHeight w:val="163"/>
        </w:trPr>
        <w:tc>
          <w:tcPr>
            <w:tcW w:w="267" w:type="pct"/>
            <w:tcBorders>
              <w:top w:val="nil"/>
              <w:left w:val="double" w:sz="6" w:space="0" w:color="auto"/>
              <w:bottom w:val="single" w:sz="4" w:space="0" w:color="auto"/>
              <w:right w:val="nil"/>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01110</w:t>
            </w:r>
          </w:p>
        </w:tc>
        <w:tc>
          <w:tcPr>
            <w:tcW w:w="2146" w:type="pct"/>
            <w:tcBorders>
              <w:top w:val="nil"/>
              <w:left w:val="single" w:sz="4" w:space="0" w:color="auto"/>
              <w:bottom w:val="single" w:sz="4" w:space="0" w:color="auto"/>
              <w:right w:val="single" w:sz="4" w:space="0" w:color="auto"/>
            </w:tcBorders>
            <w:shd w:val="clear" w:color="auto" w:fill="auto"/>
            <w:noWrap/>
            <w:vAlign w:val="bottom"/>
          </w:tcPr>
          <w:p w:rsidR="00BF02A0" w:rsidRPr="00F86B3D" w:rsidRDefault="00BF02A0" w:rsidP="0043516C">
            <w:pPr>
              <w:rPr>
                <w:rFonts w:ascii="Arial" w:hAnsi="Arial" w:cs="Arial"/>
                <w:sz w:val="10"/>
                <w:szCs w:val="10"/>
              </w:rPr>
            </w:pPr>
            <w:r w:rsidRPr="00F86B3D">
              <w:rPr>
                <w:rFonts w:ascii="Arial" w:hAnsi="Arial" w:cs="Arial"/>
                <w:sz w:val="10"/>
                <w:szCs w:val="10"/>
              </w:rPr>
              <w:t>Planifikimi, Menaxhimi dhe Administrimi</w:t>
            </w:r>
          </w:p>
        </w:tc>
        <w:tc>
          <w:tcPr>
            <w:tcW w:w="454" w:type="pct"/>
            <w:tcBorders>
              <w:top w:val="nil"/>
              <w:left w:val="nil"/>
              <w:bottom w:val="single"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83.000</w:t>
            </w:r>
          </w:p>
        </w:tc>
        <w:tc>
          <w:tcPr>
            <w:tcW w:w="401" w:type="pct"/>
            <w:tcBorders>
              <w:top w:val="nil"/>
              <w:left w:val="nil"/>
              <w:bottom w:val="single"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5.000</w:t>
            </w:r>
          </w:p>
        </w:tc>
        <w:tc>
          <w:tcPr>
            <w:tcW w:w="409" w:type="pct"/>
            <w:tcBorders>
              <w:top w:val="nil"/>
              <w:left w:val="nil"/>
              <w:bottom w:val="single"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01" w:type="pct"/>
            <w:tcBorders>
              <w:top w:val="nil"/>
              <w:left w:val="nil"/>
              <w:bottom w:val="single"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46" w:type="pct"/>
            <w:tcBorders>
              <w:top w:val="nil"/>
              <w:left w:val="nil"/>
              <w:bottom w:val="single"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5.000</w:t>
            </w:r>
          </w:p>
        </w:tc>
        <w:tc>
          <w:tcPr>
            <w:tcW w:w="476" w:type="pct"/>
            <w:tcBorders>
              <w:top w:val="nil"/>
              <w:left w:val="nil"/>
              <w:bottom w:val="single" w:sz="4" w:space="0" w:color="auto"/>
              <w:right w:val="double" w:sz="6"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88.000</w:t>
            </w:r>
          </w:p>
        </w:tc>
      </w:tr>
      <w:tr w:rsidR="00BF02A0" w:rsidRPr="00F86B3D" w:rsidTr="00BF02A0">
        <w:trPr>
          <w:trHeight w:val="161"/>
        </w:trPr>
        <w:tc>
          <w:tcPr>
            <w:tcW w:w="267" w:type="pct"/>
            <w:tcBorders>
              <w:top w:val="nil"/>
              <w:left w:val="double" w:sz="6" w:space="0" w:color="auto"/>
              <w:bottom w:val="dotted" w:sz="4" w:space="0" w:color="auto"/>
              <w:right w:val="nil"/>
            </w:tcBorders>
            <w:shd w:val="clear" w:color="auto" w:fill="auto"/>
            <w:vAlign w:val="bottom"/>
          </w:tcPr>
          <w:p w:rsidR="00BF02A0" w:rsidRPr="00F86B3D" w:rsidRDefault="00BF02A0" w:rsidP="0043516C">
            <w:pPr>
              <w:jc w:val="right"/>
              <w:rPr>
                <w:rFonts w:ascii="Arial" w:hAnsi="Arial" w:cs="Arial"/>
                <w:b/>
                <w:bCs/>
                <w:color w:val="000000"/>
                <w:sz w:val="10"/>
                <w:szCs w:val="10"/>
              </w:rPr>
            </w:pPr>
            <w:r w:rsidRPr="00F86B3D">
              <w:rPr>
                <w:rFonts w:ascii="Arial" w:hAnsi="Arial" w:cs="Arial"/>
                <w:b/>
                <w:bCs/>
                <w:color w:val="000000"/>
                <w:sz w:val="10"/>
                <w:szCs w:val="10"/>
              </w:rPr>
              <w:t>77</w:t>
            </w:r>
          </w:p>
        </w:tc>
        <w:tc>
          <w:tcPr>
            <w:tcW w:w="2146" w:type="pct"/>
            <w:tcBorders>
              <w:top w:val="nil"/>
              <w:left w:val="single" w:sz="4" w:space="0" w:color="auto"/>
              <w:bottom w:val="dotted" w:sz="4" w:space="0" w:color="auto"/>
              <w:right w:val="single" w:sz="4" w:space="0" w:color="auto"/>
            </w:tcBorders>
            <w:shd w:val="clear" w:color="auto" w:fill="auto"/>
            <w:vAlign w:val="bottom"/>
          </w:tcPr>
          <w:p w:rsidR="00BF02A0" w:rsidRPr="00F86B3D" w:rsidRDefault="00BF02A0" w:rsidP="0043516C">
            <w:pPr>
              <w:rPr>
                <w:rFonts w:ascii="Arial" w:hAnsi="Arial" w:cs="Arial"/>
                <w:b/>
                <w:bCs/>
                <w:color w:val="000000"/>
                <w:sz w:val="10"/>
                <w:szCs w:val="10"/>
              </w:rPr>
            </w:pPr>
            <w:r w:rsidRPr="00F86B3D">
              <w:rPr>
                <w:rFonts w:ascii="Arial" w:hAnsi="Arial" w:cs="Arial"/>
                <w:b/>
                <w:bCs/>
                <w:color w:val="000000"/>
                <w:sz w:val="10"/>
                <w:szCs w:val="10"/>
              </w:rPr>
              <w:t>Autoriteti i Konkurences</w:t>
            </w:r>
          </w:p>
        </w:tc>
        <w:tc>
          <w:tcPr>
            <w:tcW w:w="454" w:type="pct"/>
            <w:tcBorders>
              <w:top w:val="nil"/>
              <w:left w:val="nil"/>
              <w:bottom w:val="dotted"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52.000</w:t>
            </w:r>
          </w:p>
        </w:tc>
        <w:tc>
          <w:tcPr>
            <w:tcW w:w="401"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4.000</w:t>
            </w:r>
          </w:p>
        </w:tc>
        <w:tc>
          <w:tcPr>
            <w:tcW w:w="409"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0</w:t>
            </w:r>
          </w:p>
        </w:tc>
        <w:tc>
          <w:tcPr>
            <w:tcW w:w="401"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0</w:t>
            </w:r>
          </w:p>
        </w:tc>
        <w:tc>
          <w:tcPr>
            <w:tcW w:w="446" w:type="pct"/>
            <w:tcBorders>
              <w:top w:val="nil"/>
              <w:left w:val="nil"/>
              <w:bottom w:val="dotted"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4.000</w:t>
            </w:r>
          </w:p>
        </w:tc>
        <w:tc>
          <w:tcPr>
            <w:tcW w:w="476" w:type="pct"/>
            <w:tcBorders>
              <w:top w:val="nil"/>
              <w:left w:val="nil"/>
              <w:bottom w:val="dotted" w:sz="4" w:space="0" w:color="auto"/>
              <w:right w:val="double" w:sz="6" w:space="0" w:color="auto"/>
            </w:tcBorders>
            <w:shd w:val="clear" w:color="auto" w:fill="CCFFFF"/>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56.000</w:t>
            </w:r>
          </w:p>
        </w:tc>
      </w:tr>
      <w:tr w:rsidR="00BF02A0" w:rsidRPr="00F86B3D" w:rsidTr="00BF02A0">
        <w:trPr>
          <w:trHeight w:val="188"/>
        </w:trPr>
        <w:tc>
          <w:tcPr>
            <w:tcW w:w="267" w:type="pct"/>
            <w:tcBorders>
              <w:top w:val="nil"/>
              <w:left w:val="double" w:sz="6" w:space="0" w:color="auto"/>
              <w:bottom w:val="single" w:sz="4" w:space="0" w:color="auto"/>
              <w:right w:val="nil"/>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04110</w:t>
            </w:r>
          </w:p>
        </w:tc>
        <w:tc>
          <w:tcPr>
            <w:tcW w:w="2146" w:type="pct"/>
            <w:tcBorders>
              <w:top w:val="nil"/>
              <w:left w:val="single" w:sz="4" w:space="0" w:color="auto"/>
              <w:bottom w:val="single" w:sz="4" w:space="0" w:color="auto"/>
              <w:right w:val="single" w:sz="4" w:space="0" w:color="auto"/>
            </w:tcBorders>
            <w:shd w:val="clear" w:color="auto" w:fill="auto"/>
            <w:noWrap/>
            <w:vAlign w:val="bottom"/>
          </w:tcPr>
          <w:p w:rsidR="00BF02A0" w:rsidRPr="00F86B3D" w:rsidRDefault="00BF02A0" w:rsidP="0043516C">
            <w:pPr>
              <w:rPr>
                <w:rFonts w:ascii="Arial" w:hAnsi="Arial" w:cs="Arial"/>
                <w:sz w:val="10"/>
                <w:szCs w:val="10"/>
              </w:rPr>
            </w:pPr>
            <w:r w:rsidRPr="00F86B3D">
              <w:rPr>
                <w:rFonts w:ascii="Arial" w:hAnsi="Arial" w:cs="Arial"/>
                <w:sz w:val="10"/>
                <w:szCs w:val="10"/>
              </w:rPr>
              <w:t>Planifikimi, Menaxhimi dhe Administrimi</w:t>
            </w:r>
          </w:p>
        </w:tc>
        <w:tc>
          <w:tcPr>
            <w:tcW w:w="454" w:type="pct"/>
            <w:tcBorders>
              <w:top w:val="nil"/>
              <w:left w:val="nil"/>
              <w:bottom w:val="single"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52.000</w:t>
            </w:r>
          </w:p>
        </w:tc>
        <w:tc>
          <w:tcPr>
            <w:tcW w:w="401" w:type="pct"/>
            <w:tcBorders>
              <w:top w:val="nil"/>
              <w:left w:val="nil"/>
              <w:bottom w:val="single"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4.000</w:t>
            </w:r>
          </w:p>
        </w:tc>
        <w:tc>
          <w:tcPr>
            <w:tcW w:w="409" w:type="pct"/>
            <w:tcBorders>
              <w:top w:val="nil"/>
              <w:left w:val="nil"/>
              <w:bottom w:val="single"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01" w:type="pct"/>
            <w:tcBorders>
              <w:top w:val="nil"/>
              <w:left w:val="nil"/>
              <w:bottom w:val="single"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46" w:type="pct"/>
            <w:tcBorders>
              <w:top w:val="nil"/>
              <w:left w:val="nil"/>
              <w:bottom w:val="single"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4.000</w:t>
            </w:r>
          </w:p>
        </w:tc>
        <w:tc>
          <w:tcPr>
            <w:tcW w:w="476" w:type="pct"/>
            <w:tcBorders>
              <w:top w:val="nil"/>
              <w:left w:val="nil"/>
              <w:bottom w:val="single" w:sz="4" w:space="0" w:color="auto"/>
              <w:right w:val="double" w:sz="6"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56.000</w:t>
            </w:r>
          </w:p>
        </w:tc>
      </w:tr>
      <w:tr w:rsidR="00BF02A0" w:rsidRPr="00F86B3D" w:rsidTr="00BF02A0">
        <w:trPr>
          <w:trHeight w:val="171"/>
        </w:trPr>
        <w:tc>
          <w:tcPr>
            <w:tcW w:w="267" w:type="pct"/>
            <w:tcBorders>
              <w:top w:val="nil"/>
              <w:left w:val="double" w:sz="6" w:space="0" w:color="auto"/>
              <w:bottom w:val="dotted" w:sz="4" w:space="0" w:color="auto"/>
              <w:right w:val="nil"/>
            </w:tcBorders>
            <w:shd w:val="clear" w:color="auto" w:fill="auto"/>
            <w:vAlign w:val="bottom"/>
          </w:tcPr>
          <w:p w:rsidR="00BF02A0" w:rsidRPr="00F86B3D" w:rsidRDefault="00BF02A0" w:rsidP="0043516C">
            <w:pPr>
              <w:jc w:val="right"/>
              <w:rPr>
                <w:rFonts w:ascii="Arial" w:hAnsi="Arial" w:cs="Arial"/>
                <w:b/>
                <w:bCs/>
                <w:color w:val="000000"/>
                <w:sz w:val="10"/>
                <w:szCs w:val="10"/>
              </w:rPr>
            </w:pPr>
            <w:r w:rsidRPr="00F86B3D">
              <w:rPr>
                <w:rFonts w:ascii="Arial" w:hAnsi="Arial" w:cs="Arial"/>
                <w:b/>
                <w:bCs/>
                <w:color w:val="000000"/>
                <w:sz w:val="10"/>
                <w:szCs w:val="10"/>
              </w:rPr>
              <w:t>78</w:t>
            </w:r>
          </w:p>
        </w:tc>
        <w:tc>
          <w:tcPr>
            <w:tcW w:w="2146" w:type="pct"/>
            <w:tcBorders>
              <w:top w:val="nil"/>
              <w:left w:val="single" w:sz="4" w:space="0" w:color="auto"/>
              <w:bottom w:val="dotted" w:sz="4" w:space="0" w:color="auto"/>
              <w:right w:val="single" w:sz="4" w:space="0" w:color="auto"/>
            </w:tcBorders>
            <w:shd w:val="clear" w:color="auto" w:fill="auto"/>
            <w:vAlign w:val="bottom"/>
          </w:tcPr>
          <w:p w:rsidR="00BF02A0" w:rsidRPr="00F86B3D" w:rsidRDefault="00BF02A0" w:rsidP="0043516C">
            <w:pPr>
              <w:rPr>
                <w:rFonts w:ascii="Arial" w:hAnsi="Arial" w:cs="Arial"/>
                <w:b/>
                <w:bCs/>
                <w:color w:val="000000"/>
                <w:sz w:val="10"/>
                <w:szCs w:val="10"/>
              </w:rPr>
            </w:pPr>
            <w:r w:rsidRPr="00F86B3D">
              <w:rPr>
                <w:rFonts w:ascii="Arial" w:hAnsi="Arial" w:cs="Arial"/>
                <w:b/>
                <w:bCs/>
                <w:color w:val="000000"/>
                <w:sz w:val="10"/>
                <w:szCs w:val="10"/>
              </w:rPr>
              <w:t>Ministria e Integrimit</w:t>
            </w:r>
          </w:p>
        </w:tc>
        <w:tc>
          <w:tcPr>
            <w:tcW w:w="454" w:type="pct"/>
            <w:tcBorders>
              <w:top w:val="nil"/>
              <w:left w:val="nil"/>
              <w:bottom w:val="dotted"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143.000</w:t>
            </w:r>
          </w:p>
        </w:tc>
        <w:tc>
          <w:tcPr>
            <w:tcW w:w="401"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16.000</w:t>
            </w:r>
          </w:p>
        </w:tc>
        <w:tc>
          <w:tcPr>
            <w:tcW w:w="409"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0</w:t>
            </w:r>
          </w:p>
        </w:tc>
        <w:tc>
          <w:tcPr>
            <w:tcW w:w="401"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0</w:t>
            </w:r>
          </w:p>
        </w:tc>
        <w:tc>
          <w:tcPr>
            <w:tcW w:w="446" w:type="pct"/>
            <w:tcBorders>
              <w:top w:val="nil"/>
              <w:left w:val="nil"/>
              <w:bottom w:val="dotted"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16.000</w:t>
            </w:r>
          </w:p>
        </w:tc>
        <w:tc>
          <w:tcPr>
            <w:tcW w:w="476" w:type="pct"/>
            <w:tcBorders>
              <w:top w:val="nil"/>
              <w:left w:val="nil"/>
              <w:bottom w:val="dotted" w:sz="4" w:space="0" w:color="auto"/>
              <w:right w:val="double" w:sz="6" w:space="0" w:color="auto"/>
            </w:tcBorders>
            <w:shd w:val="clear" w:color="auto" w:fill="CCFFFF"/>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159.000</w:t>
            </w:r>
          </w:p>
        </w:tc>
      </w:tr>
      <w:tr w:rsidR="00BF02A0" w:rsidRPr="00F86B3D" w:rsidTr="00BF02A0">
        <w:trPr>
          <w:trHeight w:val="169"/>
        </w:trPr>
        <w:tc>
          <w:tcPr>
            <w:tcW w:w="267" w:type="pct"/>
            <w:tcBorders>
              <w:top w:val="nil"/>
              <w:left w:val="double" w:sz="6" w:space="0" w:color="auto"/>
              <w:bottom w:val="dotted" w:sz="4" w:space="0" w:color="auto"/>
              <w:right w:val="nil"/>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01110</w:t>
            </w:r>
          </w:p>
        </w:tc>
        <w:tc>
          <w:tcPr>
            <w:tcW w:w="2146" w:type="pct"/>
            <w:tcBorders>
              <w:top w:val="nil"/>
              <w:left w:val="single" w:sz="4" w:space="0" w:color="auto"/>
              <w:bottom w:val="dotted" w:sz="4" w:space="0" w:color="auto"/>
              <w:right w:val="single" w:sz="4" w:space="0" w:color="auto"/>
            </w:tcBorders>
            <w:shd w:val="clear" w:color="auto" w:fill="auto"/>
            <w:noWrap/>
            <w:vAlign w:val="bottom"/>
          </w:tcPr>
          <w:p w:rsidR="00BF02A0" w:rsidRPr="00F86B3D" w:rsidRDefault="00BF02A0" w:rsidP="0043516C">
            <w:pPr>
              <w:rPr>
                <w:rFonts w:ascii="Arial" w:hAnsi="Arial" w:cs="Arial"/>
                <w:sz w:val="10"/>
                <w:szCs w:val="10"/>
              </w:rPr>
            </w:pPr>
            <w:r w:rsidRPr="00F86B3D">
              <w:rPr>
                <w:rFonts w:ascii="Arial" w:hAnsi="Arial" w:cs="Arial"/>
                <w:sz w:val="10"/>
                <w:szCs w:val="10"/>
              </w:rPr>
              <w:t>Planifikimi, Menaxhimi dhe Administrimi</w:t>
            </w:r>
          </w:p>
        </w:tc>
        <w:tc>
          <w:tcPr>
            <w:tcW w:w="454" w:type="pct"/>
            <w:tcBorders>
              <w:top w:val="nil"/>
              <w:left w:val="nil"/>
              <w:bottom w:val="dotted"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43.420</w:t>
            </w:r>
          </w:p>
        </w:tc>
        <w:tc>
          <w:tcPr>
            <w:tcW w:w="401"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14.400</w:t>
            </w:r>
          </w:p>
        </w:tc>
        <w:tc>
          <w:tcPr>
            <w:tcW w:w="409"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01"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46" w:type="pct"/>
            <w:tcBorders>
              <w:top w:val="nil"/>
              <w:left w:val="nil"/>
              <w:bottom w:val="dotted"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14.400</w:t>
            </w:r>
          </w:p>
        </w:tc>
        <w:tc>
          <w:tcPr>
            <w:tcW w:w="476" w:type="pct"/>
            <w:tcBorders>
              <w:top w:val="nil"/>
              <w:left w:val="nil"/>
              <w:bottom w:val="dotted" w:sz="4" w:space="0" w:color="auto"/>
              <w:right w:val="double" w:sz="6"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57.820</w:t>
            </w:r>
          </w:p>
        </w:tc>
      </w:tr>
      <w:tr w:rsidR="00BF02A0" w:rsidRPr="00F86B3D" w:rsidTr="00BF02A0">
        <w:trPr>
          <w:trHeight w:val="168"/>
        </w:trPr>
        <w:tc>
          <w:tcPr>
            <w:tcW w:w="267" w:type="pct"/>
            <w:tcBorders>
              <w:top w:val="nil"/>
              <w:left w:val="double" w:sz="6" w:space="0" w:color="auto"/>
              <w:bottom w:val="dotted" w:sz="4" w:space="0" w:color="auto"/>
              <w:right w:val="nil"/>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01140</w:t>
            </w:r>
          </w:p>
        </w:tc>
        <w:tc>
          <w:tcPr>
            <w:tcW w:w="2146" w:type="pct"/>
            <w:tcBorders>
              <w:top w:val="nil"/>
              <w:left w:val="single" w:sz="4" w:space="0" w:color="auto"/>
              <w:bottom w:val="dotted" w:sz="4" w:space="0" w:color="auto"/>
              <w:right w:val="single" w:sz="4" w:space="0" w:color="auto"/>
            </w:tcBorders>
            <w:shd w:val="clear" w:color="auto" w:fill="auto"/>
            <w:noWrap/>
            <w:vAlign w:val="bottom"/>
          </w:tcPr>
          <w:p w:rsidR="00BF02A0" w:rsidRPr="00F86B3D" w:rsidRDefault="00BF02A0" w:rsidP="0043516C">
            <w:pPr>
              <w:rPr>
                <w:rFonts w:ascii="Arial" w:hAnsi="Arial" w:cs="Arial"/>
                <w:sz w:val="10"/>
                <w:szCs w:val="10"/>
              </w:rPr>
            </w:pPr>
            <w:r w:rsidRPr="00F86B3D">
              <w:rPr>
                <w:rFonts w:ascii="Arial" w:hAnsi="Arial" w:cs="Arial"/>
                <w:sz w:val="10"/>
                <w:szCs w:val="10"/>
              </w:rPr>
              <w:t>Drejtesia dhe Tregu i Brendshem</w:t>
            </w:r>
          </w:p>
        </w:tc>
        <w:tc>
          <w:tcPr>
            <w:tcW w:w="454" w:type="pct"/>
            <w:tcBorders>
              <w:top w:val="nil"/>
              <w:left w:val="nil"/>
              <w:bottom w:val="dotted"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28.540</w:t>
            </w:r>
          </w:p>
        </w:tc>
        <w:tc>
          <w:tcPr>
            <w:tcW w:w="401"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800</w:t>
            </w:r>
          </w:p>
        </w:tc>
        <w:tc>
          <w:tcPr>
            <w:tcW w:w="409"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01"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46" w:type="pct"/>
            <w:tcBorders>
              <w:top w:val="nil"/>
              <w:left w:val="nil"/>
              <w:bottom w:val="dotted"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800</w:t>
            </w:r>
          </w:p>
        </w:tc>
        <w:tc>
          <w:tcPr>
            <w:tcW w:w="476" w:type="pct"/>
            <w:tcBorders>
              <w:top w:val="nil"/>
              <w:left w:val="nil"/>
              <w:bottom w:val="dotted" w:sz="4" w:space="0" w:color="auto"/>
              <w:right w:val="double" w:sz="6"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29.340</w:t>
            </w:r>
          </w:p>
        </w:tc>
      </w:tr>
      <w:tr w:rsidR="00BF02A0" w:rsidRPr="00F86B3D" w:rsidTr="00BF02A0">
        <w:trPr>
          <w:trHeight w:val="165"/>
        </w:trPr>
        <w:tc>
          <w:tcPr>
            <w:tcW w:w="267" w:type="pct"/>
            <w:tcBorders>
              <w:top w:val="nil"/>
              <w:left w:val="double" w:sz="6" w:space="0" w:color="auto"/>
              <w:bottom w:val="single" w:sz="4" w:space="0" w:color="auto"/>
              <w:right w:val="nil"/>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01150</w:t>
            </w:r>
          </w:p>
        </w:tc>
        <w:tc>
          <w:tcPr>
            <w:tcW w:w="2146" w:type="pct"/>
            <w:tcBorders>
              <w:top w:val="nil"/>
              <w:left w:val="single" w:sz="4" w:space="0" w:color="auto"/>
              <w:bottom w:val="single" w:sz="4" w:space="0" w:color="auto"/>
              <w:right w:val="single" w:sz="4" w:space="0" w:color="auto"/>
            </w:tcBorders>
            <w:shd w:val="clear" w:color="auto" w:fill="auto"/>
            <w:noWrap/>
            <w:vAlign w:val="bottom"/>
          </w:tcPr>
          <w:p w:rsidR="00BF02A0" w:rsidRPr="00F86B3D" w:rsidRDefault="00BF02A0" w:rsidP="0043516C">
            <w:pPr>
              <w:rPr>
                <w:rFonts w:ascii="Arial" w:hAnsi="Arial" w:cs="Arial"/>
                <w:sz w:val="10"/>
                <w:szCs w:val="10"/>
              </w:rPr>
            </w:pPr>
            <w:r w:rsidRPr="00F86B3D">
              <w:rPr>
                <w:rFonts w:ascii="Arial" w:hAnsi="Arial" w:cs="Arial"/>
                <w:sz w:val="10"/>
                <w:szCs w:val="10"/>
              </w:rPr>
              <w:t>Mbeshtetja Institucionale per Procesin e Integrimit</w:t>
            </w:r>
          </w:p>
        </w:tc>
        <w:tc>
          <w:tcPr>
            <w:tcW w:w="454" w:type="pct"/>
            <w:tcBorders>
              <w:top w:val="nil"/>
              <w:left w:val="nil"/>
              <w:bottom w:val="single"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71.040</w:t>
            </w:r>
          </w:p>
        </w:tc>
        <w:tc>
          <w:tcPr>
            <w:tcW w:w="401" w:type="pct"/>
            <w:tcBorders>
              <w:top w:val="nil"/>
              <w:left w:val="nil"/>
              <w:bottom w:val="single"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800</w:t>
            </w:r>
          </w:p>
        </w:tc>
        <w:tc>
          <w:tcPr>
            <w:tcW w:w="409" w:type="pct"/>
            <w:tcBorders>
              <w:top w:val="nil"/>
              <w:left w:val="nil"/>
              <w:bottom w:val="single"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01" w:type="pct"/>
            <w:tcBorders>
              <w:top w:val="nil"/>
              <w:left w:val="nil"/>
              <w:bottom w:val="single"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46" w:type="pct"/>
            <w:tcBorders>
              <w:top w:val="nil"/>
              <w:left w:val="nil"/>
              <w:bottom w:val="single"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800</w:t>
            </w:r>
          </w:p>
        </w:tc>
        <w:tc>
          <w:tcPr>
            <w:tcW w:w="476" w:type="pct"/>
            <w:tcBorders>
              <w:top w:val="nil"/>
              <w:left w:val="nil"/>
              <w:bottom w:val="single" w:sz="4" w:space="0" w:color="auto"/>
              <w:right w:val="double" w:sz="6"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71.840</w:t>
            </w:r>
          </w:p>
        </w:tc>
      </w:tr>
      <w:tr w:rsidR="00BF02A0" w:rsidRPr="00F86B3D" w:rsidTr="00BF02A0">
        <w:trPr>
          <w:trHeight w:val="163"/>
        </w:trPr>
        <w:tc>
          <w:tcPr>
            <w:tcW w:w="267" w:type="pct"/>
            <w:tcBorders>
              <w:top w:val="nil"/>
              <w:left w:val="double" w:sz="6" w:space="0" w:color="auto"/>
              <w:bottom w:val="dotted" w:sz="4" w:space="0" w:color="auto"/>
              <w:right w:val="nil"/>
            </w:tcBorders>
            <w:shd w:val="clear" w:color="auto" w:fill="auto"/>
            <w:vAlign w:val="bottom"/>
          </w:tcPr>
          <w:p w:rsidR="00BF02A0" w:rsidRPr="00F86B3D" w:rsidRDefault="00BF02A0" w:rsidP="0043516C">
            <w:pPr>
              <w:jc w:val="right"/>
              <w:rPr>
                <w:rFonts w:ascii="Arial" w:hAnsi="Arial" w:cs="Arial"/>
                <w:b/>
                <w:bCs/>
                <w:color w:val="000000"/>
                <w:sz w:val="10"/>
                <w:szCs w:val="10"/>
              </w:rPr>
            </w:pPr>
            <w:r w:rsidRPr="00F86B3D">
              <w:rPr>
                <w:rFonts w:ascii="Arial" w:hAnsi="Arial" w:cs="Arial"/>
                <w:b/>
                <w:bCs/>
                <w:color w:val="000000"/>
                <w:sz w:val="10"/>
                <w:szCs w:val="10"/>
              </w:rPr>
              <w:t>82</w:t>
            </w:r>
          </w:p>
        </w:tc>
        <w:tc>
          <w:tcPr>
            <w:tcW w:w="2146" w:type="pct"/>
            <w:tcBorders>
              <w:top w:val="nil"/>
              <w:left w:val="single" w:sz="4" w:space="0" w:color="auto"/>
              <w:bottom w:val="dotted" w:sz="4" w:space="0" w:color="auto"/>
              <w:right w:val="single" w:sz="4" w:space="0" w:color="auto"/>
            </w:tcBorders>
            <w:shd w:val="clear" w:color="auto" w:fill="auto"/>
            <w:vAlign w:val="bottom"/>
          </w:tcPr>
          <w:p w:rsidR="00BF02A0" w:rsidRPr="00F86B3D" w:rsidRDefault="00BF02A0" w:rsidP="0043516C">
            <w:pPr>
              <w:rPr>
                <w:rFonts w:ascii="Arial" w:hAnsi="Arial" w:cs="Arial"/>
                <w:b/>
                <w:bCs/>
                <w:color w:val="000000"/>
                <w:sz w:val="10"/>
                <w:szCs w:val="10"/>
              </w:rPr>
            </w:pPr>
            <w:r w:rsidRPr="00F86B3D">
              <w:rPr>
                <w:rFonts w:ascii="Arial" w:hAnsi="Arial" w:cs="Arial"/>
                <w:b/>
                <w:bCs/>
                <w:color w:val="000000"/>
                <w:sz w:val="10"/>
                <w:szCs w:val="10"/>
              </w:rPr>
              <w:t>Keshilli Kombetar i Kontabilitetit</w:t>
            </w:r>
          </w:p>
        </w:tc>
        <w:tc>
          <w:tcPr>
            <w:tcW w:w="454" w:type="pct"/>
            <w:tcBorders>
              <w:top w:val="nil"/>
              <w:left w:val="nil"/>
              <w:bottom w:val="dotted"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12.000</w:t>
            </w:r>
          </w:p>
        </w:tc>
        <w:tc>
          <w:tcPr>
            <w:tcW w:w="401"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2.000</w:t>
            </w:r>
          </w:p>
        </w:tc>
        <w:tc>
          <w:tcPr>
            <w:tcW w:w="409"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0</w:t>
            </w:r>
          </w:p>
        </w:tc>
        <w:tc>
          <w:tcPr>
            <w:tcW w:w="401"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0</w:t>
            </w:r>
          </w:p>
        </w:tc>
        <w:tc>
          <w:tcPr>
            <w:tcW w:w="446" w:type="pct"/>
            <w:tcBorders>
              <w:top w:val="nil"/>
              <w:left w:val="nil"/>
              <w:bottom w:val="dotted"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2.000</w:t>
            </w:r>
          </w:p>
        </w:tc>
        <w:tc>
          <w:tcPr>
            <w:tcW w:w="476" w:type="pct"/>
            <w:tcBorders>
              <w:top w:val="nil"/>
              <w:left w:val="nil"/>
              <w:bottom w:val="dotted" w:sz="4" w:space="0" w:color="auto"/>
              <w:right w:val="double" w:sz="6" w:space="0" w:color="auto"/>
            </w:tcBorders>
            <w:shd w:val="clear" w:color="auto" w:fill="CCFFFF"/>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14.000</w:t>
            </w:r>
          </w:p>
        </w:tc>
      </w:tr>
      <w:tr w:rsidR="00BF02A0" w:rsidRPr="00F86B3D" w:rsidTr="00BF02A0">
        <w:trPr>
          <w:trHeight w:val="176"/>
        </w:trPr>
        <w:tc>
          <w:tcPr>
            <w:tcW w:w="267" w:type="pct"/>
            <w:tcBorders>
              <w:top w:val="nil"/>
              <w:left w:val="double" w:sz="6" w:space="0" w:color="auto"/>
              <w:bottom w:val="single" w:sz="4" w:space="0" w:color="auto"/>
              <w:right w:val="nil"/>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01110</w:t>
            </w:r>
          </w:p>
        </w:tc>
        <w:tc>
          <w:tcPr>
            <w:tcW w:w="2146" w:type="pct"/>
            <w:tcBorders>
              <w:top w:val="nil"/>
              <w:left w:val="single" w:sz="4" w:space="0" w:color="auto"/>
              <w:bottom w:val="single" w:sz="4" w:space="0" w:color="auto"/>
              <w:right w:val="single" w:sz="4" w:space="0" w:color="auto"/>
            </w:tcBorders>
            <w:shd w:val="clear" w:color="auto" w:fill="auto"/>
            <w:noWrap/>
            <w:vAlign w:val="bottom"/>
          </w:tcPr>
          <w:p w:rsidR="00BF02A0" w:rsidRPr="00F86B3D" w:rsidRDefault="00BF02A0" w:rsidP="0043516C">
            <w:pPr>
              <w:rPr>
                <w:rFonts w:ascii="Arial" w:hAnsi="Arial" w:cs="Arial"/>
                <w:sz w:val="10"/>
                <w:szCs w:val="10"/>
              </w:rPr>
            </w:pPr>
            <w:r w:rsidRPr="00F86B3D">
              <w:rPr>
                <w:rFonts w:ascii="Arial" w:hAnsi="Arial" w:cs="Arial"/>
                <w:sz w:val="10"/>
                <w:szCs w:val="10"/>
              </w:rPr>
              <w:t>Planifikimi, Menaxhimi dhe Administrimi</w:t>
            </w:r>
          </w:p>
        </w:tc>
        <w:tc>
          <w:tcPr>
            <w:tcW w:w="454" w:type="pct"/>
            <w:tcBorders>
              <w:top w:val="nil"/>
              <w:left w:val="nil"/>
              <w:bottom w:val="single"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12.000</w:t>
            </w:r>
          </w:p>
        </w:tc>
        <w:tc>
          <w:tcPr>
            <w:tcW w:w="401" w:type="pct"/>
            <w:tcBorders>
              <w:top w:val="nil"/>
              <w:left w:val="nil"/>
              <w:bottom w:val="single"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2.000</w:t>
            </w:r>
          </w:p>
        </w:tc>
        <w:tc>
          <w:tcPr>
            <w:tcW w:w="409" w:type="pct"/>
            <w:tcBorders>
              <w:top w:val="nil"/>
              <w:left w:val="nil"/>
              <w:bottom w:val="single"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01" w:type="pct"/>
            <w:tcBorders>
              <w:top w:val="nil"/>
              <w:left w:val="nil"/>
              <w:bottom w:val="single"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46" w:type="pct"/>
            <w:tcBorders>
              <w:top w:val="nil"/>
              <w:left w:val="nil"/>
              <w:bottom w:val="single"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2.000</w:t>
            </w:r>
          </w:p>
        </w:tc>
        <w:tc>
          <w:tcPr>
            <w:tcW w:w="476" w:type="pct"/>
            <w:tcBorders>
              <w:top w:val="nil"/>
              <w:left w:val="nil"/>
              <w:bottom w:val="single" w:sz="4" w:space="0" w:color="auto"/>
              <w:right w:val="double" w:sz="6"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14.000</w:t>
            </w:r>
          </w:p>
        </w:tc>
      </w:tr>
      <w:tr w:rsidR="00BF02A0" w:rsidRPr="00F86B3D" w:rsidTr="00BF02A0">
        <w:trPr>
          <w:trHeight w:val="159"/>
        </w:trPr>
        <w:tc>
          <w:tcPr>
            <w:tcW w:w="267" w:type="pct"/>
            <w:tcBorders>
              <w:top w:val="nil"/>
              <w:left w:val="double" w:sz="6" w:space="0" w:color="auto"/>
              <w:bottom w:val="dotted" w:sz="4" w:space="0" w:color="auto"/>
              <w:right w:val="nil"/>
            </w:tcBorders>
            <w:shd w:val="clear" w:color="auto" w:fill="auto"/>
            <w:vAlign w:val="bottom"/>
          </w:tcPr>
          <w:p w:rsidR="00BF02A0" w:rsidRPr="00F86B3D" w:rsidRDefault="00BF02A0" w:rsidP="0043516C">
            <w:pPr>
              <w:jc w:val="right"/>
              <w:rPr>
                <w:rFonts w:ascii="Arial" w:hAnsi="Arial" w:cs="Arial"/>
                <w:b/>
                <w:bCs/>
                <w:color w:val="000000"/>
                <w:sz w:val="10"/>
                <w:szCs w:val="10"/>
              </w:rPr>
            </w:pPr>
            <w:r w:rsidRPr="00F86B3D">
              <w:rPr>
                <w:rFonts w:ascii="Arial" w:hAnsi="Arial" w:cs="Arial"/>
                <w:b/>
                <w:bCs/>
                <w:color w:val="000000"/>
                <w:sz w:val="10"/>
                <w:szCs w:val="10"/>
              </w:rPr>
              <w:t>86</w:t>
            </w:r>
          </w:p>
        </w:tc>
        <w:tc>
          <w:tcPr>
            <w:tcW w:w="2146" w:type="pct"/>
            <w:tcBorders>
              <w:top w:val="nil"/>
              <w:left w:val="single" w:sz="4" w:space="0" w:color="auto"/>
              <w:bottom w:val="dotted" w:sz="4" w:space="0" w:color="auto"/>
              <w:right w:val="single" w:sz="4" w:space="0" w:color="auto"/>
            </w:tcBorders>
            <w:shd w:val="clear" w:color="auto" w:fill="auto"/>
            <w:vAlign w:val="bottom"/>
          </w:tcPr>
          <w:p w:rsidR="00BF02A0" w:rsidRPr="00F86B3D" w:rsidRDefault="00BF02A0" w:rsidP="0043516C">
            <w:pPr>
              <w:rPr>
                <w:rFonts w:ascii="Arial" w:hAnsi="Arial" w:cs="Arial"/>
                <w:b/>
                <w:bCs/>
                <w:color w:val="000000"/>
                <w:sz w:val="10"/>
                <w:szCs w:val="10"/>
              </w:rPr>
            </w:pPr>
            <w:r w:rsidRPr="00F86B3D">
              <w:rPr>
                <w:rFonts w:ascii="Arial" w:hAnsi="Arial" w:cs="Arial"/>
                <w:b/>
                <w:bCs/>
                <w:color w:val="000000"/>
                <w:sz w:val="10"/>
                <w:szCs w:val="10"/>
              </w:rPr>
              <w:t>Avokati i Prokurimeve</w:t>
            </w:r>
          </w:p>
        </w:tc>
        <w:tc>
          <w:tcPr>
            <w:tcW w:w="454" w:type="pct"/>
            <w:tcBorders>
              <w:top w:val="nil"/>
              <w:left w:val="nil"/>
              <w:bottom w:val="dotted"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22.000</w:t>
            </w:r>
          </w:p>
        </w:tc>
        <w:tc>
          <w:tcPr>
            <w:tcW w:w="401"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6.600</w:t>
            </w:r>
          </w:p>
        </w:tc>
        <w:tc>
          <w:tcPr>
            <w:tcW w:w="409"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0</w:t>
            </w:r>
          </w:p>
        </w:tc>
        <w:tc>
          <w:tcPr>
            <w:tcW w:w="401"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0</w:t>
            </w:r>
          </w:p>
        </w:tc>
        <w:tc>
          <w:tcPr>
            <w:tcW w:w="446" w:type="pct"/>
            <w:tcBorders>
              <w:top w:val="nil"/>
              <w:left w:val="nil"/>
              <w:bottom w:val="dotted"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6.600</w:t>
            </w:r>
          </w:p>
        </w:tc>
        <w:tc>
          <w:tcPr>
            <w:tcW w:w="476" w:type="pct"/>
            <w:tcBorders>
              <w:top w:val="nil"/>
              <w:left w:val="nil"/>
              <w:bottom w:val="dotted" w:sz="4" w:space="0" w:color="auto"/>
              <w:right w:val="double" w:sz="6" w:space="0" w:color="auto"/>
            </w:tcBorders>
            <w:shd w:val="clear" w:color="auto" w:fill="CCFFFF"/>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28.600</w:t>
            </w:r>
          </w:p>
        </w:tc>
      </w:tr>
      <w:tr w:rsidR="00BF02A0" w:rsidRPr="00F86B3D" w:rsidTr="00BF02A0">
        <w:trPr>
          <w:trHeight w:val="185"/>
        </w:trPr>
        <w:tc>
          <w:tcPr>
            <w:tcW w:w="267" w:type="pct"/>
            <w:tcBorders>
              <w:top w:val="nil"/>
              <w:left w:val="double" w:sz="6" w:space="0" w:color="auto"/>
              <w:bottom w:val="single" w:sz="4" w:space="0" w:color="auto"/>
              <w:right w:val="nil"/>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01110</w:t>
            </w:r>
          </w:p>
        </w:tc>
        <w:tc>
          <w:tcPr>
            <w:tcW w:w="2146" w:type="pct"/>
            <w:tcBorders>
              <w:top w:val="nil"/>
              <w:left w:val="single" w:sz="4" w:space="0" w:color="auto"/>
              <w:bottom w:val="single" w:sz="4" w:space="0" w:color="auto"/>
              <w:right w:val="single" w:sz="4" w:space="0" w:color="auto"/>
            </w:tcBorders>
            <w:shd w:val="clear" w:color="auto" w:fill="auto"/>
            <w:noWrap/>
            <w:vAlign w:val="bottom"/>
          </w:tcPr>
          <w:p w:rsidR="00BF02A0" w:rsidRPr="00F86B3D" w:rsidRDefault="00BF02A0" w:rsidP="0043516C">
            <w:pPr>
              <w:rPr>
                <w:rFonts w:ascii="Arial" w:hAnsi="Arial" w:cs="Arial"/>
                <w:sz w:val="10"/>
                <w:szCs w:val="10"/>
              </w:rPr>
            </w:pPr>
            <w:r w:rsidRPr="00F86B3D">
              <w:rPr>
                <w:rFonts w:ascii="Arial" w:hAnsi="Arial" w:cs="Arial"/>
                <w:sz w:val="10"/>
                <w:szCs w:val="10"/>
              </w:rPr>
              <w:t>Planifikimi, Menaxhimi dhe Administrimi</w:t>
            </w:r>
          </w:p>
        </w:tc>
        <w:tc>
          <w:tcPr>
            <w:tcW w:w="454" w:type="pct"/>
            <w:tcBorders>
              <w:top w:val="nil"/>
              <w:left w:val="nil"/>
              <w:bottom w:val="single"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22.000</w:t>
            </w:r>
          </w:p>
        </w:tc>
        <w:tc>
          <w:tcPr>
            <w:tcW w:w="401" w:type="pct"/>
            <w:tcBorders>
              <w:top w:val="nil"/>
              <w:left w:val="nil"/>
              <w:bottom w:val="single"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6.600</w:t>
            </w:r>
          </w:p>
        </w:tc>
        <w:tc>
          <w:tcPr>
            <w:tcW w:w="409" w:type="pct"/>
            <w:tcBorders>
              <w:top w:val="nil"/>
              <w:left w:val="nil"/>
              <w:bottom w:val="single"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01" w:type="pct"/>
            <w:tcBorders>
              <w:top w:val="nil"/>
              <w:left w:val="nil"/>
              <w:bottom w:val="single"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46" w:type="pct"/>
            <w:tcBorders>
              <w:top w:val="nil"/>
              <w:left w:val="nil"/>
              <w:bottom w:val="single"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6.600</w:t>
            </w:r>
          </w:p>
        </w:tc>
        <w:tc>
          <w:tcPr>
            <w:tcW w:w="476" w:type="pct"/>
            <w:tcBorders>
              <w:top w:val="nil"/>
              <w:left w:val="nil"/>
              <w:bottom w:val="single" w:sz="4" w:space="0" w:color="auto"/>
              <w:right w:val="double" w:sz="6"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28.600</w:t>
            </w:r>
          </w:p>
        </w:tc>
      </w:tr>
      <w:tr w:rsidR="00BF02A0" w:rsidRPr="00F86B3D" w:rsidTr="00BF02A0">
        <w:trPr>
          <w:trHeight w:val="170"/>
        </w:trPr>
        <w:tc>
          <w:tcPr>
            <w:tcW w:w="267" w:type="pct"/>
            <w:tcBorders>
              <w:top w:val="nil"/>
              <w:left w:val="double" w:sz="6" w:space="0" w:color="auto"/>
              <w:bottom w:val="dotted" w:sz="4" w:space="0" w:color="auto"/>
              <w:right w:val="nil"/>
            </w:tcBorders>
            <w:shd w:val="clear" w:color="auto" w:fill="auto"/>
            <w:vAlign w:val="bottom"/>
          </w:tcPr>
          <w:p w:rsidR="00BF02A0" w:rsidRPr="00F86B3D" w:rsidRDefault="00BF02A0" w:rsidP="0043516C">
            <w:pPr>
              <w:jc w:val="right"/>
              <w:rPr>
                <w:rFonts w:ascii="Arial" w:hAnsi="Arial" w:cs="Arial"/>
                <w:b/>
                <w:bCs/>
                <w:color w:val="000000"/>
                <w:sz w:val="10"/>
                <w:szCs w:val="10"/>
              </w:rPr>
            </w:pPr>
            <w:r w:rsidRPr="00F86B3D">
              <w:rPr>
                <w:rFonts w:ascii="Arial" w:hAnsi="Arial" w:cs="Arial"/>
                <w:b/>
                <w:bCs/>
                <w:color w:val="000000"/>
                <w:sz w:val="10"/>
                <w:szCs w:val="10"/>
              </w:rPr>
              <w:t>87</w:t>
            </w:r>
          </w:p>
        </w:tc>
        <w:tc>
          <w:tcPr>
            <w:tcW w:w="2146" w:type="pct"/>
            <w:tcBorders>
              <w:top w:val="nil"/>
              <w:left w:val="single" w:sz="4" w:space="0" w:color="auto"/>
              <w:bottom w:val="dotted" w:sz="4" w:space="0" w:color="auto"/>
              <w:right w:val="single" w:sz="4" w:space="0" w:color="auto"/>
            </w:tcBorders>
            <w:shd w:val="clear" w:color="auto" w:fill="auto"/>
            <w:vAlign w:val="bottom"/>
          </w:tcPr>
          <w:p w:rsidR="00BF02A0" w:rsidRPr="00F86B3D" w:rsidRDefault="00BF02A0" w:rsidP="0043516C">
            <w:pPr>
              <w:rPr>
                <w:rFonts w:ascii="Arial" w:hAnsi="Arial" w:cs="Arial"/>
                <w:b/>
                <w:bCs/>
                <w:color w:val="000000"/>
                <w:sz w:val="10"/>
                <w:szCs w:val="10"/>
              </w:rPr>
            </w:pPr>
            <w:r w:rsidRPr="00F86B3D">
              <w:rPr>
                <w:rFonts w:ascii="Arial" w:hAnsi="Arial" w:cs="Arial"/>
                <w:b/>
                <w:bCs/>
                <w:color w:val="000000"/>
                <w:sz w:val="10"/>
                <w:szCs w:val="10"/>
              </w:rPr>
              <w:t>Institucione te tjera Qeveritare</w:t>
            </w:r>
          </w:p>
        </w:tc>
        <w:tc>
          <w:tcPr>
            <w:tcW w:w="454" w:type="pct"/>
            <w:tcBorders>
              <w:top w:val="nil"/>
              <w:left w:val="nil"/>
              <w:bottom w:val="dotted"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226.200</w:t>
            </w:r>
          </w:p>
        </w:tc>
        <w:tc>
          <w:tcPr>
            <w:tcW w:w="401"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229.000</w:t>
            </w:r>
          </w:p>
        </w:tc>
        <w:tc>
          <w:tcPr>
            <w:tcW w:w="409"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0</w:t>
            </w:r>
          </w:p>
        </w:tc>
        <w:tc>
          <w:tcPr>
            <w:tcW w:w="401"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0</w:t>
            </w:r>
          </w:p>
        </w:tc>
        <w:tc>
          <w:tcPr>
            <w:tcW w:w="446" w:type="pct"/>
            <w:tcBorders>
              <w:top w:val="nil"/>
              <w:left w:val="nil"/>
              <w:bottom w:val="dotted"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229.000</w:t>
            </w:r>
          </w:p>
        </w:tc>
        <w:tc>
          <w:tcPr>
            <w:tcW w:w="476" w:type="pct"/>
            <w:tcBorders>
              <w:top w:val="nil"/>
              <w:left w:val="nil"/>
              <w:bottom w:val="dotted" w:sz="4" w:space="0" w:color="auto"/>
              <w:right w:val="double" w:sz="6" w:space="0" w:color="auto"/>
            </w:tcBorders>
            <w:shd w:val="clear" w:color="auto" w:fill="CCFFFF"/>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455.200</w:t>
            </w:r>
          </w:p>
        </w:tc>
      </w:tr>
      <w:tr w:rsidR="00BF02A0" w:rsidRPr="00F86B3D" w:rsidTr="00BF02A0">
        <w:trPr>
          <w:trHeight w:val="167"/>
        </w:trPr>
        <w:tc>
          <w:tcPr>
            <w:tcW w:w="267" w:type="pct"/>
            <w:tcBorders>
              <w:top w:val="nil"/>
              <w:left w:val="double" w:sz="6" w:space="0" w:color="auto"/>
              <w:bottom w:val="dotted" w:sz="4" w:space="0" w:color="auto"/>
              <w:right w:val="nil"/>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01320</w:t>
            </w:r>
          </w:p>
        </w:tc>
        <w:tc>
          <w:tcPr>
            <w:tcW w:w="2146" w:type="pct"/>
            <w:tcBorders>
              <w:top w:val="nil"/>
              <w:left w:val="single" w:sz="4" w:space="0" w:color="auto"/>
              <w:bottom w:val="dotted" w:sz="4" w:space="0" w:color="auto"/>
              <w:right w:val="single" w:sz="4" w:space="0" w:color="auto"/>
            </w:tcBorders>
            <w:shd w:val="clear" w:color="auto" w:fill="auto"/>
            <w:noWrap/>
            <w:vAlign w:val="bottom"/>
          </w:tcPr>
          <w:p w:rsidR="00BF02A0" w:rsidRPr="00F86B3D" w:rsidRDefault="00BF02A0" w:rsidP="0043516C">
            <w:pPr>
              <w:rPr>
                <w:rFonts w:ascii="Arial" w:hAnsi="Arial" w:cs="Arial"/>
                <w:sz w:val="10"/>
                <w:szCs w:val="10"/>
              </w:rPr>
            </w:pPr>
            <w:r w:rsidRPr="00F86B3D">
              <w:rPr>
                <w:rFonts w:ascii="Arial" w:hAnsi="Arial" w:cs="Arial"/>
                <w:sz w:val="10"/>
                <w:szCs w:val="10"/>
              </w:rPr>
              <w:t>Sherbime Qeveritare</w:t>
            </w:r>
          </w:p>
        </w:tc>
        <w:tc>
          <w:tcPr>
            <w:tcW w:w="454" w:type="pct"/>
            <w:tcBorders>
              <w:top w:val="nil"/>
              <w:left w:val="nil"/>
              <w:bottom w:val="nil"/>
              <w:right w:val="single" w:sz="4"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81.000</w:t>
            </w:r>
          </w:p>
        </w:tc>
        <w:tc>
          <w:tcPr>
            <w:tcW w:w="401" w:type="pct"/>
            <w:tcBorders>
              <w:top w:val="nil"/>
              <w:left w:val="nil"/>
              <w:bottom w:val="nil"/>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210.000</w:t>
            </w:r>
          </w:p>
        </w:tc>
        <w:tc>
          <w:tcPr>
            <w:tcW w:w="409" w:type="pct"/>
            <w:tcBorders>
              <w:top w:val="nil"/>
              <w:left w:val="nil"/>
              <w:bottom w:val="nil"/>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01" w:type="pct"/>
            <w:tcBorders>
              <w:top w:val="nil"/>
              <w:left w:val="nil"/>
              <w:bottom w:val="nil"/>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46" w:type="pct"/>
            <w:tcBorders>
              <w:top w:val="nil"/>
              <w:left w:val="nil"/>
              <w:bottom w:val="nil"/>
              <w:right w:val="single" w:sz="4"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210.000</w:t>
            </w:r>
          </w:p>
        </w:tc>
        <w:tc>
          <w:tcPr>
            <w:tcW w:w="476" w:type="pct"/>
            <w:tcBorders>
              <w:top w:val="nil"/>
              <w:left w:val="nil"/>
              <w:bottom w:val="nil"/>
              <w:right w:val="double" w:sz="6"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291.000</w:t>
            </w:r>
          </w:p>
        </w:tc>
      </w:tr>
      <w:tr w:rsidR="00BF02A0" w:rsidRPr="00F86B3D" w:rsidTr="00BF02A0">
        <w:trPr>
          <w:trHeight w:val="165"/>
        </w:trPr>
        <w:tc>
          <w:tcPr>
            <w:tcW w:w="267" w:type="pct"/>
            <w:tcBorders>
              <w:top w:val="nil"/>
              <w:left w:val="double" w:sz="6" w:space="0" w:color="auto"/>
              <w:bottom w:val="dotted" w:sz="4" w:space="0" w:color="auto"/>
              <w:right w:val="nil"/>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01130</w:t>
            </w:r>
          </w:p>
        </w:tc>
        <w:tc>
          <w:tcPr>
            <w:tcW w:w="2146" w:type="pct"/>
            <w:tcBorders>
              <w:top w:val="nil"/>
              <w:left w:val="single" w:sz="4" w:space="0" w:color="auto"/>
              <w:bottom w:val="dotted" w:sz="4" w:space="0" w:color="auto"/>
              <w:right w:val="single" w:sz="4" w:space="0" w:color="auto"/>
            </w:tcBorders>
            <w:shd w:val="clear" w:color="auto" w:fill="auto"/>
            <w:noWrap/>
            <w:vAlign w:val="bottom"/>
          </w:tcPr>
          <w:p w:rsidR="00BF02A0" w:rsidRPr="00F86B3D" w:rsidRDefault="00BF02A0" w:rsidP="0043516C">
            <w:pPr>
              <w:rPr>
                <w:rFonts w:ascii="Arial" w:hAnsi="Arial" w:cs="Arial"/>
                <w:sz w:val="10"/>
                <w:szCs w:val="10"/>
              </w:rPr>
            </w:pPr>
            <w:r w:rsidRPr="00F86B3D">
              <w:rPr>
                <w:rFonts w:ascii="Arial" w:hAnsi="Arial" w:cs="Arial"/>
                <w:sz w:val="10"/>
                <w:szCs w:val="10"/>
              </w:rPr>
              <w:t>Sherbimi i Prokurimit Publik</w:t>
            </w:r>
          </w:p>
        </w:tc>
        <w:tc>
          <w:tcPr>
            <w:tcW w:w="454" w:type="pct"/>
            <w:tcBorders>
              <w:top w:val="dotted" w:sz="4" w:space="0" w:color="auto"/>
              <w:left w:val="nil"/>
              <w:bottom w:val="dotted"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44.200</w:t>
            </w:r>
          </w:p>
        </w:tc>
        <w:tc>
          <w:tcPr>
            <w:tcW w:w="401" w:type="pct"/>
            <w:tcBorders>
              <w:top w:val="dotted" w:sz="4" w:space="0" w:color="auto"/>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1.000</w:t>
            </w:r>
          </w:p>
        </w:tc>
        <w:tc>
          <w:tcPr>
            <w:tcW w:w="409" w:type="pct"/>
            <w:tcBorders>
              <w:top w:val="dotted" w:sz="4" w:space="0" w:color="auto"/>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01" w:type="pct"/>
            <w:tcBorders>
              <w:top w:val="dotted" w:sz="4" w:space="0" w:color="auto"/>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46" w:type="pct"/>
            <w:tcBorders>
              <w:top w:val="dotted" w:sz="4" w:space="0" w:color="auto"/>
              <w:left w:val="nil"/>
              <w:bottom w:val="dotted"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1.000</w:t>
            </w:r>
          </w:p>
        </w:tc>
        <w:tc>
          <w:tcPr>
            <w:tcW w:w="476" w:type="pct"/>
            <w:tcBorders>
              <w:top w:val="dotted" w:sz="4" w:space="0" w:color="auto"/>
              <w:left w:val="nil"/>
              <w:bottom w:val="dotted" w:sz="4" w:space="0" w:color="auto"/>
              <w:right w:val="double" w:sz="6"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45.200</w:t>
            </w:r>
          </w:p>
        </w:tc>
      </w:tr>
      <w:tr w:rsidR="00BF02A0" w:rsidRPr="00F86B3D" w:rsidTr="00BF02A0">
        <w:trPr>
          <w:trHeight w:val="178"/>
        </w:trPr>
        <w:tc>
          <w:tcPr>
            <w:tcW w:w="267" w:type="pct"/>
            <w:tcBorders>
              <w:top w:val="nil"/>
              <w:left w:val="double" w:sz="6" w:space="0" w:color="auto"/>
              <w:bottom w:val="dotted" w:sz="4" w:space="0" w:color="auto"/>
              <w:right w:val="nil"/>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01140</w:t>
            </w:r>
          </w:p>
        </w:tc>
        <w:tc>
          <w:tcPr>
            <w:tcW w:w="2146" w:type="pct"/>
            <w:tcBorders>
              <w:top w:val="nil"/>
              <w:left w:val="single" w:sz="4" w:space="0" w:color="auto"/>
              <w:bottom w:val="dotted" w:sz="4" w:space="0" w:color="auto"/>
              <w:right w:val="single" w:sz="4" w:space="0" w:color="auto"/>
            </w:tcBorders>
            <w:shd w:val="clear" w:color="auto" w:fill="auto"/>
            <w:noWrap/>
            <w:vAlign w:val="bottom"/>
          </w:tcPr>
          <w:p w:rsidR="00BF02A0" w:rsidRPr="00F86B3D" w:rsidRDefault="00BF02A0" w:rsidP="0043516C">
            <w:pPr>
              <w:rPr>
                <w:rFonts w:ascii="Arial" w:hAnsi="Arial" w:cs="Arial"/>
                <w:sz w:val="10"/>
                <w:szCs w:val="10"/>
              </w:rPr>
            </w:pPr>
            <w:r w:rsidRPr="00F86B3D">
              <w:rPr>
                <w:rFonts w:ascii="Arial" w:hAnsi="Arial" w:cs="Arial"/>
                <w:sz w:val="10"/>
                <w:szCs w:val="10"/>
              </w:rPr>
              <w:t>Sherbime per shoqerite e informacionit</w:t>
            </w:r>
          </w:p>
        </w:tc>
        <w:tc>
          <w:tcPr>
            <w:tcW w:w="454" w:type="pct"/>
            <w:tcBorders>
              <w:top w:val="nil"/>
              <w:left w:val="nil"/>
              <w:bottom w:val="dotted"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38.000</w:t>
            </w:r>
          </w:p>
        </w:tc>
        <w:tc>
          <w:tcPr>
            <w:tcW w:w="401"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10.000</w:t>
            </w:r>
          </w:p>
        </w:tc>
        <w:tc>
          <w:tcPr>
            <w:tcW w:w="409"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01" w:type="pct"/>
            <w:tcBorders>
              <w:top w:val="nil"/>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46" w:type="pct"/>
            <w:tcBorders>
              <w:top w:val="nil"/>
              <w:left w:val="nil"/>
              <w:bottom w:val="dotted"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10.000</w:t>
            </w:r>
          </w:p>
        </w:tc>
        <w:tc>
          <w:tcPr>
            <w:tcW w:w="476" w:type="pct"/>
            <w:tcBorders>
              <w:top w:val="nil"/>
              <w:left w:val="nil"/>
              <w:bottom w:val="dotted" w:sz="4" w:space="0" w:color="auto"/>
              <w:right w:val="double" w:sz="6"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48.000</w:t>
            </w:r>
          </w:p>
        </w:tc>
      </w:tr>
      <w:tr w:rsidR="00BF02A0" w:rsidRPr="00F86B3D" w:rsidTr="00BF02A0">
        <w:trPr>
          <w:trHeight w:val="161"/>
        </w:trPr>
        <w:tc>
          <w:tcPr>
            <w:tcW w:w="267" w:type="pct"/>
            <w:tcBorders>
              <w:top w:val="nil"/>
              <w:left w:val="double" w:sz="6" w:space="0" w:color="auto"/>
              <w:bottom w:val="nil"/>
              <w:right w:val="nil"/>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01150</w:t>
            </w:r>
          </w:p>
        </w:tc>
        <w:tc>
          <w:tcPr>
            <w:tcW w:w="2146" w:type="pct"/>
            <w:tcBorders>
              <w:top w:val="nil"/>
              <w:left w:val="single" w:sz="4" w:space="0" w:color="auto"/>
              <w:bottom w:val="nil"/>
              <w:right w:val="single" w:sz="4" w:space="0" w:color="auto"/>
            </w:tcBorders>
            <w:shd w:val="clear" w:color="auto" w:fill="auto"/>
            <w:noWrap/>
            <w:vAlign w:val="bottom"/>
          </w:tcPr>
          <w:p w:rsidR="00BF02A0" w:rsidRPr="00F86B3D" w:rsidRDefault="00BF02A0" w:rsidP="0043516C">
            <w:pPr>
              <w:rPr>
                <w:rFonts w:ascii="Arial" w:hAnsi="Arial" w:cs="Arial"/>
                <w:sz w:val="10"/>
                <w:szCs w:val="10"/>
              </w:rPr>
            </w:pPr>
            <w:r w:rsidRPr="00F86B3D">
              <w:rPr>
                <w:rFonts w:ascii="Arial" w:hAnsi="Arial" w:cs="Arial"/>
                <w:sz w:val="10"/>
                <w:szCs w:val="10"/>
              </w:rPr>
              <w:t>Sherbime te tjera</w:t>
            </w:r>
          </w:p>
        </w:tc>
        <w:tc>
          <w:tcPr>
            <w:tcW w:w="454" w:type="pct"/>
            <w:tcBorders>
              <w:top w:val="nil"/>
              <w:left w:val="nil"/>
              <w:bottom w:val="nil"/>
              <w:right w:val="single" w:sz="4"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63.000</w:t>
            </w:r>
          </w:p>
        </w:tc>
        <w:tc>
          <w:tcPr>
            <w:tcW w:w="401" w:type="pct"/>
            <w:tcBorders>
              <w:top w:val="nil"/>
              <w:left w:val="nil"/>
              <w:bottom w:val="nil"/>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8.000</w:t>
            </w:r>
          </w:p>
        </w:tc>
        <w:tc>
          <w:tcPr>
            <w:tcW w:w="409" w:type="pct"/>
            <w:tcBorders>
              <w:top w:val="nil"/>
              <w:left w:val="nil"/>
              <w:bottom w:val="nil"/>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01" w:type="pct"/>
            <w:tcBorders>
              <w:top w:val="nil"/>
              <w:left w:val="nil"/>
              <w:bottom w:val="nil"/>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46" w:type="pct"/>
            <w:tcBorders>
              <w:top w:val="nil"/>
              <w:left w:val="nil"/>
              <w:bottom w:val="nil"/>
              <w:right w:val="single" w:sz="4"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8.000</w:t>
            </w:r>
          </w:p>
        </w:tc>
        <w:tc>
          <w:tcPr>
            <w:tcW w:w="476" w:type="pct"/>
            <w:tcBorders>
              <w:top w:val="nil"/>
              <w:left w:val="nil"/>
              <w:bottom w:val="nil"/>
              <w:right w:val="double" w:sz="6"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71.000</w:t>
            </w:r>
          </w:p>
        </w:tc>
      </w:tr>
      <w:tr w:rsidR="00BF02A0" w:rsidRPr="00F86B3D" w:rsidTr="00BF02A0">
        <w:trPr>
          <w:trHeight w:val="173"/>
        </w:trPr>
        <w:tc>
          <w:tcPr>
            <w:tcW w:w="267" w:type="pct"/>
            <w:tcBorders>
              <w:top w:val="single" w:sz="4" w:space="0" w:color="auto"/>
              <w:left w:val="double" w:sz="6" w:space="0" w:color="auto"/>
              <w:bottom w:val="dotted" w:sz="4" w:space="0" w:color="auto"/>
              <w:right w:val="single" w:sz="4" w:space="0" w:color="auto"/>
            </w:tcBorders>
            <w:shd w:val="clear" w:color="auto" w:fill="auto"/>
            <w:vAlign w:val="bottom"/>
          </w:tcPr>
          <w:p w:rsidR="00BF02A0" w:rsidRPr="00F86B3D" w:rsidRDefault="00BF02A0" w:rsidP="0043516C">
            <w:pPr>
              <w:jc w:val="right"/>
              <w:rPr>
                <w:rFonts w:ascii="Arial" w:hAnsi="Arial" w:cs="Arial"/>
                <w:b/>
                <w:bCs/>
                <w:color w:val="000000"/>
                <w:sz w:val="10"/>
                <w:szCs w:val="10"/>
              </w:rPr>
            </w:pPr>
            <w:r w:rsidRPr="00F86B3D">
              <w:rPr>
                <w:rFonts w:ascii="Arial" w:hAnsi="Arial" w:cs="Arial"/>
                <w:b/>
                <w:bCs/>
                <w:color w:val="000000"/>
                <w:sz w:val="10"/>
                <w:szCs w:val="10"/>
              </w:rPr>
              <w:t>88</w:t>
            </w:r>
          </w:p>
        </w:tc>
        <w:tc>
          <w:tcPr>
            <w:tcW w:w="2146" w:type="pct"/>
            <w:tcBorders>
              <w:top w:val="single" w:sz="4" w:space="0" w:color="auto"/>
              <w:left w:val="nil"/>
              <w:bottom w:val="dotted" w:sz="4" w:space="0" w:color="auto"/>
              <w:right w:val="single" w:sz="4" w:space="0" w:color="auto"/>
            </w:tcBorders>
            <w:shd w:val="clear" w:color="auto" w:fill="auto"/>
            <w:noWrap/>
            <w:vAlign w:val="bottom"/>
          </w:tcPr>
          <w:p w:rsidR="00BF02A0" w:rsidRPr="00F86B3D" w:rsidRDefault="00BF02A0" w:rsidP="0043516C">
            <w:pPr>
              <w:rPr>
                <w:rFonts w:ascii="Arial" w:hAnsi="Arial" w:cs="Arial"/>
                <w:b/>
                <w:bCs/>
                <w:sz w:val="10"/>
                <w:szCs w:val="10"/>
              </w:rPr>
            </w:pPr>
            <w:r w:rsidRPr="00F86B3D">
              <w:rPr>
                <w:rFonts w:ascii="Arial" w:hAnsi="Arial" w:cs="Arial"/>
                <w:b/>
                <w:bCs/>
                <w:sz w:val="10"/>
                <w:szCs w:val="10"/>
              </w:rPr>
              <w:t>Mbeshtetje per Shoqerine Civile</w:t>
            </w:r>
          </w:p>
        </w:tc>
        <w:tc>
          <w:tcPr>
            <w:tcW w:w="454" w:type="pct"/>
            <w:tcBorders>
              <w:top w:val="single" w:sz="4" w:space="0" w:color="auto"/>
              <w:left w:val="nil"/>
              <w:bottom w:val="dotted"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150.000</w:t>
            </w:r>
          </w:p>
        </w:tc>
        <w:tc>
          <w:tcPr>
            <w:tcW w:w="401" w:type="pct"/>
            <w:tcBorders>
              <w:top w:val="single" w:sz="4" w:space="0" w:color="auto"/>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0</w:t>
            </w:r>
          </w:p>
        </w:tc>
        <w:tc>
          <w:tcPr>
            <w:tcW w:w="409" w:type="pct"/>
            <w:tcBorders>
              <w:top w:val="single" w:sz="4" w:space="0" w:color="auto"/>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0</w:t>
            </w:r>
          </w:p>
        </w:tc>
        <w:tc>
          <w:tcPr>
            <w:tcW w:w="401" w:type="pct"/>
            <w:tcBorders>
              <w:top w:val="single" w:sz="4" w:space="0" w:color="auto"/>
              <w:left w:val="nil"/>
              <w:bottom w:val="dotted"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0</w:t>
            </w:r>
          </w:p>
        </w:tc>
        <w:tc>
          <w:tcPr>
            <w:tcW w:w="446" w:type="pct"/>
            <w:tcBorders>
              <w:top w:val="single" w:sz="4" w:space="0" w:color="auto"/>
              <w:left w:val="nil"/>
              <w:bottom w:val="dotted"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0</w:t>
            </w:r>
          </w:p>
        </w:tc>
        <w:tc>
          <w:tcPr>
            <w:tcW w:w="476" w:type="pct"/>
            <w:tcBorders>
              <w:top w:val="single" w:sz="4" w:space="0" w:color="auto"/>
              <w:left w:val="nil"/>
              <w:bottom w:val="dotted" w:sz="4" w:space="0" w:color="auto"/>
              <w:right w:val="double" w:sz="6" w:space="0" w:color="auto"/>
            </w:tcBorders>
            <w:shd w:val="clear" w:color="auto" w:fill="CCFFFF"/>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150.000</w:t>
            </w:r>
          </w:p>
        </w:tc>
      </w:tr>
      <w:tr w:rsidR="00BF02A0" w:rsidRPr="00F86B3D" w:rsidTr="00BF02A0">
        <w:trPr>
          <w:trHeight w:val="171"/>
        </w:trPr>
        <w:tc>
          <w:tcPr>
            <w:tcW w:w="267" w:type="pct"/>
            <w:tcBorders>
              <w:top w:val="nil"/>
              <w:left w:val="double" w:sz="6" w:space="0" w:color="auto"/>
              <w:bottom w:val="single" w:sz="4" w:space="0" w:color="auto"/>
              <w:right w:val="single"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01110</w:t>
            </w:r>
          </w:p>
        </w:tc>
        <w:tc>
          <w:tcPr>
            <w:tcW w:w="2146" w:type="pct"/>
            <w:tcBorders>
              <w:top w:val="nil"/>
              <w:left w:val="nil"/>
              <w:bottom w:val="single" w:sz="4" w:space="0" w:color="auto"/>
              <w:right w:val="single" w:sz="4" w:space="0" w:color="auto"/>
            </w:tcBorders>
            <w:shd w:val="clear" w:color="auto" w:fill="auto"/>
            <w:noWrap/>
            <w:vAlign w:val="bottom"/>
          </w:tcPr>
          <w:p w:rsidR="00BF02A0" w:rsidRPr="00F86B3D" w:rsidRDefault="00BF02A0" w:rsidP="0043516C">
            <w:pPr>
              <w:rPr>
                <w:rFonts w:ascii="Arial" w:hAnsi="Arial" w:cs="Arial"/>
                <w:sz w:val="10"/>
                <w:szCs w:val="10"/>
              </w:rPr>
            </w:pPr>
            <w:r w:rsidRPr="00F86B3D">
              <w:rPr>
                <w:rFonts w:ascii="Arial" w:hAnsi="Arial" w:cs="Arial"/>
                <w:sz w:val="10"/>
                <w:szCs w:val="10"/>
              </w:rPr>
              <w:t>Planifikimi, Menaxhimi dhe Administrimi</w:t>
            </w:r>
          </w:p>
        </w:tc>
        <w:tc>
          <w:tcPr>
            <w:tcW w:w="454" w:type="pct"/>
            <w:tcBorders>
              <w:top w:val="nil"/>
              <w:left w:val="nil"/>
              <w:bottom w:val="single"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150.000</w:t>
            </w:r>
          </w:p>
        </w:tc>
        <w:tc>
          <w:tcPr>
            <w:tcW w:w="401" w:type="pct"/>
            <w:tcBorders>
              <w:top w:val="nil"/>
              <w:left w:val="nil"/>
              <w:bottom w:val="single"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09" w:type="pct"/>
            <w:tcBorders>
              <w:top w:val="nil"/>
              <w:left w:val="nil"/>
              <w:bottom w:val="single"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01" w:type="pct"/>
            <w:tcBorders>
              <w:top w:val="nil"/>
              <w:left w:val="nil"/>
              <w:bottom w:val="single" w:sz="4"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46" w:type="pct"/>
            <w:tcBorders>
              <w:top w:val="nil"/>
              <w:left w:val="nil"/>
              <w:bottom w:val="single" w:sz="4"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0</w:t>
            </w:r>
          </w:p>
        </w:tc>
        <w:tc>
          <w:tcPr>
            <w:tcW w:w="476" w:type="pct"/>
            <w:tcBorders>
              <w:top w:val="nil"/>
              <w:left w:val="nil"/>
              <w:bottom w:val="single" w:sz="4" w:space="0" w:color="auto"/>
              <w:right w:val="double" w:sz="6" w:space="0" w:color="auto"/>
            </w:tcBorders>
            <w:shd w:val="clear" w:color="auto" w:fill="CCFFFF"/>
            <w:noWrap/>
            <w:vAlign w:val="bottom"/>
          </w:tcPr>
          <w:p w:rsidR="00BF02A0" w:rsidRPr="00F86B3D" w:rsidRDefault="00BF02A0" w:rsidP="0043516C">
            <w:pPr>
              <w:jc w:val="right"/>
              <w:rPr>
                <w:rFonts w:ascii="Arial" w:hAnsi="Arial" w:cs="Arial"/>
                <w:sz w:val="10"/>
                <w:szCs w:val="10"/>
              </w:rPr>
            </w:pPr>
            <w:r w:rsidRPr="00F86B3D">
              <w:rPr>
                <w:rFonts w:ascii="Arial" w:hAnsi="Arial" w:cs="Arial"/>
                <w:sz w:val="10"/>
                <w:szCs w:val="10"/>
              </w:rPr>
              <w:t>150.000</w:t>
            </w:r>
          </w:p>
        </w:tc>
      </w:tr>
      <w:tr w:rsidR="00BF02A0" w:rsidRPr="00F86B3D" w:rsidTr="00BF02A0">
        <w:trPr>
          <w:trHeight w:val="270"/>
        </w:trPr>
        <w:tc>
          <w:tcPr>
            <w:tcW w:w="2413" w:type="pct"/>
            <w:gridSpan w:val="2"/>
            <w:tcBorders>
              <w:top w:val="single" w:sz="4" w:space="0" w:color="auto"/>
              <w:left w:val="double" w:sz="6" w:space="0" w:color="auto"/>
              <w:bottom w:val="double" w:sz="6" w:space="0" w:color="auto"/>
              <w:right w:val="single" w:sz="4" w:space="0" w:color="000000"/>
            </w:tcBorders>
            <w:shd w:val="clear" w:color="auto" w:fill="auto"/>
            <w:noWrap/>
            <w:vAlign w:val="bottom"/>
          </w:tcPr>
          <w:p w:rsidR="00BF02A0" w:rsidRPr="00F86B3D" w:rsidRDefault="00BF02A0" w:rsidP="0043516C">
            <w:pPr>
              <w:jc w:val="center"/>
              <w:rPr>
                <w:rFonts w:ascii="Arial" w:hAnsi="Arial" w:cs="Arial"/>
                <w:b/>
                <w:bCs/>
                <w:color w:val="000000"/>
                <w:sz w:val="10"/>
                <w:szCs w:val="10"/>
              </w:rPr>
            </w:pPr>
            <w:r w:rsidRPr="00F86B3D">
              <w:rPr>
                <w:rFonts w:ascii="Arial" w:hAnsi="Arial" w:cs="Arial"/>
                <w:b/>
                <w:bCs/>
                <w:color w:val="000000"/>
                <w:sz w:val="10"/>
                <w:szCs w:val="10"/>
              </w:rPr>
              <w:t>TOTALI</w:t>
            </w:r>
          </w:p>
        </w:tc>
        <w:tc>
          <w:tcPr>
            <w:tcW w:w="454" w:type="pct"/>
            <w:tcBorders>
              <w:top w:val="nil"/>
              <w:left w:val="nil"/>
              <w:bottom w:val="double" w:sz="6"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142.123.750</w:t>
            </w:r>
          </w:p>
        </w:tc>
        <w:tc>
          <w:tcPr>
            <w:tcW w:w="401" w:type="pct"/>
            <w:tcBorders>
              <w:top w:val="nil"/>
              <w:left w:val="nil"/>
              <w:bottom w:val="double" w:sz="6"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47.820.881</w:t>
            </w:r>
          </w:p>
        </w:tc>
        <w:tc>
          <w:tcPr>
            <w:tcW w:w="409" w:type="pct"/>
            <w:tcBorders>
              <w:top w:val="nil"/>
              <w:left w:val="nil"/>
              <w:bottom w:val="double" w:sz="6"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1.027.200</w:t>
            </w:r>
          </w:p>
        </w:tc>
        <w:tc>
          <w:tcPr>
            <w:tcW w:w="401" w:type="pct"/>
            <w:tcBorders>
              <w:top w:val="nil"/>
              <w:left w:val="nil"/>
              <w:bottom w:val="double" w:sz="6" w:space="0" w:color="auto"/>
              <w:right w:val="dashed" w:sz="4" w:space="0" w:color="auto"/>
            </w:tcBorders>
            <w:shd w:val="clear" w:color="auto" w:fill="auto"/>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45.570.598</w:t>
            </w:r>
          </w:p>
        </w:tc>
        <w:tc>
          <w:tcPr>
            <w:tcW w:w="446" w:type="pct"/>
            <w:tcBorders>
              <w:top w:val="nil"/>
              <w:left w:val="nil"/>
              <w:bottom w:val="double" w:sz="6" w:space="0" w:color="auto"/>
              <w:right w:val="single" w:sz="4" w:space="0" w:color="auto"/>
            </w:tcBorders>
            <w:shd w:val="clear" w:color="auto" w:fill="CCFFFF"/>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94.418.679</w:t>
            </w:r>
          </w:p>
        </w:tc>
        <w:tc>
          <w:tcPr>
            <w:tcW w:w="476" w:type="pct"/>
            <w:tcBorders>
              <w:top w:val="nil"/>
              <w:left w:val="nil"/>
              <w:bottom w:val="double" w:sz="6" w:space="0" w:color="auto"/>
              <w:right w:val="double" w:sz="6" w:space="0" w:color="auto"/>
            </w:tcBorders>
            <w:shd w:val="clear" w:color="auto" w:fill="CCFFFF"/>
            <w:noWrap/>
            <w:vAlign w:val="bottom"/>
          </w:tcPr>
          <w:p w:rsidR="00BF02A0" w:rsidRPr="00F86B3D" w:rsidRDefault="00BF02A0" w:rsidP="0043516C">
            <w:pPr>
              <w:jc w:val="right"/>
              <w:rPr>
                <w:rFonts w:ascii="Arial" w:hAnsi="Arial" w:cs="Arial"/>
                <w:b/>
                <w:bCs/>
                <w:sz w:val="10"/>
                <w:szCs w:val="10"/>
              </w:rPr>
            </w:pPr>
            <w:r w:rsidRPr="00F86B3D">
              <w:rPr>
                <w:rFonts w:ascii="Arial" w:hAnsi="Arial" w:cs="Arial"/>
                <w:b/>
                <w:bCs/>
                <w:sz w:val="10"/>
                <w:szCs w:val="10"/>
              </w:rPr>
              <w:t>236.542.429</w:t>
            </w:r>
          </w:p>
        </w:tc>
      </w:tr>
    </w:tbl>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tbl>
      <w:tblPr>
        <w:tblW w:w="8820" w:type="dxa"/>
        <w:tblInd w:w="108" w:type="dxa"/>
        <w:tblLook w:val="0000" w:firstRow="0" w:lastRow="0" w:firstColumn="0" w:lastColumn="0" w:noHBand="0" w:noVBand="0"/>
      </w:tblPr>
      <w:tblGrid>
        <w:gridCol w:w="961"/>
        <w:gridCol w:w="5020"/>
        <w:gridCol w:w="1339"/>
        <w:gridCol w:w="1500"/>
      </w:tblGrid>
      <w:tr w:rsidR="0043516C" w:rsidRPr="00F659D7" w:rsidTr="0043516C">
        <w:trPr>
          <w:trHeight w:val="270"/>
        </w:trPr>
        <w:tc>
          <w:tcPr>
            <w:tcW w:w="961" w:type="dxa"/>
            <w:tcBorders>
              <w:top w:val="nil"/>
              <w:left w:val="nil"/>
              <w:bottom w:val="nil"/>
              <w:right w:val="nil"/>
            </w:tcBorders>
            <w:shd w:val="clear" w:color="auto" w:fill="auto"/>
            <w:noWrap/>
            <w:vAlign w:val="bottom"/>
          </w:tcPr>
          <w:p w:rsidR="0043516C" w:rsidRPr="00F659D7" w:rsidRDefault="0043516C" w:rsidP="0043516C">
            <w:pPr>
              <w:rPr>
                <w:rFonts w:ascii="Arial" w:hAnsi="Arial" w:cs="Arial"/>
                <w:sz w:val="18"/>
                <w:szCs w:val="18"/>
              </w:rPr>
            </w:pPr>
          </w:p>
        </w:tc>
        <w:tc>
          <w:tcPr>
            <w:tcW w:w="5020" w:type="dxa"/>
            <w:tcBorders>
              <w:top w:val="nil"/>
              <w:left w:val="nil"/>
              <w:bottom w:val="nil"/>
              <w:right w:val="nil"/>
            </w:tcBorders>
            <w:shd w:val="clear" w:color="auto" w:fill="auto"/>
            <w:noWrap/>
            <w:vAlign w:val="bottom"/>
          </w:tcPr>
          <w:p w:rsidR="0043516C" w:rsidRPr="00F659D7" w:rsidRDefault="0043516C" w:rsidP="0043516C">
            <w:pPr>
              <w:rPr>
                <w:rFonts w:ascii="Arial" w:hAnsi="Arial" w:cs="Arial"/>
                <w:sz w:val="18"/>
                <w:szCs w:val="18"/>
              </w:rPr>
            </w:pPr>
          </w:p>
        </w:tc>
        <w:tc>
          <w:tcPr>
            <w:tcW w:w="1339" w:type="dxa"/>
            <w:tcBorders>
              <w:top w:val="nil"/>
              <w:left w:val="nil"/>
              <w:bottom w:val="nil"/>
              <w:right w:val="nil"/>
            </w:tcBorders>
            <w:shd w:val="clear" w:color="auto" w:fill="auto"/>
            <w:noWrap/>
            <w:vAlign w:val="bottom"/>
          </w:tcPr>
          <w:p w:rsidR="0043516C" w:rsidRPr="00F659D7" w:rsidRDefault="0043516C" w:rsidP="0043516C">
            <w:pPr>
              <w:rPr>
                <w:rFonts w:ascii="Arial" w:hAnsi="Arial" w:cs="Arial"/>
                <w:sz w:val="18"/>
                <w:szCs w:val="18"/>
              </w:rPr>
            </w:pPr>
          </w:p>
        </w:tc>
        <w:tc>
          <w:tcPr>
            <w:tcW w:w="1500" w:type="dxa"/>
            <w:tcBorders>
              <w:top w:val="nil"/>
              <w:left w:val="nil"/>
              <w:bottom w:val="nil"/>
              <w:right w:val="nil"/>
            </w:tcBorders>
            <w:shd w:val="clear" w:color="auto" w:fill="auto"/>
            <w:noWrap/>
            <w:vAlign w:val="bottom"/>
          </w:tcPr>
          <w:p w:rsidR="0043516C" w:rsidRPr="00F659D7" w:rsidRDefault="0043516C" w:rsidP="0043516C">
            <w:pPr>
              <w:rPr>
                <w:rFonts w:ascii="Arial" w:hAnsi="Arial" w:cs="Arial"/>
                <w:b/>
                <w:bCs/>
                <w:i/>
                <w:iCs/>
                <w:sz w:val="18"/>
                <w:szCs w:val="18"/>
              </w:rPr>
            </w:pPr>
            <w:r w:rsidRPr="00F659D7">
              <w:rPr>
                <w:rFonts w:ascii="Arial" w:hAnsi="Arial" w:cs="Arial"/>
                <w:b/>
                <w:bCs/>
                <w:i/>
                <w:iCs/>
                <w:sz w:val="18"/>
                <w:szCs w:val="18"/>
              </w:rPr>
              <w:t>ne 000/leke</w:t>
            </w:r>
          </w:p>
        </w:tc>
      </w:tr>
      <w:tr w:rsidR="0043516C" w:rsidRPr="00F659D7" w:rsidTr="0043516C">
        <w:trPr>
          <w:trHeight w:val="780"/>
        </w:trPr>
        <w:tc>
          <w:tcPr>
            <w:tcW w:w="961" w:type="dxa"/>
            <w:tcBorders>
              <w:top w:val="double" w:sz="6" w:space="0" w:color="auto"/>
              <w:left w:val="double" w:sz="6" w:space="0" w:color="auto"/>
              <w:bottom w:val="single" w:sz="4" w:space="0" w:color="auto"/>
              <w:right w:val="single" w:sz="4" w:space="0" w:color="auto"/>
            </w:tcBorders>
            <w:shd w:val="clear" w:color="auto" w:fill="auto"/>
            <w:noWrap/>
            <w:vAlign w:val="bottom"/>
          </w:tcPr>
          <w:p w:rsidR="0043516C" w:rsidRPr="00F659D7" w:rsidRDefault="0043516C" w:rsidP="0043516C">
            <w:pPr>
              <w:rPr>
                <w:rFonts w:ascii="Arial" w:hAnsi="Arial" w:cs="Arial"/>
                <w:b/>
                <w:bCs/>
                <w:sz w:val="18"/>
                <w:szCs w:val="18"/>
              </w:rPr>
            </w:pPr>
            <w:r w:rsidRPr="00F659D7">
              <w:rPr>
                <w:rFonts w:ascii="Arial" w:hAnsi="Arial" w:cs="Arial"/>
                <w:b/>
                <w:bCs/>
                <w:sz w:val="18"/>
                <w:szCs w:val="18"/>
              </w:rPr>
              <w:t>Kodmin</w:t>
            </w:r>
          </w:p>
        </w:tc>
        <w:tc>
          <w:tcPr>
            <w:tcW w:w="5020" w:type="dxa"/>
            <w:tcBorders>
              <w:top w:val="double" w:sz="6" w:space="0" w:color="auto"/>
              <w:left w:val="nil"/>
              <w:bottom w:val="single" w:sz="4" w:space="0" w:color="auto"/>
              <w:right w:val="single" w:sz="4" w:space="0" w:color="auto"/>
            </w:tcBorders>
            <w:shd w:val="clear" w:color="auto" w:fill="auto"/>
            <w:vAlign w:val="bottom"/>
          </w:tcPr>
          <w:p w:rsidR="0043516C" w:rsidRPr="00F659D7" w:rsidRDefault="0043516C" w:rsidP="0043516C">
            <w:pPr>
              <w:rPr>
                <w:rFonts w:ascii="Arial" w:hAnsi="Arial" w:cs="Arial"/>
                <w:b/>
                <w:bCs/>
                <w:sz w:val="18"/>
                <w:szCs w:val="18"/>
              </w:rPr>
            </w:pPr>
            <w:r w:rsidRPr="00F659D7">
              <w:rPr>
                <w:rFonts w:ascii="Arial" w:hAnsi="Arial" w:cs="Arial"/>
                <w:b/>
                <w:bCs/>
                <w:sz w:val="18"/>
                <w:szCs w:val="18"/>
              </w:rPr>
              <w:t xml:space="preserve">Institucionet e Pavarura </w:t>
            </w:r>
          </w:p>
        </w:tc>
        <w:tc>
          <w:tcPr>
            <w:tcW w:w="1339" w:type="dxa"/>
            <w:tcBorders>
              <w:top w:val="double" w:sz="6" w:space="0" w:color="auto"/>
              <w:left w:val="nil"/>
              <w:bottom w:val="single" w:sz="4" w:space="0" w:color="auto"/>
              <w:right w:val="single" w:sz="4" w:space="0" w:color="auto"/>
            </w:tcBorders>
            <w:shd w:val="clear" w:color="auto" w:fill="auto"/>
            <w:vAlign w:val="bottom"/>
          </w:tcPr>
          <w:p w:rsidR="0043516C" w:rsidRPr="00F659D7" w:rsidRDefault="0043516C" w:rsidP="0043516C">
            <w:pPr>
              <w:jc w:val="center"/>
              <w:rPr>
                <w:rFonts w:ascii="Arial" w:hAnsi="Arial" w:cs="Arial"/>
                <w:b/>
                <w:bCs/>
                <w:sz w:val="18"/>
                <w:szCs w:val="18"/>
              </w:rPr>
            </w:pPr>
            <w:r w:rsidRPr="00F659D7">
              <w:rPr>
                <w:rFonts w:ascii="Arial" w:hAnsi="Arial" w:cs="Arial"/>
                <w:b/>
                <w:bCs/>
                <w:sz w:val="18"/>
                <w:szCs w:val="18"/>
              </w:rPr>
              <w:t>Nr.</w:t>
            </w:r>
            <w:r w:rsidRPr="00F659D7">
              <w:rPr>
                <w:rFonts w:ascii="Arial" w:hAnsi="Arial" w:cs="Arial"/>
                <w:b/>
                <w:bCs/>
                <w:sz w:val="18"/>
                <w:szCs w:val="18"/>
              </w:rPr>
              <w:br/>
              <w:t>Punonjesve</w:t>
            </w:r>
          </w:p>
        </w:tc>
        <w:tc>
          <w:tcPr>
            <w:tcW w:w="1500" w:type="dxa"/>
            <w:tcBorders>
              <w:top w:val="double" w:sz="6" w:space="0" w:color="auto"/>
              <w:left w:val="nil"/>
              <w:bottom w:val="single" w:sz="4" w:space="0" w:color="auto"/>
              <w:right w:val="double" w:sz="6" w:space="0" w:color="auto"/>
            </w:tcBorders>
            <w:shd w:val="clear" w:color="auto" w:fill="auto"/>
            <w:vAlign w:val="bottom"/>
          </w:tcPr>
          <w:p w:rsidR="0043516C" w:rsidRPr="00F659D7" w:rsidRDefault="0043516C" w:rsidP="0043516C">
            <w:pPr>
              <w:jc w:val="center"/>
              <w:rPr>
                <w:rFonts w:ascii="Arial" w:hAnsi="Arial" w:cs="Arial"/>
                <w:b/>
                <w:bCs/>
                <w:sz w:val="18"/>
                <w:szCs w:val="18"/>
              </w:rPr>
            </w:pPr>
            <w:r w:rsidRPr="00F659D7">
              <w:rPr>
                <w:rFonts w:ascii="Arial" w:hAnsi="Arial" w:cs="Arial"/>
                <w:b/>
                <w:bCs/>
                <w:sz w:val="18"/>
                <w:szCs w:val="18"/>
              </w:rPr>
              <w:t>Buxheti</w:t>
            </w:r>
            <w:r w:rsidRPr="00F659D7">
              <w:rPr>
                <w:rFonts w:ascii="Arial" w:hAnsi="Arial" w:cs="Arial"/>
                <w:b/>
                <w:bCs/>
                <w:sz w:val="18"/>
                <w:szCs w:val="18"/>
              </w:rPr>
              <w:br/>
              <w:t>Total</w:t>
            </w:r>
          </w:p>
        </w:tc>
      </w:tr>
      <w:tr w:rsidR="0043516C" w:rsidRPr="00F659D7" w:rsidTr="0043516C">
        <w:trPr>
          <w:trHeight w:val="255"/>
        </w:trPr>
        <w:tc>
          <w:tcPr>
            <w:tcW w:w="961" w:type="dxa"/>
            <w:tcBorders>
              <w:top w:val="nil"/>
              <w:left w:val="double" w:sz="6" w:space="0" w:color="auto"/>
              <w:bottom w:val="nil"/>
              <w:right w:val="single" w:sz="4" w:space="0" w:color="auto"/>
            </w:tcBorders>
            <w:shd w:val="clear" w:color="auto" w:fill="auto"/>
            <w:vAlign w:val="bottom"/>
          </w:tcPr>
          <w:p w:rsidR="0043516C" w:rsidRPr="00F659D7" w:rsidRDefault="0043516C" w:rsidP="0043516C">
            <w:pPr>
              <w:jc w:val="right"/>
              <w:rPr>
                <w:rFonts w:ascii="Arial" w:hAnsi="Arial" w:cs="Arial"/>
                <w:color w:val="000000"/>
                <w:sz w:val="18"/>
                <w:szCs w:val="18"/>
              </w:rPr>
            </w:pPr>
            <w:r w:rsidRPr="00F659D7">
              <w:rPr>
                <w:rFonts w:ascii="Arial" w:hAnsi="Arial" w:cs="Arial"/>
                <w:color w:val="000000"/>
                <w:sz w:val="18"/>
                <w:szCs w:val="18"/>
              </w:rPr>
              <w:t>1</w:t>
            </w:r>
          </w:p>
        </w:tc>
        <w:tc>
          <w:tcPr>
            <w:tcW w:w="5020" w:type="dxa"/>
            <w:tcBorders>
              <w:top w:val="nil"/>
              <w:left w:val="nil"/>
              <w:bottom w:val="nil"/>
              <w:right w:val="nil"/>
            </w:tcBorders>
            <w:shd w:val="clear" w:color="auto" w:fill="auto"/>
            <w:vAlign w:val="bottom"/>
          </w:tcPr>
          <w:p w:rsidR="0043516C" w:rsidRPr="00F659D7" w:rsidRDefault="0043516C" w:rsidP="0043516C">
            <w:pPr>
              <w:rPr>
                <w:rFonts w:ascii="Arial" w:hAnsi="Arial" w:cs="Arial"/>
                <w:color w:val="000000"/>
                <w:sz w:val="18"/>
                <w:szCs w:val="18"/>
              </w:rPr>
            </w:pPr>
            <w:r w:rsidRPr="00F659D7">
              <w:rPr>
                <w:rFonts w:ascii="Arial" w:hAnsi="Arial" w:cs="Arial"/>
                <w:color w:val="000000"/>
                <w:sz w:val="18"/>
                <w:szCs w:val="18"/>
              </w:rPr>
              <w:t>Presidenca</w:t>
            </w:r>
          </w:p>
        </w:tc>
        <w:tc>
          <w:tcPr>
            <w:tcW w:w="1339" w:type="dxa"/>
            <w:tcBorders>
              <w:top w:val="nil"/>
              <w:left w:val="single" w:sz="4" w:space="0" w:color="auto"/>
              <w:bottom w:val="nil"/>
              <w:right w:val="single" w:sz="4" w:space="0" w:color="auto"/>
            </w:tcBorders>
            <w:shd w:val="clear" w:color="auto" w:fill="auto"/>
            <w:noWrap/>
            <w:vAlign w:val="bottom"/>
          </w:tcPr>
          <w:p w:rsidR="0043516C" w:rsidRPr="00F659D7" w:rsidRDefault="0043516C" w:rsidP="0043516C">
            <w:pPr>
              <w:jc w:val="right"/>
              <w:rPr>
                <w:rFonts w:ascii="Arial" w:hAnsi="Arial" w:cs="Arial"/>
                <w:sz w:val="18"/>
                <w:szCs w:val="18"/>
              </w:rPr>
            </w:pPr>
            <w:r w:rsidRPr="00F659D7">
              <w:rPr>
                <w:rFonts w:ascii="Arial" w:hAnsi="Arial" w:cs="Arial"/>
                <w:sz w:val="18"/>
                <w:szCs w:val="18"/>
              </w:rPr>
              <w:t>80</w:t>
            </w:r>
          </w:p>
        </w:tc>
        <w:tc>
          <w:tcPr>
            <w:tcW w:w="1500" w:type="dxa"/>
            <w:tcBorders>
              <w:top w:val="nil"/>
              <w:left w:val="nil"/>
              <w:bottom w:val="nil"/>
              <w:right w:val="double" w:sz="6" w:space="0" w:color="auto"/>
            </w:tcBorders>
            <w:shd w:val="clear" w:color="auto" w:fill="auto"/>
            <w:noWrap/>
            <w:vAlign w:val="bottom"/>
          </w:tcPr>
          <w:p w:rsidR="0043516C" w:rsidRPr="00F659D7" w:rsidRDefault="0043516C" w:rsidP="0043516C">
            <w:pPr>
              <w:jc w:val="right"/>
              <w:rPr>
                <w:rFonts w:ascii="Arial" w:hAnsi="Arial" w:cs="Arial"/>
                <w:sz w:val="18"/>
                <w:szCs w:val="18"/>
              </w:rPr>
            </w:pPr>
            <w:r w:rsidRPr="00F659D7">
              <w:rPr>
                <w:rFonts w:ascii="Arial" w:hAnsi="Arial" w:cs="Arial"/>
                <w:sz w:val="18"/>
                <w:szCs w:val="18"/>
              </w:rPr>
              <w:t>405.000</w:t>
            </w:r>
          </w:p>
        </w:tc>
      </w:tr>
      <w:tr w:rsidR="0043516C" w:rsidRPr="00F659D7" w:rsidTr="0043516C">
        <w:trPr>
          <w:trHeight w:val="255"/>
        </w:trPr>
        <w:tc>
          <w:tcPr>
            <w:tcW w:w="961" w:type="dxa"/>
            <w:tcBorders>
              <w:top w:val="dotted" w:sz="4" w:space="0" w:color="auto"/>
              <w:left w:val="double" w:sz="6" w:space="0" w:color="auto"/>
              <w:bottom w:val="dotted" w:sz="4" w:space="0" w:color="auto"/>
              <w:right w:val="single" w:sz="4" w:space="0" w:color="auto"/>
            </w:tcBorders>
            <w:shd w:val="clear" w:color="auto" w:fill="auto"/>
            <w:vAlign w:val="bottom"/>
          </w:tcPr>
          <w:p w:rsidR="0043516C" w:rsidRPr="00F659D7" w:rsidRDefault="0043516C" w:rsidP="0043516C">
            <w:pPr>
              <w:jc w:val="right"/>
              <w:rPr>
                <w:rFonts w:ascii="Arial" w:hAnsi="Arial" w:cs="Arial"/>
                <w:color w:val="000000"/>
                <w:sz w:val="18"/>
                <w:szCs w:val="18"/>
              </w:rPr>
            </w:pPr>
            <w:r w:rsidRPr="00F659D7">
              <w:rPr>
                <w:rFonts w:ascii="Arial" w:hAnsi="Arial" w:cs="Arial"/>
                <w:color w:val="000000"/>
                <w:sz w:val="18"/>
                <w:szCs w:val="18"/>
              </w:rPr>
              <w:t>2</w:t>
            </w:r>
          </w:p>
        </w:tc>
        <w:tc>
          <w:tcPr>
            <w:tcW w:w="5020" w:type="dxa"/>
            <w:tcBorders>
              <w:top w:val="dotted" w:sz="4" w:space="0" w:color="auto"/>
              <w:left w:val="nil"/>
              <w:bottom w:val="dotted" w:sz="4" w:space="0" w:color="auto"/>
              <w:right w:val="nil"/>
            </w:tcBorders>
            <w:shd w:val="clear" w:color="auto" w:fill="auto"/>
            <w:vAlign w:val="bottom"/>
          </w:tcPr>
          <w:p w:rsidR="0043516C" w:rsidRPr="00F659D7" w:rsidRDefault="0043516C" w:rsidP="0043516C">
            <w:pPr>
              <w:rPr>
                <w:rFonts w:ascii="Arial" w:hAnsi="Arial" w:cs="Arial"/>
                <w:color w:val="000000"/>
                <w:sz w:val="18"/>
                <w:szCs w:val="18"/>
              </w:rPr>
            </w:pPr>
            <w:r w:rsidRPr="00F659D7">
              <w:rPr>
                <w:rFonts w:ascii="Arial" w:hAnsi="Arial" w:cs="Arial"/>
                <w:color w:val="000000"/>
                <w:sz w:val="18"/>
                <w:szCs w:val="18"/>
              </w:rPr>
              <w:t>Kuvendi</w:t>
            </w:r>
          </w:p>
        </w:tc>
        <w:tc>
          <w:tcPr>
            <w:tcW w:w="1339" w:type="dxa"/>
            <w:tcBorders>
              <w:top w:val="dotted" w:sz="4" w:space="0" w:color="auto"/>
              <w:left w:val="single" w:sz="4" w:space="0" w:color="auto"/>
              <w:bottom w:val="dotted" w:sz="4" w:space="0" w:color="auto"/>
              <w:right w:val="single" w:sz="4" w:space="0" w:color="auto"/>
            </w:tcBorders>
            <w:shd w:val="clear" w:color="auto" w:fill="auto"/>
            <w:noWrap/>
            <w:vAlign w:val="bottom"/>
          </w:tcPr>
          <w:p w:rsidR="0043516C" w:rsidRPr="00F659D7" w:rsidRDefault="0043516C" w:rsidP="0043516C">
            <w:pPr>
              <w:jc w:val="right"/>
              <w:rPr>
                <w:rFonts w:ascii="Arial" w:hAnsi="Arial" w:cs="Arial"/>
                <w:sz w:val="18"/>
                <w:szCs w:val="18"/>
              </w:rPr>
            </w:pPr>
            <w:r w:rsidRPr="00F659D7">
              <w:rPr>
                <w:rFonts w:ascii="Arial" w:hAnsi="Arial" w:cs="Arial"/>
                <w:sz w:val="18"/>
                <w:szCs w:val="18"/>
              </w:rPr>
              <w:t>440</w:t>
            </w:r>
          </w:p>
        </w:tc>
        <w:tc>
          <w:tcPr>
            <w:tcW w:w="1500" w:type="dxa"/>
            <w:tcBorders>
              <w:top w:val="dotted" w:sz="4" w:space="0" w:color="auto"/>
              <w:left w:val="nil"/>
              <w:bottom w:val="dotted" w:sz="4" w:space="0" w:color="auto"/>
              <w:right w:val="double" w:sz="6" w:space="0" w:color="auto"/>
            </w:tcBorders>
            <w:shd w:val="clear" w:color="auto" w:fill="auto"/>
            <w:noWrap/>
            <w:vAlign w:val="bottom"/>
          </w:tcPr>
          <w:p w:rsidR="0043516C" w:rsidRPr="00F659D7" w:rsidRDefault="0043516C" w:rsidP="0043516C">
            <w:pPr>
              <w:jc w:val="right"/>
              <w:rPr>
                <w:rFonts w:ascii="Arial" w:hAnsi="Arial" w:cs="Arial"/>
                <w:sz w:val="18"/>
                <w:szCs w:val="18"/>
              </w:rPr>
            </w:pPr>
            <w:r w:rsidRPr="00F659D7">
              <w:rPr>
                <w:rFonts w:ascii="Arial" w:hAnsi="Arial" w:cs="Arial"/>
                <w:sz w:val="18"/>
                <w:szCs w:val="18"/>
              </w:rPr>
              <w:t>1.020.000</w:t>
            </w:r>
          </w:p>
        </w:tc>
      </w:tr>
      <w:tr w:rsidR="0043516C" w:rsidRPr="00F659D7" w:rsidTr="0043516C">
        <w:trPr>
          <w:trHeight w:val="255"/>
        </w:trPr>
        <w:tc>
          <w:tcPr>
            <w:tcW w:w="961" w:type="dxa"/>
            <w:tcBorders>
              <w:top w:val="nil"/>
              <w:left w:val="double" w:sz="6" w:space="0" w:color="auto"/>
              <w:bottom w:val="dotted" w:sz="4" w:space="0" w:color="auto"/>
              <w:right w:val="single" w:sz="4" w:space="0" w:color="auto"/>
            </w:tcBorders>
            <w:shd w:val="clear" w:color="auto" w:fill="auto"/>
            <w:vAlign w:val="bottom"/>
          </w:tcPr>
          <w:p w:rsidR="0043516C" w:rsidRPr="00F659D7" w:rsidRDefault="0043516C" w:rsidP="0043516C">
            <w:pPr>
              <w:jc w:val="right"/>
              <w:rPr>
                <w:rFonts w:ascii="Arial" w:hAnsi="Arial" w:cs="Arial"/>
                <w:color w:val="000000"/>
                <w:sz w:val="18"/>
                <w:szCs w:val="18"/>
              </w:rPr>
            </w:pPr>
            <w:r w:rsidRPr="00F659D7">
              <w:rPr>
                <w:rFonts w:ascii="Arial" w:hAnsi="Arial" w:cs="Arial"/>
                <w:color w:val="000000"/>
                <w:sz w:val="18"/>
                <w:szCs w:val="18"/>
              </w:rPr>
              <w:t>24</w:t>
            </w:r>
          </w:p>
        </w:tc>
        <w:tc>
          <w:tcPr>
            <w:tcW w:w="5020" w:type="dxa"/>
            <w:tcBorders>
              <w:top w:val="nil"/>
              <w:left w:val="nil"/>
              <w:bottom w:val="dotted" w:sz="4" w:space="0" w:color="auto"/>
              <w:right w:val="nil"/>
            </w:tcBorders>
            <w:shd w:val="clear" w:color="auto" w:fill="auto"/>
            <w:vAlign w:val="bottom"/>
          </w:tcPr>
          <w:p w:rsidR="0043516C" w:rsidRPr="00F659D7" w:rsidRDefault="0043516C" w:rsidP="0043516C">
            <w:pPr>
              <w:rPr>
                <w:rFonts w:ascii="Arial" w:hAnsi="Arial" w:cs="Arial"/>
                <w:color w:val="000000"/>
                <w:sz w:val="18"/>
                <w:szCs w:val="18"/>
              </w:rPr>
            </w:pPr>
            <w:r w:rsidRPr="00F659D7">
              <w:rPr>
                <w:rFonts w:ascii="Arial" w:hAnsi="Arial" w:cs="Arial"/>
                <w:color w:val="000000"/>
                <w:sz w:val="18"/>
                <w:szCs w:val="18"/>
              </w:rPr>
              <w:t>Kontrolli i Larte i Shtetit</w:t>
            </w:r>
          </w:p>
        </w:tc>
        <w:tc>
          <w:tcPr>
            <w:tcW w:w="1339" w:type="dxa"/>
            <w:tcBorders>
              <w:top w:val="nil"/>
              <w:left w:val="single" w:sz="4" w:space="0" w:color="auto"/>
              <w:bottom w:val="dotted" w:sz="4" w:space="0" w:color="auto"/>
              <w:right w:val="single" w:sz="4" w:space="0" w:color="auto"/>
            </w:tcBorders>
            <w:shd w:val="clear" w:color="auto" w:fill="auto"/>
            <w:noWrap/>
            <w:vAlign w:val="bottom"/>
          </w:tcPr>
          <w:p w:rsidR="0043516C" w:rsidRPr="00F659D7" w:rsidRDefault="0043516C" w:rsidP="0043516C">
            <w:pPr>
              <w:jc w:val="right"/>
              <w:rPr>
                <w:rFonts w:ascii="Arial" w:hAnsi="Arial" w:cs="Arial"/>
                <w:sz w:val="18"/>
                <w:szCs w:val="18"/>
              </w:rPr>
            </w:pPr>
            <w:r w:rsidRPr="00F659D7">
              <w:rPr>
                <w:rFonts w:ascii="Arial" w:hAnsi="Arial" w:cs="Arial"/>
                <w:sz w:val="18"/>
                <w:szCs w:val="18"/>
              </w:rPr>
              <w:t>160</w:t>
            </w:r>
          </w:p>
        </w:tc>
        <w:tc>
          <w:tcPr>
            <w:tcW w:w="1500" w:type="dxa"/>
            <w:tcBorders>
              <w:top w:val="nil"/>
              <w:left w:val="nil"/>
              <w:bottom w:val="dotted" w:sz="4" w:space="0" w:color="auto"/>
              <w:right w:val="double" w:sz="6" w:space="0" w:color="auto"/>
            </w:tcBorders>
            <w:shd w:val="clear" w:color="auto" w:fill="auto"/>
            <w:noWrap/>
            <w:vAlign w:val="bottom"/>
          </w:tcPr>
          <w:p w:rsidR="0043516C" w:rsidRPr="00F659D7" w:rsidRDefault="0043516C" w:rsidP="0043516C">
            <w:pPr>
              <w:jc w:val="right"/>
              <w:rPr>
                <w:rFonts w:ascii="Arial" w:hAnsi="Arial" w:cs="Arial"/>
                <w:sz w:val="18"/>
                <w:szCs w:val="18"/>
              </w:rPr>
            </w:pPr>
            <w:r w:rsidRPr="00F659D7">
              <w:rPr>
                <w:rFonts w:ascii="Arial" w:hAnsi="Arial" w:cs="Arial"/>
                <w:sz w:val="18"/>
                <w:szCs w:val="18"/>
              </w:rPr>
              <w:t>288.000</w:t>
            </w:r>
          </w:p>
        </w:tc>
      </w:tr>
      <w:tr w:rsidR="0043516C" w:rsidRPr="00F659D7" w:rsidTr="0043516C">
        <w:trPr>
          <w:trHeight w:val="255"/>
        </w:trPr>
        <w:tc>
          <w:tcPr>
            <w:tcW w:w="961" w:type="dxa"/>
            <w:tcBorders>
              <w:top w:val="nil"/>
              <w:left w:val="double" w:sz="6" w:space="0" w:color="auto"/>
              <w:bottom w:val="dotted" w:sz="4" w:space="0" w:color="auto"/>
              <w:right w:val="single" w:sz="4" w:space="0" w:color="auto"/>
            </w:tcBorders>
            <w:shd w:val="clear" w:color="auto" w:fill="auto"/>
            <w:vAlign w:val="bottom"/>
          </w:tcPr>
          <w:p w:rsidR="0043516C" w:rsidRPr="00F659D7" w:rsidRDefault="0043516C" w:rsidP="0043516C">
            <w:pPr>
              <w:jc w:val="right"/>
              <w:rPr>
                <w:rFonts w:ascii="Arial" w:hAnsi="Arial" w:cs="Arial"/>
                <w:color w:val="000000"/>
                <w:sz w:val="18"/>
                <w:szCs w:val="18"/>
              </w:rPr>
            </w:pPr>
            <w:r w:rsidRPr="00F659D7">
              <w:rPr>
                <w:rFonts w:ascii="Arial" w:hAnsi="Arial" w:cs="Arial"/>
                <w:color w:val="000000"/>
                <w:sz w:val="18"/>
                <w:szCs w:val="18"/>
              </w:rPr>
              <w:t>28</w:t>
            </w:r>
          </w:p>
        </w:tc>
        <w:tc>
          <w:tcPr>
            <w:tcW w:w="5020" w:type="dxa"/>
            <w:tcBorders>
              <w:top w:val="nil"/>
              <w:left w:val="nil"/>
              <w:bottom w:val="dotted" w:sz="4" w:space="0" w:color="auto"/>
              <w:right w:val="nil"/>
            </w:tcBorders>
            <w:shd w:val="clear" w:color="auto" w:fill="auto"/>
            <w:vAlign w:val="bottom"/>
          </w:tcPr>
          <w:p w:rsidR="0043516C" w:rsidRPr="00F659D7" w:rsidRDefault="0043516C" w:rsidP="0043516C">
            <w:pPr>
              <w:rPr>
                <w:rFonts w:ascii="Arial" w:hAnsi="Arial" w:cs="Arial"/>
                <w:color w:val="000000"/>
                <w:sz w:val="18"/>
                <w:szCs w:val="18"/>
              </w:rPr>
            </w:pPr>
            <w:r w:rsidRPr="00F659D7">
              <w:rPr>
                <w:rFonts w:ascii="Arial" w:hAnsi="Arial" w:cs="Arial"/>
                <w:color w:val="000000"/>
                <w:sz w:val="18"/>
                <w:szCs w:val="18"/>
              </w:rPr>
              <w:t>Prokuroria e Pergjithshme</w:t>
            </w:r>
          </w:p>
        </w:tc>
        <w:tc>
          <w:tcPr>
            <w:tcW w:w="1339" w:type="dxa"/>
            <w:tcBorders>
              <w:top w:val="nil"/>
              <w:left w:val="single" w:sz="4" w:space="0" w:color="auto"/>
              <w:bottom w:val="dotted" w:sz="4" w:space="0" w:color="auto"/>
              <w:right w:val="single" w:sz="4" w:space="0" w:color="auto"/>
            </w:tcBorders>
            <w:shd w:val="clear" w:color="auto" w:fill="auto"/>
            <w:noWrap/>
            <w:vAlign w:val="bottom"/>
          </w:tcPr>
          <w:p w:rsidR="0043516C" w:rsidRPr="00F659D7" w:rsidRDefault="0043516C" w:rsidP="0043516C">
            <w:pPr>
              <w:jc w:val="right"/>
              <w:rPr>
                <w:rFonts w:ascii="Arial" w:hAnsi="Arial" w:cs="Arial"/>
                <w:sz w:val="18"/>
                <w:szCs w:val="18"/>
              </w:rPr>
            </w:pPr>
            <w:r w:rsidRPr="00F659D7">
              <w:rPr>
                <w:rFonts w:ascii="Arial" w:hAnsi="Arial" w:cs="Arial"/>
                <w:sz w:val="18"/>
                <w:szCs w:val="18"/>
              </w:rPr>
              <w:t>807</w:t>
            </w:r>
          </w:p>
        </w:tc>
        <w:tc>
          <w:tcPr>
            <w:tcW w:w="1500" w:type="dxa"/>
            <w:tcBorders>
              <w:top w:val="nil"/>
              <w:left w:val="nil"/>
              <w:bottom w:val="dotted" w:sz="4" w:space="0" w:color="auto"/>
              <w:right w:val="double" w:sz="6" w:space="0" w:color="auto"/>
            </w:tcBorders>
            <w:shd w:val="clear" w:color="auto" w:fill="auto"/>
            <w:noWrap/>
            <w:vAlign w:val="bottom"/>
          </w:tcPr>
          <w:p w:rsidR="0043516C" w:rsidRPr="00F659D7" w:rsidRDefault="0043516C" w:rsidP="0043516C">
            <w:pPr>
              <w:jc w:val="right"/>
              <w:rPr>
                <w:rFonts w:ascii="Arial" w:hAnsi="Arial" w:cs="Arial"/>
                <w:sz w:val="18"/>
                <w:szCs w:val="18"/>
              </w:rPr>
            </w:pPr>
            <w:r w:rsidRPr="00F659D7">
              <w:rPr>
                <w:rFonts w:ascii="Arial" w:hAnsi="Arial" w:cs="Arial"/>
                <w:sz w:val="18"/>
                <w:szCs w:val="18"/>
              </w:rPr>
              <w:t>1.024.800</w:t>
            </w:r>
          </w:p>
        </w:tc>
      </w:tr>
      <w:tr w:rsidR="0043516C" w:rsidRPr="00F659D7" w:rsidTr="0043516C">
        <w:trPr>
          <w:trHeight w:val="255"/>
        </w:trPr>
        <w:tc>
          <w:tcPr>
            <w:tcW w:w="961" w:type="dxa"/>
            <w:tcBorders>
              <w:top w:val="nil"/>
              <w:left w:val="double" w:sz="6" w:space="0" w:color="auto"/>
              <w:bottom w:val="dotted" w:sz="4" w:space="0" w:color="auto"/>
              <w:right w:val="single" w:sz="4" w:space="0" w:color="auto"/>
            </w:tcBorders>
            <w:shd w:val="clear" w:color="auto" w:fill="auto"/>
            <w:vAlign w:val="bottom"/>
          </w:tcPr>
          <w:p w:rsidR="0043516C" w:rsidRPr="00F659D7" w:rsidRDefault="0043516C" w:rsidP="0043516C">
            <w:pPr>
              <w:jc w:val="right"/>
              <w:rPr>
                <w:rFonts w:ascii="Arial" w:hAnsi="Arial" w:cs="Arial"/>
                <w:color w:val="000000"/>
                <w:sz w:val="18"/>
                <w:szCs w:val="18"/>
              </w:rPr>
            </w:pPr>
            <w:r w:rsidRPr="00F659D7">
              <w:rPr>
                <w:rFonts w:ascii="Arial" w:hAnsi="Arial" w:cs="Arial"/>
                <w:color w:val="000000"/>
                <w:sz w:val="18"/>
                <w:szCs w:val="18"/>
              </w:rPr>
              <w:t>29</w:t>
            </w:r>
          </w:p>
        </w:tc>
        <w:tc>
          <w:tcPr>
            <w:tcW w:w="5020" w:type="dxa"/>
            <w:tcBorders>
              <w:top w:val="nil"/>
              <w:left w:val="nil"/>
              <w:bottom w:val="dotted" w:sz="4" w:space="0" w:color="auto"/>
              <w:right w:val="nil"/>
            </w:tcBorders>
            <w:shd w:val="clear" w:color="auto" w:fill="auto"/>
            <w:vAlign w:val="bottom"/>
          </w:tcPr>
          <w:p w:rsidR="0043516C" w:rsidRPr="00F659D7" w:rsidRDefault="0043516C" w:rsidP="0043516C">
            <w:pPr>
              <w:rPr>
                <w:rFonts w:ascii="Arial" w:hAnsi="Arial" w:cs="Arial"/>
                <w:color w:val="000000"/>
                <w:sz w:val="18"/>
                <w:szCs w:val="18"/>
              </w:rPr>
            </w:pPr>
            <w:r w:rsidRPr="00F659D7">
              <w:rPr>
                <w:rFonts w:ascii="Arial" w:hAnsi="Arial" w:cs="Arial"/>
                <w:color w:val="000000"/>
                <w:sz w:val="18"/>
                <w:szCs w:val="18"/>
              </w:rPr>
              <w:t>Zyra e Administrimit te Buxhetit Gjyqesor</w:t>
            </w:r>
          </w:p>
        </w:tc>
        <w:tc>
          <w:tcPr>
            <w:tcW w:w="1339" w:type="dxa"/>
            <w:tcBorders>
              <w:top w:val="nil"/>
              <w:left w:val="single" w:sz="4" w:space="0" w:color="auto"/>
              <w:bottom w:val="dotted" w:sz="4" w:space="0" w:color="auto"/>
              <w:right w:val="single" w:sz="4" w:space="0" w:color="auto"/>
            </w:tcBorders>
            <w:shd w:val="clear" w:color="auto" w:fill="auto"/>
            <w:noWrap/>
            <w:vAlign w:val="bottom"/>
          </w:tcPr>
          <w:p w:rsidR="0043516C" w:rsidRPr="00F659D7" w:rsidRDefault="0043516C" w:rsidP="0043516C">
            <w:pPr>
              <w:jc w:val="right"/>
              <w:rPr>
                <w:rFonts w:ascii="Arial" w:hAnsi="Arial" w:cs="Arial"/>
                <w:sz w:val="18"/>
                <w:szCs w:val="18"/>
              </w:rPr>
            </w:pPr>
            <w:r w:rsidRPr="00F659D7">
              <w:rPr>
                <w:rFonts w:ascii="Arial" w:hAnsi="Arial" w:cs="Arial"/>
                <w:sz w:val="18"/>
                <w:szCs w:val="18"/>
              </w:rPr>
              <w:t>1.230</w:t>
            </w:r>
          </w:p>
        </w:tc>
        <w:tc>
          <w:tcPr>
            <w:tcW w:w="1500" w:type="dxa"/>
            <w:tcBorders>
              <w:top w:val="nil"/>
              <w:left w:val="nil"/>
              <w:bottom w:val="dotted" w:sz="4" w:space="0" w:color="auto"/>
              <w:right w:val="double" w:sz="6" w:space="0" w:color="auto"/>
            </w:tcBorders>
            <w:shd w:val="clear" w:color="auto" w:fill="auto"/>
            <w:noWrap/>
            <w:vAlign w:val="bottom"/>
          </w:tcPr>
          <w:p w:rsidR="0043516C" w:rsidRPr="00F659D7" w:rsidRDefault="0043516C" w:rsidP="0043516C">
            <w:pPr>
              <w:jc w:val="right"/>
              <w:rPr>
                <w:rFonts w:ascii="Arial" w:hAnsi="Arial" w:cs="Arial"/>
                <w:sz w:val="18"/>
                <w:szCs w:val="18"/>
              </w:rPr>
            </w:pPr>
            <w:r w:rsidRPr="00F659D7">
              <w:rPr>
                <w:rFonts w:ascii="Arial" w:hAnsi="Arial" w:cs="Arial"/>
                <w:sz w:val="18"/>
                <w:szCs w:val="18"/>
              </w:rPr>
              <w:t>1.304.500</w:t>
            </w:r>
          </w:p>
        </w:tc>
      </w:tr>
      <w:tr w:rsidR="0043516C" w:rsidRPr="00F659D7" w:rsidTr="0043516C">
        <w:trPr>
          <w:trHeight w:val="255"/>
        </w:trPr>
        <w:tc>
          <w:tcPr>
            <w:tcW w:w="961" w:type="dxa"/>
            <w:tcBorders>
              <w:top w:val="nil"/>
              <w:left w:val="double" w:sz="6" w:space="0" w:color="auto"/>
              <w:bottom w:val="dotted" w:sz="4" w:space="0" w:color="auto"/>
              <w:right w:val="single" w:sz="4" w:space="0" w:color="auto"/>
            </w:tcBorders>
            <w:shd w:val="clear" w:color="auto" w:fill="auto"/>
            <w:vAlign w:val="bottom"/>
          </w:tcPr>
          <w:p w:rsidR="0043516C" w:rsidRPr="00F659D7" w:rsidRDefault="0043516C" w:rsidP="0043516C">
            <w:pPr>
              <w:jc w:val="right"/>
              <w:rPr>
                <w:rFonts w:ascii="Arial" w:hAnsi="Arial" w:cs="Arial"/>
                <w:color w:val="000000"/>
                <w:sz w:val="18"/>
                <w:szCs w:val="18"/>
              </w:rPr>
            </w:pPr>
            <w:r w:rsidRPr="00F659D7">
              <w:rPr>
                <w:rFonts w:ascii="Arial" w:hAnsi="Arial" w:cs="Arial"/>
                <w:color w:val="000000"/>
                <w:sz w:val="18"/>
                <w:szCs w:val="18"/>
              </w:rPr>
              <w:t>30</w:t>
            </w:r>
          </w:p>
        </w:tc>
        <w:tc>
          <w:tcPr>
            <w:tcW w:w="5020" w:type="dxa"/>
            <w:tcBorders>
              <w:top w:val="nil"/>
              <w:left w:val="nil"/>
              <w:bottom w:val="dotted" w:sz="4" w:space="0" w:color="auto"/>
              <w:right w:val="nil"/>
            </w:tcBorders>
            <w:shd w:val="clear" w:color="auto" w:fill="auto"/>
            <w:vAlign w:val="bottom"/>
          </w:tcPr>
          <w:p w:rsidR="0043516C" w:rsidRPr="00F659D7" w:rsidRDefault="0043516C" w:rsidP="0043516C">
            <w:pPr>
              <w:rPr>
                <w:rFonts w:ascii="Arial" w:hAnsi="Arial" w:cs="Arial"/>
                <w:color w:val="000000"/>
                <w:sz w:val="18"/>
                <w:szCs w:val="18"/>
              </w:rPr>
            </w:pPr>
            <w:r w:rsidRPr="00F659D7">
              <w:rPr>
                <w:rFonts w:ascii="Arial" w:hAnsi="Arial" w:cs="Arial"/>
                <w:color w:val="000000"/>
                <w:sz w:val="18"/>
                <w:szCs w:val="18"/>
              </w:rPr>
              <w:t>Gjykata Kushtetuese</w:t>
            </w:r>
          </w:p>
        </w:tc>
        <w:tc>
          <w:tcPr>
            <w:tcW w:w="1339" w:type="dxa"/>
            <w:tcBorders>
              <w:top w:val="nil"/>
              <w:left w:val="single" w:sz="4" w:space="0" w:color="auto"/>
              <w:bottom w:val="dotted" w:sz="4" w:space="0" w:color="auto"/>
              <w:right w:val="single" w:sz="4" w:space="0" w:color="auto"/>
            </w:tcBorders>
            <w:shd w:val="clear" w:color="auto" w:fill="auto"/>
            <w:noWrap/>
            <w:vAlign w:val="bottom"/>
          </w:tcPr>
          <w:p w:rsidR="0043516C" w:rsidRPr="00F659D7" w:rsidRDefault="0043516C" w:rsidP="0043516C">
            <w:pPr>
              <w:jc w:val="right"/>
              <w:rPr>
                <w:rFonts w:ascii="Arial" w:hAnsi="Arial" w:cs="Arial"/>
                <w:sz w:val="18"/>
                <w:szCs w:val="18"/>
              </w:rPr>
            </w:pPr>
            <w:r w:rsidRPr="00F659D7">
              <w:rPr>
                <w:rFonts w:ascii="Arial" w:hAnsi="Arial" w:cs="Arial"/>
                <w:sz w:val="18"/>
                <w:szCs w:val="18"/>
              </w:rPr>
              <w:t>50</w:t>
            </w:r>
          </w:p>
        </w:tc>
        <w:tc>
          <w:tcPr>
            <w:tcW w:w="1500" w:type="dxa"/>
            <w:tcBorders>
              <w:top w:val="nil"/>
              <w:left w:val="nil"/>
              <w:bottom w:val="dotted" w:sz="4" w:space="0" w:color="auto"/>
              <w:right w:val="double" w:sz="6" w:space="0" w:color="auto"/>
            </w:tcBorders>
            <w:shd w:val="clear" w:color="auto" w:fill="auto"/>
            <w:noWrap/>
            <w:vAlign w:val="bottom"/>
          </w:tcPr>
          <w:p w:rsidR="0043516C" w:rsidRPr="00F659D7" w:rsidRDefault="0043516C" w:rsidP="0043516C">
            <w:pPr>
              <w:jc w:val="right"/>
              <w:rPr>
                <w:rFonts w:ascii="Arial" w:hAnsi="Arial" w:cs="Arial"/>
                <w:sz w:val="18"/>
                <w:szCs w:val="18"/>
              </w:rPr>
            </w:pPr>
            <w:r w:rsidRPr="00F659D7">
              <w:rPr>
                <w:rFonts w:ascii="Arial" w:hAnsi="Arial" w:cs="Arial"/>
                <w:sz w:val="18"/>
                <w:szCs w:val="18"/>
              </w:rPr>
              <w:t>96.000</w:t>
            </w:r>
          </w:p>
        </w:tc>
      </w:tr>
      <w:tr w:rsidR="0043516C" w:rsidRPr="00F659D7" w:rsidTr="0043516C">
        <w:trPr>
          <w:trHeight w:val="255"/>
        </w:trPr>
        <w:tc>
          <w:tcPr>
            <w:tcW w:w="961" w:type="dxa"/>
            <w:tcBorders>
              <w:top w:val="nil"/>
              <w:left w:val="double" w:sz="6" w:space="0" w:color="auto"/>
              <w:bottom w:val="dotted" w:sz="4" w:space="0" w:color="auto"/>
              <w:right w:val="single" w:sz="4" w:space="0" w:color="auto"/>
            </w:tcBorders>
            <w:shd w:val="clear" w:color="auto" w:fill="auto"/>
            <w:vAlign w:val="bottom"/>
          </w:tcPr>
          <w:p w:rsidR="0043516C" w:rsidRPr="00F659D7" w:rsidRDefault="0043516C" w:rsidP="0043516C">
            <w:pPr>
              <w:jc w:val="right"/>
              <w:rPr>
                <w:rFonts w:ascii="Arial" w:hAnsi="Arial" w:cs="Arial"/>
                <w:color w:val="000000"/>
                <w:sz w:val="18"/>
                <w:szCs w:val="18"/>
              </w:rPr>
            </w:pPr>
            <w:r w:rsidRPr="00F659D7">
              <w:rPr>
                <w:rFonts w:ascii="Arial" w:hAnsi="Arial" w:cs="Arial"/>
                <w:color w:val="000000"/>
                <w:sz w:val="18"/>
                <w:szCs w:val="18"/>
              </w:rPr>
              <w:t>53</w:t>
            </w:r>
          </w:p>
        </w:tc>
        <w:tc>
          <w:tcPr>
            <w:tcW w:w="5020" w:type="dxa"/>
            <w:tcBorders>
              <w:top w:val="nil"/>
              <w:left w:val="nil"/>
              <w:bottom w:val="dotted" w:sz="4" w:space="0" w:color="auto"/>
              <w:right w:val="nil"/>
            </w:tcBorders>
            <w:shd w:val="clear" w:color="auto" w:fill="auto"/>
            <w:vAlign w:val="bottom"/>
          </w:tcPr>
          <w:p w:rsidR="0043516C" w:rsidRPr="00F659D7" w:rsidRDefault="0043516C" w:rsidP="0043516C">
            <w:pPr>
              <w:rPr>
                <w:rFonts w:ascii="Arial" w:hAnsi="Arial" w:cs="Arial"/>
                <w:color w:val="000000"/>
                <w:sz w:val="18"/>
                <w:szCs w:val="18"/>
              </w:rPr>
            </w:pPr>
            <w:r w:rsidRPr="00F659D7">
              <w:rPr>
                <w:rFonts w:ascii="Arial" w:hAnsi="Arial" w:cs="Arial"/>
                <w:color w:val="000000"/>
                <w:sz w:val="18"/>
                <w:szCs w:val="18"/>
              </w:rPr>
              <w:t>Autoriteti i Mbikqyrjes Financiare</w:t>
            </w:r>
          </w:p>
        </w:tc>
        <w:tc>
          <w:tcPr>
            <w:tcW w:w="1339" w:type="dxa"/>
            <w:tcBorders>
              <w:top w:val="nil"/>
              <w:left w:val="single" w:sz="4" w:space="0" w:color="auto"/>
              <w:bottom w:val="dotted" w:sz="4" w:space="0" w:color="auto"/>
              <w:right w:val="single" w:sz="4" w:space="0" w:color="auto"/>
            </w:tcBorders>
            <w:shd w:val="clear" w:color="auto" w:fill="auto"/>
            <w:noWrap/>
            <w:vAlign w:val="bottom"/>
          </w:tcPr>
          <w:p w:rsidR="0043516C" w:rsidRPr="00F659D7" w:rsidRDefault="0043516C" w:rsidP="0043516C">
            <w:pPr>
              <w:jc w:val="right"/>
              <w:rPr>
                <w:rFonts w:ascii="Arial" w:hAnsi="Arial" w:cs="Arial"/>
                <w:sz w:val="18"/>
                <w:szCs w:val="18"/>
              </w:rPr>
            </w:pPr>
            <w:r w:rsidRPr="00F659D7">
              <w:rPr>
                <w:rFonts w:ascii="Arial" w:hAnsi="Arial" w:cs="Arial"/>
                <w:sz w:val="18"/>
                <w:szCs w:val="18"/>
              </w:rPr>
              <w:t>45</w:t>
            </w:r>
          </w:p>
        </w:tc>
        <w:tc>
          <w:tcPr>
            <w:tcW w:w="1500" w:type="dxa"/>
            <w:tcBorders>
              <w:top w:val="nil"/>
              <w:left w:val="nil"/>
              <w:bottom w:val="dotted" w:sz="4" w:space="0" w:color="auto"/>
              <w:right w:val="double" w:sz="6" w:space="0" w:color="auto"/>
            </w:tcBorders>
            <w:shd w:val="clear" w:color="auto" w:fill="auto"/>
            <w:noWrap/>
            <w:vAlign w:val="bottom"/>
          </w:tcPr>
          <w:p w:rsidR="0043516C" w:rsidRPr="00F659D7" w:rsidRDefault="0043516C" w:rsidP="0043516C">
            <w:pPr>
              <w:jc w:val="right"/>
              <w:rPr>
                <w:rFonts w:ascii="Arial" w:hAnsi="Arial" w:cs="Arial"/>
                <w:sz w:val="18"/>
                <w:szCs w:val="18"/>
              </w:rPr>
            </w:pPr>
            <w:r w:rsidRPr="00F659D7">
              <w:rPr>
                <w:rFonts w:ascii="Arial" w:hAnsi="Arial" w:cs="Arial"/>
                <w:sz w:val="18"/>
                <w:szCs w:val="18"/>
              </w:rPr>
              <w:t>39.000</w:t>
            </w:r>
          </w:p>
        </w:tc>
      </w:tr>
      <w:tr w:rsidR="0043516C" w:rsidRPr="00F659D7" w:rsidTr="0043516C">
        <w:trPr>
          <w:trHeight w:val="255"/>
        </w:trPr>
        <w:tc>
          <w:tcPr>
            <w:tcW w:w="961" w:type="dxa"/>
            <w:tcBorders>
              <w:top w:val="nil"/>
              <w:left w:val="double" w:sz="6" w:space="0" w:color="auto"/>
              <w:bottom w:val="dotted" w:sz="4" w:space="0" w:color="auto"/>
              <w:right w:val="single" w:sz="4" w:space="0" w:color="auto"/>
            </w:tcBorders>
            <w:shd w:val="clear" w:color="auto" w:fill="auto"/>
            <w:vAlign w:val="bottom"/>
          </w:tcPr>
          <w:p w:rsidR="0043516C" w:rsidRPr="00F659D7" w:rsidRDefault="0043516C" w:rsidP="0043516C">
            <w:pPr>
              <w:jc w:val="right"/>
              <w:rPr>
                <w:rFonts w:ascii="Arial" w:hAnsi="Arial" w:cs="Arial"/>
                <w:color w:val="000000"/>
                <w:sz w:val="18"/>
                <w:szCs w:val="18"/>
              </w:rPr>
            </w:pPr>
            <w:r w:rsidRPr="00F659D7">
              <w:rPr>
                <w:rFonts w:ascii="Arial" w:hAnsi="Arial" w:cs="Arial"/>
                <w:color w:val="000000"/>
                <w:sz w:val="18"/>
                <w:szCs w:val="18"/>
              </w:rPr>
              <w:t>55</w:t>
            </w:r>
          </w:p>
        </w:tc>
        <w:tc>
          <w:tcPr>
            <w:tcW w:w="5020" w:type="dxa"/>
            <w:tcBorders>
              <w:top w:val="nil"/>
              <w:left w:val="nil"/>
              <w:bottom w:val="dotted" w:sz="4" w:space="0" w:color="auto"/>
              <w:right w:val="nil"/>
            </w:tcBorders>
            <w:shd w:val="clear" w:color="auto" w:fill="auto"/>
            <w:vAlign w:val="bottom"/>
          </w:tcPr>
          <w:p w:rsidR="0043516C" w:rsidRPr="00F659D7" w:rsidRDefault="0043516C" w:rsidP="0043516C">
            <w:pPr>
              <w:rPr>
                <w:rFonts w:ascii="Arial" w:hAnsi="Arial" w:cs="Arial"/>
                <w:color w:val="000000"/>
                <w:sz w:val="18"/>
                <w:szCs w:val="18"/>
              </w:rPr>
            </w:pPr>
            <w:r w:rsidRPr="00F659D7">
              <w:rPr>
                <w:rFonts w:ascii="Arial" w:hAnsi="Arial" w:cs="Arial"/>
                <w:color w:val="000000"/>
                <w:sz w:val="18"/>
                <w:szCs w:val="18"/>
              </w:rPr>
              <w:t>Shkolla e Magjistratures</w:t>
            </w:r>
          </w:p>
        </w:tc>
        <w:tc>
          <w:tcPr>
            <w:tcW w:w="1339" w:type="dxa"/>
            <w:tcBorders>
              <w:top w:val="nil"/>
              <w:left w:val="single" w:sz="4" w:space="0" w:color="auto"/>
              <w:bottom w:val="dotted" w:sz="4" w:space="0" w:color="auto"/>
              <w:right w:val="single" w:sz="4" w:space="0" w:color="auto"/>
            </w:tcBorders>
            <w:shd w:val="clear" w:color="auto" w:fill="auto"/>
            <w:noWrap/>
            <w:vAlign w:val="bottom"/>
          </w:tcPr>
          <w:p w:rsidR="0043516C" w:rsidRPr="00F659D7" w:rsidRDefault="0043516C" w:rsidP="0043516C">
            <w:pPr>
              <w:jc w:val="right"/>
              <w:rPr>
                <w:rFonts w:ascii="Arial" w:hAnsi="Arial" w:cs="Arial"/>
                <w:sz w:val="18"/>
                <w:szCs w:val="18"/>
              </w:rPr>
            </w:pPr>
            <w:r w:rsidRPr="00F659D7">
              <w:rPr>
                <w:rFonts w:ascii="Arial" w:hAnsi="Arial" w:cs="Arial"/>
                <w:sz w:val="18"/>
                <w:szCs w:val="18"/>
              </w:rPr>
              <w:t>22</w:t>
            </w:r>
          </w:p>
        </w:tc>
        <w:tc>
          <w:tcPr>
            <w:tcW w:w="1500" w:type="dxa"/>
            <w:tcBorders>
              <w:top w:val="nil"/>
              <w:left w:val="nil"/>
              <w:bottom w:val="dotted" w:sz="4" w:space="0" w:color="auto"/>
              <w:right w:val="double" w:sz="6" w:space="0" w:color="auto"/>
            </w:tcBorders>
            <w:shd w:val="clear" w:color="auto" w:fill="auto"/>
            <w:noWrap/>
            <w:vAlign w:val="bottom"/>
          </w:tcPr>
          <w:p w:rsidR="0043516C" w:rsidRPr="00F659D7" w:rsidRDefault="0043516C" w:rsidP="0043516C">
            <w:pPr>
              <w:jc w:val="right"/>
              <w:rPr>
                <w:rFonts w:ascii="Arial" w:hAnsi="Arial" w:cs="Arial"/>
                <w:sz w:val="18"/>
                <w:szCs w:val="18"/>
              </w:rPr>
            </w:pPr>
            <w:r w:rsidRPr="00F659D7">
              <w:rPr>
                <w:rFonts w:ascii="Arial" w:hAnsi="Arial" w:cs="Arial"/>
                <w:sz w:val="18"/>
                <w:szCs w:val="18"/>
              </w:rPr>
              <w:t>52.750</w:t>
            </w:r>
          </w:p>
        </w:tc>
      </w:tr>
      <w:tr w:rsidR="0043516C" w:rsidRPr="00F659D7" w:rsidTr="0043516C">
        <w:trPr>
          <w:trHeight w:val="255"/>
        </w:trPr>
        <w:tc>
          <w:tcPr>
            <w:tcW w:w="961" w:type="dxa"/>
            <w:tcBorders>
              <w:top w:val="nil"/>
              <w:left w:val="double" w:sz="6" w:space="0" w:color="auto"/>
              <w:bottom w:val="dotted" w:sz="4" w:space="0" w:color="auto"/>
              <w:right w:val="single" w:sz="4" w:space="0" w:color="auto"/>
            </w:tcBorders>
            <w:shd w:val="clear" w:color="auto" w:fill="auto"/>
            <w:vAlign w:val="bottom"/>
          </w:tcPr>
          <w:p w:rsidR="0043516C" w:rsidRPr="00F659D7" w:rsidRDefault="0043516C" w:rsidP="0043516C">
            <w:pPr>
              <w:jc w:val="right"/>
              <w:rPr>
                <w:rFonts w:ascii="Arial" w:hAnsi="Arial" w:cs="Arial"/>
                <w:color w:val="000000"/>
                <w:sz w:val="18"/>
                <w:szCs w:val="18"/>
              </w:rPr>
            </w:pPr>
            <w:r w:rsidRPr="00F659D7">
              <w:rPr>
                <w:rFonts w:ascii="Arial" w:hAnsi="Arial" w:cs="Arial"/>
                <w:color w:val="000000"/>
                <w:sz w:val="18"/>
                <w:szCs w:val="18"/>
              </w:rPr>
              <w:t>63</w:t>
            </w:r>
          </w:p>
        </w:tc>
        <w:tc>
          <w:tcPr>
            <w:tcW w:w="5020" w:type="dxa"/>
            <w:tcBorders>
              <w:top w:val="nil"/>
              <w:left w:val="nil"/>
              <w:bottom w:val="dotted" w:sz="4" w:space="0" w:color="auto"/>
              <w:right w:val="nil"/>
            </w:tcBorders>
            <w:shd w:val="clear" w:color="auto" w:fill="auto"/>
            <w:vAlign w:val="bottom"/>
          </w:tcPr>
          <w:p w:rsidR="0043516C" w:rsidRPr="00F659D7" w:rsidRDefault="0043516C" w:rsidP="0043516C">
            <w:pPr>
              <w:rPr>
                <w:rFonts w:ascii="Arial" w:hAnsi="Arial" w:cs="Arial"/>
                <w:color w:val="000000"/>
                <w:sz w:val="18"/>
                <w:szCs w:val="18"/>
              </w:rPr>
            </w:pPr>
            <w:r w:rsidRPr="00F659D7">
              <w:rPr>
                <w:rFonts w:ascii="Arial" w:hAnsi="Arial" w:cs="Arial"/>
                <w:color w:val="000000"/>
                <w:sz w:val="18"/>
                <w:szCs w:val="18"/>
              </w:rPr>
              <w:t>Keshilli i Larte i Drejtesise</w:t>
            </w:r>
          </w:p>
        </w:tc>
        <w:tc>
          <w:tcPr>
            <w:tcW w:w="1339" w:type="dxa"/>
            <w:tcBorders>
              <w:top w:val="nil"/>
              <w:left w:val="single" w:sz="4" w:space="0" w:color="auto"/>
              <w:bottom w:val="dotted" w:sz="4" w:space="0" w:color="auto"/>
              <w:right w:val="single" w:sz="4" w:space="0" w:color="auto"/>
            </w:tcBorders>
            <w:shd w:val="clear" w:color="auto" w:fill="auto"/>
            <w:noWrap/>
            <w:vAlign w:val="bottom"/>
          </w:tcPr>
          <w:p w:rsidR="0043516C" w:rsidRPr="00F659D7" w:rsidRDefault="0043516C" w:rsidP="0043516C">
            <w:pPr>
              <w:jc w:val="right"/>
              <w:rPr>
                <w:rFonts w:ascii="Arial" w:hAnsi="Arial" w:cs="Arial"/>
                <w:sz w:val="18"/>
                <w:szCs w:val="18"/>
              </w:rPr>
            </w:pPr>
            <w:r w:rsidRPr="00F659D7">
              <w:rPr>
                <w:rFonts w:ascii="Arial" w:hAnsi="Arial" w:cs="Arial"/>
                <w:sz w:val="18"/>
                <w:szCs w:val="18"/>
              </w:rPr>
              <w:t>41</w:t>
            </w:r>
          </w:p>
        </w:tc>
        <w:tc>
          <w:tcPr>
            <w:tcW w:w="1500" w:type="dxa"/>
            <w:tcBorders>
              <w:top w:val="nil"/>
              <w:left w:val="nil"/>
              <w:bottom w:val="dotted" w:sz="4" w:space="0" w:color="auto"/>
              <w:right w:val="double" w:sz="6" w:space="0" w:color="auto"/>
            </w:tcBorders>
            <w:shd w:val="clear" w:color="auto" w:fill="auto"/>
            <w:noWrap/>
            <w:vAlign w:val="bottom"/>
          </w:tcPr>
          <w:p w:rsidR="0043516C" w:rsidRPr="00F659D7" w:rsidRDefault="0043516C" w:rsidP="0043516C">
            <w:pPr>
              <w:jc w:val="right"/>
              <w:rPr>
                <w:rFonts w:ascii="Arial" w:hAnsi="Arial" w:cs="Arial"/>
                <w:sz w:val="18"/>
                <w:szCs w:val="18"/>
              </w:rPr>
            </w:pPr>
            <w:r w:rsidRPr="00F659D7">
              <w:rPr>
                <w:rFonts w:ascii="Arial" w:hAnsi="Arial" w:cs="Arial"/>
                <w:sz w:val="18"/>
                <w:szCs w:val="18"/>
              </w:rPr>
              <w:t>72.000</w:t>
            </w:r>
          </w:p>
        </w:tc>
      </w:tr>
      <w:tr w:rsidR="0043516C" w:rsidRPr="00F659D7" w:rsidTr="0043516C">
        <w:trPr>
          <w:trHeight w:val="255"/>
        </w:trPr>
        <w:tc>
          <w:tcPr>
            <w:tcW w:w="961" w:type="dxa"/>
            <w:tcBorders>
              <w:top w:val="nil"/>
              <w:left w:val="double" w:sz="6" w:space="0" w:color="auto"/>
              <w:bottom w:val="dotted" w:sz="4" w:space="0" w:color="auto"/>
              <w:right w:val="single" w:sz="4" w:space="0" w:color="auto"/>
            </w:tcBorders>
            <w:shd w:val="clear" w:color="auto" w:fill="auto"/>
            <w:vAlign w:val="bottom"/>
          </w:tcPr>
          <w:p w:rsidR="0043516C" w:rsidRPr="00F659D7" w:rsidRDefault="0043516C" w:rsidP="0043516C">
            <w:pPr>
              <w:jc w:val="right"/>
              <w:rPr>
                <w:rFonts w:ascii="Arial" w:hAnsi="Arial" w:cs="Arial"/>
                <w:color w:val="000000"/>
                <w:sz w:val="18"/>
                <w:szCs w:val="18"/>
              </w:rPr>
            </w:pPr>
            <w:r w:rsidRPr="00F659D7">
              <w:rPr>
                <w:rFonts w:ascii="Arial" w:hAnsi="Arial" w:cs="Arial"/>
                <w:color w:val="000000"/>
                <w:sz w:val="18"/>
                <w:szCs w:val="18"/>
              </w:rPr>
              <w:t>66</w:t>
            </w:r>
          </w:p>
        </w:tc>
        <w:tc>
          <w:tcPr>
            <w:tcW w:w="5020" w:type="dxa"/>
            <w:tcBorders>
              <w:top w:val="nil"/>
              <w:left w:val="nil"/>
              <w:bottom w:val="dotted" w:sz="4" w:space="0" w:color="auto"/>
              <w:right w:val="nil"/>
            </w:tcBorders>
            <w:shd w:val="clear" w:color="auto" w:fill="auto"/>
            <w:vAlign w:val="bottom"/>
          </w:tcPr>
          <w:p w:rsidR="0043516C" w:rsidRPr="00F659D7" w:rsidRDefault="0043516C" w:rsidP="0043516C">
            <w:pPr>
              <w:rPr>
                <w:rFonts w:ascii="Arial" w:hAnsi="Arial" w:cs="Arial"/>
                <w:color w:val="000000"/>
                <w:sz w:val="18"/>
                <w:szCs w:val="18"/>
              </w:rPr>
            </w:pPr>
            <w:r w:rsidRPr="00F659D7">
              <w:rPr>
                <w:rFonts w:ascii="Arial" w:hAnsi="Arial" w:cs="Arial"/>
                <w:color w:val="000000"/>
                <w:sz w:val="18"/>
                <w:szCs w:val="18"/>
              </w:rPr>
              <w:t>Avokati i Popullit</w:t>
            </w:r>
          </w:p>
        </w:tc>
        <w:tc>
          <w:tcPr>
            <w:tcW w:w="1339" w:type="dxa"/>
            <w:tcBorders>
              <w:top w:val="nil"/>
              <w:left w:val="single" w:sz="4" w:space="0" w:color="auto"/>
              <w:bottom w:val="dotted" w:sz="4" w:space="0" w:color="auto"/>
              <w:right w:val="single" w:sz="4" w:space="0" w:color="auto"/>
            </w:tcBorders>
            <w:shd w:val="clear" w:color="auto" w:fill="auto"/>
            <w:noWrap/>
            <w:vAlign w:val="bottom"/>
          </w:tcPr>
          <w:p w:rsidR="0043516C" w:rsidRPr="00F659D7" w:rsidRDefault="0043516C" w:rsidP="0043516C">
            <w:pPr>
              <w:jc w:val="right"/>
              <w:rPr>
                <w:rFonts w:ascii="Arial" w:hAnsi="Arial" w:cs="Arial"/>
                <w:sz w:val="18"/>
                <w:szCs w:val="18"/>
              </w:rPr>
            </w:pPr>
            <w:r w:rsidRPr="00F659D7">
              <w:rPr>
                <w:rFonts w:ascii="Arial" w:hAnsi="Arial" w:cs="Arial"/>
                <w:sz w:val="18"/>
                <w:szCs w:val="18"/>
              </w:rPr>
              <w:t>50</w:t>
            </w:r>
          </w:p>
        </w:tc>
        <w:tc>
          <w:tcPr>
            <w:tcW w:w="1500" w:type="dxa"/>
            <w:tcBorders>
              <w:top w:val="nil"/>
              <w:left w:val="nil"/>
              <w:bottom w:val="dotted" w:sz="4" w:space="0" w:color="auto"/>
              <w:right w:val="double" w:sz="6" w:space="0" w:color="auto"/>
            </w:tcBorders>
            <w:shd w:val="clear" w:color="auto" w:fill="auto"/>
            <w:noWrap/>
            <w:vAlign w:val="bottom"/>
          </w:tcPr>
          <w:p w:rsidR="0043516C" w:rsidRPr="00F659D7" w:rsidRDefault="0043516C" w:rsidP="0043516C">
            <w:pPr>
              <w:jc w:val="right"/>
              <w:rPr>
                <w:rFonts w:ascii="Arial" w:hAnsi="Arial" w:cs="Arial"/>
                <w:sz w:val="18"/>
                <w:szCs w:val="18"/>
              </w:rPr>
            </w:pPr>
            <w:r w:rsidRPr="00F659D7">
              <w:rPr>
                <w:rFonts w:ascii="Arial" w:hAnsi="Arial" w:cs="Arial"/>
                <w:sz w:val="18"/>
                <w:szCs w:val="18"/>
              </w:rPr>
              <w:t>91.600</w:t>
            </w:r>
          </w:p>
        </w:tc>
      </w:tr>
      <w:tr w:rsidR="0043516C" w:rsidRPr="00F659D7" w:rsidTr="0043516C">
        <w:trPr>
          <w:trHeight w:val="255"/>
        </w:trPr>
        <w:tc>
          <w:tcPr>
            <w:tcW w:w="961" w:type="dxa"/>
            <w:tcBorders>
              <w:top w:val="nil"/>
              <w:left w:val="double" w:sz="6" w:space="0" w:color="auto"/>
              <w:bottom w:val="dotted" w:sz="4" w:space="0" w:color="auto"/>
              <w:right w:val="single" w:sz="4" w:space="0" w:color="auto"/>
            </w:tcBorders>
            <w:shd w:val="clear" w:color="auto" w:fill="auto"/>
            <w:vAlign w:val="bottom"/>
          </w:tcPr>
          <w:p w:rsidR="0043516C" w:rsidRPr="00F659D7" w:rsidRDefault="0043516C" w:rsidP="0043516C">
            <w:pPr>
              <w:jc w:val="right"/>
              <w:rPr>
                <w:rFonts w:ascii="Arial" w:hAnsi="Arial" w:cs="Arial"/>
                <w:color w:val="000000"/>
                <w:sz w:val="18"/>
                <w:szCs w:val="18"/>
              </w:rPr>
            </w:pPr>
            <w:r w:rsidRPr="00F659D7">
              <w:rPr>
                <w:rFonts w:ascii="Arial" w:hAnsi="Arial" w:cs="Arial"/>
                <w:color w:val="000000"/>
                <w:sz w:val="18"/>
                <w:szCs w:val="18"/>
              </w:rPr>
              <w:t>67</w:t>
            </w:r>
          </w:p>
        </w:tc>
        <w:tc>
          <w:tcPr>
            <w:tcW w:w="5020" w:type="dxa"/>
            <w:tcBorders>
              <w:top w:val="nil"/>
              <w:left w:val="nil"/>
              <w:bottom w:val="dotted" w:sz="4" w:space="0" w:color="auto"/>
              <w:right w:val="nil"/>
            </w:tcBorders>
            <w:shd w:val="clear" w:color="auto" w:fill="auto"/>
            <w:vAlign w:val="bottom"/>
          </w:tcPr>
          <w:p w:rsidR="0043516C" w:rsidRPr="00F659D7" w:rsidRDefault="0043516C" w:rsidP="0043516C">
            <w:pPr>
              <w:rPr>
                <w:rFonts w:ascii="Arial" w:hAnsi="Arial" w:cs="Arial"/>
                <w:color w:val="000000"/>
                <w:sz w:val="18"/>
                <w:szCs w:val="18"/>
              </w:rPr>
            </w:pPr>
            <w:r w:rsidRPr="00F659D7">
              <w:rPr>
                <w:rFonts w:ascii="Arial" w:hAnsi="Arial" w:cs="Arial"/>
                <w:color w:val="000000"/>
                <w:sz w:val="18"/>
                <w:szCs w:val="18"/>
              </w:rPr>
              <w:t>Komisioni i Sherbimit Civil</w:t>
            </w:r>
          </w:p>
        </w:tc>
        <w:tc>
          <w:tcPr>
            <w:tcW w:w="1339" w:type="dxa"/>
            <w:tcBorders>
              <w:top w:val="nil"/>
              <w:left w:val="single" w:sz="4" w:space="0" w:color="auto"/>
              <w:bottom w:val="dotted" w:sz="4" w:space="0" w:color="auto"/>
              <w:right w:val="single" w:sz="4" w:space="0" w:color="auto"/>
            </w:tcBorders>
            <w:shd w:val="clear" w:color="auto" w:fill="auto"/>
            <w:noWrap/>
            <w:vAlign w:val="bottom"/>
          </w:tcPr>
          <w:p w:rsidR="0043516C" w:rsidRPr="00F659D7" w:rsidRDefault="0043516C" w:rsidP="0043516C">
            <w:pPr>
              <w:jc w:val="right"/>
              <w:rPr>
                <w:rFonts w:ascii="Arial" w:hAnsi="Arial" w:cs="Arial"/>
                <w:sz w:val="18"/>
                <w:szCs w:val="18"/>
              </w:rPr>
            </w:pPr>
            <w:r w:rsidRPr="00F659D7">
              <w:rPr>
                <w:rFonts w:ascii="Arial" w:hAnsi="Arial" w:cs="Arial"/>
                <w:sz w:val="18"/>
                <w:szCs w:val="18"/>
              </w:rPr>
              <w:t>28</w:t>
            </w:r>
          </w:p>
        </w:tc>
        <w:tc>
          <w:tcPr>
            <w:tcW w:w="1500" w:type="dxa"/>
            <w:tcBorders>
              <w:top w:val="nil"/>
              <w:left w:val="nil"/>
              <w:bottom w:val="dotted" w:sz="4" w:space="0" w:color="auto"/>
              <w:right w:val="double" w:sz="6" w:space="0" w:color="auto"/>
            </w:tcBorders>
            <w:shd w:val="clear" w:color="auto" w:fill="auto"/>
            <w:noWrap/>
            <w:vAlign w:val="bottom"/>
          </w:tcPr>
          <w:p w:rsidR="0043516C" w:rsidRPr="00F659D7" w:rsidRDefault="0043516C" w:rsidP="0043516C">
            <w:pPr>
              <w:jc w:val="right"/>
              <w:rPr>
                <w:rFonts w:ascii="Arial" w:hAnsi="Arial" w:cs="Arial"/>
                <w:sz w:val="18"/>
                <w:szCs w:val="18"/>
              </w:rPr>
            </w:pPr>
            <w:r w:rsidRPr="00F659D7">
              <w:rPr>
                <w:rFonts w:ascii="Arial" w:hAnsi="Arial" w:cs="Arial"/>
                <w:sz w:val="18"/>
                <w:szCs w:val="18"/>
              </w:rPr>
              <w:t>45.000</w:t>
            </w:r>
          </w:p>
        </w:tc>
      </w:tr>
      <w:tr w:rsidR="0043516C" w:rsidRPr="00F659D7" w:rsidTr="0043516C">
        <w:trPr>
          <w:trHeight w:val="255"/>
        </w:trPr>
        <w:tc>
          <w:tcPr>
            <w:tcW w:w="961" w:type="dxa"/>
            <w:tcBorders>
              <w:top w:val="nil"/>
              <w:left w:val="double" w:sz="6" w:space="0" w:color="auto"/>
              <w:bottom w:val="dotted" w:sz="4" w:space="0" w:color="auto"/>
              <w:right w:val="single" w:sz="4" w:space="0" w:color="auto"/>
            </w:tcBorders>
            <w:shd w:val="clear" w:color="auto" w:fill="auto"/>
            <w:vAlign w:val="bottom"/>
          </w:tcPr>
          <w:p w:rsidR="0043516C" w:rsidRPr="00F659D7" w:rsidRDefault="0043516C" w:rsidP="0043516C">
            <w:pPr>
              <w:jc w:val="right"/>
              <w:rPr>
                <w:rFonts w:ascii="Arial" w:hAnsi="Arial" w:cs="Arial"/>
                <w:color w:val="000000"/>
                <w:sz w:val="18"/>
                <w:szCs w:val="18"/>
              </w:rPr>
            </w:pPr>
            <w:r w:rsidRPr="00F659D7">
              <w:rPr>
                <w:rFonts w:ascii="Arial" w:hAnsi="Arial" w:cs="Arial"/>
                <w:color w:val="000000"/>
                <w:sz w:val="18"/>
                <w:szCs w:val="18"/>
              </w:rPr>
              <w:t>73</w:t>
            </w:r>
          </w:p>
        </w:tc>
        <w:tc>
          <w:tcPr>
            <w:tcW w:w="5020" w:type="dxa"/>
            <w:tcBorders>
              <w:top w:val="nil"/>
              <w:left w:val="nil"/>
              <w:bottom w:val="dotted" w:sz="4" w:space="0" w:color="auto"/>
              <w:right w:val="nil"/>
            </w:tcBorders>
            <w:shd w:val="clear" w:color="auto" w:fill="auto"/>
            <w:vAlign w:val="bottom"/>
          </w:tcPr>
          <w:p w:rsidR="0043516C" w:rsidRPr="00F659D7" w:rsidRDefault="0043516C" w:rsidP="0043516C">
            <w:pPr>
              <w:rPr>
                <w:rFonts w:ascii="Arial" w:hAnsi="Arial" w:cs="Arial"/>
                <w:color w:val="000000"/>
                <w:sz w:val="18"/>
                <w:szCs w:val="18"/>
              </w:rPr>
            </w:pPr>
            <w:r w:rsidRPr="00F659D7">
              <w:rPr>
                <w:rFonts w:ascii="Arial" w:hAnsi="Arial" w:cs="Arial"/>
                <w:color w:val="000000"/>
                <w:sz w:val="18"/>
                <w:szCs w:val="18"/>
              </w:rPr>
              <w:t>Komisioni Qendror i Zgjedhjeve</w:t>
            </w:r>
          </w:p>
        </w:tc>
        <w:tc>
          <w:tcPr>
            <w:tcW w:w="1339" w:type="dxa"/>
            <w:tcBorders>
              <w:top w:val="nil"/>
              <w:left w:val="single" w:sz="4" w:space="0" w:color="auto"/>
              <w:bottom w:val="dotted" w:sz="4" w:space="0" w:color="auto"/>
              <w:right w:val="single" w:sz="4" w:space="0" w:color="auto"/>
            </w:tcBorders>
            <w:shd w:val="clear" w:color="auto" w:fill="auto"/>
            <w:noWrap/>
            <w:vAlign w:val="bottom"/>
          </w:tcPr>
          <w:p w:rsidR="0043516C" w:rsidRPr="00F659D7" w:rsidRDefault="0043516C" w:rsidP="0043516C">
            <w:pPr>
              <w:jc w:val="right"/>
              <w:rPr>
                <w:rFonts w:ascii="Arial" w:hAnsi="Arial" w:cs="Arial"/>
                <w:sz w:val="18"/>
                <w:szCs w:val="18"/>
              </w:rPr>
            </w:pPr>
            <w:r w:rsidRPr="00F659D7">
              <w:rPr>
                <w:rFonts w:ascii="Arial" w:hAnsi="Arial" w:cs="Arial"/>
                <w:sz w:val="18"/>
                <w:szCs w:val="18"/>
              </w:rPr>
              <w:t>60</w:t>
            </w:r>
          </w:p>
        </w:tc>
        <w:tc>
          <w:tcPr>
            <w:tcW w:w="1500" w:type="dxa"/>
            <w:tcBorders>
              <w:top w:val="nil"/>
              <w:left w:val="nil"/>
              <w:bottom w:val="dotted" w:sz="4" w:space="0" w:color="auto"/>
              <w:right w:val="double" w:sz="6" w:space="0" w:color="auto"/>
            </w:tcBorders>
            <w:shd w:val="clear" w:color="auto" w:fill="auto"/>
            <w:noWrap/>
            <w:vAlign w:val="bottom"/>
          </w:tcPr>
          <w:p w:rsidR="0043516C" w:rsidRPr="00F659D7" w:rsidRDefault="0043516C" w:rsidP="0043516C">
            <w:pPr>
              <w:jc w:val="right"/>
              <w:rPr>
                <w:rFonts w:ascii="Arial" w:hAnsi="Arial" w:cs="Arial"/>
                <w:sz w:val="18"/>
                <w:szCs w:val="18"/>
              </w:rPr>
            </w:pPr>
            <w:r w:rsidRPr="00F659D7">
              <w:rPr>
                <w:rFonts w:ascii="Arial" w:hAnsi="Arial" w:cs="Arial"/>
                <w:sz w:val="18"/>
                <w:szCs w:val="18"/>
              </w:rPr>
              <w:t>124.200</w:t>
            </w:r>
          </w:p>
        </w:tc>
      </w:tr>
      <w:tr w:rsidR="0043516C" w:rsidRPr="00F659D7" w:rsidTr="0043516C">
        <w:trPr>
          <w:trHeight w:val="255"/>
        </w:trPr>
        <w:tc>
          <w:tcPr>
            <w:tcW w:w="961" w:type="dxa"/>
            <w:tcBorders>
              <w:top w:val="nil"/>
              <w:left w:val="double" w:sz="6" w:space="0" w:color="auto"/>
              <w:bottom w:val="dotted" w:sz="4" w:space="0" w:color="auto"/>
              <w:right w:val="single" w:sz="4" w:space="0" w:color="auto"/>
            </w:tcBorders>
            <w:shd w:val="clear" w:color="auto" w:fill="auto"/>
            <w:vAlign w:val="bottom"/>
          </w:tcPr>
          <w:p w:rsidR="0043516C" w:rsidRPr="00F659D7" w:rsidRDefault="0043516C" w:rsidP="0043516C">
            <w:pPr>
              <w:jc w:val="right"/>
              <w:rPr>
                <w:rFonts w:ascii="Arial" w:hAnsi="Arial" w:cs="Arial"/>
                <w:color w:val="000000"/>
                <w:sz w:val="18"/>
                <w:szCs w:val="18"/>
              </w:rPr>
            </w:pPr>
            <w:r w:rsidRPr="00F659D7">
              <w:rPr>
                <w:rFonts w:ascii="Arial" w:hAnsi="Arial" w:cs="Arial"/>
                <w:color w:val="000000"/>
                <w:sz w:val="18"/>
                <w:szCs w:val="18"/>
              </w:rPr>
              <w:t>76</w:t>
            </w:r>
          </w:p>
        </w:tc>
        <w:tc>
          <w:tcPr>
            <w:tcW w:w="5020" w:type="dxa"/>
            <w:tcBorders>
              <w:top w:val="nil"/>
              <w:left w:val="nil"/>
              <w:bottom w:val="dotted" w:sz="4" w:space="0" w:color="auto"/>
              <w:right w:val="nil"/>
            </w:tcBorders>
            <w:shd w:val="clear" w:color="auto" w:fill="auto"/>
            <w:vAlign w:val="bottom"/>
          </w:tcPr>
          <w:p w:rsidR="0043516C" w:rsidRPr="00F659D7" w:rsidRDefault="0043516C" w:rsidP="0043516C">
            <w:pPr>
              <w:rPr>
                <w:rFonts w:ascii="Arial" w:hAnsi="Arial" w:cs="Arial"/>
                <w:color w:val="000000"/>
                <w:sz w:val="18"/>
                <w:szCs w:val="18"/>
              </w:rPr>
            </w:pPr>
            <w:r w:rsidRPr="00F659D7">
              <w:rPr>
                <w:rFonts w:ascii="Arial" w:hAnsi="Arial" w:cs="Arial"/>
                <w:color w:val="000000"/>
                <w:sz w:val="18"/>
                <w:szCs w:val="18"/>
              </w:rPr>
              <w:t xml:space="preserve">Inspektoriati i Larte i Kontrollit te Deklarimit te Pasurive </w:t>
            </w:r>
          </w:p>
        </w:tc>
        <w:tc>
          <w:tcPr>
            <w:tcW w:w="1339" w:type="dxa"/>
            <w:tcBorders>
              <w:top w:val="nil"/>
              <w:left w:val="single" w:sz="4" w:space="0" w:color="auto"/>
              <w:bottom w:val="dotted" w:sz="4" w:space="0" w:color="auto"/>
              <w:right w:val="single" w:sz="4" w:space="0" w:color="auto"/>
            </w:tcBorders>
            <w:shd w:val="clear" w:color="auto" w:fill="auto"/>
            <w:noWrap/>
            <w:vAlign w:val="bottom"/>
          </w:tcPr>
          <w:p w:rsidR="0043516C" w:rsidRPr="00F659D7" w:rsidRDefault="0043516C" w:rsidP="0043516C">
            <w:pPr>
              <w:jc w:val="right"/>
              <w:rPr>
                <w:rFonts w:ascii="Arial" w:hAnsi="Arial" w:cs="Arial"/>
                <w:sz w:val="18"/>
                <w:szCs w:val="18"/>
              </w:rPr>
            </w:pPr>
            <w:r w:rsidRPr="00F659D7">
              <w:rPr>
                <w:rFonts w:ascii="Arial" w:hAnsi="Arial" w:cs="Arial"/>
                <w:sz w:val="18"/>
                <w:szCs w:val="18"/>
              </w:rPr>
              <w:t>41</w:t>
            </w:r>
          </w:p>
        </w:tc>
        <w:tc>
          <w:tcPr>
            <w:tcW w:w="1500" w:type="dxa"/>
            <w:tcBorders>
              <w:top w:val="nil"/>
              <w:left w:val="nil"/>
              <w:bottom w:val="dotted" w:sz="4" w:space="0" w:color="auto"/>
              <w:right w:val="double" w:sz="6" w:space="0" w:color="auto"/>
            </w:tcBorders>
            <w:shd w:val="clear" w:color="auto" w:fill="auto"/>
            <w:noWrap/>
            <w:vAlign w:val="bottom"/>
          </w:tcPr>
          <w:p w:rsidR="0043516C" w:rsidRPr="00F659D7" w:rsidRDefault="0043516C" w:rsidP="0043516C">
            <w:pPr>
              <w:jc w:val="right"/>
              <w:rPr>
                <w:rFonts w:ascii="Arial" w:hAnsi="Arial" w:cs="Arial"/>
                <w:sz w:val="18"/>
                <w:szCs w:val="18"/>
              </w:rPr>
            </w:pPr>
            <w:r w:rsidRPr="00F659D7">
              <w:rPr>
                <w:rFonts w:ascii="Arial" w:hAnsi="Arial" w:cs="Arial"/>
                <w:sz w:val="18"/>
                <w:szCs w:val="18"/>
              </w:rPr>
              <w:t>88.000</w:t>
            </w:r>
          </w:p>
        </w:tc>
      </w:tr>
      <w:tr w:rsidR="0043516C" w:rsidRPr="00F659D7" w:rsidTr="0043516C">
        <w:trPr>
          <w:trHeight w:val="255"/>
        </w:trPr>
        <w:tc>
          <w:tcPr>
            <w:tcW w:w="961" w:type="dxa"/>
            <w:tcBorders>
              <w:top w:val="nil"/>
              <w:left w:val="double" w:sz="6" w:space="0" w:color="auto"/>
              <w:bottom w:val="dotted" w:sz="4" w:space="0" w:color="auto"/>
              <w:right w:val="single" w:sz="4" w:space="0" w:color="auto"/>
            </w:tcBorders>
            <w:shd w:val="clear" w:color="auto" w:fill="auto"/>
            <w:vAlign w:val="bottom"/>
          </w:tcPr>
          <w:p w:rsidR="0043516C" w:rsidRPr="00F659D7" w:rsidRDefault="0043516C" w:rsidP="0043516C">
            <w:pPr>
              <w:jc w:val="right"/>
              <w:rPr>
                <w:rFonts w:ascii="Arial" w:hAnsi="Arial" w:cs="Arial"/>
                <w:color w:val="000000"/>
                <w:sz w:val="18"/>
                <w:szCs w:val="18"/>
              </w:rPr>
            </w:pPr>
            <w:r w:rsidRPr="00F659D7">
              <w:rPr>
                <w:rFonts w:ascii="Arial" w:hAnsi="Arial" w:cs="Arial"/>
                <w:color w:val="000000"/>
                <w:sz w:val="18"/>
                <w:szCs w:val="18"/>
              </w:rPr>
              <w:t>77</w:t>
            </w:r>
          </w:p>
        </w:tc>
        <w:tc>
          <w:tcPr>
            <w:tcW w:w="5020" w:type="dxa"/>
            <w:tcBorders>
              <w:top w:val="nil"/>
              <w:left w:val="nil"/>
              <w:bottom w:val="dotted" w:sz="4" w:space="0" w:color="auto"/>
              <w:right w:val="nil"/>
            </w:tcBorders>
            <w:shd w:val="clear" w:color="auto" w:fill="auto"/>
            <w:vAlign w:val="bottom"/>
          </w:tcPr>
          <w:p w:rsidR="0043516C" w:rsidRPr="00F659D7" w:rsidRDefault="0043516C" w:rsidP="0043516C">
            <w:pPr>
              <w:rPr>
                <w:rFonts w:ascii="Arial" w:hAnsi="Arial" w:cs="Arial"/>
                <w:color w:val="000000"/>
                <w:sz w:val="18"/>
                <w:szCs w:val="18"/>
              </w:rPr>
            </w:pPr>
            <w:r w:rsidRPr="00F659D7">
              <w:rPr>
                <w:rFonts w:ascii="Arial" w:hAnsi="Arial" w:cs="Arial"/>
                <w:color w:val="000000"/>
                <w:sz w:val="18"/>
                <w:szCs w:val="18"/>
              </w:rPr>
              <w:t>Autoriteti i Konkurences</w:t>
            </w:r>
          </w:p>
        </w:tc>
        <w:tc>
          <w:tcPr>
            <w:tcW w:w="1339" w:type="dxa"/>
            <w:tcBorders>
              <w:top w:val="nil"/>
              <w:left w:val="single" w:sz="4" w:space="0" w:color="auto"/>
              <w:bottom w:val="dotted" w:sz="4" w:space="0" w:color="auto"/>
              <w:right w:val="single" w:sz="4" w:space="0" w:color="auto"/>
            </w:tcBorders>
            <w:shd w:val="clear" w:color="auto" w:fill="auto"/>
            <w:noWrap/>
            <w:vAlign w:val="bottom"/>
          </w:tcPr>
          <w:p w:rsidR="0043516C" w:rsidRPr="00F659D7" w:rsidRDefault="0043516C" w:rsidP="0043516C">
            <w:pPr>
              <w:jc w:val="right"/>
              <w:rPr>
                <w:rFonts w:ascii="Arial" w:hAnsi="Arial" w:cs="Arial"/>
                <w:sz w:val="18"/>
                <w:szCs w:val="18"/>
              </w:rPr>
            </w:pPr>
            <w:r w:rsidRPr="00F659D7">
              <w:rPr>
                <w:rFonts w:ascii="Arial" w:hAnsi="Arial" w:cs="Arial"/>
                <w:sz w:val="18"/>
                <w:szCs w:val="18"/>
              </w:rPr>
              <w:t>35</w:t>
            </w:r>
          </w:p>
        </w:tc>
        <w:tc>
          <w:tcPr>
            <w:tcW w:w="1500" w:type="dxa"/>
            <w:tcBorders>
              <w:top w:val="nil"/>
              <w:left w:val="nil"/>
              <w:bottom w:val="dotted" w:sz="4" w:space="0" w:color="auto"/>
              <w:right w:val="double" w:sz="6" w:space="0" w:color="auto"/>
            </w:tcBorders>
            <w:shd w:val="clear" w:color="auto" w:fill="auto"/>
            <w:noWrap/>
            <w:vAlign w:val="bottom"/>
          </w:tcPr>
          <w:p w:rsidR="0043516C" w:rsidRPr="00F659D7" w:rsidRDefault="0043516C" w:rsidP="0043516C">
            <w:pPr>
              <w:jc w:val="right"/>
              <w:rPr>
                <w:rFonts w:ascii="Arial" w:hAnsi="Arial" w:cs="Arial"/>
                <w:sz w:val="18"/>
                <w:szCs w:val="18"/>
              </w:rPr>
            </w:pPr>
            <w:r w:rsidRPr="00F659D7">
              <w:rPr>
                <w:rFonts w:ascii="Arial" w:hAnsi="Arial" w:cs="Arial"/>
                <w:sz w:val="18"/>
                <w:szCs w:val="18"/>
              </w:rPr>
              <w:t>56.000</w:t>
            </w:r>
          </w:p>
        </w:tc>
      </w:tr>
      <w:tr w:rsidR="0043516C" w:rsidRPr="00F659D7" w:rsidTr="0043516C">
        <w:trPr>
          <w:trHeight w:val="255"/>
        </w:trPr>
        <w:tc>
          <w:tcPr>
            <w:tcW w:w="961" w:type="dxa"/>
            <w:tcBorders>
              <w:top w:val="nil"/>
              <w:left w:val="double" w:sz="6" w:space="0" w:color="auto"/>
              <w:bottom w:val="dotted" w:sz="4" w:space="0" w:color="auto"/>
              <w:right w:val="single" w:sz="4" w:space="0" w:color="auto"/>
            </w:tcBorders>
            <w:shd w:val="clear" w:color="auto" w:fill="auto"/>
            <w:vAlign w:val="bottom"/>
          </w:tcPr>
          <w:p w:rsidR="0043516C" w:rsidRPr="00F659D7" w:rsidRDefault="0043516C" w:rsidP="0043516C">
            <w:pPr>
              <w:jc w:val="right"/>
              <w:rPr>
                <w:rFonts w:ascii="Arial" w:hAnsi="Arial" w:cs="Arial"/>
                <w:color w:val="000000"/>
                <w:sz w:val="18"/>
                <w:szCs w:val="18"/>
              </w:rPr>
            </w:pPr>
            <w:r w:rsidRPr="00F659D7">
              <w:rPr>
                <w:rFonts w:ascii="Arial" w:hAnsi="Arial" w:cs="Arial"/>
                <w:color w:val="000000"/>
                <w:sz w:val="18"/>
                <w:szCs w:val="18"/>
              </w:rPr>
              <w:t>86</w:t>
            </w:r>
          </w:p>
        </w:tc>
        <w:tc>
          <w:tcPr>
            <w:tcW w:w="5020" w:type="dxa"/>
            <w:tcBorders>
              <w:top w:val="nil"/>
              <w:left w:val="nil"/>
              <w:bottom w:val="dotted" w:sz="4" w:space="0" w:color="auto"/>
              <w:right w:val="single" w:sz="4" w:space="0" w:color="auto"/>
            </w:tcBorders>
            <w:shd w:val="clear" w:color="auto" w:fill="auto"/>
            <w:vAlign w:val="bottom"/>
          </w:tcPr>
          <w:p w:rsidR="0043516C" w:rsidRPr="00F659D7" w:rsidRDefault="0043516C" w:rsidP="0043516C">
            <w:pPr>
              <w:rPr>
                <w:rFonts w:ascii="Arial" w:hAnsi="Arial" w:cs="Arial"/>
                <w:color w:val="000000"/>
                <w:sz w:val="18"/>
                <w:szCs w:val="18"/>
              </w:rPr>
            </w:pPr>
            <w:r w:rsidRPr="00F659D7">
              <w:rPr>
                <w:rFonts w:ascii="Arial" w:hAnsi="Arial" w:cs="Arial"/>
                <w:color w:val="000000"/>
                <w:sz w:val="18"/>
                <w:szCs w:val="18"/>
              </w:rPr>
              <w:t>Avokati i Prokurimeve</w:t>
            </w:r>
          </w:p>
        </w:tc>
        <w:tc>
          <w:tcPr>
            <w:tcW w:w="1339" w:type="dxa"/>
            <w:tcBorders>
              <w:top w:val="nil"/>
              <w:left w:val="nil"/>
              <w:bottom w:val="dotted" w:sz="4" w:space="0" w:color="auto"/>
              <w:right w:val="single" w:sz="4" w:space="0" w:color="auto"/>
            </w:tcBorders>
            <w:shd w:val="clear" w:color="auto" w:fill="auto"/>
            <w:noWrap/>
            <w:vAlign w:val="bottom"/>
          </w:tcPr>
          <w:p w:rsidR="0043516C" w:rsidRPr="00F659D7" w:rsidRDefault="0043516C" w:rsidP="0043516C">
            <w:pPr>
              <w:jc w:val="right"/>
              <w:rPr>
                <w:rFonts w:ascii="Arial" w:hAnsi="Arial" w:cs="Arial"/>
                <w:sz w:val="18"/>
                <w:szCs w:val="18"/>
              </w:rPr>
            </w:pPr>
            <w:r w:rsidRPr="00F659D7">
              <w:rPr>
                <w:rFonts w:ascii="Arial" w:hAnsi="Arial" w:cs="Arial"/>
                <w:sz w:val="18"/>
                <w:szCs w:val="18"/>
              </w:rPr>
              <w:t>15</w:t>
            </w:r>
          </w:p>
        </w:tc>
        <w:tc>
          <w:tcPr>
            <w:tcW w:w="1500" w:type="dxa"/>
            <w:tcBorders>
              <w:top w:val="nil"/>
              <w:left w:val="nil"/>
              <w:bottom w:val="dotted" w:sz="4" w:space="0" w:color="auto"/>
              <w:right w:val="double" w:sz="6" w:space="0" w:color="auto"/>
            </w:tcBorders>
            <w:shd w:val="clear" w:color="auto" w:fill="auto"/>
            <w:noWrap/>
            <w:vAlign w:val="bottom"/>
          </w:tcPr>
          <w:p w:rsidR="0043516C" w:rsidRPr="00F659D7" w:rsidRDefault="0043516C" w:rsidP="0043516C">
            <w:pPr>
              <w:jc w:val="right"/>
              <w:rPr>
                <w:rFonts w:ascii="Arial" w:hAnsi="Arial" w:cs="Arial"/>
                <w:sz w:val="18"/>
                <w:szCs w:val="18"/>
              </w:rPr>
            </w:pPr>
            <w:r w:rsidRPr="00F659D7">
              <w:rPr>
                <w:rFonts w:ascii="Arial" w:hAnsi="Arial" w:cs="Arial"/>
                <w:sz w:val="18"/>
                <w:szCs w:val="18"/>
              </w:rPr>
              <w:t>28.600</w:t>
            </w:r>
          </w:p>
        </w:tc>
      </w:tr>
      <w:tr w:rsidR="0043516C" w:rsidRPr="00F659D7" w:rsidTr="0043516C">
        <w:trPr>
          <w:trHeight w:val="270"/>
        </w:trPr>
        <w:tc>
          <w:tcPr>
            <w:tcW w:w="961" w:type="dxa"/>
            <w:tcBorders>
              <w:top w:val="nil"/>
              <w:left w:val="double" w:sz="6" w:space="0" w:color="auto"/>
              <w:bottom w:val="double" w:sz="6" w:space="0" w:color="auto"/>
              <w:right w:val="single" w:sz="4" w:space="0" w:color="auto"/>
            </w:tcBorders>
            <w:shd w:val="clear" w:color="auto" w:fill="auto"/>
            <w:noWrap/>
            <w:vAlign w:val="bottom"/>
          </w:tcPr>
          <w:p w:rsidR="0043516C" w:rsidRPr="00F659D7" w:rsidRDefault="0043516C" w:rsidP="0043516C">
            <w:pPr>
              <w:rPr>
                <w:rFonts w:ascii="Arial" w:hAnsi="Arial" w:cs="Arial"/>
                <w:b/>
                <w:bCs/>
                <w:color w:val="000000"/>
                <w:sz w:val="18"/>
                <w:szCs w:val="18"/>
              </w:rPr>
            </w:pPr>
            <w:r w:rsidRPr="00F659D7">
              <w:rPr>
                <w:rFonts w:ascii="Arial" w:hAnsi="Arial" w:cs="Arial"/>
                <w:b/>
                <w:bCs/>
                <w:color w:val="000000"/>
                <w:sz w:val="18"/>
                <w:szCs w:val="18"/>
              </w:rPr>
              <w:t> </w:t>
            </w:r>
          </w:p>
        </w:tc>
        <w:tc>
          <w:tcPr>
            <w:tcW w:w="5020" w:type="dxa"/>
            <w:tcBorders>
              <w:top w:val="nil"/>
              <w:left w:val="nil"/>
              <w:bottom w:val="double" w:sz="6" w:space="0" w:color="auto"/>
              <w:right w:val="single" w:sz="4" w:space="0" w:color="auto"/>
            </w:tcBorders>
            <w:shd w:val="clear" w:color="auto" w:fill="auto"/>
            <w:noWrap/>
            <w:vAlign w:val="bottom"/>
          </w:tcPr>
          <w:p w:rsidR="0043516C" w:rsidRPr="00F659D7" w:rsidRDefault="0043516C" w:rsidP="0043516C">
            <w:pPr>
              <w:rPr>
                <w:rFonts w:ascii="Arial" w:hAnsi="Arial" w:cs="Arial"/>
                <w:b/>
                <w:bCs/>
                <w:color w:val="000000"/>
                <w:sz w:val="18"/>
                <w:szCs w:val="18"/>
              </w:rPr>
            </w:pPr>
            <w:r w:rsidRPr="00F659D7">
              <w:rPr>
                <w:rFonts w:ascii="Arial" w:hAnsi="Arial" w:cs="Arial"/>
                <w:b/>
                <w:bCs/>
                <w:color w:val="000000"/>
                <w:sz w:val="18"/>
                <w:szCs w:val="18"/>
              </w:rPr>
              <w:t> </w:t>
            </w:r>
          </w:p>
        </w:tc>
        <w:tc>
          <w:tcPr>
            <w:tcW w:w="1339" w:type="dxa"/>
            <w:tcBorders>
              <w:top w:val="nil"/>
              <w:left w:val="nil"/>
              <w:bottom w:val="double" w:sz="6" w:space="0" w:color="auto"/>
              <w:right w:val="single" w:sz="4" w:space="0" w:color="auto"/>
            </w:tcBorders>
            <w:shd w:val="clear" w:color="auto" w:fill="auto"/>
            <w:noWrap/>
            <w:vAlign w:val="bottom"/>
          </w:tcPr>
          <w:p w:rsidR="0043516C" w:rsidRPr="00F659D7" w:rsidRDefault="0043516C" w:rsidP="0043516C">
            <w:pPr>
              <w:rPr>
                <w:rFonts w:ascii="Arial" w:hAnsi="Arial" w:cs="Arial"/>
                <w:b/>
                <w:bCs/>
                <w:sz w:val="18"/>
                <w:szCs w:val="18"/>
              </w:rPr>
            </w:pPr>
            <w:r w:rsidRPr="00F659D7">
              <w:rPr>
                <w:rFonts w:ascii="Arial" w:hAnsi="Arial" w:cs="Arial"/>
                <w:b/>
                <w:bCs/>
                <w:sz w:val="18"/>
                <w:szCs w:val="18"/>
              </w:rPr>
              <w:t> </w:t>
            </w:r>
          </w:p>
        </w:tc>
        <w:tc>
          <w:tcPr>
            <w:tcW w:w="1500" w:type="dxa"/>
            <w:tcBorders>
              <w:top w:val="nil"/>
              <w:left w:val="nil"/>
              <w:bottom w:val="double" w:sz="6" w:space="0" w:color="auto"/>
              <w:right w:val="double" w:sz="6" w:space="0" w:color="auto"/>
            </w:tcBorders>
            <w:shd w:val="clear" w:color="auto" w:fill="auto"/>
            <w:noWrap/>
            <w:vAlign w:val="bottom"/>
          </w:tcPr>
          <w:p w:rsidR="0043516C" w:rsidRPr="00F659D7" w:rsidRDefault="0043516C" w:rsidP="0043516C">
            <w:pPr>
              <w:rPr>
                <w:rFonts w:ascii="Arial" w:hAnsi="Arial" w:cs="Arial"/>
                <w:b/>
                <w:bCs/>
                <w:sz w:val="18"/>
                <w:szCs w:val="18"/>
              </w:rPr>
            </w:pPr>
            <w:r w:rsidRPr="00F659D7">
              <w:rPr>
                <w:rFonts w:ascii="Arial" w:hAnsi="Arial" w:cs="Arial"/>
                <w:b/>
                <w:bCs/>
                <w:sz w:val="18"/>
                <w:szCs w:val="18"/>
              </w:rPr>
              <w:t> </w:t>
            </w:r>
          </w:p>
        </w:tc>
      </w:tr>
    </w:tbl>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tbl>
      <w:tblPr>
        <w:tblW w:w="8880" w:type="dxa"/>
        <w:tblInd w:w="108" w:type="dxa"/>
        <w:tblLook w:val="0000" w:firstRow="0" w:lastRow="0" w:firstColumn="0" w:lastColumn="0" w:noHBand="0" w:noVBand="0"/>
      </w:tblPr>
      <w:tblGrid>
        <w:gridCol w:w="680"/>
        <w:gridCol w:w="6344"/>
        <w:gridCol w:w="1856"/>
      </w:tblGrid>
      <w:tr w:rsidR="0043516C" w:rsidRPr="004D4F14" w:rsidTr="0043516C">
        <w:trPr>
          <w:trHeight w:val="270"/>
        </w:trPr>
        <w:tc>
          <w:tcPr>
            <w:tcW w:w="680" w:type="dxa"/>
            <w:tcBorders>
              <w:top w:val="nil"/>
              <w:left w:val="nil"/>
              <w:bottom w:val="nil"/>
              <w:right w:val="nil"/>
            </w:tcBorders>
            <w:shd w:val="clear" w:color="auto" w:fill="auto"/>
            <w:noWrap/>
            <w:vAlign w:val="bottom"/>
          </w:tcPr>
          <w:p w:rsidR="0043516C" w:rsidRPr="004D4F14" w:rsidRDefault="0043516C" w:rsidP="0043516C">
            <w:pPr>
              <w:jc w:val="center"/>
              <w:rPr>
                <w:rFonts w:ascii="Arial" w:hAnsi="Arial" w:cs="Arial"/>
                <w:sz w:val="18"/>
                <w:szCs w:val="18"/>
              </w:rPr>
            </w:pPr>
            <w:bookmarkStart w:id="1" w:name="RANGE!A3:C7"/>
            <w:bookmarkEnd w:id="1"/>
          </w:p>
        </w:tc>
        <w:tc>
          <w:tcPr>
            <w:tcW w:w="6344" w:type="dxa"/>
            <w:tcBorders>
              <w:top w:val="nil"/>
              <w:left w:val="nil"/>
              <w:bottom w:val="nil"/>
              <w:right w:val="nil"/>
            </w:tcBorders>
            <w:shd w:val="clear" w:color="auto" w:fill="auto"/>
            <w:vAlign w:val="bottom"/>
          </w:tcPr>
          <w:p w:rsidR="0043516C" w:rsidRPr="004D4F14" w:rsidRDefault="0043516C" w:rsidP="0043516C">
            <w:pPr>
              <w:jc w:val="center"/>
              <w:rPr>
                <w:rFonts w:ascii="Arial" w:hAnsi="Arial" w:cs="Arial"/>
                <w:sz w:val="18"/>
                <w:szCs w:val="18"/>
              </w:rPr>
            </w:pPr>
          </w:p>
        </w:tc>
        <w:tc>
          <w:tcPr>
            <w:tcW w:w="1856" w:type="dxa"/>
            <w:tcBorders>
              <w:top w:val="nil"/>
              <w:left w:val="nil"/>
              <w:bottom w:val="nil"/>
              <w:right w:val="nil"/>
            </w:tcBorders>
            <w:shd w:val="clear" w:color="auto" w:fill="auto"/>
            <w:noWrap/>
            <w:vAlign w:val="bottom"/>
          </w:tcPr>
          <w:p w:rsidR="0043516C" w:rsidRPr="004D4F14" w:rsidRDefault="0043516C" w:rsidP="0043516C">
            <w:pPr>
              <w:jc w:val="center"/>
              <w:rPr>
                <w:rFonts w:ascii="Arial" w:hAnsi="Arial" w:cs="Arial"/>
                <w:b/>
                <w:bCs/>
                <w:i/>
                <w:iCs/>
                <w:sz w:val="18"/>
                <w:szCs w:val="18"/>
              </w:rPr>
            </w:pPr>
            <w:r w:rsidRPr="004D4F14">
              <w:rPr>
                <w:rFonts w:ascii="Arial" w:hAnsi="Arial" w:cs="Arial"/>
                <w:b/>
                <w:bCs/>
                <w:i/>
                <w:iCs/>
                <w:sz w:val="18"/>
                <w:szCs w:val="18"/>
              </w:rPr>
              <w:t>ne 000/leke</w:t>
            </w:r>
          </w:p>
        </w:tc>
      </w:tr>
      <w:tr w:rsidR="0043516C" w:rsidRPr="004D4F14" w:rsidTr="0043516C">
        <w:trPr>
          <w:trHeight w:val="300"/>
        </w:trPr>
        <w:tc>
          <w:tcPr>
            <w:tcW w:w="680" w:type="dxa"/>
            <w:tcBorders>
              <w:top w:val="double" w:sz="6" w:space="0" w:color="auto"/>
              <w:left w:val="double" w:sz="6" w:space="0" w:color="auto"/>
              <w:bottom w:val="single" w:sz="4" w:space="0" w:color="auto"/>
              <w:right w:val="single" w:sz="4" w:space="0" w:color="auto"/>
            </w:tcBorders>
            <w:shd w:val="clear" w:color="auto" w:fill="auto"/>
            <w:noWrap/>
            <w:vAlign w:val="bottom"/>
          </w:tcPr>
          <w:p w:rsidR="0043516C" w:rsidRPr="004D4F14" w:rsidRDefault="0043516C" w:rsidP="0043516C">
            <w:pPr>
              <w:jc w:val="center"/>
              <w:rPr>
                <w:rFonts w:ascii="Arial" w:hAnsi="Arial" w:cs="Arial"/>
                <w:b/>
                <w:bCs/>
                <w:sz w:val="18"/>
                <w:szCs w:val="18"/>
              </w:rPr>
            </w:pPr>
            <w:r w:rsidRPr="004D4F14">
              <w:rPr>
                <w:rFonts w:ascii="Arial" w:hAnsi="Arial" w:cs="Arial"/>
                <w:b/>
                <w:bCs/>
                <w:sz w:val="18"/>
                <w:szCs w:val="18"/>
              </w:rPr>
              <w:t>Gr.</w:t>
            </w:r>
          </w:p>
        </w:tc>
        <w:tc>
          <w:tcPr>
            <w:tcW w:w="6344" w:type="dxa"/>
            <w:tcBorders>
              <w:top w:val="double" w:sz="6" w:space="0" w:color="auto"/>
              <w:left w:val="nil"/>
              <w:bottom w:val="single" w:sz="4" w:space="0" w:color="auto"/>
              <w:right w:val="single" w:sz="4" w:space="0" w:color="auto"/>
            </w:tcBorders>
            <w:shd w:val="clear" w:color="auto" w:fill="auto"/>
            <w:vAlign w:val="bottom"/>
          </w:tcPr>
          <w:p w:rsidR="0043516C" w:rsidRPr="004D4F14" w:rsidRDefault="0043516C" w:rsidP="0043516C">
            <w:pPr>
              <w:jc w:val="center"/>
              <w:rPr>
                <w:rFonts w:ascii="Arial" w:hAnsi="Arial" w:cs="Arial"/>
                <w:b/>
                <w:bCs/>
                <w:sz w:val="18"/>
                <w:szCs w:val="18"/>
              </w:rPr>
            </w:pPr>
            <w:r w:rsidRPr="004D4F14">
              <w:rPr>
                <w:rFonts w:ascii="Arial" w:hAnsi="Arial" w:cs="Arial"/>
                <w:b/>
                <w:bCs/>
                <w:sz w:val="18"/>
                <w:szCs w:val="18"/>
              </w:rPr>
              <w:t xml:space="preserve">Emertimi i Institucionit Buxhetor </w:t>
            </w:r>
          </w:p>
        </w:tc>
        <w:tc>
          <w:tcPr>
            <w:tcW w:w="1856" w:type="dxa"/>
            <w:tcBorders>
              <w:top w:val="double" w:sz="6" w:space="0" w:color="auto"/>
              <w:left w:val="nil"/>
              <w:bottom w:val="single" w:sz="4" w:space="0" w:color="auto"/>
              <w:right w:val="double" w:sz="6" w:space="0" w:color="auto"/>
            </w:tcBorders>
            <w:shd w:val="clear" w:color="auto" w:fill="auto"/>
            <w:vAlign w:val="center"/>
          </w:tcPr>
          <w:p w:rsidR="0043516C" w:rsidRPr="004D4F14" w:rsidRDefault="0043516C" w:rsidP="0043516C">
            <w:pPr>
              <w:jc w:val="center"/>
              <w:rPr>
                <w:rFonts w:ascii="Arial" w:hAnsi="Arial" w:cs="Arial"/>
                <w:b/>
                <w:bCs/>
                <w:sz w:val="18"/>
                <w:szCs w:val="18"/>
              </w:rPr>
            </w:pPr>
            <w:r w:rsidRPr="004D4F14">
              <w:rPr>
                <w:rFonts w:ascii="Arial" w:hAnsi="Arial" w:cs="Arial"/>
                <w:b/>
                <w:bCs/>
                <w:sz w:val="18"/>
                <w:szCs w:val="18"/>
              </w:rPr>
              <w:t>Totali</w:t>
            </w:r>
          </w:p>
        </w:tc>
      </w:tr>
      <w:tr w:rsidR="0043516C" w:rsidRPr="004D4F14" w:rsidTr="0043516C">
        <w:trPr>
          <w:trHeight w:val="300"/>
        </w:trPr>
        <w:tc>
          <w:tcPr>
            <w:tcW w:w="680" w:type="dxa"/>
            <w:tcBorders>
              <w:top w:val="nil"/>
              <w:left w:val="double" w:sz="6" w:space="0" w:color="auto"/>
              <w:bottom w:val="dotted" w:sz="4" w:space="0" w:color="auto"/>
              <w:right w:val="single" w:sz="4" w:space="0" w:color="auto"/>
            </w:tcBorders>
            <w:shd w:val="clear" w:color="auto" w:fill="auto"/>
            <w:noWrap/>
            <w:vAlign w:val="bottom"/>
          </w:tcPr>
          <w:p w:rsidR="0043516C" w:rsidRPr="004D4F14" w:rsidRDefault="0043516C" w:rsidP="0043516C">
            <w:pPr>
              <w:jc w:val="center"/>
              <w:rPr>
                <w:rFonts w:ascii="Arial" w:hAnsi="Arial" w:cs="Arial"/>
                <w:b/>
                <w:bCs/>
                <w:sz w:val="18"/>
                <w:szCs w:val="18"/>
              </w:rPr>
            </w:pPr>
            <w:r w:rsidRPr="004D4F14">
              <w:rPr>
                <w:rFonts w:ascii="Arial" w:hAnsi="Arial" w:cs="Arial"/>
                <w:b/>
                <w:bCs/>
                <w:sz w:val="18"/>
                <w:szCs w:val="18"/>
              </w:rPr>
              <w:t>06</w:t>
            </w:r>
          </w:p>
        </w:tc>
        <w:tc>
          <w:tcPr>
            <w:tcW w:w="6344" w:type="dxa"/>
            <w:tcBorders>
              <w:top w:val="nil"/>
              <w:left w:val="nil"/>
              <w:bottom w:val="dotted" w:sz="4" w:space="0" w:color="auto"/>
              <w:right w:val="single" w:sz="4" w:space="0" w:color="auto"/>
            </w:tcBorders>
            <w:shd w:val="clear" w:color="auto" w:fill="auto"/>
            <w:vAlign w:val="bottom"/>
          </w:tcPr>
          <w:p w:rsidR="0043516C" w:rsidRPr="004D4F14" w:rsidRDefault="0043516C" w:rsidP="0043516C">
            <w:pPr>
              <w:jc w:val="center"/>
              <w:rPr>
                <w:rFonts w:ascii="Arial" w:hAnsi="Arial" w:cs="Arial"/>
                <w:b/>
                <w:bCs/>
                <w:sz w:val="18"/>
                <w:szCs w:val="18"/>
              </w:rPr>
            </w:pPr>
            <w:r w:rsidRPr="004D4F14">
              <w:rPr>
                <w:rFonts w:ascii="Arial" w:hAnsi="Arial" w:cs="Arial"/>
                <w:b/>
                <w:bCs/>
                <w:sz w:val="18"/>
                <w:szCs w:val="18"/>
              </w:rPr>
              <w:t>Ministria e Puneve Publike, Transportit dhe Telekomunikacionit</w:t>
            </w:r>
          </w:p>
        </w:tc>
        <w:tc>
          <w:tcPr>
            <w:tcW w:w="1856" w:type="dxa"/>
            <w:tcBorders>
              <w:top w:val="nil"/>
              <w:left w:val="nil"/>
              <w:bottom w:val="dotted" w:sz="4" w:space="0" w:color="auto"/>
              <w:right w:val="double" w:sz="6" w:space="0" w:color="auto"/>
            </w:tcBorders>
            <w:shd w:val="clear" w:color="auto" w:fill="auto"/>
            <w:noWrap/>
            <w:vAlign w:val="bottom"/>
          </w:tcPr>
          <w:p w:rsidR="0043516C" w:rsidRPr="004D4F14" w:rsidRDefault="0043516C" w:rsidP="0043516C">
            <w:pPr>
              <w:jc w:val="center"/>
              <w:rPr>
                <w:rFonts w:ascii="Arial" w:hAnsi="Arial" w:cs="Arial"/>
                <w:sz w:val="18"/>
                <w:szCs w:val="18"/>
              </w:rPr>
            </w:pPr>
            <w:r w:rsidRPr="004D4F14">
              <w:rPr>
                <w:rFonts w:ascii="Arial" w:hAnsi="Arial" w:cs="Arial"/>
                <w:sz w:val="18"/>
                <w:szCs w:val="18"/>
              </w:rPr>
              <w:t>2.500.000</w:t>
            </w:r>
          </w:p>
        </w:tc>
      </w:tr>
      <w:tr w:rsidR="0043516C" w:rsidRPr="004D4F14" w:rsidTr="0043516C">
        <w:trPr>
          <w:trHeight w:val="300"/>
        </w:trPr>
        <w:tc>
          <w:tcPr>
            <w:tcW w:w="680" w:type="dxa"/>
            <w:tcBorders>
              <w:top w:val="single" w:sz="4" w:space="0" w:color="auto"/>
              <w:left w:val="double" w:sz="6" w:space="0" w:color="auto"/>
              <w:bottom w:val="dotted" w:sz="4" w:space="0" w:color="auto"/>
              <w:right w:val="single" w:sz="4" w:space="0" w:color="auto"/>
            </w:tcBorders>
            <w:shd w:val="clear" w:color="auto" w:fill="auto"/>
            <w:noWrap/>
            <w:vAlign w:val="bottom"/>
          </w:tcPr>
          <w:p w:rsidR="0043516C" w:rsidRPr="004D4F14" w:rsidRDefault="0043516C" w:rsidP="0043516C">
            <w:pPr>
              <w:jc w:val="center"/>
              <w:rPr>
                <w:rFonts w:ascii="Arial" w:hAnsi="Arial" w:cs="Arial"/>
                <w:b/>
                <w:bCs/>
                <w:sz w:val="18"/>
                <w:szCs w:val="18"/>
              </w:rPr>
            </w:pPr>
            <w:r w:rsidRPr="004D4F14">
              <w:rPr>
                <w:rFonts w:ascii="Arial" w:hAnsi="Arial" w:cs="Arial"/>
                <w:b/>
                <w:bCs/>
                <w:sz w:val="18"/>
                <w:szCs w:val="18"/>
              </w:rPr>
              <w:t>11</w:t>
            </w:r>
          </w:p>
        </w:tc>
        <w:tc>
          <w:tcPr>
            <w:tcW w:w="6344" w:type="dxa"/>
            <w:tcBorders>
              <w:top w:val="single" w:sz="4" w:space="0" w:color="auto"/>
              <w:left w:val="nil"/>
              <w:bottom w:val="dotted" w:sz="4" w:space="0" w:color="auto"/>
              <w:right w:val="single" w:sz="4" w:space="0" w:color="auto"/>
            </w:tcBorders>
            <w:shd w:val="clear" w:color="auto" w:fill="auto"/>
            <w:vAlign w:val="bottom"/>
          </w:tcPr>
          <w:p w:rsidR="0043516C" w:rsidRPr="004D4F14" w:rsidRDefault="0043516C" w:rsidP="0043516C">
            <w:pPr>
              <w:jc w:val="center"/>
              <w:rPr>
                <w:rFonts w:ascii="Arial" w:hAnsi="Arial" w:cs="Arial"/>
                <w:b/>
                <w:bCs/>
                <w:sz w:val="18"/>
                <w:szCs w:val="18"/>
              </w:rPr>
            </w:pPr>
            <w:r w:rsidRPr="004D4F14">
              <w:rPr>
                <w:rFonts w:ascii="Arial" w:hAnsi="Arial" w:cs="Arial"/>
                <w:b/>
                <w:bCs/>
                <w:sz w:val="18"/>
                <w:szCs w:val="18"/>
              </w:rPr>
              <w:t>Ministria e Mbrojtjes</w:t>
            </w:r>
          </w:p>
        </w:tc>
        <w:tc>
          <w:tcPr>
            <w:tcW w:w="1856" w:type="dxa"/>
            <w:tcBorders>
              <w:top w:val="single" w:sz="4" w:space="0" w:color="auto"/>
              <w:left w:val="nil"/>
              <w:bottom w:val="dotted" w:sz="4" w:space="0" w:color="auto"/>
              <w:right w:val="double" w:sz="6" w:space="0" w:color="auto"/>
            </w:tcBorders>
            <w:shd w:val="clear" w:color="auto" w:fill="auto"/>
            <w:noWrap/>
            <w:vAlign w:val="bottom"/>
          </w:tcPr>
          <w:p w:rsidR="0043516C" w:rsidRPr="004D4F14" w:rsidRDefault="0043516C" w:rsidP="0043516C">
            <w:pPr>
              <w:jc w:val="center"/>
              <w:rPr>
                <w:rFonts w:ascii="Arial" w:hAnsi="Arial" w:cs="Arial"/>
                <w:sz w:val="18"/>
                <w:szCs w:val="18"/>
              </w:rPr>
            </w:pPr>
            <w:r w:rsidRPr="004D4F14">
              <w:rPr>
                <w:rFonts w:ascii="Arial" w:hAnsi="Arial" w:cs="Arial"/>
                <w:sz w:val="18"/>
                <w:szCs w:val="18"/>
              </w:rPr>
              <w:t>500.000</w:t>
            </w:r>
          </w:p>
        </w:tc>
      </w:tr>
      <w:tr w:rsidR="0043516C" w:rsidRPr="004D4F14" w:rsidTr="0043516C">
        <w:trPr>
          <w:trHeight w:val="330"/>
        </w:trPr>
        <w:tc>
          <w:tcPr>
            <w:tcW w:w="7024" w:type="dxa"/>
            <w:gridSpan w:val="2"/>
            <w:tcBorders>
              <w:top w:val="single" w:sz="4" w:space="0" w:color="auto"/>
              <w:left w:val="double" w:sz="6" w:space="0" w:color="auto"/>
              <w:bottom w:val="double" w:sz="6" w:space="0" w:color="auto"/>
              <w:right w:val="single" w:sz="4" w:space="0" w:color="000000"/>
            </w:tcBorders>
            <w:shd w:val="clear" w:color="auto" w:fill="auto"/>
            <w:vAlign w:val="bottom"/>
          </w:tcPr>
          <w:p w:rsidR="0043516C" w:rsidRPr="004D4F14" w:rsidRDefault="0043516C" w:rsidP="0043516C">
            <w:pPr>
              <w:jc w:val="center"/>
              <w:rPr>
                <w:rFonts w:ascii="Arial" w:hAnsi="Arial" w:cs="Arial"/>
                <w:b/>
                <w:bCs/>
                <w:sz w:val="18"/>
                <w:szCs w:val="18"/>
              </w:rPr>
            </w:pPr>
            <w:r w:rsidRPr="004D4F14">
              <w:rPr>
                <w:rFonts w:ascii="Arial" w:hAnsi="Arial" w:cs="Arial"/>
                <w:b/>
                <w:bCs/>
                <w:sz w:val="18"/>
                <w:szCs w:val="18"/>
              </w:rPr>
              <w:t>TOTALI</w:t>
            </w:r>
          </w:p>
        </w:tc>
        <w:tc>
          <w:tcPr>
            <w:tcW w:w="1856" w:type="dxa"/>
            <w:tcBorders>
              <w:top w:val="single" w:sz="4" w:space="0" w:color="auto"/>
              <w:left w:val="nil"/>
              <w:bottom w:val="double" w:sz="6" w:space="0" w:color="auto"/>
              <w:right w:val="double" w:sz="6" w:space="0" w:color="auto"/>
            </w:tcBorders>
            <w:shd w:val="clear" w:color="auto" w:fill="auto"/>
            <w:noWrap/>
            <w:vAlign w:val="bottom"/>
          </w:tcPr>
          <w:p w:rsidR="0043516C" w:rsidRPr="004D4F14" w:rsidRDefault="0043516C" w:rsidP="0043516C">
            <w:pPr>
              <w:jc w:val="center"/>
              <w:rPr>
                <w:rFonts w:ascii="Arial" w:hAnsi="Arial" w:cs="Arial"/>
                <w:b/>
                <w:bCs/>
                <w:sz w:val="18"/>
                <w:szCs w:val="18"/>
              </w:rPr>
            </w:pPr>
            <w:r w:rsidRPr="004D4F14">
              <w:rPr>
                <w:rFonts w:ascii="Arial" w:hAnsi="Arial" w:cs="Arial"/>
                <w:b/>
                <w:bCs/>
                <w:sz w:val="18"/>
                <w:szCs w:val="18"/>
              </w:rPr>
              <w:t>3.000.000</w:t>
            </w:r>
          </w:p>
        </w:tc>
      </w:tr>
    </w:tbl>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tbl>
      <w:tblPr>
        <w:tblW w:w="7200" w:type="dxa"/>
        <w:jc w:val="center"/>
        <w:tblLook w:val="0000" w:firstRow="0" w:lastRow="0" w:firstColumn="0" w:lastColumn="0" w:noHBand="0" w:noVBand="0"/>
      </w:tblPr>
      <w:tblGrid>
        <w:gridCol w:w="470"/>
        <w:gridCol w:w="2878"/>
        <w:gridCol w:w="1358"/>
        <w:gridCol w:w="1456"/>
        <w:gridCol w:w="1080"/>
      </w:tblGrid>
      <w:tr w:rsidR="0043516C" w:rsidTr="0043516C">
        <w:trPr>
          <w:trHeight w:val="330"/>
          <w:jc w:val="center"/>
        </w:trPr>
        <w:tc>
          <w:tcPr>
            <w:tcW w:w="428" w:type="dxa"/>
            <w:tcBorders>
              <w:top w:val="nil"/>
              <w:left w:val="nil"/>
              <w:bottom w:val="nil"/>
              <w:right w:val="nil"/>
            </w:tcBorders>
            <w:shd w:val="clear" w:color="auto" w:fill="auto"/>
            <w:noWrap/>
            <w:vAlign w:val="bottom"/>
          </w:tcPr>
          <w:p w:rsidR="0043516C" w:rsidRDefault="0043516C" w:rsidP="0043516C">
            <w:pPr>
              <w:rPr>
                <w:rFonts w:ascii="Arial" w:hAnsi="Arial" w:cs="Arial"/>
              </w:rPr>
            </w:pPr>
          </w:p>
        </w:tc>
        <w:tc>
          <w:tcPr>
            <w:tcW w:w="4236" w:type="dxa"/>
            <w:gridSpan w:val="2"/>
            <w:tcBorders>
              <w:top w:val="nil"/>
              <w:left w:val="nil"/>
              <w:bottom w:val="nil"/>
              <w:right w:val="nil"/>
            </w:tcBorders>
            <w:shd w:val="clear" w:color="auto" w:fill="auto"/>
            <w:noWrap/>
            <w:vAlign w:val="bottom"/>
          </w:tcPr>
          <w:p w:rsidR="0043516C" w:rsidRDefault="0043516C" w:rsidP="00255A5F">
            <w:pPr>
              <w:jc w:val="center"/>
              <w:rPr>
                <w:rFonts w:ascii="Arial" w:hAnsi="Arial" w:cs="Arial"/>
                <w:b/>
                <w:bCs/>
              </w:rPr>
            </w:pPr>
            <w:r>
              <w:rPr>
                <w:rFonts w:ascii="Arial" w:hAnsi="Arial" w:cs="Arial"/>
                <w:b/>
                <w:bCs/>
              </w:rPr>
              <w:t>Buxheti i vitit 2008 per Pushtetin Gjyqesor</w:t>
            </w:r>
          </w:p>
        </w:tc>
        <w:tc>
          <w:tcPr>
            <w:tcW w:w="1456" w:type="dxa"/>
            <w:tcBorders>
              <w:top w:val="nil"/>
              <w:left w:val="nil"/>
              <w:bottom w:val="nil"/>
              <w:right w:val="nil"/>
            </w:tcBorders>
            <w:shd w:val="clear" w:color="auto" w:fill="auto"/>
            <w:noWrap/>
            <w:vAlign w:val="bottom"/>
          </w:tcPr>
          <w:p w:rsidR="0043516C" w:rsidRDefault="0043516C" w:rsidP="0043516C">
            <w:pPr>
              <w:rPr>
                <w:rFonts w:ascii="Arial" w:hAnsi="Arial" w:cs="Arial"/>
              </w:rPr>
            </w:pPr>
          </w:p>
        </w:tc>
        <w:tc>
          <w:tcPr>
            <w:tcW w:w="1080" w:type="dxa"/>
            <w:tcBorders>
              <w:top w:val="nil"/>
              <w:left w:val="nil"/>
              <w:bottom w:val="nil"/>
              <w:right w:val="nil"/>
            </w:tcBorders>
            <w:shd w:val="clear" w:color="auto" w:fill="auto"/>
            <w:noWrap/>
            <w:vAlign w:val="bottom"/>
          </w:tcPr>
          <w:p w:rsidR="0043516C" w:rsidRDefault="0043516C" w:rsidP="0043516C">
            <w:pPr>
              <w:rPr>
                <w:rFonts w:ascii="Arial" w:hAnsi="Arial" w:cs="Arial"/>
              </w:rPr>
            </w:pPr>
          </w:p>
        </w:tc>
      </w:tr>
      <w:tr w:rsidR="0043516C" w:rsidTr="0043516C">
        <w:trPr>
          <w:trHeight w:val="270"/>
          <w:jc w:val="center"/>
        </w:trPr>
        <w:tc>
          <w:tcPr>
            <w:tcW w:w="428" w:type="dxa"/>
            <w:tcBorders>
              <w:top w:val="nil"/>
              <w:left w:val="nil"/>
              <w:bottom w:val="nil"/>
              <w:right w:val="nil"/>
            </w:tcBorders>
            <w:shd w:val="clear" w:color="auto" w:fill="auto"/>
            <w:noWrap/>
            <w:vAlign w:val="bottom"/>
          </w:tcPr>
          <w:p w:rsidR="0043516C" w:rsidRDefault="0043516C" w:rsidP="0043516C">
            <w:pPr>
              <w:rPr>
                <w:rFonts w:ascii="Arial" w:hAnsi="Arial" w:cs="Arial"/>
              </w:rPr>
            </w:pPr>
          </w:p>
        </w:tc>
        <w:tc>
          <w:tcPr>
            <w:tcW w:w="2878" w:type="dxa"/>
            <w:tcBorders>
              <w:top w:val="nil"/>
              <w:left w:val="nil"/>
              <w:bottom w:val="nil"/>
              <w:right w:val="nil"/>
            </w:tcBorders>
            <w:shd w:val="clear" w:color="auto" w:fill="auto"/>
            <w:noWrap/>
            <w:vAlign w:val="bottom"/>
          </w:tcPr>
          <w:p w:rsidR="0043516C" w:rsidRDefault="0043516C" w:rsidP="0043516C">
            <w:pPr>
              <w:rPr>
                <w:rFonts w:ascii="Arial" w:hAnsi="Arial" w:cs="Arial"/>
              </w:rPr>
            </w:pPr>
          </w:p>
        </w:tc>
        <w:tc>
          <w:tcPr>
            <w:tcW w:w="1358" w:type="dxa"/>
            <w:tcBorders>
              <w:top w:val="nil"/>
              <w:left w:val="nil"/>
              <w:bottom w:val="nil"/>
              <w:right w:val="nil"/>
            </w:tcBorders>
            <w:shd w:val="clear" w:color="auto" w:fill="auto"/>
            <w:noWrap/>
            <w:vAlign w:val="bottom"/>
          </w:tcPr>
          <w:p w:rsidR="0043516C" w:rsidRDefault="0043516C" w:rsidP="0043516C">
            <w:pPr>
              <w:rPr>
                <w:rFonts w:ascii="Arial" w:hAnsi="Arial" w:cs="Arial"/>
              </w:rPr>
            </w:pPr>
          </w:p>
        </w:tc>
        <w:tc>
          <w:tcPr>
            <w:tcW w:w="1456" w:type="dxa"/>
            <w:tcBorders>
              <w:top w:val="nil"/>
              <w:left w:val="nil"/>
              <w:bottom w:val="nil"/>
              <w:right w:val="nil"/>
            </w:tcBorders>
            <w:shd w:val="clear" w:color="auto" w:fill="auto"/>
            <w:noWrap/>
            <w:vAlign w:val="bottom"/>
          </w:tcPr>
          <w:p w:rsidR="0043516C" w:rsidRDefault="0043516C" w:rsidP="0043516C">
            <w:pPr>
              <w:rPr>
                <w:rFonts w:ascii="Arial" w:hAnsi="Arial" w:cs="Arial"/>
                <w:b/>
                <w:bCs/>
                <w:i/>
                <w:iCs/>
              </w:rPr>
            </w:pPr>
            <w:r>
              <w:rPr>
                <w:rFonts w:ascii="Arial" w:hAnsi="Arial" w:cs="Arial"/>
                <w:b/>
                <w:bCs/>
                <w:i/>
                <w:iCs/>
              </w:rPr>
              <w:t>ne 000/leke</w:t>
            </w:r>
          </w:p>
        </w:tc>
        <w:tc>
          <w:tcPr>
            <w:tcW w:w="1080" w:type="dxa"/>
            <w:tcBorders>
              <w:top w:val="nil"/>
              <w:left w:val="nil"/>
              <w:bottom w:val="nil"/>
              <w:right w:val="nil"/>
            </w:tcBorders>
            <w:shd w:val="clear" w:color="auto" w:fill="auto"/>
            <w:noWrap/>
            <w:vAlign w:val="bottom"/>
          </w:tcPr>
          <w:p w:rsidR="0043516C" w:rsidRDefault="0043516C" w:rsidP="0043516C">
            <w:pPr>
              <w:rPr>
                <w:rFonts w:ascii="Arial" w:hAnsi="Arial" w:cs="Arial"/>
              </w:rPr>
            </w:pPr>
          </w:p>
        </w:tc>
      </w:tr>
      <w:tr w:rsidR="0043516C" w:rsidTr="0043516C">
        <w:trPr>
          <w:trHeight w:val="270"/>
          <w:jc w:val="center"/>
        </w:trPr>
        <w:tc>
          <w:tcPr>
            <w:tcW w:w="428" w:type="dxa"/>
            <w:tcBorders>
              <w:top w:val="double" w:sz="6" w:space="0" w:color="auto"/>
              <w:left w:val="double" w:sz="6" w:space="0" w:color="auto"/>
              <w:bottom w:val="nil"/>
              <w:right w:val="nil"/>
            </w:tcBorders>
            <w:shd w:val="clear" w:color="auto" w:fill="auto"/>
            <w:noWrap/>
            <w:vAlign w:val="bottom"/>
          </w:tcPr>
          <w:p w:rsidR="0043516C" w:rsidRDefault="0043516C" w:rsidP="0043516C">
            <w:pPr>
              <w:rPr>
                <w:rFonts w:ascii="Arial" w:hAnsi="Arial" w:cs="Arial"/>
              </w:rPr>
            </w:pPr>
            <w:r>
              <w:rPr>
                <w:rFonts w:ascii="Arial" w:hAnsi="Arial" w:cs="Arial"/>
              </w:rPr>
              <w:t>Nr</w:t>
            </w:r>
          </w:p>
        </w:tc>
        <w:tc>
          <w:tcPr>
            <w:tcW w:w="2878" w:type="dxa"/>
            <w:tcBorders>
              <w:top w:val="double" w:sz="6" w:space="0" w:color="auto"/>
              <w:left w:val="single" w:sz="4" w:space="0" w:color="auto"/>
              <w:bottom w:val="single" w:sz="4" w:space="0" w:color="auto"/>
              <w:right w:val="single" w:sz="4" w:space="0" w:color="auto"/>
            </w:tcBorders>
            <w:shd w:val="clear" w:color="auto" w:fill="auto"/>
            <w:vAlign w:val="bottom"/>
          </w:tcPr>
          <w:p w:rsidR="0043516C" w:rsidRDefault="0043516C" w:rsidP="0043516C">
            <w:pPr>
              <w:rPr>
                <w:rFonts w:ascii="Arial" w:hAnsi="Arial" w:cs="Arial"/>
                <w:b/>
                <w:bCs/>
              </w:rPr>
            </w:pPr>
            <w:r>
              <w:rPr>
                <w:rFonts w:ascii="Arial" w:hAnsi="Arial" w:cs="Arial"/>
                <w:b/>
                <w:bCs/>
              </w:rPr>
              <w:t>Emertimi</w:t>
            </w:r>
          </w:p>
        </w:tc>
        <w:tc>
          <w:tcPr>
            <w:tcW w:w="1358" w:type="dxa"/>
            <w:tcBorders>
              <w:top w:val="double" w:sz="6" w:space="0" w:color="auto"/>
              <w:left w:val="nil"/>
              <w:bottom w:val="single" w:sz="4" w:space="0" w:color="auto"/>
              <w:right w:val="single" w:sz="4" w:space="0" w:color="auto"/>
            </w:tcBorders>
            <w:shd w:val="clear" w:color="auto" w:fill="auto"/>
            <w:vAlign w:val="bottom"/>
          </w:tcPr>
          <w:p w:rsidR="0043516C" w:rsidRDefault="0043516C" w:rsidP="0043516C">
            <w:pPr>
              <w:rPr>
                <w:rFonts w:ascii="Arial" w:hAnsi="Arial" w:cs="Arial"/>
                <w:b/>
                <w:bCs/>
              </w:rPr>
            </w:pPr>
            <w:r>
              <w:rPr>
                <w:rFonts w:ascii="Arial" w:hAnsi="Arial" w:cs="Arial"/>
                <w:b/>
                <w:bCs/>
              </w:rPr>
              <w:t>Korente</w:t>
            </w:r>
          </w:p>
        </w:tc>
        <w:tc>
          <w:tcPr>
            <w:tcW w:w="1456" w:type="dxa"/>
            <w:tcBorders>
              <w:top w:val="double" w:sz="6" w:space="0" w:color="auto"/>
              <w:left w:val="nil"/>
              <w:bottom w:val="single" w:sz="4" w:space="0" w:color="auto"/>
              <w:right w:val="single" w:sz="4" w:space="0" w:color="auto"/>
            </w:tcBorders>
            <w:shd w:val="clear" w:color="auto" w:fill="auto"/>
            <w:vAlign w:val="bottom"/>
          </w:tcPr>
          <w:p w:rsidR="0043516C" w:rsidRDefault="0043516C" w:rsidP="0043516C">
            <w:pPr>
              <w:rPr>
                <w:rFonts w:ascii="Arial" w:hAnsi="Arial" w:cs="Arial"/>
                <w:b/>
                <w:bCs/>
              </w:rPr>
            </w:pPr>
            <w:r>
              <w:rPr>
                <w:rFonts w:ascii="Arial" w:hAnsi="Arial" w:cs="Arial"/>
                <w:b/>
                <w:bCs/>
              </w:rPr>
              <w:t>Investime</w:t>
            </w:r>
          </w:p>
        </w:tc>
        <w:tc>
          <w:tcPr>
            <w:tcW w:w="1080" w:type="dxa"/>
            <w:tcBorders>
              <w:top w:val="double" w:sz="6" w:space="0" w:color="auto"/>
              <w:left w:val="nil"/>
              <w:bottom w:val="single" w:sz="4" w:space="0" w:color="auto"/>
              <w:right w:val="double" w:sz="6" w:space="0" w:color="auto"/>
            </w:tcBorders>
            <w:shd w:val="clear" w:color="auto" w:fill="auto"/>
            <w:vAlign w:val="bottom"/>
          </w:tcPr>
          <w:p w:rsidR="0043516C" w:rsidRDefault="0043516C" w:rsidP="0043516C">
            <w:pPr>
              <w:rPr>
                <w:rFonts w:ascii="Arial" w:hAnsi="Arial" w:cs="Arial"/>
                <w:b/>
                <w:bCs/>
              </w:rPr>
            </w:pPr>
            <w:r>
              <w:rPr>
                <w:rFonts w:ascii="Arial" w:hAnsi="Arial" w:cs="Arial"/>
                <w:b/>
                <w:bCs/>
              </w:rPr>
              <w:t>Totali</w:t>
            </w:r>
          </w:p>
        </w:tc>
      </w:tr>
      <w:tr w:rsidR="0043516C" w:rsidTr="0043516C">
        <w:trPr>
          <w:trHeight w:val="255"/>
          <w:jc w:val="center"/>
        </w:trPr>
        <w:tc>
          <w:tcPr>
            <w:tcW w:w="428" w:type="dxa"/>
            <w:tcBorders>
              <w:top w:val="dashed" w:sz="4" w:space="0" w:color="auto"/>
              <w:left w:val="double" w:sz="6" w:space="0" w:color="auto"/>
              <w:bottom w:val="dashed" w:sz="4" w:space="0" w:color="auto"/>
              <w:right w:val="single" w:sz="4" w:space="0" w:color="auto"/>
            </w:tcBorders>
            <w:shd w:val="clear" w:color="auto" w:fill="auto"/>
            <w:vAlign w:val="bottom"/>
          </w:tcPr>
          <w:p w:rsidR="0043516C" w:rsidRDefault="0043516C" w:rsidP="0043516C">
            <w:pPr>
              <w:jc w:val="right"/>
              <w:rPr>
                <w:rFonts w:ascii="Arial" w:hAnsi="Arial" w:cs="Arial"/>
                <w:color w:val="000000"/>
                <w:sz w:val="12"/>
                <w:szCs w:val="12"/>
              </w:rPr>
            </w:pPr>
            <w:r>
              <w:rPr>
                <w:rFonts w:ascii="Arial" w:hAnsi="Arial" w:cs="Arial"/>
                <w:color w:val="000000"/>
                <w:sz w:val="12"/>
                <w:szCs w:val="12"/>
              </w:rPr>
              <w:t>1</w:t>
            </w:r>
          </w:p>
        </w:tc>
        <w:tc>
          <w:tcPr>
            <w:tcW w:w="2878" w:type="dxa"/>
            <w:tcBorders>
              <w:top w:val="dashed" w:sz="4" w:space="0" w:color="auto"/>
              <w:left w:val="nil"/>
              <w:bottom w:val="dashed" w:sz="4" w:space="0" w:color="auto"/>
              <w:right w:val="nil"/>
            </w:tcBorders>
            <w:shd w:val="clear" w:color="auto" w:fill="auto"/>
            <w:vAlign w:val="bottom"/>
          </w:tcPr>
          <w:p w:rsidR="0043516C" w:rsidRDefault="0043516C" w:rsidP="0043516C">
            <w:pPr>
              <w:rPr>
                <w:rFonts w:ascii="Arial" w:hAnsi="Arial" w:cs="Arial"/>
                <w:color w:val="000000"/>
                <w:sz w:val="18"/>
                <w:szCs w:val="18"/>
              </w:rPr>
            </w:pPr>
            <w:r>
              <w:rPr>
                <w:rFonts w:ascii="Arial" w:hAnsi="Arial" w:cs="Arial"/>
                <w:color w:val="000000"/>
                <w:sz w:val="18"/>
                <w:szCs w:val="18"/>
              </w:rPr>
              <w:t>Gjykata e Larte</w:t>
            </w:r>
          </w:p>
        </w:tc>
        <w:tc>
          <w:tcPr>
            <w:tcW w:w="1358" w:type="dxa"/>
            <w:tcBorders>
              <w:top w:val="nil"/>
              <w:left w:val="single" w:sz="4" w:space="0" w:color="auto"/>
              <w:bottom w:val="dotted" w:sz="4" w:space="0" w:color="auto"/>
              <w:right w:val="single" w:sz="4" w:space="0" w:color="auto"/>
            </w:tcBorders>
            <w:shd w:val="clear" w:color="auto" w:fill="auto"/>
            <w:noWrap/>
            <w:vAlign w:val="bottom"/>
          </w:tcPr>
          <w:p w:rsidR="0043516C" w:rsidRDefault="0043516C" w:rsidP="0043516C">
            <w:pPr>
              <w:jc w:val="right"/>
              <w:rPr>
                <w:rFonts w:ascii="Arial" w:hAnsi="Arial" w:cs="Arial"/>
                <w:sz w:val="16"/>
                <w:szCs w:val="16"/>
              </w:rPr>
            </w:pPr>
            <w:r>
              <w:rPr>
                <w:rFonts w:ascii="Arial" w:hAnsi="Arial" w:cs="Arial"/>
                <w:sz w:val="16"/>
                <w:szCs w:val="16"/>
              </w:rPr>
              <w:t>173.000</w:t>
            </w:r>
          </w:p>
        </w:tc>
        <w:tc>
          <w:tcPr>
            <w:tcW w:w="1456" w:type="dxa"/>
            <w:tcBorders>
              <w:top w:val="dotted" w:sz="4" w:space="0" w:color="auto"/>
              <w:left w:val="nil"/>
              <w:bottom w:val="dotted" w:sz="4" w:space="0" w:color="auto"/>
              <w:right w:val="single" w:sz="4" w:space="0" w:color="auto"/>
            </w:tcBorders>
            <w:shd w:val="clear" w:color="auto" w:fill="auto"/>
            <w:noWrap/>
            <w:vAlign w:val="bottom"/>
          </w:tcPr>
          <w:p w:rsidR="0043516C" w:rsidRDefault="0043516C" w:rsidP="0043516C">
            <w:pPr>
              <w:jc w:val="right"/>
              <w:rPr>
                <w:rFonts w:ascii="Arial" w:hAnsi="Arial" w:cs="Arial"/>
                <w:sz w:val="16"/>
                <w:szCs w:val="16"/>
              </w:rPr>
            </w:pPr>
            <w:r>
              <w:rPr>
                <w:rFonts w:ascii="Arial" w:hAnsi="Arial" w:cs="Arial"/>
                <w:sz w:val="16"/>
                <w:szCs w:val="16"/>
              </w:rPr>
              <w:t>6.400</w:t>
            </w:r>
          </w:p>
        </w:tc>
        <w:tc>
          <w:tcPr>
            <w:tcW w:w="1080" w:type="dxa"/>
            <w:tcBorders>
              <w:top w:val="nil"/>
              <w:left w:val="nil"/>
              <w:bottom w:val="dotted" w:sz="4" w:space="0" w:color="auto"/>
              <w:right w:val="double" w:sz="6" w:space="0" w:color="auto"/>
            </w:tcBorders>
            <w:shd w:val="clear" w:color="auto" w:fill="auto"/>
            <w:noWrap/>
            <w:vAlign w:val="bottom"/>
          </w:tcPr>
          <w:p w:rsidR="0043516C" w:rsidRDefault="0043516C" w:rsidP="0043516C">
            <w:pPr>
              <w:jc w:val="right"/>
              <w:rPr>
                <w:rFonts w:ascii="Arial" w:hAnsi="Arial" w:cs="Arial"/>
                <w:sz w:val="16"/>
                <w:szCs w:val="16"/>
              </w:rPr>
            </w:pPr>
            <w:r>
              <w:rPr>
                <w:rFonts w:ascii="Arial" w:hAnsi="Arial" w:cs="Arial"/>
                <w:sz w:val="16"/>
                <w:szCs w:val="16"/>
              </w:rPr>
              <w:t>179.400</w:t>
            </w:r>
          </w:p>
        </w:tc>
      </w:tr>
      <w:tr w:rsidR="0043516C" w:rsidTr="0043516C">
        <w:trPr>
          <w:trHeight w:val="255"/>
          <w:jc w:val="center"/>
        </w:trPr>
        <w:tc>
          <w:tcPr>
            <w:tcW w:w="428" w:type="dxa"/>
            <w:tcBorders>
              <w:top w:val="nil"/>
              <w:left w:val="double" w:sz="6" w:space="0" w:color="auto"/>
              <w:bottom w:val="dashed" w:sz="4" w:space="0" w:color="auto"/>
              <w:right w:val="single" w:sz="4" w:space="0" w:color="auto"/>
            </w:tcBorders>
            <w:shd w:val="clear" w:color="auto" w:fill="auto"/>
            <w:vAlign w:val="bottom"/>
          </w:tcPr>
          <w:p w:rsidR="0043516C" w:rsidRDefault="0043516C" w:rsidP="0043516C">
            <w:pPr>
              <w:jc w:val="right"/>
              <w:rPr>
                <w:rFonts w:ascii="Arial" w:hAnsi="Arial" w:cs="Arial"/>
                <w:color w:val="000000"/>
                <w:sz w:val="12"/>
                <w:szCs w:val="12"/>
              </w:rPr>
            </w:pPr>
            <w:r>
              <w:rPr>
                <w:rFonts w:ascii="Arial" w:hAnsi="Arial" w:cs="Arial"/>
                <w:color w:val="000000"/>
                <w:sz w:val="12"/>
                <w:szCs w:val="12"/>
              </w:rPr>
              <w:t>2</w:t>
            </w:r>
          </w:p>
        </w:tc>
        <w:tc>
          <w:tcPr>
            <w:tcW w:w="2878" w:type="dxa"/>
            <w:tcBorders>
              <w:top w:val="nil"/>
              <w:left w:val="nil"/>
              <w:bottom w:val="dashed" w:sz="4" w:space="0" w:color="auto"/>
              <w:right w:val="nil"/>
            </w:tcBorders>
            <w:shd w:val="clear" w:color="auto" w:fill="auto"/>
            <w:vAlign w:val="bottom"/>
          </w:tcPr>
          <w:p w:rsidR="0043516C" w:rsidRDefault="0043516C" w:rsidP="0043516C">
            <w:pPr>
              <w:rPr>
                <w:rFonts w:ascii="Arial" w:hAnsi="Arial" w:cs="Arial"/>
                <w:color w:val="000000"/>
                <w:sz w:val="18"/>
                <w:szCs w:val="18"/>
              </w:rPr>
            </w:pPr>
            <w:r>
              <w:rPr>
                <w:rFonts w:ascii="Arial" w:hAnsi="Arial" w:cs="Arial"/>
                <w:color w:val="000000"/>
                <w:sz w:val="18"/>
                <w:szCs w:val="18"/>
              </w:rPr>
              <w:t>Gjykatat e Apelit</w:t>
            </w:r>
          </w:p>
        </w:tc>
        <w:tc>
          <w:tcPr>
            <w:tcW w:w="1358" w:type="dxa"/>
            <w:tcBorders>
              <w:top w:val="nil"/>
              <w:left w:val="single" w:sz="4" w:space="0" w:color="auto"/>
              <w:bottom w:val="dotted" w:sz="4" w:space="0" w:color="auto"/>
              <w:right w:val="single" w:sz="4" w:space="0" w:color="auto"/>
            </w:tcBorders>
            <w:shd w:val="clear" w:color="auto" w:fill="auto"/>
            <w:noWrap/>
            <w:vAlign w:val="bottom"/>
          </w:tcPr>
          <w:p w:rsidR="0043516C" w:rsidRDefault="0043516C" w:rsidP="0043516C">
            <w:pPr>
              <w:jc w:val="right"/>
              <w:rPr>
                <w:rFonts w:ascii="Arial" w:hAnsi="Arial" w:cs="Arial"/>
                <w:sz w:val="16"/>
                <w:szCs w:val="16"/>
              </w:rPr>
            </w:pPr>
            <w:r>
              <w:rPr>
                <w:rFonts w:ascii="Arial" w:hAnsi="Arial" w:cs="Arial"/>
                <w:sz w:val="16"/>
                <w:szCs w:val="16"/>
              </w:rPr>
              <w:t>243.370</w:t>
            </w:r>
          </w:p>
        </w:tc>
        <w:tc>
          <w:tcPr>
            <w:tcW w:w="1456" w:type="dxa"/>
            <w:tcBorders>
              <w:top w:val="nil"/>
              <w:left w:val="nil"/>
              <w:bottom w:val="dotted" w:sz="4" w:space="0" w:color="auto"/>
              <w:right w:val="single" w:sz="4" w:space="0" w:color="auto"/>
            </w:tcBorders>
            <w:shd w:val="clear" w:color="auto" w:fill="auto"/>
            <w:noWrap/>
            <w:vAlign w:val="bottom"/>
          </w:tcPr>
          <w:p w:rsidR="0043516C" w:rsidRDefault="0043516C" w:rsidP="0043516C">
            <w:pPr>
              <w:jc w:val="right"/>
              <w:rPr>
                <w:rFonts w:ascii="Arial" w:hAnsi="Arial" w:cs="Arial"/>
                <w:sz w:val="16"/>
                <w:szCs w:val="16"/>
              </w:rPr>
            </w:pPr>
            <w:r>
              <w:rPr>
                <w:rFonts w:ascii="Arial" w:hAnsi="Arial" w:cs="Arial"/>
                <w:sz w:val="16"/>
                <w:szCs w:val="16"/>
              </w:rPr>
              <w:t>2.700</w:t>
            </w:r>
          </w:p>
        </w:tc>
        <w:tc>
          <w:tcPr>
            <w:tcW w:w="1080" w:type="dxa"/>
            <w:tcBorders>
              <w:top w:val="nil"/>
              <w:left w:val="nil"/>
              <w:bottom w:val="dotted" w:sz="4" w:space="0" w:color="auto"/>
              <w:right w:val="double" w:sz="6" w:space="0" w:color="auto"/>
            </w:tcBorders>
            <w:shd w:val="clear" w:color="auto" w:fill="auto"/>
            <w:noWrap/>
            <w:vAlign w:val="bottom"/>
          </w:tcPr>
          <w:p w:rsidR="0043516C" w:rsidRDefault="0043516C" w:rsidP="0043516C">
            <w:pPr>
              <w:jc w:val="right"/>
              <w:rPr>
                <w:rFonts w:ascii="Arial" w:hAnsi="Arial" w:cs="Arial"/>
                <w:sz w:val="16"/>
                <w:szCs w:val="16"/>
              </w:rPr>
            </w:pPr>
            <w:r>
              <w:rPr>
                <w:rFonts w:ascii="Arial" w:hAnsi="Arial" w:cs="Arial"/>
                <w:sz w:val="16"/>
                <w:szCs w:val="16"/>
              </w:rPr>
              <w:t>246.070</w:t>
            </w:r>
          </w:p>
        </w:tc>
      </w:tr>
      <w:tr w:rsidR="0043516C" w:rsidTr="0043516C">
        <w:trPr>
          <w:trHeight w:val="255"/>
          <w:jc w:val="center"/>
        </w:trPr>
        <w:tc>
          <w:tcPr>
            <w:tcW w:w="428" w:type="dxa"/>
            <w:tcBorders>
              <w:top w:val="nil"/>
              <w:left w:val="double" w:sz="6" w:space="0" w:color="auto"/>
              <w:bottom w:val="dashed" w:sz="4" w:space="0" w:color="auto"/>
              <w:right w:val="single" w:sz="4" w:space="0" w:color="auto"/>
            </w:tcBorders>
            <w:shd w:val="clear" w:color="auto" w:fill="auto"/>
            <w:vAlign w:val="bottom"/>
          </w:tcPr>
          <w:p w:rsidR="0043516C" w:rsidRDefault="0043516C" w:rsidP="0043516C">
            <w:pPr>
              <w:jc w:val="right"/>
              <w:rPr>
                <w:rFonts w:ascii="Arial" w:hAnsi="Arial" w:cs="Arial"/>
                <w:color w:val="000000"/>
                <w:sz w:val="12"/>
                <w:szCs w:val="12"/>
              </w:rPr>
            </w:pPr>
            <w:r>
              <w:rPr>
                <w:rFonts w:ascii="Arial" w:hAnsi="Arial" w:cs="Arial"/>
                <w:color w:val="000000"/>
                <w:sz w:val="12"/>
                <w:szCs w:val="12"/>
              </w:rPr>
              <w:t>3</w:t>
            </w:r>
          </w:p>
        </w:tc>
        <w:tc>
          <w:tcPr>
            <w:tcW w:w="2878" w:type="dxa"/>
            <w:tcBorders>
              <w:top w:val="nil"/>
              <w:left w:val="nil"/>
              <w:bottom w:val="dashed" w:sz="4" w:space="0" w:color="auto"/>
              <w:right w:val="nil"/>
            </w:tcBorders>
            <w:shd w:val="clear" w:color="auto" w:fill="auto"/>
            <w:vAlign w:val="bottom"/>
          </w:tcPr>
          <w:p w:rsidR="0043516C" w:rsidRDefault="0043516C" w:rsidP="0043516C">
            <w:pPr>
              <w:rPr>
                <w:rFonts w:ascii="Arial" w:hAnsi="Arial" w:cs="Arial"/>
                <w:color w:val="000000"/>
                <w:sz w:val="18"/>
                <w:szCs w:val="18"/>
              </w:rPr>
            </w:pPr>
            <w:r>
              <w:rPr>
                <w:rFonts w:ascii="Arial" w:hAnsi="Arial" w:cs="Arial"/>
                <w:color w:val="000000"/>
                <w:sz w:val="18"/>
                <w:szCs w:val="18"/>
              </w:rPr>
              <w:t xml:space="preserve">Gjykatat e Faktit </w:t>
            </w:r>
          </w:p>
        </w:tc>
        <w:tc>
          <w:tcPr>
            <w:tcW w:w="1358" w:type="dxa"/>
            <w:tcBorders>
              <w:top w:val="nil"/>
              <w:left w:val="single" w:sz="4" w:space="0" w:color="auto"/>
              <w:bottom w:val="dotted" w:sz="4" w:space="0" w:color="auto"/>
              <w:right w:val="single" w:sz="4" w:space="0" w:color="auto"/>
            </w:tcBorders>
            <w:shd w:val="clear" w:color="auto" w:fill="auto"/>
            <w:noWrap/>
            <w:vAlign w:val="bottom"/>
          </w:tcPr>
          <w:p w:rsidR="0043516C" w:rsidRDefault="0043516C" w:rsidP="0043516C">
            <w:pPr>
              <w:jc w:val="right"/>
              <w:rPr>
                <w:rFonts w:ascii="Arial" w:hAnsi="Arial" w:cs="Arial"/>
                <w:sz w:val="16"/>
                <w:szCs w:val="16"/>
              </w:rPr>
            </w:pPr>
            <w:r>
              <w:rPr>
                <w:rFonts w:ascii="Arial" w:hAnsi="Arial" w:cs="Arial"/>
                <w:sz w:val="16"/>
                <w:szCs w:val="16"/>
              </w:rPr>
              <w:t>806.140</w:t>
            </w:r>
          </w:p>
        </w:tc>
        <w:tc>
          <w:tcPr>
            <w:tcW w:w="1456" w:type="dxa"/>
            <w:tcBorders>
              <w:top w:val="nil"/>
              <w:left w:val="nil"/>
              <w:bottom w:val="dotted" w:sz="4" w:space="0" w:color="auto"/>
              <w:right w:val="single" w:sz="4" w:space="0" w:color="auto"/>
            </w:tcBorders>
            <w:shd w:val="clear" w:color="auto" w:fill="auto"/>
            <w:noWrap/>
            <w:vAlign w:val="bottom"/>
          </w:tcPr>
          <w:p w:rsidR="0043516C" w:rsidRDefault="0043516C" w:rsidP="0043516C">
            <w:pPr>
              <w:jc w:val="right"/>
              <w:rPr>
                <w:rFonts w:ascii="Arial" w:hAnsi="Arial" w:cs="Arial"/>
                <w:sz w:val="16"/>
                <w:szCs w:val="16"/>
              </w:rPr>
            </w:pPr>
            <w:r>
              <w:rPr>
                <w:rFonts w:ascii="Arial" w:hAnsi="Arial" w:cs="Arial"/>
                <w:sz w:val="16"/>
                <w:szCs w:val="16"/>
              </w:rPr>
              <w:t>49.900</w:t>
            </w:r>
          </w:p>
        </w:tc>
        <w:tc>
          <w:tcPr>
            <w:tcW w:w="1080" w:type="dxa"/>
            <w:tcBorders>
              <w:top w:val="nil"/>
              <w:left w:val="nil"/>
              <w:bottom w:val="dotted" w:sz="4" w:space="0" w:color="auto"/>
              <w:right w:val="double" w:sz="6" w:space="0" w:color="auto"/>
            </w:tcBorders>
            <w:shd w:val="clear" w:color="auto" w:fill="auto"/>
            <w:noWrap/>
            <w:vAlign w:val="bottom"/>
          </w:tcPr>
          <w:p w:rsidR="0043516C" w:rsidRDefault="0043516C" w:rsidP="0043516C">
            <w:pPr>
              <w:jc w:val="right"/>
              <w:rPr>
                <w:rFonts w:ascii="Arial" w:hAnsi="Arial" w:cs="Arial"/>
                <w:sz w:val="16"/>
                <w:szCs w:val="16"/>
              </w:rPr>
            </w:pPr>
            <w:r>
              <w:rPr>
                <w:rFonts w:ascii="Arial" w:hAnsi="Arial" w:cs="Arial"/>
                <w:sz w:val="16"/>
                <w:szCs w:val="16"/>
              </w:rPr>
              <w:t>856.040</w:t>
            </w:r>
          </w:p>
        </w:tc>
      </w:tr>
      <w:tr w:rsidR="0043516C" w:rsidTr="0043516C">
        <w:trPr>
          <w:trHeight w:val="255"/>
          <w:jc w:val="center"/>
        </w:trPr>
        <w:tc>
          <w:tcPr>
            <w:tcW w:w="428" w:type="dxa"/>
            <w:tcBorders>
              <w:top w:val="nil"/>
              <w:left w:val="double" w:sz="6" w:space="0" w:color="auto"/>
              <w:bottom w:val="dashed" w:sz="4" w:space="0" w:color="auto"/>
              <w:right w:val="single" w:sz="4" w:space="0" w:color="auto"/>
            </w:tcBorders>
            <w:shd w:val="clear" w:color="auto" w:fill="auto"/>
            <w:vAlign w:val="bottom"/>
          </w:tcPr>
          <w:p w:rsidR="0043516C" w:rsidRDefault="0043516C" w:rsidP="0043516C">
            <w:pPr>
              <w:jc w:val="right"/>
              <w:rPr>
                <w:rFonts w:ascii="Arial" w:hAnsi="Arial" w:cs="Arial"/>
                <w:color w:val="000000"/>
                <w:sz w:val="12"/>
                <w:szCs w:val="12"/>
              </w:rPr>
            </w:pPr>
            <w:r>
              <w:rPr>
                <w:rFonts w:ascii="Arial" w:hAnsi="Arial" w:cs="Arial"/>
                <w:color w:val="000000"/>
                <w:sz w:val="12"/>
                <w:szCs w:val="12"/>
              </w:rPr>
              <w:t>4</w:t>
            </w:r>
          </w:p>
        </w:tc>
        <w:tc>
          <w:tcPr>
            <w:tcW w:w="2878" w:type="dxa"/>
            <w:tcBorders>
              <w:top w:val="nil"/>
              <w:left w:val="nil"/>
              <w:bottom w:val="dashed" w:sz="4" w:space="0" w:color="auto"/>
              <w:right w:val="nil"/>
            </w:tcBorders>
            <w:shd w:val="clear" w:color="auto" w:fill="auto"/>
            <w:vAlign w:val="bottom"/>
          </w:tcPr>
          <w:p w:rsidR="0043516C" w:rsidRDefault="0043516C" w:rsidP="0043516C">
            <w:pPr>
              <w:rPr>
                <w:rFonts w:ascii="Arial" w:hAnsi="Arial" w:cs="Arial"/>
                <w:color w:val="000000"/>
                <w:sz w:val="18"/>
                <w:szCs w:val="18"/>
              </w:rPr>
            </w:pPr>
            <w:r>
              <w:rPr>
                <w:rFonts w:ascii="Arial" w:hAnsi="Arial" w:cs="Arial"/>
                <w:color w:val="000000"/>
                <w:sz w:val="18"/>
                <w:szCs w:val="18"/>
              </w:rPr>
              <w:t>Z.A.B.GJ.</w:t>
            </w:r>
          </w:p>
        </w:tc>
        <w:tc>
          <w:tcPr>
            <w:tcW w:w="1358" w:type="dxa"/>
            <w:tcBorders>
              <w:top w:val="nil"/>
              <w:left w:val="single" w:sz="4" w:space="0" w:color="auto"/>
              <w:bottom w:val="dotted" w:sz="4" w:space="0" w:color="auto"/>
              <w:right w:val="single" w:sz="4" w:space="0" w:color="auto"/>
            </w:tcBorders>
            <w:shd w:val="clear" w:color="auto" w:fill="auto"/>
            <w:noWrap/>
            <w:vAlign w:val="bottom"/>
          </w:tcPr>
          <w:p w:rsidR="0043516C" w:rsidRDefault="0043516C" w:rsidP="0043516C">
            <w:pPr>
              <w:jc w:val="right"/>
              <w:rPr>
                <w:rFonts w:ascii="Arial" w:hAnsi="Arial" w:cs="Arial"/>
                <w:sz w:val="16"/>
                <w:szCs w:val="16"/>
              </w:rPr>
            </w:pPr>
            <w:r>
              <w:rPr>
                <w:rFonts w:ascii="Arial" w:hAnsi="Arial" w:cs="Arial"/>
                <w:sz w:val="16"/>
                <w:szCs w:val="16"/>
              </w:rPr>
              <w:t>21.990</w:t>
            </w:r>
          </w:p>
        </w:tc>
        <w:tc>
          <w:tcPr>
            <w:tcW w:w="1456" w:type="dxa"/>
            <w:tcBorders>
              <w:top w:val="nil"/>
              <w:left w:val="nil"/>
              <w:bottom w:val="dotted" w:sz="4" w:space="0" w:color="auto"/>
              <w:right w:val="single" w:sz="4" w:space="0" w:color="auto"/>
            </w:tcBorders>
            <w:shd w:val="clear" w:color="auto" w:fill="auto"/>
            <w:noWrap/>
            <w:vAlign w:val="bottom"/>
          </w:tcPr>
          <w:p w:rsidR="0043516C" w:rsidRDefault="0043516C" w:rsidP="0043516C">
            <w:pPr>
              <w:jc w:val="right"/>
              <w:rPr>
                <w:rFonts w:ascii="Arial" w:hAnsi="Arial" w:cs="Arial"/>
                <w:sz w:val="16"/>
                <w:szCs w:val="16"/>
              </w:rPr>
            </w:pPr>
            <w:r>
              <w:rPr>
                <w:rFonts w:ascii="Arial" w:hAnsi="Arial" w:cs="Arial"/>
                <w:sz w:val="16"/>
                <w:szCs w:val="16"/>
              </w:rPr>
              <w:t>1.000</w:t>
            </w:r>
          </w:p>
        </w:tc>
        <w:tc>
          <w:tcPr>
            <w:tcW w:w="1080" w:type="dxa"/>
            <w:tcBorders>
              <w:top w:val="nil"/>
              <w:left w:val="nil"/>
              <w:bottom w:val="dotted" w:sz="4" w:space="0" w:color="auto"/>
              <w:right w:val="double" w:sz="6" w:space="0" w:color="auto"/>
            </w:tcBorders>
            <w:shd w:val="clear" w:color="auto" w:fill="auto"/>
            <w:noWrap/>
            <w:vAlign w:val="bottom"/>
          </w:tcPr>
          <w:p w:rsidR="0043516C" w:rsidRDefault="0043516C" w:rsidP="0043516C">
            <w:pPr>
              <w:jc w:val="right"/>
              <w:rPr>
                <w:rFonts w:ascii="Arial" w:hAnsi="Arial" w:cs="Arial"/>
                <w:sz w:val="16"/>
                <w:szCs w:val="16"/>
              </w:rPr>
            </w:pPr>
            <w:r>
              <w:rPr>
                <w:rFonts w:ascii="Arial" w:hAnsi="Arial" w:cs="Arial"/>
                <w:sz w:val="16"/>
                <w:szCs w:val="16"/>
              </w:rPr>
              <w:t>22.990</w:t>
            </w:r>
          </w:p>
        </w:tc>
      </w:tr>
      <w:tr w:rsidR="0043516C" w:rsidTr="0043516C">
        <w:trPr>
          <w:trHeight w:val="270"/>
          <w:jc w:val="center"/>
        </w:trPr>
        <w:tc>
          <w:tcPr>
            <w:tcW w:w="428" w:type="dxa"/>
            <w:tcBorders>
              <w:top w:val="nil"/>
              <w:left w:val="double" w:sz="6" w:space="0" w:color="auto"/>
              <w:bottom w:val="double" w:sz="6" w:space="0" w:color="auto"/>
              <w:right w:val="single" w:sz="4" w:space="0" w:color="auto"/>
            </w:tcBorders>
            <w:shd w:val="clear" w:color="auto" w:fill="auto"/>
            <w:vAlign w:val="bottom"/>
          </w:tcPr>
          <w:p w:rsidR="0043516C" w:rsidRDefault="0043516C" w:rsidP="0043516C">
            <w:pPr>
              <w:jc w:val="right"/>
              <w:rPr>
                <w:rFonts w:ascii="Arial" w:hAnsi="Arial" w:cs="Arial"/>
                <w:color w:val="000000"/>
                <w:sz w:val="12"/>
                <w:szCs w:val="12"/>
              </w:rPr>
            </w:pPr>
            <w:r>
              <w:rPr>
                <w:rFonts w:ascii="Arial" w:hAnsi="Arial" w:cs="Arial"/>
                <w:color w:val="000000"/>
                <w:sz w:val="12"/>
                <w:szCs w:val="12"/>
              </w:rPr>
              <w:t> </w:t>
            </w:r>
          </w:p>
        </w:tc>
        <w:tc>
          <w:tcPr>
            <w:tcW w:w="2878" w:type="dxa"/>
            <w:tcBorders>
              <w:top w:val="nil"/>
              <w:left w:val="nil"/>
              <w:bottom w:val="double" w:sz="6" w:space="0" w:color="auto"/>
              <w:right w:val="nil"/>
            </w:tcBorders>
            <w:shd w:val="clear" w:color="auto" w:fill="auto"/>
            <w:vAlign w:val="bottom"/>
          </w:tcPr>
          <w:p w:rsidR="0043516C" w:rsidRDefault="0043516C" w:rsidP="0043516C">
            <w:pPr>
              <w:rPr>
                <w:rFonts w:ascii="Arial" w:hAnsi="Arial" w:cs="Arial"/>
                <w:color w:val="000000"/>
                <w:sz w:val="18"/>
                <w:szCs w:val="18"/>
              </w:rPr>
            </w:pPr>
            <w:r>
              <w:rPr>
                <w:rFonts w:ascii="Arial" w:hAnsi="Arial" w:cs="Arial"/>
                <w:color w:val="000000"/>
                <w:sz w:val="18"/>
                <w:szCs w:val="18"/>
              </w:rPr>
              <w:t>Shuma</w:t>
            </w:r>
          </w:p>
        </w:tc>
        <w:tc>
          <w:tcPr>
            <w:tcW w:w="1358" w:type="dxa"/>
            <w:tcBorders>
              <w:top w:val="nil"/>
              <w:left w:val="single" w:sz="4" w:space="0" w:color="auto"/>
              <w:bottom w:val="double" w:sz="6" w:space="0" w:color="auto"/>
              <w:right w:val="single" w:sz="4" w:space="0" w:color="auto"/>
            </w:tcBorders>
            <w:shd w:val="clear" w:color="auto" w:fill="auto"/>
            <w:noWrap/>
            <w:vAlign w:val="bottom"/>
          </w:tcPr>
          <w:p w:rsidR="0043516C" w:rsidRDefault="0043516C" w:rsidP="0043516C">
            <w:pPr>
              <w:jc w:val="right"/>
              <w:rPr>
                <w:rFonts w:ascii="Arial" w:hAnsi="Arial" w:cs="Arial"/>
                <w:b/>
                <w:bCs/>
                <w:sz w:val="16"/>
                <w:szCs w:val="16"/>
              </w:rPr>
            </w:pPr>
            <w:r>
              <w:rPr>
                <w:rFonts w:ascii="Arial" w:hAnsi="Arial" w:cs="Arial"/>
                <w:b/>
                <w:bCs/>
                <w:sz w:val="16"/>
                <w:szCs w:val="16"/>
              </w:rPr>
              <w:t>1.244.500</w:t>
            </w:r>
          </w:p>
        </w:tc>
        <w:tc>
          <w:tcPr>
            <w:tcW w:w="1456" w:type="dxa"/>
            <w:tcBorders>
              <w:top w:val="nil"/>
              <w:left w:val="nil"/>
              <w:bottom w:val="double" w:sz="6" w:space="0" w:color="auto"/>
              <w:right w:val="single" w:sz="4" w:space="0" w:color="auto"/>
            </w:tcBorders>
            <w:shd w:val="clear" w:color="auto" w:fill="auto"/>
            <w:noWrap/>
            <w:vAlign w:val="bottom"/>
          </w:tcPr>
          <w:p w:rsidR="0043516C" w:rsidRDefault="0043516C" w:rsidP="0043516C">
            <w:pPr>
              <w:jc w:val="right"/>
              <w:rPr>
                <w:rFonts w:ascii="Arial" w:hAnsi="Arial" w:cs="Arial"/>
                <w:b/>
                <w:bCs/>
                <w:sz w:val="16"/>
                <w:szCs w:val="16"/>
              </w:rPr>
            </w:pPr>
            <w:r>
              <w:rPr>
                <w:rFonts w:ascii="Arial" w:hAnsi="Arial" w:cs="Arial"/>
                <w:b/>
                <w:bCs/>
                <w:sz w:val="16"/>
                <w:szCs w:val="16"/>
              </w:rPr>
              <w:t>60.000</w:t>
            </w:r>
          </w:p>
        </w:tc>
        <w:tc>
          <w:tcPr>
            <w:tcW w:w="1080" w:type="dxa"/>
            <w:tcBorders>
              <w:top w:val="nil"/>
              <w:left w:val="nil"/>
              <w:bottom w:val="double" w:sz="6" w:space="0" w:color="auto"/>
              <w:right w:val="double" w:sz="6" w:space="0" w:color="auto"/>
            </w:tcBorders>
            <w:shd w:val="clear" w:color="auto" w:fill="auto"/>
            <w:noWrap/>
            <w:vAlign w:val="bottom"/>
          </w:tcPr>
          <w:p w:rsidR="0043516C" w:rsidRDefault="0043516C" w:rsidP="0043516C">
            <w:pPr>
              <w:jc w:val="right"/>
              <w:rPr>
                <w:rFonts w:ascii="Arial" w:hAnsi="Arial" w:cs="Arial"/>
                <w:b/>
                <w:bCs/>
                <w:sz w:val="16"/>
                <w:szCs w:val="16"/>
              </w:rPr>
            </w:pPr>
            <w:r>
              <w:rPr>
                <w:rFonts w:ascii="Arial" w:hAnsi="Arial" w:cs="Arial"/>
                <w:b/>
                <w:bCs/>
                <w:sz w:val="16"/>
                <w:szCs w:val="16"/>
              </w:rPr>
              <w:t>1.304.500</w:t>
            </w:r>
          </w:p>
        </w:tc>
      </w:tr>
    </w:tbl>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tbl>
      <w:tblPr>
        <w:tblW w:w="0" w:type="auto"/>
        <w:jc w:val="center"/>
        <w:tblLook w:val="0000" w:firstRow="0" w:lastRow="0" w:firstColumn="0" w:lastColumn="0" w:noHBand="0" w:noVBand="0"/>
      </w:tblPr>
      <w:tblGrid>
        <w:gridCol w:w="222"/>
        <w:gridCol w:w="372"/>
        <w:gridCol w:w="577"/>
        <w:gridCol w:w="637"/>
        <w:gridCol w:w="1037"/>
        <w:gridCol w:w="1010"/>
        <w:gridCol w:w="1360"/>
        <w:gridCol w:w="1384"/>
        <w:gridCol w:w="1543"/>
      </w:tblGrid>
      <w:tr w:rsidR="0043516C" w:rsidRPr="00F659D7" w:rsidTr="0043516C">
        <w:trPr>
          <w:trHeight w:val="255"/>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gridSpan w:val="8"/>
            <w:tcBorders>
              <w:top w:val="nil"/>
              <w:left w:val="nil"/>
              <w:bottom w:val="nil"/>
              <w:right w:val="nil"/>
            </w:tcBorders>
            <w:shd w:val="clear" w:color="auto" w:fill="auto"/>
            <w:noWrap/>
            <w:vAlign w:val="bottom"/>
          </w:tcPr>
          <w:p w:rsidR="0043516C" w:rsidRPr="00F659D7" w:rsidRDefault="0043516C" w:rsidP="0043516C">
            <w:pPr>
              <w:jc w:val="center"/>
              <w:rPr>
                <w:rFonts w:ascii="Arial" w:hAnsi="Arial" w:cs="Arial"/>
                <w:b/>
                <w:bCs/>
                <w:sz w:val="16"/>
                <w:szCs w:val="16"/>
                <w:lang w:val="de-DE"/>
              </w:rPr>
            </w:pPr>
            <w:r w:rsidRPr="00F659D7">
              <w:rPr>
                <w:rFonts w:ascii="Arial" w:hAnsi="Arial" w:cs="Arial"/>
                <w:b/>
                <w:bCs/>
                <w:sz w:val="16"/>
                <w:szCs w:val="16"/>
                <w:lang w:val="de-DE"/>
              </w:rPr>
              <w:t>TRANSFERTA E PAKUSHTEZUAR (A+B)  PER BASHKITE DHE KOMUNAT 2008</w:t>
            </w:r>
          </w:p>
        </w:tc>
      </w:tr>
      <w:tr w:rsidR="0043516C" w:rsidTr="0043516C">
        <w:trPr>
          <w:trHeight w:val="330"/>
          <w:jc w:val="center"/>
        </w:trPr>
        <w:tc>
          <w:tcPr>
            <w:tcW w:w="0" w:type="auto"/>
            <w:tcBorders>
              <w:top w:val="nil"/>
              <w:left w:val="nil"/>
              <w:bottom w:val="nil"/>
              <w:right w:val="nil"/>
            </w:tcBorders>
            <w:shd w:val="clear" w:color="auto" w:fill="auto"/>
            <w:noWrap/>
            <w:vAlign w:val="bottom"/>
          </w:tcPr>
          <w:p w:rsidR="0043516C" w:rsidRPr="00F659D7" w:rsidRDefault="0043516C" w:rsidP="0043516C">
            <w:pPr>
              <w:rPr>
                <w:rFonts w:ascii="Arial" w:hAnsi="Arial" w:cs="Arial"/>
                <w:sz w:val="12"/>
                <w:szCs w:val="12"/>
                <w:lang w:val="de-DE"/>
              </w:rPr>
            </w:pPr>
          </w:p>
        </w:tc>
        <w:tc>
          <w:tcPr>
            <w:tcW w:w="0" w:type="auto"/>
            <w:tcBorders>
              <w:top w:val="nil"/>
              <w:left w:val="nil"/>
              <w:bottom w:val="nil"/>
              <w:right w:val="nil"/>
            </w:tcBorders>
            <w:shd w:val="clear" w:color="auto" w:fill="auto"/>
            <w:noWrap/>
            <w:vAlign w:val="bottom"/>
          </w:tcPr>
          <w:p w:rsidR="0043516C" w:rsidRPr="00F659D7" w:rsidRDefault="0043516C" w:rsidP="0043516C">
            <w:pPr>
              <w:jc w:val="center"/>
              <w:rPr>
                <w:rFonts w:ascii="Arial" w:hAnsi="Arial" w:cs="Arial"/>
                <w:b/>
                <w:bCs/>
                <w:sz w:val="12"/>
                <w:szCs w:val="12"/>
                <w:lang w:val="de-DE"/>
              </w:rPr>
            </w:pPr>
          </w:p>
        </w:tc>
        <w:tc>
          <w:tcPr>
            <w:tcW w:w="0" w:type="auto"/>
            <w:tcBorders>
              <w:top w:val="nil"/>
              <w:left w:val="nil"/>
              <w:bottom w:val="nil"/>
              <w:right w:val="nil"/>
            </w:tcBorders>
            <w:shd w:val="clear" w:color="auto" w:fill="auto"/>
            <w:noWrap/>
            <w:vAlign w:val="bottom"/>
          </w:tcPr>
          <w:p w:rsidR="0043516C" w:rsidRPr="00F659D7" w:rsidRDefault="0043516C" w:rsidP="0043516C">
            <w:pPr>
              <w:jc w:val="center"/>
              <w:rPr>
                <w:rFonts w:ascii="Arial" w:hAnsi="Arial" w:cs="Arial"/>
                <w:b/>
                <w:bCs/>
                <w:sz w:val="12"/>
                <w:szCs w:val="12"/>
                <w:lang w:val="de-DE"/>
              </w:rPr>
            </w:pPr>
          </w:p>
        </w:tc>
        <w:tc>
          <w:tcPr>
            <w:tcW w:w="0" w:type="auto"/>
            <w:tcBorders>
              <w:top w:val="nil"/>
              <w:left w:val="nil"/>
              <w:bottom w:val="nil"/>
              <w:right w:val="nil"/>
            </w:tcBorders>
            <w:shd w:val="clear" w:color="auto" w:fill="auto"/>
            <w:noWrap/>
            <w:vAlign w:val="bottom"/>
          </w:tcPr>
          <w:p w:rsidR="0043516C" w:rsidRPr="00F659D7" w:rsidRDefault="0043516C" w:rsidP="0043516C">
            <w:pPr>
              <w:jc w:val="center"/>
              <w:rPr>
                <w:rFonts w:ascii="Arial" w:hAnsi="Arial" w:cs="Arial"/>
                <w:b/>
                <w:bCs/>
                <w:sz w:val="12"/>
                <w:szCs w:val="12"/>
                <w:lang w:val="de-DE"/>
              </w:rPr>
            </w:pPr>
          </w:p>
        </w:tc>
        <w:tc>
          <w:tcPr>
            <w:tcW w:w="0" w:type="auto"/>
            <w:tcBorders>
              <w:top w:val="nil"/>
              <w:left w:val="nil"/>
              <w:bottom w:val="nil"/>
              <w:right w:val="nil"/>
            </w:tcBorders>
            <w:shd w:val="clear" w:color="auto" w:fill="auto"/>
            <w:noWrap/>
            <w:vAlign w:val="bottom"/>
          </w:tcPr>
          <w:p w:rsidR="0043516C" w:rsidRPr="00F659D7" w:rsidRDefault="0043516C" w:rsidP="0043516C">
            <w:pPr>
              <w:jc w:val="center"/>
              <w:rPr>
                <w:rFonts w:ascii="Arial" w:hAnsi="Arial" w:cs="Arial"/>
                <w:b/>
                <w:bCs/>
                <w:sz w:val="12"/>
                <w:szCs w:val="12"/>
                <w:lang w:val="de-DE"/>
              </w:rPr>
            </w:pPr>
          </w:p>
        </w:tc>
        <w:tc>
          <w:tcPr>
            <w:tcW w:w="0" w:type="auto"/>
            <w:tcBorders>
              <w:top w:val="nil"/>
              <w:left w:val="nil"/>
              <w:bottom w:val="nil"/>
              <w:right w:val="nil"/>
            </w:tcBorders>
            <w:shd w:val="clear" w:color="auto" w:fill="auto"/>
            <w:noWrap/>
            <w:vAlign w:val="bottom"/>
          </w:tcPr>
          <w:p w:rsidR="0043516C" w:rsidRPr="00F659D7" w:rsidRDefault="0043516C" w:rsidP="0043516C">
            <w:pPr>
              <w:jc w:val="center"/>
              <w:rPr>
                <w:rFonts w:ascii="Arial" w:hAnsi="Arial" w:cs="Arial"/>
                <w:b/>
                <w:bCs/>
                <w:sz w:val="12"/>
                <w:szCs w:val="12"/>
                <w:lang w:val="de-DE"/>
              </w:rPr>
            </w:pPr>
          </w:p>
        </w:tc>
        <w:tc>
          <w:tcPr>
            <w:tcW w:w="0" w:type="auto"/>
            <w:tcBorders>
              <w:top w:val="nil"/>
              <w:left w:val="nil"/>
              <w:bottom w:val="nil"/>
              <w:right w:val="nil"/>
            </w:tcBorders>
            <w:shd w:val="clear" w:color="auto" w:fill="auto"/>
            <w:noWrap/>
            <w:vAlign w:val="bottom"/>
          </w:tcPr>
          <w:p w:rsidR="0043516C" w:rsidRPr="00F659D7" w:rsidRDefault="0043516C" w:rsidP="0043516C">
            <w:pPr>
              <w:jc w:val="center"/>
              <w:rPr>
                <w:rFonts w:ascii="Arial" w:hAnsi="Arial" w:cs="Arial"/>
                <w:b/>
                <w:bCs/>
                <w:sz w:val="12"/>
                <w:szCs w:val="12"/>
                <w:lang w:val="de-DE"/>
              </w:rPr>
            </w:pPr>
          </w:p>
        </w:tc>
        <w:tc>
          <w:tcPr>
            <w:tcW w:w="0" w:type="auto"/>
            <w:tcBorders>
              <w:top w:val="nil"/>
              <w:left w:val="nil"/>
              <w:bottom w:val="nil"/>
              <w:right w:val="nil"/>
            </w:tcBorders>
            <w:shd w:val="clear" w:color="auto" w:fill="auto"/>
            <w:noWrap/>
            <w:vAlign w:val="bottom"/>
          </w:tcPr>
          <w:p w:rsidR="0043516C" w:rsidRPr="00F659D7" w:rsidRDefault="0043516C" w:rsidP="0043516C">
            <w:pPr>
              <w:jc w:val="center"/>
              <w:rPr>
                <w:rFonts w:ascii="Arial" w:hAnsi="Arial" w:cs="Arial"/>
                <w:b/>
                <w:bCs/>
                <w:sz w:val="12"/>
                <w:szCs w:val="12"/>
                <w:lang w:val="de-DE"/>
              </w:rPr>
            </w:pPr>
          </w:p>
        </w:tc>
        <w:tc>
          <w:tcPr>
            <w:tcW w:w="0" w:type="auto"/>
            <w:tcBorders>
              <w:top w:val="nil"/>
              <w:left w:val="nil"/>
              <w:bottom w:val="nil"/>
              <w:right w:val="nil"/>
            </w:tcBorders>
            <w:shd w:val="clear" w:color="auto" w:fill="auto"/>
            <w:noWrap/>
            <w:vAlign w:val="bottom"/>
          </w:tcPr>
          <w:p w:rsidR="0043516C" w:rsidRDefault="0043516C" w:rsidP="0043516C">
            <w:pPr>
              <w:jc w:val="right"/>
              <w:rPr>
                <w:rFonts w:ascii="Arial" w:hAnsi="Arial" w:cs="Arial"/>
                <w:b/>
                <w:bCs/>
                <w:i/>
                <w:iCs/>
                <w:sz w:val="12"/>
                <w:szCs w:val="12"/>
              </w:rPr>
            </w:pPr>
            <w:r>
              <w:rPr>
                <w:rFonts w:ascii="Arial" w:hAnsi="Arial" w:cs="Arial"/>
                <w:b/>
                <w:bCs/>
                <w:i/>
                <w:iCs/>
                <w:sz w:val="12"/>
                <w:szCs w:val="12"/>
              </w:rPr>
              <w:t>ne 000/leke</w:t>
            </w:r>
          </w:p>
        </w:tc>
      </w:tr>
      <w:tr w:rsidR="0043516C" w:rsidTr="0043516C">
        <w:trPr>
          <w:trHeight w:val="255"/>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vMerge w:val="restart"/>
            <w:tcBorders>
              <w:top w:val="single" w:sz="8" w:space="0" w:color="auto"/>
              <w:left w:val="single" w:sz="8" w:space="0" w:color="auto"/>
              <w:bottom w:val="single" w:sz="8" w:space="0" w:color="000000"/>
              <w:right w:val="single" w:sz="4" w:space="0" w:color="auto"/>
            </w:tcBorders>
            <w:shd w:val="clear" w:color="auto" w:fill="auto"/>
            <w:noWrap/>
            <w:vAlign w:val="center"/>
          </w:tcPr>
          <w:p w:rsidR="0043516C" w:rsidRPr="005E50BC" w:rsidRDefault="0043516C" w:rsidP="0043516C">
            <w:pPr>
              <w:jc w:val="center"/>
              <w:rPr>
                <w:rFonts w:ascii="Arial" w:hAnsi="Arial" w:cs="Arial"/>
                <w:b/>
                <w:bCs/>
                <w:sz w:val="14"/>
                <w:szCs w:val="14"/>
              </w:rPr>
            </w:pPr>
            <w:r w:rsidRPr="005E50BC">
              <w:rPr>
                <w:rFonts w:ascii="Arial" w:hAnsi="Arial" w:cs="Arial"/>
                <w:b/>
                <w:bCs/>
                <w:sz w:val="14"/>
                <w:szCs w:val="14"/>
              </w:rPr>
              <w:t>Nr</w:t>
            </w:r>
          </w:p>
        </w:tc>
        <w:tc>
          <w:tcPr>
            <w:tcW w:w="0" w:type="auto"/>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43516C" w:rsidRPr="005E50BC" w:rsidRDefault="0043516C" w:rsidP="0043516C">
            <w:pPr>
              <w:jc w:val="center"/>
              <w:rPr>
                <w:rFonts w:ascii="Arial Narrow" w:hAnsi="Arial Narrow" w:cs="Arial"/>
                <w:b/>
                <w:bCs/>
                <w:sz w:val="14"/>
                <w:szCs w:val="14"/>
              </w:rPr>
            </w:pPr>
            <w:r w:rsidRPr="005E50BC">
              <w:rPr>
                <w:rFonts w:ascii="Arial Narrow" w:hAnsi="Arial Narrow" w:cs="Arial"/>
                <w:b/>
                <w:bCs/>
                <w:sz w:val="14"/>
                <w:szCs w:val="14"/>
              </w:rPr>
              <w:t>Qarku</w:t>
            </w:r>
          </w:p>
        </w:tc>
        <w:tc>
          <w:tcPr>
            <w:tcW w:w="0" w:type="auto"/>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43516C" w:rsidRPr="005E50BC" w:rsidRDefault="0043516C" w:rsidP="0043516C">
            <w:pPr>
              <w:jc w:val="center"/>
              <w:rPr>
                <w:rFonts w:ascii="Arial Narrow" w:hAnsi="Arial Narrow" w:cs="Arial"/>
                <w:b/>
                <w:bCs/>
                <w:sz w:val="14"/>
                <w:szCs w:val="14"/>
              </w:rPr>
            </w:pPr>
            <w:r w:rsidRPr="005E50BC">
              <w:rPr>
                <w:rFonts w:ascii="Arial Narrow" w:hAnsi="Arial Narrow" w:cs="Arial"/>
                <w:b/>
                <w:bCs/>
                <w:sz w:val="14"/>
                <w:szCs w:val="14"/>
              </w:rPr>
              <w:t>Rrethi</w:t>
            </w:r>
          </w:p>
        </w:tc>
        <w:tc>
          <w:tcPr>
            <w:tcW w:w="0" w:type="auto"/>
            <w:vMerge w:val="restart"/>
            <w:tcBorders>
              <w:top w:val="single" w:sz="8" w:space="0" w:color="auto"/>
              <w:left w:val="nil"/>
              <w:right w:val="single" w:sz="4" w:space="0" w:color="auto"/>
            </w:tcBorders>
            <w:shd w:val="clear" w:color="auto" w:fill="auto"/>
            <w:noWrap/>
            <w:vAlign w:val="center"/>
          </w:tcPr>
          <w:p w:rsidR="0043516C" w:rsidRPr="005E50BC" w:rsidRDefault="0043516C" w:rsidP="0043516C">
            <w:pPr>
              <w:jc w:val="center"/>
              <w:rPr>
                <w:rFonts w:ascii="Arial" w:hAnsi="Arial" w:cs="Arial"/>
                <w:b/>
                <w:bCs/>
                <w:sz w:val="14"/>
                <w:szCs w:val="14"/>
              </w:rPr>
            </w:pPr>
            <w:r w:rsidRPr="005E50BC">
              <w:rPr>
                <w:rFonts w:ascii="Arial" w:hAnsi="Arial" w:cs="Arial"/>
                <w:b/>
                <w:bCs/>
                <w:sz w:val="14"/>
                <w:szCs w:val="14"/>
              </w:rPr>
              <w:t>Njesite e</w:t>
            </w:r>
          </w:p>
          <w:p w:rsidR="0043516C" w:rsidRPr="005E50BC" w:rsidRDefault="0043516C" w:rsidP="0043516C">
            <w:pPr>
              <w:jc w:val="center"/>
              <w:rPr>
                <w:rFonts w:ascii="Arial" w:hAnsi="Arial" w:cs="Arial"/>
                <w:b/>
                <w:bCs/>
                <w:sz w:val="14"/>
                <w:szCs w:val="14"/>
              </w:rPr>
            </w:pPr>
            <w:r w:rsidRPr="005E50BC">
              <w:rPr>
                <w:rFonts w:ascii="Arial" w:hAnsi="Arial" w:cs="Arial"/>
                <w:b/>
                <w:bCs/>
                <w:sz w:val="14"/>
                <w:szCs w:val="14"/>
              </w:rPr>
              <w:t>Qeverisjes</w:t>
            </w:r>
          </w:p>
          <w:p w:rsidR="0043516C" w:rsidRPr="005E50BC" w:rsidRDefault="0043516C" w:rsidP="0043516C">
            <w:pPr>
              <w:jc w:val="center"/>
              <w:rPr>
                <w:rFonts w:ascii="Arial" w:hAnsi="Arial" w:cs="Arial"/>
                <w:b/>
                <w:bCs/>
                <w:sz w:val="14"/>
                <w:szCs w:val="14"/>
              </w:rPr>
            </w:pPr>
            <w:r w:rsidRPr="005E50BC">
              <w:rPr>
                <w:rFonts w:ascii="Arial" w:hAnsi="Arial" w:cs="Arial"/>
                <w:b/>
                <w:bCs/>
                <w:sz w:val="14"/>
                <w:szCs w:val="14"/>
              </w:rPr>
              <w:t>Vendore</w:t>
            </w:r>
          </w:p>
        </w:tc>
        <w:tc>
          <w:tcPr>
            <w:tcW w:w="0" w:type="auto"/>
            <w:vMerge w:val="restart"/>
            <w:tcBorders>
              <w:top w:val="single" w:sz="8" w:space="0" w:color="auto"/>
              <w:left w:val="nil"/>
              <w:right w:val="single" w:sz="4" w:space="0" w:color="auto"/>
            </w:tcBorders>
            <w:shd w:val="clear" w:color="auto" w:fill="auto"/>
            <w:noWrap/>
            <w:vAlign w:val="center"/>
          </w:tcPr>
          <w:p w:rsidR="0043516C" w:rsidRPr="005E50BC" w:rsidRDefault="0043516C" w:rsidP="0043516C">
            <w:pPr>
              <w:jc w:val="center"/>
              <w:rPr>
                <w:rFonts w:ascii="Arial" w:hAnsi="Arial" w:cs="Arial"/>
                <w:b/>
                <w:bCs/>
                <w:sz w:val="14"/>
                <w:szCs w:val="14"/>
              </w:rPr>
            </w:pPr>
            <w:r w:rsidRPr="005E50BC">
              <w:rPr>
                <w:rFonts w:ascii="Arial" w:hAnsi="Arial" w:cs="Arial"/>
                <w:b/>
                <w:bCs/>
                <w:sz w:val="14"/>
                <w:szCs w:val="14"/>
              </w:rPr>
              <w:t>Bashki (B)</w:t>
            </w:r>
          </w:p>
          <w:p w:rsidR="0043516C" w:rsidRPr="005E50BC" w:rsidRDefault="0043516C" w:rsidP="0043516C">
            <w:pPr>
              <w:jc w:val="center"/>
              <w:rPr>
                <w:rFonts w:ascii="Arial" w:hAnsi="Arial" w:cs="Arial"/>
                <w:b/>
                <w:bCs/>
                <w:sz w:val="14"/>
                <w:szCs w:val="14"/>
              </w:rPr>
            </w:pPr>
            <w:r w:rsidRPr="005E50BC">
              <w:rPr>
                <w:rFonts w:ascii="Arial" w:hAnsi="Arial" w:cs="Arial"/>
                <w:b/>
                <w:bCs/>
                <w:sz w:val="14"/>
                <w:szCs w:val="14"/>
              </w:rPr>
              <w:t>Komune (K)</w:t>
            </w:r>
          </w:p>
          <w:p w:rsidR="0043516C" w:rsidRPr="005E50BC" w:rsidRDefault="0043516C" w:rsidP="0043516C">
            <w:pPr>
              <w:jc w:val="center"/>
              <w:rPr>
                <w:rFonts w:ascii="Arial" w:hAnsi="Arial" w:cs="Arial"/>
                <w:b/>
                <w:bCs/>
                <w:sz w:val="14"/>
                <w:szCs w:val="14"/>
              </w:rPr>
            </w:pPr>
          </w:p>
        </w:tc>
        <w:tc>
          <w:tcPr>
            <w:tcW w:w="0" w:type="auto"/>
            <w:vMerge w:val="restart"/>
            <w:tcBorders>
              <w:top w:val="single" w:sz="8" w:space="0" w:color="auto"/>
              <w:left w:val="nil"/>
              <w:right w:val="single" w:sz="4" w:space="0" w:color="auto"/>
            </w:tcBorders>
            <w:shd w:val="clear" w:color="auto" w:fill="auto"/>
            <w:noWrap/>
            <w:vAlign w:val="center"/>
          </w:tcPr>
          <w:p w:rsidR="0043516C" w:rsidRPr="005E50BC" w:rsidRDefault="0043516C" w:rsidP="0043516C">
            <w:pPr>
              <w:jc w:val="center"/>
              <w:rPr>
                <w:rFonts w:ascii="Arial" w:hAnsi="Arial" w:cs="Arial"/>
                <w:b/>
                <w:bCs/>
                <w:sz w:val="14"/>
                <w:szCs w:val="14"/>
              </w:rPr>
            </w:pPr>
            <w:r w:rsidRPr="005E50BC">
              <w:rPr>
                <w:rFonts w:ascii="Arial" w:hAnsi="Arial" w:cs="Arial"/>
                <w:b/>
                <w:bCs/>
                <w:sz w:val="14"/>
                <w:szCs w:val="14"/>
              </w:rPr>
              <w:t>Transferta</w:t>
            </w:r>
          </w:p>
          <w:p w:rsidR="0043516C" w:rsidRPr="005E50BC" w:rsidRDefault="0043516C" w:rsidP="0043516C">
            <w:pPr>
              <w:jc w:val="center"/>
              <w:rPr>
                <w:rFonts w:ascii="Arial" w:hAnsi="Arial" w:cs="Arial"/>
                <w:b/>
                <w:bCs/>
                <w:sz w:val="14"/>
                <w:szCs w:val="14"/>
              </w:rPr>
            </w:pPr>
            <w:r w:rsidRPr="005E50BC">
              <w:rPr>
                <w:rFonts w:ascii="Arial" w:hAnsi="Arial" w:cs="Arial"/>
                <w:b/>
                <w:bCs/>
                <w:sz w:val="14"/>
                <w:szCs w:val="14"/>
              </w:rPr>
              <w:t>e</w:t>
            </w:r>
          </w:p>
          <w:p w:rsidR="0043516C" w:rsidRPr="005E50BC" w:rsidRDefault="0043516C" w:rsidP="0043516C">
            <w:pPr>
              <w:jc w:val="center"/>
              <w:rPr>
                <w:rFonts w:ascii="Arial" w:hAnsi="Arial" w:cs="Arial"/>
                <w:b/>
                <w:bCs/>
                <w:sz w:val="14"/>
                <w:szCs w:val="14"/>
              </w:rPr>
            </w:pPr>
            <w:r w:rsidRPr="005E50BC">
              <w:rPr>
                <w:rFonts w:ascii="Arial" w:hAnsi="Arial" w:cs="Arial"/>
                <w:b/>
                <w:bCs/>
                <w:sz w:val="14"/>
                <w:szCs w:val="14"/>
              </w:rPr>
              <w:t>Pakushtezuar (A)</w:t>
            </w:r>
          </w:p>
        </w:tc>
        <w:tc>
          <w:tcPr>
            <w:tcW w:w="0" w:type="auto"/>
            <w:vMerge w:val="restart"/>
            <w:tcBorders>
              <w:top w:val="single" w:sz="8" w:space="0" w:color="auto"/>
              <w:left w:val="nil"/>
              <w:right w:val="single" w:sz="4" w:space="0" w:color="auto"/>
            </w:tcBorders>
            <w:shd w:val="clear" w:color="auto" w:fill="auto"/>
            <w:noWrap/>
            <w:vAlign w:val="center"/>
          </w:tcPr>
          <w:p w:rsidR="0043516C" w:rsidRPr="005E50BC" w:rsidRDefault="0043516C" w:rsidP="0043516C">
            <w:pPr>
              <w:jc w:val="center"/>
              <w:rPr>
                <w:rFonts w:ascii="Arial" w:hAnsi="Arial" w:cs="Arial"/>
                <w:b/>
                <w:bCs/>
                <w:sz w:val="14"/>
                <w:szCs w:val="14"/>
              </w:rPr>
            </w:pPr>
            <w:r w:rsidRPr="005E50BC">
              <w:rPr>
                <w:rFonts w:ascii="Arial" w:hAnsi="Arial" w:cs="Arial"/>
                <w:b/>
                <w:bCs/>
                <w:sz w:val="14"/>
                <w:szCs w:val="14"/>
              </w:rPr>
              <w:t>Transferta e</w:t>
            </w:r>
          </w:p>
          <w:p w:rsidR="0043516C" w:rsidRPr="005E50BC" w:rsidRDefault="0043516C" w:rsidP="0043516C">
            <w:pPr>
              <w:jc w:val="center"/>
              <w:rPr>
                <w:rFonts w:ascii="Arial" w:hAnsi="Arial" w:cs="Arial"/>
                <w:b/>
                <w:bCs/>
                <w:sz w:val="14"/>
                <w:szCs w:val="14"/>
              </w:rPr>
            </w:pPr>
            <w:r w:rsidRPr="005E50BC">
              <w:rPr>
                <w:rFonts w:ascii="Arial" w:hAnsi="Arial" w:cs="Arial"/>
                <w:b/>
                <w:bCs/>
                <w:sz w:val="14"/>
                <w:szCs w:val="14"/>
              </w:rPr>
              <w:t>Pakushtezuar per</w:t>
            </w:r>
          </w:p>
          <w:p w:rsidR="0043516C" w:rsidRPr="005E50BC" w:rsidRDefault="0043516C" w:rsidP="0043516C">
            <w:pPr>
              <w:jc w:val="center"/>
              <w:rPr>
                <w:rFonts w:ascii="Arial" w:hAnsi="Arial" w:cs="Arial"/>
                <w:b/>
                <w:bCs/>
                <w:sz w:val="14"/>
                <w:szCs w:val="14"/>
              </w:rPr>
            </w:pPr>
            <w:r w:rsidRPr="005E50BC">
              <w:rPr>
                <w:rFonts w:ascii="Arial" w:hAnsi="Arial" w:cs="Arial"/>
                <w:b/>
                <w:bCs/>
                <w:sz w:val="14"/>
                <w:szCs w:val="14"/>
              </w:rPr>
              <w:t>Investime (B)</w:t>
            </w:r>
          </w:p>
        </w:tc>
        <w:tc>
          <w:tcPr>
            <w:tcW w:w="0" w:type="auto"/>
            <w:vMerge w:val="restart"/>
            <w:tcBorders>
              <w:top w:val="single" w:sz="8" w:space="0" w:color="auto"/>
              <w:left w:val="nil"/>
              <w:right w:val="single" w:sz="8" w:space="0" w:color="auto"/>
            </w:tcBorders>
            <w:shd w:val="clear" w:color="auto" w:fill="auto"/>
            <w:noWrap/>
            <w:vAlign w:val="center"/>
          </w:tcPr>
          <w:p w:rsidR="0043516C" w:rsidRPr="005E50BC" w:rsidRDefault="0043516C" w:rsidP="0043516C">
            <w:pPr>
              <w:jc w:val="center"/>
              <w:rPr>
                <w:rFonts w:ascii="Arial" w:hAnsi="Arial" w:cs="Arial"/>
                <w:b/>
                <w:bCs/>
                <w:sz w:val="14"/>
                <w:szCs w:val="14"/>
              </w:rPr>
            </w:pPr>
            <w:r w:rsidRPr="005E50BC">
              <w:rPr>
                <w:rFonts w:ascii="Arial" w:hAnsi="Arial" w:cs="Arial"/>
                <w:b/>
                <w:bCs/>
                <w:sz w:val="14"/>
                <w:szCs w:val="14"/>
              </w:rPr>
              <w:t>Gjithsej</w:t>
            </w:r>
          </w:p>
          <w:p w:rsidR="0043516C" w:rsidRPr="005E50BC" w:rsidRDefault="0043516C" w:rsidP="0043516C">
            <w:pPr>
              <w:jc w:val="center"/>
              <w:rPr>
                <w:rFonts w:ascii="Arial" w:hAnsi="Arial" w:cs="Arial"/>
                <w:b/>
                <w:bCs/>
                <w:sz w:val="14"/>
                <w:szCs w:val="14"/>
              </w:rPr>
            </w:pPr>
            <w:r w:rsidRPr="005E50BC">
              <w:rPr>
                <w:rFonts w:ascii="Arial" w:hAnsi="Arial" w:cs="Arial"/>
                <w:b/>
                <w:bCs/>
                <w:sz w:val="14"/>
                <w:szCs w:val="14"/>
              </w:rPr>
              <w:t>Transferta e</w:t>
            </w:r>
          </w:p>
          <w:p w:rsidR="0043516C" w:rsidRPr="005E50BC" w:rsidRDefault="0043516C" w:rsidP="0043516C">
            <w:pPr>
              <w:jc w:val="center"/>
              <w:rPr>
                <w:rFonts w:ascii="Arial" w:hAnsi="Arial" w:cs="Arial"/>
                <w:b/>
                <w:bCs/>
                <w:sz w:val="14"/>
                <w:szCs w:val="14"/>
              </w:rPr>
            </w:pPr>
            <w:r w:rsidRPr="005E50BC">
              <w:rPr>
                <w:rFonts w:ascii="Arial" w:hAnsi="Arial" w:cs="Arial"/>
                <w:b/>
                <w:bCs/>
                <w:sz w:val="14"/>
                <w:szCs w:val="14"/>
              </w:rPr>
              <w:t>Pakushtezuar (A+B)</w:t>
            </w:r>
          </w:p>
        </w:tc>
      </w:tr>
      <w:tr w:rsidR="0043516C" w:rsidTr="0043516C">
        <w:trPr>
          <w:trHeight w:val="255"/>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vMerge/>
            <w:tcBorders>
              <w:top w:val="single" w:sz="8" w:space="0" w:color="auto"/>
              <w:left w:val="single" w:sz="8" w:space="0" w:color="auto"/>
              <w:bottom w:val="single" w:sz="8" w:space="0" w:color="000000"/>
              <w:right w:val="single" w:sz="4" w:space="0" w:color="auto"/>
            </w:tcBorders>
            <w:vAlign w:val="center"/>
          </w:tcPr>
          <w:p w:rsidR="0043516C" w:rsidRDefault="0043516C" w:rsidP="0043516C">
            <w:pPr>
              <w:rPr>
                <w:rFonts w:ascii="Arial" w:hAnsi="Arial" w:cs="Arial"/>
                <w:b/>
                <w:bCs/>
                <w:sz w:val="12"/>
                <w:szCs w:val="12"/>
              </w:rPr>
            </w:pPr>
          </w:p>
        </w:tc>
        <w:tc>
          <w:tcPr>
            <w:tcW w:w="0" w:type="auto"/>
            <w:vMerge/>
            <w:tcBorders>
              <w:top w:val="single" w:sz="8" w:space="0" w:color="auto"/>
              <w:left w:val="single" w:sz="4" w:space="0" w:color="auto"/>
              <w:bottom w:val="single" w:sz="8" w:space="0" w:color="000000"/>
              <w:right w:val="single" w:sz="4" w:space="0" w:color="auto"/>
            </w:tcBorders>
            <w:vAlign w:val="center"/>
          </w:tcPr>
          <w:p w:rsidR="0043516C" w:rsidRDefault="0043516C" w:rsidP="0043516C">
            <w:pPr>
              <w:rPr>
                <w:rFonts w:ascii="Arial Narrow" w:hAnsi="Arial Narrow" w:cs="Arial"/>
                <w:b/>
                <w:bCs/>
                <w:sz w:val="12"/>
                <w:szCs w:val="12"/>
              </w:rPr>
            </w:pPr>
          </w:p>
        </w:tc>
        <w:tc>
          <w:tcPr>
            <w:tcW w:w="0" w:type="auto"/>
            <w:vMerge/>
            <w:tcBorders>
              <w:top w:val="single" w:sz="8" w:space="0" w:color="auto"/>
              <w:left w:val="single" w:sz="4" w:space="0" w:color="auto"/>
              <w:bottom w:val="single" w:sz="8" w:space="0" w:color="000000"/>
              <w:right w:val="single" w:sz="4" w:space="0" w:color="auto"/>
            </w:tcBorders>
            <w:vAlign w:val="center"/>
          </w:tcPr>
          <w:p w:rsidR="0043516C" w:rsidRDefault="0043516C" w:rsidP="0043516C">
            <w:pPr>
              <w:rPr>
                <w:rFonts w:ascii="Arial Narrow" w:hAnsi="Arial Narrow" w:cs="Arial"/>
                <w:b/>
                <w:bCs/>
                <w:sz w:val="12"/>
                <w:szCs w:val="12"/>
              </w:rPr>
            </w:pPr>
          </w:p>
        </w:tc>
        <w:tc>
          <w:tcPr>
            <w:tcW w:w="0" w:type="auto"/>
            <w:vMerge/>
            <w:tcBorders>
              <w:left w:val="nil"/>
              <w:right w:val="single" w:sz="4" w:space="0" w:color="auto"/>
            </w:tcBorders>
            <w:shd w:val="clear" w:color="auto" w:fill="auto"/>
            <w:noWrap/>
            <w:vAlign w:val="bottom"/>
          </w:tcPr>
          <w:p w:rsidR="0043516C" w:rsidRDefault="0043516C" w:rsidP="0043516C">
            <w:pPr>
              <w:jc w:val="center"/>
              <w:rPr>
                <w:rFonts w:ascii="Arial" w:hAnsi="Arial" w:cs="Arial"/>
                <w:b/>
                <w:bCs/>
                <w:sz w:val="12"/>
                <w:szCs w:val="12"/>
              </w:rPr>
            </w:pPr>
          </w:p>
        </w:tc>
        <w:tc>
          <w:tcPr>
            <w:tcW w:w="0" w:type="auto"/>
            <w:vMerge/>
            <w:tcBorders>
              <w:left w:val="nil"/>
              <w:right w:val="single" w:sz="4" w:space="0" w:color="auto"/>
            </w:tcBorders>
            <w:shd w:val="clear" w:color="auto" w:fill="auto"/>
            <w:noWrap/>
            <w:vAlign w:val="bottom"/>
          </w:tcPr>
          <w:p w:rsidR="0043516C" w:rsidRDefault="0043516C" w:rsidP="0043516C">
            <w:pPr>
              <w:jc w:val="center"/>
              <w:rPr>
                <w:rFonts w:ascii="Arial" w:hAnsi="Arial" w:cs="Arial"/>
                <w:b/>
                <w:bCs/>
                <w:sz w:val="12"/>
                <w:szCs w:val="12"/>
              </w:rPr>
            </w:pPr>
          </w:p>
        </w:tc>
        <w:tc>
          <w:tcPr>
            <w:tcW w:w="0" w:type="auto"/>
            <w:vMerge/>
            <w:tcBorders>
              <w:left w:val="nil"/>
              <w:right w:val="single" w:sz="4" w:space="0" w:color="auto"/>
            </w:tcBorders>
            <w:shd w:val="clear" w:color="auto" w:fill="auto"/>
            <w:noWrap/>
            <w:vAlign w:val="bottom"/>
          </w:tcPr>
          <w:p w:rsidR="0043516C" w:rsidRDefault="0043516C" w:rsidP="0043516C">
            <w:pPr>
              <w:jc w:val="center"/>
              <w:rPr>
                <w:rFonts w:ascii="Arial" w:hAnsi="Arial" w:cs="Arial"/>
                <w:b/>
                <w:bCs/>
                <w:sz w:val="12"/>
                <w:szCs w:val="12"/>
              </w:rPr>
            </w:pPr>
          </w:p>
        </w:tc>
        <w:tc>
          <w:tcPr>
            <w:tcW w:w="0" w:type="auto"/>
            <w:vMerge/>
            <w:tcBorders>
              <w:left w:val="nil"/>
              <w:right w:val="single" w:sz="4" w:space="0" w:color="auto"/>
            </w:tcBorders>
            <w:shd w:val="clear" w:color="auto" w:fill="auto"/>
            <w:noWrap/>
            <w:vAlign w:val="bottom"/>
          </w:tcPr>
          <w:p w:rsidR="0043516C" w:rsidRDefault="0043516C" w:rsidP="0043516C">
            <w:pPr>
              <w:jc w:val="center"/>
              <w:rPr>
                <w:rFonts w:ascii="Arial" w:hAnsi="Arial" w:cs="Arial"/>
                <w:b/>
                <w:bCs/>
                <w:sz w:val="12"/>
                <w:szCs w:val="12"/>
              </w:rPr>
            </w:pPr>
          </w:p>
        </w:tc>
        <w:tc>
          <w:tcPr>
            <w:tcW w:w="0" w:type="auto"/>
            <w:vMerge/>
            <w:tcBorders>
              <w:left w:val="nil"/>
              <w:right w:val="single" w:sz="8" w:space="0" w:color="auto"/>
            </w:tcBorders>
            <w:shd w:val="clear" w:color="auto" w:fill="auto"/>
            <w:noWrap/>
            <w:vAlign w:val="bottom"/>
          </w:tcPr>
          <w:p w:rsidR="0043516C" w:rsidRDefault="0043516C" w:rsidP="0043516C">
            <w:pPr>
              <w:jc w:val="center"/>
              <w:rPr>
                <w:rFonts w:ascii="Arial" w:hAnsi="Arial" w:cs="Arial"/>
                <w:b/>
                <w:bCs/>
                <w:sz w:val="12"/>
                <w:szCs w:val="12"/>
              </w:rPr>
            </w:pPr>
          </w:p>
        </w:tc>
      </w:tr>
      <w:tr w:rsidR="0043516C" w:rsidTr="0043516C">
        <w:trPr>
          <w:trHeight w:val="270"/>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vMerge/>
            <w:tcBorders>
              <w:top w:val="single" w:sz="8" w:space="0" w:color="auto"/>
              <w:left w:val="single" w:sz="8" w:space="0" w:color="auto"/>
              <w:bottom w:val="single" w:sz="8" w:space="0" w:color="000000"/>
              <w:right w:val="single" w:sz="4" w:space="0" w:color="auto"/>
            </w:tcBorders>
            <w:vAlign w:val="center"/>
          </w:tcPr>
          <w:p w:rsidR="0043516C" w:rsidRDefault="0043516C" w:rsidP="0043516C">
            <w:pPr>
              <w:rPr>
                <w:rFonts w:ascii="Arial" w:hAnsi="Arial" w:cs="Arial"/>
                <w:b/>
                <w:bCs/>
                <w:sz w:val="12"/>
                <w:szCs w:val="12"/>
              </w:rPr>
            </w:pPr>
          </w:p>
        </w:tc>
        <w:tc>
          <w:tcPr>
            <w:tcW w:w="0" w:type="auto"/>
            <w:vMerge/>
            <w:tcBorders>
              <w:top w:val="single" w:sz="8" w:space="0" w:color="auto"/>
              <w:left w:val="single" w:sz="4" w:space="0" w:color="auto"/>
              <w:bottom w:val="single" w:sz="8" w:space="0" w:color="000000"/>
              <w:right w:val="single" w:sz="4" w:space="0" w:color="auto"/>
            </w:tcBorders>
            <w:vAlign w:val="center"/>
          </w:tcPr>
          <w:p w:rsidR="0043516C" w:rsidRDefault="0043516C" w:rsidP="0043516C">
            <w:pPr>
              <w:rPr>
                <w:rFonts w:ascii="Arial Narrow" w:hAnsi="Arial Narrow" w:cs="Arial"/>
                <w:b/>
                <w:bCs/>
                <w:sz w:val="12"/>
                <w:szCs w:val="12"/>
              </w:rPr>
            </w:pPr>
          </w:p>
        </w:tc>
        <w:tc>
          <w:tcPr>
            <w:tcW w:w="0" w:type="auto"/>
            <w:vMerge/>
            <w:tcBorders>
              <w:top w:val="single" w:sz="8" w:space="0" w:color="auto"/>
              <w:left w:val="single" w:sz="4" w:space="0" w:color="auto"/>
              <w:bottom w:val="single" w:sz="8" w:space="0" w:color="000000"/>
              <w:right w:val="single" w:sz="4" w:space="0" w:color="auto"/>
            </w:tcBorders>
            <w:vAlign w:val="center"/>
          </w:tcPr>
          <w:p w:rsidR="0043516C" w:rsidRDefault="0043516C" w:rsidP="0043516C">
            <w:pPr>
              <w:rPr>
                <w:rFonts w:ascii="Arial Narrow" w:hAnsi="Arial Narrow" w:cs="Arial"/>
                <w:b/>
                <w:bCs/>
                <w:sz w:val="12"/>
                <w:szCs w:val="12"/>
              </w:rPr>
            </w:pPr>
          </w:p>
        </w:tc>
        <w:tc>
          <w:tcPr>
            <w:tcW w:w="0" w:type="auto"/>
            <w:vMerge/>
            <w:tcBorders>
              <w:left w:val="nil"/>
              <w:bottom w:val="single" w:sz="8" w:space="0" w:color="auto"/>
              <w:right w:val="single" w:sz="4" w:space="0" w:color="auto"/>
            </w:tcBorders>
            <w:shd w:val="clear" w:color="auto" w:fill="auto"/>
            <w:noWrap/>
            <w:vAlign w:val="bottom"/>
          </w:tcPr>
          <w:p w:rsidR="0043516C" w:rsidRDefault="0043516C" w:rsidP="0043516C">
            <w:pPr>
              <w:jc w:val="center"/>
              <w:rPr>
                <w:rFonts w:ascii="Arial" w:hAnsi="Arial" w:cs="Arial"/>
                <w:b/>
                <w:bCs/>
                <w:sz w:val="12"/>
                <w:szCs w:val="12"/>
              </w:rPr>
            </w:pPr>
          </w:p>
        </w:tc>
        <w:tc>
          <w:tcPr>
            <w:tcW w:w="0" w:type="auto"/>
            <w:vMerge/>
            <w:tcBorders>
              <w:left w:val="nil"/>
              <w:bottom w:val="single" w:sz="8" w:space="0" w:color="auto"/>
              <w:right w:val="single" w:sz="4" w:space="0" w:color="auto"/>
            </w:tcBorders>
            <w:shd w:val="clear" w:color="auto" w:fill="auto"/>
            <w:noWrap/>
            <w:vAlign w:val="bottom"/>
          </w:tcPr>
          <w:p w:rsidR="0043516C" w:rsidRDefault="0043516C" w:rsidP="0043516C">
            <w:pPr>
              <w:jc w:val="center"/>
              <w:rPr>
                <w:rFonts w:ascii="Arial" w:hAnsi="Arial" w:cs="Arial"/>
                <w:b/>
                <w:bCs/>
                <w:sz w:val="12"/>
                <w:szCs w:val="12"/>
              </w:rPr>
            </w:pPr>
          </w:p>
        </w:tc>
        <w:tc>
          <w:tcPr>
            <w:tcW w:w="0" w:type="auto"/>
            <w:vMerge/>
            <w:tcBorders>
              <w:left w:val="nil"/>
              <w:bottom w:val="single" w:sz="8" w:space="0" w:color="auto"/>
              <w:right w:val="single" w:sz="4" w:space="0" w:color="auto"/>
            </w:tcBorders>
            <w:shd w:val="clear" w:color="auto" w:fill="auto"/>
            <w:noWrap/>
            <w:vAlign w:val="bottom"/>
          </w:tcPr>
          <w:p w:rsidR="0043516C" w:rsidRDefault="0043516C" w:rsidP="0043516C">
            <w:pPr>
              <w:jc w:val="center"/>
              <w:rPr>
                <w:rFonts w:ascii="Arial" w:hAnsi="Arial" w:cs="Arial"/>
                <w:b/>
                <w:bCs/>
                <w:sz w:val="12"/>
                <w:szCs w:val="12"/>
              </w:rPr>
            </w:pPr>
          </w:p>
        </w:tc>
        <w:tc>
          <w:tcPr>
            <w:tcW w:w="0" w:type="auto"/>
            <w:vMerge/>
            <w:tcBorders>
              <w:left w:val="nil"/>
              <w:bottom w:val="single" w:sz="8" w:space="0" w:color="auto"/>
              <w:right w:val="single" w:sz="4" w:space="0" w:color="auto"/>
            </w:tcBorders>
            <w:shd w:val="clear" w:color="auto" w:fill="auto"/>
            <w:noWrap/>
            <w:vAlign w:val="bottom"/>
          </w:tcPr>
          <w:p w:rsidR="0043516C" w:rsidRDefault="0043516C" w:rsidP="0043516C">
            <w:pPr>
              <w:jc w:val="center"/>
              <w:rPr>
                <w:rFonts w:ascii="Arial" w:hAnsi="Arial" w:cs="Arial"/>
                <w:b/>
                <w:bCs/>
                <w:sz w:val="12"/>
                <w:szCs w:val="12"/>
              </w:rPr>
            </w:pPr>
          </w:p>
        </w:tc>
        <w:tc>
          <w:tcPr>
            <w:tcW w:w="0" w:type="auto"/>
            <w:vMerge/>
            <w:tcBorders>
              <w:left w:val="nil"/>
              <w:bottom w:val="single" w:sz="8" w:space="0" w:color="auto"/>
              <w:right w:val="single" w:sz="8" w:space="0" w:color="auto"/>
            </w:tcBorders>
            <w:shd w:val="clear" w:color="auto" w:fill="auto"/>
            <w:noWrap/>
            <w:vAlign w:val="bottom"/>
          </w:tcPr>
          <w:p w:rsidR="0043516C" w:rsidRDefault="0043516C" w:rsidP="0043516C">
            <w:pPr>
              <w:jc w:val="center"/>
              <w:rPr>
                <w:rFonts w:ascii="Arial" w:hAnsi="Arial" w:cs="Arial"/>
                <w:b/>
                <w:bCs/>
                <w:sz w:val="12"/>
                <w:szCs w:val="12"/>
              </w:rPr>
            </w:pPr>
          </w:p>
        </w:tc>
      </w:tr>
      <w:tr w:rsidR="0043516C" w:rsidTr="0043516C">
        <w:trPr>
          <w:trHeight w:val="166"/>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135.678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10.150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145.828 </w:t>
            </w:r>
          </w:p>
        </w:tc>
      </w:tr>
      <w:tr w:rsidR="0043516C" w:rsidTr="0043516C">
        <w:trPr>
          <w:trHeight w:val="173"/>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2</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Cukalat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9.741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3.750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13.491 </w:t>
            </w:r>
          </w:p>
        </w:tc>
      </w:tr>
      <w:tr w:rsidR="0043516C" w:rsidTr="0043516C">
        <w:trPr>
          <w:trHeight w:val="70"/>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3</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Kutalli</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25.413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4.035</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29.448 </w:t>
            </w:r>
          </w:p>
        </w:tc>
      </w:tr>
      <w:tr w:rsidR="0043516C" w:rsidTr="0043516C">
        <w:trPr>
          <w:trHeight w:val="70"/>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4</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Lumas</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14.390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1.807</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16.197 </w:t>
            </w:r>
          </w:p>
        </w:tc>
      </w:tr>
      <w:tr w:rsidR="0043516C" w:rsidTr="0043516C">
        <w:trPr>
          <w:trHeight w:val="70"/>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5</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Otilak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25.314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4.000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29.314 </w:t>
            </w:r>
          </w:p>
        </w:tc>
      </w:tr>
      <w:tr w:rsidR="0043516C" w:rsidTr="0043516C">
        <w:trPr>
          <w:trHeight w:val="83"/>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6</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Poshnjë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17.560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4.000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21.560 </w:t>
            </w:r>
          </w:p>
        </w:tc>
      </w:tr>
      <w:tr w:rsidR="0043516C" w:rsidTr="0043516C">
        <w:trPr>
          <w:trHeight w:val="109"/>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7</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Roshnik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14.533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3.487</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18.020 </w:t>
            </w:r>
          </w:p>
        </w:tc>
      </w:tr>
      <w:tr w:rsidR="0043516C" w:rsidTr="0043516C">
        <w:trPr>
          <w:trHeight w:val="163"/>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8</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Sinjë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18.992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4.482</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23.473 </w:t>
            </w:r>
          </w:p>
        </w:tc>
      </w:tr>
      <w:tr w:rsidR="0043516C" w:rsidTr="0043516C">
        <w:trPr>
          <w:trHeight w:val="161"/>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9</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Tërpan</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14.501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3.000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17.501 </w:t>
            </w:r>
          </w:p>
        </w:tc>
      </w:tr>
      <w:tr w:rsidR="0043516C" w:rsidTr="0043516C">
        <w:trPr>
          <w:trHeight w:val="173"/>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10</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Ura-Vajgurore</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28.340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2.439</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30.779 </w:t>
            </w:r>
          </w:p>
        </w:tc>
      </w:tr>
      <w:tr w:rsidR="0043516C" w:rsidTr="0043516C">
        <w:trPr>
          <w:trHeight w:val="157"/>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11</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Velabisht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23.912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4.000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27.912 </w:t>
            </w:r>
          </w:p>
        </w:tc>
      </w:tr>
      <w:tr w:rsidR="0043516C" w:rsidTr="0043516C">
        <w:trPr>
          <w:trHeight w:val="170"/>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12</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Vertop</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20.000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6.000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26.000 </w:t>
            </w:r>
          </w:p>
        </w:tc>
      </w:tr>
      <w:tr w:rsidR="0043516C" w:rsidTr="0043516C">
        <w:trPr>
          <w:trHeight w:val="167"/>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13</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Kuçovë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Kozarë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15.371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1.666</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17.037 </w:t>
            </w:r>
          </w:p>
        </w:tc>
      </w:tr>
      <w:tr w:rsidR="0043516C" w:rsidTr="0043516C">
        <w:trPr>
          <w:trHeight w:val="165"/>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14</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Kuçovë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Kuçovë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69.547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5.000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74.547 </w:t>
            </w:r>
          </w:p>
        </w:tc>
      </w:tr>
      <w:tr w:rsidR="0043516C" w:rsidTr="0043516C">
        <w:trPr>
          <w:trHeight w:val="192"/>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15</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Kuçovë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Perondi</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24.456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2.770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27.226 </w:t>
            </w:r>
          </w:p>
        </w:tc>
      </w:tr>
      <w:tr w:rsidR="0043516C" w:rsidTr="0043516C">
        <w:trPr>
          <w:trHeight w:val="161"/>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16</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Skrapar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Bogovë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10.875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2.059</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12.934 </w:t>
            </w:r>
          </w:p>
        </w:tc>
      </w:tr>
      <w:tr w:rsidR="0043516C" w:rsidTr="0043516C">
        <w:trPr>
          <w:trHeight w:val="173"/>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17</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Skrapar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Cepan</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9.877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1.500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11.377 </w:t>
            </w:r>
          </w:p>
        </w:tc>
      </w:tr>
      <w:tr w:rsidR="0043516C" w:rsidTr="0043516C">
        <w:trPr>
          <w:trHeight w:val="172"/>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18</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Skrapar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Çorovodë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31.689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7.279</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38.968 </w:t>
            </w:r>
          </w:p>
        </w:tc>
      </w:tr>
      <w:tr w:rsidR="0043516C" w:rsidTr="0043516C">
        <w:trPr>
          <w:trHeight w:val="169"/>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19</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Skrapar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Gjerbes</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10.441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1.000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11.441 </w:t>
            </w:r>
          </w:p>
        </w:tc>
      </w:tr>
      <w:tr w:rsidR="0043516C" w:rsidTr="0043516C">
        <w:trPr>
          <w:trHeight w:val="167"/>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20</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Skrapar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Leshnjë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7.413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591</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8.004 </w:t>
            </w:r>
          </w:p>
        </w:tc>
      </w:tr>
      <w:tr w:rsidR="0043516C" w:rsidTr="0043516C">
        <w:trPr>
          <w:trHeight w:val="166"/>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21</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Skrapar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Poliçan</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33.549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7.000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40.549 </w:t>
            </w:r>
          </w:p>
        </w:tc>
      </w:tr>
      <w:tr w:rsidR="0043516C" w:rsidTr="0043516C">
        <w:trPr>
          <w:trHeight w:val="163"/>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22</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Skrapar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Potom</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9.138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853</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9.991 </w:t>
            </w:r>
          </w:p>
        </w:tc>
      </w:tr>
      <w:tr w:rsidR="0043516C" w:rsidTr="0043516C">
        <w:trPr>
          <w:trHeight w:val="189"/>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23</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Skrapar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Qendër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19.551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5.000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24.551 </w:t>
            </w:r>
          </w:p>
        </w:tc>
      </w:tr>
      <w:tr w:rsidR="0043516C" w:rsidTr="0043516C">
        <w:trPr>
          <w:trHeight w:val="160"/>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24</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Skrapar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Vendreshe</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7.708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1.743</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9.451 </w:t>
            </w:r>
          </w:p>
        </w:tc>
      </w:tr>
      <w:tr w:rsidR="0043516C" w:rsidTr="0043516C">
        <w:trPr>
          <w:trHeight w:val="171"/>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25</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Skrapar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Zhepë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12.735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1.671</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14.406 </w:t>
            </w:r>
          </w:p>
        </w:tc>
      </w:tr>
      <w:tr w:rsidR="0043516C" w:rsidTr="0043516C">
        <w:trPr>
          <w:trHeight w:val="169"/>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26</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Bulqizë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Bulqizë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48.954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12.664</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61.618 </w:t>
            </w:r>
          </w:p>
        </w:tc>
      </w:tr>
      <w:tr w:rsidR="0043516C" w:rsidTr="0043516C">
        <w:trPr>
          <w:trHeight w:val="167"/>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27</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Bulqizë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Fushë-Bulqizë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11.596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3.225</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14.821 </w:t>
            </w:r>
          </w:p>
        </w:tc>
      </w:tr>
      <w:tr w:rsidR="0043516C" w:rsidTr="0043516C">
        <w:trPr>
          <w:trHeight w:val="165"/>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28</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Bulqizë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Gjoricë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12.426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5.500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17.926 </w:t>
            </w:r>
          </w:p>
        </w:tc>
      </w:tr>
      <w:tr w:rsidR="0043516C" w:rsidTr="0043516C">
        <w:trPr>
          <w:trHeight w:val="177"/>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29</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Bulqizë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Martanesh</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16.887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2.500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19.387 </w:t>
            </w:r>
          </w:p>
        </w:tc>
      </w:tr>
      <w:tr w:rsidR="0043516C" w:rsidTr="0043516C">
        <w:trPr>
          <w:trHeight w:val="161"/>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30</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Bulqizë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Ostren</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14.463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3.959</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18.422 </w:t>
            </w:r>
          </w:p>
        </w:tc>
      </w:tr>
      <w:tr w:rsidR="0043516C" w:rsidTr="0043516C">
        <w:trPr>
          <w:trHeight w:val="188"/>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31</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Bulqizë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Shupenzë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18.832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6.974</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25.806 </w:t>
            </w:r>
          </w:p>
        </w:tc>
      </w:tr>
      <w:tr w:rsidR="0043516C" w:rsidTr="0043516C">
        <w:trPr>
          <w:trHeight w:val="157"/>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32</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Bulqizë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Trebisht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7.549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1.200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8.749 </w:t>
            </w:r>
          </w:p>
        </w:tc>
      </w:tr>
      <w:tr w:rsidR="0043516C" w:rsidTr="0043516C">
        <w:trPr>
          <w:trHeight w:val="169"/>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33</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Bulqizë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Zerqan</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19.074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8.000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27.074 </w:t>
            </w:r>
          </w:p>
        </w:tc>
      </w:tr>
      <w:tr w:rsidR="0043516C" w:rsidTr="0043516C">
        <w:trPr>
          <w:trHeight w:val="168"/>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34</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Arras</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12.888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5.035</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17.923 </w:t>
            </w:r>
          </w:p>
        </w:tc>
      </w:tr>
      <w:tr w:rsidR="0043516C" w:rsidTr="0043516C">
        <w:trPr>
          <w:trHeight w:val="179"/>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35</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Fushë Muhurr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10.333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3.690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14.023 </w:t>
            </w:r>
          </w:p>
        </w:tc>
      </w:tr>
      <w:tr w:rsidR="0043516C" w:rsidTr="0043516C">
        <w:trPr>
          <w:trHeight w:val="163"/>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36</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Fushë-Çidhen</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9.990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2.500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12.490 </w:t>
            </w:r>
          </w:p>
        </w:tc>
      </w:tr>
      <w:tr w:rsidR="0043516C" w:rsidTr="0043516C">
        <w:trPr>
          <w:trHeight w:val="162"/>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37</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Kala e Dodës</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11.871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2.500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14.371 </w:t>
            </w:r>
          </w:p>
        </w:tc>
      </w:tr>
      <w:tr w:rsidR="0043516C" w:rsidTr="0043516C">
        <w:trPr>
          <w:trHeight w:val="173"/>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38</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Kastriot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20.141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2.500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22.641 </w:t>
            </w:r>
          </w:p>
        </w:tc>
      </w:tr>
      <w:tr w:rsidR="0043516C" w:rsidTr="0043516C">
        <w:trPr>
          <w:trHeight w:val="185"/>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39</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Lurë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11.821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1.700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13.521 </w:t>
            </w:r>
          </w:p>
        </w:tc>
      </w:tr>
      <w:tr w:rsidR="0043516C" w:rsidTr="0043516C">
        <w:trPr>
          <w:trHeight w:val="170"/>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40</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Luzni</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9.453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3.700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13.153 </w:t>
            </w:r>
          </w:p>
        </w:tc>
      </w:tr>
      <w:tr w:rsidR="0043516C" w:rsidTr="0043516C">
        <w:trPr>
          <w:trHeight w:val="167"/>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41</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Maqellarë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25.486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6.000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31.486 </w:t>
            </w:r>
          </w:p>
        </w:tc>
      </w:tr>
      <w:tr w:rsidR="0043516C" w:rsidTr="0043516C">
        <w:trPr>
          <w:trHeight w:val="165"/>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42</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Melan</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13.360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4.601</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17.961 </w:t>
            </w:r>
          </w:p>
        </w:tc>
      </w:tr>
      <w:tr w:rsidR="0043516C" w:rsidTr="0043516C">
        <w:trPr>
          <w:trHeight w:val="164"/>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43</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Peshkopi</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60.720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20.000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80.720 </w:t>
            </w:r>
          </w:p>
        </w:tc>
      </w:tr>
      <w:tr w:rsidR="0043516C" w:rsidTr="0043516C">
        <w:trPr>
          <w:trHeight w:val="175"/>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44</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Qënder Tomin</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24.042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2.885</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26.927 </w:t>
            </w:r>
          </w:p>
        </w:tc>
      </w:tr>
      <w:tr w:rsidR="0043516C" w:rsidTr="0043516C">
        <w:trPr>
          <w:trHeight w:val="159"/>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45</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Selishtë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11.625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2.624</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14.249 </w:t>
            </w:r>
          </w:p>
        </w:tc>
      </w:tr>
      <w:tr w:rsidR="0043516C" w:rsidTr="0043516C">
        <w:trPr>
          <w:trHeight w:val="171"/>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46</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Sllovë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11.821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3.059</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14.880 </w:t>
            </w:r>
          </w:p>
        </w:tc>
      </w:tr>
      <w:tr w:rsidR="0043516C" w:rsidTr="0043516C">
        <w:trPr>
          <w:trHeight w:val="170"/>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47</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Zall Dardhë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7.653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1.500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9.153 </w:t>
            </w:r>
          </w:p>
        </w:tc>
      </w:tr>
      <w:tr w:rsidR="0043516C" w:rsidTr="0043516C">
        <w:trPr>
          <w:trHeight w:val="181"/>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48</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Zall Reç</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7.102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1.281</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8.383 </w:t>
            </w:r>
          </w:p>
        </w:tc>
      </w:tr>
      <w:tr w:rsidR="0043516C" w:rsidTr="0043516C">
        <w:trPr>
          <w:trHeight w:val="165"/>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49</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Mat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Baz</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11.869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4.000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15.869 </w:t>
            </w:r>
          </w:p>
        </w:tc>
      </w:tr>
      <w:tr w:rsidR="0043516C" w:rsidTr="0043516C">
        <w:trPr>
          <w:trHeight w:val="178"/>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50</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Mat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Burrel</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45.774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13.000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58.774 </w:t>
            </w:r>
          </w:p>
        </w:tc>
      </w:tr>
      <w:tr w:rsidR="0043516C" w:rsidTr="0043516C">
        <w:trPr>
          <w:trHeight w:val="161"/>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51</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Mat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Derjan</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9.049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2.000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11.049 </w:t>
            </w:r>
          </w:p>
        </w:tc>
      </w:tr>
      <w:tr w:rsidR="0043516C" w:rsidTr="0043516C">
        <w:trPr>
          <w:trHeight w:val="173"/>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52</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Mat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Gurë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13.336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4.500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17.836 </w:t>
            </w:r>
          </w:p>
        </w:tc>
      </w:tr>
      <w:tr w:rsidR="0043516C" w:rsidTr="0043516C">
        <w:trPr>
          <w:trHeight w:val="158"/>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53</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Mat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Klos</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40.423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10.296</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50.719 </w:t>
            </w:r>
          </w:p>
        </w:tc>
      </w:tr>
      <w:tr w:rsidR="0043516C" w:rsidTr="0043516C">
        <w:trPr>
          <w:trHeight w:val="169"/>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54</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Mat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Komsi</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14.750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1.700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16.450 </w:t>
            </w:r>
          </w:p>
        </w:tc>
      </w:tr>
      <w:tr w:rsidR="0043516C" w:rsidTr="0043516C">
        <w:trPr>
          <w:trHeight w:val="167"/>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55</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Mat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Lis</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14.291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4.891</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19.182 </w:t>
            </w:r>
          </w:p>
        </w:tc>
      </w:tr>
      <w:tr w:rsidR="0043516C" w:rsidTr="0043516C">
        <w:trPr>
          <w:trHeight w:val="194"/>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56</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Mat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Macukull</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11.620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3.000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14.620 </w:t>
            </w:r>
          </w:p>
        </w:tc>
      </w:tr>
      <w:tr w:rsidR="0043516C" w:rsidTr="0043516C">
        <w:trPr>
          <w:trHeight w:val="163"/>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57</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Mat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Rukaj</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11.708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4.000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15.708 </w:t>
            </w:r>
          </w:p>
        </w:tc>
      </w:tr>
      <w:tr w:rsidR="0043516C" w:rsidTr="0043516C">
        <w:trPr>
          <w:trHeight w:val="161"/>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58</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Mat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Suç</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9.579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3.182</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12.761 </w:t>
            </w:r>
          </w:p>
        </w:tc>
      </w:tr>
      <w:tr w:rsidR="0043516C" w:rsidTr="0043516C">
        <w:trPr>
          <w:trHeight w:val="174"/>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59</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Mat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Ulëz</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8.386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1.874</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10.260 </w:t>
            </w:r>
          </w:p>
        </w:tc>
      </w:tr>
      <w:tr w:rsidR="0043516C" w:rsidTr="0043516C">
        <w:trPr>
          <w:trHeight w:val="171"/>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60</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Mat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Xibër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13.816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3.958</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17.774 </w:t>
            </w:r>
          </w:p>
        </w:tc>
      </w:tr>
      <w:tr w:rsidR="0043516C" w:rsidTr="0043516C">
        <w:trPr>
          <w:trHeight w:val="169"/>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61</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Durrës</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Durrës</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Durrës</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349.186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55.000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404.186 </w:t>
            </w:r>
          </w:p>
        </w:tc>
      </w:tr>
      <w:tr w:rsidR="0043516C" w:rsidTr="0043516C">
        <w:trPr>
          <w:trHeight w:val="168"/>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62</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Durrës</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Durrës</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Gjepalaj</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12.348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2.000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14.348 </w:t>
            </w:r>
          </w:p>
        </w:tc>
      </w:tr>
      <w:tr w:rsidR="0043516C" w:rsidTr="0043516C">
        <w:trPr>
          <w:trHeight w:val="165"/>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63</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Durrës</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Durrës</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Ishëm</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18.003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4.000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22.003 </w:t>
            </w:r>
          </w:p>
        </w:tc>
      </w:tr>
      <w:tr w:rsidR="0043516C" w:rsidTr="0043516C">
        <w:trPr>
          <w:trHeight w:val="177"/>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64</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Durrës</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Durrës</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Katund i Ri</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30.223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7.500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37.723 </w:t>
            </w:r>
          </w:p>
        </w:tc>
      </w:tr>
      <w:tr w:rsidR="0043516C" w:rsidTr="0043516C">
        <w:trPr>
          <w:trHeight w:val="175"/>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65</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Durrës</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Durrës</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Maminas</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11.246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1.742</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12.988 </w:t>
            </w:r>
          </w:p>
        </w:tc>
      </w:tr>
      <w:tr w:rsidR="0043516C" w:rsidTr="0043516C">
        <w:trPr>
          <w:trHeight w:val="159"/>
          <w:jc w:val="center"/>
        </w:trPr>
        <w:tc>
          <w:tcPr>
            <w:tcW w:w="0" w:type="auto"/>
            <w:tcBorders>
              <w:top w:val="nil"/>
              <w:left w:val="nil"/>
              <w:bottom w:val="nil"/>
              <w:right w:val="nil"/>
            </w:tcBorders>
            <w:shd w:val="clear" w:color="auto" w:fill="auto"/>
            <w:noWrap/>
            <w:vAlign w:val="bottom"/>
          </w:tcPr>
          <w:p w:rsidR="0043516C" w:rsidRDefault="0043516C" w:rsidP="0043516C">
            <w:pPr>
              <w:rPr>
                <w:rFonts w:ascii="Arial" w:hAnsi="Arial" w:cs="Arial"/>
                <w:sz w:val="12"/>
                <w:szCs w:val="12"/>
              </w:rPr>
            </w:pPr>
          </w:p>
        </w:tc>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66</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Durrës</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Durrës</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Manëz</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25.214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3.998</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29.212 </w:t>
            </w:r>
          </w:p>
        </w:tc>
      </w:tr>
    </w:tbl>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tbl>
      <w:tblPr>
        <w:tblW w:w="0" w:type="auto"/>
        <w:jc w:val="center"/>
        <w:tblLook w:val="0000" w:firstRow="0" w:lastRow="0" w:firstColumn="0" w:lastColumn="0" w:noHBand="0" w:noVBand="0"/>
      </w:tblPr>
      <w:tblGrid>
        <w:gridCol w:w="452"/>
        <w:gridCol w:w="705"/>
        <w:gridCol w:w="6"/>
        <w:gridCol w:w="671"/>
        <w:gridCol w:w="1120"/>
        <w:gridCol w:w="10"/>
        <w:gridCol w:w="972"/>
        <w:gridCol w:w="1299"/>
        <w:gridCol w:w="1320"/>
        <w:gridCol w:w="1469"/>
      </w:tblGrid>
      <w:tr w:rsidR="0043516C" w:rsidRPr="00F659D7" w:rsidTr="0043516C">
        <w:trPr>
          <w:trHeight w:val="255"/>
          <w:jc w:val="center"/>
        </w:trPr>
        <w:tc>
          <w:tcPr>
            <w:tcW w:w="0" w:type="auto"/>
            <w:gridSpan w:val="10"/>
            <w:tcBorders>
              <w:top w:val="nil"/>
              <w:left w:val="nil"/>
              <w:bottom w:val="nil"/>
              <w:right w:val="nil"/>
            </w:tcBorders>
            <w:shd w:val="clear" w:color="auto" w:fill="auto"/>
            <w:noWrap/>
            <w:vAlign w:val="bottom"/>
          </w:tcPr>
          <w:p w:rsidR="0043516C" w:rsidRPr="00F659D7" w:rsidRDefault="0043516C" w:rsidP="0043516C">
            <w:pPr>
              <w:jc w:val="center"/>
              <w:rPr>
                <w:rFonts w:ascii="Arial" w:hAnsi="Arial" w:cs="Arial"/>
                <w:b/>
                <w:bCs/>
                <w:sz w:val="16"/>
                <w:szCs w:val="16"/>
                <w:lang w:val="de-DE"/>
              </w:rPr>
            </w:pPr>
            <w:r w:rsidRPr="00F659D7">
              <w:rPr>
                <w:rFonts w:ascii="Arial" w:hAnsi="Arial" w:cs="Arial"/>
                <w:b/>
                <w:bCs/>
                <w:sz w:val="16"/>
                <w:szCs w:val="16"/>
                <w:lang w:val="de-DE"/>
              </w:rPr>
              <w:t>TRANSFERTA E PAKUSHTEZUAR (A+B)  PER BASHKITE DHE KOMUNAT 2008</w:t>
            </w:r>
          </w:p>
        </w:tc>
      </w:tr>
      <w:tr w:rsidR="0043516C" w:rsidTr="0043516C">
        <w:trPr>
          <w:trHeight w:val="330"/>
          <w:jc w:val="center"/>
        </w:trPr>
        <w:tc>
          <w:tcPr>
            <w:tcW w:w="0" w:type="auto"/>
            <w:gridSpan w:val="3"/>
            <w:tcBorders>
              <w:top w:val="nil"/>
              <w:left w:val="nil"/>
              <w:bottom w:val="nil"/>
              <w:right w:val="nil"/>
            </w:tcBorders>
            <w:shd w:val="clear" w:color="auto" w:fill="auto"/>
            <w:noWrap/>
            <w:vAlign w:val="bottom"/>
          </w:tcPr>
          <w:p w:rsidR="0043516C" w:rsidRPr="00F659D7" w:rsidRDefault="0043516C" w:rsidP="0043516C">
            <w:pPr>
              <w:jc w:val="center"/>
              <w:rPr>
                <w:rFonts w:ascii="Arial" w:hAnsi="Arial" w:cs="Arial"/>
                <w:b/>
                <w:bCs/>
                <w:sz w:val="12"/>
                <w:szCs w:val="12"/>
                <w:lang w:val="de-DE"/>
              </w:rPr>
            </w:pPr>
          </w:p>
        </w:tc>
        <w:tc>
          <w:tcPr>
            <w:tcW w:w="0" w:type="auto"/>
            <w:gridSpan w:val="2"/>
            <w:tcBorders>
              <w:top w:val="nil"/>
              <w:left w:val="nil"/>
              <w:bottom w:val="nil"/>
              <w:right w:val="nil"/>
            </w:tcBorders>
            <w:shd w:val="clear" w:color="auto" w:fill="auto"/>
            <w:noWrap/>
            <w:vAlign w:val="bottom"/>
          </w:tcPr>
          <w:p w:rsidR="0043516C" w:rsidRPr="00F659D7" w:rsidRDefault="0043516C" w:rsidP="0043516C">
            <w:pPr>
              <w:jc w:val="center"/>
              <w:rPr>
                <w:rFonts w:ascii="Arial" w:hAnsi="Arial" w:cs="Arial"/>
                <w:b/>
                <w:bCs/>
                <w:sz w:val="12"/>
                <w:szCs w:val="12"/>
                <w:lang w:val="de-DE"/>
              </w:rPr>
            </w:pPr>
          </w:p>
        </w:tc>
        <w:tc>
          <w:tcPr>
            <w:tcW w:w="0" w:type="auto"/>
            <w:gridSpan w:val="5"/>
            <w:tcBorders>
              <w:top w:val="nil"/>
              <w:left w:val="nil"/>
              <w:bottom w:val="nil"/>
              <w:right w:val="nil"/>
            </w:tcBorders>
            <w:shd w:val="clear" w:color="auto" w:fill="auto"/>
            <w:noWrap/>
            <w:vAlign w:val="bottom"/>
          </w:tcPr>
          <w:p w:rsidR="0043516C" w:rsidRDefault="0043516C" w:rsidP="0043516C">
            <w:pPr>
              <w:jc w:val="right"/>
              <w:rPr>
                <w:rFonts w:ascii="Arial" w:hAnsi="Arial" w:cs="Arial"/>
                <w:b/>
                <w:bCs/>
                <w:i/>
                <w:iCs/>
                <w:sz w:val="12"/>
                <w:szCs w:val="12"/>
              </w:rPr>
            </w:pPr>
            <w:r>
              <w:rPr>
                <w:rFonts w:ascii="Arial" w:hAnsi="Arial" w:cs="Arial"/>
                <w:b/>
                <w:bCs/>
                <w:i/>
                <w:iCs/>
                <w:sz w:val="12"/>
                <w:szCs w:val="12"/>
              </w:rPr>
              <w:t>ne 000/leke</w:t>
            </w:r>
          </w:p>
        </w:tc>
      </w:tr>
      <w:tr w:rsidR="0043516C" w:rsidTr="0043516C">
        <w:trPr>
          <w:trHeight w:val="535"/>
          <w:jc w:val="center"/>
        </w:trPr>
        <w:tc>
          <w:tcPr>
            <w:tcW w:w="0" w:type="auto"/>
            <w:tcBorders>
              <w:top w:val="single" w:sz="8" w:space="0" w:color="auto"/>
              <w:left w:val="single" w:sz="8" w:space="0" w:color="auto"/>
              <w:bottom w:val="single" w:sz="8" w:space="0" w:color="000000"/>
              <w:right w:val="single" w:sz="4" w:space="0" w:color="auto"/>
            </w:tcBorders>
            <w:shd w:val="clear" w:color="auto" w:fill="auto"/>
            <w:noWrap/>
            <w:vAlign w:val="center"/>
          </w:tcPr>
          <w:p w:rsidR="0043516C" w:rsidRDefault="0043516C" w:rsidP="0043516C">
            <w:pPr>
              <w:jc w:val="center"/>
              <w:rPr>
                <w:rFonts w:ascii="Arial" w:hAnsi="Arial" w:cs="Arial"/>
                <w:b/>
                <w:bCs/>
                <w:sz w:val="12"/>
                <w:szCs w:val="12"/>
              </w:rPr>
            </w:pPr>
            <w:r>
              <w:rPr>
                <w:rFonts w:ascii="Arial" w:hAnsi="Arial" w:cs="Arial"/>
                <w:b/>
                <w:bCs/>
                <w:sz w:val="12"/>
                <w:szCs w:val="12"/>
              </w:rPr>
              <w:t>Nr</w:t>
            </w:r>
          </w:p>
        </w:tc>
        <w:tc>
          <w:tcPr>
            <w:tcW w:w="0" w:type="auto"/>
            <w:tcBorders>
              <w:top w:val="single" w:sz="8" w:space="0" w:color="auto"/>
              <w:left w:val="single" w:sz="4" w:space="0" w:color="auto"/>
              <w:bottom w:val="single" w:sz="8" w:space="0" w:color="000000"/>
              <w:right w:val="single" w:sz="4" w:space="0" w:color="auto"/>
            </w:tcBorders>
            <w:shd w:val="clear" w:color="auto" w:fill="auto"/>
            <w:noWrap/>
            <w:vAlign w:val="center"/>
          </w:tcPr>
          <w:p w:rsidR="0043516C" w:rsidRDefault="0043516C" w:rsidP="0043516C">
            <w:pPr>
              <w:jc w:val="center"/>
              <w:rPr>
                <w:rFonts w:ascii="Arial Narrow" w:hAnsi="Arial Narrow" w:cs="Arial"/>
                <w:b/>
                <w:bCs/>
                <w:sz w:val="12"/>
                <w:szCs w:val="12"/>
              </w:rPr>
            </w:pPr>
            <w:r>
              <w:rPr>
                <w:rFonts w:ascii="Arial Narrow" w:hAnsi="Arial Narrow" w:cs="Arial"/>
                <w:b/>
                <w:bCs/>
                <w:sz w:val="12"/>
                <w:szCs w:val="12"/>
              </w:rPr>
              <w:t>Qarku</w:t>
            </w:r>
          </w:p>
        </w:tc>
        <w:tc>
          <w:tcPr>
            <w:tcW w:w="0" w:type="auto"/>
            <w:gridSpan w:val="2"/>
            <w:tcBorders>
              <w:top w:val="single" w:sz="8" w:space="0" w:color="auto"/>
              <w:left w:val="single" w:sz="4" w:space="0" w:color="auto"/>
              <w:bottom w:val="single" w:sz="8" w:space="0" w:color="000000"/>
              <w:right w:val="single" w:sz="4" w:space="0" w:color="auto"/>
            </w:tcBorders>
            <w:shd w:val="clear" w:color="auto" w:fill="auto"/>
            <w:noWrap/>
            <w:vAlign w:val="center"/>
          </w:tcPr>
          <w:p w:rsidR="0043516C" w:rsidRDefault="0043516C" w:rsidP="0043516C">
            <w:pPr>
              <w:jc w:val="center"/>
              <w:rPr>
                <w:rFonts w:ascii="Arial Narrow" w:hAnsi="Arial Narrow" w:cs="Arial"/>
                <w:b/>
                <w:bCs/>
                <w:sz w:val="12"/>
                <w:szCs w:val="12"/>
              </w:rPr>
            </w:pPr>
            <w:r>
              <w:rPr>
                <w:rFonts w:ascii="Arial Narrow" w:hAnsi="Arial Narrow" w:cs="Arial"/>
                <w:b/>
                <w:bCs/>
                <w:sz w:val="12"/>
                <w:szCs w:val="12"/>
              </w:rPr>
              <w:t>Rrethi</w:t>
            </w:r>
          </w:p>
        </w:tc>
        <w:tc>
          <w:tcPr>
            <w:tcW w:w="0" w:type="auto"/>
            <w:gridSpan w:val="2"/>
            <w:tcBorders>
              <w:top w:val="single" w:sz="8" w:space="0" w:color="auto"/>
              <w:left w:val="nil"/>
              <w:right w:val="single" w:sz="4" w:space="0" w:color="auto"/>
            </w:tcBorders>
            <w:shd w:val="clear" w:color="auto" w:fill="auto"/>
            <w:noWrap/>
            <w:vAlign w:val="center"/>
          </w:tcPr>
          <w:p w:rsidR="0043516C" w:rsidRDefault="0043516C" w:rsidP="0043516C">
            <w:pPr>
              <w:jc w:val="center"/>
              <w:rPr>
                <w:rFonts w:ascii="Arial" w:hAnsi="Arial" w:cs="Arial"/>
                <w:b/>
                <w:bCs/>
                <w:sz w:val="12"/>
                <w:szCs w:val="12"/>
              </w:rPr>
            </w:pPr>
            <w:r>
              <w:rPr>
                <w:rFonts w:ascii="Arial" w:hAnsi="Arial" w:cs="Arial"/>
                <w:b/>
                <w:bCs/>
                <w:sz w:val="12"/>
                <w:szCs w:val="12"/>
              </w:rPr>
              <w:t>Njesite e</w:t>
            </w:r>
          </w:p>
          <w:p w:rsidR="0043516C" w:rsidRDefault="0043516C" w:rsidP="0043516C">
            <w:pPr>
              <w:jc w:val="center"/>
              <w:rPr>
                <w:rFonts w:ascii="Arial" w:hAnsi="Arial" w:cs="Arial"/>
                <w:b/>
                <w:bCs/>
                <w:sz w:val="12"/>
                <w:szCs w:val="12"/>
              </w:rPr>
            </w:pPr>
            <w:r>
              <w:rPr>
                <w:rFonts w:ascii="Arial" w:hAnsi="Arial" w:cs="Arial"/>
                <w:b/>
                <w:bCs/>
                <w:sz w:val="12"/>
                <w:szCs w:val="12"/>
              </w:rPr>
              <w:t>Qeverisjes</w:t>
            </w:r>
          </w:p>
          <w:p w:rsidR="0043516C" w:rsidRDefault="0043516C" w:rsidP="0043516C">
            <w:pPr>
              <w:jc w:val="center"/>
              <w:rPr>
                <w:rFonts w:ascii="Arial" w:hAnsi="Arial" w:cs="Arial"/>
                <w:b/>
                <w:bCs/>
                <w:sz w:val="12"/>
                <w:szCs w:val="12"/>
              </w:rPr>
            </w:pPr>
            <w:r>
              <w:rPr>
                <w:rFonts w:ascii="Arial" w:hAnsi="Arial" w:cs="Arial"/>
                <w:b/>
                <w:bCs/>
                <w:sz w:val="12"/>
                <w:szCs w:val="12"/>
              </w:rPr>
              <w:t>Vendore</w:t>
            </w:r>
          </w:p>
        </w:tc>
        <w:tc>
          <w:tcPr>
            <w:tcW w:w="0" w:type="auto"/>
            <w:tcBorders>
              <w:top w:val="single" w:sz="8" w:space="0" w:color="auto"/>
              <w:left w:val="nil"/>
              <w:right w:val="single" w:sz="4" w:space="0" w:color="auto"/>
            </w:tcBorders>
            <w:shd w:val="clear" w:color="auto" w:fill="auto"/>
            <w:noWrap/>
            <w:vAlign w:val="center"/>
          </w:tcPr>
          <w:p w:rsidR="0043516C" w:rsidRDefault="0043516C" w:rsidP="0043516C">
            <w:pPr>
              <w:jc w:val="center"/>
              <w:rPr>
                <w:rFonts w:ascii="Arial" w:hAnsi="Arial" w:cs="Arial"/>
                <w:b/>
                <w:bCs/>
                <w:sz w:val="12"/>
                <w:szCs w:val="12"/>
              </w:rPr>
            </w:pPr>
            <w:r>
              <w:rPr>
                <w:rFonts w:ascii="Arial" w:hAnsi="Arial" w:cs="Arial"/>
                <w:b/>
                <w:bCs/>
                <w:sz w:val="12"/>
                <w:szCs w:val="12"/>
              </w:rPr>
              <w:t>Bashki (B)</w:t>
            </w:r>
          </w:p>
          <w:p w:rsidR="0043516C" w:rsidRDefault="0043516C" w:rsidP="0043516C">
            <w:pPr>
              <w:jc w:val="center"/>
              <w:rPr>
                <w:rFonts w:ascii="Arial" w:hAnsi="Arial" w:cs="Arial"/>
                <w:b/>
                <w:bCs/>
                <w:sz w:val="12"/>
                <w:szCs w:val="12"/>
              </w:rPr>
            </w:pPr>
            <w:r>
              <w:rPr>
                <w:rFonts w:ascii="Arial" w:hAnsi="Arial" w:cs="Arial"/>
                <w:b/>
                <w:bCs/>
                <w:sz w:val="12"/>
                <w:szCs w:val="12"/>
              </w:rPr>
              <w:t>Komune (K)</w:t>
            </w:r>
          </w:p>
          <w:p w:rsidR="0043516C" w:rsidRDefault="0043516C" w:rsidP="0043516C">
            <w:pPr>
              <w:jc w:val="center"/>
              <w:rPr>
                <w:rFonts w:ascii="Arial" w:hAnsi="Arial" w:cs="Arial"/>
                <w:b/>
                <w:bCs/>
                <w:sz w:val="12"/>
                <w:szCs w:val="12"/>
              </w:rPr>
            </w:pPr>
          </w:p>
        </w:tc>
        <w:tc>
          <w:tcPr>
            <w:tcW w:w="0" w:type="auto"/>
            <w:tcBorders>
              <w:top w:val="single" w:sz="8" w:space="0" w:color="auto"/>
              <w:left w:val="nil"/>
              <w:right w:val="single" w:sz="4" w:space="0" w:color="auto"/>
            </w:tcBorders>
            <w:shd w:val="clear" w:color="auto" w:fill="auto"/>
            <w:noWrap/>
            <w:vAlign w:val="center"/>
          </w:tcPr>
          <w:p w:rsidR="0043516C" w:rsidRDefault="0043516C" w:rsidP="0043516C">
            <w:pPr>
              <w:jc w:val="center"/>
              <w:rPr>
                <w:rFonts w:ascii="Arial" w:hAnsi="Arial" w:cs="Arial"/>
                <w:b/>
                <w:bCs/>
                <w:sz w:val="12"/>
                <w:szCs w:val="12"/>
              </w:rPr>
            </w:pPr>
            <w:r>
              <w:rPr>
                <w:rFonts w:ascii="Arial" w:hAnsi="Arial" w:cs="Arial"/>
                <w:b/>
                <w:bCs/>
                <w:sz w:val="12"/>
                <w:szCs w:val="12"/>
              </w:rPr>
              <w:t>Transferta</w:t>
            </w:r>
          </w:p>
          <w:p w:rsidR="0043516C" w:rsidRDefault="0043516C" w:rsidP="0043516C">
            <w:pPr>
              <w:jc w:val="center"/>
              <w:rPr>
                <w:rFonts w:ascii="Arial" w:hAnsi="Arial" w:cs="Arial"/>
                <w:b/>
                <w:bCs/>
                <w:sz w:val="12"/>
                <w:szCs w:val="12"/>
              </w:rPr>
            </w:pPr>
            <w:r>
              <w:rPr>
                <w:rFonts w:ascii="Arial" w:hAnsi="Arial" w:cs="Arial"/>
                <w:b/>
                <w:bCs/>
                <w:sz w:val="12"/>
                <w:szCs w:val="12"/>
              </w:rPr>
              <w:t>e</w:t>
            </w:r>
          </w:p>
          <w:p w:rsidR="0043516C" w:rsidRDefault="0043516C" w:rsidP="0043516C">
            <w:pPr>
              <w:jc w:val="center"/>
              <w:rPr>
                <w:rFonts w:ascii="Arial" w:hAnsi="Arial" w:cs="Arial"/>
                <w:b/>
                <w:bCs/>
                <w:sz w:val="12"/>
                <w:szCs w:val="12"/>
              </w:rPr>
            </w:pPr>
            <w:r>
              <w:rPr>
                <w:rFonts w:ascii="Arial" w:hAnsi="Arial" w:cs="Arial"/>
                <w:b/>
                <w:bCs/>
                <w:sz w:val="12"/>
                <w:szCs w:val="12"/>
              </w:rPr>
              <w:t>Pakushtezuar (A)</w:t>
            </w:r>
          </w:p>
        </w:tc>
        <w:tc>
          <w:tcPr>
            <w:tcW w:w="0" w:type="auto"/>
            <w:tcBorders>
              <w:top w:val="single" w:sz="8" w:space="0" w:color="auto"/>
              <w:left w:val="nil"/>
              <w:right w:val="single" w:sz="4" w:space="0" w:color="auto"/>
            </w:tcBorders>
            <w:shd w:val="clear" w:color="auto" w:fill="auto"/>
            <w:noWrap/>
            <w:vAlign w:val="center"/>
          </w:tcPr>
          <w:p w:rsidR="0043516C" w:rsidRDefault="0043516C" w:rsidP="0043516C">
            <w:pPr>
              <w:jc w:val="center"/>
              <w:rPr>
                <w:rFonts w:ascii="Arial" w:hAnsi="Arial" w:cs="Arial"/>
                <w:b/>
                <w:bCs/>
                <w:sz w:val="12"/>
                <w:szCs w:val="12"/>
              </w:rPr>
            </w:pPr>
            <w:r>
              <w:rPr>
                <w:rFonts w:ascii="Arial" w:hAnsi="Arial" w:cs="Arial"/>
                <w:b/>
                <w:bCs/>
                <w:sz w:val="12"/>
                <w:szCs w:val="12"/>
              </w:rPr>
              <w:t>Transferta e</w:t>
            </w:r>
          </w:p>
          <w:p w:rsidR="0043516C" w:rsidRDefault="0043516C" w:rsidP="0043516C">
            <w:pPr>
              <w:jc w:val="center"/>
              <w:rPr>
                <w:rFonts w:ascii="Arial" w:hAnsi="Arial" w:cs="Arial"/>
                <w:b/>
                <w:bCs/>
                <w:sz w:val="12"/>
                <w:szCs w:val="12"/>
              </w:rPr>
            </w:pPr>
            <w:r>
              <w:rPr>
                <w:rFonts w:ascii="Arial" w:hAnsi="Arial" w:cs="Arial"/>
                <w:b/>
                <w:bCs/>
                <w:sz w:val="12"/>
                <w:szCs w:val="12"/>
              </w:rPr>
              <w:t>Pakushtezuar per</w:t>
            </w:r>
          </w:p>
          <w:p w:rsidR="0043516C" w:rsidRDefault="0043516C" w:rsidP="0043516C">
            <w:pPr>
              <w:jc w:val="center"/>
              <w:rPr>
                <w:rFonts w:ascii="Arial" w:hAnsi="Arial" w:cs="Arial"/>
                <w:b/>
                <w:bCs/>
                <w:sz w:val="12"/>
                <w:szCs w:val="12"/>
              </w:rPr>
            </w:pPr>
            <w:r>
              <w:rPr>
                <w:rFonts w:ascii="Arial" w:hAnsi="Arial" w:cs="Arial"/>
                <w:b/>
                <w:bCs/>
                <w:sz w:val="12"/>
                <w:szCs w:val="12"/>
              </w:rPr>
              <w:t>Investime (B)</w:t>
            </w:r>
          </w:p>
        </w:tc>
        <w:tc>
          <w:tcPr>
            <w:tcW w:w="0" w:type="auto"/>
            <w:tcBorders>
              <w:top w:val="single" w:sz="8" w:space="0" w:color="auto"/>
              <w:left w:val="nil"/>
              <w:right w:val="single" w:sz="8" w:space="0" w:color="auto"/>
            </w:tcBorders>
            <w:shd w:val="clear" w:color="auto" w:fill="auto"/>
            <w:noWrap/>
            <w:vAlign w:val="center"/>
          </w:tcPr>
          <w:p w:rsidR="0043516C" w:rsidRDefault="0043516C" w:rsidP="0043516C">
            <w:pPr>
              <w:jc w:val="center"/>
              <w:rPr>
                <w:rFonts w:ascii="Arial" w:hAnsi="Arial" w:cs="Arial"/>
                <w:b/>
                <w:bCs/>
                <w:sz w:val="12"/>
                <w:szCs w:val="12"/>
              </w:rPr>
            </w:pPr>
            <w:r>
              <w:rPr>
                <w:rFonts w:ascii="Arial" w:hAnsi="Arial" w:cs="Arial"/>
                <w:b/>
                <w:bCs/>
                <w:sz w:val="12"/>
                <w:szCs w:val="12"/>
              </w:rPr>
              <w:t>Gjithsej</w:t>
            </w:r>
          </w:p>
          <w:p w:rsidR="0043516C" w:rsidRDefault="0043516C" w:rsidP="0043516C">
            <w:pPr>
              <w:jc w:val="center"/>
              <w:rPr>
                <w:rFonts w:ascii="Arial" w:hAnsi="Arial" w:cs="Arial"/>
                <w:b/>
                <w:bCs/>
                <w:sz w:val="12"/>
                <w:szCs w:val="12"/>
              </w:rPr>
            </w:pPr>
            <w:r>
              <w:rPr>
                <w:rFonts w:ascii="Arial" w:hAnsi="Arial" w:cs="Arial"/>
                <w:b/>
                <w:bCs/>
                <w:sz w:val="12"/>
                <w:szCs w:val="12"/>
              </w:rPr>
              <w:t>Transferta e</w:t>
            </w:r>
          </w:p>
          <w:p w:rsidR="0043516C" w:rsidRDefault="0043516C" w:rsidP="0043516C">
            <w:pPr>
              <w:jc w:val="center"/>
              <w:rPr>
                <w:rFonts w:ascii="Arial" w:hAnsi="Arial" w:cs="Arial"/>
                <w:b/>
                <w:bCs/>
                <w:sz w:val="12"/>
                <w:szCs w:val="12"/>
              </w:rPr>
            </w:pPr>
            <w:r>
              <w:rPr>
                <w:rFonts w:ascii="Arial" w:hAnsi="Arial" w:cs="Arial"/>
                <w:b/>
                <w:bCs/>
                <w:sz w:val="12"/>
                <w:szCs w:val="12"/>
              </w:rPr>
              <w:t>Pakushtezuar (A+B)</w:t>
            </w:r>
          </w:p>
        </w:tc>
      </w:tr>
      <w:tr w:rsidR="0043516C" w:rsidTr="0043516C">
        <w:trPr>
          <w:trHeight w:val="162"/>
          <w:jc w:val="center"/>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67</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Durrës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Durrës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Rashbull</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38.900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8.581</w:t>
            </w:r>
          </w:p>
        </w:tc>
        <w:tc>
          <w:tcPr>
            <w:tcW w:w="0" w:type="auto"/>
            <w:tcBorders>
              <w:top w:val="single" w:sz="4" w:space="0" w:color="auto"/>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47.481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68</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Durrës</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Durrës</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Shijak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28.461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314</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28.775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69</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Durrës</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Durrës</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Sukth</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65.740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7.926</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73.666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70</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Durrës</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Durrës</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Xhafzotaj</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22.926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5.052</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27.978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71</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Durrës</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Krujë</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Bubq</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15.351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2.356</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17.707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72</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Durrës</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Krujë</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Cudhi</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12.438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3.580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16.018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73</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Durrës</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Krujë</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Fushë-Krujë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64.078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6.004</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70.082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74</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Durrës</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Krujë</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Kodër Thumanë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33.823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5.495</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39.318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75</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Durrës</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Krujë</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Krujë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40.420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3.000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43.420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76</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Durrës</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Krujë</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Nikël</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19.922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3.500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23.422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77</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Belsh</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38.749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6.130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44.879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78</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Bradashesh</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24.067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5.200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29.267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79</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Cërrik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40.803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6.322</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47.125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80</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Elbasan</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271.450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32.000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303.450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81</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Fierzë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7.804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1.187</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8.991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82</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Funarë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10.996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3.119</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14.115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83</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Gjergjan</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15.060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2.087</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17.147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84</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Gjinar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18.058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4.625</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22.683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85</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Gostimë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24.400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5.200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29.600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86</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Gracen</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10.181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2.216</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12.397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87</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Grekan</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10.975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4.361</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15.335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88</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Kajan</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14.956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1.117</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16.073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89</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Klos</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9.655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1.445</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11.100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90</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Labinot Fushë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11.474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3.100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14.574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91</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Labinot Mal</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18.791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4.500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23.291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92</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Mollas</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16.548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2.216</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18.764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93</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Paper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19.258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2.681</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21.940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94</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Rrasë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5.707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2.004</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7.712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95</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Shalëz</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13.179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2.213</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15.393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96</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Shirgjan</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16.993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2.787</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19.780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97</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Shushicë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21.239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2.709</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23.948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98</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Tregan</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9.674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1.351</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11.026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99</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Zavalinë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10.621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2.480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13.101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100</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Gramsh</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Gramsh</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41.055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11.000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52.055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101</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Gramsh</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Kodovjat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12.437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2.997</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15.434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102</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Gramsh</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Kukur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13.902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3.731</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17.634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103</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Gramsh</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Kushovë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5.733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1.200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6.933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104</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Gramsh</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Lënie</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6.934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1.200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8.134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105</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Gramsh</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Pishaj</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16.184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5.100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21.284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106</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Gramsh</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Poroçan</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9.446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1.783</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11.228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107</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Gramsh</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Skëndërbegas</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9.732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2.352</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12.083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108</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Gramsh</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Sult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6.574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1.200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7.774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109</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Gramsh</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Tunjë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9.253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1.993</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11.246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110</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Librazhd</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Hotolisht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23.165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5.200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28.365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111</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Librazhd</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Librazhd</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19.332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4.000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23.332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112</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Librazhd</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Lunik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14.850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2.796</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17.646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113</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Librazhd</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Orenjë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18.226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4.500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22.726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114</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Librazhd</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Polis</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10.815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1.460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12.275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115</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Librazhd</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Prrenjas</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21.616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4.100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25.716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116</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Librazhd</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Qendër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27.209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3.508</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30.717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117</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Librazhd</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Qukës</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25.941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9.767</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35.708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118</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Librazhd</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Rrajcë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24.536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3.800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28.336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119</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Librazhd</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Stëblevë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11.152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1.287</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12.439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120</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Librazhd</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Stravaj</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12.771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2.603</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15.374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121</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Peqin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Gjocaj</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14.917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1.573</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16.491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122</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Peqin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Karinë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5.049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1.770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6.819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123</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Peqin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Pajovë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18.723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2.238</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20.961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124</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Peqin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Peqin</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24.186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2.435</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26.622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125</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Peqin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Përparim</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12.796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4.100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16.896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126</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Peqin</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Shezë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10.479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1.485</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11.964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127</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Fier</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Fier</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Cakran</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34.546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14.000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48.546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128</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Fier</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Fier</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Dermenas</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24.111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4.500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28.611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129</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Fier</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Fier</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Fier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159.022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13.166</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172.188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130</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Fier</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Fier</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Frakull</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19.325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2.229</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21.554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131</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Fier</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Fier</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Kuman</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17.173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3.200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20.373 </w:t>
            </w:r>
          </w:p>
        </w:tc>
      </w:tr>
      <w:tr w:rsidR="0043516C" w:rsidTr="0043516C">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132</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Fier</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Fier</w:t>
            </w:r>
          </w:p>
        </w:tc>
        <w:tc>
          <w:tcPr>
            <w:tcW w:w="0" w:type="auto"/>
            <w:gridSpan w:val="2"/>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Kurjan</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12.684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1.084</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13.768 </w:t>
            </w:r>
          </w:p>
        </w:tc>
      </w:tr>
    </w:tbl>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tbl>
      <w:tblPr>
        <w:tblW w:w="4460" w:type="pct"/>
        <w:jc w:val="center"/>
        <w:tblLook w:val="0000" w:firstRow="0" w:lastRow="0" w:firstColumn="0" w:lastColumn="0" w:noHBand="0" w:noVBand="0"/>
      </w:tblPr>
      <w:tblGrid>
        <w:gridCol w:w="417"/>
        <w:gridCol w:w="797"/>
        <w:gridCol w:w="830"/>
        <w:gridCol w:w="1243"/>
        <w:gridCol w:w="896"/>
        <w:gridCol w:w="1197"/>
        <w:gridCol w:w="1550"/>
        <w:gridCol w:w="1354"/>
      </w:tblGrid>
      <w:tr w:rsidR="0043516C" w:rsidRPr="00F659D7" w:rsidTr="00255A5F">
        <w:trPr>
          <w:trHeight w:val="535"/>
          <w:jc w:val="center"/>
        </w:trPr>
        <w:tc>
          <w:tcPr>
            <w:tcW w:w="0" w:type="auto"/>
            <w:tcBorders>
              <w:top w:val="single" w:sz="8" w:space="0" w:color="auto"/>
              <w:left w:val="single" w:sz="8" w:space="0" w:color="auto"/>
              <w:bottom w:val="single" w:sz="8" w:space="0" w:color="000000"/>
              <w:right w:val="single" w:sz="4" w:space="0" w:color="auto"/>
            </w:tcBorders>
            <w:shd w:val="clear" w:color="auto" w:fill="auto"/>
            <w:noWrap/>
            <w:vAlign w:val="center"/>
          </w:tcPr>
          <w:p w:rsidR="0043516C" w:rsidRDefault="0043516C" w:rsidP="0043516C">
            <w:pPr>
              <w:jc w:val="center"/>
              <w:rPr>
                <w:rFonts w:ascii="Arial" w:hAnsi="Arial" w:cs="Arial"/>
                <w:b/>
                <w:bCs/>
                <w:sz w:val="12"/>
                <w:szCs w:val="12"/>
              </w:rPr>
            </w:pPr>
          </w:p>
          <w:p w:rsidR="0043516C" w:rsidRDefault="0043516C" w:rsidP="0043516C">
            <w:pPr>
              <w:jc w:val="center"/>
              <w:rPr>
                <w:rFonts w:ascii="Arial" w:hAnsi="Arial" w:cs="Arial"/>
                <w:b/>
                <w:bCs/>
                <w:sz w:val="12"/>
                <w:szCs w:val="12"/>
              </w:rPr>
            </w:pPr>
            <w:r>
              <w:rPr>
                <w:rFonts w:ascii="Arial" w:hAnsi="Arial" w:cs="Arial"/>
                <w:b/>
                <w:bCs/>
                <w:sz w:val="12"/>
                <w:szCs w:val="12"/>
              </w:rPr>
              <w:t>Nr</w:t>
            </w:r>
          </w:p>
        </w:tc>
        <w:tc>
          <w:tcPr>
            <w:tcW w:w="0" w:type="auto"/>
            <w:tcBorders>
              <w:top w:val="single" w:sz="8" w:space="0" w:color="auto"/>
              <w:left w:val="single" w:sz="4" w:space="0" w:color="auto"/>
              <w:bottom w:val="single" w:sz="8" w:space="0" w:color="000000"/>
              <w:right w:val="single" w:sz="4" w:space="0" w:color="auto"/>
            </w:tcBorders>
            <w:shd w:val="clear" w:color="auto" w:fill="auto"/>
            <w:noWrap/>
            <w:vAlign w:val="center"/>
          </w:tcPr>
          <w:p w:rsidR="0043516C" w:rsidRDefault="0043516C" w:rsidP="0043516C">
            <w:pPr>
              <w:jc w:val="center"/>
              <w:rPr>
                <w:rFonts w:ascii="Arial Narrow" w:hAnsi="Arial Narrow" w:cs="Arial"/>
                <w:b/>
                <w:bCs/>
                <w:sz w:val="12"/>
                <w:szCs w:val="12"/>
              </w:rPr>
            </w:pPr>
            <w:r>
              <w:rPr>
                <w:rFonts w:ascii="Arial Narrow" w:hAnsi="Arial Narrow" w:cs="Arial"/>
                <w:b/>
                <w:bCs/>
                <w:sz w:val="12"/>
                <w:szCs w:val="12"/>
              </w:rPr>
              <w:t>Qarku</w:t>
            </w:r>
          </w:p>
        </w:tc>
        <w:tc>
          <w:tcPr>
            <w:tcW w:w="0" w:type="auto"/>
            <w:tcBorders>
              <w:top w:val="single" w:sz="8" w:space="0" w:color="auto"/>
              <w:left w:val="single" w:sz="4" w:space="0" w:color="auto"/>
              <w:bottom w:val="single" w:sz="8" w:space="0" w:color="000000"/>
              <w:right w:val="single" w:sz="4" w:space="0" w:color="auto"/>
            </w:tcBorders>
            <w:shd w:val="clear" w:color="auto" w:fill="auto"/>
            <w:noWrap/>
            <w:vAlign w:val="center"/>
          </w:tcPr>
          <w:p w:rsidR="0043516C" w:rsidRDefault="0043516C" w:rsidP="0043516C">
            <w:pPr>
              <w:jc w:val="center"/>
              <w:rPr>
                <w:rFonts w:ascii="Arial Narrow" w:hAnsi="Arial Narrow" w:cs="Arial"/>
                <w:b/>
                <w:bCs/>
                <w:sz w:val="12"/>
                <w:szCs w:val="12"/>
              </w:rPr>
            </w:pPr>
            <w:r>
              <w:rPr>
                <w:rFonts w:ascii="Arial Narrow" w:hAnsi="Arial Narrow" w:cs="Arial"/>
                <w:b/>
                <w:bCs/>
                <w:sz w:val="12"/>
                <w:szCs w:val="12"/>
              </w:rPr>
              <w:t>Rrethi</w:t>
            </w:r>
          </w:p>
        </w:tc>
        <w:tc>
          <w:tcPr>
            <w:tcW w:w="0" w:type="auto"/>
            <w:tcBorders>
              <w:top w:val="single" w:sz="8" w:space="0" w:color="auto"/>
              <w:left w:val="nil"/>
              <w:right w:val="single" w:sz="4" w:space="0" w:color="auto"/>
            </w:tcBorders>
            <w:shd w:val="clear" w:color="auto" w:fill="auto"/>
            <w:noWrap/>
            <w:vAlign w:val="center"/>
          </w:tcPr>
          <w:p w:rsidR="0043516C" w:rsidRDefault="0043516C" w:rsidP="0043516C">
            <w:pPr>
              <w:jc w:val="center"/>
              <w:rPr>
                <w:rFonts w:ascii="Arial" w:hAnsi="Arial" w:cs="Arial"/>
                <w:b/>
                <w:bCs/>
                <w:sz w:val="12"/>
                <w:szCs w:val="12"/>
              </w:rPr>
            </w:pPr>
            <w:r>
              <w:rPr>
                <w:rFonts w:ascii="Arial" w:hAnsi="Arial" w:cs="Arial"/>
                <w:b/>
                <w:bCs/>
                <w:sz w:val="12"/>
                <w:szCs w:val="12"/>
              </w:rPr>
              <w:t>Njesite e</w:t>
            </w:r>
          </w:p>
          <w:p w:rsidR="0043516C" w:rsidRDefault="0043516C" w:rsidP="0043516C">
            <w:pPr>
              <w:jc w:val="center"/>
              <w:rPr>
                <w:rFonts w:ascii="Arial" w:hAnsi="Arial" w:cs="Arial"/>
                <w:b/>
                <w:bCs/>
                <w:sz w:val="12"/>
                <w:szCs w:val="12"/>
              </w:rPr>
            </w:pPr>
            <w:r>
              <w:rPr>
                <w:rFonts w:ascii="Arial" w:hAnsi="Arial" w:cs="Arial"/>
                <w:b/>
                <w:bCs/>
                <w:sz w:val="12"/>
                <w:szCs w:val="12"/>
              </w:rPr>
              <w:t>Qeverisjes</w:t>
            </w:r>
          </w:p>
          <w:p w:rsidR="0043516C" w:rsidRDefault="0043516C" w:rsidP="0043516C">
            <w:pPr>
              <w:jc w:val="center"/>
              <w:rPr>
                <w:rFonts w:ascii="Arial" w:hAnsi="Arial" w:cs="Arial"/>
                <w:b/>
                <w:bCs/>
                <w:sz w:val="12"/>
                <w:szCs w:val="12"/>
              </w:rPr>
            </w:pPr>
            <w:r>
              <w:rPr>
                <w:rFonts w:ascii="Arial" w:hAnsi="Arial" w:cs="Arial"/>
                <w:b/>
                <w:bCs/>
                <w:sz w:val="12"/>
                <w:szCs w:val="12"/>
              </w:rPr>
              <w:t>Vendore</w:t>
            </w:r>
          </w:p>
        </w:tc>
        <w:tc>
          <w:tcPr>
            <w:tcW w:w="0" w:type="auto"/>
            <w:tcBorders>
              <w:top w:val="single" w:sz="8" w:space="0" w:color="auto"/>
              <w:left w:val="nil"/>
              <w:right w:val="single" w:sz="4" w:space="0" w:color="auto"/>
            </w:tcBorders>
            <w:shd w:val="clear" w:color="auto" w:fill="auto"/>
            <w:noWrap/>
            <w:vAlign w:val="center"/>
          </w:tcPr>
          <w:p w:rsidR="0043516C" w:rsidRDefault="0043516C" w:rsidP="0043516C">
            <w:pPr>
              <w:jc w:val="center"/>
              <w:rPr>
                <w:rFonts w:ascii="Arial" w:hAnsi="Arial" w:cs="Arial"/>
                <w:b/>
                <w:bCs/>
                <w:sz w:val="12"/>
                <w:szCs w:val="12"/>
              </w:rPr>
            </w:pPr>
            <w:r>
              <w:rPr>
                <w:rFonts w:ascii="Arial" w:hAnsi="Arial" w:cs="Arial"/>
                <w:b/>
                <w:bCs/>
                <w:sz w:val="12"/>
                <w:szCs w:val="12"/>
              </w:rPr>
              <w:t>Bashki (B)</w:t>
            </w:r>
          </w:p>
          <w:p w:rsidR="0043516C" w:rsidRDefault="0043516C" w:rsidP="0043516C">
            <w:pPr>
              <w:jc w:val="center"/>
              <w:rPr>
                <w:rFonts w:ascii="Arial" w:hAnsi="Arial" w:cs="Arial"/>
                <w:b/>
                <w:bCs/>
                <w:sz w:val="12"/>
                <w:szCs w:val="12"/>
              </w:rPr>
            </w:pPr>
            <w:r>
              <w:rPr>
                <w:rFonts w:ascii="Arial" w:hAnsi="Arial" w:cs="Arial"/>
                <w:b/>
                <w:bCs/>
                <w:sz w:val="12"/>
                <w:szCs w:val="12"/>
              </w:rPr>
              <w:t>Komune (K)</w:t>
            </w:r>
          </w:p>
          <w:p w:rsidR="0043516C" w:rsidRDefault="0043516C" w:rsidP="0043516C">
            <w:pPr>
              <w:jc w:val="center"/>
              <w:rPr>
                <w:rFonts w:ascii="Arial" w:hAnsi="Arial" w:cs="Arial"/>
                <w:b/>
                <w:bCs/>
                <w:sz w:val="12"/>
                <w:szCs w:val="12"/>
              </w:rPr>
            </w:pPr>
          </w:p>
        </w:tc>
        <w:tc>
          <w:tcPr>
            <w:tcW w:w="0" w:type="auto"/>
            <w:tcBorders>
              <w:top w:val="single" w:sz="8" w:space="0" w:color="auto"/>
              <w:left w:val="nil"/>
              <w:right w:val="single" w:sz="4" w:space="0" w:color="auto"/>
            </w:tcBorders>
            <w:shd w:val="clear" w:color="auto" w:fill="auto"/>
            <w:noWrap/>
            <w:vAlign w:val="center"/>
          </w:tcPr>
          <w:p w:rsidR="0043516C" w:rsidRDefault="0043516C" w:rsidP="0043516C">
            <w:pPr>
              <w:jc w:val="center"/>
              <w:rPr>
                <w:rFonts w:ascii="Arial" w:hAnsi="Arial" w:cs="Arial"/>
                <w:b/>
                <w:bCs/>
                <w:sz w:val="12"/>
                <w:szCs w:val="12"/>
              </w:rPr>
            </w:pPr>
            <w:r>
              <w:rPr>
                <w:rFonts w:ascii="Arial" w:hAnsi="Arial" w:cs="Arial"/>
                <w:b/>
                <w:bCs/>
                <w:sz w:val="12"/>
                <w:szCs w:val="12"/>
              </w:rPr>
              <w:t>Transferta</w:t>
            </w:r>
          </w:p>
          <w:p w:rsidR="0043516C" w:rsidRDefault="0043516C" w:rsidP="0043516C">
            <w:pPr>
              <w:jc w:val="center"/>
              <w:rPr>
                <w:rFonts w:ascii="Arial" w:hAnsi="Arial" w:cs="Arial"/>
                <w:b/>
                <w:bCs/>
                <w:sz w:val="12"/>
                <w:szCs w:val="12"/>
              </w:rPr>
            </w:pPr>
            <w:r>
              <w:rPr>
                <w:rFonts w:ascii="Arial" w:hAnsi="Arial" w:cs="Arial"/>
                <w:b/>
                <w:bCs/>
                <w:sz w:val="12"/>
                <w:szCs w:val="12"/>
              </w:rPr>
              <w:t>e</w:t>
            </w:r>
          </w:p>
          <w:p w:rsidR="0043516C" w:rsidRDefault="0043516C" w:rsidP="0043516C">
            <w:pPr>
              <w:jc w:val="center"/>
              <w:rPr>
                <w:rFonts w:ascii="Arial" w:hAnsi="Arial" w:cs="Arial"/>
                <w:b/>
                <w:bCs/>
                <w:sz w:val="12"/>
                <w:szCs w:val="12"/>
              </w:rPr>
            </w:pPr>
            <w:r>
              <w:rPr>
                <w:rFonts w:ascii="Arial" w:hAnsi="Arial" w:cs="Arial"/>
                <w:b/>
                <w:bCs/>
                <w:sz w:val="12"/>
                <w:szCs w:val="12"/>
              </w:rPr>
              <w:t>Pakushtezuar (A)</w:t>
            </w:r>
          </w:p>
        </w:tc>
        <w:tc>
          <w:tcPr>
            <w:tcW w:w="936" w:type="pct"/>
            <w:tcBorders>
              <w:top w:val="single" w:sz="8" w:space="0" w:color="auto"/>
              <w:left w:val="nil"/>
              <w:right w:val="single" w:sz="4" w:space="0" w:color="auto"/>
            </w:tcBorders>
            <w:shd w:val="clear" w:color="auto" w:fill="auto"/>
            <w:noWrap/>
            <w:vAlign w:val="center"/>
          </w:tcPr>
          <w:p w:rsidR="0043516C" w:rsidRPr="00F659D7" w:rsidRDefault="0043516C" w:rsidP="0043516C">
            <w:pPr>
              <w:jc w:val="center"/>
              <w:rPr>
                <w:rFonts w:ascii="Arial" w:hAnsi="Arial" w:cs="Arial"/>
                <w:b/>
                <w:bCs/>
                <w:sz w:val="12"/>
                <w:szCs w:val="12"/>
                <w:lang w:val="de-DE"/>
              </w:rPr>
            </w:pPr>
            <w:r w:rsidRPr="00F659D7">
              <w:rPr>
                <w:rFonts w:ascii="Arial" w:hAnsi="Arial" w:cs="Arial"/>
                <w:b/>
                <w:bCs/>
                <w:sz w:val="12"/>
                <w:szCs w:val="12"/>
                <w:lang w:val="de-DE"/>
              </w:rPr>
              <w:t>Transferta e</w:t>
            </w:r>
          </w:p>
          <w:p w:rsidR="0043516C" w:rsidRPr="00F659D7" w:rsidRDefault="0043516C" w:rsidP="0043516C">
            <w:pPr>
              <w:jc w:val="center"/>
              <w:rPr>
                <w:rFonts w:ascii="Arial" w:hAnsi="Arial" w:cs="Arial"/>
                <w:b/>
                <w:bCs/>
                <w:sz w:val="12"/>
                <w:szCs w:val="12"/>
                <w:lang w:val="de-DE"/>
              </w:rPr>
            </w:pPr>
            <w:r w:rsidRPr="00F659D7">
              <w:rPr>
                <w:rFonts w:ascii="Arial" w:hAnsi="Arial" w:cs="Arial"/>
                <w:b/>
                <w:bCs/>
                <w:sz w:val="12"/>
                <w:szCs w:val="12"/>
                <w:lang w:val="de-DE"/>
              </w:rPr>
              <w:t>Pakushtezuar per</w:t>
            </w:r>
          </w:p>
          <w:p w:rsidR="0043516C" w:rsidRPr="00F659D7" w:rsidRDefault="0043516C" w:rsidP="0043516C">
            <w:pPr>
              <w:jc w:val="center"/>
              <w:rPr>
                <w:rFonts w:ascii="Arial" w:hAnsi="Arial" w:cs="Arial"/>
                <w:b/>
                <w:bCs/>
                <w:sz w:val="12"/>
                <w:szCs w:val="12"/>
                <w:lang w:val="de-DE"/>
              </w:rPr>
            </w:pPr>
            <w:r w:rsidRPr="00F659D7">
              <w:rPr>
                <w:rFonts w:ascii="Arial" w:hAnsi="Arial" w:cs="Arial"/>
                <w:b/>
                <w:bCs/>
                <w:sz w:val="12"/>
                <w:szCs w:val="12"/>
                <w:lang w:val="de-DE"/>
              </w:rPr>
              <w:t>Investime (B)</w:t>
            </w:r>
          </w:p>
        </w:tc>
        <w:tc>
          <w:tcPr>
            <w:tcW w:w="817" w:type="pct"/>
            <w:tcBorders>
              <w:top w:val="single" w:sz="8" w:space="0" w:color="auto"/>
              <w:left w:val="nil"/>
              <w:right w:val="single" w:sz="8" w:space="0" w:color="auto"/>
            </w:tcBorders>
            <w:shd w:val="clear" w:color="auto" w:fill="auto"/>
            <w:noWrap/>
            <w:vAlign w:val="center"/>
          </w:tcPr>
          <w:p w:rsidR="0043516C" w:rsidRPr="00F659D7" w:rsidRDefault="0043516C" w:rsidP="0043516C">
            <w:pPr>
              <w:jc w:val="center"/>
              <w:rPr>
                <w:rFonts w:ascii="Arial" w:hAnsi="Arial" w:cs="Arial"/>
                <w:b/>
                <w:bCs/>
                <w:sz w:val="12"/>
                <w:szCs w:val="12"/>
                <w:lang w:val="de-DE"/>
              </w:rPr>
            </w:pPr>
            <w:r w:rsidRPr="00F659D7">
              <w:rPr>
                <w:rFonts w:ascii="Arial" w:hAnsi="Arial" w:cs="Arial"/>
                <w:b/>
                <w:bCs/>
                <w:sz w:val="12"/>
                <w:szCs w:val="12"/>
                <w:lang w:val="de-DE"/>
              </w:rPr>
              <w:t>Gjithsej</w:t>
            </w:r>
          </w:p>
          <w:p w:rsidR="0043516C" w:rsidRPr="00F659D7" w:rsidRDefault="0043516C" w:rsidP="0043516C">
            <w:pPr>
              <w:jc w:val="center"/>
              <w:rPr>
                <w:rFonts w:ascii="Arial" w:hAnsi="Arial" w:cs="Arial"/>
                <w:b/>
                <w:bCs/>
                <w:sz w:val="12"/>
                <w:szCs w:val="12"/>
                <w:lang w:val="de-DE"/>
              </w:rPr>
            </w:pPr>
            <w:r w:rsidRPr="00F659D7">
              <w:rPr>
                <w:rFonts w:ascii="Arial" w:hAnsi="Arial" w:cs="Arial"/>
                <w:b/>
                <w:bCs/>
                <w:sz w:val="12"/>
                <w:szCs w:val="12"/>
                <w:lang w:val="de-DE"/>
              </w:rPr>
              <w:t>Transferta e</w:t>
            </w:r>
          </w:p>
          <w:p w:rsidR="0043516C" w:rsidRPr="00F659D7" w:rsidRDefault="0043516C" w:rsidP="0043516C">
            <w:pPr>
              <w:jc w:val="center"/>
              <w:rPr>
                <w:rFonts w:ascii="Arial" w:hAnsi="Arial" w:cs="Arial"/>
                <w:b/>
                <w:bCs/>
                <w:sz w:val="12"/>
                <w:szCs w:val="12"/>
                <w:lang w:val="de-DE"/>
              </w:rPr>
            </w:pPr>
            <w:r w:rsidRPr="00F659D7">
              <w:rPr>
                <w:rFonts w:ascii="Arial" w:hAnsi="Arial" w:cs="Arial"/>
                <w:b/>
                <w:bCs/>
                <w:sz w:val="12"/>
                <w:szCs w:val="12"/>
                <w:lang w:val="de-DE"/>
              </w:rPr>
              <w:t>Pakushtezuar (A+B)</w:t>
            </w:r>
          </w:p>
        </w:tc>
      </w:tr>
      <w:tr w:rsidR="0043516C" w:rsidTr="00255A5F">
        <w:trPr>
          <w:trHeight w:val="162"/>
          <w:jc w:val="center"/>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133</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Fier</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Fier</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Levan</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31.050 </w:t>
            </w:r>
          </w:p>
        </w:tc>
        <w:tc>
          <w:tcPr>
            <w:tcW w:w="936" w:type="pct"/>
            <w:tcBorders>
              <w:top w:val="single" w:sz="4" w:space="0" w:color="auto"/>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7.500</w:t>
            </w:r>
          </w:p>
        </w:tc>
        <w:tc>
          <w:tcPr>
            <w:tcW w:w="817" w:type="pct"/>
            <w:tcBorders>
              <w:top w:val="single" w:sz="4" w:space="0" w:color="auto"/>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38.550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134</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Fier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Fier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Libofshë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20.256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3.346</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23.602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135</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Fier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Fier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Mbrostar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19.954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2.418</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22.372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136</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Fier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Fier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Patos</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85.673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3.801</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89.474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137</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Fier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Fier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Portëz</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21.184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3.444</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24.628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138</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Fier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Fier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Qendër (Çlirim)</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22.027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3.606</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25.633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139</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Fier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Fier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Roskovec</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22.933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2.100</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25.033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140</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Fier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Fier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Ruzhdie</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7.736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1.000</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8.736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141</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Fier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Fier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Strumë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17.311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2.743</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20.054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142</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Fier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Fier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Topojë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14.528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1.929</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16.456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143</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Fier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Fier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Zharrëz</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14.986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1.542</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16.528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144</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Fier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Lushnjë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Allkaj</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11.781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1.909</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13.690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145</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Fier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Lushnjë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Ballagat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8.235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1.000</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9.235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146</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Fier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Lushnjë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Bubullimë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11.993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2.126</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14.119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147</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Fier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Lushnjë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Divjakë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35.544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5.723</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41.268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148</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Fier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Lushnjë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Dushk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18.611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3.400</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22.011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149</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Fier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Lushnjë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Fier Shegan</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17.394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2.495</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19.889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150</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Fier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Lushnjë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Golem</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14.946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2.525</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17.471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151</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Fier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Lushnjë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Grabian</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11.981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2.000</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13.981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152</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Fier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Lushnjë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Gradishtë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18.608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3.411</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22.019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153</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Fier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Lushnjë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Hysgjokaj</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7.094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1.500</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8.594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154</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Fier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Lushnjë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Karbunarë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11.494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613</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12.107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155</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Fier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Lushnjë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Kolonjë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13.687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2.493</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16.180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156</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Fier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Lushnjë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Krutje</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17.247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3.164</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20.411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157</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Fier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Lushnjë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Lushnjë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116.695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17.500</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134.195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158</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Fier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Lushnjë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Rremas</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13.164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3.500</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16.664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159</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Fier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Lushnjë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Tërbuf</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26.728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4.922</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31.650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160</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Fier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Mallakastër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Aranitas</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10.378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1.033</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11.411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161</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Fier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Mallakastër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Ballsh</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27.054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3.300</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30.354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162</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Fier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Mallakastër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Fratar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12.120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1.800</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13.920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163</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Fier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Mallakastër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Greshicë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4.656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1.862</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6.517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164</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Fier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Mallakastër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Hekal</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12.219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4.577</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16.796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165</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Fier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Mallakastër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Selite</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8.282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1.537</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9.819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166</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Fier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Mallakastër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Kute</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9.704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2.772</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12.476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167</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Fier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Mallakastër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Ngracan</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4.112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959</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5.071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168</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Fier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Mallakastër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Qendër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19.197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3.300</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22.497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169</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Antigonë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5.291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1.530</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6.822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170</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Cepo</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14.752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4.110</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18.862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171</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Dropull i Poshtëm</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16.550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3.040</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19.590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172</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Dropull i Sipërm</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18.537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2.809</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21.347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173</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64.158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4.700</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68.858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174</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Lazarat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8.620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4.600</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13.220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175</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Libohovë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11.338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2.500</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13.838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176</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Lunxhëri</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10.283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3.500</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13.783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177</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Odrie</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6.138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1.364</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7.502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178</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Picar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11.671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1.246</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12.918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179</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Pogon</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8.915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3.166</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12.081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180</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Qendër Libohovë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9.209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2.110</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11.320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181</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Zagorie</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9.052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1.228</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10.280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182</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Përmet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Ballaban</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10.886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2.500</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13.386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183</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Përmet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Çarshovë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10.846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2.870</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13.716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184</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Përmet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Deshnicë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12.191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3.175</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15.366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185</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Përmet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Frashër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10.980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1.505</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12.485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186</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Përmet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Këlcyrë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12.903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2.500</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15.403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187</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Përmet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Përmet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25.521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2.297</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27.819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188</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Përmet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Petran</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9.378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2.558</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11.936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189</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Përmet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Qendër Piskovë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7.778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1.000</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8.778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190</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Përmet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Sukë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9.923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2.500</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12.423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191</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Tepelenë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Buz</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9.435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1.500</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10.935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192</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Tepelenë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Fshat Memaliaj</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9.251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2.300</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11.551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193</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Tepelenë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Krahëz</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12.059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3.422</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15.481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194</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Tepelenë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Kurvelesh</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11.120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1.541</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12.661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195</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Tepelenë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Lopez</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6.748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860</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7.608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196</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Tepelenë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Luftinjë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15.383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4.243</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19.626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197</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Tepelenë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Memaliaj</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21.458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2.248</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23.706 </w:t>
            </w:r>
          </w:p>
        </w:tc>
      </w:tr>
      <w:tr w:rsidR="0043516C" w:rsidTr="00255A5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198</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Tepelenë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Qendër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13.986 </w:t>
            </w:r>
          </w:p>
        </w:tc>
        <w:tc>
          <w:tcPr>
            <w:tcW w:w="936"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1.403</w:t>
            </w:r>
          </w:p>
        </w:tc>
        <w:tc>
          <w:tcPr>
            <w:tcW w:w="817"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15.390 </w:t>
            </w:r>
          </w:p>
        </w:tc>
      </w:tr>
    </w:tbl>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tbl>
      <w:tblPr>
        <w:tblW w:w="4555" w:type="pct"/>
        <w:jc w:val="center"/>
        <w:tblLook w:val="0000" w:firstRow="0" w:lastRow="0" w:firstColumn="0" w:lastColumn="0" w:noHBand="0" w:noVBand="0"/>
      </w:tblPr>
      <w:tblGrid>
        <w:gridCol w:w="399"/>
        <w:gridCol w:w="78"/>
        <w:gridCol w:w="737"/>
        <w:gridCol w:w="1092"/>
        <w:gridCol w:w="1314"/>
        <w:gridCol w:w="870"/>
        <w:gridCol w:w="1144"/>
        <w:gridCol w:w="1230"/>
        <w:gridCol w:w="1418"/>
      </w:tblGrid>
      <w:tr w:rsidR="0043516C" w:rsidRPr="001D32D9" w:rsidTr="0043516C">
        <w:trPr>
          <w:gridBefore w:val="1"/>
          <w:trHeight w:val="255"/>
          <w:jc w:val="center"/>
        </w:trPr>
        <w:tc>
          <w:tcPr>
            <w:tcW w:w="5000" w:type="pct"/>
            <w:gridSpan w:val="8"/>
            <w:tcBorders>
              <w:top w:val="nil"/>
              <w:left w:val="nil"/>
              <w:bottom w:val="nil"/>
              <w:right w:val="nil"/>
            </w:tcBorders>
            <w:shd w:val="clear" w:color="auto" w:fill="auto"/>
            <w:noWrap/>
            <w:vAlign w:val="bottom"/>
          </w:tcPr>
          <w:p w:rsidR="0043516C" w:rsidRPr="001D32D9" w:rsidRDefault="0043516C" w:rsidP="0043516C">
            <w:pPr>
              <w:jc w:val="center"/>
              <w:rPr>
                <w:rFonts w:ascii="Arial" w:hAnsi="Arial" w:cs="Arial"/>
                <w:b/>
                <w:bCs/>
                <w:sz w:val="16"/>
                <w:szCs w:val="16"/>
                <w:lang w:val="de-DE"/>
              </w:rPr>
            </w:pPr>
            <w:r w:rsidRPr="001D32D9">
              <w:rPr>
                <w:rFonts w:ascii="Arial" w:hAnsi="Arial" w:cs="Arial"/>
                <w:b/>
                <w:bCs/>
                <w:sz w:val="16"/>
                <w:szCs w:val="16"/>
                <w:lang w:val="de-DE"/>
              </w:rPr>
              <w:t>TRANSFERTA E PAKUSHTEZUAR (A+B)  PER BASHKITE DHE KOMUNAT 2008</w:t>
            </w:r>
          </w:p>
        </w:tc>
      </w:tr>
      <w:tr w:rsidR="0043516C" w:rsidTr="0043516C">
        <w:trPr>
          <w:gridBefore w:val="1"/>
          <w:trHeight w:val="330"/>
          <w:jc w:val="center"/>
        </w:trPr>
        <w:tc>
          <w:tcPr>
            <w:tcW w:w="5000" w:type="pct"/>
            <w:gridSpan w:val="8"/>
            <w:tcBorders>
              <w:top w:val="nil"/>
              <w:left w:val="nil"/>
              <w:bottom w:val="nil"/>
              <w:right w:val="nil"/>
            </w:tcBorders>
            <w:shd w:val="clear" w:color="auto" w:fill="auto"/>
            <w:noWrap/>
            <w:vAlign w:val="bottom"/>
          </w:tcPr>
          <w:p w:rsidR="0043516C" w:rsidRDefault="0043516C" w:rsidP="0043516C">
            <w:pPr>
              <w:jc w:val="right"/>
              <w:rPr>
                <w:rFonts w:ascii="Arial" w:hAnsi="Arial" w:cs="Arial"/>
                <w:b/>
                <w:bCs/>
                <w:i/>
                <w:iCs/>
                <w:sz w:val="12"/>
                <w:szCs w:val="12"/>
              </w:rPr>
            </w:pPr>
            <w:r>
              <w:rPr>
                <w:rFonts w:ascii="Arial" w:hAnsi="Arial" w:cs="Arial"/>
                <w:b/>
                <w:bCs/>
                <w:i/>
                <w:iCs/>
                <w:sz w:val="12"/>
                <w:szCs w:val="12"/>
              </w:rPr>
              <w:t>ne 000/leke</w:t>
            </w:r>
          </w:p>
        </w:tc>
      </w:tr>
      <w:tr w:rsidR="0043516C" w:rsidTr="0043516C">
        <w:tblPrEx>
          <w:tblCellMar>
            <w:left w:w="0" w:type="dxa"/>
            <w:right w:w="0" w:type="dxa"/>
          </w:tblCellMar>
        </w:tblPrEx>
        <w:trPr>
          <w:trHeight w:val="535"/>
          <w:jc w:val="center"/>
        </w:trPr>
        <w:tc>
          <w:tcPr>
            <w:tcW w:w="290" w:type="pct"/>
            <w:gridSpan w:val="2"/>
            <w:tcBorders>
              <w:top w:val="single" w:sz="8" w:space="0" w:color="auto"/>
              <w:left w:val="single" w:sz="8" w:space="0" w:color="auto"/>
              <w:bottom w:val="single" w:sz="8" w:space="0" w:color="000000"/>
              <w:right w:val="single" w:sz="4" w:space="0" w:color="auto"/>
            </w:tcBorders>
            <w:shd w:val="clear" w:color="auto" w:fill="auto"/>
            <w:noWrap/>
            <w:vAlign w:val="center"/>
          </w:tcPr>
          <w:p w:rsidR="0043516C" w:rsidRDefault="0043516C" w:rsidP="0043516C">
            <w:pPr>
              <w:jc w:val="center"/>
              <w:rPr>
                <w:rFonts w:ascii="Arial" w:hAnsi="Arial" w:cs="Arial"/>
                <w:b/>
                <w:bCs/>
                <w:sz w:val="12"/>
                <w:szCs w:val="12"/>
              </w:rPr>
            </w:pPr>
            <w:r>
              <w:rPr>
                <w:rFonts w:ascii="Arial" w:hAnsi="Arial" w:cs="Arial"/>
                <w:b/>
                <w:bCs/>
                <w:sz w:val="12"/>
                <w:szCs w:val="12"/>
              </w:rPr>
              <w:t>Nr</w:t>
            </w:r>
          </w:p>
        </w:tc>
        <w:tc>
          <w:tcPr>
            <w:tcW w:w="446" w:type="pct"/>
            <w:tcBorders>
              <w:top w:val="single" w:sz="8" w:space="0" w:color="auto"/>
              <w:left w:val="single" w:sz="4" w:space="0" w:color="auto"/>
              <w:bottom w:val="single" w:sz="8" w:space="0" w:color="000000"/>
              <w:right w:val="single" w:sz="4" w:space="0" w:color="auto"/>
            </w:tcBorders>
            <w:shd w:val="clear" w:color="auto" w:fill="auto"/>
            <w:noWrap/>
            <w:vAlign w:val="center"/>
          </w:tcPr>
          <w:p w:rsidR="0043516C" w:rsidRDefault="0043516C" w:rsidP="0043516C">
            <w:pPr>
              <w:jc w:val="center"/>
              <w:rPr>
                <w:rFonts w:ascii="Arial Narrow" w:hAnsi="Arial Narrow" w:cs="Arial"/>
                <w:b/>
                <w:bCs/>
                <w:sz w:val="12"/>
                <w:szCs w:val="12"/>
              </w:rPr>
            </w:pPr>
            <w:r>
              <w:rPr>
                <w:rFonts w:ascii="Arial Narrow" w:hAnsi="Arial Narrow" w:cs="Arial"/>
                <w:b/>
                <w:bCs/>
                <w:sz w:val="12"/>
                <w:szCs w:val="12"/>
              </w:rPr>
              <w:t>Qarku</w:t>
            </w:r>
          </w:p>
        </w:tc>
        <w:tc>
          <w:tcPr>
            <w:tcW w:w="660" w:type="pct"/>
            <w:tcBorders>
              <w:top w:val="single" w:sz="8" w:space="0" w:color="auto"/>
              <w:left w:val="single" w:sz="4" w:space="0" w:color="auto"/>
              <w:bottom w:val="single" w:sz="8" w:space="0" w:color="000000"/>
              <w:right w:val="single" w:sz="4" w:space="0" w:color="auto"/>
            </w:tcBorders>
            <w:shd w:val="clear" w:color="auto" w:fill="auto"/>
            <w:noWrap/>
            <w:vAlign w:val="center"/>
          </w:tcPr>
          <w:p w:rsidR="0043516C" w:rsidRDefault="0043516C" w:rsidP="0043516C">
            <w:pPr>
              <w:jc w:val="center"/>
              <w:rPr>
                <w:rFonts w:ascii="Arial Narrow" w:hAnsi="Arial Narrow" w:cs="Arial"/>
                <w:b/>
                <w:bCs/>
                <w:sz w:val="12"/>
                <w:szCs w:val="12"/>
              </w:rPr>
            </w:pPr>
            <w:r>
              <w:rPr>
                <w:rFonts w:ascii="Arial Narrow" w:hAnsi="Arial Narrow" w:cs="Arial"/>
                <w:b/>
                <w:bCs/>
                <w:sz w:val="12"/>
                <w:szCs w:val="12"/>
              </w:rPr>
              <w:t>Rrethi</w:t>
            </w:r>
          </w:p>
        </w:tc>
        <w:tc>
          <w:tcPr>
            <w:tcW w:w="794" w:type="pct"/>
            <w:tcBorders>
              <w:top w:val="single" w:sz="8" w:space="0" w:color="auto"/>
              <w:left w:val="nil"/>
              <w:right w:val="single" w:sz="4" w:space="0" w:color="auto"/>
            </w:tcBorders>
            <w:shd w:val="clear" w:color="auto" w:fill="auto"/>
            <w:noWrap/>
            <w:vAlign w:val="bottom"/>
          </w:tcPr>
          <w:p w:rsidR="0043516C" w:rsidRDefault="0043516C" w:rsidP="0043516C">
            <w:pPr>
              <w:jc w:val="center"/>
              <w:rPr>
                <w:rFonts w:ascii="Arial" w:hAnsi="Arial" w:cs="Arial"/>
                <w:b/>
                <w:bCs/>
                <w:sz w:val="12"/>
                <w:szCs w:val="12"/>
              </w:rPr>
            </w:pPr>
            <w:r>
              <w:rPr>
                <w:rFonts w:ascii="Arial" w:hAnsi="Arial" w:cs="Arial"/>
                <w:b/>
                <w:bCs/>
                <w:sz w:val="12"/>
                <w:szCs w:val="12"/>
              </w:rPr>
              <w:t>Njesite e</w:t>
            </w:r>
          </w:p>
          <w:p w:rsidR="0043516C" w:rsidRDefault="0043516C" w:rsidP="0043516C">
            <w:pPr>
              <w:jc w:val="center"/>
              <w:rPr>
                <w:rFonts w:ascii="Arial" w:hAnsi="Arial" w:cs="Arial"/>
                <w:b/>
                <w:bCs/>
                <w:sz w:val="12"/>
                <w:szCs w:val="12"/>
              </w:rPr>
            </w:pPr>
            <w:r>
              <w:rPr>
                <w:rFonts w:ascii="Arial" w:hAnsi="Arial" w:cs="Arial"/>
                <w:b/>
                <w:bCs/>
                <w:sz w:val="12"/>
                <w:szCs w:val="12"/>
              </w:rPr>
              <w:t>Qeverisjes</w:t>
            </w:r>
          </w:p>
          <w:p w:rsidR="0043516C" w:rsidRDefault="0043516C" w:rsidP="0043516C">
            <w:pPr>
              <w:jc w:val="center"/>
              <w:rPr>
                <w:rFonts w:ascii="Arial" w:hAnsi="Arial" w:cs="Arial"/>
                <w:b/>
                <w:bCs/>
                <w:sz w:val="12"/>
                <w:szCs w:val="12"/>
              </w:rPr>
            </w:pPr>
            <w:r>
              <w:rPr>
                <w:rFonts w:ascii="Arial" w:hAnsi="Arial" w:cs="Arial"/>
                <w:b/>
                <w:bCs/>
                <w:sz w:val="12"/>
                <w:szCs w:val="12"/>
              </w:rPr>
              <w:t>Vendore</w:t>
            </w:r>
          </w:p>
        </w:tc>
        <w:tc>
          <w:tcPr>
            <w:tcW w:w="526" w:type="pct"/>
            <w:tcBorders>
              <w:top w:val="single" w:sz="8" w:space="0" w:color="auto"/>
              <w:left w:val="nil"/>
              <w:right w:val="single" w:sz="4" w:space="0" w:color="auto"/>
            </w:tcBorders>
            <w:shd w:val="clear" w:color="auto" w:fill="auto"/>
            <w:noWrap/>
            <w:vAlign w:val="bottom"/>
          </w:tcPr>
          <w:p w:rsidR="0043516C" w:rsidRDefault="0043516C" w:rsidP="0043516C">
            <w:pPr>
              <w:jc w:val="center"/>
              <w:rPr>
                <w:rFonts w:ascii="Arial" w:hAnsi="Arial" w:cs="Arial"/>
                <w:b/>
                <w:bCs/>
                <w:sz w:val="12"/>
                <w:szCs w:val="12"/>
              </w:rPr>
            </w:pPr>
            <w:r>
              <w:rPr>
                <w:rFonts w:ascii="Arial" w:hAnsi="Arial" w:cs="Arial"/>
                <w:b/>
                <w:bCs/>
                <w:sz w:val="12"/>
                <w:szCs w:val="12"/>
              </w:rPr>
              <w:t>Bashki (B)</w:t>
            </w:r>
          </w:p>
          <w:p w:rsidR="0043516C" w:rsidRDefault="0043516C" w:rsidP="0043516C">
            <w:pPr>
              <w:jc w:val="center"/>
              <w:rPr>
                <w:rFonts w:ascii="Arial" w:hAnsi="Arial" w:cs="Arial"/>
                <w:b/>
                <w:bCs/>
                <w:sz w:val="12"/>
                <w:szCs w:val="12"/>
              </w:rPr>
            </w:pPr>
            <w:r>
              <w:rPr>
                <w:rFonts w:ascii="Arial" w:hAnsi="Arial" w:cs="Arial"/>
                <w:b/>
                <w:bCs/>
                <w:sz w:val="12"/>
                <w:szCs w:val="12"/>
              </w:rPr>
              <w:t>Komune (K)</w:t>
            </w:r>
          </w:p>
          <w:p w:rsidR="0043516C" w:rsidRDefault="0043516C" w:rsidP="0043516C">
            <w:pPr>
              <w:jc w:val="center"/>
              <w:rPr>
                <w:rFonts w:ascii="Arial" w:hAnsi="Arial" w:cs="Arial"/>
                <w:b/>
                <w:bCs/>
                <w:sz w:val="12"/>
                <w:szCs w:val="12"/>
              </w:rPr>
            </w:pPr>
            <w:r>
              <w:rPr>
                <w:rFonts w:ascii="Arial" w:hAnsi="Arial" w:cs="Arial"/>
                <w:b/>
                <w:bCs/>
                <w:sz w:val="12"/>
                <w:szCs w:val="12"/>
              </w:rPr>
              <w:t> </w:t>
            </w:r>
          </w:p>
        </w:tc>
        <w:tc>
          <w:tcPr>
            <w:tcW w:w="691" w:type="pct"/>
            <w:tcBorders>
              <w:top w:val="single" w:sz="8" w:space="0" w:color="auto"/>
              <w:left w:val="nil"/>
              <w:right w:val="single" w:sz="4" w:space="0" w:color="auto"/>
            </w:tcBorders>
            <w:shd w:val="clear" w:color="auto" w:fill="auto"/>
            <w:noWrap/>
            <w:vAlign w:val="bottom"/>
          </w:tcPr>
          <w:p w:rsidR="0043516C" w:rsidRDefault="0043516C" w:rsidP="0043516C">
            <w:pPr>
              <w:jc w:val="center"/>
              <w:rPr>
                <w:rFonts w:ascii="Arial" w:hAnsi="Arial" w:cs="Arial"/>
                <w:b/>
                <w:bCs/>
                <w:sz w:val="12"/>
                <w:szCs w:val="12"/>
              </w:rPr>
            </w:pPr>
            <w:r>
              <w:rPr>
                <w:rFonts w:ascii="Arial" w:hAnsi="Arial" w:cs="Arial"/>
                <w:b/>
                <w:bCs/>
                <w:sz w:val="12"/>
                <w:szCs w:val="12"/>
              </w:rPr>
              <w:t xml:space="preserve">Transferta  </w:t>
            </w:r>
          </w:p>
          <w:p w:rsidR="0043516C" w:rsidRDefault="0043516C" w:rsidP="0043516C">
            <w:pPr>
              <w:jc w:val="center"/>
              <w:rPr>
                <w:rFonts w:ascii="Arial" w:hAnsi="Arial" w:cs="Arial"/>
                <w:b/>
                <w:bCs/>
                <w:sz w:val="12"/>
                <w:szCs w:val="12"/>
              </w:rPr>
            </w:pPr>
            <w:r>
              <w:rPr>
                <w:rFonts w:ascii="Arial" w:hAnsi="Arial" w:cs="Arial"/>
                <w:b/>
                <w:bCs/>
                <w:sz w:val="12"/>
                <w:szCs w:val="12"/>
              </w:rPr>
              <w:t>e</w:t>
            </w:r>
          </w:p>
          <w:p w:rsidR="0043516C" w:rsidRDefault="0043516C" w:rsidP="0043516C">
            <w:pPr>
              <w:jc w:val="center"/>
              <w:rPr>
                <w:rFonts w:ascii="Arial" w:hAnsi="Arial" w:cs="Arial"/>
                <w:b/>
                <w:bCs/>
                <w:sz w:val="12"/>
                <w:szCs w:val="12"/>
              </w:rPr>
            </w:pPr>
            <w:r>
              <w:rPr>
                <w:rFonts w:ascii="Arial" w:hAnsi="Arial" w:cs="Arial"/>
                <w:b/>
                <w:bCs/>
                <w:sz w:val="12"/>
                <w:szCs w:val="12"/>
              </w:rPr>
              <w:t>Pakushtezuar (A)</w:t>
            </w:r>
          </w:p>
        </w:tc>
        <w:tc>
          <w:tcPr>
            <w:tcW w:w="743" w:type="pct"/>
            <w:tcBorders>
              <w:top w:val="single" w:sz="8" w:space="0" w:color="auto"/>
              <w:left w:val="nil"/>
              <w:right w:val="single" w:sz="4" w:space="0" w:color="auto"/>
            </w:tcBorders>
            <w:shd w:val="clear" w:color="auto" w:fill="auto"/>
            <w:noWrap/>
            <w:vAlign w:val="bottom"/>
          </w:tcPr>
          <w:p w:rsidR="0043516C" w:rsidRDefault="0043516C" w:rsidP="0043516C">
            <w:pPr>
              <w:jc w:val="center"/>
              <w:rPr>
                <w:rFonts w:ascii="Arial" w:hAnsi="Arial" w:cs="Arial"/>
                <w:b/>
                <w:bCs/>
                <w:sz w:val="12"/>
                <w:szCs w:val="12"/>
              </w:rPr>
            </w:pPr>
            <w:r>
              <w:rPr>
                <w:rFonts w:ascii="Arial" w:hAnsi="Arial" w:cs="Arial"/>
                <w:b/>
                <w:bCs/>
                <w:sz w:val="12"/>
                <w:szCs w:val="12"/>
              </w:rPr>
              <w:t xml:space="preserve">Transferta e </w:t>
            </w:r>
          </w:p>
          <w:p w:rsidR="0043516C" w:rsidRDefault="0043516C" w:rsidP="0043516C">
            <w:pPr>
              <w:jc w:val="center"/>
              <w:rPr>
                <w:rFonts w:ascii="Arial" w:hAnsi="Arial" w:cs="Arial"/>
                <w:b/>
                <w:bCs/>
                <w:sz w:val="12"/>
                <w:szCs w:val="12"/>
              </w:rPr>
            </w:pPr>
            <w:r>
              <w:rPr>
                <w:rFonts w:ascii="Arial" w:hAnsi="Arial" w:cs="Arial"/>
                <w:b/>
                <w:bCs/>
                <w:sz w:val="12"/>
                <w:szCs w:val="12"/>
              </w:rPr>
              <w:t xml:space="preserve">Pakushtezuar per </w:t>
            </w:r>
          </w:p>
          <w:p w:rsidR="0043516C" w:rsidRDefault="0043516C" w:rsidP="0043516C">
            <w:pPr>
              <w:jc w:val="center"/>
              <w:rPr>
                <w:rFonts w:ascii="Arial" w:hAnsi="Arial" w:cs="Arial"/>
                <w:b/>
                <w:bCs/>
                <w:sz w:val="12"/>
                <w:szCs w:val="12"/>
              </w:rPr>
            </w:pPr>
            <w:r>
              <w:rPr>
                <w:rFonts w:ascii="Arial" w:hAnsi="Arial" w:cs="Arial"/>
                <w:b/>
                <w:bCs/>
                <w:sz w:val="12"/>
                <w:szCs w:val="12"/>
              </w:rPr>
              <w:t>Investime (B)</w:t>
            </w:r>
          </w:p>
        </w:tc>
        <w:tc>
          <w:tcPr>
            <w:tcW w:w="850" w:type="pct"/>
            <w:tcBorders>
              <w:top w:val="single" w:sz="8" w:space="0" w:color="auto"/>
              <w:left w:val="nil"/>
              <w:right w:val="single" w:sz="8" w:space="0" w:color="auto"/>
            </w:tcBorders>
            <w:shd w:val="clear" w:color="auto" w:fill="auto"/>
            <w:noWrap/>
            <w:vAlign w:val="bottom"/>
          </w:tcPr>
          <w:p w:rsidR="0043516C" w:rsidRDefault="0043516C" w:rsidP="0043516C">
            <w:pPr>
              <w:jc w:val="center"/>
              <w:rPr>
                <w:rFonts w:ascii="Arial" w:hAnsi="Arial" w:cs="Arial"/>
                <w:b/>
                <w:bCs/>
                <w:sz w:val="12"/>
                <w:szCs w:val="12"/>
              </w:rPr>
            </w:pPr>
            <w:r>
              <w:rPr>
                <w:rFonts w:ascii="Arial" w:hAnsi="Arial" w:cs="Arial"/>
                <w:b/>
                <w:bCs/>
                <w:sz w:val="12"/>
                <w:szCs w:val="12"/>
              </w:rPr>
              <w:t>Gjithsej</w:t>
            </w:r>
          </w:p>
          <w:p w:rsidR="0043516C" w:rsidRDefault="0043516C" w:rsidP="0043516C">
            <w:pPr>
              <w:jc w:val="center"/>
              <w:rPr>
                <w:rFonts w:ascii="Arial" w:hAnsi="Arial" w:cs="Arial"/>
                <w:b/>
                <w:bCs/>
                <w:sz w:val="12"/>
                <w:szCs w:val="12"/>
              </w:rPr>
            </w:pPr>
            <w:r>
              <w:rPr>
                <w:rFonts w:ascii="Arial" w:hAnsi="Arial" w:cs="Arial"/>
                <w:b/>
                <w:bCs/>
                <w:sz w:val="12"/>
                <w:szCs w:val="12"/>
              </w:rPr>
              <w:t xml:space="preserve">Transferta e </w:t>
            </w:r>
          </w:p>
          <w:p w:rsidR="0043516C" w:rsidRDefault="0043516C" w:rsidP="0043516C">
            <w:pPr>
              <w:jc w:val="center"/>
              <w:rPr>
                <w:rFonts w:ascii="Arial" w:hAnsi="Arial" w:cs="Arial"/>
                <w:b/>
                <w:bCs/>
                <w:sz w:val="12"/>
                <w:szCs w:val="12"/>
              </w:rPr>
            </w:pPr>
            <w:r>
              <w:rPr>
                <w:rFonts w:ascii="Arial" w:hAnsi="Arial" w:cs="Arial"/>
                <w:b/>
                <w:bCs/>
                <w:sz w:val="12"/>
                <w:szCs w:val="12"/>
              </w:rPr>
              <w:t>Pakushtezuar (A+B)</w:t>
            </w:r>
          </w:p>
        </w:tc>
      </w:tr>
      <w:tr w:rsidR="0043516C" w:rsidTr="0043516C">
        <w:tblPrEx>
          <w:tblCellMar>
            <w:left w:w="0" w:type="dxa"/>
            <w:right w:w="0" w:type="dxa"/>
          </w:tblCellMar>
        </w:tblPrEx>
        <w:trPr>
          <w:trHeight w:val="162"/>
          <w:jc w:val="center"/>
        </w:trPr>
        <w:tc>
          <w:tcPr>
            <w:tcW w:w="290" w:type="pct"/>
            <w:gridSpan w:val="2"/>
            <w:tcBorders>
              <w:top w:val="single" w:sz="4" w:space="0" w:color="auto"/>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199</w:t>
            </w:r>
          </w:p>
        </w:tc>
        <w:tc>
          <w:tcPr>
            <w:tcW w:w="446" w:type="pct"/>
            <w:tcBorders>
              <w:top w:val="single" w:sz="4" w:space="0" w:color="auto"/>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Gjirokastër</w:t>
            </w:r>
          </w:p>
        </w:tc>
        <w:tc>
          <w:tcPr>
            <w:tcW w:w="660" w:type="pct"/>
            <w:tcBorders>
              <w:top w:val="single" w:sz="4" w:space="0" w:color="auto"/>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Tepelenë</w:t>
            </w:r>
          </w:p>
        </w:tc>
        <w:tc>
          <w:tcPr>
            <w:tcW w:w="794" w:type="pct"/>
            <w:tcBorders>
              <w:top w:val="single" w:sz="4" w:space="0" w:color="auto"/>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Qesarat</w:t>
            </w:r>
          </w:p>
        </w:tc>
        <w:tc>
          <w:tcPr>
            <w:tcW w:w="526" w:type="pct"/>
            <w:tcBorders>
              <w:top w:val="single" w:sz="4" w:space="0" w:color="auto"/>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691" w:type="pct"/>
            <w:tcBorders>
              <w:top w:val="single" w:sz="4" w:space="0" w:color="auto"/>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7.041 </w:t>
            </w:r>
          </w:p>
        </w:tc>
        <w:tc>
          <w:tcPr>
            <w:tcW w:w="743" w:type="pct"/>
            <w:tcBorders>
              <w:top w:val="single" w:sz="4" w:space="0" w:color="auto"/>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1.000</w:t>
            </w:r>
          </w:p>
        </w:tc>
        <w:tc>
          <w:tcPr>
            <w:tcW w:w="850" w:type="pct"/>
            <w:tcBorders>
              <w:top w:val="single" w:sz="4" w:space="0" w:color="auto"/>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8.041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200</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Gjirokastër</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Tepelenë</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Tepelenë</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22.707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3.000</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25.707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201</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Korçë</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Devoll</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Bilisht</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24.899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4.040</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28.939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202</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Korçë</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Devoll</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Hoçisht (Morave)</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13.886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2.300</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16.186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203</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Korçë</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Devoll</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Miras</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30.859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9.000</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39.859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204</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Korçë</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Devoll</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Progër</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16.553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5.938</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22.491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205</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Korçë</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Devoll</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Qënder-Bilisht</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16.207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2.450</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18.657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206</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Korçë</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Kolonjë</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Barmash</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7.722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895</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8.617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207</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Korçë</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Kolonjë</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Çlirim</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8.480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1.000</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9.480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208</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Korçë</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Kolonjë</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Ersekë</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23.640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7.500</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31.140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209</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Korçë</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Kolonjë</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Leskovik</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8.351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2.500</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10.851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210</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Korçë</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Kolonjë</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Mollas</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11.992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3.300</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15.292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211</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Korçë</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Kolonjë</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Piskal-Novoselë</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8.400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1.000</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9.400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212</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Korçë</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Kolonjë</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Qendër</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15.008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5.158</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20.166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213</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Korçë</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Kolonjë</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Qendër Leskovik</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6.949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1.000</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7.949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214</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Korçë</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Korçë</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Drenovë</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21.116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9.500</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30.616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215</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Korçë</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Korçë</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Gore</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14.229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1.695</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15.923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216</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Korçë</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Korçë</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Korçë</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149.605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17.180</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166.785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217</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Korçë</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Korçë</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Lekas</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8.683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930</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9.613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218</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Korçë</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Korçë</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Libonik</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24.738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4.680</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29.418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219</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Korçë</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Korçë</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Liqenas</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15.912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4.187</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20.099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220</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Korçë</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Korçë</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Maliq</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22.169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3.555</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25.724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221</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Korçë</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Korçë</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Moglicë</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12.776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1.325</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14.101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222</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Korçë</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Korçë</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Mollas</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13.113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2.175</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15.288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223</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Korçë</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Korçë</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Pirg</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19.286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2.785</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22.071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224</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Korçë</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Korçë</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Pojan</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30.748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5.555</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36.303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225</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Korçë</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Korçë</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Qendër Bulgarec</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23.802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5.100</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28.902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226</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Korçë</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Korçë</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Vithkuq</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13.392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2.425</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15.817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227</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Korçë</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Korçë</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Voskop</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15.814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5.945</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21.759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228</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Korçë</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Korçë</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Voskopojë</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12.282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2.590</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14.872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229</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Korçë</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Korçë</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Vreshtas</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22.742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9.300</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32.042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230</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Korçë</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Pogradec</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Buçimas</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29.367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3.991</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33.358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231</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Korçë</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Pogradec</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Çerravë</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22.675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8.500</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31.175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232</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Korçë</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Pogradec</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Dardhas</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12.442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3.346</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15.788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233</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Korçë</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Pogradec</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Hudenisht</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13.063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2.500</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15.563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234</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Korçë</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Pogradec</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Pogradec</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83.609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9.500</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93.109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235</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Korçë</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Pogradec</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Proptisht</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18.183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7.196</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25.379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236</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Korçë</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Pogradec</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Trebinjë</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14.880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2.123</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17.003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237</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Korçë</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Pogradec</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Velçan</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14.857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3.447</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18.303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238</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Kukës</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Has</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Fajzë</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12.737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3.635</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16.372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239</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Kukës</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Has</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Gjinaj</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9.647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1.000</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10.647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240</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Kukës</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Has</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Golaj</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25.416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7.100</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32.516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241</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Kukës</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Has</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Krumë</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26.784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7.303</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34.087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242</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Kukës</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Kukës</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Arren</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6.048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500</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6.548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243</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Kukës</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Kukës</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Bicaj</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17.869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7.300</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25.169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244</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Kukës</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Kukës</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Bushtricë</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8.017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1.640</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9.657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245</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Kukës</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Kukës</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Grykë-Çaje</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12.556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1.495</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14.051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246</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Kukës</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Kukës</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Kalis</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6.647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2.000</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8.647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247</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Kukës</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Kukës</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Kolsh</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6.089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1.686</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7.775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248</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Kukës</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Kukës</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Kukës</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73.908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18.000</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91.908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249</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Kukës</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Kukës</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Malzi</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18.674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3.894</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22.568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250</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Kukës</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Kukës</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Shishtavec</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14.516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4.849</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19.365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251</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Kukës</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Kukës</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Shtiqen</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10.638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3.962</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14.600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252</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Kukës</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Kukës</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Surroj</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8.932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1.909</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10.841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253</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Kukës</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Kukës</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Tërthorë</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10.845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3.358</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14.203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254</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Kukës</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Kukës</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Topojan</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11.120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2.607</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13.727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255</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Kukës</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Kukës</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Ujmisht</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8.700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2.248</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10.948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256</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Kukës</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Kukës</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Zapod</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8.843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1.000</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9.843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257</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Kukës</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Tropojë</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Bajram Curri</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29.259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10.000</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39.259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258</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Kukës</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Tropojë</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Bujan</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11.797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4.000</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15.797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259</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Kukës</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Tropojë</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Bytyç</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13.519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1.934</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15.452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260</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Kukës</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Tropojë</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Fierzë</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11.615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2.570</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14.184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261</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Kukës</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Tropojë</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Fshat Tropoje</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21.515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5.450</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26.965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262</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Kukës</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Tropojë</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Lekbibaj</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15.143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2.000</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17.143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263</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Kukës</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Tropojë</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Llugaj</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8.995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3.500</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12.495 </w:t>
            </w:r>
          </w:p>
        </w:tc>
      </w:tr>
      <w:tr w:rsidR="0043516C" w:rsidTr="0043516C">
        <w:tblPrEx>
          <w:tblCellMar>
            <w:left w:w="0" w:type="dxa"/>
            <w:right w:w="0" w:type="dxa"/>
          </w:tblCellMar>
        </w:tblPrEx>
        <w:trPr>
          <w:trHeight w:val="162"/>
          <w:jc w:val="center"/>
        </w:trPr>
        <w:tc>
          <w:tcPr>
            <w:tcW w:w="290" w:type="pct"/>
            <w:gridSpan w:val="2"/>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center"/>
              <w:rPr>
                <w:rFonts w:ascii="Arial" w:hAnsi="Arial" w:cs="Arial"/>
                <w:sz w:val="12"/>
                <w:szCs w:val="12"/>
              </w:rPr>
            </w:pPr>
            <w:r>
              <w:rPr>
                <w:rFonts w:ascii="Arial" w:hAnsi="Arial" w:cs="Arial"/>
                <w:sz w:val="12"/>
                <w:szCs w:val="12"/>
              </w:rPr>
              <w:t>264</w:t>
            </w:r>
          </w:p>
        </w:tc>
        <w:tc>
          <w:tcPr>
            <w:tcW w:w="44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Kukës</w:t>
            </w:r>
          </w:p>
        </w:tc>
        <w:tc>
          <w:tcPr>
            <w:tcW w:w="660"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Tropojë</w:t>
            </w:r>
          </w:p>
        </w:tc>
        <w:tc>
          <w:tcPr>
            <w:tcW w:w="794"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Margegaj</w:t>
            </w:r>
          </w:p>
        </w:tc>
        <w:tc>
          <w:tcPr>
            <w:tcW w:w="526" w:type="pct"/>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691"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16.293 </w:t>
            </w:r>
          </w:p>
        </w:tc>
        <w:tc>
          <w:tcPr>
            <w:tcW w:w="743" w:type="pct"/>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4.000</w:t>
            </w:r>
          </w:p>
        </w:tc>
        <w:tc>
          <w:tcPr>
            <w:tcW w:w="850" w:type="pct"/>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20.293 </w:t>
            </w:r>
          </w:p>
        </w:tc>
      </w:tr>
    </w:tbl>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tbl>
      <w:tblPr>
        <w:tblW w:w="4292" w:type="pct"/>
        <w:jc w:val="center"/>
        <w:tblLook w:val="0000" w:firstRow="0" w:lastRow="0" w:firstColumn="0" w:lastColumn="0" w:noHBand="0" w:noVBand="0"/>
      </w:tblPr>
      <w:tblGrid>
        <w:gridCol w:w="417"/>
        <w:gridCol w:w="665"/>
        <w:gridCol w:w="1067"/>
        <w:gridCol w:w="1146"/>
        <w:gridCol w:w="899"/>
        <w:gridCol w:w="1201"/>
        <w:gridCol w:w="1220"/>
        <w:gridCol w:w="1357"/>
      </w:tblGrid>
      <w:tr w:rsidR="0043516C" w:rsidRPr="00A03995" w:rsidTr="0043516C">
        <w:trPr>
          <w:gridBefore w:val="1"/>
          <w:trHeight w:val="255"/>
          <w:jc w:val="center"/>
        </w:trPr>
        <w:tc>
          <w:tcPr>
            <w:tcW w:w="4738" w:type="pct"/>
            <w:gridSpan w:val="7"/>
            <w:tcBorders>
              <w:top w:val="nil"/>
              <w:left w:val="nil"/>
              <w:bottom w:val="nil"/>
              <w:right w:val="nil"/>
            </w:tcBorders>
            <w:shd w:val="clear" w:color="auto" w:fill="auto"/>
            <w:noWrap/>
            <w:vAlign w:val="bottom"/>
          </w:tcPr>
          <w:p w:rsidR="0043516C" w:rsidRPr="00A03995" w:rsidRDefault="0043516C" w:rsidP="0043516C">
            <w:pPr>
              <w:jc w:val="center"/>
              <w:rPr>
                <w:rFonts w:ascii="Arial" w:hAnsi="Arial" w:cs="Arial"/>
                <w:b/>
                <w:bCs/>
                <w:sz w:val="16"/>
                <w:szCs w:val="16"/>
              </w:rPr>
            </w:pPr>
            <w:r w:rsidRPr="00A03995">
              <w:rPr>
                <w:rFonts w:ascii="Arial" w:hAnsi="Arial" w:cs="Arial"/>
                <w:b/>
                <w:bCs/>
                <w:sz w:val="16"/>
                <w:szCs w:val="16"/>
              </w:rPr>
              <w:t>TRANSFERTA E PAKUSHTEZUAR (A+B)  PER BASHKITE DHE KOMUNAT 2008</w:t>
            </w:r>
          </w:p>
        </w:tc>
      </w:tr>
      <w:tr w:rsidR="0043516C" w:rsidTr="0043516C">
        <w:trPr>
          <w:gridBefore w:val="1"/>
          <w:trHeight w:val="330"/>
          <w:jc w:val="center"/>
        </w:trPr>
        <w:tc>
          <w:tcPr>
            <w:tcW w:w="4738" w:type="pct"/>
            <w:gridSpan w:val="7"/>
            <w:tcBorders>
              <w:top w:val="nil"/>
              <w:left w:val="nil"/>
              <w:bottom w:val="nil"/>
              <w:right w:val="nil"/>
            </w:tcBorders>
            <w:shd w:val="clear" w:color="auto" w:fill="auto"/>
            <w:noWrap/>
            <w:vAlign w:val="bottom"/>
          </w:tcPr>
          <w:p w:rsidR="0043516C" w:rsidRDefault="0043516C" w:rsidP="0043516C">
            <w:pPr>
              <w:jc w:val="right"/>
              <w:rPr>
                <w:rFonts w:ascii="Arial" w:hAnsi="Arial" w:cs="Arial"/>
                <w:b/>
                <w:bCs/>
                <w:i/>
                <w:iCs/>
                <w:sz w:val="12"/>
                <w:szCs w:val="12"/>
              </w:rPr>
            </w:pPr>
            <w:r>
              <w:rPr>
                <w:rFonts w:ascii="Arial" w:hAnsi="Arial" w:cs="Arial"/>
                <w:b/>
                <w:bCs/>
                <w:i/>
                <w:iCs/>
                <w:sz w:val="12"/>
                <w:szCs w:val="12"/>
              </w:rPr>
              <w:t>ne 000/leke</w:t>
            </w:r>
          </w:p>
        </w:tc>
      </w:tr>
      <w:tr w:rsidR="0043516C" w:rsidTr="0043516C">
        <w:trPr>
          <w:trHeight w:val="445"/>
          <w:jc w:val="center"/>
        </w:trPr>
        <w:tc>
          <w:tcPr>
            <w:tcW w:w="0" w:type="auto"/>
            <w:tcBorders>
              <w:top w:val="single" w:sz="8" w:space="0" w:color="auto"/>
              <w:left w:val="single" w:sz="8" w:space="0" w:color="auto"/>
              <w:bottom w:val="single" w:sz="8" w:space="0" w:color="000000"/>
              <w:right w:val="single" w:sz="4" w:space="0" w:color="auto"/>
            </w:tcBorders>
            <w:shd w:val="clear" w:color="auto" w:fill="auto"/>
            <w:noWrap/>
            <w:vAlign w:val="center"/>
          </w:tcPr>
          <w:p w:rsidR="0043516C" w:rsidRDefault="0043516C" w:rsidP="0043516C">
            <w:pPr>
              <w:jc w:val="center"/>
              <w:rPr>
                <w:rFonts w:ascii="Arial" w:hAnsi="Arial" w:cs="Arial"/>
                <w:b/>
                <w:bCs/>
                <w:sz w:val="12"/>
                <w:szCs w:val="12"/>
              </w:rPr>
            </w:pPr>
            <w:r>
              <w:rPr>
                <w:rFonts w:ascii="Arial" w:hAnsi="Arial" w:cs="Arial"/>
                <w:b/>
                <w:bCs/>
                <w:sz w:val="12"/>
                <w:szCs w:val="12"/>
              </w:rPr>
              <w:t>Nr</w:t>
            </w:r>
          </w:p>
        </w:tc>
        <w:tc>
          <w:tcPr>
            <w:tcW w:w="0" w:type="auto"/>
            <w:tcBorders>
              <w:top w:val="single" w:sz="8" w:space="0" w:color="auto"/>
              <w:left w:val="single" w:sz="4" w:space="0" w:color="auto"/>
              <w:bottom w:val="single" w:sz="8" w:space="0" w:color="000000"/>
              <w:right w:val="single" w:sz="4" w:space="0" w:color="auto"/>
            </w:tcBorders>
            <w:shd w:val="clear" w:color="auto" w:fill="auto"/>
            <w:noWrap/>
            <w:vAlign w:val="center"/>
          </w:tcPr>
          <w:p w:rsidR="0043516C" w:rsidRDefault="0043516C" w:rsidP="0043516C">
            <w:pPr>
              <w:jc w:val="center"/>
              <w:rPr>
                <w:rFonts w:ascii="Arial Narrow" w:hAnsi="Arial Narrow" w:cs="Arial"/>
                <w:b/>
                <w:bCs/>
                <w:sz w:val="12"/>
                <w:szCs w:val="12"/>
              </w:rPr>
            </w:pPr>
            <w:r>
              <w:rPr>
                <w:rFonts w:ascii="Arial Narrow" w:hAnsi="Arial Narrow" w:cs="Arial"/>
                <w:b/>
                <w:bCs/>
                <w:sz w:val="12"/>
                <w:szCs w:val="12"/>
              </w:rPr>
              <w:t>Qarku</w:t>
            </w:r>
          </w:p>
        </w:tc>
        <w:tc>
          <w:tcPr>
            <w:tcW w:w="0" w:type="auto"/>
            <w:tcBorders>
              <w:top w:val="single" w:sz="8" w:space="0" w:color="auto"/>
              <w:left w:val="single" w:sz="4" w:space="0" w:color="auto"/>
              <w:bottom w:val="single" w:sz="8" w:space="0" w:color="000000"/>
              <w:right w:val="single" w:sz="4" w:space="0" w:color="auto"/>
            </w:tcBorders>
            <w:shd w:val="clear" w:color="auto" w:fill="auto"/>
            <w:noWrap/>
            <w:vAlign w:val="center"/>
          </w:tcPr>
          <w:p w:rsidR="0043516C" w:rsidRDefault="0043516C" w:rsidP="0043516C">
            <w:pPr>
              <w:jc w:val="center"/>
              <w:rPr>
                <w:rFonts w:ascii="Arial Narrow" w:hAnsi="Arial Narrow" w:cs="Arial"/>
                <w:b/>
                <w:bCs/>
                <w:sz w:val="12"/>
                <w:szCs w:val="12"/>
              </w:rPr>
            </w:pPr>
            <w:r>
              <w:rPr>
                <w:rFonts w:ascii="Arial Narrow" w:hAnsi="Arial Narrow" w:cs="Arial"/>
                <w:b/>
                <w:bCs/>
                <w:sz w:val="12"/>
                <w:szCs w:val="12"/>
              </w:rPr>
              <w:t>Rrethi</w:t>
            </w:r>
          </w:p>
        </w:tc>
        <w:tc>
          <w:tcPr>
            <w:tcW w:w="0" w:type="auto"/>
            <w:tcBorders>
              <w:top w:val="single" w:sz="8" w:space="0" w:color="auto"/>
              <w:left w:val="nil"/>
              <w:right w:val="single" w:sz="4" w:space="0" w:color="auto"/>
            </w:tcBorders>
            <w:shd w:val="clear" w:color="auto" w:fill="auto"/>
            <w:noWrap/>
            <w:vAlign w:val="bottom"/>
          </w:tcPr>
          <w:p w:rsidR="0043516C" w:rsidRDefault="0043516C" w:rsidP="0043516C">
            <w:pPr>
              <w:jc w:val="center"/>
              <w:rPr>
                <w:rFonts w:ascii="Arial" w:hAnsi="Arial" w:cs="Arial"/>
                <w:b/>
                <w:bCs/>
                <w:sz w:val="12"/>
                <w:szCs w:val="12"/>
              </w:rPr>
            </w:pPr>
            <w:r>
              <w:rPr>
                <w:rFonts w:ascii="Arial" w:hAnsi="Arial" w:cs="Arial"/>
                <w:b/>
                <w:bCs/>
                <w:sz w:val="12"/>
                <w:szCs w:val="12"/>
              </w:rPr>
              <w:t>Njesite e</w:t>
            </w:r>
          </w:p>
          <w:p w:rsidR="0043516C" w:rsidRDefault="0043516C" w:rsidP="0043516C">
            <w:pPr>
              <w:jc w:val="center"/>
              <w:rPr>
                <w:rFonts w:ascii="Arial" w:hAnsi="Arial" w:cs="Arial"/>
                <w:b/>
                <w:bCs/>
                <w:sz w:val="12"/>
                <w:szCs w:val="12"/>
              </w:rPr>
            </w:pPr>
            <w:r>
              <w:rPr>
                <w:rFonts w:ascii="Arial" w:hAnsi="Arial" w:cs="Arial"/>
                <w:b/>
                <w:bCs/>
                <w:sz w:val="12"/>
                <w:szCs w:val="12"/>
              </w:rPr>
              <w:t>Qeverisjes</w:t>
            </w:r>
          </w:p>
          <w:p w:rsidR="0043516C" w:rsidRDefault="0043516C" w:rsidP="0043516C">
            <w:pPr>
              <w:jc w:val="center"/>
              <w:rPr>
                <w:rFonts w:ascii="Arial" w:hAnsi="Arial" w:cs="Arial"/>
                <w:b/>
                <w:bCs/>
                <w:sz w:val="12"/>
                <w:szCs w:val="12"/>
              </w:rPr>
            </w:pPr>
            <w:r>
              <w:rPr>
                <w:rFonts w:ascii="Arial" w:hAnsi="Arial" w:cs="Arial"/>
                <w:b/>
                <w:bCs/>
                <w:sz w:val="12"/>
                <w:szCs w:val="12"/>
              </w:rPr>
              <w:t>Vendore</w:t>
            </w:r>
          </w:p>
        </w:tc>
        <w:tc>
          <w:tcPr>
            <w:tcW w:w="0" w:type="auto"/>
            <w:tcBorders>
              <w:top w:val="single" w:sz="8" w:space="0" w:color="auto"/>
              <w:left w:val="nil"/>
              <w:right w:val="single" w:sz="4" w:space="0" w:color="auto"/>
            </w:tcBorders>
            <w:shd w:val="clear" w:color="auto" w:fill="auto"/>
            <w:noWrap/>
            <w:vAlign w:val="bottom"/>
          </w:tcPr>
          <w:p w:rsidR="0043516C" w:rsidRDefault="0043516C" w:rsidP="0043516C">
            <w:pPr>
              <w:jc w:val="center"/>
              <w:rPr>
                <w:rFonts w:ascii="Arial" w:hAnsi="Arial" w:cs="Arial"/>
                <w:b/>
                <w:bCs/>
                <w:sz w:val="12"/>
                <w:szCs w:val="12"/>
              </w:rPr>
            </w:pPr>
            <w:r>
              <w:rPr>
                <w:rFonts w:ascii="Arial" w:hAnsi="Arial" w:cs="Arial"/>
                <w:b/>
                <w:bCs/>
                <w:sz w:val="12"/>
                <w:szCs w:val="12"/>
              </w:rPr>
              <w:t>Bashki (B)</w:t>
            </w:r>
          </w:p>
          <w:p w:rsidR="0043516C" w:rsidRDefault="0043516C" w:rsidP="0043516C">
            <w:pPr>
              <w:jc w:val="center"/>
              <w:rPr>
                <w:rFonts w:ascii="Arial" w:hAnsi="Arial" w:cs="Arial"/>
                <w:b/>
                <w:bCs/>
                <w:sz w:val="12"/>
                <w:szCs w:val="12"/>
              </w:rPr>
            </w:pPr>
            <w:r>
              <w:rPr>
                <w:rFonts w:ascii="Arial" w:hAnsi="Arial" w:cs="Arial"/>
                <w:b/>
                <w:bCs/>
                <w:sz w:val="12"/>
                <w:szCs w:val="12"/>
              </w:rPr>
              <w:t>Komune (K)</w:t>
            </w:r>
          </w:p>
          <w:p w:rsidR="0043516C" w:rsidRDefault="0043516C" w:rsidP="0043516C">
            <w:pPr>
              <w:jc w:val="center"/>
              <w:rPr>
                <w:rFonts w:ascii="Arial" w:hAnsi="Arial" w:cs="Arial"/>
                <w:b/>
                <w:bCs/>
                <w:sz w:val="12"/>
                <w:szCs w:val="12"/>
              </w:rPr>
            </w:pPr>
            <w:r>
              <w:rPr>
                <w:rFonts w:ascii="Arial" w:hAnsi="Arial" w:cs="Arial"/>
                <w:b/>
                <w:bCs/>
                <w:sz w:val="12"/>
                <w:szCs w:val="12"/>
              </w:rPr>
              <w:t> </w:t>
            </w:r>
          </w:p>
        </w:tc>
        <w:tc>
          <w:tcPr>
            <w:tcW w:w="0" w:type="auto"/>
            <w:tcBorders>
              <w:top w:val="single" w:sz="8" w:space="0" w:color="auto"/>
              <w:left w:val="nil"/>
              <w:right w:val="single" w:sz="4" w:space="0" w:color="auto"/>
            </w:tcBorders>
            <w:shd w:val="clear" w:color="auto" w:fill="auto"/>
            <w:noWrap/>
            <w:vAlign w:val="bottom"/>
          </w:tcPr>
          <w:p w:rsidR="0043516C" w:rsidRDefault="0043516C" w:rsidP="0043516C">
            <w:pPr>
              <w:jc w:val="center"/>
              <w:rPr>
                <w:rFonts w:ascii="Arial" w:hAnsi="Arial" w:cs="Arial"/>
                <w:b/>
                <w:bCs/>
                <w:sz w:val="12"/>
                <w:szCs w:val="12"/>
              </w:rPr>
            </w:pPr>
            <w:r>
              <w:rPr>
                <w:rFonts w:ascii="Arial" w:hAnsi="Arial" w:cs="Arial"/>
                <w:b/>
                <w:bCs/>
                <w:sz w:val="12"/>
                <w:szCs w:val="12"/>
              </w:rPr>
              <w:t xml:space="preserve">Transferta  </w:t>
            </w:r>
          </w:p>
          <w:p w:rsidR="0043516C" w:rsidRDefault="0043516C" w:rsidP="0043516C">
            <w:pPr>
              <w:jc w:val="center"/>
              <w:rPr>
                <w:rFonts w:ascii="Arial" w:hAnsi="Arial" w:cs="Arial"/>
                <w:b/>
                <w:bCs/>
                <w:sz w:val="12"/>
                <w:szCs w:val="12"/>
              </w:rPr>
            </w:pPr>
            <w:r>
              <w:rPr>
                <w:rFonts w:ascii="Arial" w:hAnsi="Arial" w:cs="Arial"/>
                <w:b/>
                <w:bCs/>
                <w:sz w:val="12"/>
                <w:szCs w:val="12"/>
              </w:rPr>
              <w:t>e</w:t>
            </w:r>
          </w:p>
          <w:p w:rsidR="0043516C" w:rsidRDefault="0043516C" w:rsidP="0043516C">
            <w:pPr>
              <w:jc w:val="center"/>
              <w:rPr>
                <w:rFonts w:ascii="Arial" w:hAnsi="Arial" w:cs="Arial"/>
                <w:b/>
                <w:bCs/>
                <w:sz w:val="12"/>
                <w:szCs w:val="12"/>
              </w:rPr>
            </w:pPr>
            <w:r>
              <w:rPr>
                <w:rFonts w:ascii="Arial" w:hAnsi="Arial" w:cs="Arial"/>
                <w:b/>
                <w:bCs/>
                <w:sz w:val="12"/>
                <w:szCs w:val="12"/>
              </w:rPr>
              <w:t>Pakushtezuar (A)</w:t>
            </w:r>
          </w:p>
        </w:tc>
        <w:tc>
          <w:tcPr>
            <w:tcW w:w="0" w:type="auto"/>
            <w:tcBorders>
              <w:top w:val="single" w:sz="8" w:space="0" w:color="auto"/>
              <w:left w:val="nil"/>
              <w:right w:val="single" w:sz="4" w:space="0" w:color="auto"/>
            </w:tcBorders>
            <w:shd w:val="clear" w:color="auto" w:fill="auto"/>
            <w:noWrap/>
            <w:vAlign w:val="bottom"/>
          </w:tcPr>
          <w:p w:rsidR="0043516C" w:rsidRDefault="0043516C" w:rsidP="0043516C">
            <w:pPr>
              <w:jc w:val="center"/>
              <w:rPr>
                <w:rFonts w:ascii="Arial" w:hAnsi="Arial" w:cs="Arial"/>
                <w:b/>
                <w:bCs/>
                <w:sz w:val="12"/>
                <w:szCs w:val="12"/>
              </w:rPr>
            </w:pPr>
            <w:r>
              <w:rPr>
                <w:rFonts w:ascii="Arial" w:hAnsi="Arial" w:cs="Arial"/>
                <w:b/>
                <w:bCs/>
                <w:sz w:val="12"/>
                <w:szCs w:val="12"/>
              </w:rPr>
              <w:t xml:space="preserve">Transferta e </w:t>
            </w:r>
          </w:p>
          <w:p w:rsidR="0043516C" w:rsidRDefault="0043516C" w:rsidP="0043516C">
            <w:pPr>
              <w:jc w:val="center"/>
              <w:rPr>
                <w:rFonts w:ascii="Arial" w:hAnsi="Arial" w:cs="Arial"/>
                <w:b/>
                <w:bCs/>
                <w:sz w:val="12"/>
                <w:szCs w:val="12"/>
              </w:rPr>
            </w:pPr>
            <w:r>
              <w:rPr>
                <w:rFonts w:ascii="Arial" w:hAnsi="Arial" w:cs="Arial"/>
                <w:b/>
                <w:bCs/>
                <w:sz w:val="12"/>
                <w:szCs w:val="12"/>
              </w:rPr>
              <w:t xml:space="preserve">Pakushtezuar per </w:t>
            </w:r>
          </w:p>
          <w:p w:rsidR="0043516C" w:rsidRDefault="0043516C" w:rsidP="0043516C">
            <w:pPr>
              <w:jc w:val="center"/>
              <w:rPr>
                <w:rFonts w:ascii="Arial" w:hAnsi="Arial" w:cs="Arial"/>
                <w:b/>
                <w:bCs/>
                <w:sz w:val="12"/>
                <w:szCs w:val="12"/>
              </w:rPr>
            </w:pPr>
            <w:r>
              <w:rPr>
                <w:rFonts w:ascii="Arial" w:hAnsi="Arial" w:cs="Arial"/>
                <w:b/>
                <w:bCs/>
                <w:sz w:val="12"/>
                <w:szCs w:val="12"/>
              </w:rPr>
              <w:t>Investime (B)</w:t>
            </w:r>
          </w:p>
        </w:tc>
        <w:tc>
          <w:tcPr>
            <w:tcW w:w="0" w:type="auto"/>
            <w:tcBorders>
              <w:top w:val="single" w:sz="8" w:space="0" w:color="auto"/>
              <w:left w:val="nil"/>
              <w:right w:val="single" w:sz="8" w:space="0" w:color="auto"/>
            </w:tcBorders>
            <w:shd w:val="clear" w:color="auto" w:fill="auto"/>
            <w:noWrap/>
            <w:vAlign w:val="bottom"/>
          </w:tcPr>
          <w:p w:rsidR="0043516C" w:rsidRDefault="0043516C" w:rsidP="0043516C">
            <w:pPr>
              <w:jc w:val="center"/>
              <w:rPr>
                <w:rFonts w:ascii="Arial" w:hAnsi="Arial" w:cs="Arial"/>
                <w:b/>
                <w:bCs/>
                <w:sz w:val="12"/>
                <w:szCs w:val="12"/>
              </w:rPr>
            </w:pPr>
            <w:r>
              <w:rPr>
                <w:rFonts w:ascii="Arial" w:hAnsi="Arial" w:cs="Arial"/>
                <w:b/>
                <w:bCs/>
                <w:sz w:val="12"/>
                <w:szCs w:val="12"/>
              </w:rPr>
              <w:t>Gjithsej</w:t>
            </w:r>
          </w:p>
          <w:p w:rsidR="0043516C" w:rsidRDefault="0043516C" w:rsidP="0043516C">
            <w:pPr>
              <w:jc w:val="center"/>
              <w:rPr>
                <w:rFonts w:ascii="Arial" w:hAnsi="Arial" w:cs="Arial"/>
                <w:b/>
                <w:bCs/>
                <w:sz w:val="12"/>
                <w:szCs w:val="12"/>
              </w:rPr>
            </w:pPr>
            <w:r>
              <w:rPr>
                <w:rFonts w:ascii="Arial" w:hAnsi="Arial" w:cs="Arial"/>
                <w:b/>
                <w:bCs/>
                <w:sz w:val="12"/>
                <w:szCs w:val="12"/>
              </w:rPr>
              <w:t xml:space="preserve">Transferta e </w:t>
            </w:r>
          </w:p>
          <w:p w:rsidR="0043516C" w:rsidRDefault="0043516C" w:rsidP="0043516C">
            <w:pPr>
              <w:jc w:val="center"/>
              <w:rPr>
                <w:rFonts w:ascii="Arial" w:hAnsi="Arial" w:cs="Arial"/>
                <w:b/>
                <w:bCs/>
                <w:sz w:val="12"/>
                <w:szCs w:val="12"/>
              </w:rPr>
            </w:pPr>
            <w:r>
              <w:rPr>
                <w:rFonts w:ascii="Arial" w:hAnsi="Arial" w:cs="Arial"/>
                <w:b/>
                <w:bCs/>
                <w:sz w:val="12"/>
                <w:szCs w:val="12"/>
              </w:rPr>
              <w:t>Pakushtezuar (A+B)</w:t>
            </w:r>
          </w:p>
        </w:tc>
      </w:tr>
      <w:tr w:rsidR="0043516C" w:rsidTr="0043516C">
        <w:trPr>
          <w:trHeight w:val="120"/>
          <w:jc w:val="center"/>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265</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Lezhë</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Kurbin</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Fushë-Kuqe</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17.404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3.500</w:t>
            </w:r>
          </w:p>
        </w:tc>
        <w:tc>
          <w:tcPr>
            <w:tcW w:w="0" w:type="auto"/>
            <w:tcBorders>
              <w:top w:val="single" w:sz="4" w:space="0" w:color="auto"/>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20.904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266</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Lezhë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Kurbin</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Laç</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82.173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14.941</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97.114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267</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Lezhë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Kurbin</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Mamurras</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61.969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9.987</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71.956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268</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Lezhë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Kurbin</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Milot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25.144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5.000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30.144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269</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Lezhë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Lezhë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Balldren i Ri</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20.361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3.425</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23.786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270</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Lezhë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Lezhë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Blinisht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10.852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1.684</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12.535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271</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Lezhë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Lezhë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Dajç</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13.970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1.305</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15.275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272</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Lezhë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Lezhë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Kallmet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13.586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2.009</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15.595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273</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Lezhë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Lezhë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Kolsh</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13.186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2.051</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15.237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274</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Lezhë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Lezhë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Lezhë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49.802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4.200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54.002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275</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Lezhë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Lezhë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Shëngjin</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15.984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3.436</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19.420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276</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Lezhë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Lezhë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Shënkoll</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26.377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4.511</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30.888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277</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Lezhë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Lezhë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Ungrej</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12.928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2.896</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15.824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278</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Lezhë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Lezhë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Zejmen</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16.328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2.673</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19.000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279</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Lezhë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Mirditë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Fan</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21.521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4.013</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25.534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280</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Lezhë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Mirditë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Kaçinar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12.182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1.953</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14.136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281</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Lezhë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Mirditë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Kthellë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12.837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2.526</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15.363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282</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Lezhë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Mirditë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Orosh</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15.630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3.163</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18.793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283</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Lezhë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Mirditë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Rrëshen</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49.002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13.233</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62.235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284</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Lezhë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Mirditë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Rubik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30.330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7.615</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37.945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285</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Lezhë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Mirditë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Selitë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11.186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2.023</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13.209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286</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Malësi e Madhe</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Gruemirë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30.780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5.200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35.980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287</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Malësi e Madhe</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Kastrat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23.639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3.200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26.839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288</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Malësi e Madhe</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Kelmend</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18.713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6.181</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24.894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289</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Malësi e Madhe</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Koplik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30.554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3.500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34.054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290</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Malësi e Madhe</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Qendër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16.501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2.500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19.001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291</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Malësi e Madhe</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Shkrelë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19.371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5.428</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24.799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292</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Pukë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Blerim</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12.267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2.257</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14.524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293</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Pukë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Fierzë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11.029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2.194</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13.223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294</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Pukë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Fushë-Arrëz</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18.755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5.000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23.755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295</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Pukë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Gjegjan</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18.995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5.200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24.195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296</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Pukë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Iballë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15.736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3.500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19.236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297</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Pukë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Pukë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23.548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4.000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27.548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298</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Pukë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Qafë-Mali</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14.968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1.790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16.758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299</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Pukë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Qelëz</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11.050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2.013</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13.063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300</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Pukë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Qerret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16.821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3.500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20.321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301</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Pukë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Rrapë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11.563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2.450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14.014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302</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Ana e Malit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11.494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1.640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13.135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303</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Bërdicë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17.281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2.974</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20.255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304</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Bushat (new)</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39.405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6.000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45.405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305</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Dajç (Bregbune)</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16.438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2.500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18.938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306</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Gur i Zi</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22.951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3.442</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26.393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307</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Hajmel</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12.878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1.700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14.578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308</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Postribë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28.132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11.098</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39.230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309</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Pult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13.274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2.500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15.774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310</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Rrethinat</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42.768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7.700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50.468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311</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Shalë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15.084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4.918</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20.002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312</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266.954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43.000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309.954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313</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Shllak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10.398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1.000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11.398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314</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Shosh</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9.391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1.632</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11.023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315</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Temal</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9.821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1.900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11.721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316</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Vau i Dejës</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36.632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4.424</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41.056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317</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Velipojë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15.011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3.400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18.411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318</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Vig-Mnelë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10.427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3.100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13.527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319</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Tiranë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Kavajë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Golem</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10.631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4.500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15.131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320</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Tiranë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Kavajë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Gosë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14.111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2.563</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16.674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321</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Tiranë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Kavajë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Helmes</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9.283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1.500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10.783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322</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Tiranë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Kavajë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Kavajë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69.211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13.500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82.711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323</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Tiranë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Kavajë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Kryevidh</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15.205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3.300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18.505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324</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Tiranë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Kavajë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Lekaj</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17.002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3.075</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20.077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325</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Tiranë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Kavajë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Luz i Vogël</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16.455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2.907</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19.361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326</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Tiranë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Kavajë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Rrogozhinë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25.329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3.107</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28.436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327</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Tiranë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Kavajë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Sinaballaj</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5.629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1.685</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7.314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328</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Tiranë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Kavajë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Synej</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18.752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3.500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22.252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329</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Tiranë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Tiranë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Baldushk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12.964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2.500</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15.464 </w:t>
            </w:r>
          </w:p>
        </w:tc>
      </w:tr>
      <w:tr w:rsidR="0043516C" w:rsidTr="0043516C">
        <w:trPr>
          <w:trHeight w:val="120"/>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sz w:val="12"/>
                <w:szCs w:val="12"/>
              </w:rPr>
            </w:pPr>
            <w:r>
              <w:rPr>
                <w:rFonts w:ascii="Arial" w:hAnsi="Arial" w:cs="Arial"/>
                <w:sz w:val="12"/>
                <w:szCs w:val="12"/>
              </w:rPr>
              <w:t>330</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Tiranë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Tiranë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b/>
                <w:bCs/>
                <w:sz w:val="12"/>
                <w:szCs w:val="12"/>
              </w:rPr>
            </w:pPr>
            <w:r>
              <w:rPr>
                <w:rFonts w:ascii="Arial" w:hAnsi="Arial" w:cs="Arial"/>
                <w:b/>
                <w:bCs/>
                <w:sz w:val="12"/>
                <w:szCs w:val="12"/>
              </w:rPr>
              <w:t>Bërxullë</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rPr>
                <w:rFonts w:ascii="Arial" w:hAnsi="Arial" w:cs="Arial"/>
                <w:sz w:val="12"/>
                <w:szCs w:val="12"/>
              </w:rPr>
            </w:pPr>
            <w:r>
              <w:rPr>
                <w:rFonts w:ascii="Arial" w:hAnsi="Arial" w:cs="Arial"/>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17.040 </w:t>
            </w:r>
          </w:p>
        </w:tc>
        <w:tc>
          <w:tcPr>
            <w:tcW w:w="0" w:type="auto"/>
            <w:tcBorders>
              <w:top w:val="nil"/>
              <w:left w:val="nil"/>
              <w:bottom w:val="single" w:sz="4" w:space="0" w:color="auto"/>
              <w:right w:val="single" w:sz="4"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2.707</w:t>
            </w:r>
          </w:p>
        </w:tc>
        <w:tc>
          <w:tcPr>
            <w:tcW w:w="0" w:type="auto"/>
            <w:tcBorders>
              <w:top w:val="nil"/>
              <w:left w:val="nil"/>
              <w:bottom w:val="single" w:sz="4" w:space="0" w:color="auto"/>
              <w:right w:val="single" w:sz="8" w:space="0" w:color="auto"/>
            </w:tcBorders>
            <w:shd w:val="clear" w:color="auto" w:fill="auto"/>
            <w:noWrap/>
            <w:vAlign w:val="bottom"/>
          </w:tcPr>
          <w:p w:rsidR="0043516C" w:rsidRDefault="0043516C" w:rsidP="0043516C">
            <w:pPr>
              <w:jc w:val="right"/>
              <w:rPr>
                <w:rFonts w:ascii="Arial" w:hAnsi="Arial" w:cs="Arial"/>
                <w:b/>
                <w:bCs/>
                <w:sz w:val="12"/>
                <w:szCs w:val="12"/>
              </w:rPr>
            </w:pPr>
            <w:r>
              <w:rPr>
                <w:rFonts w:ascii="Arial" w:hAnsi="Arial" w:cs="Arial"/>
                <w:b/>
                <w:bCs/>
                <w:sz w:val="12"/>
                <w:szCs w:val="12"/>
              </w:rPr>
              <w:t xml:space="preserve">19.747 </w:t>
            </w:r>
          </w:p>
        </w:tc>
      </w:tr>
    </w:tbl>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p w:rsidR="0043516C" w:rsidRDefault="0043516C" w:rsidP="0043516C">
      <w:pPr>
        <w:rPr>
          <w:rFonts w:ascii="CG Times" w:hAnsi="CG Times"/>
          <w:sz w:val="22"/>
          <w:szCs w:val="22"/>
        </w:rPr>
      </w:pPr>
    </w:p>
    <w:tbl>
      <w:tblPr>
        <w:tblW w:w="4419" w:type="pct"/>
        <w:jc w:val="center"/>
        <w:tblLayout w:type="fixed"/>
        <w:tblLook w:val="0000" w:firstRow="0" w:lastRow="0" w:firstColumn="0" w:lastColumn="0" w:noHBand="0" w:noVBand="0"/>
      </w:tblPr>
      <w:tblGrid>
        <w:gridCol w:w="532"/>
        <w:gridCol w:w="709"/>
        <w:gridCol w:w="850"/>
        <w:gridCol w:w="1272"/>
        <w:gridCol w:w="1143"/>
        <w:gridCol w:w="1364"/>
        <w:gridCol w:w="1079"/>
        <w:gridCol w:w="1259"/>
      </w:tblGrid>
      <w:tr w:rsidR="0043516C" w:rsidRPr="00A03995" w:rsidTr="0043516C">
        <w:trPr>
          <w:trHeight w:val="255"/>
          <w:jc w:val="center"/>
        </w:trPr>
        <w:tc>
          <w:tcPr>
            <w:tcW w:w="5000" w:type="pct"/>
            <w:gridSpan w:val="8"/>
            <w:tcBorders>
              <w:top w:val="nil"/>
              <w:left w:val="nil"/>
              <w:bottom w:val="nil"/>
              <w:right w:val="nil"/>
            </w:tcBorders>
            <w:shd w:val="clear" w:color="auto" w:fill="auto"/>
            <w:noWrap/>
            <w:vAlign w:val="bottom"/>
          </w:tcPr>
          <w:p w:rsidR="0043516C" w:rsidRPr="00A03995" w:rsidRDefault="0043516C" w:rsidP="0043516C">
            <w:pPr>
              <w:jc w:val="center"/>
              <w:rPr>
                <w:rFonts w:ascii="Arial" w:hAnsi="Arial" w:cs="Arial"/>
                <w:b/>
                <w:bCs/>
                <w:sz w:val="16"/>
                <w:szCs w:val="16"/>
              </w:rPr>
            </w:pPr>
            <w:r w:rsidRPr="00A03995">
              <w:rPr>
                <w:rFonts w:ascii="Arial" w:hAnsi="Arial" w:cs="Arial"/>
                <w:b/>
                <w:bCs/>
                <w:sz w:val="16"/>
                <w:szCs w:val="16"/>
              </w:rPr>
              <w:t>TRANSFERTA E PAKUSHTEZUAR (A+B)  PER BASHKITE DHE KOMUNAT 2008</w:t>
            </w:r>
          </w:p>
        </w:tc>
      </w:tr>
      <w:tr w:rsidR="0043516C" w:rsidTr="0043516C">
        <w:trPr>
          <w:trHeight w:val="330"/>
          <w:jc w:val="center"/>
        </w:trPr>
        <w:tc>
          <w:tcPr>
            <w:tcW w:w="5000" w:type="pct"/>
            <w:gridSpan w:val="8"/>
            <w:tcBorders>
              <w:top w:val="nil"/>
              <w:left w:val="nil"/>
              <w:bottom w:val="nil"/>
              <w:right w:val="nil"/>
            </w:tcBorders>
            <w:shd w:val="clear" w:color="auto" w:fill="auto"/>
            <w:noWrap/>
            <w:vAlign w:val="bottom"/>
          </w:tcPr>
          <w:p w:rsidR="0043516C" w:rsidRDefault="0043516C" w:rsidP="0043516C">
            <w:pPr>
              <w:jc w:val="right"/>
              <w:rPr>
                <w:rFonts w:ascii="Arial" w:hAnsi="Arial" w:cs="Arial"/>
                <w:b/>
                <w:bCs/>
                <w:i/>
                <w:iCs/>
                <w:sz w:val="12"/>
                <w:szCs w:val="12"/>
              </w:rPr>
            </w:pPr>
            <w:r>
              <w:rPr>
                <w:rFonts w:ascii="Arial" w:hAnsi="Arial" w:cs="Arial"/>
                <w:b/>
                <w:bCs/>
                <w:i/>
                <w:iCs/>
                <w:sz w:val="12"/>
                <w:szCs w:val="12"/>
              </w:rPr>
              <w:t>ne 000/leke</w:t>
            </w:r>
          </w:p>
        </w:tc>
      </w:tr>
      <w:tr w:rsidR="0043516C" w:rsidRPr="00F66941" w:rsidTr="0043516C">
        <w:trPr>
          <w:trHeight w:val="535"/>
          <w:jc w:val="center"/>
        </w:trPr>
        <w:tc>
          <w:tcPr>
            <w:tcW w:w="324" w:type="pct"/>
            <w:tcBorders>
              <w:top w:val="single" w:sz="8" w:space="0" w:color="auto"/>
              <w:left w:val="single" w:sz="8" w:space="0" w:color="auto"/>
              <w:bottom w:val="single" w:sz="8" w:space="0" w:color="000000"/>
              <w:right w:val="single" w:sz="4" w:space="0" w:color="auto"/>
            </w:tcBorders>
            <w:shd w:val="clear" w:color="auto" w:fill="auto"/>
            <w:noWrap/>
            <w:vAlign w:val="center"/>
          </w:tcPr>
          <w:p w:rsidR="0043516C" w:rsidRPr="00F66941" w:rsidRDefault="0043516C" w:rsidP="0043516C">
            <w:pPr>
              <w:jc w:val="center"/>
              <w:rPr>
                <w:rFonts w:ascii="Arial" w:hAnsi="Arial" w:cs="Arial"/>
                <w:b/>
                <w:bCs/>
                <w:sz w:val="12"/>
                <w:szCs w:val="12"/>
              </w:rPr>
            </w:pPr>
            <w:r w:rsidRPr="00F66941">
              <w:rPr>
                <w:rFonts w:ascii="Arial" w:hAnsi="Arial" w:cs="Arial"/>
                <w:b/>
                <w:bCs/>
                <w:sz w:val="12"/>
                <w:szCs w:val="12"/>
              </w:rPr>
              <w:t>Nr</w:t>
            </w:r>
          </w:p>
        </w:tc>
        <w:tc>
          <w:tcPr>
            <w:tcW w:w="432" w:type="pct"/>
            <w:tcBorders>
              <w:top w:val="single" w:sz="8" w:space="0" w:color="auto"/>
              <w:left w:val="single" w:sz="4" w:space="0" w:color="auto"/>
              <w:bottom w:val="single" w:sz="8" w:space="0" w:color="000000"/>
              <w:right w:val="single" w:sz="4" w:space="0" w:color="auto"/>
            </w:tcBorders>
            <w:shd w:val="clear" w:color="auto" w:fill="auto"/>
            <w:noWrap/>
            <w:vAlign w:val="center"/>
          </w:tcPr>
          <w:p w:rsidR="0043516C" w:rsidRPr="00F66941" w:rsidRDefault="0043516C" w:rsidP="0043516C">
            <w:pPr>
              <w:jc w:val="center"/>
              <w:rPr>
                <w:rFonts w:ascii="Arial Narrow" w:hAnsi="Arial Narrow" w:cs="Arial"/>
                <w:b/>
                <w:bCs/>
                <w:sz w:val="12"/>
                <w:szCs w:val="12"/>
              </w:rPr>
            </w:pPr>
            <w:r w:rsidRPr="00F66941">
              <w:rPr>
                <w:rFonts w:ascii="Arial Narrow" w:hAnsi="Arial Narrow" w:cs="Arial"/>
                <w:b/>
                <w:bCs/>
                <w:sz w:val="12"/>
                <w:szCs w:val="12"/>
              </w:rPr>
              <w:t>Qarku</w:t>
            </w:r>
          </w:p>
        </w:tc>
        <w:tc>
          <w:tcPr>
            <w:tcW w:w="518" w:type="pct"/>
            <w:tcBorders>
              <w:top w:val="single" w:sz="8" w:space="0" w:color="auto"/>
              <w:left w:val="single" w:sz="4" w:space="0" w:color="auto"/>
              <w:bottom w:val="single" w:sz="8" w:space="0" w:color="000000"/>
              <w:right w:val="single" w:sz="4" w:space="0" w:color="auto"/>
            </w:tcBorders>
            <w:shd w:val="clear" w:color="auto" w:fill="auto"/>
            <w:noWrap/>
            <w:vAlign w:val="center"/>
          </w:tcPr>
          <w:p w:rsidR="0043516C" w:rsidRPr="00F66941" w:rsidRDefault="0043516C" w:rsidP="0043516C">
            <w:pPr>
              <w:jc w:val="center"/>
              <w:rPr>
                <w:rFonts w:ascii="Arial Narrow" w:hAnsi="Arial Narrow" w:cs="Arial"/>
                <w:b/>
                <w:bCs/>
                <w:sz w:val="12"/>
                <w:szCs w:val="12"/>
              </w:rPr>
            </w:pPr>
            <w:r w:rsidRPr="00F66941">
              <w:rPr>
                <w:rFonts w:ascii="Arial Narrow" w:hAnsi="Arial Narrow" w:cs="Arial"/>
                <w:b/>
                <w:bCs/>
                <w:sz w:val="12"/>
                <w:szCs w:val="12"/>
              </w:rPr>
              <w:t>Rrethi</w:t>
            </w:r>
          </w:p>
        </w:tc>
        <w:tc>
          <w:tcPr>
            <w:tcW w:w="775" w:type="pct"/>
            <w:tcBorders>
              <w:top w:val="single" w:sz="8" w:space="0" w:color="auto"/>
              <w:left w:val="nil"/>
              <w:right w:val="single" w:sz="4" w:space="0" w:color="auto"/>
            </w:tcBorders>
            <w:shd w:val="clear" w:color="auto" w:fill="auto"/>
            <w:noWrap/>
            <w:vAlign w:val="center"/>
          </w:tcPr>
          <w:p w:rsidR="0043516C" w:rsidRPr="00F66941" w:rsidRDefault="0043516C" w:rsidP="0043516C">
            <w:pPr>
              <w:jc w:val="center"/>
              <w:rPr>
                <w:rFonts w:ascii="Arial" w:hAnsi="Arial" w:cs="Arial"/>
                <w:b/>
                <w:bCs/>
                <w:sz w:val="12"/>
                <w:szCs w:val="12"/>
              </w:rPr>
            </w:pPr>
            <w:r w:rsidRPr="00F66941">
              <w:rPr>
                <w:rFonts w:ascii="Arial" w:hAnsi="Arial" w:cs="Arial"/>
                <w:b/>
                <w:bCs/>
                <w:sz w:val="12"/>
                <w:szCs w:val="12"/>
              </w:rPr>
              <w:t>Njesite e</w:t>
            </w:r>
          </w:p>
          <w:p w:rsidR="0043516C" w:rsidRPr="00F66941" w:rsidRDefault="0043516C" w:rsidP="0043516C">
            <w:pPr>
              <w:jc w:val="center"/>
              <w:rPr>
                <w:rFonts w:ascii="Arial" w:hAnsi="Arial" w:cs="Arial"/>
                <w:b/>
                <w:bCs/>
                <w:sz w:val="12"/>
                <w:szCs w:val="12"/>
              </w:rPr>
            </w:pPr>
            <w:r w:rsidRPr="00F66941">
              <w:rPr>
                <w:rFonts w:ascii="Arial" w:hAnsi="Arial" w:cs="Arial"/>
                <w:b/>
                <w:bCs/>
                <w:sz w:val="12"/>
                <w:szCs w:val="12"/>
              </w:rPr>
              <w:t>Qeverisjes</w:t>
            </w:r>
          </w:p>
          <w:p w:rsidR="0043516C" w:rsidRPr="00F66941" w:rsidRDefault="0043516C" w:rsidP="0043516C">
            <w:pPr>
              <w:jc w:val="center"/>
              <w:rPr>
                <w:rFonts w:ascii="Arial" w:hAnsi="Arial" w:cs="Arial"/>
                <w:b/>
                <w:bCs/>
                <w:sz w:val="12"/>
                <w:szCs w:val="12"/>
              </w:rPr>
            </w:pPr>
            <w:r w:rsidRPr="00F66941">
              <w:rPr>
                <w:rFonts w:ascii="Arial" w:hAnsi="Arial" w:cs="Arial"/>
                <w:b/>
                <w:bCs/>
                <w:sz w:val="12"/>
                <w:szCs w:val="12"/>
              </w:rPr>
              <w:t>Vendore</w:t>
            </w:r>
          </w:p>
        </w:tc>
        <w:tc>
          <w:tcPr>
            <w:tcW w:w="696" w:type="pct"/>
            <w:tcBorders>
              <w:top w:val="single" w:sz="8" w:space="0" w:color="auto"/>
              <w:left w:val="nil"/>
              <w:right w:val="single" w:sz="4" w:space="0" w:color="auto"/>
            </w:tcBorders>
            <w:shd w:val="clear" w:color="auto" w:fill="auto"/>
            <w:noWrap/>
            <w:vAlign w:val="center"/>
          </w:tcPr>
          <w:p w:rsidR="0043516C" w:rsidRPr="00F66941" w:rsidRDefault="0043516C" w:rsidP="0043516C">
            <w:pPr>
              <w:jc w:val="center"/>
              <w:rPr>
                <w:rFonts w:ascii="Arial" w:hAnsi="Arial" w:cs="Arial"/>
                <w:b/>
                <w:bCs/>
                <w:sz w:val="12"/>
                <w:szCs w:val="12"/>
              </w:rPr>
            </w:pPr>
            <w:r w:rsidRPr="00F66941">
              <w:rPr>
                <w:rFonts w:ascii="Arial" w:hAnsi="Arial" w:cs="Arial"/>
                <w:b/>
                <w:bCs/>
                <w:sz w:val="12"/>
                <w:szCs w:val="12"/>
              </w:rPr>
              <w:t>Bashki (B)</w:t>
            </w:r>
          </w:p>
          <w:p w:rsidR="0043516C" w:rsidRPr="00F66941" w:rsidRDefault="0043516C" w:rsidP="0043516C">
            <w:pPr>
              <w:jc w:val="center"/>
              <w:rPr>
                <w:rFonts w:ascii="Arial" w:hAnsi="Arial" w:cs="Arial"/>
                <w:b/>
                <w:bCs/>
                <w:sz w:val="12"/>
                <w:szCs w:val="12"/>
              </w:rPr>
            </w:pPr>
            <w:r w:rsidRPr="00F66941">
              <w:rPr>
                <w:rFonts w:ascii="Arial" w:hAnsi="Arial" w:cs="Arial"/>
                <w:b/>
                <w:bCs/>
                <w:sz w:val="12"/>
                <w:szCs w:val="12"/>
              </w:rPr>
              <w:t>Komune (K)</w:t>
            </w:r>
          </w:p>
          <w:p w:rsidR="0043516C" w:rsidRPr="00F66941" w:rsidRDefault="0043516C" w:rsidP="0043516C">
            <w:pPr>
              <w:jc w:val="center"/>
              <w:rPr>
                <w:rFonts w:ascii="Arial" w:hAnsi="Arial" w:cs="Arial"/>
                <w:b/>
                <w:bCs/>
                <w:sz w:val="12"/>
                <w:szCs w:val="12"/>
              </w:rPr>
            </w:pPr>
          </w:p>
        </w:tc>
        <w:tc>
          <w:tcPr>
            <w:tcW w:w="831" w:type="pct"/>
            <w:tcBorders>
              <w:top w:val="single" w:sz="8" w:space="0" w:color="auto"/>
              <w:left w:val="nil"/>
              <w:right w:val="single" w:sz="4" w:space="0" w:color="auto"/>
            </w:tcBorders>
            <w:shd w:val="clear" w:color="auto" w:fill="auto"/>
            <w:noWrap/>
            <w:vAlign w:val="center"/>
          </w:tcPr>
          <w:p w:rsidR="0043516C" w:rsidRPr="00F66941" w:rsidRDefault="0043516C" w:rsidP="0043516C">
            <w:pPr>
              <w:jc w:val="center"/>
              <w:rPr>
                <w:rFonts w:ascii="Arial" w:hAnsi="Arial" w:cs="Arial"/>
                <w:b/>
                <w:bCs/>
                <w:sz w:val="12"/>
                <w:szCs w:val="12"/>
              </w:rPr>
            </w:pPr>
            <w:r w:rsidRPr="00F66941">
              <w:rPr>
                <w:rFonts w:ascii="Arial" w:hAnsi="Arial" w:cs="Arial"/>
                <w:b/>
                <w:bCs/>
                <w:sz w:val="12"/>
                <w:szCs w:val="12"/>
              </w:rPr>
              <w:t>Transferta</w:t>
            </w:r>
          </w:p>
          <w:p w:rsidR="0043516C" w:rsidRPr="00F66941" w:rsidRDefault="0043516C" w:rsidP="0043516C">
            <w:pPr>
              <w:jc w:val="center"/>
              <w:rPr>
                <w:rFonts w:ascii="Arial" w:hAnsi="Arial" w:cs="Arial"/>
                <w:b/>
                <w:bCs/>
                <w:sz w:val="12"/>
                <w:szCs w:val="12"/>
              </w:rPr>
            </w:pPr>
            <w:r w:rsidRPr="00F66941">
              <w:rPr>
                <w:rFonts w:ascii="Arial" w:hAnsi="Arial" w:cs="Arial"/>
                <w:b/>
                <w:bCs/>
                <w:sz w:val="12"/>
                <w:szCs w:val="12"/>
              </w:rPr>
              <w:t>e</w:t>
            </w:r>
          </w:p>
          <w:p w:rsidR="0043516C" w:rsidRPr="00F66941" w:rsidRDefault="0043516C" w:rsidP="0043516C">
            <w:pPr>
              <w:jc w:val="center"/>
              <w:rPr>
                <w:rFonts w:ascii="Arial" w:hAnsi="Arial" w:cs="Arial"/>
                <w:b/>
                <w:bCs/>
                <w:sz w:val="12"/>
                <w:szCs w:val="12"/>
              </w:rPr>
            </w:pPr>
            <w:r w:rsidRPr="00F66941">
              <w:rPr>
                <w:rFonts w:ascii="Arial" w:hAnsi="Arial" w:cs="Arial"/>
                <w:b/>
                <w:bCs/>
                <w:sz w:val="12"/>
                <w:szCs w:val="12"/>
              </w:rPr>
              <w:t>Pakushtezuar (A)</w:t>
            </w:r>
          </w:p>
        </w:tc>
        <w:tc>
          <w:tcPr>
            <w:tcW w:w="657" w:type="pct"/>
            <w:tcBorders>
              <w:top w:val="single" w:sz="8" w:space="0" w:color="auto"/>
              <w:left w:val="nil"/>
              <w:right w:val="single" w:sz="4" w:space="0" w:color="auto"/>
            </w:tcBorders>
            <w:shd w:val="clear" w:color="auto" w:fill="auto"/>
            <w:noWrap/>
            <w:vAlign w:val="center"/>
          </w:tcPr>
          <w:p w:rsidR="0043516C" w:rsidRPr="00F66941" w:rsidRDefault="0043516C" w:rsidP="0043516C">
            <w:pPr>
              <w:jc w:val="center"/>
              <w:rPr>
                <w:rFonts w:ascii="Arial" w:hAnsi="Arial" w:cs="Arial"/>
                <w:b/>
                <w:bCs/>
                <w:sz w:val="12"/>
                <w:szCs w:val="12"/>
              </w:rPr>
            </w:pPr>
            <w:r w:rsidRPr="00F66941">
              <w:rPr>
                <w:rFonts w:ascii="Arial" w:hAnsi="Arial" w:cs="Arial"/>
                <w:b/>
                <w:bCs/>
                <w:sz w:val="12"/>
                <w:szCs w:val="12"/>
              </w:rPr>
              <w:t>Transferta e</w:t>
            </w:r>
          </w:p>
          <w:p w:rsidR="0043516C" w:rsidRPr="00F66941" w:rsidRDefault="0043516C" w:rsidP="0043516C">
            <w:pPr>
              <w:jc w:val="center"/>
              <w:rPr>
                <w:rFonts w:ascii="Arial" w:hAnsi="Arial" w:cs="Arial"/>
                <w:b/>
                <w:bCs/>
                <w:sz w:val="12"/>
                <w:szCs w:val="12"/>
              </w:rPr>
            </w:pPr>
            <w:r w:rsidRPr="00F66941">
              <w:rPr>
                <w:rFonts w:ascii="Arial" w:hAnsi="Arial" w:cs="Arial"/>
                <w:b/>
                <w:bCs/>
                <w:sz w:val="12"/>
                <w:szCs w:val="12"/>
              </w:rPr>
              <w:t>Pakushtezuar per</w:t>
            </w:r>
          </w:p>
          <w:p w:rsidR="0043516C" w:rsidRPr="00F66941" w:rsidRDefault="0043516C" w:rsidP="0043516C">
            <w:pPr>
              <w:jc w:val="center"/>
              <w:rPr>
                <w:rFonts w:ascii="Arial" w:hAnsi="Arial" w:cs="Arial"/>
                <w:b/>
                <w:bCs/>
                <w:sz w:val="12"/>
                <w:szCs w:val="12"/>
              </w:rPr>
            </w:pPr>
            <w:r w:rsidRPr="00F66941">
              <w:rPr>
                <w:rFonts w:ascii="Arial" w:hAnsi="Arial" w:cs="Arial"/>
                <w:b/>
                <w:bCs/>
                <w:sz w:val="12"/>
                <w:szCs w:val="12"/>
              </w:rPr>
              <w:t>Investime (B)</w:t>
            </w:r>
          </w:p>
        </w:tc>
        <w:tc>
          <w:tcPr>
            <w:tcW w:w="767" w:type="pct"/>
            <w:tcBorders>
              <w:top w:val="single" w:sz="8" w:space="0" w:color="auto"/>
              <w:left w:val="nil"/>
              <w:right w:val="single" w:sz="8" w:space="0" w:color="auto"/>
            </w:tcBorders>
            <w:shd w:val="clear" w:color="auto" w:fill="auto"/>
            <w:noWrap/>
            <w:vAlign w:val="center"/>
          </w:tcPr>
          <w:p w:rsidR="0043516C" w:rsidRPr="00F66941" w:rsidRDefault="0043516C" w:rsidP="0043516C">
            <w:pPr>
              <w:jc w:val="center"/>
              <w:rPr>
                <w:rFonts w:ascii="Arial" w:hAnsi="Arial" w:cs="Arial"/>
                <w:b/>
                <w:bCs/>
                <w:sz w:val="12"/>
                <w:szCs w:val="12"/>
              </w:rPr>
            </w:pPr>
            <w:r w:rsidRPr="00F66941">
              <w:rPr>
                <w:rFonts w:ascii="Arial" w:hAnsi="Arial" w:cs="Arial"/>
                <w:b/>
                <w:bCs/>
                <w:sz w:val="12"/>
                <w:szCs w:val="12"/>
              </w:rPr>
              <w:t>Gjithsej</w:t>
            </w:r>
          </w:p>
          <w:p w:rsidR="0043516C" w:rsidRPr="00F66941" w:rsidRDefault="0043516C" w:rsidP="0043516C">
            <w:pPr>
              <w:jc w:val="center"/>
              <w:rPr>
                <w:rFonts w:ascii="Arial" w:hAnsi="Arial" w:cs="Arial"/>
                <w:b/>
                <w:bCs/>
                <w:sz w:val="12"/>
                <w:szCs w:val="12"/>
              </w:rPr>
            </w:pPr>
            <w:r w:rsidRPr="00F66941">
              <w:rPr>
                <w:rFonts w:ascii="Arial" w:hAnsi="Arial" w:cs="Arial"/>
                <w:b/>
                <w:bCs/>
                <w:sz w:val="12"/>
                <w:szCs w:val="12"/>
              </w:rPr>
              <w:t>Transferta e</w:t>
            </w:r>
          </w:p>
          <w:p w:rsidR="0043516C" w:rsidRPr="00F66941" w:rsidRDefault="0043516C" w:rsidP="0043516C">
            <w:pPr>
              <w:jc w:val="center"/>
              <w:rPr>
                <w:rFonts w:ascii="Arial" w:hAnsi="Arial" w:cs="Arial"/>
                <w:b/>
                <w:bCs/>
                <w:sz w:val="12"/>
                <w:szCs w:val="12"/>
              </w:rPr>
            </w:pPr>
            <w:r w:rsidRPr="00F66941">
              <w:rPr>
                <w:rFonts w:ascii="Arial" w:hAnsi="Arial" w:cs="Arial"/>
                <w:b/>
                <w:bCs/>
                <w:sz w:val="12"/>
                <w:szCs w:val="12"/>
              </w:rPr>
              <w:t>Pakushtezuar (A+B)</w:t>
            </w:r>
          </w:p>
        </w:tc>
      </w:tr>
      <w:tr w:rsidR="0043516C" w:rsidRPr="00F66941" w:rsidTr="0043516C">
        <w:trPr>
          <w:trHeight w:val="162"/>
          <w:jc w:val="center"/>
        </w:trPr>
        <w:tc>
          <w:tcPr>
            <w:tcW w:w="324" w:type="pct"/>
            <w:tcBorders>
              <w:top w:val="single" w:sz="4" w:space="0" w:color="auto"/>
              <w:left w:val="single" w:sz="8" w:space="0" w:color="auto"/>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sz w:val="12"/>
                <w:szCs w:val="12"/>
              </w:rPr>
            </w:pPr>
            <w:r w:rsidRPr="00F66941">
              <w:rPr>
                <w:rFonts w:ascii="Arial" w:hAnsi="Arial" w:cs="Arial"/>
                <w:sz w:val="12"/>
                <w:szCs w:val="12"/>
              </w:rPr>
              <w:t>331</w:t>
            </w:r>
          </w:p>
        </w:tc>
        <w:tc>
          <w:tcPr>
            <w:tcW w:w="432" w:type="pct"/>
            <w:tcBorders>
              <w:top w:val="single" w:sz="4" w:space="0" w:color="auto"/>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Tiranë</w:t>
            </w:r>
          </w:p>
        </w:tc>
        <w:tc>
          <w:tcPr>
            <w:tcW w:w="518" w:type="pct"/>
            <w:tcBorders>
              <w:top w:val="single" w:sz="4" w:space="0" w:color="auto"/>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Tiranë</w:t>
            </w:r>
          </w:p>
        </w:tc>
        <w:tc>
          <w:tcPr>
            <w:tcW w:w="775" w:type="pct"/>
            <w:tcBorders>
              <w:top w:val="single" w:sz="4" w:space="0" w:color="auto"/>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b/>
                <w:bCs/>
                <w:sz w:val="12"/>
                <w:szCs w:val="12"/>
              </w:rPr>
            </w:pPr>
            <w:r w:rsidRPr="00F66941">
              <w:rPr>
                <w:rFonts w:ascii="Arial" w:hAnsi="Arial" w:cs="Arial"/>
                <w:b/>
                <w:bCs/>
                <w:sz w:val="12"/>
                <w:szCs w:val="12"/>
              </w:rPr>
              <w:t>Bërzhitë</w:t>
            </w:r>
          </w:p>
        </w:tc>
        <w:tc>
          <w:tcPr>
            <w:tcW w:w="696" w:type="pct"/>
            <w:tcBorders>
              <w:top w:val="single" w:sz="4" w:space="0" w:color="auto"/>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K</w:t>
            </w:r>
          </w:p>
        </w:tc>
        <w:tc>
          <w:tcPr>
            <w:tcW w:w="831" w:type="pct"/>
            <w:tcBorders>
              <w:top w:val="single" w:sz="4" w:space="0" w:color="auto"/>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15.345 </w:t>
            </w:r>
          </w:p>
        </w:tc>
        <w:tc>
          <w:tcPr>
            <w:tcW w:w="657" w:type="pct"/>
            <w:tcBorders>
              <w:top w:val="single" w:sz="4" w:space="0" w:color="auto"/>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5.451</w:t>
            </w:r>
          </w:p>
        </w:tc>
        <w:tc>
          <w:tcPr>
            <w:tcW w:w="767" w:type="pct"/>
            <w:tcBorders>
              <w:top w:val="single" w:sz="4" w:space="0" w:color="auto"/>
              <w:left w:val="nil"/>
              <w:bottom w:val="single" w:sz="4" w:space="0" w:color="auto"/>
              <w:right w:val="single" w:sz="8"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20.796 </w:t>
            </w:r>
          </w:p>
        </w:tc>
      </w:tr>
      <w:tr w:rsidR="0043516C" w:rsidRPr="00F66941" w:rsidTr="0043516C">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sz w:val="12"/>
                <w:szCs w:val="12"/>
              </w:rPr>
            </w:pPr>
            <w:r w:rsidRPr="00F66941">
              <w:rPr>
                <w:rFonts w:ascii="Arial" w:hAnsi="Arial" w:cs="Arial"/>
                <w:sz w:val="12"/>
                <w:szCs w:val="12"/>
              </w:rPr>
              <w:t>332</w:t>
            </w:r>
          </w:p>
        </w:tc>
        <w:tc>
          <w:tcPr>
            <w:tcW w:w="432"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Tiranë</w:t>
            </w:r>
          </w:p>
        </w:tc>
        <w:tc>
          <w:tcPr>
            <w:tcW w:w="518"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Tiranë</w:t>
            </w:r>
          </w:p>
        </w:tc>
        <w:tc>
          <w:tcPr>
            <w:tcW w:w="775"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b/>
                <w:bCs/>
                <w:sz w:val="12"/>
                <w:szCs w:val="12"/>
              </w:rPr>
            </w:pPr>
            <w:r w:rsidRPr="00F66941">
              <w:rPr>
                <w:rFonts w:ascii="Arial" w:hAnsi="Arial" w:cs="Arial"/>
                <w:b/>
                <w:bCs/>
                <w:sz w:val="12"/>
                <w:szCs w:val="12"/>
              </w:rPr>
              <w:t>Dajt</w:t>
            </w:r>
          </w:p>
        </w:tc>
        <w:tc>
          <w:tcPr>
            <w:tcW w:w="696"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22.675 </w:t>
            </w:r>
          </w:p>
        </w:tc>
        <w:tc>
          <w:tcPr>
            <w:tcW w:w="657"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9.700</w:t>
            </w:r>
          </w:p>
        </w:tc>
        <w:tc>
          <w:tcPr>
            <w:tcW w:w="767" w:type="pct"/>
            <w:tcBorders>
              <w:top w:val="nil"/>
              <w:left w:val="nil"/>
              <w:bottom w:val="single" w:sz="4" w:space="0" w:color="auto"/>
              <w:right w:val="single" w:sz="8"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32.375 </w:t>
            </w:r>
          </w:p>
        </w:tc>
      </w:tr>
      <w:tr w:rsidR="0043516C" w:rsidRPr="00F66941" w:rsidTr="0043516C">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sz w:val="12"/>
                <w:szCs w:val="12"/>
              </w:rPr>
            </w:pPr>
            <w:r w:rsidRPr="00F66941">
              <w:rPr>
                <w:rFonts w:ascii="Arial" w:hAnsi="Arial" w:cs="Arial"/>
                <w:sz w:val="12"/>
                <w:szCs w:val="12"/>
              </w:rPr>
              <w:t>333</w:t>
            </w:r>
          </w:p>
        </w:tc>
        <w:tc>
          <w:tcPr>
            <w:tcW w:w="432"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Tiranë</w:t>
            </w:r>
          </w:p>
        </w:tc>
        <w:tc>
          <w:tcPr>
            <w:tcW w:w="518"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Tiranë</w:t>
            </w:r>
          </w:p>
        </w:tc>
        <w:tc>
          <w:tcPr>
            <w:tcW w:w="775"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b/>
                <w:bCs/>
                <w:sz w:val="12"/>
                <w:szCs w:val="12"/>
              </w:rPr>
            </w:pPr>
            <w:r w:rsidRPr="00F66941">
              <w:rPr>
                <w:rFonts w:ascii="Arial" w:hAnsi="Arial" w:cs="Arial"/>
                <w:b/>
                <w:bCs/>
                <w:sz w:val="12"/>
                <w:szCs w:val="12"/>
              </w:rPr>
              <w:t>Farkë</w:t>
            </w:r>
          </w:p>
        </w:tc>
        <w:tc>
          <w:tcPr>
            <w:tcW w:w="696"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17.965 </w:t>
            </w:r>
          </w:p>
        </w:tc>
        <w:tc>
          <w:tcPr>
            <w:tcW w:w="657"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4.500</w:t>
            </w:r>
          </w:p>
        </w:tc>
        <w:tc>
          <w:tcPr>
            <w:tcW w:w="767" w:type="pct"/>
            <w:tcBorders>
              <w:top w:val="nil"/>
              <w:left w:val="nil"/>
              <w:bottom w:val="single" w:sz="4" w:space="0" w:color="auto"/>
              <w:right w:val="single" w:sz="8"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22.465 </w:t>
            </w:r>
          </w:p>
        </w:tc>
      </w:tr>
      <w:tr w:rsidR="0043516C" w:rsidRPr="00F66941" w:rsidTr="0043516C">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sz w:val="12"/>
                <w:szCs w:val="12"/>
              </w:rPr>
            </w:pPr>
            <w:r w:rsidRPr="00F66941">
              <w:rPr>
                <w:rFonts w:ascii="Arial" w:hAnsi="Arial" w:cs="Arial"/>
                <w:sz w:val="12"/>
                <w:szCs w:val="12"/>
              </w:rPr>
              <w:t>334</w:t>
            </w:r>
          </w:p>
        </w:tc>
        <w:tc>
          <w:tcPr>
            <w:tcW w:w="432"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Tiranë</w:t>
            </w:r>
          </w:p>
        </w:tc>
        <w:tc>
          <w:tcPr>
            <w:tcW w:w="518"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Tiranë</w:t>
            </w:r>
          </w:p>
        </w:tc>
        <w:tc>
          <w:tcPr>
            <w:tcW w:w="775"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b/>
                <w:bCs/>
                <w:sz w:val="12"/>
                <w:szCs w:val="12"/>
              </w:rPr>
            </w:pPr>
            <w:r w:rsidRPr="00F66941">
              <w:rPr>
                <w:rFonts w:ascii="Arial" w:hAnsi="Arial" w:cs="Arial"/>
                <w:b/>
                <w:bCs/>
                <w:sz w:val="12"/>
                <w:szCs w:val="12"/>
              </w:rPr>
              <w:t>Kamëz</w:t>
            </w:r>
          </w:p>
        </w:tc>
        <w:tc>
          <w:tcPr>
            <w:tcW w:w="696"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B</w:t>
            </w:r>
          </w:p>
        </w:tc>
        <w:tc>
          <w:tcPr>
            <w:tcW w:w="831"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229.335 </w:t>
            </w:r>
          </w:p>
        </w:tc>
        <w:tc>
          <w:tcPr>
            <w:tcW w:w="657"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18.000</w:t>
            </w:r>
          </w:p>
        </w:tc>
        <w:tc>
          <w:tcPr>
            <w:tcW w:w="767" w:type="pct"/>
            <w:tcBorders>
              <w:top w:val="nil"/>
              <w:left w:val="nil"/>
              <w:bottom w:val="single" w:sz="4" w:space="0" w:color="auto"/>
              <w:right w:val="single" w:sz="8"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247.335 </w:t>
            </w:r>
          </w:p>
        </w:tc>
      </w:tr>
      <w:tr w:rsidR="0043516C" w:rsidRPr="00F66941" w:rsidTr="0043516C">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sz w:val="12"/>
                <w:szCs w:val="12"/>
              </w:rPr>
            </w:pPr>
            <w:r w:rsidRPr="00F66941">
              <w:rPr>
                <w:rFonts w:ascii="Arial" w:hAnsi="Arial" w:cs="Arial"/>
                <w:sz w:val="12"/>
                <w:szCs w:val="12"/>
              </w:rPr>
              <w:t>335</w:t>
            </w:r>
          </w:p>
        </w:tc>
        <w:tc>
          <w:tcPr>
            <w:tcW w:w="432"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Tiranë</w:t>
            </w:r>
          </w:p>
        </w:tc>
        <w:tc>
          <w:tcPr>
            <w:tcW w:w="518"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Tiranë</w:t>
            </w:r>
          </w:p>
        </w:tc>
        <w:tc>
          <w:tcPr>
            <w:tcW w:w="775"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b/>
                <w:bCs/>
                <w:sz w:val="12"/>
                <w:szCs w:val="12"/>
              </w:rPr>
            </w:pPr>
            <w:r w:rsidRPr="00F66941">
              <w:rPr>
                <w:rFonts w:ascii="Arial" w:hAnsi="Arial" w:cs="Arial"/>
                <w:b/>
                <w:bCs/>
                <w:sz w:val="12"/>
                <w:szCs w:val="12"/>
              </w:rPr>
              <w:t>Kashar</w:t>
            </w:r>
          </w:p>
        </w:tc>
        <w:tc>
          <w:tcPr>
            <w:tcW w:w="696"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33.020 </w:t>
            </w:r>
          </w:p>
        </w:tc>
        <w:tc>
          <w:tcPr>
            <w:tcW w:w="657"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5.200</w:t>
            </w:r>
          </w:p>
        </w:tc>
        <w:tc>
          <w:tcPr>
            <w:tcW w:w="767" w:type="pct"/>
            <w:tcBorders>
              <w:top w:val="nil"/>
              <w:left w:val="nil"/>
              <w:bottom w:val="single" w:sz="4" w:space="0" w:color="auto"/>
              <w:right w:val="single" w:sz="8"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38.220 </w:t>
            </w:r>
          </w:p>
        </w:tc>
      </w:tr>
      <w:tr w:rsidR="0043516C" w:rsidRPr="00F66941" w:rsidTr="0043516C">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sz w:val="12"/>
                <w:szCs w:val="12"/>
              </w:rPr>
            </w:pPr>
            <w:r w:rsidRPr="00F66941">
              <w:rPr>
                <w:rFonts w:ascii="Arial" w:hAnsi="Arial" w:cs="Arial"/>
                <w:sz w:val="12"/>
                <w:szCs w:val="12"/>
              </w:rPr>
              <w:t>336</w:t>
            </w:r>
          </w:p>
        </w:tc>
        <w:tc>
          <w:tcPr>
            <w:tcW w:w="432"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Tiranë</w:t>
            </w:r>
          </w:p>
        </w:tc>
        <w:tc>
          <w:tcPr>
            <w:tcW w:w="518"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Tiranë</w:t>
            </w:r>
          </w:p>
        </w:tc>
        <w:tc>
          <w:tcPr>
            <w:tcW w:w="775"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b/>
                <w:bCs/>
                <w:sz w:val="12"/>
                <w:szCs w:val="12"/>
              </w:rPr>
            </w:pPr>
            <w:r w:rsidRPr="00F66941">
              <w:rPr>
                <w:rFonts w:ascii="Arial" w:hAnsi="Arial" w:cs="Arial"/>
                <w:b/>
                <w:bCs/>
                <w:sz w:val="12"/>
                <w:szCs w:val="12"/>
              </w:rPr>
              <w:t>Krrabë</w:t>
            </w:r>
          </w:p>
        </w:tc>
        <w:tc>
          <w:tcPr>
            <w:tcW w:w="696"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9.738 </w:t>
            </w:r>
          </w:p>
        </w:tc>
        <w:tc>
          <w:tcPr>
            <w:tcW w:w="657"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2.982</w:t>
            </w:r>
          </w:p>
        </w:tc>
        <w:tc>
          <w:tcPr>
            <w:tcW w:w="767" w:type="pct"/>
            <w:tcBorders>
              <w:top w:val="nil"/>
              <w:left w:val="nil"/>
              <w:bottom w:val="single" w:sz="4" w:space="0" w:color="auto"/>
              <w:right w:val="single" w:sz="8"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12.720 </w:t>
            </w:r>
          </w:p>
        </w:tc>
      </w:tr>
      <w:tr w:rsidR="0043516C" w:rsidRPr="00F66941" w:rsidTr="0043516C">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sz w:val="12"/>
                <w:szCs w:val="12"/>
              </w:rPr>
            </w:pPr>
            <w:r w:rsidRPr="00F66941">
              <w:rPr>
                <w:rFonts w:ascii="Arial" w:hAnsi="Arial" w:cs="Arial"/>
                <w:sz w:val="12"/>
                <w:szCs w:val="12"/>
              </w:rPr>
              <w:t>337</w:t>
            </w:r>
          </w:p>
        </w:tc>
        <w:tc>
          <w:tcPr>
            <w:tcW w:w="432"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Tiranë</w:t>
            </w:r>
          </w:p>
        </w:tc>
        <w:tc>
          <w:tcPr>
            <w:tcW w:w="518"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Tiranë</w:t>
            </w:r>
          </w:p>
        </w:tc>
        <w:tc>
          <w:tcPr>
            <w:tcW w:w="775"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b/>
                <w:bCs/>
                <w:sz w:val="12"/>
                <w:szCs w:val="12"/>
              </w:rPr>
            </w:pPr>
            <w:r w:rsidRPr="00F66941">
              <w:rPr>
                <w:rFonts w:ascii="Arial" w:hAnsi="Arial" w:cs="Arial"/>
                <w:b/>
                <w:bCs/>
                <w:sz w:val="12"/>
                <w:szCs w:val="12"/>
              </w:rPr>
              <w:t>Ndroq</w:t>
            </w:r>
          </w:p>
        </w:tc>
        <w:tc>
          <w:tcPr>
            <w:tcW w:w="696"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17.447 </w:t>
            </w:r>
          </w:p>
        </w:tc>
        <w:tc>
          <w:tcPr>
            <w:tcW w:w="657"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2.034</w:t>
            </w:r>
          </w:p>
        </w:tc>
        <w:tc>
          <w:tcPr>
            <w:tcW w:w="767" w:type="pct"/>
            <w:tcBorders>
              <w:top w:val="nil"/>
              <w:left w:val="nil"/>
              <w:bottom w:val="single" w:sz="4" w:space="0" w:color="auto"/>
              <w:right w:val="single" w:sz="8"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19.481 </w:t>
            </w:r>
          </w:p>
        </w:tc>
      </w:tr>
      <w:tr w:rsidR="0043516C" w:rsidRPr="00F66941" w:rsidTr="0043516C">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sz w:val="12"/>
                <w:szCs w:val="12"/>
              </w:rPr>
            </w:pPr>
            <w:r w:rsidRPr="00F66941">
              <w:rPr>
                <w:rFonts w:ascii="Arial" w:hAnsi="Arial" w:cs="Arial"/>
                <w:sz w:val="12"/>
                <w:szCs w:val="12"/>
              </w:rPr>
              <w:t>338</w:t>
            </w:r>
          </w:p>
        </w:tc>
        <w:tc>
          <w:tcPr>
            <w:tcW w:w="432"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Tiranë</w:t>
            </w:r>
          </w:p>
        </w:tc>
        <w:tc>
          <w:tcPr>
            <w:tcW w:w="518"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Tiranë</w:t>
            </w:r>
          </w:p>
        </w:tc>
        <w:tc>
          <w:tcPr>
            <w:tcW w:w="775"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b/>
                <w:bCs/>
                <w:sz w:val="12"/>
                <w:szCs w:val="12"/>
              </w:rPr>
            </w:pPr>
            <w:r w:rsidRPr="00F66941">
              <w:rPr>
                <w:rFonts w:ascii="Arial" w:hAnsi="Arial" w:cs="Arial"/>
                <w:b/>
                <w:bCs/>
                <w:sz w:val="12"/>
                <w:szCs w:val="12"/>
              </w:rPr>
              <w:t>Paskuqan</w:t>
            </w:r>
          </w:p>
        </w:tc>
        <w:tc>
          <w:tcPr>
            <w:tcW w:w="696"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68.823 </w:t>
            </w:r>
          </w:p>
        </w:tc>
        <w:tc>
          <w:tcPr>
            <w:tcW w:w="657"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11.500</w:t>
            </w:r>
          </w:p>
        </w:tc>
        <w:tc>
          <w:tcPr>
            <w:tcW w:w="767" w:type="pct"/>
            <w:tcBorders>
              <w:top w:val="nil"/>
              <w:left w:val="nil"/>
              <w:bottom w:val="single" w:sz="4" w:space="0" w:color="auto"/>
              <w:right w:val="single" w:sz="8"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80.323 </w:t>
            </w:r>
          </w:p>
        </w:tc>
      </w:tr>
      <w:tr w:rsidR="0043516C" w:rsidRPr="00F66941" w:rsidTr="0043516C">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sz w:val="12"/>
                <w:szCs w:val="12"/>
              </w:rPr>
            </w:pPr>
            <w:r w:rsidRPr="00F66941">
              <w:rPr>
                <w:rFonts w:ascii="Arial" w:hAnsi="Arial" w:cs="Arial"/>
                <w:sz w:val="12"/>
                <w:szCs w:val="12"/>
              </w:rPr>
              <w:t>339</w:t>
            </w:r>
          </w:p>
        </w:tc>
        <w:tc>
          <w:tcPr>
            <w:tcW w:w="432"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Tiranë</w:t>
            </w:r>
          </w:p>
        </w:tc>
        <w:tc>
          <w:tcPr>
            <w:tcW w:w="518"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Tiranë</w:t>
            </w:r>
          </w:p>
        </w:tc>
        <w:tc>
          <w:tcPr>
            <w:tcW w:w="775"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b/>
                <w:bCs/>
                <w:sz w:val="12"/>
                <w:szCs w:val="12"/>
              </w:rPr>
            </w:pPr>
            <w:r w:rsidRPr="00F66941">
              <w:rPr>
                <w:rFonts w:ascii="Arial" w:hAnsi="Arial" w:cs="Arial"/>
                <w:b/>
                <w:bCs/>
                <w:sz w:val="12"/>
                <w:szCs w:val="12"/>
              </w:rPr>
              <w:t>Petrelë</w:t>
            </w:r>
          </w:p>
        </w:tc>
        <w:tc>
          <w:tcPr>
            <w:tcW w:w="696"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11.893 </w:t>
            </w:r>
          </w:p>
        </w:tc>
        <w:tc>
          <w:tcPr>
            <w:tcW w:w="657"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2.300</w:t>
            </w:r>
          </w:p>
        </w:tc>
        <w:tc>
          <w:tcPr>
            <w:tcW w:w="767" w:type="pct"/>
            <w:tcBorders>
              <w:top w:val="nil"/>
              <w:left w:val="nil"/>
              <w:bottom w:val="single" w:sz="4" w:space="0" w:color="auto"/>
              <w:right w:val="single" w:sz="8"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14.193 </w:t>
            </w:r>
          </w:p>
        </w:tc>
      </w:tr>
      <w:tr w:rsidR="0043516C" w:rsidRPr="00F66941" w:rsidTr="0043516C">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sz w:val="12"/>
                <w:szCs w:val="12"/>
              </w:rPr>
            </w:pPr>
            <w:r w:rsidRPr="00F66941">
              <w:rPr>
                <w:rFonts w:ascii="Arial" w:hAnsi="Arial" w:cs="Arial"/>
                <w:sz w:val="12"/>
                <w:szCs w:val="12"/>
              </w:rPr>
              <w:t>340</w:t>
            </w:r>
          </w:p>
        </w:tc>
        <w:tc>
          <w:tcPr>
            <w:tcW w:w="432"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Tiranë</w:t>
            </w:r>
          </w:p>
        </w:tc>
        <w:tc>
          <w:tcPr>
            <w:tcW w:w="518"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Tiranë</w:t>
            </w:r>
          </w:p>
        </w:tc>
        <w:tc>
          <w:tcPr>
            <w:tcW w:w="775"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b/>
                <w:bCs/>
                <w:sz w:val="12"/>
                <w:szCs w:val="12"/>
              </w:rPr>
            </w:pPr>
            <w:r w:rsidRPr="00F66941">
              <w:rPr>
                <w:rFonts w:ascii="Arial" w:hAnsi="Arial" w:cs="Arial"/>
                <w:b/>
                <w:bCs/>
                <w:sz w:val="12"/>
                <w:szCs w:val="12"/>
              </w:rPr>
              <w:t>Pezë</w:t>
            </w:r>
          </w:p>
        </w:tc>
        <w:tc>
          <w:tcPr>
            <w:tcW w:w="696"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13.893 </w:t>
            </w:r>
          </w:p>
        </w:tc>
        <w:tc>
          <w:tcPr>
            <w:tcW w:w="657"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4.800</w:t>
            </w:r>
          </w:p>
        </w:tc>
        <w:tc>
          <w:tcPr>
            <w:tcW w:w="767" w:type="pct"/>
            <w:tcBorders>
              <w:top w:val="nil"/>
              <w:left w:val="nil"/>
              <w:bottom w:val="single" w:sz="4" w:space="0" w:color="auto"/>
              <w:right w:val="single" w:sz="8"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18.693 </w:t>
            </w:r>
          </w:p>
        </w:tc>
      </w:tr>
      <w:tr w:rsidR="0043516C" w:rsidRPr="00F66941" w:rsidTr="0043516C">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sz w:val="12"/>
                <w:szCs w:val="12"/>
              </w:rPr>
            </w:pPr>
            <w:r w:rsidRPr="00F66941">
              <w:rPr>
                <w:rFonts w:ascii="Arial" w:hAnsi="Arial" w:cs="Arial"/>
                <w:sz w:val="12"/>
                <w:szCs w:val="12"/>
              </w:rPr>
              <w:t>341</w:t>
            </w:r>
          </w:p>
        </w:tc>
        <w:tc>
          <w:tcPr>
            <w:tcW w:w="432"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Tiranë</w:t>
            </w:r>
          </w:p>
        </w:tc>
        <w:tc>
          <w:tcPr>
            <w:tcW w:w="518"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Tiranë</w:t>
            </w:r>
          </w:p>
        </w:tc>
        <w:tc>
          <w:tcPr>
            <w:tcW w:w="775"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b/>
                <w:bCs/>
                <w:sz w:val="12"/>
                <w:szCs w:val="12"/>
              </w:rPr>
            </w:pPr>
            <w:r w:rsidRPr="00F66941">
              <w:rPr>
                <w:rFonts w:ascii="Arial" w:hAnsi="Arial" w:cs="Arial"/>
                <w:b/>
                <w:bCs/>
                <w:sz w:val="12"/>
                <w:szCs w:val="12"/>
              </w:rPr>
              <w:t>Prezë</w:t>
            </w:r>
          </w:p>
        </w:tc>
        <w:tc>
          <w:tcPr>
            <w:tcW w:w="696"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10.765 </w:t>
            </w:r>
          </w:p>
        </w:tc>
        <w:tc>
          <w:tcPr>
            <w:tcW w:w="657"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1.851</w:t>
            </w:r>
          </w:p>
        </w:tc>
        <w:tc>
          <w:tcPr>
            <w:tcW w:w="767" w:type="pct"/>
            <w:tcBorders>
              <w:top w:val="nil"/>
              <w:left w:val="nil"/>
              <w:bottom w:val="single" w:sz="4" w:space="0" w:color="auto"/>
              <w:right w:val="single" w:sz="8"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12.616 </w:t>
            </w:r>
          </w:p>
        </w:tc>
      </w:tr>
      <w:tr w:rsidR="0043516C" w:rsidRPr="00F66941" w:rsidTr="0043516C">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sz w:val="12"/>
                <w:szCs w:val="12"/>
              </w:rPr>
            </w:pPr>
            <w:r w:rsidRPr="00F66941">
              <w:rPr>
                <w:rFonts w:ascii="Arial" w:hAnsi="Arial" w:cs="Arial"/>
                <w:sz w:val="12"/>
                <w:szCs w:val="12"/>
              </w:rPr>
              <w:t>342</w:t>
            </w:r>
          </w:p>
        </w:tc>
        <w:tc>
          <w:tcPr>
            <w:tcW w:w="432"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Tiranë</w:t>
            </w:r>
          </w:p>
        </w:tc>
        <w:tc>
          <w:tcPr>
            <w:tcW w:w="518"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Tiranë</w:t>
            </w:r>
          </w:p>
        </w:tc>
        <w:tc>
          <w:tcPr>
            <w:tcW w:w="775"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b/>
                <w:bCs/>
                <w:sz w:val="12"/>
                <w:szCs w:val="12"/>
              </w:rPr>
            </w:pPr>
            <w:r w:rsidRPr="00F66941">
              <w:rPr>
                <w:rFonts w:ascii="Arial" w:hAnsi="Arial" w:cs="Arial"/>
                <w:b/>
                <w:bCs/>
                <w:sz w:val="12"/>
                <w:szCs w:val="12"/>
              </w:rPr>
              <w:t>Shëngjergj</w:t>
            </w:r>
          </w:p>
        </w:tc>
        <w:tc>
          <w:tcPr>
            <w:tcW w:w="696"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15.272 </w:t>
            </w:r>
          </w:p>
        </w:tc>
        <w:tc>
          <w:tcPr>
            <w:tcW w:w="657"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2.700</w:t>
            </w:r>
          </w:p>
        </w:tc>
        <w:tc>
          <w:tcPr>
            <w:tcW w:w="767" w:type="pct"/>
            <w:tcBorders>
              <w:top w:val="nil"/>
              <w:left w:val="nil"/>
              <w:bottom w:val="single" w:sz="4" w:space="0" w:color="auto"/>
              <w:right w:val="single" w:sz="8"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17.972 </w:t>
            </w:r>
          </w:p>
        </w:tc>
      </w:tr>
      <w:tr w:rsidR="0043516C" w:rsidRPr="00F66941" w:rsidTr="0043516C">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sz w:val="12"/>
                <w:szCs w:val="12"/>
              </w:rPr>
            </w:pPr>
            <w:r w:rsidRPr="00F66941">
              <w:rPr>
                <w:rFonts w:ascii="Arial" w:hAnsi="Arial" w:cs="Arial"/>
                <w:sz w:val="12"/>
                <w:szCs w:val="12"/>
              </w:rPr>
              <w:t>343</w:t>
            </w:r>
          </w:p>
        </w:tc>
        <w:tc>
          <w:tcPr>
            <w:tcW w:w="432"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Tiranë</w:t>
            </w:r>
          </w:p>
        </w:tc>
        <w:tc>
          <w:tcPr>
            <w:tcW w:w="518"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Tiranë</w:t>
            </w:r>
          </w:p>
        </w:tc>
        <w:tc>
          <w:tcPr>
            <w:tcW w:w="775"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b/>
                <w:bCs/>
                <w:sz w:val="12"/>
                <w:szCs w:val="12"/>
              </w:rPr>
            </w:pPr>
            <w:r w:rsidRPr="00F66941">
              <w:rPr>
                <w:rFonts w:ascii="Arial" w:hAnsi="Arial" w:cs="Arial"/>
                <w:b/>
                <w:bCs/>
                <w:sz w:val="12"/>
                <w:szCs w:val="12"/>
              </w:rPr>
              <w:t>Tiranë</w:t>
            </w:r>
          </w:p>
        </w:tc>
        <w:tc>
          <w:tcPr>
            <w:tcW w:w="696"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B</w:t>
            </w:r>
          </w:p>
        </w:tc>
        <w:tc>
          <w:tcPr>
            <w:tcW w:w="831"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784.317 </w:t>
            </w:r>
          </w:p>
        </w:tc>
        <w:tc>
          <w:tcPr>
            <w:tcW w:w="657"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105.000</w:t>
            </w:r>
          </w:p>
        </w:tc>
        <w:tc>
          <w:tcPr>
            <w:tcW w:w="767" w:type="pct"/>
            <w:tcBorders>
              <w:top w:val="nil"/>
              <w:left w:val="nil"/>
              <w:bottom w:val="single" w:sz="4" w:space="0" w:color="auto"/>
              <w:right w:val="single" w:sz="8"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889.317 </w:t>
            </w:r>
          </w:p>
        </w:tc>
      </w:tr>
      <w:tr w:rsidR="0043516C" w:rsidRPr="00F66941" w:rsidTr="0043516C">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sz w:val="12"/>
                <w:szCs w:val="12"/>
              </w:rPr>
            </w:pPr>
            <w:r w:rsidRPr="00F66941">
              <w:rPr>
                <w:rFonts w:ascii="Arial" w:hAnsi="Arial" w:cs="Arial"/>
                <w:sz w:val="12"/>
                <w:szCs w:val="12"/>
              </w:rPr>
              <w:t>344</w:t>
            </w:r>
          </w:p>
        </w:tc>
        <w:tc>
          <w:tcPr>
            <w:tcW w:w="432"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Tiranë</w:t>
            </w:r>
          </w:p>
        </w:tc>
        <w:tc>
          <w:tcPr>
            <w:tcW w:w="518"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Tiranë</w:t>
            </w:r>
          </w:p>
        </w:tc>
        <w:tc>
          <w:tcPr>
            <w:tcW w:w="775"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b/>
                <w:bCs/>
                <w:sz w:val="12"/>
                <w:szCs w:val="12"/>
              </w:rPr>
            </w:pPr>
            <w:r w:rsidRPr="00F66941">
              <w:rPr>
                <w:rFonts w:ascii="Arial" w:hAnsi="Arial" w:cs="Arial"/>
                <w:b/>
                <w:bCs/>
                <w:sz w:val="12"/>
                <w:szCs w:val="12"/>
              </w:rPr>
              <w:t>Vaqarr</w:t>
            </w:r>
          </w:p>
        </w:tc>
        <w:tc>
          <w:tcPr>
            <w:tcW w:w="696"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14.655 </w:t>
            </w:r>
          </w:p>
        </w:tc>
        <w:tc>
          <w:tcPr>
            <w:tcW w:w="657"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3.500</w:t>
            </w:r>
          </w:p>
        </w:tc>
        <w:tc>
          <w:tcPr>
            <w:tcW w:w="767" w:type="pct"/>
            <w:tcBorders>
              <w:top w:val="nil"/>
              <w:left w:val="nil"/>
              <w:bottom w:val="single" w:sz="4" w:space="0" w:color="auto"/>
              <w:right w:val="single" w:sz="8"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18.155 </w:t>
            </w:r>
          </w:p>
        </w:tc>
      </w:tr>
      <w:tr w:rsidR="0043516C" w:rsidRPr="00F66941" w:rsidTr="0043516C">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sz w:val="12"/>
                <w:szCs w:val="12"/>
              </w:rPr>
            </w:pPr>
            <w:r w:rsidRPr="00F66941">
              <w:rPr>
                <w:rFonts w:ascii="Arial" w:hAnsi="Arial" w:cs="Arial"/>
                <w:sz w:val="12"/>
                <w:szCs w:val="12"/>
              </w:rPr>
              <w:t>345</w:t>
            </w:r>
          </w:p>
        </w:tc>
        <w:tc>
          <w:tcPr>
            <w:tcW w:w="432"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Tiranë</w:t>
            </w:r>
          </w:p>
        </w:tc>
        <w:tc>
          <w:tcPr>
            <w:tcW w:w="518"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Tiranë</w:t>
            </w:r>
          </w:p>
        </w:tc>
        <w:tc>
          <w:tcPr>
            <w:tcW w:w="775"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b/>
                <w:bCs/>
                <w:sz w:val="12"/>
                <w:szCs w:val="12"/>
              </w:rPr>
            </w:pPr>
            <w:r w:rsidRPr="00F66941">
              <w:rPr>
                <w:rFonts w:ascii="Arial" w:hAnsi="Arial" w:cs="Arial"/>
                <w:b/>
                <w:bCs/>
                <w:sz w:val="12"/>
                <w:szCs w:val="12"/>
              </w:rPr>
              <w:t>Vorë</w:t>
            </w:r>
          </w:p>
        </w:tc>
        <w:tc>
          <w:tcPr>
            <w:tcW w:w="696"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B</w:t>
            </w:r>
          </w:p>
        </w:tc>
        <w:tc>
          <w:tcPr>
            <w:tcW w:w="831"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46.026 </w:t>
            </w:r>
          </w:p>
        </w:tc>
        <w:tc>
          <w:tcPr>
            <w:tcW w:w="657"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6.500</w:t>
            </w:r>
          </w:p>
        </w:tc>
        <w:tc>
          <w:tcPr>
            <w:tcW w:w="767" w:type="pct"/>
            <w:tcBorders>
              <w:top w:val="nil"/>
              <w:left w:val="nil"/>
              <w:bottom w:val="single" w:sz="4" w:space="0" w:color="auto"/>
              <w:right w:val="single" w:sz="8"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52.526 </w:t>
            </w:r>
          </w:p>
        </w:tc>
      </w:tr>
      <w:tr w:rsidR="0043516C" w:rsidRPr="00F66941" w:rsidTr="0043516C">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sz w:val="12"/>
                <w:szCs w:val="12"/>
              </w:rPr>
            </w:pPr>
            <w:r w:rsidRPr="00F66941">
              <w:rPr>
                <w:rFonts w:ascii="Arial" w:hAnsi="Arial" w:cs="Arial"/>
                <w:sz w:val="12"/>
                <w:szCs w:val="12"/>
              </w:rPr>
              <w:t>346</w:t>
            </w:r>
          </w:p>
        </w:tc>
        <w:tc>
          <w:tcPr>
            <w:tcW w:w="432"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Tiranë</w:t>
            </w:r>
          </w:p>
        </w:tc>
        <w:tc>
          <w:tcPr>
            <w:tcW w:w="518"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Tiranë</w:t>
            </w:r>
          </w:p>
        </w:tc>
        <w:tc>
          <w:tcPr>
            <w:tcW w:w="775"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b/>
                <w:bCs/>
                <w:sz w:val="12"/>
                <w:szCs w:val="12"/>
              </w:rPr>
            </w:pPr>
            <w:r w:rsidRPr="00F66941">
              <w:rPr>
                <w:rFonts w:ascii="Arial" w:hAnsi="Arial" w:cs="Arial"/>
                <w:b/>
                <w:bCs/>
                <w:sz w:val="12"/>
                <w:szCs w:val="12"/>
              </w:rPr>
              <w:t>Zall Bastar</w:t>
            </w:r>
          </w:p>
        </w:tc>
        <w:tc>
          <w:tcPr>
            <w:tcW w:w="696"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20.462 </w:t>
            </w:r>
          </w:p>
        </w:tc>
        <w:tc>
          <w:tcPr>
            <w:tcW w:w="657"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5.538</w:t>
            </w:r>
          </w:p>
        </w:tc>
        <w:tc>
          <w:tcPr>
            <w:tcW w:w="767" w:type="pct"/>
            <w:tcBorders>
              <w:top w:val="nil"/>
              <w:left w:val="nil"/>
              <w:bottom w:val="single" w:sz="4" w:space="0" w:color="auto"/>
              <w:right w:val="single" w:sz="8"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26.000 </w:t>
            </w:r>
          </w:p>
        </w:tc>
      </w:tr>
      <w:tr w:rsidR="0043516C" w:rsidRPr="00F66941" w:rsidTr="0043516C">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sz w:val="12"/>
                <w:szCs w:val="12"/>
              </w:rPr>
            </w:pPr>
            <w:r w:rsidRPr="00F66941">
              <w:rPr>
                <w:rFonts w:ascii="Arial" w:hAnsi="Arial" w:cs="Arial"/>
                <w:sz w:val="12"/>
                <w:szCs w:val="12"/>
              </w:rPr>
              <w:t>347</w:t>
            </w:r>
          </w:p>
        </w:tc>
        <w:tc>
          <w:tcPr>
            <w:tcW w:w="432"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Tiranë</w:t>
            </w:r>
          </w:p>
        </w:tc>
        <w:tc>
          <w:tcPr>
            <w:tcW w:w="518"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Tiranë</w:t>
            </w:r>
          </w:p>
        </w:tc>
        <w:tc>
          <w:tcPr>
            <w:tcW w:w="775"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b/>
                <w:bCs/>
                <w:sz w:val="12"/>
                <w:szCs w:val="12"/>
              </w:rPr>
            </w:pPr>
            <w:r w:rsidRPr="00F66941">
              <w:rPr>
                <w:rFonts w:ascii="Arial" w:hAnsi="Arial" w:cs="Arial"/>
                <w:b/>
                <w:bCs/>
                <w:sz w:val="12"/>
                <w:szCs w:val="12"/>
              </w:rPr>
              <w:t>Zall Herr</w:t>
            </w:r>
          </w:p>
        </w:tc>
        <w:tc>
          <w:tcPr>
            <w:tcW w:w="696"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18.230 </w:t>
            </w:r>
          </w:p>
        </w:tc>
        <w:tc>
          <w:tcPr>
            <w:tcW w:w="657"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2.541</w:t>
            </w:r>
          </w:p>
        </w:tc>
        <w:tc>
          <w:tcPr>
            <w:tcW w:w="767" w:type="pct"/>
            <w:tcBorders>
              <w:top w:val="nil"/>
              <w:left w:val="nil"/>
              <w:bottom w:val="single" w:sz="4" w:space="0" w:color="auto"/>
              <w:right w:val="single" w:sz="8"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20.771 </w:t>
            </w:r>
          </w:p>
        </w:tc>
      </w:tr>
      <w:tr w:rsidR="0043516C" w:rsidRPr="00F66941" w:rsidTr="0043516C">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sz w:val="12"/>
                <w:szCs w:val="12"/>
              </w:rPr>
            </w:pPr>
            <w:r w:rsidRPr="00F66941">
              <w:rPr>
                <w:rFonts w:ascii="Arial" w:hAnsi="Arial" w:cs="Arial"/>
                <w:sz w:val="12"/>
                <w:szCs w:val="12"/>
              </w:rPr>
              <w:t>348</w:t>
            </w:r>
          </w:p>
        </w:tc>
        <w:tc>
          <w:tcPr>
            <w:tcW w:w="432"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Vlorë</w:t>
            </w:r>
          </w:p>
        </w:tc>
        <w:tc>
          <w:tcPr>
            <w:tcW w:w="518"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Delvinë</w:t>
            </w:r>
          </w:p>
        </w:tc>
        <w:tc>
          <w:tcPr>
            <w:tcW w:w="775"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b/>
                <w:bCs/>
                <w:sz w:val="12"/>
                <w:szCs w:val="12"/>
              </w:rPr>
            </w:pPr>
            <w:r w:rsidRPr="00F66941">
              <w:rPr>
                <w:rFonts w:ascii="Arial" w:hAnsi="Arial" w:cs="Arial"/>
                <w:b/>
                <w:bCs/>
                <w:sz w:val="12"/>
                <w:szCs w:val="12"/>
              </w:rPr>
              <w:t>Delvinë</w:t>
            </w:r>
          </w:p>
        </w:tc>
        <w:tc>
          <w:tcPr>
            <w:tcW w:w="696"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B</w:t>
            </w:r>
          </w:p>
        </w:tc>
        <w:tc>
          <w:tcPr>
            <w:tcW w:w="831"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37.009 </w:t>
            </w:r>
          </w:p>
        </w:tc>
        <w:tc>
          <w:tcPr>
            <w:tcW w:w="657"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6.500</w:t>
            </w:r>
          </w:p>
        </w:tc>
        <w:tc>
          <w:tcPr>
            <w:tcW w:w="767" w:type="pct"/>
            <w:tcBorders>
              <w:top w:val="nil"/>
              <w:left w:val="nil"/>
              <w:bottom w:val="single" w:sz="4" w:space="0" w:color="auto"/>
              <w:right w:val="single" w:sz="8"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43.509 </w:t>
            </w:r>
          </w:p>
        </w:tc>
      </w:tr>
      <w:tr w:rsidR="0043516C" w:rsidRPr="00F66941" w:rsidTr="0043516C">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sz w:val="12"/>
                <w:szCs w:val="12"/>
              </w:rPr>
            </w:pPr>
            <w:r w:rsidRPr="00F66941">
              <w:rPr>
                <w:rFonts w:ascii="Arial" w:hAnsi="Arial" w:cs="Arial"/>
                <w:sz w:val="12"/>
                <w:szCs w:val="12"/>
              </w:rPr>
              <w:t>349</w:t>
            </w:r>
          </w:p>
        </w:tc>
        <w:tc>
          <w:tcPr>
            <w:tcW w:w="432"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Vlorë</w:t>
            </w:r>
          </w:p>
        </w:tc>
        <w:tc>
          <w:tcPr>
            <w:tcW w:w="518"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Delvinë</w:t>
            </w:r>
          </w:p>
        </w:tc>
        <w:tc>
          <w:tcPr>
            <w:tcW w:w="775"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b/>
                <w:bCs/>
                <w:sz w:val="12"/>
                <w:szCs w:val="12"/>
              </w:rPr>
            </w:pPr>
            <w:r w:rsidRPr="00F66941">
              <w:rPr>
                <w:rFonts w:ascii="Arial" w:hAnsi="Arial" w:cs="Arial"/>
                <w:b/>
                <w:bCs/>
                <w:sz w:val="12"/>
                <w:szCs w:val="12"/>
              </w:rPr>
              <w:t>Finiq</w:t>
            </w:r>
          </w:p>
        </w:tc>
        <w:tc>
          <w:tcPr>
            <w:tcW w:w="696"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12.723 </w:t>
            </w:r>
          </w:p>
        </w:tc>
        <w:tc>
          <w:tcPr>
            <w:tcW w:w="657"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5.975</w:t>
            </w:r>
          </w:p>
        </w:tc>
        <w:tc>
          <w:tcPr>
            <w:tcW w:w="767" w:type="pct"/>
            <w:tcBorders>
              <w:top w:val="nil"/>
              <w:left w:val="nil"/>
              <w:bottom w:val="single" w:sz="4" w:space="0" w:color="auto"/>
              <w:right w:val="single" w:sz="8"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18.698 </w:t>
            </w:r>
          </w:p>
        </w:tc>
      </w:tr>
      <w:tr w:rsidR="0043516C" w:rsidRPr="00F66941" w:rsidTr="0043516C">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sz w:val="12"/>
                <w:szCs w:val="12"/>
              </w:rPr>
            </w:pPr>
            <w:r w:rsidRPr="00F66941">
              <w:rPr>
                <w:rFonts w:ascii="Arial" w:hAnsi="Arial" w:cs="Arial"/>
                <w:sz w:val="12"/>
                <w:szCs w:val="12"/>
              </w:rPr>
              <w:t>350</w:t>
            </w:r>
          </w:p>
        </w:tc>
        <w:tc>
          <w:tcPr>
            <w:tcW w:w="432"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Vlorë</w:t>
            </w:r>
          </w:p>
        </w:tc>
        <w:tc>
          <w:tcPr>
            <w:tcW w:w="518"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Delvinë</w:t>
            </w:r>
          </w:p>
        </w:tc>
        <w:tc>
          <w:tcPr>
            <w:tcW w:w="775"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b/>
                <w:bCs/>
                <w:sz w:val="12"/>
                <w:szCs w:val="12"/>
              </w:rPr>
            </w:pPr>
            <w:r w:rsidRPr="00F66941">
              <w:rPr>
                <w:rFonts w:ascii="Arial" w:hAnsi="Arial" w:cs="Arial"/>
                <w:b/>
                <w:bCs/>
                <w:sz w:val="12"/>
                <w:szCs w:val="12"/>
              </w:rPr>
              <w:t>Mesopotam</w:t>
            </w:r>
          </w:p>
        </w:tc>
        <w:tc>
          <w:tcPr>
            <w:tcW w:w="696"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11.980 </w:t>
            </w:r>
          </w:p>
        </w:tc>
        <w:tc>
          <w:tcPr>
            <w:tcW w:w="657"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5.100</w:t>
            </w:r>
          </w:p>
        </w:tc>
        <w:tc>
          <w:tcPr>
            <w:tcW w:w="767" w:type="pct"/>
            <w:tcBorders>
              <w:top w:val="nil"/>
              <w:left w:val="nil"/>
              <w:bottom w:val="single" w:sz="4" w:space="0" w:color="auto"/>
              <w:right w:val="single" w:sz="8"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17.080 </w:t>
            </w:r>
          </w:p>
        </w:tc>
      </w:tr>
      <w:tr w:rsidR="0043516C" w:rsidRPr="00F66941" w:rsidTr="0043516C">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sz w:val="12"/>
                <w:szCs w:val="12"/>
              </w:rPr>
            </w:pPr>
            <w:r w:rsidRPr="00F66941">
              <w:rPr>
                <w:rFonts w:ascii="Arial" w:hAnsi="Arial" w:cs="Arial"/>
                <w:sz w:val="12"/>
                <w:szCs w:val="12"/>
              </w:rPr>
              <w:t>351</w:t>
            </w:r>
          </w:p>
        </w:tc>
        <w:tc>
          <w:tcPr>
            <w:tcW w:w="432"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Vlorë</w:t>
            </w:r>
          </w:p>
        </w:tc>
        <w:tc>
          <w:tcPr>
            <w:tcW w:w="518"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Delvinë</w:t>
            </w:r>
          </w:p>
        </w:tc>
        <w:tc>
          <w:tcPr>
            <w:tcW w:w="775"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b/>
                <w:bCs/>
                <w:sz w:val="12"/>
                <w:szCs w:val="12"/>
              </w:rPr>
            </w:pPr>
            <w:r w:rsidRPr="00F66941">
              <w:rPr>
                <w:rFonts w:ascii="Arial" w:hAnsi="Arial" w:cs="Arial"/>
                <w:b/>
                <w:bCs/>
                <w:sz w:val="12"/>
                <w:szCs w:val="12"/>
              </w:rPr>
              <w:t>Vergo</w:t>
            </w:r>
          </w:p>
        </w:tc>
        <w:tc>
          <w:tcPr>
            <w:tcW w:w="696"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9.022 </w:t>
            </w:r>
          </w:p>
        </w:tc>
        <w:tc>
          <w:tcPr>
            <w:tcW w:w="657"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1.700</w:t>
            </w:r>
          </w:p>
        </w:tc>
        <w:tc>
          <w:tcPr>
            <w:tcW w:w="767" w:type="pct"/>
            <w:tcBorders>
              <w:top w:val="nil"/>
              <w:left w:val="nil"/>
              <w:bottom w:val="single" w:sz="4" w:space="0" w:color="auto"/>
              <w:right w:val="single" w:sz="8"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10.722 </w:t>
            </w:r>
          </w:p>
        </w:tc>
      </w:tr>
      <w:tr w:rsidR="0043516C" w:rsidRPr="00F66941" w:rsidTr="0043516C">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sz w:val="12"/>
                <w:szCs w:val="12"/>
              </w:rPr>
            </w:pPr>
            <w:r w:rsidRPr="00F66941">
              <w:rPr>
                <w:rFonts w:ascii="Arial" w:hAnsi="Arial" w:cs="Arial"/>
                <w:sz w:val="12"/>
                <w:szCs w:val="12"/>
              </w:rPr>
              <w:t>352</w:t>
            </w:r>
          </w:p>
        </w:tc>
        <w:tc>
          <w:tcPr>
            <w:tcW w:w="432"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Vlorë</w:t>
            </w:r>
          </w:p>
        </w:tc>
        <w:tc>
          <w:tcPr>
            <w:tcW w:w="518"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Sarandë</w:t>
            </w:r>
          </w:p>
        </w:tc>
        <w:tc>
          <w:tcPr>
            <w:tcW w:w="775"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b/>
                <w:bCs/>
                <w:sz w:val="12"/>
                <w:szCs w:val="12"/>
              </w:rPr>
            </w:pPr>
            <w:r w:rsidRPr="00F66941">
              <w:rPr>
                <w:rFonts w:ascii="Arial" w:hAnsi="Arial" w:cs="Arial"/>
                <w:b/>
                <w:bCs/>
                <w:sz w:val="12"/>
                <w:szCs w:val="12"/>
              </w:rPr>
              <w:t>Aliko</w:t>
            </w:r>
          </w:p>
        </w:tc>
        <w:tc>
          <w:tcPr>
            <w:tcW w:w="696"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16.894 </w:t>
            </w:r>
          </w:p>
        </w:tc>
        <w:tc>
          <w:tcPr>
            <w:tcW w:w="657"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2.248</w:t>
            </w:r>
          </w:p>
        </w:tc>
        <w:tc>
          <w:tcPr>
            <w:tcW w:w="767" w:type="pct"/>
            <w:tcBorders>
              <w:top w:val="nil"/>
              <w:left w:val="nil"/>
              <w:bottom w:val="single" w:sz="4" w:space="0" w:color="auto"/>
              <w:right w:val="single" w:sz="8"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19.142 </w:t>
            </w:r>
          </w:p>
        </w:tc>
      </w:tr>
      <w:tr w:rsidR="0043516C" w:rsidRPr="00F66941" w:rsidTr="0043516C">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sz w:val="12"/>
                <w:szCs w:val="12"/>
              </w:rPr>
            </w:pPr>
            <w:r w:rsidRPr="00F66941">
              <w:rPr>
                <w:rFonts w:ascii="Arial" w:hAnsi="Arial" w:cs="Arial"/>
                <w:sz w:val="12"/>
                <w:szCs w:val="12"/>
              </w:rPr>
              <w:t>353</w:t>
            </w:r>
          </w:p>
        </w:tc>
        <w:tc>
          <w:tcPr>
            <w:tcW w:w="432"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Vlorë</w:t>
            </w:r>
          </w:p>
        </w:tc>
        <w:tc>
          <w:tcPr>
            <w:tcW w:w="518"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Sarandë</w:t>
            </w:r>
          </w:p>
        </w:tc>
        <w:tc>
          <w:tcPr>
            <w:tcW w:w="775"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b/>
                <w:bCs/>
                <w:sz w:val="12"/>
                <w:szCs w:val="12"/>
              </w:rPr>
            </w:pPr>
            <w:r w:rsidRPr="00F66941">
              <w:rPr>
                <w:rFonts w:ascii="Arial" w:hAnsi="Arial" w:cs="Arial"/>
                <w:b/>
                <w:bCs/>
                <w:sz w:val="12"/>
                <w:szCs w:val="12"/>
              </w:rPr>
              <w:t>Dhivër</w:t>
            </w:r>
          </w:p>
        </w:tc>
        <w:tc>
          <w:tcPr>
            <w:tcW w:w="696"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14.332 </w:t>
            </w:r>
          </w:p>
        </w:tc>
        <w:tc>
          <w:tcPr>
            <w:tcW w:w="657"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5.477</w:t>
            </w:r>
          </w:p>
        </w:tc>
        <w:tc>
          <w:tcPr>
            <w:tcW w:w="767" w:type="pct"/>
            <w:tcBorders>
              <w:top w:val="nil"/>
              <w:left w:val="nil"/>
              <w:bottom w:val="single" w:sz="4" w:space="0" w:color="auto"/>
              <w:right w:val="single" w:sz="8"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19.809 </w:t>
            </w:r>
          </w:p>
        </w:tc>
      </w:tr>
      <w:tr w:rsidR="0043516C" w:rsidRPr="00F66941" w:rsidTr="0043516C">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sz w:val="12"/>
                <w:szCs w:val="12"/>
              </w:rPr>
            </w:pPr>
            <w:r w:rsidRPr="00F66941">
              <w:rPr>
                <w:rFonts w:ascii="Arial" w:hAnsi="Arial" w:cs="Arial"/>
                <w:sz w:val="12"/>
                <w:szCs w:val="12"/>
              </w:rPr>
              <w:t>354</w:t>
            </w:r>
          </w:p>
        </w:tc>
        <w:tc>
          <w:tcPr>
            <w:tcW w:w="432"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Vlorë</w:t>
            </w:r>
          </w:p>
        </w:tc>
        <w:tc>
          <w:tcPr>
            <w:tcW w:w="518"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Sarandë</w:t>
            </w:r>
          </w:p>
        </w:tc>
        <w:tc>
          <w:tcPr>
            <w:tcW w:w="775"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b/>
                <w:bCs/>
                <w:sz w:val="12"/>
                <w:szCs w:val="12"/>
              </w:rPr>
            </w:pPr>
            <w:r w:rsidRPr="00F66941">
              <w:rPr>
                <w:rFonts w:ascii="Arial" w:hAnsi="Arial" w:cs="Arial"/>
                <w:b/>
                <w:bCs/>
                <w:sz w:val="12"/>
                <w:szCs w:val="12"/>
              </w:rPr>
              <w:t>Konispol</w:t>
            </w:r>
          </w:p>
        </w:tc>
        <w:tc>
          <w:tcPr>
            <w:tcW w:w="696"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B</w:t>
            </w:r>
          </w:p>
        </w:tc>
        <w:tc>
          <w:tcPr>
            <w:tcW w:w="831"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10.554 </w:t>
            </w:r>
          </w:p>
        </w:tc>
        <w:tc>
          <w:tcPr>
            <w:tcW w:w="657"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3.000</w:t>
            </w:r>
          </w:p>
        </w:tc>
        <w:tc>
          <w:tcPr>
            <w:tcW w:w="767" w:type="pct"/>
            <w:tcBorders>
              <w:top w:val="nil"/>
              <w:left w:val="nil"/>
              <w:bottom w:val="single" w:sz="4" w:space="0" w:color="auto"/>
              <w:right w:val="single" w:sz="8"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13.554 </w:t>
            </w:r>
          </w:p>
        </w:tc>
      </w:tr>
      <w:tr w:rsidR="0043516C" w:rsidRPr="00F66941" w:rsidTr="0043516C">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sz w:val="12"/>
                <w:szCs w:val="12"/>
              </w:rPr>
            </w:pPr>
            <w:r w:rsidRPr="00F66941">
              <w:rPr>
                <w:rFonts w:ascii="Arial" w:hAnsi="Arial" w:cs="Arial"/>
                <w:sz w:val="12"/>
                <w:szCs w:val="12"/>
              </w:rPr>
              <w:t>355</w:t>
            </w:r>
          </w:p>
        </w:tc>
        <w:tc>
          <w:tcPr>
            <w:tcW w:w="432"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Vlorë</w:t>
            </w:r>
          </w:p>
        </w:tc>
        <w:tc>
          <w:tcPr>
            <w:tcW w:w="518"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Sarandë</w:t>
            </w:r>
          </w:p>
        </w:tc>
        <w:tc>
          <w:tcPr>
            <w:tcW w:w="775"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b/>
                <w:bCs/>
                <w:sz w:val="12"/>
                <w:szCs w:val="12"/>
              </w:rPr>
            </w:pPr>
            <w:r w:rsidRPr="00F66941">
              <w:rPr>
                <w:rFonts w:ascii="Arial" w:hAnsi="Arial" w:cs="Arial"/>
                <w:b/>
                <w:bCs/>
                <w:sz w:val="12"/>
                <w:szCs w:val="12"/>
              </w:rPr>
              <w:t>Ksamil</w:t>
            </w:r>
          </w:p>
        </w:tc>
        <w:tc>
          <w:tcPr>
            <w:tcW w:w="696"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16.153 </w:t>
            </w:r>
          </w:p>
        </w:tc>
        <w:tc>
          <w:tcPr>
            <w:tcW w:w="657"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7.500</w:t>
            </w:r>
          </w:p>
        </w:tc>
        <w:tc>
          <w:tcPr>
            <w:tcW w:w="767" w:type="pct"/>
            <w:tcBorders>
              <w:top w:val="nil"/>
              <w:left w:val="nil"/>
              <w:bottom w:val="single" w:sz="4" w:space="0" w:color="auto"/>
              <w:right w:val="single" w:sz="8"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23.653 </w:t>
            </w:r>
          </w:p>
        </w:tc>
      </w:tr>
      <w:tr w:rsidR="0043516C" w:rsidRPr="00F66941" w:rsidTr="0043516C">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sz w:val="12"/>
                <w:szCs w:val="12"/>
              </w:rPr>
            </w:pPr>
            <w:r w:rsidRPr="00F66941">
              <w:rPr>
                <w:rFonts w:ascii="Arial" w:hAnsi="Arial" w:cs="Arial"/>
                <w:sz w:val="12"/>
                <w:szCs w:val="12"/>
              </w:rPr>
              <w:t>356</w:t>
            </w:r>
          </w:p>
        </w:tc>
        <w:tc>
          <w:tcPr>
            <w:tcW w:w="432"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Vlorë</w:t>
            </w:r>
          </w:p>
        </w:tc>
        <w:tc>
          <w:tcPr>
            <w:tcW w:w="518"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Sarandë</w:t>
            </w:r>
          </w:p>
        </w:tc>
        <w:tc>
          <w:tcPr>
            <w:tcW w:w="775"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b/>
                <w:bCs/>
                <w:sz w:val="12"/>
                <w:szCs w:val="12"/>
              </w:rPr>
            </w:pPr>
            <w:r w:rsidRPr="00F66941">
              <w:rPr>
                <w:rFonts w:ascii="Arial" w:hAnsi="Arial" w:cs="Arial"/>
                <w:b/>
                <w:bCs/>
                <w:sz w:val="12"/>
                <w:szCs w:val="12"/>
              </w:rPr>
              <w:t>Livadhja</w:t>
            </w:r>
          </w:p>
        </w:tc>
        <w:tc>
          <w:tcPr>
            <w:tcW w:w="696"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19.313 </w:t>
            </w:r>
          </w:p>
        </w:tc>
        <w:tc>
          <w:tcPr>
            <w:tcW w:w="657"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2.919</w:t>
            </w:r>
          </w:p>
        </w:tc>
        <w:tc>
          <w:tcPr>
            <w:tcW w:w="767" w:type="pct"/>
            <w:tcBorders>
              <w:top w:val="nil"/>
              <w:left w:val="nil"/>
              <w:bottom w:val="single" w:sz="4" w:space="0" w:color="auto"/>
              <w:right w:val="single" w:sz="8"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22.232 </w:t>
            </w:r>
          </w:p>
        </w:tc>
      </w:tr>
      <w:tr w:rsidR="0043516C" w:rsidRPr="00F66941" w:rsidTr="0043516C">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sz w:val="12"/>
                <w:szCs w:val="12"/>
              </w:rPr>
            </w:pPr>
            <w:r w:rsidRPr="00F66941">
              <w:rPr>
                <w:rFonts w:ascii="Arial" w:hAnsi="Arial" w:cs="Arial"/>
                <w:sz w:val="12"/>
                <w:szCs w:val="12"/>
              </w:rPr>
              <w:t>357</w:t>
            </w:r>
          </w:p>
        </w:tc>
        <w:tc>
          <w:tcPr>
            <w:tcW w:w="432"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Vlorë</w:t>
            </w:r>
          </w:p>
        </w:tc>
        <w:tc>
          <w:tcPr>
            <w:tcW w:w="518"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Sarandë</w:t>
            </w:r>
          </w:p>
        </w:tc>
        <w:tc>
          <w:tcPr>
            <w:tcW w:w="775"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b/>
                <w:bCs/>
                <w:sz w:val="12"/>
                <w:szCs w:val="12"/>
              </w:rPr>
            </w:pPr>
            <w:r w:rsidRPr="00F66941">
              <w:rPr>
                <w:rFonts w:ascii="Arial" w:hAnsi="Arial" w:cs="Arial"/>
                <w:b/>
                <w:bCs/>
                <w:sz w:val="12"/>
                <w:szCs w:val="12"/>
              </w:rPr>
              <w:t>Lukovë</w:t>
            </w:r>
          </w:p>
        </w:tc>
        <w:tc>
          <w:tcPr>
            <w:tcW w:w="696"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18.100 </w:t>
            </w:r>
          </w:p>
        </w:tc>
        <w:tc>
          <w:tcPr>
            <w:tcW w:w="657"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4.000</w:t>
            </w:r>
          </w:p>
        </w:tc>
        <w:tc>
          <w:tcPr>
            <w:tcW w:w="767" w:type="pct"/>
            <w:tcBorders>
              <w:top w:val="nil"/>
              <w:left w:val="nil"/>
              <w:bottom w:val="single" w:sz="4" w:space="0" w:color="auto"/>
              <w:right w:val="single" w:sz="8"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22.100 </w:t>
            </w:r>
          </w:p>
        </w:tc>
      </w:tr>
      <w:tr w:rsidR="0043516C" w:rsidRPr="00F66941" w:rsidTr="0043516C">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sz w:val="12"/>
                <w:szCs w:val="12"/>
              </w:rPr>
            </w:pPr>
            <w:r w:rsidRPr="00F66941">
              <w:rPr>
                <w:rFonts w:ascii="Arial" w:hAnsi="Arial" w:cs="Arial"/>
                <w:sz w:val="12"/>
                <w:szCs w:val="12"/>
              </w:rPr>
              <w:t>358</w:t>
            </w:r>
          </w:p>
        </w:tc>
        <w:tc>
          <w:tcPr>
            <w:tcW w:w="432"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Vlorë</w:t>
            </w:r>
          </w:p>
        </w:tc>
        <w:tc>
          <w:tcPr>
            <w:tcW w:w="518"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Sarandë</w:t>
            </w:r>
          </w:p>
        </w:tc>
        <w:tc>
          <w:tcPr>
            <w:tcW w:w="775"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b/>
                <w:bCs/>
                <w:sz w:val="12"/>
                <w:szCs w:val="12"/>
              </w:rPr>
            </w:pPr>
            <w:r w:rsidRPr="00F66941">
              <w:rPr>
                <w:rFonts w:ascii="Arial" w:hAnsi="Arial" w:cs="Arial"/>
                <w:b/>
                <w:bCs/>
                <w:sz w:val="12"/>
                <w:szCs w:val="12"/>
              </w:rPr>
              <w:t>Markat</w:t>
            </w:r>
          </w:p>
        </w:tc>
        <w:tc>
          <w:tcPr>
            <w:tcW w:w="696"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9.480 </w:t>
            </w:r>
          </w:p>
        </w:tc>
        <w:tc>
          <w:tcPr>
            <w:tcW w:w="657"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3.500</w:t>
            </w:r>
          </w:p>
        </w:tc>
        <w:tc>
          <w:tcPr>
            <w:tcW w:w="767" w:type="pct"/>
            <w:tcBorders>
              <w:top w:val="nil"/>
              <w:left w:val="nil"/>
              <w:bottom w:val="single" w:sz="4" w:space="0" w:color="auto"/>
              <w:right w:val="single" w:sz="8"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12.980 </w:t>
            </w:r>
          </w:p>
        </w:tc>
      </w:tr>
      <w:tr w:rsidR="0043516C" w:rsidRPr="00F66941" w:rsidTr="0043516C">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sz w:val="12"/>
                <w:szCs w:val="12"/>
              </w:rPr>
            </w:pPr>
            <w:r w:rsidRPr="00F66941">
              <w:rPr>
                <w:rFonts w:ascii="Arial" w:hAnsi="Arial" w:cs="Arial"/>
                <w:sz w:val="12"/>
                <w:szCs w:val="12"/>
              </w:rPr>
              <w:t>359</w:t>
            </w:r>
          </w:p>
        </w:tc>
        <w:tc>
          <w:tcPr>
            <w:tcW w:w="432"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Vlorë</w:t>
            </w:r>
          </w:p>
        </w:tc>
        <w:tc>
          <w:tcPr>
            <w:tcW w:w="518"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Sarandë</w:t>
            </w:r>
          </w:p>
        </w:tc>
        <w:tc>
          <w:tcPr>
            <w:tcW w:w="775"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b/>
                <w:bCs/>
                <w:sz w:val="12"/>
                <w:szCs w:val="12"/>
              </w:rPr>
            </w:pPr>
            <w:r w:rsidRPr="00F66941">
              <w:rPr>
                <w:rFonts w:ascii="Arial" w:hAnsi="Arial" w:cs="Arial"/>
                <w:b/>
                <w:bCs/>
                <w:sz w:val="12"/>
                <w:szCs w:val="12"/>
              </w:rPr>
              <w:t>Sarandë</w:t>
            </w:r>
          </w:p>
        </w:tc>
        <w:tc>
          <w:tcPr>
            <w:tcW w:w="696"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B</w:t>
            </w:r>
          </w:p>
        </w:tc>
        <w:tc>
          <w:tcPr>
            <w:tcW w:w="831"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80.204 </w:t>
            </w:r>
          </w:p>
        </w:tc>
        <w:tc>
          <w:tcPr>
            <w:tcW w:w="657"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10.700</w:t>
            </w:r>
          </w:p>
        </w:tc>
        <w:tc>
          <w:tcPr>
            <w:tcW w:w="767" w:type="pct"/>
            <w:tcBorders>
              <w:top w:val="nil"/>
              <w:left w:val="nil"/>
              <w:bottom w:val="single" w:sz="4" w:space="0" w:color="auto"/>
              <w:right w:val="single" w:sz="8"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90.904 </w:t>
            </w:r>
          </w:p>
        </w:tc>
      </w:tr>
      <w:tr w:rsidR="0043516C" w:rsidRPr="00F66941" w:rsidTr="0043516C">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sz w:val="12"/>
                <w:szCs w:val="12"/>
              </w:rPr>
            </w:pPr>
            <w:r w:rsidRPr="00F66941">
              <w:rPr>
                <w:rFonts w:ascii="Arial" w:hAnsi="Arial" w:cs="Arial"/>
                <w:sz w:val="12"/>
                <w:szCs w:val="12"/>
              </w:rPr>
              <w:t>360</w:t>
            </w:r>
          </w:p>
        </w:tc>
        <w:tc>
          <w:tcPr>
            <w:tcW w:w="432"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Vlorë</w:t>
            </w:r>
          </w:p>
        </w:tc>
        <w:tc>
          <w:tcPr>
            <w:tcW w:w="518"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Sarandë</w:t>
            </w:r>
          </w:p>
        </w:tc>
        <w:tc>
          <w:tcPr>
            <w:tcW w:w="775"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b/>
                <w:bCs/>
                <w:sz w:val="12"/>
                <w:szCs w:val="12"/>
              </w:rPr>
            </w:pPr>
            <w:r w:rsidRPr="00F66941">
              <w:rPr>
                <w:rFonts w:ascii="Arial" w:hAnsi="Arial" w:cs="Arial"/>
                <w:b/>
                <w:bCs/>
                <w:sz w:val="12"/>
                <w:szCs w:val="12"/>
              </w:rPr>
              <w:t>Xarrë</w:t>
            </w:r>
          </w:p>
        </w:tc>
        <w:tc>
          <w:tcPr>
            <w:tcW w:w="696"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13.361 </w:t>
            </w:r>
          </w:p>
        </w:tc>
        <w:tc>
          <w:tcPr>
            <w:tcW w:w="657"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2.021</w:t>
            </w:r>
          </w:p>
        </w:tc>
        <w:tc>
          <w:tcPr>
            <w:tcW w:w="767" w:type="pct"/>
            <w:tcBorders>
              <w:top w:val="nil"/>
              <w:left w:val="nil"/>
              <w:bottom w:val="single" w:sz="4" w:space="0" w:color="auto"/>
              <w:right w:val="single" w:sz="8"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15.382 </w:t>
            </w:r>
          </w:p>
        </w:tc>
      </w:tr>
      <w:tr w:rsidR="0043516C" w:rsidRPr="00F66941" w:rsidTr="0043516C">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sz w:val="12"/>
                <w:szCs w:val="12"/>
              </w:rPr>
            </w:pPr>
            <w:r w:rsidRPr="00F66941">
              <w:rPr>
                <w:rFonts w:ascii="Arial" w:hAnsi="Arial" w:cs="Arial"/>
                <w:sz w:val="12"/>
                <w:szCs w:val="12"/>
              </w:rPr>
              <w:t>361</w:t>
            </w:r>
          </w:p>
        </w:tc>
        <w:tc>
          <w:tcPr>
            <w:tcW w:w="432"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Vlorë</w:t>
            </w:r>
          </w:p>
        </w:tc>
        <w:tc>
          <w:tcPr>
            <w:tcW w:w="518"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Vlorë</w:t>
            </w:r>
          </w:p>
        </w:tc>
        <w:tc>
          <w:tcPr>
            <w:tcW w:w="775"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b/>
                <w:bCs/>
                <w:sz w:val="12"/>
                <w:szCs w:val="12"/>
              </w:rPr>
            </w:pPr>
            <w:r w:rsidRPr="00F66941">
              <w:rPr>
                <w:rFonts w:ascii="Arial" w:hAnsi="Arial" w:cs="Arial"/>
                <w:b/>
                <w:bCs/>
                <w:sz w:val="12"/>
                <w:szCs w:val="12"/>
              </w:rPr>
              <w:t>Armen</w:t>
            </w:r>
          </w:p>
        </w:tc>
        <w:tc>
          <w:tcPr>
            <w:tcW w:w="696"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18.413 </w:t>
            </w:r>
          </w:p>
        </w:tc>
        <w:tc>
          <w:tcPr>
            <w:tcW w:w="657"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7.200</w:t>
            </w:r>
          </w:p>
        </w:tc>
        <w:tc>
          <w:tcPr>
            <w:tcW w:w="767" w:type="pct"/>
            <w:tcBorders>
              <w:top w:val="nil"/>
              <w:left w:val="nil"/>
              <w:bottom w:val="single" w:sz="4" w:space="0" w:color="auto"/>
              <w:right w:val="single" w:sz="8"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25.613 </w:t>
            </w:r>
          </w:p>
        </w:tc>
      </w:tr>
      <w:tr w:rsidR="0043516C" w:rsidRPr="00F66941" w:rsidTr="0043516C">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sz w:val="12"/>
                <w:szCs w:val="12"/>
              </w:rPr>
            </w:pPr>
            <w:r w:rsidRPr="00F66941">
              <w:rPr>
                <w:rFonts w:ascii="Arial" w:hAnsi="Arial" w:cs="Arial"/>
                <w:sz w:val="12"/>
                <w:szCs w:val="12"/>
              </w:rPr>
              <w:t>362</w:t>
            </w:r>
          </w:p>
        </w:tc>
        <w:tc>
          <w:tcPr>
            <w:tcW w:w="432"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Vlorë</w:t>
            </w:r>
          </w:p>
        </w:tc>
        <w:tc>
          <w:tcPr>
            <w:tcW w:w="518"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Vlorë</w:t>
            </w:r>
          </w:p>
        </w:tc>
        <w:tc>
          <w:tcPr>
            <w:tcW w:w="775"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b/>
                <w:bCs/>
                <w:sz w:val="12"/>
                <w:szCs w:val="12"/>
              </w:rPr>
            </w:pPr>
            <w:r w:rsidRPr="00F66941">
              <w:rPr>
                <w:rFonts w:ascii="Arial" w:hAnsi="Arial" w:cs="Arial"/>
                <w:b/>
                <w:bCs/>
                <w:sz w:val="12"/>
                <w:szCs w:val="12"/>
              </w:rPr>
              <w:t>Brataj</w:t>
            </w:r>
          </w:p>
        </w:tc>
        <w:tc>
          <w:tcPr>
            <w:tcW w:w="696"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20.116 </w:t>
            </w:r>
          </w:p>
        </w:tc>
        <w:tc>
          <w:tcPr>
            <w:tcW w:w="657"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4.600</w:t>
            </w:r>
          </w:p>
        </w:tc>
        <w:tc>
          <w:tcPr>
            <w:tcW w:w="767" w:type="pct"/>
            <w:tcBorders>
              <w:top w:val="nil"/>
              <w:left w:val="nil"/>
              <w:bottom w:val="single" w:sz="4" w:space="0" w:color="auto"/>
              <w:right w:val="single" w:sz="8"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24.716 </w:t>
            </w:r>
          </w:p>
        </w:tc>
      </w:tr>
      <w:tr w:rsidR="0043516C" w:rsidRPr="00F66941" w:rsidTr="0043516C">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sz w:val="12"/>
                <w:szCs w:val="12"/>
              </w:rPr>
            </w:pPr>
            <w:r w:rsidRPr="00F66941">
              <w:rPr>
                <w:rFonts w:ascii="Arial" w:hAnsi="Arial" w:cs="Arial"/>
                <w:sz w:val="12"/>
                <w:szCs w:val="12"/>
              </w:rPr>
              <w:t>363</w:t>
            </w:r>
          </w:p>
        </w:tc>
        <w:tc>
          <w:tcPr>
            <w:tcW w:w="432"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Vlorë</w:t>
            </w:r>
          </w:p>
        </w:tc>
        <w:tc>
          <w:tcPr>
            <w:tcW w:w="518"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Vlorë</w:t>
            </w:r>
          </w:p>
        </w:tc>
        <w:tc>
          <w:tcPr>
            <w:tcW w:w="775"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b/>
                <w:bCs/>
                <w:sz w:val="12"/>
                <w:szCs w:val="12"/>
              </w:rPr>
            </w:pPr>
            <w:r w:rsidRPr="00F66941">
              <w:rPr>
                <w:rFonts w:ascii="Arial" w:hAnsi="Arial" w:cs="Arial"/>
                <w:b/>
                <w:bCs/>
                <w:sz w:val="12"/>
                <w:szCs w:val="12"/>
              </w:rPr>
              <w:t>Himarë</w:t>
            </w:r>
          </w:p>
        </w:tc>
        <w:tc>
          <w:tcPr>
            <w:tcW w:w="696"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B</w:t>
            </w:r>
          </w:p>
        </w:tc>
        <w:tc>
          <w:tcPr>
            <w:tcW w:w="831"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30.143 </w:t>
            </w:r>
          </w:p>
        </w:tc>
        <w:tc>
          <w:tcPr>
            <w:tcW w:w="657"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5.000</w:t>
            </w:r>
          </w:p>
        </w:tc>
        <w:tc>
          <w:tcPr>
            <w:tcW w:w="767" w:type="pct"/>
            <w:tcBorders>
              <w:top w:val="nil"/>
              <w:left w:val="nil"/>
              <w:bottom w:val="single" w:sz="4" w:space="0" w:color="auto"/>
              <w:right w:val="single" w:sz="8"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35.143 </w:t>
            </w:r>
          </w:p>
        </w:tc>
      </w:tr>
      <w:tr w:rsidR="0043516C" w:rsidRPr="00F66941" w:rsidTr="0043516C">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sz w:val="12"/>
                <w:szCs w:val="12"/>
              </w:rPr>
            </w:pPr>
            <w:r w:rsidRPr="00F66941">
              <w:rPr>
                <w:rFonts w:ascii="Arial" w:hAnsi="Arial" w:cs="Arial"/>
                <w:sz w:val="12"/>
                <w:szCs w:val="12"/>
              </w:rPr>
              <w:t>364</w:t>
            </w:r>
          </w:p>
        </w:tc>
        <w:tc>
          <w:tcPr>
            <w:tcW w:w="432"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Vlorë</w:t>
            </w:r>
          </w:p>
        </w:tc>
        <w:tc>
          <w:tcPr>
            <w:tcW w:w="518"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Vlorë</w:t>
            </w:r>
          </w:p>
        </w:tc>
        <w:tc>
          <w:tcPr>
            <w:tcW w:w="775"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b/>
                <w:bCs/>
                <w:sz w:val="12"/>
                <w:szCs w:val="12"/>
              </w:rPr>
            </w:pPr>
            <w:r w:rsidRPr="00F66941">
              <w:rPr>
                <w:rFonts w:ascii="Arial" w:hAnsi="Arial" w:cs="Arial"/>
                <w:b/>
                <w:bCs/>
                <w:sz w:val="12"/>
                <w:szCs w:val="12"/>
              </w:rPr>
              <w:t>Hore Vranisht</w:t>
            </w:r>
          </w:p>
        </w:tc>
        <w:tc>
          <w:tcPr>
            <w:tcW w:w="696"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17.218 </w:t>
            </w:r>
          </w:p>
        </w:tc>
        <w:tc>
          <w:tcPr>
            <w:tcW w:w="657"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4.600</w:t>
            </w:r>
          </w:p>
        </w:tc>
        <w:tc>
          <w:tcPr>
            <w:tcW w:w="767" w:type="pct"/>
            <w:tcBorders>
              <w:top w:val="nil"/>
              <w:left w:val="nil"/>
              <w:bottom w:val="single" w:sz="4" w:space="0" w:color="auto"/>
              <w:right w:val="single" w:sz="8"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21.818 </w:t>
            </w:r>
          </w:p>
        </w:tc>
      </w:tr>
      <w:tr w:rsidR="0043516C" w:rsidRPr="00F66941" w:rsidTr="0043516C">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sz w:val="12"/>
                <w:szCs w:val="12"/>
              </w:rPr>
            </w:pPr>
            <w:r w:rsidRPr="00F66941">
              <w:rPr>
                <w:rFonts w:ascii="Arial" w:hAnsi="Arial" w:cs="Arial"/>
                <w:sz w:val="12"/>
                <w:szCs w:val="12"/>
              </w:rPr>
              <w:t>365</w:t>
            </w:r>
          </w:p>
        </w:tc>
        <w:tc>
          <w:tcPr>
            <w:tcW w:w="432"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Vlorë</w:t>
            </w:r>
          </w:p>
        </w:tc>
        <w:tc>
          <w:tcPr>
            <w:tcW w:w="518"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Vlorë</w:t>
            </w:r>
          </w:p>
        </w:tc>
        <w:tc>
          <w:tcPr>
            <w:tcW w:w="775"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b/>
                <w:bCs/>
                <w:sz w:val="12"/>
                <w:szCs w:val="12"/>
              </w:rPr>
            </w:pPr>
            <w:r w:rsidRPr="00F66941">
              <w:rPr>
                <w:rFonts w:ascii="Arial" w:hAnsi="Arial" w:cs="Arial"/>
                <w:b/>
                <w:bCs/>
                <w:sz w:val="12"/>
                <w:szCs w:val="12"/>
              </w:rPr>
              <w:t>Kote</w:t>
            </w:r>
          </w:p>
        </w:tc>
        <w:tc>
          <w:tcPr>
            <w:tcW w:w="696"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14.744 </w:t>
            </w:r>
          </w:p>
        </w:tc>
        <w:tc>
          <w:tcPr>
            <w:tcW w:w="657"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2.300</w:t>
            </w:r>
          </w:p>
        </w:tc>
        <w:tc>
          <w:tcPr>
            <w:tcW w:w="767" w:type="pct"/>
            <w:tcBorders>
              <w:top w:val="nil"/>
              <w:left w:val="nil"/>
              <w:bottom w:val="single" w:sz="4" w:space="0" w:color="auto"/>
              <w:right w:val="single" w:sz="8"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17.044 </w:t>
            </w:r>
          </w:p>
        </w:tc>
      </w:tr>
      <w:tr w:rsidR="0043516C" w:rsidRPr="00F66941" w:rsidTr="0043516C">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sz w:val="12"/>
                <w:szCs w:val="12"/>
              </w:rPr>
            </w:pPr>
            <w:r w:rsidRPr="00F66941">
              <w:rPr>
                <w:rFonts w:ascii="Arial" w:hAnsi="Arial" w:cs="Arial"/>
                <w:sz w:val="12"/>
                <w:szCs w:val="12"/>
              </w:rPr>
              <w:t>366</w:t>
            </w:r>
          </w:p>
        </w:tc>
        <w:tc>
          <w:tcPr>
            <w:tcW w:w="432"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Vlorë</w:t>
            </w:r>
          </w:p>
        </w:tc>
        <w:tc>
          <w:tcPr>
            <w:tcW w:w="518"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Vlorë</w:t>
            </w:r>
          </w:p>
        </w:tc>
        <w:tc>
          <w:tcPr>
            <w:tcW w:w="775"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b/>
                <w:bCs/>
                <w:sz w:val="12"/>
                <w:szCs w:val="12"/>
              </w:rPr>
            </w:pPr>
            <w:r w:rsidRPr="00F66941">
              <w:rPr>
                <w:rFonts w:ascii="Arial" w:hAnsi="Arial" w:cs="Arial"/>
                <w:b/>
                <w:bCs/>
                <w:sz w:val="12"/>
                <w:szCs w:val="12"/>
              </w:rPr>
              <w:t>Novoselë</w:t>
            </w:r>
          </w:p>
        </w:tc>
        <w:tc>
          <w:tcPr>
            <w:tcW w:w="696"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27.484 </w:t>
            </w:r>
          </w:p>
        </w:tc>
        <w:tc>
          <w:tcPr>
            <w:tcW w:w="657"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4.900</w:t>
            </w:r>
          </w:p>
        </w:tc>
        <w:tc>
          <w:tcPr>
            <w:tcW w:w="767" w:type="pct"/>
            <w:tcBorders>
              <w:top w:val="nil"/>
              <w:left w:val="nil"/>
              <w:bottom w:val="single" w:sz="4" w:space="0" w:color="auto"/>
              <w:right w:val="single" w:sz="8"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32.384 </w:t>
            </w:r>
          </w:p>
        </w:tc>
      </w:tr>
      <w:tr w:rsidR="0043516C" w:rsidRPr="00F66941" w:rsidTr="0043516C">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sz w:val="12"/>
                <w:szCs w:val="12"/>
              </w:rPr>
            </w:pPr>
            <w:r w:rsidRPr="00F66941">
              <w:rPr>
                <w:rFonts w:ascii="Arial" w:hAnsi="Arial" w:cs="Arial"/>
                <w:sz w:val="12"/>
                <w:szCs w:val="12"/>
              </w:rPr>
              <w:t>367</w:t>
            </w:r>
          </w:p>
        </w:tc>
        <w:tc>
          <w:tcPr>
            <w:tcW w:w="432"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Vlorë</w:t>
            </w:r>
          </w:p>
        </w:tc>
        <w:tc>
          <w:tcPr>
            <w:tcW w:w="518"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Vlorë</w:t>
            </w:r>
          </w:p>
        </w:tc>
        <w:tc>
          <w:tcPr>
            <w:tcW w:w="775"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b/>
                <w:bCs/>
                <w:sz w:val="12"/>
                <w:szCs w:val="12"/>
              </w:rPr>
            </w:pPr>
            <w:r w:rsidRPr="00F66941">
              <w:rPr>
                <w:rFonts w:ascii="Arial" w:hAnsi="Arial" w:cs="Arial"/>
                <w:b/>
                <w:bCs/>
                <w:sz w:val="12"/>
                <w:szCs w:val="12"/>
              </w:rPr>
              <w:t>Orikum</w:t>
            </w:r>
          </w:p>
        </w:tc>
        <w:tc>
          <w:tcPr>
            <w:tcW w:w="696"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B</w:t>
            </w:r>
          </w:p>
        </w:tc>
        <w:tc>
          <w:tcPr>
            <w:tcW w:w="831"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32.425 </w:t>
            </w:r>
          </w:p>
        </w:tc>
        <w:tc>
          <w:tcPr>
            <w:tcW w:w="657"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5.500</w:t>
            </w:r>
          </w:p>
        </w:tc>
        <w:tc>
          <w:tcPr>
            <w:tcW w:w="767" w:type="pct"/>
            <w:tcBorders>
              <w:top w:val="nil"/>
              <w:left w:val="nil"/>
              <w:bottom w:val="single" w:sz="4" w:space="0" w:color="auto"/>
              <w:right w:val="single" w:sz="8"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37.925 </w:t>
            </w:r>
          </w:p>
        </w:tc>
      </w:tr>
      <w:tr w:rsidR="0043516C" w:rsidRPr="00F66941" w:rsidTr="0043516C">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sz w:val="12"/>
                <w:szCs w:val="12"/>
              </w:rPr>
            </w:pPr>
            <w:r w:rsidRPr="00F66941">
              <w:rPr>
                <w:rFonts w:ascii="Arial" w:hAnsi="Arial" w:cs="Arial"/>
                <w:sz w:val="12"/>
                <w:szCs w:val="12"/>
              </w:rPr>
              <w:t>368</w:t>
            </w:r>
          </w:p>
        </w:tc>
        <w:tc>
          <w:tcPr>
            <w:tcW w:w="432"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Vlorë</w:t>
            </w:r>
          </w:p>
        </w:tc>
        <w:tc>
          <w:tcPr>
            <w:tcW w:w="518"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Vlorë</w:t>
            </w:r>
          </w:p>
        </w:tc>
        <w:tc>
          <w:tcPr>
            <w:tcW w:w="775"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b/>
                <w:bCs/>
                <w:sz w:val="12"/>
                <w:szCs w:val="12"/>
              </w:rPr>
            </w:pPr>
            <w:r w:rsidRPr="00F66941">
              <w:rPr>
                <w:rFonts w:ascii="Arial" w:hAnsi="Arial" w:cs="Arial"/>
                <w:b/>
                <w:bCs/>
                <w:sz w:val="12"/>
                <w:szCs w:val="12"/>
              </w:rPr>
              <w:t>Qendër</w:t>
            </w:r>
          </w:p>
        </w:tc>
        <w:tc>
          <w:tcPr>
            <w:tcW w:w="696"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33.217 </w:t>
            </w:r>
          </w:p>
        </w:tc>
        <w:tc>
          <w:tcPr>
            <w:tcW w:w="657"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5.273</w:t>
            </w:r>
          </w:p>
        </w:tc>
        <w:tc>
          <w:tcPr>
            <w:tcW w:w="767" w:type="pct"/>
            <w:tcBorders>
              <w:top w:val="nil"/>
              <w:left w:val="nil"/>
              <w:bottom w:val="single" w:sz="4" w:space="0" w:color="auto"/>
              <w:right w:val="single" w:sz="8"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38.490 </w:t>
            </w:r>
          </w:p>
        </w:tc>
      </w:tr>
      <w:tr w:rsidR="0043516C" w:rsidRPr="00F66941" w:rsidTr="0043516C">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sz w:val="12"/>
                <w:szCs w:val="12"/>
              </w:rPr>
            </w:pPr>
            <w:r w:rsidRPr="00F66941">
              <w:rPr>
                <w:rFonts w:ascii="Arial" w:hAnsi="Arial" w:cs="Arial"/>
                <w:sz w:val="12"/>
                <w:szCs w:val="12"/>
              </w:rPr>
              <w:t>369</w:t>
            </w:r>
          </w:p>
        </w:tc>
        <w:tc>
          <w:tcPr>
            <w:tcW w:w="432"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Vlorë</w:t>
            </w:r>
          </w:p>
        </w:tc>
        <w:tc>
          <w:tcPr>
            <w:tcW w:w="518"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Vlorë</w:t>
            </w:r>
          </w:p>
        </w:tc>
        <w:tc>
          <w:tcPr>
            <w:tcW w:w="775"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b/>
                <w:bCs/>
                <w:sz w:val="12"/>
                <w:szCs w:val="12"/>
              </w:rPr>
            </w:pPr>
            <w:r w:rsidRPr="00F66941">
              <w:rPr>
                <w:rFonts w:ascii="Arial" w:hAnsi="Arial" w:cs="Arial"/>
                <w:b/>
                <w:bCs/>
                <w:sz w:val="12"/>
                <w:szCs w:val="12"/>
              </w:rPr>
              <w:t>Selenicë</w:t>
            </w:r>
          </w:p>
        </w:tc>
        <w:tc>
          <w:tcPr>
            <w:tcW w:w="696"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B</w:t>
            </w:r>
          </w:p>
        </w:tc>
        <w:tc>
          <w:tcPr>
            <w:tcW w:w="831"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21.025 </w:t>
            </w:r>
          </w:p>
        </w:tc>
        <w:tc>
          <w:tcPr>
            <w:tcW w:w="657"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3.900</w:t>
            </w:r>
          </w:p>
        </w:tc>
        <w:tc>
          <w:tcPr>
            <w:tcW w:w="767" w:type="pct"/>
            <w:tcBorders>
              <w:top w:val="nil"/>
              <w:left w:val="nil"/>
              <w:bottom w:val="single" w:sz="4" w:space="0" w:color="auto"/>
              <w:right w:val="single" w:sz="8"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24.925 </w:t>
            </w:r>
          </w:p>
        </w:tc>
      </w:tr>
      <w:tr w:rsidR="0043516C" w:rsidRPr="00F66941" w:rsidTr="0043516C">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sz w:val="12"/>
                <w:szCs w:val="12"/>
              </w:rPr>
            </w:pPr>
            <w:r w:rsidRPr="00F66941">
              <w:rPr>
                <w:rFonts w:ascii="Arial" w:hAnsi="Arial" w:cs="Arial"/>
                <w:sz w:val="12"/>
                <w:szCs w:val="12"/>
              </w:rPr>
              <w:t>370</w:t>
            </w:r>
          </w:p>
        </w:tc>
        <w:tc>
          <w:tcPr>
            <w:tcW w:w="432"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Vlorë</w:t>
            </w:r>
          </w:p>
        </w:tc>
        <w:tc>
          <w:tcPr>
            <w:tcW w:w="518"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Vlorë</w:t>
            </w:r>
          </w:p>
        </w:tc>
        <w:tc>
          <w:tcPr>
            <w:tcW w:w="775"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b/>
                <w:bCs/>
                <w:sz w:val="12"/>
                <w:szCs w:val="12"/>
              </w:rPr>
            </w:pPr>
            <w:r w:rsidRPr="00F66941">
              <w:rPr>
                <w:rFonts w:ascii="Arial" w:hAnsi="Arial" w:cs="Arial"/>
                <w:b/>
                <w:bCs/>
                <w:sz w:val="12"/>
                <w:szCs w:val="12"/>
              </w:rPr>
              <w:t>Sevastar</w:t>
            </w:r>
          </w:p>
        </w:tc>
        <w:tc>
          <w:tcPr>
            <w:tcW w:w="696"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13.683 </w:t>
            </w:r>
          </w:p>
        </w:tc>
        <w:tc>
          <w:tcPr>
            <w:tcW w:w="657"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5.000</w:t>
            </w:r>
          </w:p>
        </w:tc>
        <w:tc>
          <w:tcPr>
            <w:tcW w:w="767" w:type="pct"/>
            <w:tcBorders>
              <w:top w:val="nil"/>
              <w:left w:val="nil"/>
              <w:bottom w:val="single" w:sz="4" w:space="0" w:color="auto"/>
              <w:right w:val="single" w:sz="8"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18.683 </w:t>
            </w:r>
          </w:p>
        </w:tc>
      </w:tr>
      <w:tr w:rsidR="0043516C" w:rsidRPr="00F66941" w:rsidTr="0043516C">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sz w:val="12"/>
                <w:szCs w:val="12"/>
              </w:rPr>
            </w:pPr>
            <w:r w:rsidRPr="00F66941">
              <w:rPr>
                <w:rFonts w:ascii="Arial" w:hAnsi="Arial" w:cs="Arial"/>
                <w:sz w:val="12"/>
                <w:szCs w:val="12"/>
              </w:rPr>
              <w:t>371</w:t>
            </w:r>
          </w:p>
        </w:tc>
        <w:tc>
          <w:tcPr>
            <w:tcW w:w="432"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Vlorë</w:t>
            </w:r>
          </w:p>
        </w:tc>
        <w:tc>
          <w:tcPr>
            <w:tcW w:w="518"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Vlorë</w:t>
            </w:r>
          </w:p>
        </w:tc>
        <w:tc>
          <w:tcPr>
            <w:tcW w:w="775"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b/>
                <w:bCs/>
                <w:sz w:val="12"/>
                <w:szCs w:val="12"/>
              </w:rPr>
            </w:pPr>
            <w:r w:rsidRPr="00F66941">
              <w:rPr>
                <w:rFonts w:ascii="Arial" w:hAnsi="Arial" w:cs="Arial"/>
                <w:b/>
                <w:bCs/>
                <w:sz w:val="12"/>
                <w:szCs w:val="12"/>
              </w:rPr>
              <w:t>Shushicë</w:t>
            </w:r>
          </w:p>
        </w:tc>
        <w:tc>
          <w:tcPr>
            <w:tcW w:w="696"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17.808 </w:t>
            </w:r>
          </w:p>
        </w:tc>
        <w:tc>
          <w:tcPr>
            <w:tcW w:w="657"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3.500</w:t>
            </w:r>
          </w:p>
        </w:tc>
        <w:tc>
          <w:tcPr>
            <w:tcW w:w="767" w:type="pct"/>
            <w:tcBorders>
              <w:top w:val="nil"/>
              <w:left w:val="nil"/>
              <w:bottom w:val="single" w:sz="4" w:space="0" w:color="auto"/>
              <w:right w:val="single" w:sz="8"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21.308 </w:t>
            </w:r>
          </w:p>
        </w:tc>
      </w:tr>
      <w:tr w:rsidR="0043516C" w:rsidRPr="00F66941" w:rsidTr="0043516C">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sz w:val="12"/>
                <w:szCs w:val="12"/>
              </w:rPr>
            </w:pPr>
            <w:r w:rsidRPr="00F66941">
              <w:rPr>
                <w:rFonts w:ascii="Arial" w:hAnsi="Arial" w:cs="Arial"/>
                <w:sz w:val="12"/>
                <w:szCs w:val="12"/>
              </w:rPr>
              <w:t>372</w:t>
            </w:r>
          </w:p>
        </w:tc>
        <w:tc>
          <w:tcPr>
            <w:tcW w:w="432"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Vlorë</w:t>
            </w:r>
          </w:p>
        </w:tc>
        <w:tc>
          <w:tcPr>
            <w:tcW w:w="518"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Vlorë</w:t>
            </w:r>
          </w:p>
        </w:tc>
        <w:tc>
          <w:tcPr>
            <w:tcW w:w="775"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b/>
                <w:bCs/>
                <w:sz w:val="12"/>
                <w:szCs w:val="12"/>
              </w:rPr>
            </w:pPr>
            <w:r w:rsidRPr="00F66941">
              <w:rPr>
                <w:rFonts w:ascii="Arial" w:hAnsi="Arial" w:cs="Arial"/>
                <w:b/>
                <w:bCs/>
                <w:sz w:val="12"/>
                <w:szCs w:val="12"/>
              </w:rPr>
              <w:t>Vllahinë</w:t>
            </w:r>
          </w:p>
        </w:tc>
        <w:tc>
          <w:tcPr>
            <w:tcW w:w="696"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15.329 </w:t>
            </w:r>
          </w:p>
        </w:tc>
        <w:tc>
          <w:tcPr>
            <w:tcW w:w="657"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3.500</w:t>
            </w:r>
          </w:p>
        </w:tc>
        <w:tc>
          <w:tcPr>
            <w:tcW w:w="767" w:type="pct"/>
            <w:tcBorders>
              <w:top w:val="nil"/>
              <w:left w:val="nil"/>
              <w:bottom w:val="single" w:sz="4" w:space="0" w:color="auto"/>
              <w:right w:val="single" w:sz="8"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18.829 </w:t>
            </w:r>
          </w:p>
        </w:tc>
      </w:tr>
      <w:tr w:rsidR="0043516C" w:rsidRPr="00F66941" w:rsidTr="0043516C">
        <w:trPr>
          <w:trHeight w:val="162"/>
          <w:jc w:val="center"/>
        </w:trPr>
        <w:tc>
          <w:tcPr>
            <w:tcW w:w="324" w:type="pct"/>
            <w:tcBorders>
              <w:top w:val="nil"/>
              <w:left w:val="single" w:sz="8" w:space="0" w:color="auto"/>
              <w:bottom w:val="nil"/>
              <w:right w:val="single" w:sz="4" w:space="0" w:color="auto"/>
            </w:tcBorders>
            <w:shd w:val="clear" w:color="auto" w:fill="auto"/>
            <w:noWrap/>
            <w:vAlign w:val="bottom"/>
          </w:tcPr>
          <w:p w:rsidR="0043516C" w:rsidRPr="00F66941" w:rsidRDefault="0043516C" w:rsidP="0043516C">
            <w:pPr>
              <w:jc w:val="right"/>
              <w:rPr>
                <w:rFonts w:ascii="Arial" w:hAnsi="Arial" w:cs="Arial"/>
                <w:sz w:val="12"/>
                <w:szCs w:val="12"/>
              </w:rPr>
            </w:pPr>
            <w:r w:rsidRPr="00F66941">
              <w:rPr>
                <w:rFonts w:ascii="Arial" w:hAnsi="Arial" w:cs="Arial"/>
                <w:sz w:val="12"/>
                <w:szCs w:val="12"/>
              </w:rPr>
              <w:t>373</w:t>
            </w:r>
          </w:p>
        </w:tc>
        <w:tc>
          <w:tcPr>
            <w:tcW w:w="432" w:type="pct"/>
            <w:tcBorders>
              <w:top w:val="nil"/>
              <w:left w:val="nil"/>
              <w:bottom w:val="nil"/>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Vlorë</w:t>
            </w:r>
          </w:p>
        </w:tc>
        <w:tc>
          <w:tcPr>
            <w:tcW w:w="518" w:type="pct"/>
            <w:tcBorders>
              <w:top w:val="nil"/>
              <w:left w:val="nil"/>
              <w:bottom w:val="nil"/>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Vlorë</w:t>
            </w:r>
          </w:p>
        </w:tc>
        <w:tc>
          <w:tcPr>
            <w:tcW w:w="775" w:type="pct"/>
            <w:tcBorders>
              <w:top w:val="nil"/>
              <w:left w:val="nil"/>
              <w:bottom w:val="nil"/>
              <w:right w:val="single" w:sz="4" w:space="0" w:color="auto"/>
            </w:tcBorders>
            <w:shd w:val="clear" w:color="auto" w:fill="auto"/>
            <w:noWrap/>
            <w:vAlign w:val="bottom"/>
          </w:tcPr>
          <w:p w:rsidR="0043516C" w:rsidRPr="00F66941" w:rsidRDefault="0043516C" w:rsidP="0043516C">
            <w:pPr>
              <w:rPr>
                <w:rFonts w:ascii="Arial" w:hAnsi="Arial" w:cs="Arial"/>
                <w:b/>
                <w:bCs/>
                <w:sz w:val="12"/>
                <w:szCs w:val="12"/>
              </w:rPr>
            </w:pPr>
            <w:r w:rsidRPr="00F66941">
              <w:rPr>
                <w:rFonts w:ascii="Arial" w:hAnsi="Arial" w:cs="Arial"/>
                <w:b/>
                <w:bCs/>
                <w:sz w:val="12"/>
                <w:szCs w:val="12"/>
              </w:rPr>
              <w:t>Vlorë</w:t>
            </w:r>
          </w:p>
        </w:tc>
        <w:tc>
          <w:tcPr>
            <w:tcW w:w="696" w:type="pct"/>
            <w:tcBorders>
              <w:top w:val="nil"/>
              <w:left w:val="nil"/>
              <w:bottom w:val="nil"/>
              <w:right w:val="single" w:sz="4" w:space="0" w:color="auto"/>
            </w:tcBorders>
            <w:shd w:val="clear" w:color="auto" w:fill="auto"/>
            <w:noWrap/>
            <w:vAlign w:val="bottom"/>
          </w:tcPr>
          <w:p w:rsidR="0043516C" w:rsidRPr="00F66941" w:rsidRDefault="0043516C" w:rsidP="0043516C">
            <w:pPr>
              <w:rPr>
                <w:rFonts w:ascii="Arial" w:hAnsi="Arial" w:cs="Arial"/>
                <w:sz w:val="12"/>
                <w:szCs w:val="12"/>
              </w:rPr>
            </w:pPr>
            <w:r w:rsidRPr="00F66941">
              <w:rPr>
                <w:rFonts w:ascii="Arial" w:hAnsi="Arial" w:cs="Arial"/>
                <w:sz w:val="12"/>
                <w:szCs w:val="12"/>
              </w:rPr>
              <w:t>B</w:t>
            </w:r>
          </w:p>
        </w:tc>
        <w:tc>
          <w:tcPr>
            <w:tcW w:w="831"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268.084 </w:t>
            </w:r>
          </w:p>
        </w:tc>
        <w:tc>
          <w:tcPr>
            <w:tcW w:w="657"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31.000</w:t>
            </w:r>
          </w:p>
        </w:tc>
        <w:tc>
          <w:tcPr>
            <w:tcW w:w="767" w:type="pct"/>
            <w:tcBorders>
              <w:top w:val="nil"/>
              <w:left w:val="nil"/>
              <w:bottom w:val="single" w:sz="4" w:space="0" w:color="auto"/>
              <w:right w:val="single" w:sz="8"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299.084 </w:t>
            </w:r>
          </w:p>
        </w:tc>
      </w:tr>
      <w:tr w:rsidR="0043516C" w:rsidRPr="00F66941" w:rsidTr="0043516C">
        <w:trPr>
          <w:trHeight w:val="162"/>
          <w:jc w:val="center"/>
        </w:trPr>
        <w:tc>
          <w:tcPr>
            <w:tcW w:w="3576" w:type="pct"/>
            <w:gridSpan w:val="6"/>
            <w:tcBorders>
              <w:top w:val="single" w:sz="4" w:space="0" w:color="auto"/>
              <w:left w:val="single" w:sz="8" w:space="0" w:color="auto"/>
              <w:bottom w:val="single" w:sz="4" w:space="0" w:color="auto"/>
              <w:right w:val="single" w:sz="4" w:space="0" w:color="000000"/>
            </w:tcBorders>
            <w:shd w:val="clear" w:color="auto" w:fill="auto"/>
            <w:noWrap/>
            <w:vAlign w:val="bottom"/>
          </w:tcPr>
          <w:p w:rsidR="0043516C" w:rsidRPr="00F66941" w:rsidRDefault="0043516C" w:rsidP="0043516C">
            <w:pPr>
              <w:jc w:val="center"/>
              <w:rPr>
                <w:rFonts w:ascii="Arial" w:hAnsi="Arial" w:cs="Arial"/>
                <w:b/>
                <w:bCs/>
                <w:sz w:val="12"/>
                <w:szCs w:val="12"/>
              </w:rPr>
            </w:pPr>
            <w:r w:rsidRPr="00F66941">
              <w:rPr>
                <w:rFonts w:ascii="Arial" w:hAnsi="Arial" w:cs="Arial"/>
                <w:b/>
                <w:bCs/>
                <w:sz w:val="12"/>
                <w:szCs w:val="12"/>
              </w:rPr>
              <w:t xml:space="preserve">Grantet konkurruese </w:t>
            </w:r>
          </w:p>
        </w:tc>
        <w:tc>
          <w:tcPr>
            <w:tcW w:w="657" w:type="pct"/>
            <w:tcBorders>
              <w:top w:val="nil"/>
              <w:left w:val="nil"/>
              <w:bottom w:val="single" w:sz="4"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3.653.700 </w:t>
            </w:r>
          </w:p>
        </w:tc>
        <w:tc>
          <w:tcPr>
            <w:tcW w:w="767" w:type="pct"/>
            <w:tcBorders>
              <w:top w:val="nil"/>
              <w:left w:val="nil"/>
              <w:bottom w:val="nil"/>
              <w:right w:val="single" w:sz="8"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 xml:space="preserve">3.653.700 </w:t>
            </w:r>
          </w:p>
        </w:tc>
      </w:tr>
      <w:tr w:rsidR="0043516C" w:rsidRPr="00F66941" w:rsidTr="0043516C">
        <w:trPr>
          <w:trHeight w:val="162"/>
          <w:jc w:val="center"/>
        </w:trPr>
        <w:tc>
          <w:tcPr>
            <w:tcW w:w="2745" w:type="pct"/>
            <w:gridSpan w:val="5"/>
            <w:tcBorders>
              <w:top w:val="nil"/>
              <w:left w:val="single" w:sz="8" w:space="0" w:color="auto"/>
              <w:bottom w:val="single" w:sz="8" w:space="0" w:color="auto"/>
              <w:right w:val="nil"/>
            </w:tcBorders>
            <w:shd w:val="clear" w:color="auto" w:fill="auto"/>
            <w:noWrap/>
            <w:vAlign w:val="bottom"/>
          </w:tcPr>
          <w:p w:rsidR="0043516C" w:rsidRPr="00F66941" w:rsidRDefault="0043516C" w:rsidP="0043516C">
            <w:pPr>
              <w:jc w:val="center"/>
              <w:rPr>
                <w:rFonts w:ascii="Arial" w:hAnsi="Arial" w:cs="Arial"/>
                <w:b/>
                <w:bCs/>
                <w:sz w:val="12"/>
                <w:szCs w:val="12"/>
              </w:rPr>
            </w:pPr>
            <w:r w:rsidRPr="00F66941">
              <w:rPr>
                <w:rFonts w:ascii="Arial" w:hAnsi="Arial" w:cs="Arial"/>
                <w:b/>
                <w:bCs/>
                <w:sz w:val="12"/>
                <w:szCs w:val="12"/>
              </w:rPr>
              <w:t>TOTALI</w:t>
            </w:r>
          </w:p>
        </w:tc>
        <w:tc>
          <w:tcPr>
            <w:tcW w:w="831" w:type="pct"/>
            <w:tcBorders>
              <w:top w:val="nil"/>
              <w:left w:val="single" w:sz="4" w:space="0" w:color="auto"/>
              <w:bottom w:val="single" w:sz="8" w:space="0" w:color="auto"/>
              <w:right w:val="single" w:sz="4"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9.</w:t>
            </w:r>
            <w:r>
              <w:rPr>
                <w:rFonts w:ascii="Arial" w:hAnsi="Arial" w:cs="Arial"/>
                <w:b/>
                <w:bCs/>
                <w:sz w:val="12"/>
                <w:szCs w:val="12"/>
              </w:rPr>
              <w:t>545</w:t>
            </w:r>
            <w:r w:rsidRPr="00F66941">
              <w:rPr>
                <w:rFonts w:ascii="Arial" w:hAnsi="Arial" w:cs="Arial"/>
                <w:b/>
                <w:bCs/>
                <w:sz w:val="12"/>
                <w:szCs w:val="12"/>
              </w:rPr>
              <w:t>.</w:t>
            </w:r>
            <w:r>
              <w:rPr>
                <w:rFonts w:ascii="Arial" w:hAnsi="Arial" w:cs="Arial"/>
                <w:b/>
                <w:bCs/>
                <w:sz w:val="12"/>
                <w:szCs w:val="12"/>
              </w:rPr>
              <w:t>101</w:t>
            </w:r>
            <w:r w:rsidRPr="00F66941">
              <w:rPr>
                <w:rFonts w:ascii="Arial" w:hAnsi="Arial" w:cs="Arial"/>
                <w:b/>
                <w:bCs/>
                <w:sz w:val="12"/>
                <w:szCs w:val="12"/>
              </w:rPr>
              <w:t xml:space="preserve"> </w:t>
            </w:r>
          </w:p>
        </w:tc>
        <w:tc>
          <w:tcPr>
            <w:tcW w:w="657" w:type="pct"/>
            <w:tcBorders>
              <w:top w:val="nil"/>
              <w:left w:val="nil"/>
              <w:bottom w:val="single" w:sz="8" w:space="0" w:color="auto"/>
              <w:right w:val="nil"/>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5.</w:t>
            </w:r>
            <w:r>
              <w:rPr>
                <w:rFonts w:ascii="Arial" w:hAnsi="Arial" w:cs="Arial"/>
                <w:b/>
                <w:bCs/>
                <w:sz w:val="12"/>
                <w:szCs w:val="12"/>
              </w:rPr>
              <w:t>364</w:t>
            </w:r>
            <w:r w:rsidRPr="00F66941">
              <w:rPr>
                <w:rFonts w:ascii="Arial" w:hAnsi="Arial" w:cs="Arial"/>
                <w:b/>
                <w:bCs/>
                <w:sz w:val="12"/>
                <w:szCs w:val="12"/>
              </w:rPr>
              <w:t>.</w:t>
            </w:r>
            <w:r>
              <w:rPr>
                <w:rFonts w:ascii="Arial" w:hAnsi="Arial" w:cs="Arial"/>
                <w:b/>
                <w:bCs/>
                <w:sz w:val="12"/>
                <w:szCs w:val="12"/>
              </w:rPr>
              <w:t>000</w:t>
            </w:r>
            <w:r w:rsidRPr="00F66941">
              <w:rPr>
                <w:rFonts w:ascii="Arial" w:hAnsi="Arial" w:cs="Arial"/>
                <w:b/>
                <w:bCs/>
                <w:sz w:val="12"/>
                <w:szCs w:val="12"/>
              </w:rPr>
              <w:t xml:space="preserve"> </w:t>
            </w:r>
          </w:p>
        </w:tc>
        <w:tc>
          <w:tcPr>
            <w:tcW w:w="767" w:type="pct"/>
            <w:tcBorders>
              <w:top w:val="single" w:sz="4" w:space="0" w:color="auto"/>
              <w:left w:val="single" w:sz="4" w:space="0" w:color="auto"/>
              <w:bottom w:val="single" w:sz="8" w:space="0" w:color="auto"/>
              <w:right w:val="single" w:sz="8" w:space="0" w:color="auto"/>
            </w:tcBorders>
            <w:shd w:val="clear" w:color="auto" w:fill="auto"/>
            <w:noWrap/>
            <w:vAlign w:val="bottom"/>
          </w:tcPr>
          <w:p w:rsidR="0043516C" w:rsidRPr="00F66941" w:rsidRDefault="0043516C" w:rsidP="0043516C">
            <w:pPr>
              <w:jc w:val="right"/>
              <w:rPr>
                <w:rFonts w:ascii="Arial" w:hAnsi="Arial" w:cs="Arial"/>
                <w:b/>
                <w:bCs/>
                <w:sz w:val="12"/>
                <w:szCs w:val="12"/>
              </w:rPr>
            </w:pPr>
            <w:r w:rsidRPr="00F66941">
              <w:rPr>
                <w:rFonts w:ascii="Arial" w:hAnsi="Arial" w:cs="Arial"/>
                <w:b/>
                <w:bCs/>
                <w:sz w:val="12"/>
                <w:szCs w:val="12"/>
              </w:rPr>
              <w:t>14.</w:t>
            </w:r>
            <w:r>
              <w:rPr>
                <w:rFonts w:ascii="Arial" w:hAnsi="Arial" w:cs="Arial"/>
                <w:b/>
                <w:bCs/>
                <w:sz w:val="12"/>
                <w:szCs w:val="12"/>
              </w:rPr>
              <w:t>909.101</w:t>
            </w:r>
            <w:r w:rsidRPr="00F66941">
              <w:rPr>
                <w:rFonts w:ascii="Arial" w:hAnsi="Arial" w:cs="Arial"/>
                <w:b/>
                <w:bCs/>
                <w:sz w:val="12"/>
                <w:szCs w:val="12"/>
              </w:rPr>
              <w:t xml:space="preserve"> </w:t>
            </w:r>
          </w:p>
        </w:tc>
      </w:tr>
    </w:tbl>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tbl>
      <w:tblPr>
        <w:tblW w:w="9057" w:type="dxa"/>
        <w:jc w:val="center"/>
        <w:tblLook w:val="0000" w:firstRow="0" w:lastRow="0" w:firstColumn="0" w:lastColumn="0" w:noHBand="0" w:noVBand="0"/>
      </w:tblPr>
      <w:tblGrid>
        <w:gridCol w:w="394"/>
        <w:gridCol w:w="2935"/>
        <w:gridCol w:w="1830"/>
        <w:gridCol w:w="1867"/>
        <w:gridCol w:w="2120"/>
      </w:tblGrid>
      <w:tr w:rsidR="0043516C" w:rsidRPr="00132AC8" w:rsidTr="0043516C">
        <w:trPr>
          <w:trHeight w:val="255"/>
          <w:jc w:val="center"/>
        </w:trPr>
        <w:tc>
          <w:tcPr>
            <w:tcW w:w="9057" w:type="dxa"/>
            <w:gridSpan w:val="5"/>
            <w:tcBorders>
              <w:top w:val="nil"/>
              <w:left w:val="nil"/>
              <w:bottom w:val="nil"/>
              <w:right w:val="nil"/>
            </w:tcBorders>
            <w:shd w:val="clear" w:color="auto" w:fill="auto"/>
            <w:noWrap/>
            <w:vAlign w:val="bottom"/>
          </w:tcPr>
          <w:p w:rsidR="0043516C" w:rsidRPr="00132AC8" w:rsidRDefault="0043516C" w:rsidP="0043516C">
            <w:pPr>
              <w:jc w:val="center"/>
              <w:rPr>
                <w:rFonts w:ascii="Arial" w:hAnsi="Arial" w:cs="Arial"/>
                <w:b/>
                <w:bCs/>
                <w:sz w:val="16"/>
                <w:szCs w:val="16"/>
              </w:rPr>
            </w:pPr>
            <w:r w:rsidRPr="00132AC8">
              <w:rPr>
                <w:rFonts w:ascii="Arial" w:hAnsi="Arial" w:cs="Arial"/>
                <w:b/>
                <w:bCs/>
                <w:sz w:val="16"/>
                <w:szCs w:val="16"/>
              </w:rPr>
              <w:t>TRANSFERTA E PAKUSHTEZUAR (A+B) PER QARQET 2008</w:t>
            </w:r>
          </w:p>
        </w:tc>
      </w:tr>
      <w:tr w:rsidR="0043516C" w:rsidRPr="00132AC8" w:rsidTr="0043516C">
        <w:trPr>
          <w:trHeight w:val="255"/>
          <w:jc w:val="center"/>
        </w:trPr>
        <w:tc>
          <w:tcPr>
            <w:tcW w:w="305" w:type="dxa"/>
            <w:tcBorders>
              <w:top w:val="nil"/>
              <w:left w:val="nil"/>
              <w:bottom w:val="nil"/>
              <w:right w:val="nil"/>
            </w:tcBorders>
            <w:shd w:val="clear" w:color="auto" w:fill="auto"/>
            <w:noWrap/>
            <w:vAlign w:val="bottom"/>
          </w:tcPr>
          <w:p w:rsidR="0043516C" w:rsidRPr="00132AC8" w:rsidRDefault="0043516C" w:rsidP="0043516C">
            <w:pPr>
              <w:rPr>
                <w:rFonts w:ascii="Arial" w:hAnsi="Arial" w:cs="Arial"/>
                <w:sz w:val="16"/>
                <w:szCs w:val="16"/>
              </w:rPr>
            </w:pPr>
          </w:p>
        </w:tc>
        <w:tc>
          <w:tcPr>
            <w:tcW w:w="2935" w:type="dxa"/>
            <w:tcBorders>
              <w:top w:val="nil"/>
              <w:left w:val="nil"/>
              <w:bottom w:val="nil"/>
              <w:right w:val="nil"/>
            </w:tcBorders>
            <w:shd w:val="clear" w:color="auto" w:fill="auto"/>
            <w:noWrap/>
            <w:vAlign w:val="bottom"/>
          </w:tcPr>
          <w:p w:rsidR="0043516C" w:rsidRPr="00132AC8" w:rsidRDefault="0043516C" w:rsidP="0043516C">
            <w:pPr>
              <w:rPr>
                <w:rFonts w:ascii="Arial" w:hAnsi="Arial" w:cs="Arial"/>
                <w:sz w:val="16"/>
                <w:szCs w:val="16"/>
              </w:rPr>
            </w:pPr>
          </w:p>
        </w:tc>
        <w:tc>
          <w:tcPr>
            <w:tcW w:w="1830" w:type="dxa"/>
            <w:tcBorders>
              <w:top w:val="nil"/>
              <w:left w:val="nil"/>
              <w:bottom w:val="nil"/>
              <w:right w:val="nil"/>
            </w:tcBorders>
            <w:shd w:val="clear" w:color="auto" w:fill="auto"/>
            <w:noWrap/>
            <w:vAlign w:val="bottom"/>
          </w:tcPr>
          <w:p w:rsidR="0043516C" w:rsidRPr="00132AC8" w:rsidRDefault="0043516C" w:rsidP="0043516C">
            <w:pPr>
              <w:rPr>
                <w:rFonts w:ascii="Arial" w:hAnsi="Arial" w:cs="Arial"/>
                <w:sz w:val="16"/>
                <w:szCs w:val="16"/>
              </w:rPr>
            </w:pPr>
          </w:p>
        </w:tc>
        <w:tc>
          <w:tcPr>
            <w:tcW w:w="1867" w:type="dxa"/>
            <w:tcBorders>
              <w:top w:val="nil"/>
              <w:left w:val="nil"/>
              <w:bottom w:val="nil"/>
              <w:right w:val="nil"/>
            </w:tcBorders>
            <w:shd w:val="clear" w:color="auto" w:fill="auto"/>
            <w:noWrap/>
            <w:vAlign w:val="bottom"/>
          </w:tcPr>
          <w:p w:rsidR="0043516C" w:rsidRPr="00132AC8" w:rsidRDefault="0043516C" w:rsidP="0043516C">
            <w:pPr>
              <w:rPr>
                <w:rFonts w:ascii="Arial" w:hAnsi="Arial" w:cs="Arial"/>
                <w:sz w:val="16"/>
                <w:szCs w:val="16"/>
              </w:rPr>
            </w:pPr>
          </w:p>
        </w:tc>
        <w:tc>
          <w:tcPr>
            <w:tcW w:w="2120" w:type="dxa"/>
            <w:tcBorders>
              <w:top w:val="nil"/>
              <w:left w:val="nil"/>
              <w:bottom w:val="nil"/>
              <w:right w:val="nil"/>
            </w:tcBorders>
            <w:shd w:val="clear" w:color="auto" w:fill="auto"/>
            <w:noWrap/>
            <w:vAlign w:val="bottom"/>
          </w:tcPr>
          <w:p w:rsidR="0043516C" w:rsidRPr="00132AC8" w:rsidRDefault="0043516C" w:rsidP="0043516C">
            <w:pPr>
              <w:jc w:val="right"/>
              <w:rPr>
                <w:rFonts w:ascii="Arial" w:hAnsi="Arial" w:cs="Arial"/>
                <w:b/>
                <w:bCs/>
                <w:i/>
                <w:iCs/>
                <w:sz w:val="16"/>
                <w:szCs w:val="16"/>
              </w:rPr>
            </w:pPr>
            <w:r w:rsidRPr="00132AC8">
              <w:rPr>
                <w:rFonts w:ascii="Arial" w:hAnsi="Arial" w:cs="Arial"/>
                <w:b/>
                <w:bCs/>
                <w:i/>
                <w:iCs/>
                <w:sz w:val="16"/>
                <w:szCs w:val="16"/>
              </w:rPr>
              <w:t>ne 000/leke</w:t>
            </w:r>
          </w:p>
        </w:tc>
      </w:tr>
      <w:tr w:rsidR="0043516C" w:rsidRPr="00132AC8" w:rsidTr="0043516C">
        <w:trPr>
          <w:trHeight w:val="255"/>
          <w:jc w:val="center"/>
        </w:trPr>
        <w:tc>
          <w:tcPr>
            <w:tcW w:w="30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43516C" w:rsidRPr="00132AC8" w:rsidRDefault="0043516C" w:rsidP="0043516C">
            <w:pPr>
              <w:jc w:val="center"/>
              <w:rPr>
                <w:rFonts w:ascii="Arial" w:hAnsi="Arial" w:cs="Arial"/>
                <w:b/>
                <w:bCs/>
                <w:sz w:val="16"/>
                <w:szCs w:val="16"/>
              </w:rPr>
            </w:pPr>
            <w:r w:rsidRPr="00132AC8">
              <w:rPr>
                <w:rFonts w:ascii="Arial" w:hAnsi="Arial" w:cs="Arial"/>
                <w:b/>
                <w:bCs/>
                <w:sz w:val="16"/>
                <w:szCs w:val="16"/>
              </w:rPr>
              <w:t>Nr</w:t>
            </w:r>
          </w:p>
        </w:tc>
        <w:tc>
          <w:tcPr>
            <w:tcW w:w="2935" w:type="dxa"/>
            <w:vMerge w:val="restart"/>
            <w:tcBorders>
              <w:top w:val="single" w:sz="4" w:space="0" w:color="auto"/>
              <w:left w:val="single" w:sz="4" w:space="0" w:color="auto"/>
              <w:bottom w:val="single" w:sz="4" w:space="0" w:color="auto"/>
              <w:right w:val="nil"/>
            </w:tcBorders>
            <w:shd w:val="clear" w:color="auto" w:fill="auto"/>
            <w:noWrap/>
            <w:vAlign w:val="center"/>
          </w:tcPr>
          <w:p w:rsidR="0043516C" w:rsidRPr="00132AC8" w:rsidRDefault="0043516C" w:rsidP="0043516C">
            <w:pPr>
              <w:jc w:val="center"/>
              <w:rPr>
                <w:rFonts w:ascii="Arial" w:hAnsi="Arial" w:cs="Arial"/>
                <w:b/>
                <w:bCs/>
                <w:sz w:val="16"/>
                <w:szCs w:val="16"/>
              </w:rPr>
            </w:pPr>
            <w:r w:rsidRPr="00132AC8">
              <w:rPr>
                <w:rFonts w:ascii="Arial" w:hAnsi="Arial" w:cs="Arial"/>
                <w:b/>
                <w:bCs/>
                <w:sz w:val="16"/>
                <w:szCs w:val="16"/>
              </w:rPr>
              <w:t>Qarku</w:t>
            </w:r>
          </w:p>
        </w:tc>
        <w:tc>
          <w:tcPr>
            <w:tcW w:w="1830" w:type="dxa"/>
            <w:tcBorders>
              <w:top w:val="single" w:sz="4" w:space="0" w:color="auto"/>
              <w:left w:val="single" w:sz="4" w:space="0" w:color="auto"/>
              <w:bottom w:val="nil"/>
              <w:right w:val="single" w:sz="4" w:space="0" w:color="auto"/>
            </w:tcBorders>
            <w:shd w:val="clear" w:color="auto" w:fill="auto"/>
            <w:noWrap/>
            <w:vAlign w:val="bottom"/>
          </w:tcPr>
          <w:p w:rsidR="0043516C" w:rsidRPr="00132AC8" w:rsidRDefault="0043516C" w:rsidP="0043516C">
            <w:pPr>
              <w:jc w:val="center"/>
              <w:rPr>
                <w:rFonts w:ascii="Arial" w:hAnsi="Arial" w:cs="Arial"/>
                <w:b/>
                <w:bCs/>
                <w:sz w:val="16"/>
                <w:szCs w:val="16"/>
              </w:rPr>
            </w:pPr>
            <w:r w:rsidRPr="00132AC8">
              <w:rPr>
                <w:rFonts w:ascii="Arial" w:hAnsi="Arial" w:cs="Arial"/>
                <w:b/>
                <w:bCs/>
                <w:sz w:val="16"/>
                <w:szCs w:val="16"/>
              </w:rPr>
              <w:t xml:space="preserve">Transferta  </w:t>
            </w:r>
          </w:p>
        </w:tc>
        <w:tc>
          <w:tcPr>
            <w:tcW w:w="1867" w:type="dxa"/>
            <w:tcBorders>
              <w:top w:val="single" w:sz="4" w:space="0" w:color="auto"/>
              <w:left w:val="nil"/>
              <w:bottom w:val="nil"/>
              <w:right w:val="single" w:sz="4" w:space="0" w:color="auto"/>
            </w:tcBorders>
            <w:shd w:val="clear" w:color="auto" w:fill="auto"/>
            <w:noWrap/>
            <w:vAlign w:val="bottom"/>
          </w:tcPr>
          <w:p w:rsidR="0043516C" w:rsidRPr="00132AC8" w:rsidRDefault="0043516C" w:rsidP="0043516C">
            <w:pPr>
              <w:jc w:val="center"/>
              <w:rPr>
                <w:rFonts w:ascii="Arial" w:hAnsi="Arial" w:cs="Arial"/>
                <w:b/>
                <w:bCs/>
                <w:sz w:val="16"/>
                <w:szCs w:val="16"/>
              </w:rPr>
            </w:pPr>
            <w:r w:rsidRPr="00132AC8">
              <w:rPr>
                <w:rFonts w:ascii="Arial" w:hAnsi="Arial" w:cs="Arial"/>
                <w:b/>
                <w:bCs/>
                <w:sz w:val="16"/>
                <w:szCs w:val="16"/>
              </w:rPr>
              <w:t xml:space="preserve">Transferta e </w:t>
            </w:r>
          </w:p>
        </w:tc>
        <w:tc>
          <w:tcPr>
            <w:tcW w:w="2120" w:type="dxa"/>
            <w:tcBorders>
              <w:top w:val="single" w:sz="4" w:space="0" w:color="auto"/>
              <w:left w:val="nil"/>
              <w:bottom w:val="nil"/>
              <w:right w:val="single" w:sz="4" w:space="0" w:color="auto"/>
            </w:tcBorders>
            <w:shd w:val="clear" w:color="auto" w:fill="auto"/>
            <w:noWrap/>
            <w:vAlign w:val="bottom"/>
          </w:tcPr>
          <w:p w:rsidR="0043516C" w:rsidRPr="00132AC8" w:rsidRDefault="0043516C" w:rsidP="0043516C">
            <w:pPr>
              <w:jc w:val="center"/>
              <w:rPr>
                <w:rFonts w:ascii="Arial" w:hAnsi="Arial" w:cs="Arial"/>
                <w:b/>
                <w:bCs/>
                <w:sz w:val="16"/>
                <w:szCs w:val="16"/>
              </w:rPr>
            </w:pPr>
            <w:r w:rsidRPr="00132AC8">
              <w:rPr>
                <w:rFonts w:ascii="Arial" w:hAnsi="Arial" w:cs="Arial"/>
                <w:b/>
                <w:bCs/>
                <w:sz w:val="16"/>
                <w:szCs w:val="16"/>
              </w:rPr>
              <w:t>Gjithsej</w:t>
            </w:r>
          </w:p>
        </w:tc>
      </w:tr>
      <w:tr w:rsidR="0043516C" w:rsidRPr="00132AC8" w:rsidTr="0043516C">
        <w:trPr>
          <w:trHeight w:val="255"/>
          <w:jc w:val="center"/>
        </w:trPr>
        <w:tc>
          <w:tcPr>
            <w:tcW w:w="305" w:type="dxa"/>
            <w:vMerge/>
            <w:tcBorders>
              <w:top w:val="single" w:sz="4" w:space="0" w:color="auto"/>
              <w:left w:val="single" w:sz="4" w:space="0" w:color="auto"/>
              <w:bottom w:val="single" w:sz="4" w:space="0" w:color="auto"/>
              <w:right w:val="single" w:sz="4" w:space="0" w:color="auto"/>
            </w:tcBorders>
            <w:vAlign w:val="center"/>
          </w:tcPr>
          <w:p w:rsidR="0043516C" w:rsidRPr="00132AC8" w:rsidRDefault="0043516C" w:rsidP="0043516C">
            <w:pPr>
              <w:rPr>
                <w:rFonts w:ascii="Arial" w:hAnsi="Arial" w:cs="Arial"/>
                <w:b/>
                <w:bCs/>
                <w:sz w:val="16"/>
                <w:szCs w:val="16"/>
              </w:rPr>
            </w:pPr>
          </w:p>
        </w:tc>
        <w:tc>
          <w:tcPr>
            <w:tcW w:w="2935" w:type="dxa"/>
            <w:vMerge/>
            <w:tcBorders>
              <w:top w:val="single" w:sz="4" w:space="0" w:color="auto"/>
              <w:left w:val="single" w:sz="4" w:space="0" w:color="auto"/>
              <w:bottom w:val="single" w:sz="4" w:space="0" w:color="auto"/>
              <w:right w:val="nil"/>
            </w:tcBorders>
            <w:vAlign w:val="center"/>
          </w:tcPr>
          <w:p w:rsidR="0043516C" w:rsidRPr="00132AC8" w:rsidRDefault="0043516C" w:rsidP="0043516C">
            <w:pPr>
              <w:rPr>
                <w:rFonts w:ascii="Arial" w:hAnsi="Arial" w:cs="Arial"/>
                <w:b/>
                <w:bCs/>
                <w:sz w:val="16"/>
                <w:szCs w:val="16"/>
              </w:rPr>
            </w:pPr>
          </w:p>
        </w:tc>
        <w:tc>
          <w:tcPr>
            <w:tcW w:w="1830" w:type="dxa"/>
            <w:tcBorders>
              <w:top w:val="nil"/>
              <w:left w:val="single" w:sz="4" w:space="0" w:color="auto"/>
              <w:bottom w:val="nil"/>
              <w:right w:val="single" w:sz="4" w:space="0" w:color="auto"/>
            </w:tcBorders>
            <w:shd w:val="clear" w:color="auto" w:fill="auto"/>
            <w:noWrap/>
            <w:vAlign w:val="bottom"/>
          </w:tcPr>
          <w:p w:rsidR="0043516C" w:rsidRPr="00132AC8" w:rsidRDefault="0043516C" w:rsidP="0043516C">
            <w:pPr>
              <w:jc w:val="center"/>
              <w:rPr>
                <w:rFonts w:ascii="Arial" w:hAnsi="Arial" w:cs="Arial"/>
                <w:b/>
                <w:bCs/>
                <w:sz w:val="16"/>
                <w:szCs w:val="16"/>
              </w:rPr>
            </w:pPr>
            <w:r w:rsidRPr="00132AC8">
              <w:rPr>
                <w:rFonts w:ascii="Arial" w:hAnsi="Arial" w:cs="Arial"/>
                <w:b/>
                <w:bCs/>
                <w:sz w:val="16"/>
                <w:szCs w:val="16"/>
              </w:rPr>
              <w:t>e</w:t>
            </w:r>
          </w:p>
        </w:tc>
        <w:tc>
          <w:tcPr>
            <w:tcW w:w="1867" w:type="dxa"/>
            <w:tcBorders>
              <w:top w:val="nil"/>
              <w:left w:val="nil"/>
              <w:bottom w:val="nil"/>
              <w:right w:val="single" w:sz="4" w:space="0" w:color="auto"/>
            </w:tcBorders>
            <w:shd w:val="clear" w:color="auto" w:fill="auto"/>
            <w:noWrap/>
            <w:vAlign w:val="bottom"/>
          </w:tcPr>
          <w:p w:rsidR="0043516C" w:rsidRPr="00132AC8" w:rsidRDefault="0043516C" w:rsidP="0043516C">
            <w:pPr>
              <w:jc w:val="center"/>
              <w:rPr>
                <w:rFonts w:ascii="Arial" w:hAnsi="Arial" w:cs="Arial"/>
                <w:b/>
                <w:bCs/>
                <w:sz w:val="16"/>
                <w:szCs w:val="16"/>
              </w:rPr>
            </w:pPr>
            <w:r w:rsidRPr="00132AC8">
              <w:rPr>
                <w:rFonts w:ascii="Arial" w:hAnsi="Arial" w:cs="Arial"/>
                <w:b/>
                <w:bCs/>
                <w:sz w:val="16"/>
                <w:szCs w:val="16"/>
              </w:rPr>
              <w:t xml:space="preserve">Pakushtezuar per </w:t>
            </w:r>
          </w:p>
        </w:tc>
        <w:tc>
          <w:tcPr>
            <w:tcW w:w="2120" w:type="dxa"/>
            <w:tcBorders>
              <w:top w:val="nil"/>
              <w:left w:val="nil"/>
              <w:bottom w:val="nil"/>
              <w:right w:val="single" w:sz="4" w:space="0" w:color="auto"/>
            </w:tcBorders>
            <w:shd w:val="clear" w:color="auto" w:fill="auto"/>
            <w:noWrap/>
            <w:vAlign w:val="bottom"/>
          </w:tcPr>
          <w:p w:rsidR="0043516C" w:rsidRPr="00132AC8" w:rsidRDefault="0043516C" w:rsidP="0043516C">
            <w:pPr>
              <w:jc w:val="center"/>
              <w:rPr>
                <w:rFonts w:ascii="Arial" w:hAnsi="Arial" w:cs="Arial"/>
                <w:b/>
                <w:bCs/>
                <w:sz w:val="16"/>
                <w:szCs w:val="16"/>
              </w:rPr>
            </w:pPr>
            <w:r w:rsidRPr="00132AC8">
              <w:rPr>
                <w:rFonts w:ascii="Arial" w:hAnsi="Arial" w:cs="Arial"/>
                <w:b/>
                <w:bCs/>
                <w:sz w:val="16"/>
                <w:szCs w:val="16"/>
              </w:rPr>
              <w:t xml:space="preserve">Transferta e </w:t>
            </w:r>
          </w:p>
        </w:tc>
      </w:tr>
      <w:tr w:rsidR="0043516C" w:rsidRPr="00132AC8" w:rsidTr="0043516C">
        <w:trPr>
          <w:trHeight w:val="255"/>
          <w:jc w:val="center"/>
        </w:trPr>
        <w:tc>
          <w:tcPr>
            <w:tcW w:w="305" w:type="dxa"/>
            <w:vMerge/>
            <w:tcBorders>
              <w:top w:val="single" w:sz="4" w:space="0" w:color="auto"/>
              <w:left w:val="single" w:sz="4" w:space="0" w:color="auto"/>
              <w:bottom w:val="single" w:sz="4" w:space="0" w:color="auto"/>
              <w:right w:val="single" w:sz="4" w:space="0" w:color="auto"/>
            </w:tcBorders>
            <w:vAlign w:val="center"/>
          </w:tcPr>
          <w:p w:rsidR="0043516C" w:rsidRPr="00132AC8" w:rsidRDefault="0043516C" w:rsidP="0043516C">
            <w:pPr>
              <w:rPr>
                <w:rFonts w:ascii="Arial" w:hAnsi="Arial" w:cs="Arial"/>
                <w:b/>
                <w:bCs/>
                <w:sz w:val="16"/>
                <w:szCs w:val="16"/>
              </w:rPr>
            </w:pPr>
          </w:p>
        </w:tc>
        <w:tc>
          <w:tcPr>
            <w:tcW w:w="2935" w:type="dxa"/>
            <w:vMerge/>
            <w:tcBorders>
              <w:top w:val="single" w:sz="4" w:space="0" w:color="auto"/>
              <w:left w:val="single" w:sz="4" w:space="0" w:color="auto"/>
              <w:bottom w:val="single" w:sz="4" w:space="0" w:color="auto"/>
              <w:right w:val="nil"/>
            </w:tcBorders>
            <w:vAlign w:val="center"/>
          </w:tcPr>
          <w:p w:rsidR="0043516C" w:rsidRPr="00132AC8" w:rsidRDefault="0043516C" w:rsidP="0043516C">
            <w:pPr>
              <w:rPr>
                <w:rFonts w:ascii="Arial" w:hAnsi="Arial" w:cs="Arial"/>
                <w:b/>
                <w:bCs/>
                <w:sz w:val="16"/>
                <w:szCs w:val="16"/>
              </w:rPr>
            </w:pPr>
          </w:p>
        </w:tc>
        <w:tc>
          <w:tcPr>
            <w:tcW w:w="1830" w:type="dxa"/>
            <w:tcBorders>
              <w:top w:val="nil"/>
              <w:left w:val="single" w:sz="4" w:space="0" w:color="auto"/>
              <w:bottom w:val="single" w:sz="4" w:space="0" w:color="auto"/>
              <w:right w:val="single" w:sz="4" w:space="0" w:color="auto"/>
            </w:tcBorders>
            <w:shd w:val="clear" w:color="auto" w:fill="auto"/>
            <w:noWrap/>
            <w:vAlign w:val="bottom"/>
          </w:tcPr>
          <w:p w:rsidR="0043516C" w:rsidRPr="00132AC8" w:rsidRDefault="0043516C" w:rsidP="0043516C">
            <w:pPr>
              <w:jc w:val="center"/>
              <w:rPr>
                <w:rFonts w:ascii="Arial" w:hAnsi="Arial" w:cs="Arial"/>
                <w:b/>
                <w:bCs/>
                <w:sz w:val="16"/>
                <w:szCs w:val="16"/>
              </w:rPr>
            </w:pPr>
            <w:r w:rsidRPr="00132AC8">
              <w:rPr>
                <w:rFonts w:ascii="Arial" w:hAnsi="Arial" w:cs="Arial"/>
                <w:b/>
                <w:bCs/>
                <w:sz w:val="16"/>
                <w:szCs w:val="16"/>
              </w:rPr>
              <w:t>Pakushtezuar (A)</w:t>
            </w:r>
          </w:p>
        </w:tc>
        <w:tc>
          <w:tcPr>
            <w:tcW w:w="1867" w:type="dxa"/>
            <w:tcBorders>
              <w:top w:val="nil"/>
              <w:left w:val="nil"/>
              <w:bottom w:val="single" w:sz="4" w:space="0" w:color="auto"/>
              <w:right w:val="single" w:sz="4" w:space="0" w:color="auto"/>
            </w:tcBorders>
            <w:shd w:val="clear" w:color="auto" w:fill="auto"/>
            <w:noWrap/>
            <w:vAlign w:val="bottom"/>
          </w:tcPr>
          <w:p w:rsidR="0043516C" w:rsidRPr="00132AC8" w:rsidRDefault="0043516C" w:rsidP="0043516C">
            <w:pPr>
              <w:jc w:val="center"/>
              <w:rPr>
                <w:rFonts w:ascii="Arial" w:hAnsi="Arial" w:cs="Arial"/>
                <w:b/>
                <w:bCs/>
                <w:sz w:val="16"/>
                <w:szCs w:val="16"/>
              </w:rPr>
            </w:pPr>
            <w:r w:rsidRPr="00132AC8">
              <w:rPr>
                <w:rFonts w:ascii="Arial" w:hAnsi="Arial" w:cs="Arial"/>
                <w:b/>
                <w:bCs/>
                <w:sz w:val="16"/>
                <w:szCs w:val="16"/>
              </w:rPr>
              <w:t>Investime (B)</w:t>
            </w:r>
          </w:p>
        </w:tc>
        <w:tc>
          <w:tcPr>
            <w:tcW w:w="2120" w:type="dxa"/>
            <w:tcBorders>
              <w:top w:val="nil"/>
              <w:left w:val="nil"/>
              <w:bottom w:val="single" w:sz="4" w:space="0" w:color="auto"/>
              <w:right w:val="single" w:sz="4" w:space="0" w:color="auto"/>
            </w:tcBorders>
            <w:shd w:val="clear" w:color="auto" w:fill="auto"/>
            <w:noWrap/>
            <w:vAlign w:val="bottom"/>
          </w:tcPr>
          <w:p w:rsidR="0043516C" w:rsidRPr="00132AC8" w:rsidRDefault="0043516C" w:rsidP="0043516C">
            <w:pPr>
              <w:jc w:val="center"/>
              <w:rPr>
                <w:rFonts w:ascii="Arial" w:hAnsi="Arial" w:cs="Arial"/>
                <w:b/>
                <w:bCs/>
                <w:sz w:val="16"/>
                <w:szCs w:val="16"/>
              </w:rPr>
            </w:pPr>
            <w:r w:rsidRPr="00132AC8">
              <w:rPr>
                <w:rFonts w:ascii="Arial" w:hAnsi="Arial" w:cs="Arial"/>
                <w:b/>
                <w:bCs/>
                <w:sz w:val="16"/>
                <w:szCs w:val="16"/>
              </w:rPr>
              <w:t>Pakushtezuar (A+B)</w:t>
            </w:r>
          </w:p>
        </w:tc>
      </w:tr>
      <w:tr w:rsidR="0043516C" w:rsidRPr="00132AC8" w:rsidTr="0043516C">
        <w:trPr>
          <w:trHeight w:val="255"/>
          <w:jc w:val="center"/>
        </w:trPr>
        <w:tc>
          <w:tcPr>
            <w:tcW w:w="305" w:type="dxa"/>
            <w:tcBorders>
              <w:top w:val="nil"/>
              <w:left w:val="single" w:sz="4" w:space="0" w:color="auto"/>
              <w:bottom w:val="single" w:sz="4" w:space="0" w:color="auto"/>
              <w:right w:val="single" w:sz="4" w:space="0" w:color="auto"/>
            </w:tcBorders>
            <w:shd w:val="clear" w:color="auto" w:fill="auto"/>
            <w:noWrap/>
            <w:vAlign w:val="bottom"/>
          </w:tcPr>
          <w:p w:rsidR="0043516C" w:rsidRPr="00132AC8" w:rsidRDefault="0043516C" w:rsidP="0043516C">
            <w:pPr>
              <w:jc w:val="center"/>
              <w:rPr>
                <w:rFonts w:ascii="Arial" w:hAnsi="Arial" w:cs="Arial"/>
                <w:b/>
                <w:bCs/>
                <w:sz w:val="16"/>
                <w:szCs w:val="16"/>
              </w:rPr>
            </w:pPr>
            <w:r w:rsidRPr="00132AC8">
              <w:rPr>
                <w:rFonts w:ascii="Arial" w:hAnsi="Arial" w:cs="Arial"/>
                <w:b/>
                <w:bCs/>
                <w:sz w:val="16"/>
                <w:szCs w:val="16"/>
              </w:rPr>
              <w:t>1</w:t>
            </w:r>
          </w:p>
        </w:tc>
        <w:tc>
          <w:tcPr>
            <w:tcW w:w="2935" w:type="dxa"/>
            <w:tcBorders>
              <w:top w:val="nil"/>
              <w:left w:val="nil"/>
              <w:bottom w:val="single" w:sz="4" w:space="0" w:color="auto"/>
              <w:right w:val="single" w:sz="4" w:space="0" w:color="auto"/>
            </w:tcBorders>
            <w:shd w:val="clear" w:color="auto" w:fill="auto"/>
            <w:noWrap/>
            <w:vAlign w:val="bottom"/>
          </w:tcPr>
          <w:p w:rsidR="0043516C" w:rsidRPr="00132AC8" w:rsidRDefault="0043516C" w:rsidP="0043516C">
            <w:pPr>
              <w:rPr>
                <w:rFonts w:ascii="Arial" w:hAnsi="Arial" w:cs="Arial"/>
                <w:b/>
                <w:bCs/>
                <w:sz w:val="16"/>
                <w:szCs w:val="16"/>
              </w:rPr>
            </w:pPr>
            <w:r w:rsidRPr="00132AC8">
              <w:rPr>
                <w:rFonts w:ascii="Arial" w:hAnsi="Arial" w:cs="Arial"/>
                <w:b/>
                <w:bCs/>
                <w:sz w:val="16"/>
                <w:szCs w:val="16"/>
              </w:rPr>
              <w:t>QARKU BERAT</w:t>
            </w:r>
          </w:p>
        </w:tc>
        <w:tc>
          <w:tcPr>
            <w:tcW w:w="1830" w:type="dxa"/>
            <w:tcBorders>
              <w:top w:val="nil"/>
              <w:left w:val="nil"/>
              <w:bottom w:val="single" w:sz="4" w:space="0" w:color="auto"/>
              <w:right w:val="single" w:sz="4" w:space="0" w:color="auto"/>
            </w:tcBorders>
            <w:shd w:val="clear" w:color="auto" w:fill="auto"/>
            <w:noWrap/>
            <w:vAlign w:val="bottom"/>
          </w:tcPr>
          <w:p w:rsidR="0043516C" w:rsidRPr="00132AC8" w:rsidRDefault="0043516C" w:rsidP="0043516C">
            <w:pPr>
              <w:jc w:val="right"/>
              <w:rPr>
                <w:rFonts w:ascii="Arial" w:hAnsi="Arial" w:cs="Arial"/>
                <w:b/>
                <w:bCs/>
                <w:sz w:val="16"/>
                <w:szCs w:val="16"/>
              </w:rPr>
            </w:pPr>
            <w:r w:rsidRPr="00132AC8">
              <w:rPr>
                <w:rFonts w:ascii="Arial" w:hAnsi="Arial" w:cs="Arial"/>
                <w:b/>
                <w:bCs/>
                <w:sz w:val="16"/>
                <w:szCs w:val="16"/>
              </w:rPr>
              <w:t>65.645</w:t>
            </w:r>
          </w:p>
        </w:tc>
        <w:tc>
          <w:tcPr>
            <w:tcW w:w="1867" w:type="dxa"/>
            <w:tcBorders>
              <w:top w:val="nil"/>
              <w:left w:val="nil"/>
              <w:bottom w:val="single" w:sz="4" w:space="0" w:color="auto"/>
              <w:right w:val="single" w:sz="4" w:space="0" w:color="auto"/>
            </w:tcBorders>
            <w:shd w:val="clear" w:color="auto" w:fill="auto"/>
            <w:noWrap/>
            <w:vAlign w:val="bottom"/>
          </w:tcPr>
          <w:p w:rsidR="0043516C" w:rsidRPr="00132AC8" w:rsidRDefault="0043516C" w:rsidP="0043516C">
            <w:pPr>
              <w:jc w:val="right"/>
              <w:rPr>
                <w:rFonts w:ascii="Arial" w:hAnsi="Arial" w:cs="Arial"/>
                <w:b/>
                <w:bCs/>
                <w:sz w:val="16"/>
                <w:szCs w:val="16"/>
              </w:rPr>
            </w:pPr>
            <w:r w:rsidRPr="00132AC8">
              <w:rPr>
                <w:rFonts w:ascii="Arial" w:hAnsi="Arial" w:cs="Arial"/>
                <w:b/>
                <w:bCs/>
                <w:sz w:val="16"/>
                <w:szCs w:val="16"/>
              </w:rPr>
              <w:t>8.148</w:t>
            </w:r>
          </w:p>
        </w:tc>
        <w:tc>
          <w:tcPr>
            <w:tcW w:w="2120" w:type="dxa"/>
            <w:tcBorders>
              <w:top w:val="nil"/>
              <w:left w:val="nil"/>
              <w:bottom w:val="single" w:sz="4" w:space="0" w:color="auto"/>
              <w:right w:val="single" w:sz="4" w:space="0" w:color="auto"/>
            </w:tcBorders>
            <w:shd w:val="clear" w:color="auto" w:fill="auto"/>
            <w:noWrap/>
            <w:vAlign w:val="bottom"/>
          </w:tcPr>
          <w:p w:rsidR="0043516C" w:rsidRPr="00132AC8" w:rsidRDefault="0043516C" w:rsidP="0043516C">
            <w:pPr>
              <w:jc w:val="right"/>
              <w:rPr>
                <w:rFonts w:ascii="Arial" w:hAnsi="Arial" w:cs="Arial"/>
                <w:b/>
                <w:bCs/>
                <w:sz w:val="16"/>
                <w:szCs w:val="16"/>
              </w:rPr>
            </w:pPr>
            <w:r w:rsidRPr="00132AC8">
              <w:rPr>
                <w:rFonts w:ascii="Arial" w:hAnsi="Arial" w:cs="Arial"/>
                <w:b/>
                <w:bCs/>
                <w:sz w:val="16"/>
                <w:szCs w:val="16"/>
              </w:rPr>
              <w:t>73.793</w:t>
            </w:r>
          </w:p>
        </w:tc>
      </w:tr>
      <w:tr w:rsidR="0043516C" w:rsidRPr="00132AC8" w:rsidTr="0043516C">
        <w:trPr>
          <w:trHeight w:val="255"/>
          <w:jc w:val="center"/>
        </w:trPr>
        <w:tc>
          <w:tcPr>
            <w:tcW w:w="305" w:type="dxa"/>
            <w:tcBorders>
              <w:top w:val="nil"/>
              <w:left w:val="single" w:sz="4" w:space="0" w:color="auto"/>
              <w:bottom w:val="single" w:sz="4" w:space="0" w:color="auto"/>
              <w:right w:val="single" w:sz="4" w:space="0" w:color="auto"/>
            </w:tcBorders>
            <w:shd w:val="clear" w:color="auto" w:fill="auto"/>
            <w:noWrap/>
            <w:vAlign w:val="bottom"/>
          </w:tcPr>
          <w:p w:rsidR="0043516C" w:rsidRPr="00132AC8" w:rsidRDefault="0043516C" w:rsidP="0043516C">
            <w:pPr>
              <w:jc w:val="center"/>
              <w:rPr>
                <w:rFonts w:ascii="Arial" w:hAnsi="Arial" w:cs="Arial"/>
                <w:b/>
                <w:bCs/>
                <w:sz w:val="16"/>
                <w:szCs w:val="16"/>
              </w:rPr>
            </w:pPr>
            <w:r w:rsidRPr="00132AC8">
              <w:rPr>
                <w:rFonts w:ascii="Arial" w:hAnsi="Arial" w:cs="Arial"/>
                <w:b/>
                <w:bCs/>
                <w:sz w:val="16"/>
                <w:szCs w:val="16"/>
              </w:rPr>
              <w:t>2</w:t>
            </w:r>
          </w:p>
        </w:tc>
        <w:tc>
          <w:tcPr>
            <w:tcW w:w="2935" w:type="dxa"/>
            <w:tcBorders>
              <w:top w:val="nil"/>
              <w:left w:val="nil"/>
              <w:bottom w:val="single" w:sz="4" w:space="0" w:color="auto"/>
              <w:right w:val="single" w:sz="4" w:space="0" w:color="auto"/>
            </w:tcBorders>
            <w:shd w:val="clear" w:color="auto" w:fill="auto"/>
            <w:noWrap/>
            <w:vAlign w:val="bottom"/>
          </w:tcPr>
          <w:p w:rsidR="0043516C" w:rsidRPr="00132AC8" w:rsidRDefault="0043516C" w:rsidP="0043516C">
            <w:pPr>
              <w:rPr>
                <w:rFonts w:ascii="Arial" w:hAnsi="Arial" w:cs="Arial"/>
                <w:b/>
                <w:bCs/>
                <w:sz w:val="16"/>
                <w:szCs w:val="16"/>
              </w:rPr>
            </w:pPr>
            <w:r w:rsidRPr="00132AC8">
              <w:rPr>
                <w:rFonts w:ascii="Arial" w:hAnsi="Arial" w:cs="Arial"/>
                <w:b/>
                <w:bCs/>
                <w:sz w:val="16"/>
                <w:szCs w:val="16"/>
              </w:rPr>
              <w:t>QARKU FIER</w:t>
            </w:r>
          </w:p>
        </w:tc>
        <w:tc>
          <w:tcPr>
            <w:tcW w:w="1830" w:type="dxa"/>
            <w:tcBorders>
              <w:top w:val="nil"/>
              <w:left w:val="nil"/>
              <w:bottom w:val="single" w:sz="4" w:space="0" w:color="auto"/>
              <w:right w:val="single" w:sz="4" w:space="0" w:color="auto"/>
            </w:tcBorders>
            <w:shd w:val="clear" w:color="auto" w:fill="auto"/>
            <w:noWrap/>
            <w:vAlign w:val="bottom"/>
          </w:tcPr>
          <w:p w:rsidR="0043516C" w:rsidRPr="00132AC8" w:rsidRDefault="0043516C" w:rsidP="0043516C">
            <w:pPr>
              <w:jc w:val="right"/>
              <w:rPr>
                <w:rFonts w:ascii="Arial" w:hAnsi="Arial" w:cs="Arial"/>
                <w:b/>
                <w:bCs/>
                <w:sz w:val="16"/>
                <w:szCs w:val="16"/>
              </w:rPr>
            </w:pPr>
            <w:r w:rsidRPr="00132AC8">
              <w:rPr>
                <w:rFonts w:ascii="Arial" w:hAnsi="Arial" w:cs="Arial"/>
                <w:b/>
                <w:bCs/>
                <w:sz w:val="16"/>
                <w:szCs w:val="16"/>
              </w:rPr>
              <w:t>70.246</w:t>
            </w:r>
          </w:p>
        </w:tc>
        <w:tc>
          <w:tcPr>
            <w:tcW w:w="1867" w:type="dxa"/>
            <w:tcBorders>
              <w:top w:val="nil"/>
              <w:left w:val="nil"/>
              <w:bottom w:val="single" w:sz="4" w:space="0" w:color="auto"/>
              <w:right w:val="single" w:sz="4" w:space="0" w:color="auto"/>
            </w:tcBorders>
            <w:shd w:val="clear" w:color="auto" w:fill="auto"/>
            <w:noWrap/>
            <w:vAlign w:val="bottom"/>
          </w:tcPr>
          <w:p w:rsidR="0043516C" w:rsidRPr="00132AC8" w:rsidRDefault="0043516C" w:rsidP="0043516C">
            <w:pPr>
              <w:jc w:val="right"/>
              <w:rPr>
                <w:rFonts w:ascii="Arial" w:hAnsi="Arial" w:cs="Arial"/>
                <w:b/>
                <w:bCs/>
                <w:sz w:val="16"/>
                <w:szCs w:val="16"/>
              </w:rPr>
            </w:pPr>
            <w:r w:rsidRPr="00132AC8">
              <w:rPr>
                <w:rFonts w:ascii="Arial" w:hAnsi="Arial" w:cs="Arial"/>
                <w:b/>
                <w:bCs/>
                <w:sz w:val="16"/>
                <w:szCs w:val="16"/>
              </w:rPr>
              <w:t>9.053</w:t>
            </w:r>
          </w:p>
        </w:tc>
        <w:tc>
          <w:tcPr>
            <w:tcW w:w="2120" w:type="dxa"/>
            <w:tcBorders>
              <w:top w:val="nil"/>
              <w:left w:val="nil"/>
              <w:bottom w:val="single" w:sz="4" w:space="0" w:color="auto"/>
              <w:right w:val="single" w:sz="4" w:space="0" w:color="auto"/>
            </w:tcBorders>
            <w:shd w:val="clear" w:color="auto" w:fill="auto"/>
            <w:noWrap/>
            <w:vAlign w:val="bottom"/>
          </w:tcPr>
          <w:p w:rsidR="0043516C" w:rsidRPr="00132AC8" w:rsidRDefault="0043516C" w:rsidP="0043516C">
            <w:pPr>
              <w:jc w:val="right"/>
              <w:rPr>
                <w:rFonts w:ascii="Arial" w:hAnsi="Arial" w:cs="Arial"/>
                <w:b/>
                <w:bCs/>
                <w:sz w:val="16"/>
                <w:szCs w:val="16"/>
              </w:rPr>
            </w:pPr>
            <w:r w:rsidRPr="00132AC8">
              <w:rPr>
                <w:rFonts w:ascii="Arial" w:hAnsi="Arial" w:cs="Arial"/>
                <w:b/>
                <w:bCs/>
                <w:sz w:val="16"/>
                <w:szCs w:val="16"/>
              </w:rPr>
              <w:t>79.299</w:t>
            </w:r>
          </w:p>
        </w:tc>
      </w:tr>
      <w:tr w:rsidR="0043516C" w:rsidRPr="00132AC8" w:rsidTr="0043516C">
        <w:trPr>
          <w:trHeight w:val="255"/>
          <w:jc w:val="center"/>
        </w:trPr>
        <w:tc>
          <w:tcPr>
            <w:tcW w:w="305" w:type="dxa"/>
            <w:tcBorders>
              <w:top w:val="nil"/>
              <w:left w:val="single" w:sz="4" w:space="0" w:color="auto"/>
              <w:bottom w:val="single" w:sz="4" w:space="0" w:color="auto"/>
              <w:right w:val="single" w:sz="4" w:space="0" w:color="auto"/>
            </w:tcBorders>
            <w:shd w:val="clear" w:color="auto" w:fill="auto"/>
            <w:noWrap/>
            <w:vAlign w:val="bottom"/>
          </w:tcPr>
          <w:p w:rsidR="0043516C" w:rsidRPr="00132AC8" w:rsidRDefault="0043516C" w:rsidP="0043516C">
            <w:pPr>
              <w:jc w:val="center"/>
              <w:rPr>
                <w:rFonts w:ascii="Arial" w:hAnsi="Arial" w:cs="Arial"/>
                <w:b/>
                <w:bCs/>
                <w:sz w:val="16"/>
                <w:szCs w:val="16"/>
              </w:rPr>
            </w:pPr>
            <w:r w:rsidRPr="00132AC8">
              <w:rPr>
                <w:rFonts w:ascii="Arial" w:hAnsi="Arial" w:cs="Arial"/>
                <w:b/>
                <w:bCs/>
                <w:sz w:val="16"/>
                <w:szCs w:val="16"/>
              </w:rPr>
              <w:t>3</w:t>
            </w:r>
          </w:p>
        </w:tc>
        <w:tc>
          <w:tcPr>
            <w:tcW w:w="2935" w:type="dxa"/>
            <w:tcBorders>
              <w:top w:val="nil"/>
              <w:left w:val="nil"/>
              <w:bottom w:val="single" w:sz="4" w:space="0" w:color="auto"/>
              <w:right w:val="single" w:sz="4" w:space="0" w:color="auto"/>
            </w:tcBorders>
            <w:shd w:val="clear" w:color="auto" w:fill="auto"/>
            <w:noWrap/>
            <w:vAlign w:val="bottom"/>
          </w:tcPr>
          <w:p w:rsidR="0043516C" w:rsidRPr="00132AC8" w:rsidRDefault="0043516C" w:rsidP="0043516C">
            <w:pPr>
              <w:rPr>
                <w:rFonts w:ascii="Arial" w:hAnsi="Arial" w:cs="Arial"/>
                <w:b/>
                <w:bCs/>
                <w:sz w:val="16"/>
                <w:szCs w:val="16"/>
              </w:rPr>
            </w:pPr>
            <w:r w:rsidRPr="00132AC8">
              <w:rPr>
                <w:rFonts w:ascii="Arial" w:hAnsi="Arial" w:cs="Arial"/>
                <w:b/>
                <w:bCs/>
                <w:sz w:val="16"/>
                <w:szCs w:val="16"/>
              </w:rPr>
              <w:t>QARKU ELBASAN</w:t>
            </w:r>
          </w:p>
        </w:tc>
        <w:tc>
          <w:tcPr>
            <w:tcW w:w="1830" w:type="dxa"/>
            <w:tcBorders>
              <w:top w:val="nil"/>
              <w:left w:val="nil"/>
              <w:bottom w:val="single" w:sz="4" w:space="0" w:color="auto"/>
              <w:right w:val="single" w:sz="4" w:space="0" w:color="auto"/>
            </w:tcBorders>
            <w:shd w:val="clear" w:color="auto" w:fill="auto"/>
            <w:noWrap/>
            <w:vAlign w:val="bottom"/>
          </w:tcPr>
          <w:p w:rsidR="0043516C" w:rsidRPr="00132AC8" w:rsidRDefault="0043516C" w:rsidP="0043516C">
            <w:pPr>
              <w:jc w:val="right"/>
              <w:rPr>
                <w:rFonts w:ascii="Arial" w:hAnsi="Arial" w:cs="Arial"/>
                <w:b/>
                <w:bCs/>
                <w:sz w:val="16"/>
                <w:szCs w:val="16"/>
              </w:rPr>
            </w:pPr>
            <w:r w:rsidRPr="00132AC8">
              <w:rPr>
                <w:rFonts w:ascii="Arial" w:hAnsi="Arial" w:cs="Arial"/>
                <w:b/>
                <w:bCs/>
                <w:sz w:val="16"/>
                <w:szCs w:val="16"/>
              </w:rPr>
              <w:t>115.626</w:t>
            </w:r>
          </w:p>
        </w:tc>
        <w:tc>
          <w:tcPr>
            <w:tcW w:w="1867" w:type="dxa"/>
            <w:tcBorders>
              <w:top w:val="nil"/>
              <w:left w:val="nil"/>
              <w:bottom w:val="single" w:sz="4" w:space="0" w:color="auto"/>
              <w:right w:val="single" w:sz="4" w:space="0" w:color="auto"/>
            </w:tcBorders>
            <w:shd w:val="clear" w:color="auto" w:fill="auto"/>
            <w:noWrap/>
            <w:vAlign w:val="bottom"/>
          </w:tcPr>
          <w:p w:rsidR="0043516C" w:rsidRPr="00132AC8" w:rsidRDefault="0043516C" w:rsidP="0043516C">
            <w:pPr>
              <w:jc w:val="right"/>
              <w:rPr>
                <w:rFonts w:ascii="Arial" w:hAnsi="Arial" w:cs="Arial"/>
                <w:b/>
                <w:bCs/>
                <w:sz w:val="16"/>
                <w:szCs w:val="16"/>
              </w:rPr>
            </w:pPr>
            <w:r w:rsidRPr="00132AC8">
              <w:rPr>
                <w:rFonts w:ascii="Arial" w:hAnsi="Arial" w:cs="Arial"/>
                <w:b/>
                <w:bCs/>
                <w:sz w:val="16"/>
                <w:szCs w:val="16"/>
              </w:rPr>
              <w:t>15.928</w:t>
            </w:r>
          </w:p>
        </w:tc>
        <w:tc>
          <w:tcPr>
            <w:tcW w:w="2120" w:type="dxa"/>
            <w:tcBorders>
              <w:top w:val="nil"/>
              <w:left w:val="nil"/>
              <w:bottom w:val="single" w:sz="4" w:space="0" w:color="auto"/>
              <w:right w:val="single" w:sz="4" w:space="0" w:color="auto"/>
            </w:tcBorders>
            <w:shd w:val="clear" w:color="auto" w:fill="auto"/>
            <w:noWrap/>
            <w:vAlign w:val="bottom"/>
          </w:tcPr>
          <w:p w:rsidR="0043516C" w:rsidRPr="00132AC8" w:rsidRDefault="0043516C" w:rsidP="0043516C">
            <w:pPr>
              <w:jc w:val="right"/>
              <w:rPr>
                <w:rFonts w:ascii="Arial" w:hAnsi="Arial" w:cs="Arial"/>
                <w:b/>
                <w:bCs/>
                <w:sz w:val="16"/>
                <w:szCs w:val="16"/>
              </w:rPr>
            </w:pPr>
            <w:r w:rsidRPr="00132AC8">
              <w:rPr>
                <w:rFonts w:ascii="Arial" w:hAnsi="Arial" w:cs="Arial"/>
                <w:b/>
                <w:bCs/>
                <w:sz w:val="16"/>
                <w:szCs w:val="16"/>
              </w:rPr>
              <w:t>131.553</w:t>
            </w:r>
          </w:p>
        </w:tc>
      </w:tr>
      <w:tr w:rsidR="0043516C" w:rsidRPr="00132AC8" w:rsidTr="0043516C">
        <w:trPr>
          <w:trHeight w:val="255"/>
          <w:jc w:val="center"/>
        </w:trPr>
        <w:tc>
          <w:tcPr>
            <w:tcW w:w="305" w:type="dxa"/>
            <w:tcBorders>
              <w:top w:val="nil"/>
              <w:left w:val="single" w:sz="4" w:space="0" w:color="auto"/>
              <w:bottom w:val="single" w:sz="4" w:space="0" w:color="auto"/>
              <w:right w:val="single" w:sz="4" w:space="0" w:color="auto"/>
            </w:tcBorders>
            <w:shd w:val="clear" w:color="auto" w:fill="auto"/>
            <w:noWrap/>
            <w:vAlign w:val="bottom"/>
          </w:tcPr>
          <w:p w:rsidR="0043516C" w:rsidRPr="00132AC8" w:rsidRDefault="0043516C" w:rsidP="0043516C">
            <w:pPr>
              <w:jc w:val="center"/>
              <w:rPr>
                <w:rFonts w:ascii="Arial" w:hAnsi="Arial" w:cs="Arial"/>
                <w:b/>
                <w:bCs/>
                <w:sz w:val="16"/>
                <w:szCs w:val="16"/>
              </w:rPr>
            </w:pPr>
            <w:r w:rsidRPr="00132AC8">
              <w:rPr>
                <w:rFonts w:ascii="Arial" w:hAnsi="Arial" w:cs="Arial"/>
                <w:b/>
                <w:bCs/>
                <w:sz w:val="16"/>
                <w:szCs w:val="16"/>
              </w:rPr>
              <w:t>4</w:t>
            </w:r>
          </w:p>
        </w:tc>
        <w:tc>
          <w:tcPr>
            <w:tcW w:w="2935" w:type="dxa"/>
            <w:tcBorders>
              <w:top w:val="nil"/>
              <w:left w:val="nil"/>
              <w:bottom w:val="single" w:sz="4" w:space="0" w:color="auto"/>
              <w:right w:val="single" w:sz="4" w:space="0" w:color="auto"/>
            </w:tcBorders>
            <w:shd w:val="clear" w:color="auto" w:fill="auto"/>
            <w:noWrap/>
            <w:vAlign w:val="bottom"/>
          </w:tcPr>
          <w:p w:rsidR="0043516C" w:rsidRPr="00132AC8" w:rsidRDefault="0043516C" w:rsidP="0043516C">
            <w:pPr>
              <w:rPr>
                <w:rFonts w:ascii="Arial" w:hAnsi="Arial" w:cs="Arial"/>
                <w:b/>
                <w:bCs/>
                <w:sz w:val="16"/>
                <w:szCs w:val="16"/>
              </w:rPr>
            </w:pPr>
            <w:r w:rsidRPr="00132AC8">
              <w:rPr>
                <w:rFonts w:ascii="Arial" w:hAnsi="Arial" w:cs="Arial"/>
                <w:b/>
                <w:bCs/>
                <w:sz w:val="16"/>
                <w:szCs w:val="16"/>
              </w:rPr>
              <w:t>QARKU KORCE</w:t>
            </w:r>
          </w:p>
        </w:tc>
        <w:tc>
          <w:tcPr>
            <w:tcW w:w="1830" w:type="dxa"/>
            <w:tcBorders>
              <w:top w:val="nil"/>
              <w:left w:val="nil"/>
              <w:bottom w:val="single" w:sz="4" w:space="0" w:color="auto"/>
              <w:right w:val="single" w:sz="4" w:space="0" w:color="auto"/>
            </w:tcBorders>
            <w:shd w:val="clear" w:color="auto" w:fill="auto"/>
            <w:noWrap/>
            <w:vAlign w:val="bottom"/>
          </w:tcPr>
          <w:p w:rsidR="0043516C" w:rsidRPr="00132AC8" w:rsidRDefault="0043516C" w:rsidP="0043516C">
            <w:pPr>
              <w:jc w:val="right"/>
              <w:rPr>
                <w:rFonts w:ascii="Arial" w:hAnsi="Arial" w:cs="Arial"/>
                <w:b/>
                <w:bCs/>
                <w:sz w:val="16"/>
                <w:szCs w:val="16"/>
              </w:rPr>
            </w:pPr>
            <w:r w:rsidRPr="00132AC8">
              <w:rPr>
                <w:rFonts w:ascii="Arial" w:hAnsi="Arial" w:cs="Arial"/>
                <w:b/>
                <w:bCs/>
                <w:sz w:val="16"/>
                <w:szCs w:val="16"/>
              </w:rPr>
              <w:t>84.001</w:t>
            </w:r>
          </w:p>
        </w:tc>
        <w:tc>
          <w:tcPr>
            <w:tcW w:w="1867" w:type="dxa"/>
            <w:tcBorders>
              <w:top w:val="nil"/>
              <w:left w:val="nil"/>
              <w:bottom w:val="single" w:sz="4" w:space="0" w:color="auto"/>
              <w:right w:val="single" w:sz="4" w:space="0" w:color="auto"/>
            </w:tcBorders>
            <w:shd w:val="clear" w:color="auto" w:fill="auto"/>
            <w:noWrap/>
            <w:vAlign w:val="bottom"/>
          </w:tcPr>
          <w:p w:rsidR="0043516C" w:rsidRPr="00132AC8" w:rsidRDefault="0043516C" w:rsidP="0043516C">
            <w:pPr>
              <w:jc w:val="right"/>
              <w:rPr>
                <w:rFonts w:ascii="Arial" w:hAnsi="Arial" w:cs="Arial"/>
                <w:b/>
                <w:bCs/>
                <w:sz w:val="16"/>
                <w:szCs w:val="16"/>
              </w:rPr>
            </w:pPr>
            <w:r w:rsidRPr="00132AC8">
              <w:rPr>
                <w:rFonts w:ascii="Arial" w:hAnsi="Arial" w:cs="Arial"/>
                <w:b/>
                <w:bCs/>
                <w:sz w:val="16"/>
                <w:szCs w:val="16"/>
              </w:rPr>
              <w:t>10.923</w:t>
            </w:r>
          </w:p>
        </w:tc>
        <w:tc>
          <w:tcPr>
            <w:tcW w:w="2120" w:type="dxa"/>
            <w:tcBorders>
              <w:top w:val="nil"/>
              <w:left w:val="nil"/>
              <w:bottom w:val="single" w:sz="4" w:space="0" w:color="auto"/>
              <w:right w:val="single" w:sz="4" w:space="0" w:color="auto"/>
            </w:tcBorders>
            <w:shd w:val="clear" w:color="auto" w:fill="auto"/>
            <w:noWrap/>
            <w:vAlign w:val="bottom"/>
          </w:tcPr>
          <w:p w:rsidR="0043516C" w:rsidRPr="00132AC8" w:rsidRDefault="0043516C" w:rsidP="0043516C">
            <w:pPr>
              <w:jc w:val="right"/>
              <w:rPr>
                <w:rFonts w:ascii="Arial" w:hAnsi="Arial" w:cs="Arial"/>
                <w:b/>
                <w:bCs/>
                <w:sz w:val="16"/>
                <w:szCs w:val="16"/>
              </w:rPr>
            </w:pPr>
            <w:r w:rsidRPr="00132AC8">
              <w:rPr>
                <w:rFonts w:ascii="Arial" w:hAnsi="Arial" w:cs="Arial"/>
                <w:b/>
                <w:bCs/>
                <w:sz w:val="16"/>
                <w:szCs w:val="16"/>
              </w:rPr>
              <w:t>94.924</w:t>
            </w:r>
          </w:p>
        </w:tc>
      </w:tr>
      <w:tr w:rsidR="0043516C" w:rsidRPr="00132AC8" w:rsidTr="0043516C">
        <w:trPr>
          <w:trHeight w:val="255"/>
          <w:jc w:val="center"/>
        </w:trPr>
        <w:tc>
          <w:tcPr>
            <w:tcW w:w="305" w:type="dxa"/>
            <w:tcBorders>
              <w:top w:val="nil"/>
              <w:left w:val="single" w:sz="4" w:space="0" w:color="auto"/>
              <w:bottom w:val="single" w:sz="4" w:space="0" w:color="auto"/>
              <w:right w:val="single" w:sz="4" w:space="0" w:color="auto"/>
            </w:tcBorders>
            <w:shd w:val="clear" w:color="auto" w:fill="auto"/>
            <w:noWrap/>
            <w:vAlign w:val="bottom"/>
          </w:tcPr>
          <w:p w:rsidR="0043516C" w:rsidRPr="00132AC8" w:rsidRDefault="0043516C" w:rsidP="0043516C">
            <w:pPr>
              <w:jc w:val="center"/>
              <w:rPr>
                <w:rFonts w:ascii="Arial" w:hAnsi="Arial" w:cs="Arial"/>
                <w:b/>
                <w:bCs/>
                <w:sz w:val="16"/>
                <w:szCs w:val="16"/>
              </w:rPr>
            </w:pPr>
            <w:r w:rsidRPr="00132AC8">
              <w:rPr>
                <w:rFonts w:ascii="Arial" w:hAnsi="Arial" w:cs="Arial"/>
                <w:b/>
                <w:bCs/>
                <w:sz w:val="16"/>
                <w:szCs w:val="16"/>
              </w:rPr>
              <w:t>5</w:t>
            </w:r>
          </w:p>
        </w:tc>
        <w:tc>
          <w:tcPr>
            <w:tcW w:w="2935" w:type="dxa"/>
            <w:tcBorders>
              <w:top w:val="nil"/>
              <w:left w:val="nil"/>
              <w:bottom w:val="single" w:sz="4" w:space="0" w:color="auto"/>
              <w:right w:val="single" w:sz="4" w:space="0" w:color="auto"/>
            </w:tcBorders>
            <w:shd w:val="clear" w:color="auto" w:fill="auto"/>
            <w:noWrap/>
            <w:vAlign w:val="bottom"/>
          </w:tcPr>
          <w:p w:rsidR="0043516C" w:rsidRPr="00132AC8" w:rsidRDefault="0043516C" w:rsidP="0043516C">
            <w:pPr>
              <w:rPr>
                <w:rFonts w:ascii="Arial" w:hAnsi="Arial" w:cs="Arial"/>
                <w:b/>
                <w:bCs/>
                <w:sz w:val="16"/>
                <w:szCs w:val="16"/>
              </w:rPr>
            </w:pPr>
            <w:r w:rsidRPr="00132AC8">
              <w:rPr>
                <w:rFonts w:ascii="Arial" w:hAnsi="Arial" w:cs="Arial"/>
                <w:b/>
                <w:bCs/>
                <w:sz w:val="16"/>
                <w:szCs w:val="16"/>
              </w:rPr>
              <w:t>QARKU KUKES</w:t>
            </w:r>
          </w:p>
        </w:tc>
        <w:tc>
          <w:tcPr>
            <w:tcW w:w="1830" w:type="dxa"/>
            <w:tcBorders>
              <w:top w:val="nil"/>
              <w:left w:val="nil"/>
              <w:bottom w:val="single" w:sz="4" w:space="0" w:color="auto"/>
              <w:right w:val="single" w:sz="4" w:space="0" w:color="auto"/>
            </w:tcBorders>
            <w:shd w:val="clear" w:color="auto" w:fill="auto"/>
            <w:noWrap/>
            <w:vAlign w:val="bottom"/>
          </w:tcPr>
          <w:p w:rsidR="0043516C" w:rsidRPr="00132AC8" w:rsidRDefault="0043516C" w:rsidP="0043516C">
            <w:pPr>
              <w:jc w:val="right"/>
              <w:rPr>
                <w:rFonts w:ascii="Arial" w:hAnsi="Arial" w:cs="Arial"/>
                <w:b/>
                <w:bCs/>
                <w:sz w:val="16"/>
                <w:szCs w:val="16"/>
              </w:rPr>
            </w:pPr>
            <w:r w:rsidRPr="00132AC8">
              <w:rPr>
                <w:rFonts w:ascii="Arial" w:hAnsi="Arial" w:cs="Arial"/>
                <w:b/>
                <w:bCs/>
                <w:sz w:val="16"/>
                <w:szCs w:val="16"/>
              </w:rPr>
              <w:t>83.194</w:t>
            </w:r>
          </w:p>
        </w:tc>
        <w:tc>
          <w:tcPr>
            <w:tcW w:w="1867" w:type="dxa"/>
            <w:tcBorders>
              <w:top w:val="nil"/>
              <w:left w:val="nil"/>
              <w:bottom w:val="single" w:sz="4" w:space="0" w:color="auto"/>
              <w:right w:val="single" w:sz="4" w:space="0" w:color="auto"/>
            </w:tcBorders>
            <w:shd w:val="clear" w:color="auto" w:fill="auto"/>
            <w:noWrap/>
            <w:vAlign w:val="bottom"/>
          </w:tcPr>
          <w:p w:rsidR="0043516C" w:rsidRPr="00132AC8" w:rsidRDefault="0043516C" w:rsidP="0043516C">
            <w:pPr>
              <w:jc w:val="right"/>
              <w:rPr>
                <w:rFonts w:ascii="Arial" w:hAnsi="Arial" w:cs="Arial"/>
                <w:b/>
                <w:bCs/>
                <w:sz w:val="16"/>
                <w:szCs w:val="16"/>
              </w:rPr>
            </w:pPr>
            <w:r w:rsidRPr="00132AC8">
              <w:rPr>
                <w:rFonts w:ascii="Arial" w:hAnsi="Arial" w:cs="Arial"/>
                <w:b/>
                <w:bCs/>
                <w:sz w:val="16"/>
                <w:szCs w:val="16"/>
              </w:rPr>
              <w:t>10.630</w:t>
            </w:r>
          </w:p>
        </w:tc>
        <w:tc>
          <w:tcPr>
            <w:tcW w:w="2120" w:type="dxa"/>
            <w:tcBorders>
              <w:top w:val="nil"/>
              <w:left w:val="nil"/>
              <w:bottom w:val="single" w:sz="4" w:space="0" w:color="auto"/>
              <w:right w:val="single" w:sz="4" w:space="0" w:color="auto"/>
            </w:tcBorders>
            <w:shd w:val="clear" w:color="auto" w:fill="auto"/>
            <w:noWrap/>
            <w:vAlign w:val="bottom"/>
          </w:tcPr>
          <w:p w:rsidR="0043516C" w:rsidRPr="00132AC8" w:rsidRDefault="0043516C" w:rsidP="0043516C">
            <w:pPr>
              <w:jc w:val="right"/>
              <w:rPr>
                <w:rFonts w:ascii="Arial" w:hAnsi="Arial" w:cs="Arial"/>
                <w:b/>
                <w:bCs/>
                <w:sz w:val="16"/>
                <w:szCs w:val="16"/>
              </w:rPr>
            </w:pPr>
            <w:r w:rsidRPr="00132AC8">
              <w:rPr>
                <w:rFonts w:ascii="Arial" w:hAnsi="Arial" w:cs="Arial"/>
                <w:b/>
                <w:bCs/>
                <w:sz w:val="16"/>
                <w:szCs w:val="16"/>
              </w:rPr>
              <w:t>93.824</w:t>
            </w:r>
          </w:p>
        </w:tc>
      </w:tr>
      <w:tr w:rsidR="0043516C" w:rsidRPr="00132AC8" w:rsidTr="0043516C">
        <w:trPr>
          <w:trHeight w:val="255"/>
          <w:jc w:val="center"/>
        </w:trPr>
        <w:tc>
          <w:tcPr>
            <w:tcW w:w="305" w:type="dxa"/>
            <w:tcBorders>
              <w:top w:val="nil"/>
              <w:left w:val="single" w:sz="4" w:space="0" w:color="auto"/>
              <w:bottom w:val="single" w:sz="4" w:space="0" w:color="auto"/>
              <w:right w:val="single" w:sz="4" w:space="0" w:color="auto"/>
            </w:tcBorders>
            <w:shd w:val="clear" w:color="auto" w:fill="auto"/>
            <w:noWrap/>
            <w:vAlign w:val="bottom"/>
          </w:tcPr>
          <w:p w:rsidR="0043516C" w:rsidRPr="00132AC8" w:rsidRDefault="0043516C" w:rsidP="0043516C">
            <w:pPr>
              <w:jc w:val="center"/>
              <w:rPr>
                <w:rFonts w:ascii="Arial" w:hAnsi="Arial" w:cs="Arial"/>
                <w:b/>
                <w:bCs/>
                <w:sz w:val="16"/>
                <w:szCs w:val="16"/>
              </w:rPr>
            </w:pPr>
            <w:r w:rsidRPr="00132AC8">
              <w:rPr>
                <w:rFonts w:ascii="Arial" w:hAnsi="Arial" w:cs="Arial"/>
                <w:b/>
                <w:bCs/>
                <w:sz w:val="16"/>
                <w:szCs w:val="16"/>
              </w:rPr>
              <w:t>6</w:t>
            </w:r>
          </w:p>
        </w:tc>
        <w:tc>
          <w:tcPr>
            <w:tcW w:w="2935" w:type="dxa"/>
            <w:tcBorders>
              <w:top w:val="nil"/>
              <w:left w:val="nil"/>
              <w:bottom w:val="single" w:sz="4" w:space="0" w:color="auto"/>
              <w:right w:val="single" w:sz="4" w:space="0" w:color="auto"/>
            </w:tcBorders>
            <w:shd w:val="clear" w:color="auto" w:fill="auto"/>
            <w:noWrap/>
            <w:vAlign w:val="bottom"/>
          </w:tcPr>
          <w:p w:rsidR="0043516C" w:rsidRPr="00132AC8" w:rsidRDefault="0043516C" w:rsidP="0043516C">
            <w:pPr>
              <w:rPr>
                <w:rFonts w:ascii="Arial" w:hAnsi="Arial" w:cs="Arial"/>
                <w:b/>
                <w:bCs/>
                <w:sz w:val="16"/>
                <w:szCs w:val="16"/>
              </w:rPr>
            </w:pPr>
            <w:r w:rsidRPr="00132AC8">
              <w:rPr>
                <w:rFonts w:ascii="Arial" w:hAnsi="Arial" w:cs="Arial"/>
                <w:b/>
                <w:bCs/>
                <w:sz w:val="16"/>
                <w:szCs w:val="16"/>
              </w:rPr>
              <w:t>QARKU SHKODER</w:t>
            </w:r>
          </w:p>
        </w:tc>
        <w:tc>
          <w:tcPr>
            <w:tcW w:w="1830" w:type="dxa"/>
            <w:tcBorders>
              <w:top w:val="nil"/>
              <w:left w:val="nil"/>
              <w:bottom w:val="single" w:sz="4" w:space="0" w:color="auto"/>
              <w:right w:val="single" w:sz="4" w:space="0" w:color="auto"/>
            </w:tcBorders>
            <w:shd w:val="clear" w:color="auto" w:fill="auto"/>
            <w:noWrap/>
            <w:vAlign w:val="bottom"/>
          </w:tcPr>
          <w:p w:rsidR="0043516C" w:rsidRPr="00132AC8" w:rsidRDefault="0043516C" w:rsidP="0043516C">
            <w:pPr>
              <w:jc w:val="right"/>
              <w:rPr>
                <w:rFonts w:ascii="Arial" w:hAnsi="Arial" w:cs="Arial"/>
                <w:b/>
                <w:bCs/>
                <w:sz w:val="16"/>
                <w:szCs w:val="16"/>
              </w:rPr>
            </w:pPr>
            <w:r w:rsidRPr="00132AC8">
              <w:rPr>
                <w:rFonts w:ascii="Arial" w:hAnsi="Arial" w:cs="Arial"/>
                <w:b/>
                <w:bCs/>
                <w:sz w:val="16"/>
                <w:szCs w:val="16"/>
              </w:rPr>
              <w:t>85.211</w:t>
            </w:r>
          </w:p>
        </w:tc>
        <w:tc>
          <w:tcPr>
            <w:tcW w:w="1867" w:type="dxa"/>
            <w:tcBorders>
              <w:top w:val="nil"/>
              <w:left w:val="nil"/>
              <w:bottom w:val="single" w:sz="4" w:space="0" w:color="auto"/>
              <w:right w:val="single" w:sz="4" w:space="0" w:color="auto"/>
            </w:tcBorders>
            <w:shd w:val="clear" w:color="auto" w:fill="auto"/>
            <w:noWrap/>
            <w:vAlign w:val="bottom"/>
          </w:tcPr>
          <w:p w:rsidR="0043516C" w:rsidRPr="00132AC8" w:rsidRDefault="0043516C" w:rsidP="0043516C">
            <w:pPr>
              <w:jc w:val="right"/>
              <w:rPr>
                <w:rFonts w:ascii="Arial" w:hAnsi="Arial" w:cs="Arial"/>
                <w:b/>
                <w:bCs/>
                <w:sz w:val="16"/>
                <w:szCs w:val="16"/>
              </w:rPr>
            </w:pPr>
            <w:r w:rsidRPr="00132AC8">
              <w:rPr>
                <w:rFonts w:ascii="Arial" w:hAnsi="Arial" w:cs="Arial"/>
                <w:b/>
                <w:bCs/>
                <w:sz w:val="16"/>
                <w:szCs w:val="16"/>
              </w:rPr>
              <w:t>11.157</w:t>
            </w:r>
          </w:p>
        </w:tc>
        <w:tc>
          <w:tcPr>
            <w:tcW w:w="2120" w:type="dxa"/>
            <w:tcBorders>
              <w:top w:val="nil"/>
              <w:left w:val="nil"/>
              <w:bottom w:val="single" w:sz="4" w:space="0" w:color="auto"/>
              <w:right w:val="single" w:sz="4" w:space="0" w:color="auto"/>
            </w:tcBorders>
            <w:shd w:val="clear" w:color="auto" w:fill="auto"/>
            <w:noWrap/>
            <w:vAlign w:val="bottom"/>
          </w:tcPr>
          <w:p w:rsidR="0043516C" w:rsidRPr="00132AC8" w:rsidRDefault="0043516C" w:rsidP="0043516C">
            <w:pPr>
              <w:jc w:val="right"/>
              <w:rPr>
                <w:rFonts w:ascii="Arial" w:hAnsi="Arial" w:cs="Arial"/>
                <w:b/>
                <w:bCs/>
                <w:sz w:val="16"/>
                <w:szCs w:val="16"/>
              </w:rPr>
            </w:pPr>
            <w:r w:rsidRPr="00132AC8">
              <w:rPr>
                <w:rFonts w:ascii="Arial" w:hAnsi="Arial" w:cs="Arial"/>
                <w:b/>
                <w:bCs/>
                <w:sz w:val="16"/>
                <w:szCs w:val="16"/>
              </w:rPr>
              <w:t>96.368</w:t>
            </w:r>
          </w:p>
        </w:tc>
      </w:tr>
      <w:tr w:rsidR="0043516C" w:rsidRPr="00132AC8" w:rsidTr="0043516C">
        <w:trPr>
          <w:trHeight w:val="255"/>
          <w:jc w:val="center"/>
        </w:trPr>
        <w:tc>
          <w:tcPr>
            <w:tcW w:w="305" w:type="dxa"/>
            <w:tcBorders>
              <w:top w:val="nil"/>
              <w:left w:val="single" w:sz="4" w:space="0" w:color="auto"/>
              <w:bottom w:val="single" w:sz="4" w:space="0" w:color="auto"/>
              <w:right w:val="single" w:sz="4" w:space="0" w:color="auto"/>
            </w:tcBorders>
            <w:shd w:val="clear" w:color="auto" w:fill="auto"/>
            <w:noWrap/>
            <w:vAlign w:val="bottom"/>
          </w:tcPr>
          <w:p w:rsidR="0043516C" w:rsidRPr="00132AC8" w:rsidRDefault="0043516C" w:rsidP="0043516C">
            <w:pPr>
              <w:jc w:val="center"/>
              <w:rPr>
                <w:rFonts w:ascii="Arial" w:hAnsi="Arial" w:cs="Arial"/>
                <w:b/>
                <w:bCs/>
                <w:sz w:val="16"/>
                <w:szCs w:val="16"/>
              </w:rPr>
            </w:pPr>
            <w:r w:rsidRPr="00132AC8">
              <w:rPr>
                <w:rFonts w:ascii="Arial" w:hAnsi="Arial" w:cs="Arial"/>
                <w:b/>
                <w:bCs/>
                <w:sz w:val="16"/>
                <w:szCs w:val="16"/>
              </w:rPr>
              <w:t>7</w:t>
            </w:r>
          </w:p>
        </w:tc>
        <w:tc>
          <w:tcPr>
            <w:tcW w:w="2935" w:type="dxa"/>
            <w:tcBorders>
              <w:top w:val="nil"/>
              <w:left w:val="nil"/>
              <w:bottom w:val="single" w:sz="4" w:space="0" w:color="auto"/>
              <w:right w:val="single" w:sz="4" w:space="0" w:color="auto"/>
            </w:tcBorders>
            <w:shd w:val="clear" w:color="auto" w:fill="auto"/>
            <w:noWrap/>
            <w:vAlign w:val="bottom"/>
          </w:tcPr>
          <w:p w:rsidR="0043516C" w:rsidRPr="00132AC8" w:rsidRDefault="0043516C" w:rsidP="0043516C">
            <w:pPr>
              <w:rPr>
                <w:rFonts w:ascii="Arial" w:hAnsi="Arial" w:cs="Arial"/>
                <w:b/>
                <w:bCs/>
                <w:sz w:val="16"/>
                <w:szCs w:val="16"/>
              </w:rPr>
            </w:pPr>
            <w:r w:rsidRPr="00132AC8">
              <w:rPr>
                <w:rFonts w:ascii="Arial" w:hAnsi="Arial" w:cs="Arial"/>
                <w:b/>
                <w:bCs/>
                <w:sz w:val="16"/>
                <w:szCs w:val="16"/>
              </w:rPr>
              <w:t>QARKU TIRANE</w:t>
            </w:r>
          </w:p>
        </w:tc>
        <w:tc>
          <w:tcPr>
            <w:tcW w:w="1830" w:type="dxa"/>
            <w:tcBorders>
              <w:top w:val="nil"/>
              <w:left w:val="nil"/>
              <w:bottom w:val="single" w:sz="4" w:space="0" w:color="auto"/>
              <w:right w:val="single" w:sz="4" w:space="0" w:color="auto"/>
            </w:tcBorders>
            <w:shd w:val="clear" w:color="auto" w:fill="auto"/>
            <w:noWrap/>
            <w:vAlign w:val="bottom"/>
          </w:tcPr>
          <w:p w:rsidR="0043516C" w:rsidRPr="00132AC8" w:rsidRDefault="0043516C" w:rsidP="0043516C">
            <w:pPr>
              <w:jc w:val="right"/>
              <w:rPr>
                <w:rFonts w:ascii="Arial" w:hAnsi="Arial" w:cs="Arial"/>
                <w:b/>
                <w:bCs/>
                <w:sz w:val="16"/>
                <w:szCs w:val="16"/>
              </w:rPr>
            </w:pPr>
            <w:r w:rsidRPr="00132AC8">
              <w:rPr>
                <w:rFonts w:ascii="Arial" w:hAnsi="Arial" w:cs="Arial"/>
                <w:b/>
                <w:bCs/>
                <w:sz w:val="16"/>
                <w:szCs w:val="16"/>
              </w:rPr>
              <w:t>57.332</w:t>
            </w:r>
          </w:p>
        </w:tc>
        <w:tc>
          <w:tcPr>
            <w:tcW w:w="1867" w:type="dxa"/>
            <w:tcBorders>
              <w:top w:val="nil"/>
              <w:left w:val="nil"/>
              <w:bottom w:val="single" w:sz="4" w:space="0" w:color="auto"/>
              <w:right w:val="single" w:sz="4" w:space="0" w:color="auto"/>
            </w:tcBorders>
            <w:shd w:val="clear" w:color="auto" w:fill="auto"/>
            <w:noWrap/>
            <w:vAlign w:val="bottom"/>
          </w:tcPr>
          <w:p w:rsidR="0043516C" w:rsidRPr="00132AC8" w:rsidRDefault="0043516C" w:rsidP="0043516C">
            <w:pPr>
              <w:jc w:val="right"/>
              <w:rPr>
                <w:rFonts w:ascii="Arial" w:hAnsi="Arial" w:cs="Arial"/>
                <w:b/>
                <w:bCs/>
                <w:sz w:val="16"/>
                <w:szCs w:val="16"/>
              </w:rPr>
            </w:pPr>
            <w:r w:rsidRPr="00132AC8">
              <w:rPr>
                <w:rFonts w:ascii="Arial" w:hAnsi="Arial" w:cs="Arial"/>
                <w:b/>
                <w:bCs/>
                <w:sz w:val="16"/>
                <w:szCs w:val="16"/>
              </w:rPr>
              <w:t>7.143</w:t>
            </w:r>
          </w:p>
        </w:tc>
        <w:tc>
          <w:tcPr>
            <w:tcW w:w="2120" w:type="dxa"/>
            <w:tcBorders>
              <w:top w:val="nil"/>
              <w:left w:val="nil"/>
              <w:bottom w:val="single" w:sz="4" w:space="0" w:color="auto"/>
              <w:right w:val="single" w:sz="4" w:space="0" w:color="auto"/>
            </w:tcBorders>
            <w:shd w:val="clear" w:color="auto" w:fill="auto"/>
            <w:noWrap/>
            <w:vAlign w:val="bottom"/>
          </w:tcPr>
          <w:p w:rsidR="0043516C" w:rsidRPr="00132AC8" w:rsidRDefault="0043516C" w:rsidP="0043516C">
            <w:pPr>
              <w:jc w:val="right"/>
              <w:rPr>
                <w:rFonts w:ascii="Arial" w:hAnsi="Arial" w:cs="Arial"/>
                <w:b/>
                <w:bCs/>
                <w:sz w:val="16"/>
                <w:szCs w:val="16"/>
              </w:rPr>
            </w:pPr>
            <w:r w:rsidRPr="00132AC8">
              <w:rPr>
                <w:rFonts w:ascii="Arial" w:hAnsi="Arial" w:cs="Arial"/>
                <w:b/>
                <w:bCs/>
                <w:sz w:val="16"/>
                <w:szCs w:val="16"/>
              </w:rPr>
              <w:t>64.475</w:t>
            </w:r>
          </w:p>
        </w:tc>
      </w:tr>
      <w:tr w:rsidR="0043516C" w:rsidRPr="00132AC8" w:rsidTr="0043516C">
        <w:trPr>
          <w:trHeight w:val="255"/>
          <w:jc w:val="center"/>
        </w:trPr>
        <w:tc>
          <w:tcPr>
            <w:tcW w:w="305" w:type="dxa"/>
            <w:tcBorders>
              <w:top w:val="nil"/>
              <w:left w:val="single" w:sz="4" w:space="0" w:color="auto"/>
              <w:bottom w:val="single" w:sz="4" w:space="0" w:color="auto"/>
              <w:right w:val="single" w:sz="4" w:space="0" w:color="auto"/>
            </w:tcBorders>
            <w:shd w:val="clear" w:color="auto" w:fill="auto"/>
            <w:noWrap/>
            <w:vAlign w:val="bottom"/>
          </w:tcPr>
          <w:p w:rsidR="0043516C" w:rsidRPr="00132AC8" w:rsidRDefault="0043516C" w:rsidP="0043516C">
            <w:pPr>
              <w:jc w:val="center"/>
              <w:rPr>
                <w:rFonts w:ascii="Arial" w:hAnsi="Arial" w:cs="Arial"/>
                <w:b/>
                <w:bCs/>
                <w:sz w:val="16"/>
                <w:szCs w:val="16"/>
              </w:rPr>
            </w:pPr>
            <w:r w:rsidRPr="00132AC8">
              <w:rPr>
                <w:rFonts w:ascii="Arial" w:hAnsi="Arial" w:cs="Arial"/>
                <w:b/>
                <w:bCs/>
                <w:sz w:val="16"/>
                <w:szCs w:val="16"/>
              </w:rPr>
              <w:t>8</w:t>
            </w:r>
          </w:p>
        </w:tc>
        <w:tc>
          <w:tcPr>
            <w:tcW w:w="2935" w:type="dxa"/>
            <w:tcBorders>
              <w:top w:val="nil"/>
              <w:left w:val="nil"/>
              <w:bottom w:val="single" w:sz="4" w:space="0" w:color="auto"/>
              <w:right w:val="single" w:sz="4" w:space="0" w:color="auto"/>
            </w:tcBorders>
            <w:shd w:val="clear" w:color="auto" w:fill="auto"/>
            <w:noWrap/>
            <w:vAlign w:val="bottom"/>
          </w:tcPr>
          <w:p w:rsidR="0043516C" w:rsidRPr="00132AC8" w:rsidRDefault="0043516C" w:rsidP="0043516C">
            <w:pPr>
              <w:rPr>
                <w:rFonts w:ascii="Arial" w:hAnsi="Arial" w:cs="Arial"/>
                <w:b/>
                <w:bCs/>
                <w:sz w:val="16"/>
                <w:szCs w:val="16"/>
              </w:rPr>
            </w:pPr>
            <w:r w:rsidRPr="00132AC8">
              <w:rPr>
                <w:rFonts w:ascii="Arial" w:hAnsi="Arial" w:cs="Arial"/>
                <w:b/>
                <w:bCs/>
                <w:sz w:val="16"/>
                <w:szCs w:val="16"/>
              </w:rPr>
              <w:t>QARKU DURRES</w:t>
            </w:r>
          </w:p>
        </w:tc>
        <w:tc>
          <w:tcPr>
            <w:tcW w:w="1830" w:type="dxa"/>
            <w:tcBorders>
              <w:top w:val="nil"/>
              <w:left w:val="nil"/>
              <w:bottom w:val="single" w:sz="4" w:space="0" w:color="auto"/>
              <w:right w:val="single" w:sz="4" w:space="0" w:color="auto"/>
            </w:tcBorders>
            <w:shd w:val="clear" w:color="auto" w:fill="auto"/>
            <w:noWrap/>
            <w:vAlign w:val="bottom"/>
          </w:tcPr>
          <w:p w:rsidR="0043516C" w:rsidRPr="00132AC8" w:rsidRDefault="0043516C" w:rsidP="0043516C">
            <w:pPr>
              <w:jc w:val="right"/>
              <w:rPr>
                <w:rFonts w:ascii="Arial" w:hAnsi="Arial" w:cs="Arial"/>
                <w:b/>
                <w:bCs/>
                <w:sz w:val="16"/>
                <w:szCs w:val="16"/>
              </w:rPr>
            </w:pPr>
            <w:r w:rsidRPr="00132AC8">
              <w:rPr>
                <w:rFonts w:ascii="Arial" w:hAnsi="Arial" w:cs="Arial"/>
                <w:b/>
                <w:bCs/>
                <w:sz w:val="16"/>
                <w:szCs w:val="16"/>
              </w:rPr>
              <w:t>53.730</w:t>
            </w:r>
          </w:p>
        </w:tc>
        <w:tc>
          <w:tcPr>
            <w:tcW w:w="1867" w:type="dxa"/>
            <w:tcBorders>
              <w:top w:val="nil"/>
              <w:left w:val="nil"/>
              <w:bottom w:val="single" w:sz="4" w:space="0" w:color="auto"/>
              <w:right w:val="single" w:sz="4" w:space="0" w:color="auto"/>
            </w:tcBorders>
            <w:shd w:val="clear" w:color="auto" w:fill="auto"/>
            <w:noWrap/>
            <w:vAlign w:val="bottom"/>
          </w:tcPr>
          <w:p w:rsidR="0043516C" w:rsidRPr="00132AC8" w:rsidRDefault="0043516C" w:rsidP="0043516C">
            <w:pPr>
              <w:jc w:val="right"/>
              <w:rPr>
                <w:rFonts w:ascii="Arial" w:hAnsi="Arial" w:cs="Arial"/>
                <w:b/>
                <w:bCs/>
                <w:sz w:val="16"/>
                <w:szCs w:val="16"/>
              </w:rPr>
            </w:pPr>
            <w:r w:rsidRPr="00132AC8">
              <w:rPr>
                <w:rFonts w:ascii="Arial" w:hAnsi="Arial" w:cs="Arial"/>
                <w:b/>
                <w:bCs/>
                <w:sz w:val="16"/>
                <w:szCs w:val="16"/>
              </w:rPr>
              <w:t>6.527</w:t>
            </w:r>
          </w:p>
        </w:tc>
        <w:tc>
          <w:tcPr>
            <w:tcW w:w="2120" w:type="dxa"/>
            <w:tcBorders>
              <w:top w:val="nil"/>
              <w:left w:val="nil"/>
              <w:bottom w:val="single" w:sz="4" w:space="0" w:color="auto"/>
              <w:right w:val="single" w:sz="4" w:space="0" w:color="auto"/>
            </w:tcBorders>
            <w:shd w:val="clear" w:color="auto" w:fill="auto"/>
            <w:noWrap/>
            <w:vAlign w:val="bottom"/>
          </w:tcPr>
          <w:p w:rsidR="0043516C" w:rsidRPr="00132AC8" w:rsidRDefault="0043516C" w:rsidP="0043516C">
            <w:pPr>
              <w:jc w:val="right"/>
              <w:rPr>
                <w:rFonts w:ascii="Arial" w:hAnsi="Arial" w:cs="Arial"/>
                <w:b/>
                <w:bCs/>
                <w:sz w:val="16"/>
                <w:szCs w:val="16"/>
              </w:rPr>
            </w:pPr>
            <w:r w:rsidRPr="00132AC8">
              <w:rPr>
                <w:rFonts w:ascii="Arial" w:hAnsi="Arial" w:cs="Arial"/>
                <w:b/>
                <w:bCs/>
                <w:sz w:val="16"/>
                <w:szCs w:val="16"/>
              </w:rPr>
              <w:t>60.256</w:t>
            </w:r>
          </w:p>
        </w:tc>
      </w:tr>
      <w:tr w:rsidR="0043516C" w:rsidRPr="00132AC8" w:rsidTr="0043516C">
        <w:trPr>
          <w:trHeight w:val="255"/>
          <w:jc w:val="center"/>
        </w:trPr>
        <w:tc>
          <w:tcPr>
            <w:tcW w:w="305" w:type="dxa"/>
            <w:tcBorders>
              <w:top w:val="nil"/>
              <w:left w:val="single" w:sz="4" w:space="0" w:color="auto"/>
              <w:bottom w:val="single" w:sz="4" w:space="0" w:color="auto"/>
              <w:right w:val="single" w:sz="4" w:space="0" w:color="auto"/>
            </w:tcBorders>
            <w:shd w:val="clear" w:color="auto" w:fill="auto"/>
            <w:noWrap/>
            <w:vAlign w:val="bottom"/>
          </w:tcPr>
          <w:p w:rsidR="0043516C" w:rsidRPr="00132AC8" w:rsidRDefault="0043516C" w:rsidP="0043516C">
            <w:pPr>
              <w:jc w:val="center"/>
              <w:rPr>
                <w:rFonts w:ascii="Arial" w:hAnsi="Arial" w:cs="Arial"/>
                <w:b/>
                <w:bCs/>
                <w:sz w:val="16"/>
                <w:szCs w:val="16"/>
              </w:rPr>
            </w:pPr>
            <w:r w:rsidRPr="00132AC8">
              <w:rPr>
                <w:rFonts w:ascii="Arial" w:hAnsi="Arial" w:cs="Arial"/>
                <w:b/>
                <w:bCs/>
                <w:sz w:val="16"/>
                <w:szCs w:val="16"/>
              </w:rPr>
              <w:t>9</w:t>
            </w:r>
          </w:p>
        </w:tc>
        <w:tc>
          <w:tcPr>
            <w:tcW w:w="2935" w:type="dxa"/>
            <w:tcBorders>
              <w:top w:val="nil"/>
              <w:left w:val="nil"/>
              <w:bottom w:val="single" w:sz="4" w:space="0" w:color="auto"/>
              <w:right w:val="single" w:sz="4" w:space="0" w:color="auto"/>
            </w:tcBorders>
            <w:shd w:val="clear" w:color="auto" w:fill="auto"/>
            <w:noWrap/>
            <w:vAlign w:val="bottom"/>
          </w:tcPr>
          <w:p w:rsidR="0043516C" w:rsidRPr="00132AC8" w:rsidRDefault="0043516C" w:rsidP="0043516C">
            <w:pPr>
              <w:rPr>
                <w:rFonts w:ascii="Arial" w:hAnsi="Arial" w:cs="Arial"/>
                <w:b/>
                <w:bCs/>
                <w:sz w:val="16"/>
                <w:szCs w:val="16"/>
              </w:rPr>
            </w:pPr>
            <w:r w:rsidRPr="00132AC8">
              <w:rPr>
                <w:rFonts w:ascii="Arial" w:hAnsi="Arial" w:cs="Arial"/>
                <w:b/>
                <w:bCs/>
                <w:sz w:val="16"/>
                <w:szCs w:val="16"/>
              </w:rPr>
              <w:t>QARKU VLORE</w:t>
            </w:r>
          </w:p>
        </w:tc>
        <w:tc>
          <w:tcPr>
            <w:tcW w:w="1830" w:type="dxa"/>
            <w:tcBorders>
              <w:top w:val="nil"/>
              <w:left w:val="nil"/>
              <w:bottom w:val="single" w:sz="4" w:space="0" w:color="auto"/>
              <w:right w:val="single" w:sz="4" w:space="0" w:color="auto"/>
            </w:tcBorders>
            <w:shd w:val="clear" w:color="auto" w:fill="auto"/>
            <w:noWrap/>
            <w:vAlign w:val="bottom"/>
          </w:tcPr>
          <w:p w:rsidR="0043516C" w:rsidRPr="00132AC8" w:rsidRDefault="0043516C" w:rsidP="0043516C">
            <w:pPr>
              <w:jc w:val="right"/>
              <w:rPr>
                <w:rFonts w:ascii="Arial" w:hAnsi="Arial" w:cs="Arial"/>
                <w:b/>
                <w:bCs/>
                <w:sz w:val="16"/>
                <w:szCs w:val="16"/>
              </w:rPr>
            </w:pPr>
            <w:r w:rsidRPr="00132AC8">
              <w:rPr>
                <w:rFonts w:ascii="Arial" w:hAnsi="Arial" w:cs="Arial"/>
                <w:b/>
                <w:bCs/>
                <w:sz w:val="16"/>
                <w:szCs w:val="16"/>
              </w:rPr>
              <w:t>62.913</w:t>
            </w:r>
          </w:p>
        </w:tc>
        <w:tc>
          <w:tcPr>
            <w:tcW w:w="1867" w:type="dxa"/>
            <w:tcBorders>
              <w:top w:val="nil"/>
              <w:left w:val="nil"/>
              <w:bottom w:val="single" w:sz="4" w:space="0" w:color="auto"/>
              <w:right w:val="single" w:sz="4" w:space="0" w:color="auto"/>
            </w:tcBorders>
            <w:shd w:val="clear" w:color="auto" w:fill="auto"/>
            <w:noWrap/>
            <w:vAlign w:val="bottom"/>
          </w:tcPr>
          <w:p w:rsidR="0043516C" w:rsidRPr="00132AC8" w:rsidRDefault="0043516C" w:rsidP="0043516C">
            <w:pPr>
              <w:jc w:val="right"/>
              <w:rPr>
                <w:rFonts w:ascii="Arial" w:hAnsi="Arial" w:cs="Arial"/>
                <w:b/>
                <w:bCs/>
                <w:sz w:val="16"/>
                <w:szCs w:val="16"/>
              </w:rPr>
            </w:pPr>
            <w:r w:rsidRPr="00132AC8">
              <w:rPr>
                <w:rFonts w:ascii="Arial" w:hAnsi="Arial" w:cs="Arial"/>
                <w:b/>
                <w:bCs/>
                <w:sz w:val="16"/>
                <w:szCs w:val="16"/>
              </w:rPr>
              <w:t>8.065</w:t>
            </w:r>
          </w:p>
        </w:tc>
        <w:tc>
          <w:tcPr>
            <w:tcW w:w="2120" w:type="dxa"/>
            <w:tcBorders>
              <w:top w:val="nil"/>
              <w:left w:val="nil"/>
              <w:bottom w:val="single" w:sz="4" w:space="0" w:color="auto"/>
              <w:right w:val="single" w:sz="4" w:space="0" w:color="auto"/>
            </w:tcBorders>
            <w:shd w:val="clear" w:color="auto" w:fill="auto"/>
            <w:noWrap/>
            <w:vAlign w:val="bottom"/>
          </w:tcPr>
          <w:p w:rsidR="0043516C" w:rsidRPr="00132AC8" w:rsidRDefault="0043516C" w:rsidP="0043516C">
            <w:pPr>
              <w:jc w:val="right"/>
              <w:rPr>
                <w:rFonts w:ascii="Arial" w:hAnsi="Arial" w:cs="Arial"/>
                <w:b/>
                <w:bCs/>
                <w:sz w:val="16"/>
                <w:szCs w:val="16"/>
              </w:rPr>
            </w:pPr>
            <w:r w:rsidRPr="00132AC8">
              <w:rPr>
                <w:rFonts w:ascii="Arial" w:hAnsi="Arial" w:cs="Arial"/>
                <w:b/>
                <w:bCs/>
                <w:sz w:val="16"/>
                <w:szCs w:val="16"/>
              </w:rPr>
              <w:t>70.978</w:t>
            </w:r>
          </w:p>
        </w:tc>
      </w:tr>
      <w:tr w:rsidR="0043516C" w:rsidRPr="00132AC8" w:rsidTr="0043516C">
        <w:trPr>
          <w:trHeight w:val="255"/>
          <w:jc w:val="center"/>
        </w:trPr>
        <w:tc>
          <w:tcPr>
            <w:tcW w:w="305" w:type="dxa"/>
            <w:tcBorders>
              <w:top w:val="nil"/>
              <w:left w:val="single" w:sz="4" w:space="0" w:color="auto"/>
              <w:bottom w:val="single" w:sz="4" w:space="0" w:color="auto"/>
              <w:right w:val="single" w:sz="4" w:space="0" w:color="auto"/>
            </w:tcBorders>
            <w:shd w:val="clear" w:color="auto" w:fill="auto"/>
            <w:noWrap/>
            <w:vAlign w:val="bottom"/>
          </w:tcPr>
          <w:p w:rsidR="0043516C" w:rsidRPr="00132AC8" w:rsidRDefault="0043516C" w:rsidP="0043516C">
            <w:pPr>
              <w:jc w:val="center"/>
              <w:rPr>
                <w:rFonts w:ascii="Arial" w:hAnsi="Arial" w:cs="Arial"/>
                <w:b/>
                <w:bCs/>
                <w:sz w:val="16"/>
                <w:szCs w:val="16"/>
              </w:rPr>
            </w:pPr>
            <w:r w:rsidRPr="00132AC8">
              <w:rPr>
                <w:rFonts w:ascii="Arial" w:hAnsi="Arial" w:cs="Arial"/>
                <w:b/>
                <w:bCs/>
                <w:sz w:val="16"/>
                <w:szCs w:val="16"/>
              </w:rPr>
              <w:t>10</w:t>
            </w:r>
          </w:p>
        </w:tc>
        <w:tc>
          <w:tcPr>
            <w:tcW w:w="2935" w:type="dxa"/>
            <w:tcBorders>
              <w:top w:val="nil"/>
              <w:left w:val="nil"/>
              <w:bottom w:val="single" w:sz="4" w:space="0" w:color="auto"/>
              <w:right w:val="single" w:sz="4" w:space="0" w:color="auto"/>
            </w:tcBorders>
            <w:shd w:val="clear" w:color="auto" w:fill="auto"/>
            <w:noWrap/>
            <w:vAlign w:val="bottom"/>
          </w:tcPr>
          <w:p w:rsidR="0043516C" w:rsidRPr="00132AC8" w:rsidRDefault="0043516C" w:rsidP="0043516C">
            <w:pPr>
              <w:rPr>
                <w:rFonts w:ascii="Arial" w:hAnsi="Arial" w:cs="Arial"/>
                <w:b/>
                <w:bCs/>
                <w:sz w:val="16"/>
                <w:szCs w:val="16"/>
              </w:rPr>
            </w:pPr>
            <w:r w:rsidRPr="00132AC8">
              <w:rPr>
                <w:rFonts w:ascii="Arial" w:hAnsi="Arial" w:cs="Arial"/>
                <w:b/>
                <w:bCs/>
                <w:sz w:val="16"/>
                <w:szCs w:val="16"/>
              </w:rPr>
              <w:t>QARKU GJIROKASTER</w:t>
            </w:r>
          </w:p>
        </w:tc>
        <w:tc>
          <w:tcPr>
            <w:tcW w:w="1830" w:type="dxa"/>
            <w:tcBorders>
              <w:top w:val="nil"/>
              <w:left w:val="nil"/>
              <w:bottom w:val="single" w:sz="4" w:space="0" w:color="auto"/>
              <w:right w:val="single" w:sz="4" w:space="0" w:color="auto"/>
            </w:tcBorders>
            <w:shd w:val="clear" w:color="auto" w:fill="auto"/>
            <w:noWrap/>
            <w:vAlign w:val="bottom"/>
          </w:tcPr>
          <w:p w:rsidR="0043516C" w:rsidRPr="00132AC8" w:rsidRDefault="0043516C" w:rsidP="0043516C">
            <w:pPr>
              <w:jc w:val="right"/>
              <w:rPr>
                <w:rFonts w:ascii="Arial" w:hAnsi="Arial" w:cs="Arial"/>
                <w:b/>
                <w:bCs/>
                <w:sz w:val="16"/>
                <w:szCs w:val="16"/>
              </w:rPr>
            </w:pPr>
            <w:r w:rsidRPr="00132AC8">
              <w:rPr>
                <w:rFonts w:ascii="Arial" w:hAnsi="Arial" w:cs="Arial"/>
                <w:b/>
                <w:bCs/>
                <w:sz w:val="16"/>
                <w:szCs w:val="16"/>
              </w:rPr>
              <w:t>73.711</w:t>
            </w:r>
          </w:p>
        </w:tc>
        <w:tc>
          <w:tcPr>
            <w:tcW w:w="1867" w:type="dxa"/>
            <w:tcBorders>
              <w:top w:val="nil"/>
              <w:left w:val="nil"/>
              <w:bottom w:val="single" w:sz="4" w:space="0" w:color="auto"/>
              <w:right w:val="single" w:sz="4" w:space="0" w:color="auto"/>
            </w:tcBorders>
            <w:shd w:val="clear" w:color="auto" w:fill="auto"/>
            <w:noWrap/>
            <w:vAlign w:val="bottom"/>
          </w:tcPr>
          <w:p w:rsidR="0043516C" w:rsidRPr="00132AC8" w:rsidRDefault="0043516C" w:rsidP="0043516C">
            <w:pPr>
              <w:jc w:val="right"/>
              <w:rPr>
                <w:rFonts w:ascii="Arial" w:hAnsi="Arial" w:cs="Arial"/>
                <w:b/>
                <w:bCs/>
                <w:sz w:val="16"/>
                <w:szCs w:val="16"/>
              </w:rPr>
            </w:pPr>
            <w:r w:rsidRPr="00132AC8">
              <w:rPr>
                <w:rFonts w:ascii="Arial" w:hAnsi="Arial" w:cs="Arial"/>
                <w:b/>
                <w:bCs/>
                <w:sz w:val="16"/>
                <w:szCs w:val="16"/>
              </w:rPr>
              <w:t>9.580</w:t>
            </w:r>
          </w:p>
        </w:tc>
        <w:tc>
          <w:tcPr>
            <w:tcW w:w="2120" w:type="dxa"/>
            <w:tcBorders>
              <w:top w:val="nil"/>
              <w:left w:val="nil"/>
              <w:bottom w:val="single" w:sz="4" w:space="0" w:color="auto"/>
              <w:right w:val="single" w:sz="4" w:space="0" w:color="auto"/>
            </w:tcBorders>
            <w:shd w:val="clear" w:color="auto" w:fill="auto"/>
            <w:noWrap/>
            <w:vAlign w:val="bottom"/>
          </w:tcPr>
          <w:p w:rsidR="0043516C" w:rsidRPr="00132AC8" w:rsidRDefault="0043516C" w:rsidP="0043516C">
            <w:pPr>
              <w:jc w:val="right"/>
              <w:rPr>
                <w:rFonts w:ascii="Arial" w:hAnsi="Arial" w:cs="Arial"/>
                <w:b/>
                <w:bCs/>
                <w:sz w:val="16"/>
                <w:szCs w:val="16"/>
              </w:rPr>
            </w:pPr>
            <w:r w:rsidRPr="00132AC8">
              <w:rPr>
                <w:rFonts w:ascii="Arial" w:hAnsi="Arial" w:cs="Arial"/>
                <w:b/>
                <w:bCs/>
                <w:sz w:val="16"/>
                <w:szCs w:val="16"/>
              </w:rPr>
              <w:t>83.291</w:t>
            </w:r>
          </w:p>
        </w:tc>
      </w:tr>
      <w:tr w:rsidR="0043516C" w:rsidRPr="00132AC8" w:rsidTr="0043516C">
        <w:trPr>
          <w:trHeight w:val="255"/>
          <w:jc w:val="center"/>
        </w:trPr>
        <w:tc>
          <w:tcPr>
            <w:tcW w:w="305" w:type="dxa"/>
            <w:tcBorders>
              <w:top w:val="nil"/>
              <w:left w:val="single" w:sz="4" w:space="0" w:color="auto"/>
              <w:bottom w:val="single" w:sz="4" w:space="0" w:color="auto"/>
              <w:right w:val="single" w:sz="4" w:space="0" w:color="auto"/>
            </w:tcBorders>
            <w:shd w:val="clear" w:color="auto" w:fill="auto"/>
            <w:noWrap/>
            <w:vAlign w:val="bottom"/>
          </w:tcPr>
          <w:p w:rsidR="0043516C" w:rsidRPr="00132AC8" w:rsidRDefault="0043516C" w:rsidP="0043516C">
            <w:pPr>
              <w:jc w:val="center"/>
              <w:rPr>
                <w:rFonts w:ascii="Arial" w:hAnsi="Arial" w:cs="Arial"/>
                <w:b/>
                <w:bCs/>
                <w:sz w:val="16"/>
                <w:szCs w:val="16"/>
              </w:rPr>
            </w:pPr>
            <w:r w:rsidRPr="00132AC8">
              <w:rPr>
                <w:rFonts w:ascii="Arial" w:hAnsi="Arial" w:cs="Arial"/>
                <w:b/>
                <w:bCs/>
                <w:sz w:val="16"/>
                <w:szCs w:val="16"/>
              </w:rPr>
              <w:t>11</w:t>
            </w:r>
          </w:p>
        </w:tc>
        <w:tc>
          <w:tcPr>
            <w:tcW w:w="2935" w:type="dxa"/>
            <w:tcBorders>
              <w:top w:val="nil"/>
              <w:left w:val="nil"/>
              <w:bottom w:val="single" w:sz="4" w:space="0" w:color="auto"/>
              <w:right w:val="single" w:sz="4" w:space="0" w:color="auto"/>
            </w:tcBorders>
            <w:shd w:val="clear" w:color="auto" w:fill="auto"/>
            <w:noWrap/>
            <w:vAlign w:val="bottom"/>
          </w:tcPr>
          <w:p w:rsidR="0043516C" w:rsidRPr="00132AC8" w:rsidRDefault="0043516C" w:rsidP="0043516C">
            <w:pPr>
              <w:rPr>
                <w:rFonts w:ascii="Arial" w:hAnsi="Arial" w:cs="Arial"/>
                <w:b/>
                <w:bCs/>
                <w:sz w:val="16"/>
                <w:szCs w:val="16"/>
              </w:rPr>
            </w:pPr>
            <w:r w:rsidRPr="00132AC8">
              <w:rPr>
                <w:rFonts w:ascii="Arial" w:hAnsi="Arial" w:cs="Arial"/>
                <w:b/>
                <w:bCs/>
                <w:sz w:val="16"/>
                <w:szCs w:val="16"/>
              </w:rPr>
              <w:t>QARKU DIBER</w:t>
            </w:r>
          </w:p>
        </w:tc>
        <w:tc>
          <w:tcPr>
            <w:tcW w:w="1830" w:type="dxa"/>
            <w:tcBorders>
              <w:top w:val="nil"/>
              <w:left w:val="nil"/>
              <w:bottom w:val="single" w:sz="4" w:space="0" w:color="auto"/>
              <w:right w:val="single" w:sz="4" w:space="0" w:color="auto"/>
            </w:tcBorders>
            <w:shd w:val="clear" w:color="auto" w:fill="auto"/>
            <w:noWrap/>
            <w:vAlign w:val="bottom"/>
          </w:tcPr>
          <w:p w:rsidR="0043516C" w:rsidRPr="00132AC8" w:rsidRDefault="0043516C" w:rsidP="0043516C">
            <w:pPr>
              <w:jc w:val="right"/>
              <w:rPr>
                <w:rFonts w:ascii="Arial" w:hAnsi="Arial" w:cs="Arial"/>
                <w:b/>
                <w:bCs/>
                <w:sz w:val="16"/>
                <w:szCs w:val="16"/>
              </w:rPr>
            </w:pPr>
            <w:r w:rsidRPr="00132AC8">
              <w:rPr>
                <w:rFonts w:ascii="Arial" w:hAnsi="Arial" w:cs="Arial"/>
                <w:b/>
                <w:bCs/>
                <w:sz w:val="16"/>
                <w:szCs w:val="16"/>
              </w:rPr>
              <w:t>101.467</w:t>
            </w:r>
          </w:p>
        </w:tc>
        <w:tc>
          <w:tcPr>
            <w:tcW w:w="1867" w:type="dxa"/>
            <w:tcBorders>
              <w:top w:val="nil"/>
              <w:left w:val="nil"/>
              <w:bottom w:val="single" w:sz="4" w:space="0" w:color="auto"/>
              <w:right w:val="single" w:sz="4" w:space="0" w:color="auto"/>
            </w:tcBorders>
            <w:shd w:val="clear" w:color="auto" w:fill="auto"/>
            <w:noWrap/>
            <w:vAlign w:val="bottom"/>
          </w:tcPr>
          <w:p w:rsidR="0043516C" w:rsidRPr="00132AC8" w:rsidRDefault="0043516C" w:rsidP="0043516C">
            <w:pPr>
              <w:jc w:val="right"/>
              <w:rPr>
                <w:rFonts w:ascii="Arial" w:hAnsi="Arial" w:cs="Arial"/>
                <w:b/>
                <w:bCs/>
                <w:sz w:val="16"/>
                <w:szCs w:val="16"/>
              </w:rPr>
            </w:pPr>
            <w:r w:rsidRPr="00132AC8">
              <w:rPr>
                <w:rFonts w:ascii="Arial" w:hAnsi="Arial" w:cs="Arial"/>
                <w:b/>
                <w:bCs/>
                <w:sz w:val="16"/>
                <w:szCs w:val="16"/>
              </w:rPr>
              <w:t>13.458</w:t>
            </w:r>
          </w:p>
        </w:tc>
        <w:tc>
          <w:tcPr>
            <w:tcW w:w="2120" w:type="dxa"/>
            <w:tcBorders>
              <w:top w:val="nil"/>
              <w:left w:val="nil"/>
              <w:bottom w:val="single" w:sz="4" w:space="0" w:color="auto"/>
              <w:right w:val="single" w:sz="4" w:space="0" w:color="auto"/>
            </w:tcBorders>
            <w:shd w:val="clear" w:color="auto" w:fill="auto"/>
            <w:noWrap/>
            <w:vAlign w:val="bottom"/>
          </w:tcPr>
          <w:p w:rsidR="0043516C" w:rsidRPr="00132AC8" w:rsidRDefault="0043516C" w:rsidP="0043516C">
            <w:pPr>
              <w:jc w:val="right"/>
              <w:rPr>
                <w:rFonts w:ascii="Arial" w:hAnsi="Arial" w:cs="Arial"/>
                <w:b/>
                <w:bCs/>
                <w:sz w:val="16"/>
                <w:szCs w:val="16"/>
              </w:rPr>
            </w:pPr>
            <w:r w:rsidRPr="00132AC8">
              <w:rPr>
                <w:rFonts w:ascii="Arial" w:hAnsi="Arial" w:cs="Arial"/>
                <w:b/>
                <w:bCs/>
                <w:sz w:val="16"/>
                <w:szCs w:val="16"/>
              </w:rPr>
              <w:t>114.925</w:t>
            </w:r>
          </w:p>
        </w:tc>
      </w:tr>
      <w:tr w:rsidR="0043516C" w:rsidRPr="00132AC8" w:rsidTr="0043516C">
        <w:trPr>
          <w:trHeight w:val="255"/>
          <w:jc w:val="center"/>
        </w:trPr>
        <w:tc>
          <w:tcPr>
            <w:tcW w:w="305" w:type="dxa"/>
            <w:tcBorders>
              <w:top w:val="nil"/>
              <w:left w:val="single" w:sz="4" w:space="0" w:color="auto"/>
              <w:bottom w:val="single" w:sz="4" w:space="0" w:color="auto"/>
              <w:right w:val="single" w:sz="4" w:space="0" w:color="auto"/>
            </w:tcBorders>
            <w:shd w:val="clear" w:color="auto" w:fill="auto"/>
            <w:noWrap/>
            <w:vAlign w:val="bottom"/>
          </w:tcPr>
          <w:p w:rsidR="0043516C" w:rsidRPr="00132AC8" w:rsidRDefault="0043516C" w:rsidP="0043516C">
            <w:pPr>
              <w:jc w:val="center"/>
              <w:rPr>
                <w:rFonts w:ascii="Arial" w:hAnsi="Arial" w:cs="Arial"/>
                <w:b/>
                <w:bCs/>
                <w:sz w:val="16"/>
                <w:szCs w:val="16"/>
              </w:rPr>
            </w:pPr>
            <w:r w:rsidRPr="00132AC8">
              <w:rPr>
                <w:rFonts w:ascii="Arial" w:hAnsi="Arial" w:cs="Arial"/>
                <w:b/>
                <w:bCs/>
                <w:sz w:val="16"/>
                <w:szCs w:val="16"/>
              </w:rPr>
              <w:t>12</w:t>
            </w:r>
          </w:p>
        </w:tc>
        <w:tc>
          <w:tcPr>
            <w:tcW w:w="2935" w:type="dxa"/>
            <w:tcBorders>
              <w:top w:val="nil"/>
              <w:left w:val="nil"/>
              <w:bottom w:val="single" w:sz="4" w:space="0" w:color="auto"/>
              <w:right w:val="single" w:sz="4" w:space="0" w:color="auto"/>
            </w:tcBorders>
            <w:shd w:val="clear" w:color="auto" w:fill="auto"/>
            <w:noWrap/>
            <w:vAlign w:val="bottom"/>
          </w:tcPr>
          <w:p w:rsidR="0043516C" w:rsidRPr="00132AC8" w:rsidRDefault="0043516C" w:rsidP="0043516C">
            <w:pPr>
              <w:rPr>
                <w:rFonts w:ascii="Arial" w:hAnsi="Arial" w:cs="Arial"/>
                <w:b/>
                <w:bCs/>
                <w:sz w:val="16"/>
                <w:szCs w:val="16"/>
              </w:rPr>
            </w:pPr>
            <w:r w:rsidRPr="00132AC8">
              <w:rPr>
                <w:rFonts w:ascii="Arial" w:hAnsi="Arial" w:cs="Arial"/>
                <w:b/>
                <w:bCs/>
                <w:sz w:val="16"/>
                <w:szCs w:val="16"/>
              </w:rPr>
              <w:t>QARKU LEZHE</w:t>
            </w:r>
          </w:p>
        </w:tc>
        <w:tc>
          <w:tcPr>
            <w:tcW w:w="1830" w:type="dxa"/>
            <w:tcBorders>
              <w:top w:val="nil"/>
              <w:left w:val="nil"/>
              <w:bottom w:val="single" w:sz="4" w:space="0" w:color="auto"/>
              <w:right w:val="single" w:sz="4" w:space="0" w:color="auto"/>
            </w:tcBorders>
            <w:shd w:val="clear" w:color="auto" w:fill="auto"/>
            <w:noWrap/>
            <w:vAlign w:val="bottom"/>
          </w:tcPr>
          <w:p w:rsidR="0043516C" w:rsidRPr="00132AC8" w:rsidRDefault="0043516C" w:rsidP="0043516C">
            <w:pPr>
              <w:jc w:val="right"/>
              <w:rPr>
                <w:rFonts w:ascii="Arial" w:hAnsi="Arial" w:cs="Arial"/>
                <w:b/>
                <w:bCs/>
                <w:sz w:val="16"/>
                <w:szCs w:val="16"/>
              </w:rPr>
            </w:pPr>
            <w:r w:rsidRPr="00132AC8">
              <w:rPr>
                <w:rFonts w:ascii="Arial" w:hAnsi="Arial" w:cs="Arial"/>
                <w:b/>
                <w:bCs/>
                <w:sz w:val="16"/>
                <w:szCs w:val="16"/>
              </w:rPr>
              <w:t>73.024</w:t>
            </w:r>
          </w:p>
        </w:tc>
        <w:tc>
          <w:tcPr>
            <w:tcW w:w="1867" w:type="dxa"/>
            <w:tcBorders>
              <w:top w:val="nil"/>
              <w:left w:val="nil"/>
              <w:bottom w:val="single" w:sz="4" w:space="0" w:color="auto"/>
              <w:right w:val="single" w:sz="4" w:space="0" w:color="auto"/>
            </w:tcBorders>
            <w:shd w:val="clear" w:color="auto" w:fill="auto"/>
            <w:noWrap/>
            <w:vAlign w:val="bottom"/>
          </w:tcPr>
          <w:p w:rsidR="0043516C" w:rsidRPr="00132AC8" w:rsidRDefault="0043516C" w:rsidP="0043516C">
            <w:pPr>
              <w:jc w:val="right"/>
              <w:rPr>
                <w:rFonts w:ascii="Arial" w:hAnsi="Arial" w:cs="Arial"/>
                <w:b/>
                <w:bCs/>
                <w:sz w:val="16"/>
                <w:szCs w:val="16"/>
              </w:rPr>
            </w:pPr>
            <w:r w:rsidRPr="00132AC8">
              <w:rPr>
                <w:rFonts w:ascii="Arial" w:hAnsi="Arial" w:cs="Arial"/>
                <w:b/>
                <w:bCs/>
                <w:sz w:val="16"/>
                <w:szCs w:val="16"/>
              </w:rPr>
              <w:t>9.388</w:t>
            </w:r>
          </w:p>
        </w:tc>
        <w:tc>
          <w:tcPr>
            <w:tcW w:w="2120" w:type="dxa"/>
            <w:tcBorders>
              <w:top w:val="nil"/>
              <w:left w:val="nil"/>
              <w:bottom w:val="single" w:sz="4" w:space="0" w:color="auto"/>
              <w:right w:val="single" w:sz="4" w:space="0" w:color="auto"/>
            </w:tcBorders>
            <w:shd w:val="clear" w:color="auto" w:fill="auto"/>
            <w:noWrap/>
            <w:vAlign w:val="bottom"/>
          </w:tcPr>
          <w:p w:rsidR="0043516C" w:rsidRPr="00132AC8" w:rsidRDefault="0043516C" w:rsidP="0043516C">
            <w:pPr>
              <w:jc w:val="right"/>
              <w:rPr>
                <w:rFonts w:ascii="Arial" w:hAnsi="Arial" w:cs="Arial"/>
                <w:b/>
                <w:bCs/>
                <w:sz w:val="16"/>
                <w:szCs w:val="16"/>
              </w:rPr>
            </w:pPr>
            <w:r w:rsidRPr="00132AC8">
              <w:rPr>
                <w:rFonts w:ascii="Arial" w:hAnsi="Arial" w:cs="Arial"/>
                <w:b/>
                <w:bCs/>
                <w:sz w:val="16"/>
                <w:szCs w:val="16"/>
              </w:rPr>
              <w:t>82.412</w:t>
            </w:r>
          </w:p>
        </w:tc>
      </w:tr>
      <w:tr w:rsidR="0043516C" w:rsidRPr="00132AC8" w:rsidTr="0043516C">
        <w:trPr>
          <w:trHeight w:val="255"/>
          <w:jc w:val="center"/>
        </w:trPr>
        <w:tc>
          <w:tcPr>
            <w:tcW w:w="305" w:type="dxa"/>
            <w:tcBorders>
              <w:top w:val="nil"/>
              <w:left w:val="single" w:sz="4" w:space="0" w:color="auto"/>
              <w:bottom w:val="single" w:sz="4" w:space="0" w:color="auto"/>
              <w:right w:val="single" w:sz="4" w:space="0" w:color="auto"/>
            </w:tcBorders>
            <w:shd w:val="clear" w:color="auto" w:fill="auto"/>
            <w:noWrap/>
            <w:vAlign w:val="bottom"/>
          </w:tcPr>
          <w:p w:rsidR="0043516C" w:rsidRPr="00132AC8" w:rsidRDefault="0043516C" w:rsidP="0043516C">
            <w:pPr>
              <w:rPr>
                <w:rFonts w:ascii="Arial" w:hAnsi="Arial" w:cs="Arial"/>
                <w:sz w:val="16"/>
                <w:szCs w:val="16"/>
              </w:rPr>
            </w:pPr>
            <w:r w:rsidRPr="00132AC8">
              <w:rPr>
                <w:rFonts w:ascii="Arial" w:hAnsi="Arial" w:cs="Arial"/>
                <w:sz w:val="16"/>
                <w:szCs w:val="16"/>
              </w:rPr>
              <w:t> </w:t>
            </w:r>
          </w:p>
        </w:tc>
        <w:tc>
          <w:tcPr>
            <w:tcW w:w="2935" w:type="dxa"/>
            <w:tcBorders>
              <w:top w:val="nil"/>
              <w:left w:val="nil"/>
              <w:bottom w:val="single" w:sz="4" w:space="0" w:color="auto"/>
              <w:right w:val="single" w:sz="4" w:space="0" w:color="auto"/>
            </w:tcBorders>
            <w:shd w:val="clear" w:color="auto" w:fill="auto"/>
            <w:noWrap/>
            <w:vAlign w:val="bottom"/>
          </w:tcPr>
          <w:p w:rsidR="0043516C" w:rsidRPr="00132AC8" w:rsidRDefault="0043516C" w:rsidP="0043516C">
            <w:pPr>
              <w:rPr>
                <w:rFonts w:ascii="Arial" w:hAnsi="Arial" w:cs="Arial"/>
                <w:sz w:val="16"/>
                <w:szCs w:val="16"/>
              </w:rPr>
            </w:pPr>
            <w:r w:rsidRPr="00132AC8">
              <w:rPr>
                <w:rFonts w:ascii="Arial" w:hAnsi="Arial" w:cs="Arial"/>
                <w:sz w:val="16"/>
                <w:szCs w:val="16"/>
              </w:rPr>
              <w:t> </w:t>
            </w:r>
          </w:p>
        </w:tc>
        <w:tc>
          <w:tcPr>
            <w:tcW w:w="1830" w:type="dxa"/>
            <w:tcBorders>
              <w:top w:val="nil"/>
              <w:left w:val="nil"/>
              <w:bottom w:val="single" w:sz="4" w:space="0" w:color="auto"/>
              <w:right w:val="single" w:sz="4" w:space="0" w:color="auto"/>
            </w:tcBorders>
            <w:shd w:val="clear" w:color="auto" w:fill="auto"/>
            <w:noWrap/>
            <w:vAlign w:val="bottom"/>
          </w:tcPr>
          <w:p w:rsidR="0043516C" w:rsidRPr="00132AC8" w:rsidRDefault="0043516C" w:rsidP="0043516C">
            <w:pPr>
              <w:rPr>
                <w:rFonts w:ascii="Arial" w:hAnsi="Arial" w:cs="Arial"/>
                <w:b/>
                <w:bCs/>
                <w:sz w:val="16"/>
                <w:szCs w:val="16"/>
              </w:rPr>
            </w:pPr>
            <w:r w:rsidRPr="00132AC8">
              <w:rPr>
                <w:rFonts w:ascii="Arial" w:hAnsi="Arial" w:cs="Arial"/>
                <w:b/>
                <w:bCs/>
                <w:sz w:val="16"/>
                <w:szCs w:val="16"/>
              </w:rPr>
              <w:t> </w:t>
            </w:r>
          </w:p>
        </w:tc>
        <w:tc>
          <w:tcPr>
            <w:tcW w:w="1867" w:type="dxa"/>
            <w:tcBorders>
              <w:top w:val="nil"/>
              <w:left w:val="nil"/>
              <w:bottom w:val="single" w:sz="4" w:space="0" w:color="auto"/>
              <w:right w:val="single" w:sz="4" w:space="0" w:color="auto"/>
            </w:tcBorders>
            <w:shd w:val="clear" w:color="auto" w:fill="auto"/>
            <w:noWrap/>
            <w:vAlign w:val="bottom"/>
          </w:tcPr>
          <w:p w:rsidR="0043516C" w:rsidRPr="00132AC8" w:rsidRDefault="0043516C" w:rsidP="0043516C">
            <w:pPr>
              <w:rPr>
                <w:rFonts w:ascii="Arial" w:hAnsi="Arial" w:cs="Arial"/>
                <w:sz w:val="16"/>
                <w:szCs w:val="16"/>
              </w:rPr>
            </w:pPr>
            <w:r w:rsidRPr="00132AC8">
              <w:rPr>
                <w:rFonts w:ascii="Arial" w:hAnsi="Arial" w:cs="Arial"/>
                <w:sz w:val="16"/>
                <w:szCs w:val="16"/>
              </w:rPr>
              <w:t> </w:t>
            </w:r>
          </w:p>
        </w:tc>
        <w:tc>
          <w:tcPr>
            <w:tcW w:w="2120" w:type="dxa"/>
            <w:tcBorders>
              <w:top w:val="nil"/>
              <w:left w:val="nil"/>
              <w:bottom w:val="single" w:sz="4" w:space="0" w:color="auto"/>
              <w:right w:val="single" w:sz="4" w:space="0" w:color="auto"/>
            </w:tcBorders>
            <w:shd w:val="clear" w:color="auto" w:fill="auto"/>
            <w:noWrap/>
            <w:vAlign w:val="bottom"/>
          </w:tcPr>
          <w:p w:rsidR="0043516C" w:rsidRPr="00132AC8" w:rsidRDefault="0043516C" w:rsidP="0043516C">
            <w:pPr>
              <w:rPr>
                <w:rFonts w:ascii="Arial" w:hAnsi="Arial" w:cs="Arial"/>
                <w:b/>
                <w:bCs/>
                <w:sz w:val="16"/>
                <w:szCs w:val="16"/>
              </w:rPr>
            </w:pPr>
            <w:r w:rsidRPr="00132AC8">
              <w:rPr>
                <w:rFonts w:ascii="Arial" w:hAnsi="Arial" w:cs="Arial"/>
                <w:b/>
                <w:bCs/>
                <w:sz w:val="16"/>
                <w:szCs w:val="16"/>
              </w:rPr>
              <w:t> </w:t>
            </w:r>
          </w:p>
        </w:tc>
      </w:tr>
      <w:tr w:rsidR="0043516C" w:rsidRPr="00132AC8" w:rsidTr="0043516C">
        <w:trPr>
          <w:trHeight w:val="300"/>
          <w:jc w:val="center"/>
        </w:trPr>
        <w:tc>
          <w:tcPr>
            <w:tcW w:w="32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3516C" w:rsidRPr="00132AC8" w:rsidRDefault="0043516C" w:rsidP="0043516C">
            <w:pPr>
              <w:jc w:val="center"/>
              <w:rPr>
                <w:rFonts w:ascii="Arial" w:hAnsi="Arial" w:cs="Arial"/>
                <w:b/>
                <w:bCs/>
                <w:sz w:val="16"/>
                <w:szCs w:val="16"/>
              </w:rPr>
            </w:pPr>
            <w:r w:rsidRPr="00132AC8">
              <w:rPr>
                <w:rFonts w:ascii="Arial" w:hAnsi="Arial" w:cs="Arial"/>
                <w:b/>
                <w:bCs/>
                <w:sz w:val="16"/>
                <w:szCs w:val="16"/>
              </w:rPr>
              <w:t>TOTALI</w:t>
            </w:r>
          </w:p>
        </w:tc>
        <w:tc>
          <w:tcPr>
            <w:tcW w:w="1830" w:type="dxa"/>
            <w:tcBorders>
              <w:top w:val="nil"/>
              <w:left w:val="nil"/>
              <w:bottom w:val="single" w:sz="4" w:space="0" w:color="auto"/>
              <w:right w:val="single" w:sz="4" w:space="0" w:color="auto"/>
            </w:tcBorders>
            <w:shd w:val="clear" w:color="auto" w:fill="auto"/>
            <w:noWrap/>
            <w:vAlign w:val="bottom"/>
          </w:tcPr>
          <w:p w:rsidR="0043516C" w:rsidRPr="00132AC8" w:rsidRDefault="0043516C" w:rsidP="0043516C">
            <w:pPr>
              <w:jc w:val="right"/>
              <w:rPr>
                <w:rFonts w:ascii="Arial" w:hAnsi="Arial" w:cs="Arial"/>
                <w:b/>
                <w:bCs/>
                <w:sz w:val="16"/>
                <w:szCs w:val="16"/>
              </w:rPr>
            </w:pPr>
            <w:r w:rsidRPr="00132AC8">
              <w:rPr>
                <w:rFonts w:ascii="Arial" w:hAnsi="Arial" w:cs="Arial"/>
                <w:b/>
                <w:bCs/>
                <w:sz w:val="16"/>
                <w:szCs w:val="16"/>
              </w:rPr>
              <w:t>926.100</w:t>
            </w:r>
          </w:p>
        </w:tc>
        <w:tc>
          <w:tcPr>
            <w:tcW w:w="1867" w:type="dxa"/>
            <w:tcBorders>
              <w:top w:val="nil"/>
              <w:left w:val="nil"/>
              <w:bottom w:val="single" w:sz="4" w:space="0" w:color="auto"/>
              <w:right w:val="single" w:sz="4" w:space="0" w:color="auto"/>
            </w:tcBorders>
            <w:shd w:val="clear" w:color="auto" w:fill="auto"/>
            <w:noWrap/>
            <w:vAlign w:val="bottom"/>
          </w:tcPr>
          <w:p w:rsidR="0043516C" w:rsidRPr="00132AC8" w:rsidRDefault="0043516C" w:rsidP="0043516C">
            <w:pPr>
              <w:jc w:val="right"/>
              <w:rPr>
                <w:rFonts w:ascii="Arial" w:hAnsi="Arial" w:cs="Arial"/>
                <w:b/>
                <w:bCs/>
                <w:sz w:val="16"/>
                <w:szCs w:val="16"/>
              </w:rPr>
            </w:pPr>
            <w:r w:rsidRPr="00132AC8">
              <w:rPr>
                <w:rFonts w:ascii="Arial" w:hAnsi="Arial" w:cs="Arial"/>
                <w:b/>
                <w:bCs/>
                <w:sz w:val="16"/>
                <w:szCs w:val="16"/>
              </w:rPr>
              <w:t>120.000</w:t>
            </w:r>
          </w:p>
        </w:tc>
        <w:tc>
          <w:tcPr>
            <w:tcW w:w="2120" w:type="dxa"/>
            <w:tcBorders>
              <w:top w:val="nil"/>
              <w:left w:val="nil"/>
              <w:bottom w:val="single" w:sz="4" w:space="0" w:color="auto"/>
              <w:right w:val="single" w:sz="4" w:space="0" w:color="auto"/>
            </w:tcBorders>
            <w:shd w:val="clear" w:color="auto" w:fill="auto"/>
            <w:noWrap/>
            <w:vAlign w:val="bottom"/>
          </w:tcPr>
          <w:p w:rsidR="0043516C" w:rsidRPr="00132AC8" w:rsidRDefault="0043516C" w:rsidP="0043516C">
            <w:pPr>
              <w:jc w:val="right"/>
              <w:rPr>
                <w:rFonts w:ascii="Arial" w:hAnsi="Arial" w:cs="Arial"/>
                <w:b/>
                <w:bCs/>
                <w:sz w:val="16"/>
                <w:szCs w:val="16"/>
              </w:rPr>
            </w:pPr>
            <w:r w:rsidRPr="00132AC8">
              <w:rPr>
                <w:rFonts w:ascii="Arial" w:hAnsi="Arial" w:cs="Arial"/>
                <w:b/>
                <w:bCs/>
                <w:sz w:val="16"/>
                <w:szCs w:val="16"/>
              </w:rPr>
              <w:t>1.046.100</w:t>
            </w:r>
          </w:p>
        </w:tc>
      </w:tr>
    </w:tbl>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tbl>
      <w:tblPr>
        <w:tblW w:w="6154" w:type="dxa"/>
        <w:jc w:val="center"/>
        <w:tblLook w:val="0000" w:firstRow="0" w:lastRow="0" w:firstColumn="0" w:lastColumn="0" w:noHBand="0" w:noVBand="0"/>
      </w:tblPr>
      <w:tblGrid>
        <w:gridCol w:w="473"/>
        <w:gridCol w:w="3505"/>
        <w:gridCol w:w="2176"/>
      </w:tblGrid>
      <w:tr w:rsidR="0043516C" w:rsidRPr="00D356C0" w:rsidTr="00D356C0">
        <w:trPr>
          <w:trHeight w:val="255"/>
          <w:jc w:val="center"/>
        </w:trPr>
        <w:tc>
          <w:tcPr>
            <w:tcW w:w="3978" w:type="dxa"/>
            <w:gridSpan w:val="2"/>
            <w:tcBorders>
              <w:top w:val="nil"/>
              <w:left w:val="nil"/>
              <w:bottom w:val="nil"/>
              <w:right w:val="nil"/>
            </w:tcBorders>
            <w:shd w:val="clear" w:color="auto" w:fill="auto"/>
            <w:noWrap/>
            <w:vAlign w:val="bottom"/>
          </w:tcPr>
          <w:p w:rsidR="0043516C" w:rsidRPr="00D356C0" w:rsidRDefault="0043516C" w:rsidP="0043516C">
            <w:pPr>
              <w:rPr>
                <w:rFonts w:ascii="CG Times" w:hAnsi="CG Times" w:cs="Arial"/>
                <w:b/>
                <w:bCs/>
                <w:sz w:val="22"/>
                <w:szCs w:val="22"/>
              </w:rPr>
            </w:pPr>
            <w:r w:rsidRPr="00D356C0">
              <w:rPr>
                <w:rFonts w:ascii="CG Times" w:hAnsi="CG Times" w:cs="Arial"/>
                <w:b/>
                <w:bCs/>
                <w:sz w:val="22"/>
                <w:szCs w:val="22"/>
              </w:rPr>
              <w:t>Tabela nr.4</w:t>
            </w:r>
          </w:p>
        </w:tc>
        <w:tc>
          <w:tcPr>
            <w:tcW w:w="2176" w:type="dxa"/>
            <w:tcBorders>
              <w:top w:val="nil"/>
              <w:left w:val="nil"/>
              <w:bottom w:val="nil"/>
              <w:right w:val="nil"/>
            </w:tcBorders>
            <w:shd w:val="clear" w:color="auto" w:fill="auto"/>
            <w:noWrap/>
            <w:vAlign w:val="bottom"/>
          </w:tcPr>
          <w:p w:rsidR="0043516C" w:rsidRPr="00D356C0" w:rsidRDefault="0043516C" w:rsidP="0043516C">
            <w:pPr>
              <w:rPr>
                <w:rFonts w:ascii="CG Times" w:hAnsi="CG Times" w:cs="Arial"/>
                <w:sz w:val="22"/>
                <w:szCs w:val="22"/>
              </w:rPr>
            </w:pPr>
          </w:p>
        </w:tc>
      </w:tr>
      <w:tr w:rsidR="0043516C" w:rsidRPr="00D356C0" w:rsidTr="00D356C0">
        <w:trPr>
          <w:trHeight w:val="270"/>
          <w:jc w:val="center"/>
        </w:trPr>
        <w:tc>
          <w:tcPr>
            <w:tcW w:w="473" w:type="dxa"/>
            <w:tcBorders>
              <w:top w:val="nil"/>
              <w:left w:val="nil"/>
              <w:bottom w:val="nil"/>
              <w:right w:val="nil"/>
            </w:tcBorders>
            <w:shd w:val="clear" w:color="auto" w:fill="auto"/>
            <w:noWrap/>
            <w:vAlign w:val="bottom"/>
          </w:tcPr>
          <w:p w:rsidR="0043516C" w:rsidRPr="00D356C0" w:rsidRDefault="0043516C" w:rsidP="0043516C">
            <w:pPr>
              <w:rPr>
                <w:rFonts w:ascii="CG Times" w:hAnsi="CG Times" w:cs="Arial"/>
                <w:sz w:val="22"/>
                <w:szCs w:val="22"/>
              </w:rPr>
            </w:pPr>
          </w:p>
        </w:tc>
        <w:tc>
          <w:tcPr>
            <w:tcW w:w="3505" w:type="dxa"/>
            <w:tcBorders>
              <w:top w:val="nil"/>
              <w:left w:val="nil"/>
              <w:bottom w:val="nil"/>
              <w:right w:val="nil"/>
            </w:tcBorders>
            <w:shd w:val="clear" w:color="auto" w:fill="auto"/>
            <w:noWrap/>
            <w:vAlign w:val="bottom"/>
          </w:tcPr>
          <w:p w:rsidR="0043516C" w:rsidRPr="00D356C0" w:rsidRDefault="0043516C" w:rsidP="0043516C">
            <w:pPr>
              <w:rPr>
                <w:rFonts w:ascii="CG Times" w:hAnsi="CG Times" w:cs="Arial"/>
                <w:sz w:val="22"/>
                <w:szCs w:val="22"/>
              </w:rPr>
            </w:pPr>
          </w:p>
        </w:tc>
        <w:tc>
          <w:tcPr>
            <w:tcW w:w="2176" w:type="dxa"/>
            <w:tcBorders>
              <w:top w:val="nil"/>
              <w:left w:val="nil"/>
              <w:bottom w:val="nil"/>
              <w:right w:val="nil"/>
            </w:tcBorders>
            <w:shd w:val="clear" w:color="auto" w:fill="auto"/>
            <w:noWrap/>
            <w:vAlign w:val="bottom"/>
          </w:tcPr>
          <w:p w:rsidR="0043516C" w:rsidRPr="00D356C0" w:rsidRDefault="0043516C" w:rsidP="0043516C">
            <w:pPr>
              <w:jc w:val="center"/>
              <w:rPr>
                <w:rFonts w:ascii="CG Times" w:hAnsi="CG Times" w:cs="Arial"/>
                <w:i/>
                <w:iCs/>
                <w:sz w:val="22"/>
                <w:szCs w:val="22"/>
              </w:rPr>
            </w:pPr>
            <w:r w:rsidRPr="00D356C0">
              <w:rPr>
                <w:rFonts w:ascii="CG Times" w:hAnsi="CG Times" w:cs="Arial"/>
                <w:i/>
                <w:iCs/>
                <w:sz w:val="22"/>
                <w:szCs w:val="22"/>
              </w:rPr>
              <w:t>ne 000/leke</w:t>
            </w:r>
          </w:p>
        </w:tc>
      </w:tr>
      <w:tr w:rsidR="0043516C" w:rsidRPr="00D356C0" w:rsidTr="00D356C0">
        <w:trPr>
          <w:trHeight w:val="270"/>
          <w:jc w:val="center"/>
        </w:trPr>
        <w:tc>
          <w:tcPr>
            <w:tcW w:w="473" w:type="dxa"/>
            <w:tcBorders>
              <w:top w:val="single" w:sz="8" w:space="0" w:color="auto"/>
              <w:left w:val="single" w:sz="8" w:space="0" w:color="auto"/>
              <w:bottom w:val="single" w:sz="8" w:space="0" w:color="auto"/>
              <w:right w:val="single" w:sz="8" w:space="0" w:color="auto"/>
            </w:tcBorders>
            <w:shd w:val="clear" w:color="auto" w:fill="auto"/>
            <w:noWrap/>
            <w:vAlign w:val="bottom"/>
          </w:tcPr>
          <w:p w:rsidR="0043516C" w:rsidRPr="00D356C0" w:rsidRDefault="0043516C" w:rsidP="0043516C">
            <w:pPr>
              <w:jc w:val="center"/>
              <w:rPr>
                <w:rFonts w:ascii="CG Times" w:hAnsi="CG Times" w:cs="Arial"/>
                <w:b/>
                <w:bCs/>
                <w:sz w:val="22"/>
                <w:szCs w:val="22"/>
              </w:rPr>
            </w:pPr>
            <w:r w:rsidRPr="00D356C0">
              <w:rPr>
                <w:rFonts w:ascii="CG Times" w:hAnsi="CG Times" w:cs="Arial"/>
                <w:b/>
                <w:bCs/>
                <w:sz w:val="22"/>
                <w:szCs w:val="22"/>
              </w:rPr>
              <w:t>Nr</w:t>
            </w:r>
          </w:p>
        </w:tc>
        <w:tc>
          <w:tcPr>
            <w:tcW w:w="3505" w:type="dxa"/>
            <w:tcBorders>
              <w:top w:val="single" w:sz="8" w:space="0" w:color="auto"/>
              <w:left w:val="nil"/>
              <w:bottom w:val="single" w:sz="8" w:space="0" w:color="auto"/>
              <w:right w:val="single" w:sz="8" w:space="0" w:color="auto"/>
            </w:tcBorders>
            <w:shd w:val="clear" w:color="auto" w:fill="auto"/>
            <w:noWrap/>
            <w:vAlign w:val="bottom"/>
          </w:tcPr>
          <w:p w:rsidR="0043516C" w:rsidRPr="00D356C0" w:rsidRDefault="0043516C" w:rsidP="0043516C">
            <w:pPr>
              <w:rPr>
                <w:rFonts w:ascii="CG Times" w:hAnsi="CG Times" w:cs="Arial"/>
                <w:b/>
                <w:bCs/>
                <w:sz w:val="22"/>
                <w:szCs w:val="22"/>
              </w:rPr>
            </w:pPr>
            <w:r w:rsidRPr="00D356C0">
              <w:rPr>
                <w:rFonts w:ascii="CG Times" w:hAnsi="CG Times" w:cs="Arial"/>
                <w:b/>
                <w:bCs/>
                <w:sz w:val="22"/>
                <w:szCs w:val="22"/>
              </w:rPr>
              <w:t>Emertimi</w:t>
            </w:r>
          </w:p>
        </w:tc>
        <w:tc>
          <w:tcPr>
            <w:tcW w:w="2176" w:type="dxa"/>
            <w:tcBorders>
              <w:top w:val="single" w:sz="8" w:space="0" w:color="auto"/>
              <w:left w:val="nil"/>
              <w:bottom w:val="single" w:sz="8" w:space="0" w:color="auto"/>
              <w:right w:val="single" w:sz="8" w:space="0" w:color="auto"/>
            </w:tcBorders>
            <w:shd w:val="clear" w:color="auto" w:fill="auto"/>
            <w:noWrap/>
            <w:vAlign w:val="bottom"/>
          </w:tcPr>
          <w:p w:rsidR="0043516C" w:rsidRPr="00D356C0" w:rsidRDefault="0043516C" w:rsidP="0043516C">
            <w:pPr>
              <w:rPr>
                <w:rFonts w:ascii="CG Times" w:hAnsi="CG Times" w:cs="Arial"/>
                <w:b/>
                <w:bCs/>
                <w:sz w:val="22"/>
                <w:szCs w:val="22"/>
              </w:rPr>
            </w:pPr>
            <w:r w:rsidRPr="00D356C0">
              <w:rPr>
                <w:rFonts w:ascii="CG Times" w:hAnsi="CG Times" w:cs="Arial"/>
                <w:b/>
                <w:bCs/>
                <w:sz w:val="22"/>
                <w:szCs w:val="22"/>
              </w:rPr>
              <w:t>Shpenzime personeli</w:t>
            </w:r>
          </w:p>
        </w:tc>
      </w:tr>
      <w:tr w:rsidR="0043516C" w:rsidRPr="00D356C0" w:rsidTr="00D356C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rsidR="0043516C" w:rsidRPr="00D356C0" w:rsidRDefault="0043516C" w:rsidP="0043516C">
            <w:pPr>
              <w:jc w:val="center"/>
              <w:rPr>
                <w:rFonts w:ascii="CG Times" w:hAnsi="CG Times" w:cs="Arial"/>
                <w:sz w:val="22"/>
                <w:szCs w:val="22"/>
              </w:rPr>
            </w:pPr>
            <w:r w:rsidRPr="00D356C0">
              <w:rPr>
                <w:rFonts w:ascii="CG Times" w:hAnsi="CG Times" w:cs="Arial"/>
                <w:sz w:val="22"/>
                <w:szCs w:val="22"/>
              </w:rPr>
              <w:t>1</w:t>
            </w:r>
          </w:p>
        </w:tc>
        <w:tc>
          <w:tcPr>
            <w:tcW w:w="3505" w:type="dxa"/>
            <w:tcBorders>
              <w:top w:val="nil"/>
              <w:left w:val="nil"/>
              <w:bottom w:val="single" w:sz="4" w:space="0" w:color="auto"/>
              <w:right w:val="single" w:sz="8" w:space="0" w:color="auto"/>
            </w:tcBorders>
            <w:shd w:val="clear" w:color="auto" w:fill="auto"/>
            <w:noWrap/>
            <w:vAlign w:val="bottom"/>
          </w:tcPr>
          <w:p w:rsidR="0043516C" w:rsidRPr="00D356C0" w:rsidRDefault="0043516C" w:rsidP="0043516C">
            <w:pPr>
              <w:rPr>
                <w:rFonts w:ascii="CG Times" w:hAnsi="CG Times" w:cs="Arial"/>
                <w:sz w:val="22"/>
                <w:szCs w:val="22"/>
              </w:rPr>
            </w:pPr>
            <w:r w:rsidRPr="00D356C0">
              <w:rPr>
                <w:rFonts w:ascii="CG Times" w:hAnsi="CG Times" w:cs="Arial"/>
                <w:sz w:val="22"/>
                <w:szCs w:val="22"/>
              </w:rPr>
              <w:t>Bashkia Berat</w:t>
            </w:r>
          </w:p>
        </w:tc>
        <w:tc>
          <w:tcPr>
            <w:tcW w:w="2176" w:type="dxa"/>
            <w:tcBorders>
              <w:top w:val="nil"/>
              <w:left w:val="nil"/>
              <w:bottom w:val="single" w:sz="4" w:space="0" w:color="auto"/>
              <w:right w:val="single" w:sz="8" w:space="0" w:color="auto"/>
            </w:tcBorders>
            <w:shd w:val="clear" w:color="auto" w:fill="auto"/>
            <w:noWrap/>
            <w:vAlign w:val="bottom"/>
          </w:tcPr>
          <w:p w:rsidR="0043516C" w:rsidRPr="00D356C0" w:rsidRDefault="0043516C" w:rsidP="0043516C">
            <w:pPr>
              <w:jc w:val="center"/>
              <w:rPr>
                <w:rFonts w:ascii="CG Times" w:hAnsi="CG Times" w:cs="Arial"/>
                <w:sz w:val="22"/>
                <w:szCs w:val="22"/>
              </w:rPr>
            </w:pPr>
            <w:r w:rsidRPr="00D356C0">
              <w:rPr>
                <w:rFonts w:ascii="CG Times" w:hAnsi="CG Times" w:cs="Arial"/>
                <w:sz w:val="22"/>
                <w:szCs w:val="22"/>
              </w:rPr>
              <w:t>4.900</w:t>
            </w:r>
          </w:p>
        </w:tc>
      </w:tr>
      <w:tr w:rsidR="0043516C" w:rsidRPr="00D356C0" w:rsidTr="00D356C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rsidR="0043516C" w:rsidRPr="00D356C0" w:rsidRDefault="0043516C" w:rsidP="0043516C">
            <w:pPr>
              <w:jc w:val="center"/>
              <w:rPr>
                <w:rFonts w:ascii="CG Times" w:hAnsi="CG Times" w:cs="Arial"/>
                <w:sz w:val="22"/>
                <w:szCs w:val="22"/>
              </w:rPr>
            </w:pPr>
            <w:r w:rsidRPr="00D356C0">
              <w:rPr>
                <w:rFonts w:ascii="CG Times" w:hAnsi="CG Times" w:cs="Arial"/>
                <w:sz w:val="22"/>
                <w:szCs w:val="22"/>
              </w:rPr>
              <w:t>2</w:t>
            </w:r>
          </w:p>
        </w:tc>
        <w:tc>
          <w:tcPr>
            <w:tcW w:w="3505" w:type="dxa"/>
            <w:tcBorders>
              <w:top w:val="nil"/>
              <w:left w:val="nil"/>
              <w:bottom w:val="single" w:sz="4" w:space="0" w:color="auto"/>
              <w:right w:val="single" w:sz="8" w:space="0" w:color="auto"/>
            </w:tcBorders>
            <w:shd w:val="clear" w:color="auto" w:fill="auto"/>
            <w:noWrap/>
            <w:vAlign w:val="bottom"/>
          </w:tcPr>
          <w:p w:rsidR="0043516C" w:rsidRPr="00D356C0" w:rsidRDefault="0043516C" w:rsidP="0043516C">
            <w:pPr>
              <w:rPr>
                <w:rFonts w:ascii="CG Times" w:hAnsi="CG Times" w:cs="Arial"/>
                <w:sz w:val="22"/>
                <w:szCs w:val="22"/>
              </w:rPr>
            </w:pPr>
            <w:r w:rsidRPr="00D356C0">
              <w:rPr>
                <w:rFonts w:ascii="CG Times" w:hAnsi="CG Times" w:cs="Arial"/>
                <w:sz w:val="22"/>
                <w:szCs w:val="22"/>
              </w:rPr>
              <w:t>Bashkia Çorovode</w:t>
            </w:r>
          </w:p>
        </w:tc>
        <w:tc>
          <w:tcPr>
            <w:tcW w:w="2176" w:type="dxa"/>
            <w:tcBorders>
              <w:top w:val="nil"/>
              <w:left w:val="nil"/>
              <w:bottom w:val="single" w:sz="4" w:space="0" w:color="auto"/>
              <w:right w:val="single" w:sz="8" w:space="0" w:color="auto"/>
            </w:tcBorders>
            <w:shd w:val="clear" w:color="auto" w:fill="auto"/>
            <w:noWrap/>
            <w:vAlign w:val="bottom"/>
          </w:tcPr>
          <w:p w:rsidR="0043516C" w:rsidRPr="00D356C0" w:rsidRDefault="0043516C" w:rsidP="0043516C">
            <w:pPr>
              <w:jc w:val="center"/>
              <w:rPr>
                <w:rFonts w:ascii="CG Times" w:hAnsi="CG Times" w:cs="Arial"/>
                <w:sz w:val="22"/>
                <w:szCs w:val="22"/>
              </w:rPr>
            </w:pPr>
            <w:r w:rsidRPr="00D356C0">
              <w:rPr>
                <w:rFonts w:ascii="CG Times" w:hAnsi="CG Times" w:cs="Arial"/>
                <w:sz w:val="22"/>
                <w:szCs w:val="22"/>
              </w:rPr>
              <w:t>2.180</w:t>
            </w:r>
          </w:p>
        </w:tc>
      </w:tr>
      <w:tr w:rsidR="0043516C" w:rsidRPr="00D356C0" w:rsidTr="00D356C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rsidR="0043516C" w:rsidRPr="00D356C0" w:rsidRDefault="0043516C" w:rsidP="0043516C">
            <w:pPr>
              <w:jc w:val="center"/>
              <w:rPr>
                <w:rFonts w:ascii="CG Times" w:hAnsi="CG Times" w:cs="Arial"/>
                <w:sz w:val="22"/>
                <w:szCs w:val="22"/>
              </w:rPr>
            </w:pPr>
            <w:r w:rsidRPr="00D356C0">
              <w:rPr>
                <w:rFonts w:ascii="CG Times" w:hAnsi="CG Times" w:cs="Arial"/>
                <w:sz w:val="22"/>
                <w:szCs w:val="22"/>
              </w:rPr>
              <w:t>3</w:t>
            </w:r>
          </w:p>
        </w:tc>
        <w:tc>
          <w:tcPr>
            <w:tcW w:w="3505" w:type="dxa"/>
            <w:tcBorders>
              <w:top w:val="nil"/>
              <w:left w:val="nil"/>
              <w:bottom w:val="single" w:sz="4" w:space="0" w:color="auto"/>
              <w:right w:val="single" w:sz="8" w:space="0" w:color="auto"/>
            </w:tcBorders>
            <w:shd w:val="clear" w:color="auto" w:fill="auto"/>
            <w:noWrap/>
            <w:vAlign w:val="bottom"/>
          </w:tcPr>
          <w:p w:rsidR="0043516C" w:rsidRPr="00D356C0" w:rsidRDefault="0043516C" w:rsidP="0043516C">
            <w:pPr>
              <w:rPr>
                <w:rFonts w:ascii="CG Times" w:hAnsi="CG Times" w:cs="Arial"/>
                <w:sz w:val="22"/>
                <w:szCs w:val="22"/>
              </w:rPr>
            </w:pPr>
            <w:r w:rsidRPr="00D356C0">
              <w:rPr>
                <w:rFonts w:ascii="CG Times" w:hAnsi="CG Times" w:cs="Arial"/>
                <w:sz w:val="22"/>
                <w:szCs w:val="22"/>
              </w:rPr>
              <w:t>Bashkia Peshkopi</w:t>
            </w:r>
          </w:p>
        </w:tc>
        <w:tc>
          <w:tcPr>
            <w:tcW w:w="2176" w:type="dxa"/>
            <w:tcBorders>
              <w:top w:val="nil"/>
              <w:left w:val="nil"/>
              <w:bottom w:val="single" w:sz="4" w:space="0" w:color="auto"/>
              <w:right w:val="single" w:sz="8" w:space="0" w:color="auto"/>
            </w:tcBorders>
            <w:shd w:val="clear" w:color="auto" w:fill="auto"/>
            <w:noWrap/>
            <w:vAlign w:val="bottom"/>
          </w:tcPr>
          <w:p w:rsidR="0043516C" w:rsidRPr="00D356C0" w:rsidRDefault="0043516C" w:rsidP="0043516C">
            <w:pPr>
              <w:jc w:val="center"/>
              <w:rPr>
                <w:rFonts w:ascii="CG Times" w:hAnsi="CG Times" w:cs="Arial"/>
                <w:sz w:val="22"/>
                <w:szCs w:val="22"/>
              </w:rPr>
            </w:pPr>
            <w:r w:rsidRPr="00D356C0">
              <w:rPr>
                <w:rFonts w:ascii="CG Times" w:hAnsi="CG Times" w:cs="Arial"/>
                <w:sz w:val="22"/>
                <w:szCs w:val="22"/>
              </w:rPr>
              <w:t>3.450</w:t>
            </w:r>
          </w:p>
        </w:tc>
      </w:tr>
      <w:tr w:rsidR="0043516C" w:rsidRPr="00D356C0" w:rsidTr="00D356C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rsidR="0043516C" w:rsidRPr="00D356C0" w:rsidRDefault="0043516C" w:rsidP="0043516C">
            <w:pPr>
              <w:jc w:val="center"/>
              <w:rPr>
                <w:rFonts w:ascii="CG Times" w:hAnsi="CG Times" w:cs="Arial"/>
                <w:sz w:val="22"/>
                <w:szCs w:val="22"/>
              </w:rPr>
            </w:pPr>
            <w:r w:rsidRPr="00D356C0">
              <w:rPr>
                <w:rFonts w:ascii="CG Times" w:hAnsi="CG Times" w:cs="Arial"/>
                <w:sz w:val="22"/>
                <w:szCs w:val="22"/>
              </w:rPr>
              <w:t>4</w:t>
            </w:r>
          </w:p>
        </w:tc>
        <w:tc>
          <w:tcPr>
            <w:tcW w:w="3505" w:type="dxa"/>
            <w:tcBorders>
              <w:top w:val="nil"/>
              <w:left w:val="nil"/>
              <w:bottom w:val="single" w:sz="4" w:space="0" w:color="auto"/>
              <w:right w:val="single" w:sz="8" w:space="0" w:color="auto"/>
            </w:tcBorders>
            <w:shd w:val="clear" w:color="auto" w:fill="auto"/>
            <w:noWrap/>
            <w:vAlign w:val="bottom"/>
          </w:tcPr>
          <w:p w:rsidR="0043516C" w:rsidRPr="00D356C0" w:rsidRDefault="0043516C" w:rsidP="0043516C">
            <w:pPr>
              <w:rPr>
                <w:rFonts w:ascii="CG Times" w:hAnsi="CG Times" w:cs="Arial"/>
                <w:sz w:val="22"/>
                <w:szCs w:val="22"/>
              </w:rPr>
            </w:pPr>
            <w:r w:rsidRPr="00D356C0">
              <w:rPr>
                <w:rFonts w:ascii="CG Times" w:hAnsi="CG Times" w:cs="Arial"/>
                <w:sz w:val="22"/>
                <w:szCs w:val="22"/>
              </w:rPr>
              <w:t>Bashkia Burrel</w:t>
            </w:r>
          </w:p>
        </w:tc>
        <w:tc>
          <w:tcPr>
            <w:tcW w:w="2176" w:type="dxa"/>
            <w:tcBorders>
              <w:top w:val="nil"/>
              <w:left w:val="nil"/>
              <w:bottom w:val="single" w:sz="4" w:space="0" w:color="auto"/>
              <w:right w:val="single" w:sz="8" w:space="0" w:color="auto"/>
            </w:tcBorders>
            <w:shd w:val="clear" w:color="auto" w:fill="auto"/>
            <w:noWrap/>
            <w:vAlign w:val="bottom"/>
          </w:tcPr>
          <w:p w:rsidR="0043516C" w:rsidRPr="00D356C0" w:rsidRDefault="0043516C" w:rsidP="0043516C">
            <w:pPr>
              <w:jc w:val="center"/>
              <w:rPr>
                <w:rFonts w:ascii="CG Times" w:hAnsi="CG Times" w:cs="Arial"/>
                <w:sz w:val="22"/>
                <w:szCs w:val="22"/>
              </w:rPr>
            </w:pPr>
            <w:r w:rsidRPr="00D356C0">
              <w:rPr>
                <w:rFonts w:ascii="CG Times" w:hAnsi="CG Times" w:cs="Arial"/>
                <w:sz w:val="22"/>
                <w:szCs w:val="22"/>
              </w:rPr>
              <w:t>1.820</w:t>
            </w:r>
          </w:p>
        </w:tc>
      </w:tr>
      <w:tr w:rsidR="0043516C" w:rsidRPr="00D356C0" w:rsidTr="00D356C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rsidR="0043516C" w:rsidRPr="00D356C0" w:rsidRDefault="0043516C" w:rsidP="0043516C">
            <w:pPr>
              <w:jc w:val="center"/>
              <w:rPr>
                <w:rFonts w:ascii="CG Times" w:hAnsi="CG Times" w:cs="Arial"/>
                <w:sz w:val="22"/>
                <w:szCs w:val="22"/>
              </w:rPr>
            </w:pPr>
            <w:r w:rsidRPr="00D356C0">
              <w:rPr>
                <w:rFonts w:ascii="CG Times" w:hAnsi="CG Times" w:cs="Arial"/>
                <w:sz w:val="22"/>
                <w:szCs w:val="22"/>
              </w:rPr>
              <w:t>5</w:t>
            </w:r>
          </w:p>
        </w:tc>
        <w:tc>
          <w:tcPr>
            <w:tcW w:w="3505" w:type="dxa"/>
            <w:tcBorders>
              <w:top w:val="nil"/>
              <w:left w:val="nil"/>
              <w:bottom w:val="single" w:sz="4" w:space="0" w:color="auto"/>
              <w:right w:val="single" w:sz="8" w:space="0" w:color="auto"/>
            </w:tcBorders>
            <w:shd w:val="clear" w:color="auto" w:fill="auto"/>
            <w:noWrap/>
            <w:vAlign w:val="bottom"/>
          </w:tcPr>
          <w:p w:rsidR="0043516C" w:rsidRPr="00D356C0" w:rsidRDefault="0043516C" w:rsidP="0043516C">
            <w:pPr>
              <w:rPr>
                <w:rFonts w:ascii="CG Times" w:hAnsi="CG Times" w:cs="Arial"/>
                <w:sz w:val="22"/>
                <w:szCs w:val="22"/>
              </w:rPr>
            </w:pPr>
            <w:r w:rsidRPr="00D356C0">
              <w:rPr>
                <w:rFonts w:ascii="CG Times" w:hAnsi="CG Times" w:cs="Arial"/>
                <w:sz w:val="22"/>
                <w:szCs w:val="22"/>
              </w:rPr>
              <w:t>Bashkia Durres</w:t>
            </w:r>
          </w:p>
        </w:tc>
        <w:tc>
          <w:tcPr>
            <w:tcW w:w="2176" w:type="dxa"/>
            <w:tcBorders>
              <w:top w:val="nil"/>
              <w:left w:val="nil"/>
              <w:bottom w:val="single" w:sz="4" w:space="0" w:color="auto"/>
              <w:right w:val="single" w:sz="8" w:space="0" w:color="auto"/>
            </w:tcBorders>
            <w:shd w:val="clear" w:color="auto" w:fill="auto"/>
            <w:noWrap/>
            <w:vAlign w:val="bottom"/>
          </w:tcPr>
          <w:p w:rsidR="0043516C" w:rsidRPr="00D356C0" w:rsidRDefault="0043516C" w:rsidP="0043516C">
            <w:pPr>
              <w:jc w:val="center"/>
              <w:rPr>
                <w:rFonts w:ascii="CG Times" w:hAnsi="CG Times" w:cs="Arial"/>
                <w:sz w:val="22"/>
                <w:szCs w:val="22"/>
              </w:rPr>
            </w:pPr>
            <w:r w:rsidRPr="00D356C0">
              <w:rPr>
                <w:rFonts w:ascii="CG Times" w:hAnsi="CG Times" w:cs="Arial"/>
                <w:sz w:val="22"/>
                <w:szCs w:val="22"/>
              </w:rPr>
              <w:t>3.450</w:t>
            </w:r>
          </w:p>
        </w:tc>
      </w:tr>
      <w:tr w:rsidR="0043516C" w:rsidRPr="00D356C0" w:rsidTr="00D356C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rsidR="0043516C" w:rsidRPr="00D356C0" w:rsidRDefault="0043516C" w:rsidP="0043516C">
            <w:pPr>
              <w:jc w:val="center"/>
              <w:rPr>
                <w:rFonts w:ascii="CG Times" w:hAnsi="CG Times" w:cs="Arial"/>
                <w:sz w:val="22"/>
                <w:szCs w:val="22"/>
              </w:rPr>
            </w:pPr>
            <w:r w:rsidRPr="00D356C0">
              <w:rPr>
                <w:rFonts w:ascii="CG Times" w:hAnsi="CG Times" w:cs="Arial"/>
                <w:sz w:val="22"/>
                <w:szCs w:val="22"/>
              </w:rPr>
              <w:t>6</w:t>
            </w:r>
          </w:p>
        </w:tc>
        <w:tc>
          <w:tcPr>
            <w:tcW w:w="3505" w:type="dxa"/>
            <w:tcBorders>
              <w:top w:val="nil"/>
              <w:left w:val="nil"/>
              <w:bottom w:val="single" w:sz="4" w:space="0" w:color="auto"/>
              <w:right w:val="single" w:sz="8" w:space="0" w:color="auto"/>
            </w:tcBorders>
            <w:shd w:val="clear" w:color="auto" w:fill="auto"/>
            <w:noWrap/>
            <w:vAlign w:val="bottom"/>
          </w:tcPr>
          <w:p w:rsidR="0043516C" w:rsidRPr="00D356C0" w:rsidRDefault="0043516C" w:rsidP="0043516C">
            <w:pPr>
              <w:rPr>
                <w:rFonts w:ascii="CG Times" w:hAnsi="CG Times" w:cs="Arial"/>
                <w:sz w:val="22"/>
                <w:szCs w:val="22"/>
              </w:rPr>
            </w:pPr>
            <w:r w:rsidRPr="00D356C0">
              <w:rPr>
                <w:rFonts w:ascii="CG Times" w:hAnsi="CG Times" w:cs="Arial"/>
                <w:sz w:val="22"/>
                <w:szCs w:val="22"/>
              </w:rPr>
              <w:t>Bashkia Gjirokaster</w:t>
            </w:r>
          </w:p>
        </w:tc>
        <w:tc>
          <w:tcPr>
            <w:tcW w:w="2176" w:type="dxa"/>
            <w:tcBorders>
              <w:top w:val="nil"/>
              <w:left w:val="nil"/>
              <w:bottom w:val="single" w:sz="4" w:space="0" w:color="auto"/>
              <w:right w:val="single" w:sz="8" w:space="0" w:color="auto"/>
            </w:tcBorders>
            <w:shd w:val="clear" w:color="auto" w:fill="auto"/>
            <w:noWrap/>
            <w:vAlign w:val="bottom"/>
          </w:tcPr>
          <w:p w:rsidR="0043516C" w:rsidRPr="00D356C0" w:rsidRDefault="0043516C" w:rsidP="0043516C">
            <w:pPr>
              <w:jc w:val="center"/>
              <w:rPr>
                <w:rFonts w:ascii="CG Times" w:hAnsi="CG Times" w:cs="Arial"/>
                <w:sz w:val="22"/>
                <w:szCs w:val="22"/>
              </w:rPr>
            </w:pPr>
            <w:r w:rsidRPr="00D356C0">
              <w:rPr>
                <w:rFonts w:ascii="CG Times" w:hAnsi="CG Times" w:cs="Arial"/>
                <w:sz w:val="22"/>
                <w:szCs w:val="22"/>
              </w:rPr>
              <w:t>3.630</w:t>
            </w:r>
          </w:p>
        </w:tc>
      </w:tr>
      <w:tr w:rsidR="0043516C" w:rsidRPr="00D356C0" w:rsidTr="00D356C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rsidR="0043516C" w:rsidRPr="00D356C0" w:rsidRDefault="0043516C" w:rsidP="0043516C">
            <w:pPr>
              <w:jc w:val="center"/>
              <w:rPr>
                <w:rFonts w:ascii="CG Times" w:hAnsi="CG Times" w:cs="Arial"/>
                <w:sz w:val="22"/>
                <w:szCs w:val="22"/>
              </w:rPr>
            </w:pPr>
            <w:r w:rsidRPr="00D356C0">
              <w:rPr>
                <w:rFonts w:ascii="CG Times" w:hAnsi="CG Times" w:cs="Arial"/>
                <w:sz w:val="22"/>
                <w:szCs w:val="22"/>
              </w:rPr>
              <w:t>7</w:t>
            </w:r>
          </w:p>
        </w:tc>
        <w:tc>
          <w:tcPr>
            <w:tcW w:w="3505" w:type="dxa"/>
            <w:tcBorders>
              <w:top w:val="nil"/>
              <w:left w:val="nil"/>
              <w:bottom w:val="single" w:sz="4" w:space="0" w:color="auto"/>
              <w:right w:val="single" w:sz="8" w:space="0" w:color="auto"/>
            </w:tcBorders>
            <w:shd w:val="clear" w:color="auto" w:fill="auto"/>
            <w:noWrap/>
            <w:vAlign w:val="bottom"/>
          </w:tcPr>
          <w:p w:rsidR="0043516C" w:rsidRPr="00D356C0" w:rsidRDefault="0043516C" w:rsidP="0043516C">
            <w:pPr>
              <w:rPr>
                <w:rFonts w:ascii="CG Times" w:hAnsi="CG Times" w:cs="Arial"/>
                <w:sz w:val="22"/>
                <w:szCs w:val="22"/>
              </w:rPr>
            </w:pPr>
            <w:r w:rsidRPr="00D356C0">
              <w:rPr>
                <w:rFonts w:ascii="CG Times" w:hAnsi="CG Times" w:cs="Arial"/>
                <w:sz w:val="22"/>
                <w:szCs w:val="22"/>
              </w:rPr>
              <w:t>Bashkia Tepelene</w:t>
            </w:r>
          </w:p>
        </w:tc>
        <w:tc>
          <w:tcPr>
            <w:tcW w:w="2176" w:type="dxa"/>
            <w:tcBorders>
              <w:top w:val="nil"/>
              <w:left w:val="nil"/>
              <w:bottom w:val="single" w:sz="4" w:space="0" w:color="auto"/>
              <w:right w:val="single" w:sz="8" w:space="0" w:color="auto"/>
            </w:tcBorders>
            <w:shd w:val="clear" w:color="auto" w:fill="auto"/>
            <w:noWrap/>
            <w:vAlign w:val="bottom"/>
          </w:tcPr>
          <w:p w:rsidR="0043516C" w:rsidRPr="00D356C0" w:rsidRDefault="0043516C" w:rsidP="0043516C">
            <w:pPr>
              <w:jc w:val="center"/>
              <w:rPr>
                <w:rFonts w:ascii="CG Times" w:hAnsi="CG Times" w:cs="Arial"/>
                <w:sz w:val="22"/>
                <w:szCs w:val="22"/>
              </w:rPr>
            </w:pPr>
            <w:r w:rsidRPr="00D356C0">
              <w:rPr>
                <w:rFonts w:ascii="CG Times" w:hAnsi="CG Times" w:cs="Arial"/>
                <w:sz w:val="22"/>
                <w:szCs w:val="22"/>
              </w:rPr>
              <w:t>1.100</w:t>
            </w:r>
          </w:p>
        </w:tc>
      </w:tr>
      <w:tr w:rsidR="0043516C" w:rsidRPr="00D356C0" w:rsidTr="00D356C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rsidR="0043516C" w:rsidRPr="00D356C0" w:rsidRDefault="0043516C" w:rsidP="0043516C">
            <w:pPr>
              <w:jc w:val="center"/>
              <w:rPr>
                <w:rFonts w:ascii="CG Times" w:hAnsi="CG Times" w:cs="Arial"/>
                <w:sz w:val="22"/>
                <w:szCs w:val="22"/>
              </w:rPr>
            </w:pPr>
            <w:r w:rsidRPr="00D356C0">
              <w:rPr>
                <w:rFonts w:ascii="CG Times" w:hAnsi="CG Times" w:cs="Arial"/>
                <w:sz w:val="22"/>
                <w:szCs w:val="22"/>
              </w:rPr>
              <w:t>8</w:t>
            </w:r>
          </w:p>
        </w:tc>
        <w:tc>
          <w:tcPr>
            <w:tcW w:w="3505" w:type="dxa"/>
            <w:tcBorders>
              <w:top w:val="nil"/>
              <w:left w:val="nil"/>
              <w:bottom w:val="single" w:sz="4" w:space="0" w:color="auto"/>
              <w:right w:val="single" w:sz="8" w:space="0" w:color="auto"/>
            </w:tcBorders>
            <w:shd w:val="clear" w:color="auto" w:fill="auto"/>
            <w:noWrap/>
            <w:vAlign w:val="bottom"/>
          </w:tcPr>
          <w:p w:rsidR="0043516C" w:rsidRPr="00D356C0" w:rsidRDefault="0043516C" w:rsidP="0043516C">
            <w:pPr>
              <w:rPr>
                <w:rFonts w:ascii="CG Times" w:hAnsi="CG Times" w:cs="Arial"/>
                <w:sz w:val="22"/>
                <w:szCs w:val="22"/>
              </w:rPr>
            </w:pPr>
            <w:r w:rsidRPr="00D356C0">
              <w:rPr>
                <w:rFonts w:ascii="CG Times" w:hAnsi="CG Times" w:cs="Arial"/>
                <w:sz w:val="22"/>
                <w:szCs w:val="22"/>
              </w:rPr>
              <w:t>Bashkia Permet</w:t>
            </w:r>
          </w:p>
        </w:tc>
        <w:tc>
          <w:tcPr>
            <w:tcW w:w="2176" w:type="dxa"/>
            <w:tcBorders>
              <w:top w:val="nil"/>
              <w:left w:val="nil"/>
              <w:bottom w:val="single" w:sz="4" w:space="0" w:color="auto"/>
              <w:right w:val="single" w:sz="8" w:space="0" w:color="auto"/>
            </w:tcBorders>
            <w:shd w:val="clear" w:color="auto" w:fill="auto"/>
            <w:noWrap/>
            <w:vAlign w:val="bottom"/>
          </w:tcPr>
          <w:p w:rsidR="0043516C" w:rsidRPr="00D356C0" w:rsidRDefault="0043516C" w:rsidP="0043516C">
            <w:pPr>
              <w:jc w:val="center"/>
              <w:rPr>
                <w:rFonts w:ascii="CG Times" w:hAnsi="CG Times" w:cs="Arial"/>
                <w:sz w:val="22"/>
                <w:szCs w:val="22"/>
              </w:rPr>
            </w:pPr>
            <w:r w:rsidRPr="00D356C0">
              <w:rPr>
                <w:rFonts w:ascii="CG Times" w:hAnsi="CG Times" w:cs="Arial"/>
                <w:sz w:val="22"/>
                <w:szCs w:val="22"/>
              </w:rPr>
              <w:t>900</w:t>
            </w:r>
          </w:p>
        </w:tc>
      </w:tr>
      <w:tr w:rsidR="0043516C" w:rsidRPr="00D356C0" w:rsidTr="00D356C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rsidR="0043516C" w:rsidRPr="00D356C0" w:rsidRDefault="0043516C" w:rsidP="0043516C">
            <w:pPr>
              <w:jc w:val="center"/>
              <w:rPr>
                <w:rFonts w:ascii="CG Times" w:hAnsi="CG Times" w:cs="Arial"/>
                <w:sz w:val="22"/>
                <w:szCs w:val="22"/>
              </w:rPr>
            </w:pPr>
            <w:r w:rsidRPr="00D356C0">
              <w:rPr>
                <w:rFonts w:ascii="CG Times" w:hAnsi="CG Times" w:cs="Arial"/>
                <w:sz w:val="22"/>
                <w:szCs w:val="22"/>
              </w:rPr>
              <w:t>9</w:t>
            </w:r>
          </w:p>
        </w:tc>
        <w:tc>
          <w:tcPr>
            <w:tcW w:w="3505" w:type="dxa"/>
            <w:tcBorders>
              <w:top w:val="nil"/>
              <w:left w:val="nil"/>
              <w:bottom w:val="single" w:sz="4" w:space="0" w:color="auto"/>
              <w:right w:val="single" w:sz="8" w:space="0" w:color="auto"/>
            </w:tcBorders>
            <w:shd w:val="clear" w:color="auto" w:fill="auto"/>
            <w:noWrap/>
            <w:vAlign w:val="bottom"/>
          </w:tcPr>
          <w:p w:rsidR="0043516C" w:rsidRPr="00D356C0" w:rsidRDefault="0043516C" w:rsidP="0043516C">
            <w:pPr>
              <w:rPr>
                <w:rFonts w:ascii="CG Times" w:hAnsi="CG Times" w:cs="Arial"/>
                <w:sz w:val="22"/>
                <w:szCs w:val="22"/>
              </w:rPr>
            </w:pPr>
            <w:r w:rsidRPr="00D356C0">
              <w:rPr>
                <w:rFonts w:ascii="CG Times" w:hAnsi="CG Times" w:cs="Arial"/>
                <w:sz w:val="22"/>
                <w:szCs w:val="22"/>
              </w:rPr>
              <w:t>Bashkia Fier</w:t>
            </w:r>
          </w:p>
        </w:tc>
        <w:tc>
          <w:tcPr>
            <w:tcW w:w="2176" w:type="dxa"/>
            <w:tcBorders>
              <w:top w:val="nil"/>
              <w:left w:val="nil"/>
              <w:bottom w:val="single" w:sz="4" w:space="0" w:color="auto"/>
              <w:right w:val="single" w:sz="8" w:space="0" w:color="auto"/>
            </w:tcBorders>
            <w:shd w:val="clear" w:color="auto" w:fill="auto"/>
            <w:noWrap/>
            <w:vAlign w:val="bottom"/>
          </w:tcPr>
          <w:p w:rsidR="0043516C" w:rsidRPr="00D356C0" w:rsidRDefault="0043516C" w:rsidP="0043516C">
            <w:pPr>
              <w:jc w:val="center"/>
              <w:rPr>
                <w:rFonts w:ascii="CG Times" w:hAnsi="CG Times" w:cs="Arial"/>
                <w:sz w:val="22"/>
                <w:szCs w:val="22"/>
              </w:rPr>
            </w:pPr>
            <w:r w:rsidRPr="00D356C0">
              <w:rPr>
                <w:rFonts w:ascii="CG Times" w:hAnsi="CG Times" w:cs="Arial"/>
                <w:sz w:val="22"/>
                <w:szCs w:val="22"/>
              </w:rPr>
              <w:t>1.900</w:t>
            </w:r>
          </w:p>
        </w:tc>
      </w:tr>
      <w:tr w:rsidR="0043516C" w:rsidRPr="00D356C0" w:rsidTr="00D356C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rsidR="0043516C" w:rsidRPr="00D356C0" w:rsidRDefault="0043516C" w:rsidP="0043516C">
            <w:pPr>
              <w:jc w:val="center"/>
              <w:rPr>
                <w:rFonts w:ascii="CG Times" w:hAnsi="CG Times" w:cs="Arial"/>
                <w:sz w:val="22"/>
                <w:szCs w:val="22"/>
              </w:rPr>
            </w:pPr>
            <w:r w:rsidRPr="00D356C0">
              <w:rPr>
                <w:rFonts w:ascii="CG Times" w:hAnsi="CG Times" w:cs="Arial"/>
                <w:sz w:val="22"/>
                <w:szCs w:val="22"/>
              </w:rPr>
              <w:t>10</w:t>
            </w:r>
          </w:p>
        </w:tc>
        <w:tc>
          <w:tcPr>
            <w:tcW w:w="3505" w:type="dxa"/>
            <w:tcBorders>
              <w:top w:val="nil"/>
              <w:left w:val="nil"/>
              <w:bottom w:val="single" w:sz="4" w:space="0" w:color="auto"/>
              <w:right w:val="single" w:sz="8" w:space="0" w:color="auto"/>
            </w:tcBorders>
            <w:shd w:val="clear" w:color="auto" w:fill="auto"/>
            <w:noWrap/>
            <w:vAlign w:val="bottom"/>
          </w:tcPr>
          <w:p w:rsidR="0043516C" w:rsidRPr="00D356C0" w:rsidRDefault="0043516C" w:rsidP="0043516C">
            <w:pPr>
              <w:rPr>
                <w:rFonts w:ascii="CG Times" w:hAnsi="CG Times" w:cs="Arial"/>
                <w:sz w:val="22"/>
                <w:szCs w:val="22"/>
              </w:rPr>
            </w:pPr>
            <w:r w:rsidRPr="00D356C0">
              <w:rPr>
                <w:rFonts w:ascii="CG Times" w:hAnsi="CG Times" w:cs="Arial"/>
                <w:sz w:val="22"/>
                <w:szCs w:val="22"/>
              </w:rPr>
              <w:t>Komuna Qender Fier</w:t>
            </w:r>
          </w:p>
        </w:tc>
        <w:tc>
          <w:tcPr>
            <w:tcW w:w="2176" w:type="dxa"/>
            <w:tcBorders>
              <w:top w:val="nil"/>
              <w:left w:val="nil"/>
              <w:bottom w:val="single" w:sz="4" w:space="0" w:color="auto"/>
              <w:right w:val="single" w:sz="8" w:space="0" w:color="auto"/>
            </w:tcBorders>
            <w:shd w:val="clear" w:color="auto" w:fill="auto"/>
            <w:noWrap/>
            <w:vAlign w:val="bottom"/>
          </w:tcPr>
          <w:p w:rsidR="0043516C" w:rsidRPr="00D356C0" w:rsidRDefault="0043516C" w:rsidP="0043516C">
            <w:pPr>
              <w:jc w:val="center"/>
              <w:rPr>
                <w:rFonts w:ascii="CG Times" w:hAnsi="CG Times" w:cs="Arial"/>
                <w:sz w:val="22"/>
                <w:szCs w:val="22"/>
              </w:rPr>
            </w:pPr>
            <w:r w:rsidRPr="00D356C0">
              <w:rPr>
                <w:rFonts w:ascii="CG Times" w:hAnsi="CG Times" w:cs="Arial"/>
                <w:sz w:val="22"/>
                <w:szCs w:val="22"/>
              </w:rPr>
              <w:t>1.500</w:t>
            </w:r>
          </w:p>
        </w:tc>
      </w:tr>
      <w:tr w:rsidR="0043516C" w:rsidRPr="00D356C0" w:rsidTr="00D356C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rsidR="0043516C" w:rsidRPr="00D356C0" w:rsidRDefault="0043516C" w:rsidP="0043516C">
            <w:pPr>
              <w:jc w:val="center"/>
              <w:rPr>
                <w:rFonts w:ascii="CG Times" w:hAnsi="CG Times" w:cs="Arial"/>
                <w:sz w:val="22"/>
                <w:szCs w:val="22"/>
              </w:rPr>
            </w:pPr>
            <w:r w:rsidRPr="00D356C0">
              <w:rPr>
                <w:rFonts w:ascii="CG Times" w:hAnsi="CG Times" w:cs="Arial"/>
                <w:sz w:val="22"/>
                <w:szCs w:val="22"/>
              </w:rPr>
              <w:t>11</w:t>
            </w:r>
          </w:p>
        </w:tc>
        <w:tc>
          <w:tcPr>
            <w:tcW w:w="3505" w:type="dxa"/>
            <w:tcBorders>
              <w:top w:val="nil"/>
              <w:left w:val="nil"/>
              <w:bottom w:val="single" w:sz="4" w:space="0" w:color="auto"/>
              <w:right w:val="single" w:sz="8" w:space="0" w:color="auto"/>
            </w:tcBorders>
            <w:shd w:val="clear" w:color="auto" w:fill="auto"/>
            <w:noWrap/>
            <w:vAlign w:val="bottom"/>
          </w:tcPr>
          <w:p w:rsidR="0043516C" w:rsidRPr="00D356C0" w:rsidRDefault="0043516C" w:rsidP="0043516C">
            <w:pPr>
              <w:rPr>
                <w:rFonts w:ascii="CG Times" w:hAnsi="CG Times" w:cs="Arial"/>
                <w:sz w:val="22"/>
                <w:szCs w:val="22"/>
              </w:rPr>
            </w:pPr>
            <w:r w:rsidRPr="00D356C0">
              <w:rPr>
                <w:rFonts w:ascii="CG Times" w:hAnsi="CG Times" w:cs="Arial"/>
                <w:sz w:val="22"/>
                <w:szCs w:val="22"/>
              </w:rPr>
              <w:t xml:space="preserve">Bashkia Lushnje </w:t>
            </w:r>
          </w:p>
        </w:tc>
        <w:tc>
          <w:tcPr>
            <w:tcW w:w="2176" w:type="dxa"/>
            <w:tcBorders>
              <w:top w:val="nil"/>
              <w:left w:val="nil"/>
              <w:bottom w:val="single" w:sz="4" w:space="0" w:color="auto"/>
              <w:right w:val="single" w:sz="8" w:space="0" w:color="auto"/>
            </w:tcBorders>
            <w:shd w:val="clear" w:color="auto" w:fill="auto"/>
            <w:noWrap/>
            <w:vAlign w:val="bottom"/>
          </w:tcPr>
          <w:p w:rsidR="0043516C" w:rsidRPr="00D356C0" w:rsidRDefault="0043516C" w:rsidP="0043516C">
            <w:pPr>
              <w:jc w:val="center"/>
              <w:rPr>
                <w:rFonts w:ascii="CG Times" w:hAnsi="CG Times" w:cs="Arial"/>
                <w:sz w:val="22"/>
                <w:szCs w:val="22"/>
              </w:rPr>
            </w:pPr>
            <w:r w:rsidRPr="00D356C0">
              <w:rPr>
                <w:rFonts w:ascii="CG Times" w:hAnsi="CG Times" w:cs="Arial"/>
                <w:sz w:val="22"/>
                <w:szCs w:val="22"/>
              </w:rPr>
              <w:t>1.500</w:t>
            </w:r>
          </w:p>
        </w:tc>
      </w:tr>
      <w:tr w:rsidR="0043516C" w:rsidRPr="00D356C0" w:rsidTr="00D356C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rsidR="0043516C" w:rsidRPr="00D356C0" w:rsidRDefault="0043516C" w:rsidP="0043516C">
            <w:pPr>
              <w:jc w:val="center"/>
              <w:rPr>
                <w:rFonts w:ascii="CG Times" w:hAnsi="CG Times" w:cs="Arial"/>
                <w:sz w:val="22"/>
                <w:szCs w:val="22"/>
              </w:rPr>
            </w:pPr>
            <w:r w:rsidRPr="00D356C0">
              <w:rPr>
                <w:rFonts w:ascii="CG Times" w:hAnsi="CG Times" w:cs="Arial"/>
                <w:sz w:val="22"/>
                <w:szCs w:val="22"/>
              </w:rPr>
              <w:t>12</w:t>
            </w:r>
          </w:p>
        </w:tc>
        <w:tc>
          <w:tcPr>
            <w:tcW w:w="3505" w:type="dxa"/>
            <w:tcBorders>
              <w:top w:val="nil"/>
              <w:left w:val="nil"/>
              <w:bottom w:val="single" w:sz="4" w:space="0" w:color="auto"/>
              <w:right w:val="single" w:sz="8" w:space="0" w:color="auto"/>
            </w:tcBorders>
            <w:shd w:val="clear" w:color="auto" w:fill="auto"/>
            <w:noWrap/>
            <w:vAlign w:val="bottom"/>
          </w:tcPr>
          <w:p w:rsidR="0043516C" w:rsidRPr="00D356C0" w:rsidRDefault="0043516C" w:rsidP="0043516C">
            <w:pPr>
              <w:rPr>
                <w:rFonts w:ascii="CG Times" w:hAnsi="CG Times" w:cs="Arial"/>
                <w:sz w:val="22"/>
                <w:szCs w:val="22"/>
              </w:rPr>
            </w:pPr>
            <w:r w:rsidRPr="00D356C0">
              <w:rPr>
                <w:rFonts w:ascii="CG Times" w:hAnsi="CG Times" w:cs="Arial"/>
                <w:sz w:val="22"/>
                <w:szCs w:val="22"/>
              </w:rPr>
              <w:t>Bashkia Elbasan</w:t>
            </w:r>
          </w:p>
        </w:tc>
        <w:tc>
          <w:tcPr>
            <w:tcW w:w="2176" w:type="dxa"/>
            <w:tcBorders>
              <w:top w:val="nil"/>
              <w:left w:val="nil"/>
              <w:bottom w:val="single" w:sz="4" w:space="0" w:color="auto"/>
              <w:right w:val="single" w:sz="8" w:space="0" w:color="auto"/>
            </w:tcBorders>
            <w:shd w:val="clear" w:color="auto" w:fill="auto"/>
            <w:noWrap/>
            <w:vAlign w:val="bottom"/>
          </w:tcPr>
          <w:p w:rsidR="0043516C" w:rsidRPr="00D356C0" w:rsidRDefault="0043516C" w:rsidP="0043516C">
            <w:pPr>
              <w:jc w:val="center"/>
              <w:rPr>
                <w:rFonts w:ascii="CG Times" w:hAnsi="CG Times" w:cs="Arial"/>
                <w:sz w:val="22"/>
                <w:szCs w:val="22"/>
              </w:rPr>
            </w:pPr>
            <w:r w:rsidRPr="00D356C0">
              <w:rPr>
                <w:rFonts w:ascii="CG Times" w:hAnsi="CG Times" w:cs="Arial"/>
                <w:sz w:val="22"/>
                <w:szCs w:val="22"/>
              </w:rPr>
              <w:t>3.300</w:t>
            </w:r>
          </w:p>
        </w:tc>
      </w:tr>
      <w:tr w:rsidR="0043516C" w:rsidRPr="00D356C0" w:rsidTr="00D356C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rsidR="0043516C" w:rsidRPr="00D356C0" w:rsidRDefault="0043516C" w:rsidP="0043516C">
            <w:pPr>
              <w:jc w:val="center"/>
              <w:rPr>
                <w:rFonts w:ascii="CG Times" w:hAnsi="CG Times" w:cs="Arial"/>
                <w:sz w:val="22"/>
                <w:szCs w:val="22"/>
              </w:rPr>
            </w:pPr>
            <w:r w:rsidRPr="00D356C0">
              <w:rPr>
                <w:rFonts w:ascii="CG Times" w:hAnsi="CG Times" w:cs="Arial"/>
                <w:sz w:val="22"/>
                <w:szCs w:val="22"/>
              </w:rPr>
              <w:t>13</w:t>
            </w:r>
          </w:p>
        </w:tc>
        <w:tc>
          <w:tcPr>
            <w:tcW w:w="3505" w:type="dxa"/>
            <w:tcBorders>
              <w:top w:val="nil"/>
              <w:left w:val="nil"/>
              <w:bottom w:val="single" w:sz="4" w:space="0" w:color="auto"/>
              <w:right w:val="single" w:sz="8" w:space="0" w:color="auto"/>
            </w:tcBorders>
            <w:shd w:val="clear" w:color="auto" w:fill="auto"/>
            <w:noWrap/>
            <w:vAlign w:val="bottom"/>
          </w:tcPr>
          <w:p w:rsidR="0043516C" w:rsidRPr="00D356C0" w:rsidRDefault="0043516C" w:rsidP="0043516C">
            <w:pPr>
              <w:rPr>
                <w:rFonts w:ascii="CG Times" w:hAnsi="CG Times" w:cs="Arial"/>
                <w:sz w:val="22"/>
                <w:szCs w:val="22"/>
              </w:rPr>
            </w:pPr>
            <w:r w:rsidRPr="00D356C0">
              <w:rPr>
                <w:rFonts w:ascii="CG Times" w:hAnsi="CG Times" w:cs="Arial"/>
                <w:sz w:val="22"/>
                <w:szCs w:val="22"/>
              </w:rPr>
              <w:t>Bashkia Cerrik</w:t>
            </w:r>
          </w:p>
        </w:tc>
        <w:tc>
          <w:tcPr>
            <w:tcW w:w="2176" w:type="dxa"/>
            <w:tcBorders>
              <w:top w:val="nil"/>
              <w:left w:val="nil"/>
              <w:bottom w:val="single" w:sz="4" w:space="0" w:color="auto"/>
              <w:right w:val="single" w:sz="8" w:space="0" w:color="auto"/>
            </w:tcBorders>
            <w:shd w:val="clear" w:color="auto" w:fill="auto"/>
            <w:noWrap/>
            <w:vAlign w:val="bottom"/>
          </w:tcPr>
          <w:p w:rsidR="0043516C" w:rsidRPr="00D356C0" w:rsidRDefault="0043516C" w:rsidP="0043516C">
            <w:pPr>
              <w:jc w:val="center"/>
              <w:rPr>
                <w:rFonts w:ascii="CG Times" w:hAnsi="CG Times" w:cs="Arial"/>
                <w:sz w:val="22"/>
                <w:szCs w:val="22"/>
              </w:rPr>
            </w:pPr>
            <w:r w:rsidRPr="00D356C0">
              <w:rPr>
                <w:rFonts w:ascii="CG Times" w:hAnsi="CG Times" w:cs="Arial"/>
                <w:sz w:val="22"/>
                <w:szCs w:val="22"/>
              </w:rPr>
              <w:t>2.350</w:t>
            </w:r>
          </w:p>
        </w:tc>
      </w:tr>
      <w:tr w:rsidR="0043516C" w:rsidRPr="00D356C0" w:rsidTr="00D356C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rsidR="0043516C" w:rsidRPr="00D356C0" w:rsidRDefault="0043516C" w:rsidP="0043516C">
            <w:pPr>
              <w:jc w:val="center"/>
              <w:rPr>
                <w:rFonts w:ascii="CG Times" w:hAnsi="CG Times" w:cs="Arial"/>
                <w:sz w:val="22"/>
                <w:szCs w:val="22"/>
              </w:rPr>
            </w:pPr>
            <w:r w:rsidRPr="00D356C0">
              <w:rPr>
                <w:rFonts w:ascii="CG Times" w:hAnsi="CG Times" w:cs="Arial"/>
                <w:sz w:val="22"/>
                <w:szCs w:val="22"/>
              </w:rPr>
              <w:t>14</w:t>
            </w:r>
          </w:p>
        </w:tc>
        <w:tc>
          <w:tcPr>
            <w:tcW w:w="3505" w:type="dxa"/>
            <w:tcBorders>
              <w:top w:val="nil"/>
              <w:left w:val="nil"/>
              <w:bottom w:val="single" w:sz="4" w:space="0" w:color="auto"/>
              <w:right w:val="single" w:sz="8" w:space="0" w:color="auto"/>
            </w:tcBorders>
            <w:shd w:val="clear" w:color="auto" w:fill="auto"/>
            <w:noWrap/>
            <w:vAlign w:val="bottom"/>
          </w:tcPr>
          <w:p w:rsidR="0043516C" w:rsidRPr="00D356C0" w:rsidRDefault="0043516C" w:rsidP="0043516C">
            <w:pPr>
              <w:rPr>
                <w:rFonts w:ascii="CG Times" w:hAnsi="CG Times" w:cs="Arial"/>
                <w:sz w:val="22"/>
                <w:szCs w:val="22"/>
              </w:rPr>
            </w:pPr>
            <w:r w:rsidRPr="00D356C0">
              <w:rPr>
                <w:rFonts w:ascii="CG Times" w:hAnsi="CG Times" w:cs="Arial"/>
                <w:sz w:val="22"/>
                <w:szCs w:val="22"/>
              </w:rPr>
              <w:t>Bashkia Gramsh</w:t>
            </w:r>
          </w:p>
        </w:tc>
        <w:tc>
          <w:tcPr>
            <w:tcW w:w="2176" w:type="dxa"/>
            <w:tcBorders>
              <w:top w:val="nil"/>
              <w:left w:val="nil"/>
              <w:bottom w:val="single" w:sz="4" w:space="0" w:color="auto"/>
              <w:right w:val="single" w:sz="8" w:space="0" w:color="auto"/>
            </w:tcBorders>
            <w:shd w:val="clear" w:color="auto" w:fill="auto"/>
            <w:noWrap/>
            <w:vAlign w:val="bottom"/>
          </w:tcPr>
          <w:p w:rsidR="0043516C" w:rsidRPr="00D356C0" w:rsidRDefault="0043516C" w:rsidP="0043516C">
            <w:pPr>
              <w:jc w:val="center"/>
              <w:rPr>
                <w:rFonts w:ascii="CG Times" w:hAnsi="CG Times" w:cs="Arial"/>
                <w:sz w:val="22"/>
                <w:szCs w:val="22"/>
              </w:rPr>
            </w:pPr>
            <w:r w:rsidRPr="00D356C0">
              <w:rPr>
                <w:rFonts w:ascii="CG Times" w:hAnsi="CG Times" w:cs="Arial"/>
                <w:sz w:val="22"/>
                <w:szCs w:val="22"/>
              </w:rPr>
              <w:t>930</w:t>
            </w:r>
          </w:p>
        </w:tc>
      </w:tr>
      <w:tr w:rsidR="0043516C" w:rsidRPr="00D356C0" w:rsidTr="00D356C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rsidR="0043516C" w:rsidRPr="00D356C0" w:rsidRDefault="0043516C" w:rsidP="0043516C">
            <w:pPr>
              <w:jc w:val="center"/>
              <w:rPr>
                <w:rFonts w:ascii="CG Times" w:hAnsi="CG Times" w:cs="Arial"/>
                <w:sz w:val="22"/>
                <w:szCs w:val="22"/>
              </w:rPr>
            </w:pPr>
            <w:r w:rsidRPr="00D356C0">
              <w:rPr>
                <w:rFonts w:ascii="CG Times" w:hAnsi="CG Times" w:cs="Arial"/>
                <w:sz w:val="22"/>
                <w:szCs w:val="22"/>
              </w:rPr>
              <w:t>15</w:t>
            </w:r>
          </w:p>
        </w:tc>
        <w:tc>
          <w:tcPr>
            <w:tcW w:w="3505" w:type="dxa"/>
            <w:tcBorders>
              <w:top w:val="nil"/>
              <w:left w:val="nil"/>
              <w:bottom w:val="single" w:sz="4" w:space="0" w:color="auto"/>
              <w:right w:val="single" w:sz="8" w:space="0" w:color="auto"/>
            </w:tcBorders>
            <w:shd w:val="clear" w:color="auto" w:fill="auto"/>
            <w:noWrap/>
            <w:vAlign w:val="bottom"/>
          </w:tcPr>
          <w:p w:rsidR="0043516C" w:rsidRPr="00D356C0" w:rsidRDefault="0043516C" w:rsidP="0043516C">
            <w:pPr>
              <w:rPr>
                <w:rFonts w:ascii="CG Times" w:hAnsi="CG Times" w:cs="Arial"/>
                <w:sz w:val="22"/>
                <w:szCs w:val="22"/>
              </w:rPr>
            </w:pPr>
            <w:r w:rsidRPr="00D356C0">
              <w:rPr>
                <w:rFonts w:ascii="CG Times" w:hAnsi="CG Times" w:cs="Arial"/>
                <w:sz w:val="22"/>
                <w:szCs w:val="22"/>
              </w:rPr>
              <w:t>Bashkia Korçe</w:t>
            </w:r>
          </w:p>
        </w:tc>
        <w:tc>
          <w:tcPr>
            <w:tcW w:w="2176" w:type="dxa"/>
            <w:tcBorders>
              <w:top w:val="nil"/>
              <w:left w:val="nil"/>
              <w:bottom w:val="single" w:sz="4" w:space="0" w:color="auto"/>
              <w:right w:val="single" w:sz="8" w:space="0" w:color="auto"/>
            </w:tcBorders>
            <w:shd w:val="clear" w:color="auto" w:fill="auto"/>
            <w:noWrap/>
            <w:vAlign w:val="bottom"/>
          </w:tcPr>
          <w:p w:rsidR="0043516C" w:rsidRPr="00D356C0" w:rsidRDefault="0043516C" w:rsidP="0043516C">
            <w:pPr>
              <w:jc w:val="center"/>
              <w:rPr>
                <w:rFonts w:ascii="CG Times" w:hAnsi="CG Times" w:cs="Arial"/>
                <w:sz w:val="22"/>
                <w:szCs w:val="22"/>
              </w:rPr>
            </w:pPr>
            <w:r w:rsidRPr="00D356C0">
              <w:rPr>
                <w:rFonts w:ascii="CG Times" w:hAnsi="CG Times" w:cs="Arial"/>
                <w:sz w:val="22"/>
                <w:szCs w:val="22"/>
              </w:rPr>
              <w:t>4.530</w:t>
            </w:r>
          </w:p>
        </w:tc>
      </w:tr>
      <w:tr w:rsidR="0043516C" w:rsidRPr="00D356C0" w:rsidTr="00D356C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rsidR="0043516C" w:rsidRPr="00D356C0" w:rsidRDefault="0043516C" w:rsidP="0043516C">
            <w:pPr>
              <w:jc w:val="center"/>
              <w:rPr>
                <w:rFonts w:ascii="CG Times" w:hAnsi="CG Times" w:cs="Arial"/>
                <w:sz w:val="22"/>
                <w:szCs w:val="22"/>
              </w:rPr>
            </w:pPr>
            <w:r w:rsidRPr="00D356C0">
              <w:rPr>
                <w:rFonts w:ascii="CG Times" w:hAnsi="CG Times" w:cs="Arial"/>
                <w:sz w:val="22"/>
                <w:szCs w:val="22"/>
              </w:rPr>
              <w:t>16</w:t>
            </w:r>
          </w:p>
        </w:tc>
        <w:tc>
          <w:tcPr>
            <w:tcW w:w="3505" w:type="dxa"/>
            <w:tcBorders>
              <w:top w:val="nil"/>
              <w:left w:val="nil"/>
              <w:bottom w:val="single" w:sz="4" w:space="0" w:color="auto"/>
              <w:right w:val="single" w:sz="8" w:space="0" w:color="auto"/>
            </w:tcBorders>
            <w:shd w:val="clear" w:color="auto" w:fill="auto"/>
            <w:noWrap/>
            <w:vAlign w:val="bottom"/>
          </w:tcPr>
          <w:p w:rsidR="0043516C" w:rsidRPr="00D356C0" w:rsidRDefault="0043516C" w:rsidP="0043516C">
            <w:pPr>
              <w:rPr>
                <w:rFonts w:ascii="CG Times" w:hAnsi="CG Times" w:cs="Arial"/>
                <w:sz w:val="22"/>
                <w:szCs w:val="22"/>
              </w:rPr>
            </w:pPr>
            <w:r w:rsidRPr="00D356C0">
              <w:rPr>
                <w:rFonts w:ascii="CG Times" w:hAnsi="CG Times" w:cs="Arial"/>
                <w:sz w:val="22"/>
                <w:szCs w:val="22"/>
              </w:rPr>
              <w:t>Bashkia Erseke</w:t>
            </w:r>
          </w:p>
        </w:tc>
        <w:tc>
          <w:tcPr>
            <w:tcW w:w="2176" w:type="dxa"/>
            <w:tcBorders>
              <w:top w:val="nil"/>
              <w:left w:val="nil"/>
              <w:bottom w:val="single" w:sz="4" w:space="0" w:color="auto"/>
              <w:right w:val="single" w:sz="8" w:space="0" w:color="auto"/>
            </w:tcBorders>
            <w:shd w:val="clear" w:color="auto" w:fill="auto"/>
            <w:noWrap/>
            <w:vAlign w:val="bottom"/>
          </w:tcPr>
          <w:p w:rsidR="0043516C" w:rsidRPr="00D356C0" w:rsidRDefault="0043516C" w:rsidP="0043516C">
            <w:pPr>
              <w:jc w:val="center"/>
              <w:rPr>
                <w:rFonts w:ascii="CG Times" w:hAnsi="CG Times" w:cs="Arial"/>
                <w:sz w:val="22"/>
                <w:szCs w:val="22"/>
              </w:rPr>
            </w:pPr>
            <w:r w:rsidRPr="00D356C0">
              <w:rPr>
                <w:rFonts w:ascii="CG Times" w:hAnsi="CG Times" w:cs="Arial"/>
                <w:sz w:val="22"/>
                <w:szCs w:val="22"/>
              </w:rPr>
              <w:t>700</w:t>
            </w:r>
          </w:p>
        </w:tc>
      </w:tr>
      <w:tr w:rsidR="0043516C" w:rsidRPr="00D356C0" w:rsidTr="00D356C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rsidR="0043516C" w:rsidRPr="00D356C0" w:rsidRDefault="0043516C" w:rsidP="0043516C">
            <w:pPr>
              <w:jc w:val="center"/>
              <w:rPr>
                <w:rFonts w:ascii="CG Times" w:hAnsi="CG Times" w:cs="Arial"/>
                <w:sz w:val="22"/>
                <w:szCs w:val="22"/>
              </w:rPr>
            </w:pPr>
            <w:r w:rsidRPr="00D356C0">
              <w:rPr>
                <w:rFonts w:ascii="CG Times" w:hAnsi="CG Times" w:cs="Arial"/>
                <w:sz w:val="22"/>
                <w:szCs w:val="22"/>
              </w:rPr>
              <w:t>17</w:t>
            </w:r>
          </w:p>
        </w:tc>
        <w:tc>
          <w:tcPr>
            <w:tcW w:w="3505" w:type="dxa"/>
            <w:tcBorders>
              <w:top w:val="nil"/>
              <w:left w:val="nil"/>
              <w:bottom w:val="single" w:sz="4" w:space="0" w:color="auto"/>
              <w:right w:val="single" w:sz="8" w:space="0" w:color="auto"/>
            </w:tcBorders>
            <w:shd w:val="clear" w:color="auto" w:fill="auto"/>
            <w:noWrap/>
            <w:vAlign w:val="bottom"/>
          </w:tcPr>
          <w:p w:rsidR="0043516C" w:rsidRPr="00D356C0" w:rsidRDefault="0043516C" w:rsidP="0043516C">
            <w:pPr>
              <w:rPr>
                <w:rFonts w:ascii="CG Times" w:hAnsi="CG Times" w:cs="Arial"/>
                <w:sz w:val="22"/>
                <w:szCs w:val="22"/>
              </w:rPr>
            </w:pPr>
            <w:r w:rsidRPr="00D356C0">
              <w:rPr>
                <w:rFonts w:ascii="CG Times" w:hAnsi="CG Times" w:cs="Arial"/>
                <w:sz w:val="22"/>
                <w:szCs w:val="22"/>
              </w:rPr>
              <w:t>Bashkia Leskovik</w:t>
            </w:r>
          </w:p>
        </w:tc>
        <w:tc>
          <w:tcPr>
            <w:tcW w:w="2176" w:type="dxa"/>
            <w:tcBorders>
              <w:top w:val="nil"/>
              <w:left w:val="nil"/>
              <w:bottom w:val="single" w:sz="4" w:space="0" w:color="auto"/>
              <w:right w:val="single" w:sz="8" w:space="0" w:color="auto"/>
            </w:tcBorders>
            <w:shd w:val="clear" w:color="auto" w:fill="auto"/>
            <w:noWrap/>
            <w:vAlign w:val="bottom"/>
          </w:tcPr>
          <w:p w:rsidR="0043516C" w:rsidRPr="00D356C0" w:rsidRDefault="0043516C" w:rsidP="0043516C">
            <w:pPr>
              <w:jc w:val="center"/>
              <w:rPr>
                <w:rFonts w:ascii="CG Times" w:hAnsi="CG Times" w:cs="Arial"/>
                <w:sz w:val="22"/>
                <w:szCs w:val="22"/>
              </w:rPr>
            </w:pPr>
            <w:r w:rsidRPr="00D356C0">
              <w:rPr>
                <w:rFonts w:ascii="CG Times" w:hAnsi="CG Times" w:cs="Arial"/>
                <w:sz w:val="22"/>
                <w:szCs w:val="22"/>
              </w:rPr>
              <w:t>700</w:t>
            </w:r>
          </w:p>
        </w:tc>
      </w:tr>
      <w:tr w:rsidR="0043516C" w:rsidRPr="00D356C0" w:rsidTr="00D356C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rsidR="0043516C" w:rsidRPr="00D356C0" w:rsidRDefault="0043516C" w:rsidP="0043516C">
            <w:pPr>
              <w:jc w:val="center"/>
              <w:rPr>
                <w:rFonts w:ascii="CG Times" w:hAnsi="CG Times" w:cs="Arial"/>
                <w:sz w:val="22"/>
                <w:szCs w:val="22"/>
              </w:rPr>
            </w:pPr>
            <w:r w:rsidRPr="00D356C0">
              <w:rPr>
                <w:rFonts w:ascii="CG Times" w:hAnsi="CG Times" w:cs="Arial"/>
                <w:sz w:val="22"/>
                <w:szCs w:val="22"/>
              </w:rPr>
              <w:t>18</w:t>
            </w:r>
          </w:p>
        </w:tc>
        <w:tc>
          <w:tcPr>
            <w:tcW w:w="3505" w:type="dxa"/>
            <w:tcBorders>
              <w:top w:val="nil"/>
              <w:left w:val="nil"/>
              <w:bottom w:val="single" w:sz="4" w:space="0" w:color="auto"/>
              <w:right w:val="single" w:sz="8" w:space="0" w:color="auto"/>
            </w:tcBorders>
            <w:shd w:val="clear" w:color="auto" w:fill="auto"/>
            <w:noWrap/>
            <w:vAlign w:val="bottom"/>
          </w:tcPr>
          <w:p w:rsidR="0043516C" w:rsidRPr="00D356C0" w:rsidRDefault="0043516C" w:rsidP="0043516C">
            <w:pPr>
              <w:rPr>
                <w:rFonts w:ascii="CG Times" w:hAnsi="CG Times" w:cs="Arial"/>
                <w:sz w:val="22"/>
                <w:szCs w:val="22"/>
              </w:rPr>
            </w:pPr>
            <w:r w:rsidRPr="00D356C0">
              <w:rPr>
                <w:rFonts w:ascii="CG Times" w:hAnsi="CG Times" w:cs="Arial"/>
                <w:sz w:val="22"/>
                <w:szCs w:val="22"/>
              </w:rPr>
              <w:t>Bashkia Lezhe</w:t>
            </w:r>
          </w:p>
        </w:tc>
        <w:tc>
          <w:tcPr>
            <w:tcW w:w="2176" w:type="dxa"/>
            <w:tcBorders>
              <w:top w:val="nil"/>
              <w:left w:val="nil"/>
              <w:bottom w:val="single" w:sz="4" w:space="0" w:color="auto"/>
              <w:right w:val="single" w:sz="8" w:space="0" w:color="auto"/>
            </w:tcBorders>
            <w:shd w:val="clear" w:color="auto" w:fill="auto"/>
            <w:noWrap/>
            <w:vAlign w:val="bottom"/>
          </w:tcPr>
          <w:p w:rsidR="0043516C" w:rsidRPr="00D356C0" w:rsidRDefault="0043516C" w:rsidP="0043516C">
            <w:pPr>
              <w:jc w:val="center"/>
              <w:rPr>
                <w:rFonts w:ascii="CG Times" w:hAnsi="CG Times" w:cs="Arial"/>
                <w:sz w:val="22"/>
                <w:szCs w:val="22"/>
              </w:rPr>
            </w:pPr>
            <w:r w:rsidRPr="00D356C0">
              <w:rPr>
                <w:rFonts w:ascii="CG Times" w:hAnsi="CG Times" w:cs="Arial"/>
                <w:sz w:val="22"/>
                <w:szCs w:val="22"/>
              </w:rPr>
              <w:t>2.000</w:t>
            </w:r>
          </w:p>
        </w:tc>
      </w:tr>
      <w:tr w:rsidR="0043516C" w:rsidRPr="00D356C0" w:rsidTr="00D356C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rsidR="0043516C" w:rsidRPr="00D356C0" w:rsidRDefault="0043516C" w:rsidP="0043516C">
            <w:pPr>
              <w:jc w:val="center"/>
              <w:rPr>
                <w:rFonts w:ascii="CG Times" w:hAnsi="CG Times" w:cs="Arial"/>
                <w:sz w:val="22"/>
                <w:szCs w:val="22"/>
              </w:rPr>
            </w:pPr>
            <w:r w:rsidRPr="00D356C0">
              <w:rPr>
                <w:rFonts w:ascii="CG Times" w:hAnsi="CG Times" w:cs="Arial"/>
                <w:sz w:val="22"/>
                <w:szCs w:val="22"/>
              </w:rPr>
              <w:t>19</w:t>
            </w:r>
          </w:p>
        </w:tc>
        <w:tc>
          <w:tcPr>
            <w:tcW w:w="3505" w:type="dxa"/>
            <w:tcBorders>
              <w:top w:val="nil"/>
              <w:left w:val="nil"/>
              <w:bottom w:val="single" w:sz="4" w:space="0" w:color="auto"/>
              <w:right w:val="single" w:sz="8" w:space="0" w:color="auto"/>
            </w:tcBorders>
            <w:shd w:val="clear" w:color="auto" w:fill="auto"/>
            <w:noWrap/>
            <w:vAlign w:val="bottom"/>
          </w:tcPr>
          <w:p w:rsidR="0043516C" w:rsidRPr="00D356C0" w:rsidRDefault="0043516C" w:rsidP="0043516C">
            <w:pPr>
              <w:rPr>
                <w:rFonts w:ascii="CG Times" w:hAnsi="CG Times" w:cs="Arial"/>
                <w:sz w:val="22"/>
                <w:szCs w:val="22"/>
              </w:rPr>
            </w:pPr>
            <w:r w:rsidRPr="00D356C0">
              <w:rPr>
                <w:rFonts w:ascii="CG Times" w:hAnsi="CG Times" w:cs="Arial"/>
                <w:sz w:val="22"/>
                <w:szCs w:val="22"/>
              </w:rPr>
              <w:t>Bashkia Rreshen</w:t>
            </w:r>
          </w:p>
        </w:tc>
        <w:tc>
          <w:tcPr>
            <w:tcW w:w="2176" w:type="dxa"/>
            <w:tcBorders>
              <w:top w:val="nil"/>
              <w:left w:val="nil"/>
              <w:bottom w:val="single" w:sz="4" w:space="0" w:color="auto"/>
              <w:right w:val="single" w:sz="8" w:space="0" w:color="auto"/>
            </w:tcBorders>
            <w:shd w:val="clear" w:color="auto" w:fill="auto"/>
            <w:noWrap/>
            <w:vAlign w:val="bottom"/>
          </w:tcPr>
          <w:p w:rsidR="0043516C" w:rsidRPr="00D356C0" w:rsidRDefault="0043516C" w:rsidP="0043516C">
            <w:pPr>
              <w:jc w:val="center"/>
              <w:rPr>
                <w:rFonts w:ascii="CG Times" w:hAnsi="CG Times" w:cs="Arial"/>
                <w:sz w:val="22"/>
                <w:szCs w:val="22"/>
              </w:rPr>
            </w:pPr>
            <w:r w:rsidRPr="00D356C0">
              <w:rPr>
                <w:rFonts w:ascii="CG Times" w:hAnsi="CG Times" w:cs="Arial"/>
                <w:sz w:val="22"/>
                <w:szCs w:val="22"/>
              </w:rPr>
              <w:t>2.400</w:t>
            </w:r>
          </w:p>
        </w:tc>
      </w:tr>
      <w:tr w:rsidR="0043516C" w:rsidRPr="00D356C0" w:rsidTr="00D356C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rsidR="0043516C" w:rsidRPr="00D356C0" w:rsidRDefault="0043516C" w:rsidP="0043516C">
            <w:pPr>
              <w:jc w:val="center"/>
              <w:rPr>
                <w:rFonts w:ascii="CG Times" w:hAnsi="CG Times" w:cs="Arial"/>
                <w:sz w:val="22"/>
                <w:szCs w:val="22"/>
              </w:rPr>
            </w:pPr>
            <w:r w:rsidRPr="00D356C0">
              <w:rPr>
                <w:rFonts w:ascii="CG Times" w:hAnsi="CG Times" w:cs="Arial"/>
                <w:sz w:val="22"/>
                <w:szCs w:val="22"/>
              </w:rPr>
              <w:t>20</w:t>
            </w:r>
          </w:p>
        </w:tc>
        <w:tc>
          <w:tcPr>
            <w:tcW w:w="3505" w:type="dxa"/>
            <w:tcBorders>
              <w:top w:val="nil"/>
              <w:left w:val="nil"/>
              <w:bottom w:val="single" w:sz="4" w:space="0" w:color="auto"/>
              <w:right w:val="single" w:sz="8" w:space="0" w:color="auto"/>
            </w:tcBorders>
            <w:shd w:val="clear" w:color="auto" w:fill="auto"/>
            <w:noWrap/>
            <w:vAlign w:val="bottom"/>
          </w:tcPr>
          <w:p w:rsidR="0043516C" w:rsidRPr="00D356C0" w:rsidRDefault="0043516C" w:rsidP="0043516C">
            <w:pPr>
              <w:rPr>
                <w:rFonts w:ascii="CG Times" w:hAnsi="CG Times" w:cs="Arial"/>
                <w:sz w:val="22"/>
                <w:szCs w:val="22"/>
              </w:rPr>
            </w:pPr>
            <w:r w:rsidRPr="00D356C0">
              <w:rPr>
                <w:rFonts w:ascii="CG Times" w:hAnsi="CG Times" w:cs="Arial"/>
                <w:sz w:val="22"/>
                <w:szCs w:val="22"/>
              </w:rPr>
              <w:t>Bashkia Rubik</w:t>
            </w:r>
          </w:p>
        </w:tc>
        <w:tc>
          <w:tcPr>
            <w:tcW w:w="2176" w:type="dxa"/>
            <w:tcBorders>
              <w:top w:val="nil"/>
              <w:left w:val="nil"/>
              <w:bottom w:val="single" w:sz="4" w:space="0" w:color="auto"/>
              <w:right w:val="single" w:sz="8" w:space="0" w:color="auto"/>
            </w:tcBorders>
            <w:shd w:val="clear" w:color="auto" w:fill="auto"/>
            <w:noWrap/>
            <w:vAlign w:val="bottom"/>
          </w:tcPr>
          <w:p w:rsidR="0043516C" w:rsidRPr="00D356C0" w:rsidRDefault="0043516C" w:rsidP="0043516C">
            <w:pPr>
              <w:jc w:val="center"/>
              <w:rPr>
                <w:rFonts w:ascii="CG Times" w:hAnsi="CG Times" w:cs="Arial"/>
                <w:sz w:val="22"/>
                <w:szCs w:val="22"/>
              </w:rPr>
            </w:pPr>
            <w:r w:rsidRPr="00D356C0">
              <w:rPr>
                <w:rFonts w:ascii="CG Times" w:hAnsi="CG Times" w:cs="Arial"/>
                <w:sz w:val="22"/>
                <w:szCs w:val="22"/>
              </w:rPr>
              <w:t>1.800</w:t>
            </w:r>
          </w:p>
        </w:tc>
      </w:tr>
      <w:tr w:rsidR="0043516C" w:rsidRPr="00D356C0" w:rsidTr="00D356C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rsidR="0043516C" w:rsidRPr="00D356C0" w:rsidRDefault="0043516C" w:rsidP="0043516C">
            <w:pPr>
              <w:jc w:val="center"/>
              <w:rPr>
                <w:rFonts w:ascii="CG Times" w:hAnsi="CG Times" w:cs="Arial"/>
                <w:sz w:val="22"/>
                <w:szCs w:val="22"/>
              </w:rPr>
            </w:pPr>
            <w:r w:rsidRPr="00D356C0">
              <w:rPr>
                <w:rFonts w:ascii="CG Times" w:hAnsi="CG Times" w:cs="Arial"/>
                <w:sz w:val="22"/>
                <w:szCs w:val="22"/>
              </w:rPr>
              <w:t>21</w:t>
            </w:r>
          </w:p>
        </w:tc>
        <w:tc>
          <w:tcPr>
            <w:tcW w:w="3505" w:type="dxa"/>
            <w:tcBorders>
              <w:top w:val="nil"/>
              <w:left w:val="nil"/>
              <w:bottom w:val="single" w:sz="4" w:space="0" w:color="auto"/>
              <w:right w:val="single" w:sz="8" w:space="0" w:color="auto"/>
            </w:tcBorders>
            <w:shd w:val="clear" w:color="auto" w:fill="auto"/>
            <w:noWrap/>
            <w:vAlign w:val="bottom"/>
          </w:tcPr>
          <w:p w:rsidR="0043516C" w:rsidRPr="00D356C0" w:rsidRDefault="0043516C" w:rsidP="0043516C">
            <w:pPr>
              <w:rPr>
                <w:rFonts w:ascii="CG Times" w:hAnsi="CG Times" w:cs="Arial"/>
                <w:sz w:val="22"/>
                <w:szCs w:val="22"/>
              </w:rPr>
            </w:pPr>
            <w:r w:rsidRPr="00D356C0">
              <w:rPr>
                <w:rFonts w:ascii="CG Times" w:hAnsi="CG Times" w:cs="Arial"/>
                <w:sz w:val="22"/>
                <w:szCs w:val="22"/>
              </w:rPr>
              <w:t>Bashkia Kukes</w:t>
            </w:r>
          </w:p>
        </w:tc>
        <w:tc>
          <w:tcPr>
            <w:tcW w:w="2176" w:type="dxa"/>
            <w:tcBorders>
              <w:top w:val="nil"/>
              <w:left w:val="nil"/>
              <w:bottom w:val="single" w:sz="4" w:space="0" w:color="auto"/>
              <w:right w:val="single" w:sz="8" w:space="0" w:color="auto"/>
            </w:tcBorders>
            <w:shd w:val="clear" w:color="auto" w:fill="auto"/>
            <w:noWrap/>
            <w:vAlign w:val="bottom"/>
          </w:tcPr>
          <w:p w:rsidR="0043516C" w:rsidRPr="00D356C0" w:rsidRDefault="0043516C" w:rsidP="0043516C">
            <w:pPr>
              <w:jc w:val="center"/>
              <w:rPr>
                <w:rFonts w:ascii="CG Times" w:hAnsi="CG Times" w:cs="Arial"/>
                <w:sz w:val="22"/>
                <w:szCs w:val="22"/>
              </w:rPr>
            </w:pPr>
            <w:r w:rsidRPr="00D356C0">
              <w:rPr>
                <w:rFonts w:ascii="CG Times" w:hAnsi="CG Times" w:cs="Arial"/>
                <w:sz w:val="22"/>
                <w:szCs w:val="22"/>
              </w:rPr>
              <w:t>2.700</w:t>
            </w:r>
          </w:p>
        </w:tc>
      </w:tr>
      <w:tr w:rsidR="0043516C" w:rsidRPr="00D356C0" w:rsidTr="00D356C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rsidR="0043516C" w:rsidRPr="00D356C0" w:rsidRDefault="0043516C" w:rsidP="0043516C">
            <w:pPr>
              <w:jc w:val="center"/>
              <w:rPr>
                <w:rFonts w:ascii="CG Times" w:hAnsi="CG Times" w:cs="Arial"/>
                <w:sz w:val="22"/>
                <w:szCs w:val="22"/>
              </w:rPr>
            </w:pPr>
            <w:r w:rsidRPr="00D356C0">
              <w:rPr>
                <w:rFonts w:ascii="CG Times" w:hAnsi="CG Times" w:cs="Arial"/>
                <w:sz w:val="22"/>
                <w:szCs w:val="22"/>
              </w:rPr>
              <w:t>22</w:t>
            </w:r>
          </w:p>
        </w:tc>
        <w:tc>
          <w:tcPr>
            <w:tcW w:w="3505" w:type="dxa"/>
            <w:tcBorders>
              <w:top w:val="nil"/>
              <w:left w:val="nil"/>
              <w:bottom w:val="single" w:sz="4" w:space="0" w:color="auto"/>
              <w:right w:val="single" w:sz="8" w:space="0" w:color="auto"/>
            </w:tcBorders>
            <w:shd w:val="clear" w:color="auto" w:fill="auto"/>
            <w:noWrap/>
            <w:vAlign w:val="bottom"/>
          </w:tcPr>
          <w:p w:rsidR="0043516C" w:rsidRPr="00D356C0" w:rsidRDefault="0043516C" w:rsidP="0043516C">
            <w:pPr>
              <w:rPr>
                <w:rFonts w:ascii="CG Times" w:hAnsi="CG Times" w:cs="Arial"/>
                <w:sz w:val="22"/>
                <w:szCs w:val="22"/>
              </w:rPr>
            </w:pPr>
            <w:r w:rsidRPr="00D356C0">
              <w:rPr>
                <w:rFonts w:ascii="CG Times" w:hAnsi="CG Times" w:cs="Arial"/>
                <w:sz w:val="22"/>
                <w:szCs w:val="22"/>
              </w:rPr>
              <w:t>Bashkia Krume</w:t>
            </w:r>
          </w:p>
        </w:tc>
        <w:tc>
          <w:tcPr>
            <w:tcW w:w="2176" w:type="dxa"/>
            <w:tcBorders>
              <w:top w:val="nil"/>
              <w:left w:val="nil"/>
              <w:bottom w:val="single" w:sz="4" w:space="0" w:color="auto"/>
              <w:right w:val="single" w:sz="8" w:space="0" w:color="auto"/>
            </w:tcBorders>
            <w:shd w:val="clear" w:color="auto" w:fill="auto"/>
            <w:noWrap/>
            <w:vAlign w:val="bottom"/>
          </w:tcPr>
          <w:p w:rsidR="0043516C" w:rsidRPr="00D356C0" w:rsidRDefault="0043516C" w:rsidP="0043516C">
            <w:pPr>
              <w:jc w:val="center"/>
              <w:rPr>
                <w:rFonts w:ascii="CG Times" w:hAnsi="CG Times" w:cs="Arial"/>
                <w:sz w:val="22"/>
                <w:szCs w:val="22"/>
              </w:rPr>
            </w:pPr>
            <w:r w:rsidRPr="00D356C0">
              <w:rPr>
                <w:rFonts w:ascii="CG Times" w:hAnsi="CG Times" w:cs="Arial"/>
                <w:sz w:val="22"/>
                <w:szCs w:val="22"/>
              </w:rPr>
              <w:t>1.100</w:t>
            </w:r>
          </w:p>
        </w:tc>
      </w:tr>
      <w:tr w:rsidR="0043516C" w:rsidRPr="00D356C0" w:rsidTr="00D356C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rsidR="0043516C" w:rsidRPr="00D356C0" w:rsidRDefault="0043516C" w:rsidP="0043516C">
            <w:pPr>
              <w:jc w:val="center"/>
              <w:rPr>
                <w:rFonts w:ascii="CG Times" w:hAnsi="CG Times" w:cs="Arial"/>
                <w:sz w:val="22"/>
                <w:szCs w:val="22"/>
              </w:rPr>
            </w:pPr>
            <w:r w:rsidRPr="00D356C0">
              <w:rPr>
                <w:rFonts w:ascii="CG Times" w:hAnsi="CG Times" w:cs="Arial"/>
                <w:sz w:val="22"/>
                <w:szCs w:val="22"/>
              </w:rPr>
              <w:t>23</w:t>
            </w:r>
          </w:p>
        </w:tc>
        <w:tc>
          <w:tcPr>
            <w:tcW w:w="3505" w:type="dxa"/>
            <w:tcBorders>
              <w:top w:val="nil"/>
              <w:left w:val="nil"/>
              <w:bottom w:val="single" w:sz="4" w:space="0" w:color="auto"/>
              <w:right w:val="single" w:sz="8" w:space="0" w:color="auto"/>
            </w:tcBorders>
            <w:shd w:val="clear" w:color="auto" w:fill="auto"/>
            <w:noWrap/>
            <w:vAlign w:val="bottom"/>
          </w:tcPr>
          <w:p w:rsidR="0043516C" w:rsidRPr="00D356C0" w:rsidRDefault="0043516C" w:rsidP="0043516C">
            <w:pPr>
              <w:rPr>
                <w:rFonts w:ascii="CG Times" w:hAnsi="CG Times" w:cs="Arial"/>
                <w:sz w:val="22"/>
                <w:szCs w:val="22"/>
              </w:rPr>
            </w:pPr>
            <w:r w:rsidRPr="00D356C0">
              <w:rPr>
                <w:rFonts w:ascii="CG Times" w:hAnsi="CG Times" w:cs="Arial"/>
                <w:sz w:val="22"/>
                <w:szCs w:val="22"/>
              </w:rPr>
              <w:t>Komuna Golem</w:t>
            </w:r>
          </w:p>
        </w:tc>
        <w:tc>
          <w:tcPr>
            <w:tcW w:w="2176" w:type="dxa"/>
            <w:tcBorders>
              <w:top w:val="nil"/>
              <w:left w:val="nil"/>
              <w:bottom w:val="single" w:sz="4" w:space="0" w:color="auto"/>
              <w:right w:val="single" w:sz="8" w:space="0" w:color="auto"/>
            </w:tcBorders>
            <w:shd w:val="clear" w:color="auto" w:fill="auto"/>
            <w:noWrap/>
            <w:vAlign w:val="bottom"/>
          </w:tcPr>
          <w:p w:rsidR="0043516C" w:rsidRPr="00D356C0" w:rsidRDefault="0043516C" w:rsidP="0043516C">
            <w:pPr>
              <w:jc w:val="center"/>
              <w:rPr>
                <w:rFonts w:ascii="CG Times" w:hAnsi="CG Times" w:cs="Arial"/>
                <w:sz w:val="22"/>
                <w:szCs w:val="22"/>
              </w:rPr>
            </w:pPr>
            <w:r w:rsidRPr="00D356C0">
              <w:rPr>
                <w:rFonts w:ascii="CG Times" w:hAnsi="CG Times" w:cs="Arial"/>
                <w:sz w:val="22"/>
                <w:szCs w:val="22"/>
              </w:rPr>
              <w:t>2.150</w:t>
            </w:r>
          </w:p>
        </w:tc>
      </w:tr>
      <w:tr w:rsidR="0043516C" w:rsidRPr="00D356C0" w:rsidTr="00D356C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rsidR="0043516C" w:rsidRPr="00D356C0" w:rsidRDefault="0043516C" w:rsidP="0043516C">
            <w:pPr>
              <w:jc w:val="center"/>
              <w:rPr>
                <w:rFonts w:ascii="CG Times" w:hAnsi="CG Times" w:cs="Arial"/>
                <w:sz w:val="22"/>
                <w:szCs w:val="22"/>
              </w:rPr>
            </w:pPr>
            <w:r w:rsidRPr="00D356C0">
              <w:rPr>
                <w:rFonts w:ascii="CG Times" w:hAnsi="CG Times" w:cs="Arial"/>
                <w:sz w:val="22"/>
                <w:szCs w:val="22"/>
              </w:rPr>
              <w:t>24</w:t>
            </w:r>
          </w:p>
        </w:tc>
        <w:tc>
          <w:tcPr>
            <w:tcW w:w="3505" w:type="dxa"/>
            <w:tcBorders>
              <w:top w:val="nil"/>
              <w:left w:val="nil"/>
              <w:bottom w:val="single" w:sz="4" w:space="0" w:color="auto"/>
              <w:right w:val="single" w:sz="8" w:space="0" w:color="auto"/>
            </w:tcBorders>
            <w:shd w:val="clear" w:color="auto" w:fill="auto"/>
            <w:noWrap/>
            <w:vAlign w:val="bottom"/>
          </w:tcPr>
          <w:p w:rsidR="0043516C" w:rsidRPr="00D356C0" w:rsidRDefault="0043516C" w:rsidP="0043516C">
            <w:pPr>
              <w:rPr>
                <w:rFonts w:ascii="CG Times" w:hAnsi="CG Times" w:cs="Arial"/>
                <w:sz w:val="22"/>
                <w:szCs w:val="22"/>
              </w:rPr>
            </w:pPr>
            <w:r w:rsidRPr="00D356C0">
              <w:rPr>
                <w:rFonts w:ascii="CG Times" w:hAnsi="CG Times" w:cs="Arial"/>
                <w:sz w:val="22"/>
                <w:szCs w:val="22"/>
              </w:rPr>
              <w:t>Komuna Kelmend</w:t>
            </w:r>
          </w:p>
        </w:tc>
        <w:tc>
          <w:tcPr>
            <w:tcW w:w="2176" w:type="dxa"/>
            <w:tcBorders>
              <w:top w:val="nil"/>
              <w:left w:val="nil"/>
              <w:bottom w:val="single" w:sz="4" w:space="0" w:color="auto"/>
              <w:right w:val="single" w:sz="8" w:space="0" w:color="auto"/>
            </w:tcBorders>
            <w:shd w:val="clear" w:color="auto" w:fill="auto"/>
            <w:noWrap/>
            <w:vAlign w:val="bottom"/>
          </w:tcPr>
          <w:p w:rsidR="0043516C" w:rsidRPr="00D356C0" w:rsidRDefault="0043516C" w:rsidP="0043516C">
            <w:pPr>
              <w:jc w:val="center"/>
              <w:rPr>
                <w:rFonts w:ascii="CG Times" w:hAnsi="CG Times" w:cs="Arial"/>
                <w:sz w:val="22"/>
                <w:szCs w:val="22"/>
              </w:rPr>
            </w:pPr>
            <w:r w:rsidRPr="00D356C0">
              <w:rPr>
                <w:rFonts w:ascii="CG Times" w:hAnsi="CG Times" w:cs="Arial"/>
                <w:sz w:val="22"/>
                <w:szCs w:val="22"/>
              </w:rPr>
              <w:t>720</w:t>
            </w:r>
          </w:p>
        </w:tc>
      </w:tr>
      <w:tr w:rsidR="0043516C" w:rsidRPr="00D356C0" w:rsidTr="00D356C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rsidR="0043516C" w:rsidRPr="00D356C0" w:rsidRDefault="0043516C" w:rsidP="0043516C">
            <w:pPr>
              <w:jc w:val="center"/>
              <w:rPr>
                <w:rFonts w:ascii="CG Times" w:hAnsi="CG Times" w:cs="Arial"/>
                <w:sz w:val="22"/>
                <w:szCs w:val="22"/>
              </w:rPr>
            </w:pPr>
            <w:r w:rsidRPr="00D356C0">
              <w:rPr>
                <w:rFonts w:ascii="CG Times" w:hAnsi="CG Times" w:cs="Arial"/>
                <w:sz w:val="22"/>
                <w:szCs w:val="22"/>
              </w:rPr>
              <w:t>25</w:t>
            </w:r>
          </w:p>
        </w:tc>
        <w:tc>
          <w:tcPr>
            <w:tcW w:w="3505" w:type="dxa"/>
            <w:tcBorders>
              <w:top w:val="nil"/>
              <w:left w:val="nil"/>
              <w:bottom w:val="single" w:sz="4" w:space="0" w:color="auto"/>
              <w:right w:val="single" w:sz="8" w:space="0" w:color="auto"/>
            </w:tcBorders>
            <w:shd w:val="clear" w:color="auto" w:fill="auto"/>
            <w:noWrap/>
            <w:vAlign w:val="bottom"/>
          </w:tcPr>
          <w:p w:rsidR="0043516C" w:rsidRPr="00D356C0" w:rsidRDefault="0043516C" w:rsidP="0043516C">
            <w:pPr>
              <w:rPr>
                <w:rFonts w:ascii="CG Times" w:hAnsi="CG Times" w:cs="Arial"/>
                <w:sz w:val="22"/>
                <w:szCs w:val="22"/>
              </w:rPr>
            </w:pPr>
            <w:r w:rsidRPr="00D356C0">
              <w:rPr>
                <w:rFonts w:ascii="CG Times" w:hAnsi="CG Times" w:cs="Arial"/>
                <w:sz w:val="22"/>
                <w:szCs w:val="22"/>
              </w:rPr>
              <w:t>Bashkia Shkoder</w:t>
            </w:r>
          </w:p>
        </w:tc>
        <w:tc>
          <w:tcPr>
            <w:tcW w:w="2176" w:type="dxa"/>
            <w:tcBorders>
              <w:top w:val="nil"/>
              <w:left w:val="nil"/>
              <w:bottom w:val="single" w:sz="4" w:space="0" w:color="auto"/>
              <w:right w:val="single" w:sz="8" w:space="0" w:color="auto"/>
            </w:tcBorders>
            <w:shd w:val="clear" w:color="auto" w:fill="auto"/>
            <w:noWrap/>
            <w:vAlign w:val="bottom"/>
          </w:tcPr>
          <w:p w:rsidR="0043516C" w:rsidRPr="00D356C0" w:rsidRDefault="0043516C" w:rsidP="0043516C">
            <w:pPr>
              <w:jc w:val="center"/>
              <w:rPr>
                <w:rFonts w:ascii="CG Times" w:hAnsi="CG Times" w:cs="Arial"/>
                <w:sz w:val="22"/>
                <w:szCs w:val="22"/>
              </w:rPr>
            </w:pPr>
            <w:r w:rsidRPr="00D356C0">
              <w:rPr>
                <w:rFonts w:ascii="CG Times" w:hAnsi="CG Times" w:cs="Arial"/>
                <w:sz w:val="22"/>
                <w:szCs w:val="22"/>
              </w:rPr>
              <w:t>8.500</w:t>
            </w:r>
          </w:p>
        </w:tc>
      </w:tr>
      <w:tr w:rsidR="0043516C" w:rsidRPr="00D356C0" w:rsidTr="00D356C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rsidR="0043516C" w:rsidRPr="00D356C0" w:rsidRDefault="0043516C" w:rsidP="0043516C">
            <w:pPr>
              <w:jc w:val="center"/>
              <w:rPr>
                <w:rFonts w:ascii="CG Times" w:hAnsi="CG Times" w:cs="Arial"/>
                <w:sz w:val="22"/>
                <w:szCs w:val="22"/>
              </w:rPr>
            </w:pPr>
            <w:r w:rsidRPr="00D356C0">
              <w:rPr>
                <w:rFonts w:ascii="CG Times" w:hAnsi="CG Times" w:cs="Arial"/>
                <w:sz w:val="22"/>
                <w:szCs w:val="22"/>
              </w:rPr>
              <w:t>26</w:t>
            </w:r>
          </w:p>
        </w:tc>
        <w:tc>
          <w:tcPr>
            <w:tcW w:w="3505" w:type="dxa"/>
            <w:tcBorders>
              <w:top w:val="nil"/>
              <w:left w:val="nil"/>
              <w:bottom w:val="single" w:sz="4" w:space="0" w:color="auto"/>
              <w:right w:val="single" w:sz="8" w:space="0" w:color="auto"/>
            </w:tcBorders>
            <w:shd w:val="clear" w:color="auto" w:fill="auto"/>
            <w:noWrap/>
            <w:vAlign w:val="bottom"/>
          </w:tcPr>
          <w:p w:rsidR="0043516C" w:rsidRPr="00D356C0" w:rsidRDefault="0043516C" w:rsidP="0043516C">
            <w:pPr>
              <w:rPr>
                <w:rFonts w:ascii="CG Times" w:hAnsi="CG Times" w:cs="Arial"/>
                <w:sz w:val="22"/>
                <w:szCs w:val="22"/>
              </w:rPr>
            </w:pPr>
            <w:r w:rsidRPr="00D356C0">
              <w:rPr>
                <w:rFonts w:ascii="CG Times" w:hAnsi="CG Times" w:cs="Arial"/>
                <w:sz w:val="22"/>
                <w:szCs w:val="22"/>
              </w:rPr>
              <w:t>Bashkia Puke</w:t>
            </w:r>
          </w:p>
        </w:tc>
        <w:tc>
          <w:tcPr>
            <w:tcW w:w="2176" w:type="dxa"/>
            <w:tcBorders>
              <w:top w:val="nil"/>
              <w:left w:val="nil"/>
              <w:bottom w:val="single" w:sz="4" w:space="0" w:color="auto"/>
              <w:right w:val="single" w:sz="8" w:space="0" w:color="auto"/>
            </w:tcBorders>
            <w:shd w:val="clear" w:color="auto" w:fill="auto"/>
            <w:noWrap/>
            <w:vAlign w:val="bottom"/>
          </w:tcPr>
          <w:p w:rsidR="0043516C" w:rsidRPr="00D356C0" w:rsidRDefault="0043516C" w:rsidP="0043516C">
            <w:pPr>
              <w:jc w:val="center"/>
              <w:rPr>
                <w:rFonts w:ascii="CG Times" w:hAnsi="CG Times" w:cs="Arial"/>
                <w:sz w:val="22"/>
                <w:szCs w:val="22"/>
              </w:rPr>
            </w:pPr>
            <w:r w:rsidRPr="00D356C0">
              <w:rPr>
                <w:rFonts w:ascii="CG Times" w:hAnsi="CG Times" w:cs="Arial"/>
                <w:sz w:val="22"/>
                <w:szCs w:val="22"/>
              </w:rPr>
              <w:t>2.300</w:t>
            </w:r>
          </w:p>
        </w:tc>
      </w:tr>
      <w:tr w:rsidR="0043516C" w:rsidRPr="00D356C0" w:rsidTr="00D356C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rsidR="0043516C" w:rsidRPr="00D356C0" w:rsidRDefault="0043516C" w:rsidP="0043516C">
            <w:pPr>
              <w:jc w:val="center"/>
              <w:rPr>
                <w:rFonts w:ascii="CG Times" w:hAnsi="CG Times" w:cs="Arial"/>
                <w:sz w:val="22"/>
                <w:szCs w:val="22"/>
              </w:rPr>
            </w:pPr>
            <w:r w:rsidRPr="00D356C0">
              <w:rPr>
                <w:rFonts w:ascii="CG Times" w:hAnsi="CG Times" w:cs="Arial"/>
                <w:sz w:val="22"/>
                <w:szCs w:val="22"/>
              </w:rPr>
              <w:t>27</w:t>
            </w:r>
          </w:p>
        </w:tc>
        <w:tc>
          <w:tcPr>
            <w:tcW w:w="3505" w:type="dxa"/>
            <w:tcBorders>
              <w:top w:val="nil"/>
              <w:left w:val="nil"/>
              <w:bottom w:val="single" w:sz="4" w:space="0" w:color="auto"/>
              <w:right w:val="single" w:sz="8" w:space="0" w:color="auto"/>
            </w:tcBorders>
            <w:shd w:val="clear" w:color="auto" w:fill="auto"/>
            <w:noWrap/>
            <w:vAlign w:val="bottom"/>
          </w:tcPr>
          <w:p w:rsidR="0043516C" w:rsidRPr="00D356C0" w:rsidRDefault="0043516C" w:rsidP="0043516C">
            <w:pPr>
              <w:rPr>
                <w:rFonts w:ascii="CG Times" w:hAnsi="CG Times" w:cs="Arial"/>
                <w:sz w:val="22"/>
                <w:szCs w:val="22"/>
              </w:rPr>
            </w:pPr>
            <w:r w:rsidRPr="00D356C0">
              <w:rPr>
                <w:rFonts w:ascii="CG Times" w:hAnsi="CG Times" w:cs="Arial"/>
                <w:sz w:val="22"/>
                <w:szCs w:val="22"/>
              </w:rPr>
              <w:t>Bashkia Tirane</w:t>
            </w:r>
          </w:p>
        </w:tc>
        <w:tc>
          <w:tcPr>
            <w:tcW w:w="2176" w:type="dxa"/>
            <w:tcBorders>
              <w:top w:val="nil"/>
              <w:left w:val="nil"/>
              <w:bottom w:val="single" w:sz="4" w:space="0" w:color="auto"/>
              <w:right w:val="single" w:sz="8" w:space="0" w:color="auto"/>
            </w:tcBorders>
            <w:shd w:val="clear" w:color="auto" w:fill="auto"/>
            <w:noWrap/>
            <w:vAlign w:val="bottom"/>
          </w:tcPr>
          <w:p w:rsidR="0043516C" w:rsidRPr="00D356C0" w:rsidRDefault="0043516C" w:rsidP="0043516C">
            <w:pPr>
              <w:jc w:val="center"/>
              <w:rPr>
                <w:rFonts w:ascii="CG Times" w:hAnsi="CG Times" w:cs="Arial"/>
                <w:sz w:val="22"/>
                <w:szCs w:val="22"/>
              </w:rPr>
            </w:pPr>
            <w:r w:rsidRPr="00D356C0">
              <w:rPr>
                <w:rFonts w:ascii="CG Times" w:hAnsi="CG Times" w:cs="Arial"/>
                <w:sz w:val="22"/>
                <w:szCs w:val="22"/>
              </w:rPr>
              <w:t>13.290</w:t>
            </w:r>
          </w:p>
        </w:tc>
      </w:tr>
      <w:tr w:rsidR="0043516C" w:rsidRPr="00D356C0" w:rsidTr="00D356C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rsidR="0043516C" w:rsidRPr="00D356C0" w:rsidRDefault="0043516C" w:rsidP="0043516C">
            <w:pPr>
              <w:jc w:val="center"/>
              <w:rPr>
                <w:rFonts w:ascii="CG Times" w:hAnsi="CG Times" w:cs="Arial"/>
                <w:sz w:val="22"/>
                <w:szCs w:val="22"/>
              </w:rPr>
            </w:pPr>
            <w:r w:rsidRPr="00D356C0">
              <w:rPr>
                <w:rFonts w:ascii="CG Times" w:hAnsi="CG Times" w:cs="Arial"/>
                <w:sz w:val="22"/>
                <w:szCs w:val="22"/>
              </w:rPr>
              <w:t>28</w:t>
            </w:r>
          </w:p>
        </w:tc>
        <w:tc>
          <w:tcPr>
            <w:tcW w:w="3505" w:type="dxa"/>
            <w:tcBorders>
              <w:top w:val="nil"/>
              <w:left w:val="nil"/>
              <w:bottom w:val="single" w:sz="4" w:space="0" w:color="auto"/>
              <w:right w:val="single" w:sz="8" w:space="0" w:color="auto"/>
            </w:tcBorders>
            <w:shd w:val="clear" w:color="auto" w:fill="auto"/>
            <w:noWrap/>
            <w:vAlign w:val="bottom"/>
          </w:tcPr>
          <w:p w:rsidR="0043516C" w:rsidRPr="00D356C0" w:rsidRDefault="0043516C" w:rsidP="0043516C">
            <w:pPr>
              <w:rPr>
                <w:rFonts w:ascii="CG Times" w:hAnsi="CG Times" w:cs="Arial"/>
                <w:sz w:val="22"/>
                <w:szCs w:val="22"/>
              </w:rPr>
            </w:pPr>
            <w:r w:rsidRPr="00D356C0">
              <w:rPr>
                <w:rFonts w:ascii="CG Times" w:hAnsi="CG Times" w:cs="Arial"/>
                <w:sz w:val="22"/>
                <w:szCs w:val="22"/>
              </w:rPr>
              <w:t>Bashkia Vlore</w:t>
            </w:r>
          </w:p>
        </w:tc>
        <w:tc>
          <w:tcPr>
            <w:tcW w:w="2176" w:type="dxa"/>
            <w:tcBorders>
              <w:top w:val="nil"/>
              <w:left w:val="nil"/>
              <w:bottom w:val="single" w:sz="4" w:space="0" w:color="auto"/>
              <w:right w:val="single" w:sz="8" w:space="0" w:color="auto"/>
            </w:tcBorders>
            <w:shd w:val="clear" w:color="auto" w:fill="auto"/>
            <w:noWrap/>
            <w:vAlign w:val="bottom"/>
          </w:tcPr>
          <w:p w:rsidR="0043516C" w:rsidRPr="00D356C0" w:rsidRDefault="0043516C" w:rsidP="0043516C">
            <w:pPr>
              <w:jc w:val="center"/>
              <w:rPr>
                <w:rFonts w:ascii="CG Times" w:hAnsi="CG Times" w:cs="Arial"/>
                <w:sz w:val="22"/>
                <w:szCs w:val="22"/>
              </w:rPr>
            </w:pPr>
            <w:r w:rsidRPr="00D356C0">
              <w:rPr>
                <w:rFonts w:ascii="CG Times" w:hAnsi="CG Times" w:cs="Arial"/>
                <w:sz w:val="22"/>
                <w:szCs w:val="22"/>
              </w:rPr>
              <w:t>4.200</w:t>
            </w:r>
          </w:p>
        </w:tc>
      </w:tr>
      <w:tr w:rsidR="0043516C" w:rsidRPr="00D356C0" w:rsidTr="00D356C0">
        <w:trPr>
          <w:trHeight w:val="315"/>
          <w:jc w:val="center"/>
        </w:trPr>
        <w:tc>
          <w:tcPr>
            <w:tcW w:w="473" w:type="dxa"/>
            <w:tcBorders>
              <w:top w:val="single" w:sz="8" w:space="0" w:color="auto"/>
              <w:left w:val="single" w:sz="8" w:space="0" w:color="auto"/>
              <w:bottom w:val="single" w:sz="8" w:space="0" w:color="auto"/>
              <w:right w:val="single" w:sz="8" w:space="0" w:color="auto"/>
            </w:tcBorders>
            <w:shd w:val="clear" w:color="auto" w:fill="auto"/>
            <w:noWrap/>
            <w:vAlign w:val="bottom"/>
          </w:tcPr>
          <w:p w:rsidR="0043516C" w:rsidRPr="00D356C0" w:rsidRDefault="0043516C" w:rsidP="0043516C">
            <w:pPr>
              <w:rPr>
                <w:rFonts w:ascii="CG Times" w:hAnsi="CG Times" w:cs="Arial"/>
                <w:sz w:val="22"/>
                <w:szCs w:val="22"/>
              </w:rPr>
            </w:pPr>
            <w:r w:rsidRPr="00D356C0">
              <w:rPr>
                <w:rFonts w:ascii="CG Times" w:hAnsi="CG Times" w:cs="Arial"/>
                <w:sz w:val="22"/>
                <w:szCs w:val="22"/>
              </w:rPr>
              <w:t> </w:t>
            </w:r>
          </w:p>
        </w:tc>
        <w:tc>
          <w:tcPr>
            <w:tcW w:w="3505" w:type="dxa"/>
            <w:tcBorders>
              <w:top w:val="single" w:sz="8" w:space="0" w:color="auto"/>
              <w:left w:val="nil"/>
              <w:bottom w:val="single" w:sz="8" w:space="0" w:color="auto"/>
              <w:right w:val="single" w:sz="8" w:space="0" w:color="auto"/>
            </w:tcBorders>
            <w:shd w:val="clear" w:color="auto" w:fill="auto"/>
            <w:noWrap/>
            <w:vAlign w:val="bottom"/>
          </w:tcPr>
          <w:p w:rsidR="0043516C" w:rsidRPr="00D356C0" w:rsidRDefault="0043516C" w:rsidP="0043516C">
            <w:pPr>
              <w:rPr>
                <w:rFonts w:ascii="CG Times" w:hAnsi="CG Times" w:cs="Arial"/>
                <w:b/>
                <w:bCs/>
                <w:sz w:val="22"/>
                <w:szCs w:val="22"/>
              </w:rPr>
            </w:pPr>
            <w:r w:rsidRPr="00D356C0">
              <w:rPr>
                <w:rFonts w:ascii="CG Times" w:hAnsi="CG Times" w:cs="Arial"/>
                <w:b/>
                <w:bCs/>
                <w:sz w:val="22"/>
                <w:szCs w:val="22"/>
              </w:rPr>
              <w:t>TOTALI</w:t>
            </w:r>
          </w:p>
        </w:tc>
        <w:tc>
          <w:tcPr>
            <w:tcW w:w="2176" w:type="dxa"/>
            <w:tcBorders>
              <w:top w:val="single" w:sz="8" w:space="0" w:color="auto"/>
              <w:left w:val="nil"/>
              <w:bottom w:val="single" w:sz="8" w:space="0" w:color="auto"/>
              <w:right w:val="single" w:sz="8" w:space="0" w:color="auto"/>
            </w:tcBorders>
            <w:shd w:val="clear" w:color="auto" w:fill="auto"/>
            <w:noWrap/>
            <w:vAlign w:val="bottom"/>
          </w:tcPr>
          <w:p w:rsidR="0043516C" w:rsidRPr="00D356C0" w:rsidRDefault="0043516C" w:rsidP="0043516C">
            <w:pPr>
              <w:jc w:val="center"/>
              <w:rPr>
                <w:rFonts w:ascii="CG Times" w:hAnsi="CG Times" w:cs="Arial"/>
                <w:b/>
                <w:bCs/>
                <w:sz w:val="22"/>
                <w:szCs w:val="22"/>
              </w:rPr>
            </w:pPr>
            <w:r w:rsidRPr="00D356C0">
              <w:rPr>
                <w:rFonts w:ascii="CG Times" w:hAnsi="CG Times" w:cs="Arial"/>
                <w:b/>
                <w:bCs/>
                <w:sz w:val="22"/>
                <w:szCs w:val="22"/>
              </w:rPr>
              <w:t>80.000</w:t>
            </w:r>
          </w:p>
        </w:tc>
      </w:tr>
    </w:tbl>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D356C0" w:rsidRDefault="00D356C0"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p w:rsidR="0043516C" w:rsidRDefault="0043516C" w:rsidP="0043516C">
      <w:pPr>
        <w:rPr>
          <w:rFonts w:ascii="CG Times" w:hAnsi="CG Times"/>
          <w:sz w:val="12"/>
          <w:szCs w:val="12"/>
        </w:rPr>
      </w:pPr>
    </w:p>
    <w:tbl>
      <w:tblPr>
        <w:tblW w:w="5000" w:type="pct"/>
        <w:jc w:val="center"/>
        <w:tblLook w:val="0000" w:firstRow="0" w:lastRow="0" w:firstColumn="0" w:lastColumn="0" w:noHBand="0" w:noVBand="0"/>
      </w:tblPr>
      <w:tblGrid>
        <w:gridCol w:w="355"/>
        <w:gridCol w:w="3066"/>
        <w:gridCol w:w="661"/>
        <w:gridCol w:w="580"/>
        <w:gridCol w:w="812"/>
        <w:gridCol w:w="500"/>
        <w:gridCol w:w="672"/>
        <w:gridCol w:w="672"/>
        <w:gridCol w:w="1969"/>
      </w:tblGrid>
      <w:tr w:rsidR="0043516C" w:rsidRPr="007A529A" w:rsidTr="0043516C">
        <w:trPr>
          <w:trHeight w:val="270"/>
          <w:jc w:val="center"/>
        </w:trPr>
        <w:tc>
          <w:tcPr>
            <w:tcW w:w="5000" w:type="pct"/>
            <w:gridSpan w:val="9"/>
            <w:tcBorders>
              <w:top w:val="nil"/>
              <w:left w:val="nil"/>
              <w:right w:val="nil"/>
            </w:tcBorders>
            <w:shd w:val="clear" w:color="auto" w:fill="auto"/>
            <w:noWrap/>
            <w:vAlign w:val="bottom"/>
          </w:tcPr>
          <w:p w:rsidR="0043516C" w:rsidRPr="007A529A" w:rsidRDefault="0043516C" w:rsidP="0043516C">
            <w:pPr>
              <w:jc w:val="center"/>
              <w:rPr>
                <w:rFonts w:ascii="Arial" w:hAnsi="Arial" w:cs="Arial"/>
                <w:b/>
                <w:sz w:val="18"/>
                <w:szCs w:val="18"/>
              </w:rPr>
            </w:pPr>
            <w:r w:rsidRPr="007A529A">
              <w:rPr>
                <w:rFonts w:ascii="Arial" w:hAnsi="Arial" w:cs="Arial"/>
                <w:b/>
                <w:sz w:val="18"/>
                <w:szCs w:val="18"/>
              </w:rPr>
              <w:t>TREGUESIT FISKALE TE BUXHETIT TE KONSOLIDUAR 2008</w:t>
            </w:r>
          </w:p>
          <w:p w:rsidR="0043516C" w:rsidRPr="007A529A" w:rsidRDefault="0043516C" w:rsidP="0043516C">
            <w:pPr>
              <w:jc w:val="center"/>
              <w:rPr>
                <w:rFonts w:ascii="Arial" w:hAnsi="Arial" w:cs="Arial"/>
                <w:b/>
                <w:sz w:val="18"/>
                <w:szCs w:val="18"/>
              </w:rPr>
            </w:pPr>
            <w:r w:rsidRPr="007A529A">
              <w:rPr>
                <w:rFonts w:ascii="Arial" w:hAnsi="Arial" w:cs="Arial"/>
                <w:b/>
                <w:sz w:val="18"/>
                <w:szCs w:val="18"/>
              </w:rPr>
              <w:t>(Fiscal indicators regarding consolidated budget of 2008)</w:t>
            </w:r>
          </w:p>
        </w:tc>
      </w:tr>
      <w:tr w:rsidR="0043516C" w:rsidRPr="007A529A" w:rsidTr="0043516C">
        <w:trPr>
          <w:trHeight w:val="139"/>
          <w:jc w:val="center"/>
        </w:trPr>
        <w:tc>
          <w:tcPr>
            <w:tcW w:w="191" w:type="pct"/>
            <w:tcBorders>
              <w:top w:val="nil"/>
              <w:left w:val="nil"/>
              <w:bottom w:val="single" w:sz="4" w:space="0" w:color="auto"/>
              <w:right w:val="nil"/>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 </w:t>
            </w:r>
          </w:p>
        </w:tc>
        <w:tc>
          <w:tcPr>
            <w:tcW w:w="1651" w:type="pct"/>
            <w:tcBorders>
              <w:top w:val="nil"/>
              <w:left w:val="nil"/>
              <w:bottom w:val="single" w:sz="4" w:space="0" w:color="auto"/>
              <w:right w:val="nil"/>
            </w:tcBorders>
            <w:shd w:val="clear" w:color="auto" w:fill="auto"/>
            <w:noWrap/>
            <w:vAlign w:val="bottom"/>
          </w:tcPr>
          <w:p w:rsidR="0043516C" w:rsidRPr="007A529A" w:rsidRDefault="0043516C" w:rsidP="0043516C">
            <w:pPr>
              <w:rPr>
                <w:rFonts w:ascii="Arial" w:hAnsi="Arial" w:cs="Arial"/>
                <w:i/>
                <w:iCs/>
                <w:sz w:val="10"/>
                <w:szCs w:val="10"/>
              </w:rPr>
            </w:pPr>
            <w:r w:rsidRPr="007A529A">
              <w:rPr>
                <w:rFonts w:ascii="Arial" w:hAnsi="Arial" w:cs="Arial"/>
                <w:i/>
                <w:iCs/>
                <w:sz w:val="10"/>
                <w:szCs w:val="10"/>
              </w:rPr>
              <w:t>ne milion leke (in million of leks)</w:t>
            </w:r>
          </w:p>
        </w:tc>
        <w:tc>
          <w:tcPr>
            <w:tcW w:w="356" w:type="pct"/>
            <w:tcBorders>
              <w:top w:val="nil"/>
              <w:left w:val="nil"/>
              <w:bottom w:val="nil"/>
              <w:right w:val="nil"/>
            </w:tcBorders>
            <w:shd w:val="clear" w:color="auto" w:fill="auto"/>
            <w:noWrap/>
            <w:vAlign w:val="bottom"/>
          </w:tcPr>
          <w:p w:rsidR="0043516C" w:rsidRPr="007A529A" w:rsidRDefault="0043516C" w:rsidP="0043516C">
            <w:pPr>
              <w:rPr>
                <w:rFonts w:ascii="Arial" w:hAnsi="Arial" w:cs="Arial"/>
                <w:i/>
                <w:iCs/>
                <w:sz w:val="10"/>
                <w:szCs w:val="10"/>
              </w:rPr>
            </w:pPr>
          </w:p>
        </w:tc>
        <w:tc>
          <w:tcPr>
            <w:tcW w:w="312" w:type="pct"/>
            <w:tcBorders>
              <w:top w:val="nil"/>
              <w:left w:val="nil"/>
              <w:bottom w:val="nil"/>
              <w:right w:val="nil"/>
            </w:tcBorders>
            <w:shd w:val="clear" w:color="auto" w:fill="auto"/>
            <w:noWrap/>
            <w:vAlign w:val="bottom"/>
          </w:tcPr>
          <w:p w:rsidR="0043516C" w:rsidRPr="007A529A" w:rsidRDefault="0043516C" w:rsidP="0043516C">
            <w:pPr>
              <w:rPr>
                <w:rFonts w:ascii="Arial" w:hAnsi="Arial" w:cs="Arial"/>
                <w:i/>
                <w:iCs/>
                <w:sz w:val="10"/>
                <w:szCs w:val="10"/>
              </w:rPr>
            </w:pPr>
          </w:p>
        </w:tc>
        <w:tc>
          <w:tcPr>
            <w:tcW w:w="437" w:type="pct"/>
            <w:tcBorders>
              <w:top w:val="nil"/>
              <w:left w:val="nil"/>
              <w:bottom w:val="nil"/>
              <w:right w:val="nil"/>
            </w:tcBorders>
            <w:shd w:val="clear" w:color="auto" w:fill="auto"/>
            <w:noWrap/>
            <w:vAlign w:val="bottom"/>
          </w:tcPr>
          <w:p w:rsidR="0043516C" w:rsidRPr="007A529A" w:rsidRDefault="0043516C" w:rsidP="0043516C">
            <w:pPr>
              <w:rPr>
                <w:rFonts w:ascii="Arial" w:hAnsi="Arial" w:cs="Arial"/>
                <w:i/>
                <w:iCs/>
                <w:sz w:val="10"/>
                <w:szCs w:val="10"/>
              </w:rPr>
            </w:pPr>
          </w:p>
        </w:tc>
        <w:tc>
          <w:tcPr>
            <w:tcW w:w="269" w:type="pct"/>
            <w:tcBorders>
              <w:top w:val="nil"/>
              <w:left w:val="nil"/>
              <w:bottom w:val="nil"/>
              <w:right w:val="nil"/>
            </w:tcBorders>
            <w:shd w:val="clear" w:color="auto" w:fill="auto"/>
            <w:noWrap/>
            <w:vAlign w:val="bottom"/>
          </w:tcPr>
          <w:p w:rsidR="0043516C" w:rsidRPr="007A529A" w:rsidRDefault="0043516C" w:rsidP="0043516C">
            <w:pPr>
              <w:rPr>
                <w:rFonts w:ascii="Arial" w:hAnsi="Arial" w:cs="Arial"/>
                <w:i/>
                <w:iCs/>
                <w:sz w:val="10"/>
                <w:szCs w:val="10"/>
              </w:rPr>
            </w:pPr>
          </w:p>
        </w:tc>
        <w:tc>
          <w:tcPr>
            <w:tcW w:w="362" w:type="pct"/>
            <w:tcBorders>
              <w:top w:val="nil"/>
              <w:left w:val="nil"/>
              <w:bottom w:val="nil"/>
              <w:right w:val="nil"/>
            </w:tcBorders>
            <w:shd w:val="clear" w:color="auto" w:fill="auto"/>
            <w:noWrap/>
            <w:vAlign w:val="bottom"/>
          </w:tcPr>
          <w:p w:rsidR="0043516C" w:rsidRPr="007A529A" w:rsidRDefault="0043516C" w:rsidP="0043516C">
            <w:pPr>
              <w:rPr>
                <w:rFonts w:ascii="Arial" w:hAnsi="Arial" w:cs="Arial"/>
                <w:i/>
                <w:iCs/>
                <w:sz w:val="10"/>
                <w:szCs w:val="10"/>
              </w:rPr>
            </w:pPr>
          </w:p>
        </w:tc>
        <w:tc>
          <w:tcPr>
            <w:tcW w:w="362" w:type="pct"/>
            <w:tcBorders>
              <w:top w:val="nil"/>
              <w:left w:val="nil"/>
              <w:bottom w:val="nil"/>
              <w:right w:val="nil"/>
            </w:tcBorders>
            <w:shd w:val="clear" w:color="auto" w:fill="auto"/>
            <w:noWrap/>
            <w:vAlign w:val="bottom"/>
          </w:tcPr>
          <w:p w:rsidR="0043516C" w:rsidRPr="007A529A" w:rsidRDefault="0043516C" w:rsidP="0043516C">
            <w:pPr>
              <w:rPr>
                <w:rFonts w:ascii="Arial" w:hAnsi="Arial" w:cs="Arial"/>
                <w:i/>
                <w:iCs/>
                <w:sz w:val="10"/>
                <w:szCs w:val="10"/>
              </w:rPr>
            </w:pPr>
          </w:p>
        </w:tc>
        <w:tc>
          <w:tcPr>
            <w:tcW w:w="1061" w:type="pct"/>
            <w:tcBorders>
              <w:top w:val="nil"/>
              <w:left w:val="nil"/>
              <w:bottom w:val="single" w:sz="4" w:space="0" w:color="auto"/>
              <w:right w:val="nil"/>
            </w:tcBorders>
            <w:shd w:val="clear" w:color="auto" w:fill="auto"/>
            <w:noWrap/>
            <w:vAlign w:val="bottom"/>
          </w:tcPr>
          <w:p w:rsidR="0043516C" w:rsidRPr="007A529A" w:rsidRDefault="0043516C" w:rsidP="0043516C">
            <w:pPr>
              <w:jc w:val="right"/>
              <w:rPr>
                <w:rFonts w:ascii="Arial" w:hAnsi="Arial" w:cs="Arial"/>
                <w:i/>
                <w:iCs/>
                <w:sz w:val="10"/>
                <w:szCs w:val="10"/>
              </w:rPr>
            </w:pPr>
            <w:r w:rsidRPr="007A529A">
              <w:rPr>
                <w:rFonts w:ascii="Arial" w:hAnsi="Arial" w:cs="Arial"/>
                <w:i/>
                <w:iCs/>
                <w:sz w:val="10"/>
                <w:szCs w:val="10"/>
              </w:rPr>
              <w:t> </w:t>
            </w:r>
          </w:p>
        </w:tc>
      </w:tr>
      <w:tr w:rsidR="0043516C" w:rsidRPr="007A529A" w:rsidTr="0043516C">
        <w:trPr>
          <w:trHeight w:val="139"/>
          <w:jc w:val="center"/>
        </w:trPr>
        <w:tc>
          <w:tcPr>
            <w:tcW w:w="191" w:type="pct"/>
            <w:tcBorders>
              <w:top w:val="nil"/>
              <w:left w:val="single" w:sz="4" w:space="0" w:color="auto"/>
              <w:bottom w:val="single" w:sz="4" w:space="0" w:color="auto"/>
              <w:right w:val="single" w:sz="4" w:space="0" w:color="auto"/>
            </w:tcBorders>
            <w:shd w:val="clear" w:color="auto" w:fill="auto"/>
            <w:noWrap/>
            <w:vAlign w:val="bottom"/>
          </w:tcPr>
          <w:p w:rsidR="0043516C" w:rsidRPr="007A529A" w:rsidRDefault="0043516C" w:rsidP="0043516C">
            <w:pPr>
              <w:jc w:val="center"/>
              <w:rPr>
                <w:rFonts w:ascii="Arial" w:hAnsi="Arial" w:cs="Arial"/>
                <w:b/>
                <w:bCs/>
                <w:sz w:val="10"/>
                <w:szCs w:val="10"/>
              </w:rPr>
            </w:pPr>
            <w:r w:rsidRPr="007A529A">
              <w:rPr>
                <w:rFonts w:ascii="Arial" w:hAnsi="Arial" w:cs="Arial"/>
                <w:b/>
                <w:bCs/>
                <w:sz w:val="10"/>
                <w:szCs w:val="10"/>
              </w:rPr>
              <w:t>Nr.</w:t>
            </w:r>
          </w:p>
        </w:tc>
        <w:tc>
          <w:tcPr>
            <w:tcW w:w="1651" w:type="pct"/>
            <w:tcBorders>
              <w:top w:val="nil"/>
              <w:left w:val="nil"/>
              <w:bottom w:val="single" w:sz="4" w:space="0" w:color="auto"/>
              <w:right w:val="single" w:sz="4" w:space="0" w:color="auto"/>
            </w:tcBorders>
            <w:shd w:val="clear" w:color="auto" w:fill="auto"/>
            <w:noWrap/>
            <w:vAlign w:val="bottom"/>
          </w:tcPr>
          <w:p w:rsidR="0043516C" w:rsidRPr="007A529A" w:rsidRDefault="0043516C" w:rsidP="0043516C">
            <w:pPr>
              <w:jc w:val="center"/>
              <w:rPr>
                <w:rFonts w:ascii="Arial" w:hAnsi="Arial" w:cs="Arial"/>
                <w:b/>
                <w:bCs/>
                <w:sz w:val="10"/>
                <w:szCs w:val="10"/>
              </w:rPr>
            </w:pPr>
            <w:r w:rsidRPr="007A529A">
              <w:rPr>
                <w:rFonts w:ascii="Arial" w:hAnsi="Arial" w:cs="Arial"/>
                <w:b/>
                <w:bCs/>
                <w:sz w:val="10"/>
                <w:szCs w:val="10"/>
              </w:rPr>
              <w:t>E  M  E  R  T  I  M  I</w:t>
            </w:r>
          </w:p>
        </w:tc>
        <w:tc>
          <w:tcPr>
            <w:tcW w:w="356" w:type="pct"/>
            <w:tcBorders>
              <w:top w:val="single" w:sz="4" w:space="0" w:color="auto"/>
              <w:left w:val="nil"/>
              <w:bottom w:val="single" w:sz="4" w:space="0" w:color="auto"/>
              <w:right w:val="single" w:sz="4" w:space="0" w:color="auto"/>
            </w:tcBorders>
            <w:shd w:val="clear" w:color="auto" w:fill="auto"/>
            <w:vAlign w:val="bottom"/>
          </w:tcPr>
          <w:p w:rsidR="0043516C" w:rsidRPr="007A529A" w:rsidRDefault="0043516C" w:rsidP="0043516C">
            <w:pPr>
              <w:jc w:val="center"/>
              <w:rPr>
                <w:rFonts w:ascii="Arial" w:hAnsi="Arial" w:cs="Arial"/>
                <w:b/>
                <w:bCs/>
                <w:sz w:val="10"/>
                <w:szCs w:val="10"/>
              </w:rPr>
            </w:pPr>
            <w:r w:rsidRPr="007A529A">
              <w:rPr>
                <w:rFonts w:ascii="Arial" w:hAnsi="Arial" w:cs="Arial"/>
                <w:b/>
                <w:bCs/>
                <w:sz w:val="10"/>
                <w:szCs w:val="10"/>
              </w:rPr>
              <w:t>Buxheti 2008</w:t>
            </w:r>
          </w:p>
        </w:tc>
        <w:tc>
          <w:tcPr>
            <w:tcW w:w="312" w:type="pct"/>
            <w:tcBorders>
              <w:top w:val="single" w:sz="4" w:space="0" w:color="auto"/>
              <w:left w:val="nil"/>
              <w:bottom w:val="single" w:sz="4" w:space="0" w:color="auto"/>
              <w:right w:val="single" w:sz="4" w:space="0" w:color="auto"/>
            </w:tcBorders>
            <w:shd w:val="clear" w:color="auto" w:fill="auto"/>
            <w:vAlign w:val="bottom"/>
          </w:tcPr>
          <w:p w:rsidR="0043516C" w:rsidRPr="007A529A" w:rsidRDefault="0043516C" w:rsidP="0043516C">
            <w:pPr>
              <w:jc w:val="center"/>
              <w:rPr>
                <w:rFonts w:ascii="Arial" w:hAnsi="Arial" w:cs="Arial"/>
                <w:b/>
                <w:bCs/>
                <w:sz w:val="10"/>
                <w:szCs w:val="10"/>
              </w:rPr>
            </w:pPr>
            <w:r w:rsidRPr="007A529A">
              <w:rPr>
                <w:rFonts w:ascii="Arial" w:hAnsi="Arial" w:cs="Arial"/>
                <w:b/>
                <w:bCs/>
                <w:sz w:val="10"/>
                <w:szCs w:val="10"/>
              </w:rPr>
              <w:t>Ne % te PBB</w:t>
            </w:r>
          </w:p>
        </w:tc>
        <w:tc>
          <w:tcPr>
            <w:tcW w:w="437" w:type="pct"/>
            <w:tcBorders>
              <w:top w:val="single" w:sz="4" w:space="0" w:color="auto"/>
              <w:left w:val="nil"/>
              <w:bottom w:val="single" w:sz="4" w:space="0" w:color="auto"/>
              <w:right w:val="single" w:sz="4" w:space="0" w:color="auto"/>
            </w:tcBorders>
            <w:shd w:val="clear" w:color="auto" w:fill="auto"/>
            <w:vAlign w:val="bottom"/>
          </w:tcPr>
          <w:p w:rsidR="0043516C" w:rsidRPr="007A529A" w:rsidRDefault="0043516C" w:rsidP="0043516C">
            <w:pPr>
              <w:jc w:val="center"/>
              <w:rPr>
                <w:rFonts w:ascii="Arial" w:hAnsi="Arial" w:cs="Arial"/>
                <w:b/>
                <w:bCs/>
                <w:sz w:val="10"/>
                <w:szCs w:val="10"/>
              </w:rPr>
            </w:pPr>
            <w:r w:rsidRPr="007A529A">
              <w:rPr>
                <w:rFonts w:ascii="Arial" w:hAnsi="Arial" w:cs="Arial"/>
                <w:b/>
                <w:bCs/>
                <w:sz w:val="10"/>
                <w:szCs w:val="10"/>
              </w:rPr>
              <w:t>Buxheti suplementar 2008</w:t>
            </w:r>
          </w:p>
        </w:tc>
        <w:tc>
          <w:tcPr>
            <w:tcW w:w="269" w:type="pct"/>
            <w:tcBorders>
              <w:top w:val="single" w:sz="4" w:space="0" w:color="auto"/>
              <w:left w:val="nil"/>
              <w:bottom w:val="single" w:sz="4" w:space="0" w:color="auto"/>
              <w:right w:val="single" w:sz="4" w:space="0" w:color="auto"/>
            </w:tcBorders>
            <w:shd w:val="clear" w:color="auto" w:fill="auto"/>
            <w:vAlign w:val="bottom"/>
          </w:tcPr>
          <w:p w:rsidR="0043516C" w:rsidRPr="007A529A" w:rsidRDefault="0043516C" w:rsidP="0043516C">
            <w:pPr>
              <w:jc w:val="center"/>
              <w:rPr>
                <w:rFonts w:ascii="Arial" w:hAnsi="Arial" w:cs="Arial"/>
                <w:b/>
                <w:bCs/>
                <w:sz w:val="10"/>
                <w:szCs w:val="10"/>
              </w:rPr>
            </w:pPr>
            <w:r w:rsidRPr="007A529A">
              <w:rPr>
                <w:rFonts w:ascii="Arial" w:hAnsi="Arial" w:cs="Arial"/>
                <w:b/>
                <w:bCs/>
                <w:sz w:val="10"/>
                <w:szCs w:val="10"/>
              </w:rPr>
              <w:t>Ne % te PBB</w:t>
            </w:r>
          </w:p>
        </w:tc>
        <w:tc>
          <w:tcPr>
            <w:tcW w:w="362" w:type="pct"/>
            <w:tcBorders>
              <w:top w:val="single" w:sz="4" w:space="0" w:color="auto"/>
              <w:left w:val="nil"/>
              <w:bottom w:val="single" w:sz="4" w:space="0" w:color="auto"/>
              <w:right w:val="single" w:sz="4" w:space="0" w:color="auto"/>
            </w:tcBorders>
            <w:shd w:val="clear" w:color="auto" w:fill="auto"/>
            <w:vAlign w:val="bottom"/>
          </w:tcPr>
          <w:p w:rsidR="0043516C" w:rsidRPr="007A529A" w:rsidRDefault="0043516C" w:rsidP="0043516C">
            <w:pPr>
              <w:jc w:val="center"/>
              <w:rPr>
                <w:rFonts w:ascii="Arial" w:hAnsi="Arial" w:cs="Arial"/>
                <w:b/>
                <w:bCs/>
                <w:sz w:val="10"/>
                <w:szCs w:val="10"/>
              </w:rPr>
            </w:pPr>
            <w:r w:rsidRPr="007A529A">
              <w:rPr>
                <w:rFonts w:ascii="Arial" w:hAnsi="Arial" w:cs="Arial"/>
                <w:b/>
                <w:bCs/>
                <w:sz w:val="10"/>
                <w:szCs w:val="10"/>
              </w:rPr>
              <w:t>Diferenca</w:t>
            </w:r>
            <w:r w:rsidRPr="007A529A">
              <w:rPr>
                <w:rFonts w:ascii="Arial" w:hAnsi="Arial" w:cs="Arial"/>
                <w:b/>
                <w:bCs/>
                <w:sz w:val="10"/>
                <w:szCs w:val="10"/>
              </w:rPr>
              <w:br/>
              <w:t>absolute</w:t>
            </w:r>
          </w:p>
        </w:tc>
        <w:tc>
          <w:tcPr>
            <w:tcW w:w="362" w:type="pct"/>
            <w:tcBorders>
              <w:top w:val="single" w:sz="4" w:space="0" w:color="auto"/>
              <w:left w:val="nil"/>
              <w:bottom w:val="single" w:sz="4" w:space="0" w:color="auto"/>
              <w:right w:val="single" w:sz="4" w:space="0" w:color="auto"/>
            </w:tcBorders>
            <w:shd w:val="clear" w:color="auto" w:fill="auto"/>
            <w:vAlign w:val="bottom"/>
          </w:tcPr>
          <w:p w:rsidR="0043516C" w:rsidRPr="007A529A" w:rsidRDefault="0043516C" w:rsidP="0043516C">
            <w:pPr>
              <w:jc w:val="center"/>
              <w:rPr>
                <w:rFonts w:ascii="Arial" w:hAnsi="Arial" w:cs="Arial"/>
                <w:b/>
                <w:bCs/>
                <w:sz w:val="10"/>
                <w:szCs w:val="10"/>
              </w:rPr>
            </w:pPr>
            <w:r w:rsidRPr="007A529A">
              <w:rPr>
                <w:rFonts w:ascii="Arial" w:hAnsi="Arial" w:cs="Arial"/>
                <w:b/>
                <w:bCs/>
                <w:sz w:val="10"/>
                <w:szCs w:val="10"/>
              </w:rPr>
              <w:t>Diferenca ne % te PBB</w:t>
            </w:r>
          </w:p>
        </w:tc>
        <w:tc>
          <w:tcPr>
            <w:tcW w:w="1061" w:type="pct"/>
            <w:tcBorders>
              <w:top w:val="nil"/>
              <w:left w:val="nil"/>
              <w:bottom w:val="single" w:sz="4" w:space="0" w:color="auto"/>
              <w:right w:val="single" w:sz="4" w:space="0" w:color="auto"/>
            </w:tcBorders>
            <w:shd w:val="clear" w:color="auto" w:fill="auto"/>
            <w:noWrap/>
            <w:vAlign w:val="bottom"/>
          </w:tcPr>
          <w:p w:rsidR="0043516C" w:rsidRPr="007A529A" w:rsidRDefault="0043516C" w:rsidP="0043516C">
            <w:pPr>
              <w:jc w:val="center"/>
              <w:rPr>
                <w:rFonts w:ascii="Arial" w:hAnsi="Arial" w:cs="Arial"/>
                <w:b/>
                <w:bCs/>
                <w:sz w:val="10"/>
                <w:szCs w:val="10"/>
              </w:rPr>
            </w:pPr>
            <w:r w:rsidRPr="007A529A">
              <w:rPr>
                <w:rFonts w:ascii="Arial" w:hAnsi="Arial" w:cs="Arial"/>
                <w:b/>
                <w:bCs/>
                <w:sz w:val="10"/>
                <w:szCs w:val="10"/>
              </w:rPr>
              <w:t>I T E M S</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 </w:t>
            </w:r>
          </w:p>
        </w:tc>
        <w:tc>
          <w:tcPr>
            <w:tcW w:w="165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TOTALI TE ARDHURAVE</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283.686</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26.4%</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303.783</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28.2%</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20.097</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1.9%</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TOTAL REVENUE</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I.</w:t>
            </w:r>
          </w:p>
        </w:tc>
        <w:tc>
          <w:tcPr>
            <w:tcW w:w="165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Te ardhura nga ndihmat</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4.733</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0.4%</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4.670</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0.4%</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-63</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0.0%</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Grants</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 </w:t>
            </w:r>
          </w:p>
        </w:tc>
        <w:tc>
          <w:tcPr>
            <w:tcW w:w="165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Nga kjo:Mbeshtetje buxhetore(Gerdec)</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0.0%</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0</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0.00%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0.00%</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From which: Budget Support</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II.</w:t>
            </w:r>
          </w:p>
        </w:tc>
        <w:tc>
          <w:tcPr>
            <w:tcW w:w="165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Te ardhura tatimore</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262.352</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24.4%</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276.352</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25.6%</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14.000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1.3%</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Tax Revenue</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II.1</w:t>
            </w:r>
          </w:p>
        </w:tc>
        <w:tc>
          <w:tcPr>
            <w:tcW w:w="165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Nga Tatimet dhe Doganat</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195.711</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18.2%</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209.711</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19.5%</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14.000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1.3%</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From tax offices and customs</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 xml:space="preserve">1 </w:t>
            </w:r>
          </w:p>
        </w:tc>
        <w:tc>
          <w:tcPr>
            <w:tcW w:w="165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Tatimi mbi Vleren e Shtuar</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99.903</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9.3%</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104.903</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9.7%</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5.000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0.5%</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 xml:space="preserve">V.A.T </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 xml:space="preserve">2 </w:t>
            </w:r>
          </w:p>
        </w:tc>
        <w:tc>
          <w:tcPr>
            <w:tcW w:w="165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Tatimi mbi Fitimin</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14.420</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1.3%</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18.420</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1.7%</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4.000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0.4%</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Profit Tax</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 xml:space="preserve">3 </w:t>
            </w:r>
          </w:p>
        </w:tc>
        <w:tc>
          <w:tcPr>
            <w:tcW w:w="165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Akcizat</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38.493</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3.6%</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37.493</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3.5%</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-1.000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-0.1%</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Excise Tax</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 xml:space="preserve">4 </w:t>
            </w:r>
          </w:p>
        </w:tc>
        <w:tc>
          <w:tcPr>
            <w:tcW w:w="1651" w:type="pct"/>
            <w:tcBorders>
              <w:top w:val="nil"/>
              <w:left w:val="nil"/>
              <w:bottom w:val="nil"/>
              <w:right w:val="single" w:sz="4" w:space="0" w:color="auto"/>
            </w:tcBorders>
            <w:shd w:val="clear" w:color="auto" w:fill="auto"/>
            <w:noWrap/>
            <w:vAlign w:val="bottom"/>
          </w:tcPr>
          <w:p w:rsidR="0043516C" w:rsidRPr="003F318C" w:rsidRDefault="0043516C" w:rsidP="0043516C">
            <w:pPr>
              <w:rPr>
                <w:rFonts w:ascii="Arial" w:hAnsi="Arial" w:cs="Arial"/>
                <w:sz w:val="10"/>
                <w:szCs w:val="10"/>
                <w:lang w:val="de-DE"/>
              </w:rPr>
            </w:pPr>
            <w:r w:rsidRPr="003F318C">
              <w:rPr>
                <w:rFonts w:ascii="Arial" w:hAnsi="Arial" w:cs="Arial"/>
                <w:sz w:val="10"/>
                <w:szCs w:val="10"/>
                <w:lang w:val="de-DE"/>
              </w:rPr>
              <w:t>Tatimi mbi te Ardhurat Personale</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16.272</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1.5%</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23.272</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2.2%</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7.000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0.6%</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Personal Income Tax</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 xml:space="preserve">5 </w:t>
            </w:r>
          </w:p>
        </w:tc>
        <w:tc>
          <w:tcPr>
            <w:tcW w:w="1651" w:type="pct"/>
            <w:tcBorders>
              <w:top w:val="nil"/>
              <w:left w:val="nil"/>
              <w:bottom w:val="nil"/>
              <w:right w:val="single" w:sz="4" w:space="0" w:color="auto"/>
            </w:tcBorders>
            <w:shd w:val="clear" w:color="auto" w:fill="auto"/>
            <w:noWrap/>
            <w:vAlign w:val="bottom"/>
          </w:tcPr>
          <w:p w:rsidR="0043516C" w:rsidRPr="003F318C" w:rsidRDefault="0043516C" w:rsidP="0043516C">
            <w:pPr>
              <w:rPr>
                <w:rFonts w:ascii="Arial" w:hAnsi="Arial" w:cs="Arial"/>
                <w:sz w:val="10"/>
                <w:szCs w:val="10"/>
                <w:lang w:val="de-DE"/>
              </w:rPr>
            </w:pPr>
            <w:r w:rsidRPr="003F318C">
              <w:rPr>
                <w:rFonts w:ascii="Arial" w:hAnsi="Arial" w:cs="Arial"/>
                <w:sz w:val="10"/>
                <w:szCs w:val="10"/>
                <w:lang w:val="de-DE"/>
              </w:rPr>
              <w:t>Taksa Nacionale dhe te tjera</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17.212</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1.6%</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16.212</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1.5%</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-1.000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-0.1%</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National Taxes and others</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 xml:space="preserve">6 </w:t>
            </w:r>
          </w:p>
        </w:tc>
        <w:tc>
          <w:tcPr>
            <w:tcW w:w="165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Taksa Doganore</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9.411</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0.9%</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9.411</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0.9%</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0.0%</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Customs Duties</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 </w:t>
            </w:r>
          </w:p>
        </w:tc>
        <w:tc>
          <w:tcPr>
            <w:tcW w:w="165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 </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 </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 </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 </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 </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 </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 </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 </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II.2</w:t>
            </w:r>
          </w:p>
        </w:tc>
        <w:tc>
          <w:tcPr>
            <w:tcW w:w="165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Te ardhura nga Pushteti Vendor</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15.582</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1.4%</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15.582</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1.4%</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0.0%</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Local Taxes</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 xml:space="preserve">1 </w:t>
            </w:r>
          </w:p>
        </w:tc>
        <w:tc>
          <w:tcPr>
            <w:tcW w:w="165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Taksa Lokale</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9.487</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0.9%</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9.487</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0.9%</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0.0%</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Local Taxes</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 xml:space="preserve">2 </w:t>
            </w:r>
          </w:p>
        </w:tc>
        <w:tc>
          <w:tcPr>
            <w:tcW w:w="165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Tatimi mbi Pasurine(ndertesat)</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3.136</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0.3%</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3.136</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0.3%</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0.0%</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Property Tax</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 xml:space="preserve">3 </w:t>
            </w:r>
          </w:p>
        </w:tc>
        <w:tc>
          <w:tcPr>
            <w:tcW w:w="1651" w:type="pct"/>
            <w:tcBorders>
              <w:top w:val="nil"/>
              <w:left w:val="nil"/>
              <w:bottom w:val="nil"/>
              <w:right w:val="single" w:sz="4" w:space="0" w:color="auto"/>
            </w:tcBorders>
            <w:shd w:val="clear" w:color="auto" w:fill="auto"/>
            <w:noWrap/>
            <w:vAlign w:val="bottom"/>
          </w:tcPr>
          <w:p w:rsidR="0043516C" w:rsidRPr="003F318C" w:rsidRDefault="0043516C" w:rsidP="0043516C">
            <w:pPr>
              <w:rPr>
                <w:rFonts w:ascii="Arial" w:hAnsi="Arial" w:cs="Arial"/>
                <w:sz w:val="10"/>
                <w:szCs w:val="10"/>
                <w:lang w:val="de-DE"/>
              </w:rPr>
            </w:pPr>
            <w:r w:rsidRPr="003F318C">
              <w:rPr>
                <w:rFonts w:ascii="Arial" w:hAnsi="Arial" w:cs="Arial"/>
                <w:sz w:val="10"/>
                <w:szCs w:val="10"/>
                <w:lang w:val="de-DE"/>
              </w:rPr>
              <w:t>Tatimi mbi Biznesin e vogel</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2.959</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0.3%</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2.959</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0.3%</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0.0%</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Small Business Tax</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II.3</w:t>
            </w:r>
          </w:p>
        </w:tc>
        <w:tc>
          <w:tcPr>
            <w:tcW w:w="1651" w:type="pct"/>
            <w:tcBorders>
              <w:top w:val="nil"/>
              <w:left w:val="nil"/>
              <w:bottom w:val="nil"/>
              <w:right w:val="single" w:sz="4" w:space="0" w:color="auto"/>
            </w:tcBorders>
            <w:shd w:val="clear" w:color="auto" w:fill="auto"/>
            <w:noWrap/>
            <w:vAlign w:val="bottom"/>
          </w:tcPr>
          <w:p w:rsidR="0043516C" w:rsidRPr="003F318C" w:rsidRDefault="0043516C" w:rsidP="0043516C">
            <w:pPr>
              <w:rPr>
                <w:rFonts w:ascii="Arial" w:hAnsi="Arial" w:cs="Arial"/>
                <w:b/>
                <w:bCs/>
                <w:sz w:val="10"/>
                <w:szCs w:val="10"/>
                <w:lang w:val="de-DE"/>
              </w:rPr>
            </w:pPr>
            <w:r w:rsidRPr="003F318C">
              <w:rPr>
                <w:rFonts w:ascii="Arial" w:hAnsi="Arial" w:cs="Arial"/>
                <w:b/>
                <w:bCs/>
                <w:sz w:val="10"/>
                <w:szCs w:val="10"/>
                <w:lang w:val="de-DE"/>
              </w:rPr>
              <w:t>Te ardh Buxh. Pavarur (kontribute)</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51.059</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4.7%</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51.059</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4.7%</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0.0%</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Social ins. contributions</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 xml:space="preserve">1 </w:t>
            </w:r>
          </w:p>
        </w:tc>
        <w:tc>
          <w:tcPr>
            <w:tcW w:w="165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Sigurimi Shoqeror</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45.836</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4.3%</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45.836</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4.3%</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0.0%</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Social Insurance</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 xml:space="preserve">2 </w:t>
            </w:r>
          </w:p>
        </w:tc>
        <w:tc>
          <w:tcPr>
            <w:tcW w:w="165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Sigurimi Shendetesor</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5.223</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0.5%</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5.223</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0.5%</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0.0%</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Health insurance</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III.</w:t>
            </w:r>
          </w:p>
        </w:tc>
        <w:tc>
          <w:tcPr>
            <w:tcW w:w="165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Te ardhura Jotatimore</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16.601</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1.5%</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22.761</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2.1%</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6.160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0.6%</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Nontax Revenue</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 xml:space="preserve">1 </w:t>
            </w:r>
          </w:p>
        </w:tc>
        <w:tc>
          <w:tcPr>
            <w:tcW w:w="1651" w:type="pct"/>
            <w:tcBorders>
              <w:top w:val="nil"/>
              <w:left w:val="nil"/>
              <w:bottom w:val="nil"/>
              <w:right w:val="single" w:sz="4" w:space="0" w:color="auto"/>
            </w:tcBorders>
            <w:shd w:val="clear" w:color="auto" w:fill="auto"/>
            <w:noWrap/>
            <w:vAlign w:val="bottom"/>
          </w:tcPr>
          <w:p w:rsidR="0043516C" w:rsidRPr="003F318C" w:rsidRDefault="0043516C" w:rsidP="0043516C">
            <w:pPr>
              <w:rPr>
                <w:rFonts w:ascii="Arial" w:hAnsi="Arial" w:cs="Arial"/>
                <w:sz w:val="10"/>
                <w:szCs w:val="10"/>
                <w:lang w:val="de-DE"/>
              </w:rPr>
            </w:pPr>
            <w:r w:rsidRPr="003F318C">
              <w:rPr>
                <w:rFonts w:ascii="Arial" w:hAnsi="Arial" w:cs="Arial"/>
                <w:sz w:val="10"/>
                <w:szCs w:val="10"/>
                <w:lang w:val="de-DE"/>
              </w:rPr>
              <w:t>Tran.Fitimi nga Banka e Shqiperise</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5.500</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0.5%</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5.500</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0.5%</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0.0%</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Profit transfer from BOA</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 xml:space="preserve">2 </w:t>
            </w:r>
          </w:p>
        </w:tc>
        <w:tc>
          <w:tcPr>
            <w:tcW w:w="1651" w:type="pct"/>
            <w:tcBorders>
              <w:top w:val="nil"/>
              <w:left w:val="nil"/>
              <w:bottom w:val="nil"/>
              <w:right w:val="single" w:sz="4" w:space="0" w:color="auto"/>
            </w:tcBorders>
            <w:shd w:val="clear" w:color="auto" w:fill="auto"/>
            <w:noWrap/>
            <w:vAlign w:val="bottom"/>
          </w:tcPr>
          <w:p w:rsidR="0043516C" w:rsidRPr="003F318C" w:rsidRDefault="0043516C" w:rsidP="0043516C">
            <w:pPr>
              <w:rPr>
                <w:rFonts w:ascii="Arial" w:hAnsi="Arial" w:cs="Arial"/>
                <w:sz w:val="10"/>
                <w:szCs w:val="10"/>
                <w:lang w:val="de-DE"/>
              </w:rPr>
            </w:pPr>
            <w:r w:rsidRPr="003F318C">
              <w:rPr>
                <w:rFonts w:ascii="Arial" w:hAnsi="Arial" w:cs="Arial"/>
                <w:sz w:val="10"/>
                <w:szCs w:val="10"/>
                <w:lang w:val="de-DE"/>
              </w:rPr>
              <w:t>Te ardhura nga Institucionet Buxhetore</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10.000</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0.9%</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10.000</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0.9%</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0.0%</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Income of budgetary institutions</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 xml:space="preserve">3 </w:t>
            </w:r>
          </w:p>
        </w:tc>
        <w:tc>
          <w:tcPr>
            <w:tcW w:w="165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Gerdeci</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 </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 </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480</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480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0.0%</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 </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 xml:space="preserve">4 </w:t>
            </w:r>
          </w:p>
        </w:tc>
        <w:tc>
          <w:tcPr>
            <w:tcW w:w="165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Dividenti</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101</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0.0%</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5.043</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0.5%</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4.942</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0.5%</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Divident</w:t>
            </w:r>
          </w:p>
        </w:tc>
      </w:tr>
      <w:tr w:rsidR="0043516C" w:rsidRPr="007A529A" w:rsidTr="0043516C">
        <w:trPr>
          <w:trHeight w:val="139"/>
          <w:jc w:val="center"/>
        </w:trPr>
        <w:tc>
          <w:tcPr>
            <w:tcW w:w="191" w:type="pct"/>
            <w:tcBorders>
              <w:top w:val="nil"/>
              <w:left w:val="single" w:sz="4" w:space="0" w:color="auto"/>
              <w:bottom w:val="single" w:sz="4" w:space="0" w:color="auto"/>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 xml:space="preserve">5 </w:t>
            </w:r>
          </w:p>
        </w:tc>
        <w:tc>
          <w:tcPr>
            <w:tcW w:w="1651" w:type="pct"/>
            <w:tcBorders>
              <w:top w:val="nil"/>
              <w:left w:val="nil"/>
              <w:bottom w:val="single" w:sz="4" w:space="0" w:color="auto"/>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Te tjera</w:t>
            </w:r>
          </w:p>
        </w:tc>
        <w:tc>
          <w:tcPr>
            <w:tcW w:w="356" w:type="pct"/>
            <w:tcBorders>
              <w:top w:val="nil"/>
              <w:left w:val="nil"/>
              <w:bottom w:val="single" w:sz="4" w:space="0" w:color="auto"/>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1.000</w:t>
            </w:r>
          </w:p>
        </w:tc>
        <w:tc>
          <w:tcPr>
            <w:tcW w:w="312" w:type="pct"/>
            <w:tcBorders>
              <w:top w:val="nil"/>
              <w:left w:val="nil"/>
              <w:bottom w:val="single" w:sz="4" w:space="0" w:color="auto"/>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0.1%</w:t>
            </w:r>
          </w:p>
        </w:tc>
        <w:tc>
          <w:tcPr>
            <w:tcW w:w="437" w:type="pct"/>
            <w:tcBorders>
              <w:top w:val="nil"/>
              <w:left w:val="nil"/>
              <w:bottom w:val="single" w:sz="4" w:space="0" w:color="auto"/>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1.738</w:t>
            </w:r>
          </w:p>
        </w:tc>
        <w:tc>
          <w:tcPr>
            <w:tcW w:w="269" w:type="pct"/>
            <w:tcBorders>
              <w:top w:val="nil"/>
              <w:left w:val="nil"/>
              <w:bottom w:val="single" w:sz="4" w:space="0" w:color="auto"/>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0.2%</w:t>
            </w:r>
          </w:p>
        </w:tc>
        <w:tc>
          <w:tcPr>
            <w:tcW w:w="362" w:type="pct"/>
            <w:tcBorders>
              <w:top w:val="nil"/>
              <w:left w:val="nil"/>
              <w:bottom w:val="single" w:sz="4" w:space="0" w:color="auto"/>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738</w:t>
            </w:r>
          </w:p>
        </w:tc>
        <w:tc>
          <w:tcPr>
            <w:tcW w:w="362" w:type="pct"/>
            <w:tcBorders>
              <w:top w:val="nil"/>
              <w:left w:val="nil"/>
              <w:bottom w:val="single" w:sz="4" w:space="0" w:color="auto"/>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0.1%</w:t>
            </w:r>
          </w:p>
        </w:tc>
        <w:tc>
          <w:tcPr>
            <w:tcW w:w="1061" w:type="pct"/>
            <w:tcBorders>
              <w:top w:val="nil"/>
              <w:left w:val="nil"/>
              <w:bottom w:val="single" w:sz="4" w:space="0" w:color="auto"/>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Other/not allocated</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 </w:t>
            </w:r>
          </w:p>
        </w:tc>
        <w:tc>
          <w:tcPr>
            <w:tcW w:w="165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 </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 </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 </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 </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 </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 </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 </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 </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 </w:t>
            </w:r>
          </w:p>
        </w:tc>
        <w:tc>
          <w:tcPr>
            <w:tcW w:w="165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TOTALI I SHPENZIMEVE</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369.034</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34.3%</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360.207</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33.4%</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-8.827</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-0.8%</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TOTAL EXPENDITURE</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I.</w:t>
            </w:r>
          </w:p>
        </w:tc>
        <w:tc>
          <w:tcPr>
            <w:tcW w:w="165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Shpenzime Korrente</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253.050</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23.5%</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257.409</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23.9%</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4.359</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0.4%</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Current Expenditures</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 xml:space="preserve">1 </w:t>
            </w:r>
          </w:p>
        </w:tc>
        <w:tc>
          <w:tcPr>
            <w:tcW w:w="165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Personeli</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67.959</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6.3%</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67.959</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6.3%</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0.0%</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Personnel expenditures</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 </w:t>
            </w:r>
          </w:p>
        </w:tc>
        <w:tc>
          <w:tcPr>
            <w:tcW w:w="165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Paga</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57.097</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5.3%</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57.097</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5.3%</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0.0%</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Wages</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 </w:t>
            </w:r>
          </w:p>
        </w:tc>
        <w:tc>
          <w:tcPr>
            <w:tcW w:w="165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Kontributi per Sigurime Shoqerore</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10.861</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1.0%</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10.861</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1.0%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0.0%</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Social insurance contributions</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 </w:t>
            </w:r>
          </w:p>
        </w:tc>
        <w:tc>
          <w:tcPr>
            <w:tcW w:w="165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Politikat e reja pagash</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 </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0.0%</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0.0%</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Of which; Contingency for new policies</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 xml:space="preserve">2 </w:t>
            </w:r>
          </w:p>
        </w:tc>
        <w:tc>
          <w:tcPr>
            <w:tcW w:w="165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Interesat</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33.280</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3.1%</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32.580</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3.0%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-700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-0.1%</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Interest</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 </w:t>
            </w:r>
          </w:p>
        </w:tc>
        <w:tc>
          <w:tcPr>
            <w:tcW w:w="165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 xml:space="preserve"> Te Brendshme</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29.000</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2.7%</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28.700</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2.7%</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-300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0.0%</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Domestic</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 </w:t>
            </w:r>
          </w:p>
        </w:tc>
        <w:tc>
          <w:tcPr>
            <w:tcW w:w="165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 xml:space="preserve"> Te Huaja</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4.280</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0.4%</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3.880</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0.4%</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-400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0.0%</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Foreign</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 xml:space="preserve">3 </w:t>
            </w:r>
          </w:p>
        </w:tc>
        <w:tc>
          <w:tcPr>
            <w:tcW w:w="165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Shpenzime Operative Mirembajtje</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28.024</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2.6%</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28.643</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2.7%</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619</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0.1%</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Operational &amp; Maintenance</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 </w:t>
            </w:r>
          </w:p>
        </w:tc>
        <w:tc>
          <w:tcPr>
            <w:tcW w:w="165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Nga e cila: Financim i Huaj</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225</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0.0%</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225</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0.0%</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From which: Foreign Financing</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 xml:space="preserve">4 </w:t>
            </w:r>
          </w:p>
        </w:tc>
        <w:tc>
          <w:tcPr>
            <w:tcW w:w="165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Subvencionet</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2.276</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0.2%</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1.966</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0.2%</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-310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0.0%</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Subsidies</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 xml:space="preserve">5 </w:t>
            </w:r>
          </w:p>
        </w:tc>
        <w:tc>
          <w:tcPr>
            <w:tcW w:w="1651" w:type="pct"/>
            <w:tcBorders>
              <w:top w:val="nil"/>
              <w:left w:val="nil"/>
              <w:bottom w:val="nil"/>
              <w:right w:val="single" w:sz="4" w:space="0" w:color="auto"/>
            </w:tcBorders>
            <w:shd w:val="clear" w:color="auto" w:fill="auto"/>
            <w:vAlign w:val="bottom"/>
          </w:tcPr>
          <w:p w:rsidR="0043516C" w:rsidRPr="003F318C" w:rsidRDefault="0043516C" w:rsidP="0043516C">
            <w:pPr>
              <w:rPr>
                <w:rFonts w:ascii="Arial" w:hAnsi="Arial" w:cs="Arial"/>
                <w:b/>
                <w:bCs/>
                <w:sz w:val="10"/>
                <w:szCs w:val="10"/>
                <w:lang w:val="de-DE"/>
              </w:rPr>
            </w:pPr>
            <w:r w:rsidRPr="003F318C">
              <w:rPr>
                <w:rFonts w:ascii="Arial" w:hAnsi="Arial" w:cs="Arial"/>
                <w:b/>
                <w:bCs/>
                <w:sz w:val="10"/>
                <w:szCs w:val="10"/>
                <w:lang w:val="de-DE"/>
              </w:rPr>
              <w:t>Shpenzime per Sig.Shoq e Shendet</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76.003</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7.1%</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78.673</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7.3%</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2.670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0.2%</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Social insurance outlays</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 </w:t>
            </w:r>
          </w:p>
        </w:tc>
        <w:tc>
          <w:tcPr>
            <w:tcW w:w="165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Sigurime Shoqerore</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64.913</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6.0%</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67.513</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6.3%</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2.600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0.2%</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Social insurance</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 </w:t>
            </w:r>
          </w:p>
        </w:tc>
        <w:tc>
          <w:tcPr>
            <w:tcW w:w="165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Sigurime Shendetesore</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11.090</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1.0%</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11.160</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1.0%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70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0.0%</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Health insurance</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 xml:space="preserve">6 </w:t>
            </w:r>
          </w:p>
        </w:tc>
        <w:tc>
          <w:tcPr>
            <w:tcW w:w="165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Shpenzime per Buxhetin Lokal</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29.566</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2.7%</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31.646</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2.9%</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2.080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0.2%</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Local Budget expenditure</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 </w:t>
            </w:r>
          </w:p>
        </w:tc>
        <w:tc>
          <w:tcPr>
            <w:tcW w:w="165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Buxheti lokal (Granti)</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13.984</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1.3%</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16.064</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1.5%</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2.080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0.2%</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Local Budget (Grant)</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 </w:t>
            </w:r>
          </w:p>
        </w:tc>
        <w:tc>
          <w:tcPr>
            <w:tcW w:w="1651" w:type="pct"/>
            <w:tcBorders>
              <w:top w:val="nil"/>
              <w:left w:val="nil"/>
              <w:bottom w:val="nil"/>
              <w:right w:val="single" w:sz="4" w:space="0" w:color="auto"/>
            </w:tcBorders>
            <w:shd w:val="clear" w:color="auto" w:fill="auto"/>
            <w:noWrap/>
            <w:vAlign w:val="bottom"/>
          </w:tcPr>
          <w:p w:rsidR="0043516C" w:rsidRPr="003F318C" w:rsidRDefault="0043516C" w:rsidP="0043516C">
            <w:pPr>
              <w:rPr>
                <w:rFonts w:ascii="Arial" w:hAnsi="Arial" w:cs="Arial"/>
                <w:sz w:val="10"/>
                <w:szCs w:val="10"/>
                <w:lang w:val="de-DE"/>
              </w:rPr>
            </w:pPr>
            <w:r w:rsidRPr="003F318C">
              <w:rPr>
                <w:rFonts w:ascii="Arial" w:hAnsi="Arial" w:cs="Arial"/>
                <w:sz w:val="10"/>
                <w:szCs w:val="10"/>
                <w:lang w:val="de-DE"/>
              </w:rPr>
              <w:t>Buxheti lokal (Te ardhurat e veta)</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15.582</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1.4%</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15.582</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1.4%</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0.0%</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Local Budget (Own revenues)</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 xml:space="preserve">7 </w:t>
            </w:r>
          </w:p>
        </w:tc>
        <w:tc>
          <w:tcPr>
            <w:tcW w:w="165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 xml:space="preserve">Shpenzime te tjera </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15.442</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1.4%</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15.442</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1.4%</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0.0%</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Other expenditures</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 </w:t>
            </w:r>
          </w:p>
        </w:tc>
        <w:tc>
          <w:tcPr>
            <w:tcW w:w="165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Pagesa e Papunesise</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1.000</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0.1%</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1.000</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0.1%</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0.0%</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Unemployment insurance benefits</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 </w:t>
            </w:r>
          </w:p>
        </w:tc>
        <w:tc>
          <w:tcPr>
            <w:tcW w:w="165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Ndihma Ekonomike</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12.042</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1.1%</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12.042</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1.1%</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0.0%</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Social assistance</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 </w:t>
            </w:r>
          </w:p>
        </w:tc>
        <w:tc>
          <w:tcPr>
            <w:tcW w:w="165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Kompensim per ish te perndjekurit politike</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1.000</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0.1%</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1.000</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0.1%</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0.0%</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Compensation for ex political prisoners</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 </w:t>
            </w:r>
          </w:p>
        </w:tc>
        <w:tc>
          <w:tcPr>
            <w:tcW w:w="165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Kompensim per energjine elektrike</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1.400</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0.1%</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1.400</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0.1%</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0.0%</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Compensation for electricity</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 xml:space="preserve">8 </w:t>
            </w:r>
          </w:p>
        </w:tc>
        <w:tc>
          <w:tcPr>
            <w:tcW w:w="165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Kompensim ne vlere i pronareve</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500</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0.0%</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500</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0.0%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0.0%</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Property Compensation</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II.</w:t>
            </w:r>
          </w:p>
        </w:tc>
        <w:tc>
          <w:tcPr>
            <w:tcW w:w="165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Fondi Rezerve, Kontigjenca</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10.400</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1.0%</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9.900</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0.9%</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-500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0.0%</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Reserve fund, Contingency</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 </w:t>
            </w:r>
          </w:p>
        </w:tc>
        <w:tc>
          <w:tcPr>
            <w:tcW w:w="165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Fondi Rezerve i Keshillit te Ministrave</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1.800</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0.2%</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2.400</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0.2%</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600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0.1%</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CoM Reserve Fund</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 </w:t>
            </w:r>
          </w:p>
        </w:tc>
        <w:tc>
          <w:tcPr>
            <w:tcW w:w="1651" w:type="pct"/>
            <w:tcBorders>
              <w:top w:val="nil"/>
              <w:left w:val="nil"/>
              <w:bottom w:val="nil"/>
              <w:right w:val="single" w:sz="4" w:space="0" w:color="auto"/>
            </w:tcBorders>
            <w:shd w:val="clear" w:color="auto" w:fill="auto"/>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Fondi Kontigjence per Politika Pagash dhe Pensionesh</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4.600</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0.4%</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2.000</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0.2%</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-2.600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-0.2%</w:t>
            </w:r>
          </w:p>
        </w:tc>
        <w:tc>
          <w:tcPr>
            <w:tcW w:w="1061" w:type="pct"/>
            <w:tcBorders>
              <w:top w:val="nil"/>
              <w:left w:val="nil"/>
              <w:bottom w:val="nil"/>
              <w:right w:val="single" w:sz="4" w:space="0" w:color="auto"/>
            </w:tcBorders>
            <w:shd w:val="clear" w:color="auto" w:fill="auto"/>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 xml:space="preserve">Contingency for Wages and Pensions Increase </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 </w:t>
            </w:r>
          </w:p>
        </w:tc>
        <w:tc>
          <w:tcPr>
            <w:tcW w:w="165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Fondi Kontigjence per Investime Publike</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 </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0.0%</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0.0%</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Contingency for Investments</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 </w:t>
            </w:r>
          </w:p>
        </w:tc>
        <w:tc>
          <w:tcPr>
            <w:tcW w:w="165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Fond Kontigjence</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4.000</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0.4%</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5.500</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0.5%</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1.500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0.1%</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 xml:space="preserve">Contingency </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 </w:t>
            </w:r>
          </w:p>
        </w:tc>
        <w:tc>
          <w:tcPr>
            <w:tcW w:w="1651" w:type="pct"/>
            <w:tcBorders>
              <w:top w:val="nil"/>
              <w:left w:val="nil"/>
              <w:bottom w:val="nil"/>
              <w:right w:val="single" w:sz="4" w:space="0" w:color="auto"/>
            </w:tcBorders>
            <w:shd w:val="clear" w:color="auto" w:fill="auto"/>
            <w:noWrap/>
            <w:vAlign w:val="bottom"/>
          </w:tcPr>
          <w:p w:rsidR="0043516C" w:rsidRPr="003F318C" w:rsidRDefault="0043516C" w:rsidP="0043516C">
            <w:pPr>
              <w:rPr>
                <w:rFonts w:ascii="Arial" w:hAnsi="Arial" w:cs="Arial"/>
                <w:i/>
                <w:iCs/>
                <w:sz w:val="10"/>
                <w:szCs w:val="10"/>
                <w:lang w:val="de-DE"/>
              </w:rPr>
            </w:pPr>
            <w:r w:rsidRPr="003F318C">
              <w:rPr>
                <w:rFonts w:ascii="Arial" w:hAnsi="Arial" w:cs="Arial"/>
                <w:i/>
                <w:iCs/>
                <w:sz w:val="10"/>
                <w:szCs w:val="10"/>
                <w:lang w:val="de-DE"/>
              </w:rPr>
              <w:t xml:space="preserve">          Nga e cila: Kompensim Gerdeci</w:t>
            </w:r>
          </w:p>
        </w:tc>
        <w:tc>
          <w:tcPr>
            <w:tcW w:w="356" w:type="pct"/>
            <w:tcBorders>
              <w:top w:val="nil"/>
              <w:left w:val="nil"/>
              <w:bottom w:val="nil"/>
              <w:right w:val="single" w:sz="4" w:space="0" w:color="auto"/>
            </w:tcBorders>
            <w:shd w:val="clear" w:color="auto" w:fill="auto"/>
            <w:noWrap/>
            <w:vAlign w:val="bottom"/>
          </w:tcPr>
          <w:p w:rsidR="0043516C" w:rsidRPr="003F318C" w:rsidRDefault="0043516C" w:rsidP="0043516C">
            <w:pPr>
              <w:rPr>
                <w:rFonts w:ascii="Arial" w:hAnsi="Arial" w:cs="Arial"/>
                <w:sz w:val="10"/>
                <w:szCs w:val="10"/>
                <w:lang w:val="de-DE"/>
              </w:rPr>
            </w:pPr>
            <w:r w:rsidRPr="003F318C">
              <w:rPr>
                <w:rFonts w:ascii="Arial" w:hAnsi="Arial" w:cs="Arial"/>
                <w:sz w:val="10"/>
                <w:szCs w:val="10"/>
                <w:lang w:val="de-DE"/>
              </w:rPr>
              <w:t> </w:t>
            </w:r>
          </w:p>
        </w:tc>
        <w:tc>
          <w:tcPr>
            <w:tcW w:w="312" w:type="pct"/>
            <w:tcBorders>
              <w:top w:val="nil"/>
              <w:left w:val="nil"/>
              <w:bottom w:val="nil"/>
              <w:right w:val="single" w:sz="4" w:space="0" w:color="auto"/>
            </w:tcBorders>
            <w:shd w:val="clear" w:color="auto" w:fill="auto"/>
            <w:noWrap/>
            <w:vAlign w:val="bottom"/>
          </w:tcPr>
          <w:p w:rsidR="0043516C" w:rsidRPr="003F318C" w:rsidRDefault="0043516C" w:rsidP="0043516C">
            <w:pPr>
              <w:rPr>
                <w:rFonts w:ascii="Arial" w:hAnsi="Arial" w:cs="Arial"/>
                <w:sz w:val="10"/>
                <w:szCs w:val="10"/>
                <w:lang w:val="de-DE"/>
              </w:rPr>
            </w:pPr>
            <w:r w:rsidRPr="003F318C">
              <w:rPr>
                <w:rFonts w:ascii="Arial" w:hAnsi="Arial" w:cs="Arial"/>
                <w:sz w:val="10"/>
                <w:szCs w:val="10"/>
                <w:lang w:val="de-DE"/>
              </w:rPr>
              <w:t> </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i/>
                <w:iCs/>
                <w:sz w:val="10"/>
                <w:szCs w:val="10"/>
              </w:rPr>
            </w:pPr>
            <w:r w:rsidRPr="007A529A">
              <w:rPr>
                <w:rFonts w:ascii="Arial" w:hAnsi="Arial" w:cs="Arial"/>
                <w:i/>
                <w:iCs/>
                <w:sz w:val="10"/>
                <w:szCs w:val="10"/>
              </w:rPr>
              <w:t>1.500</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i/>
                <w:iCs/>
                <w:sz w:val="10"/>
                <w:szCs w:val="10"/>
              </w:rPr>
            </w:pPr>
            <w:r w:rsidRPr="007A529A">
              <w:rPr>
                <w:rFonts w:ascii="Arial" w:hAnsi="Arial" w:cs="Arial"/>
                <w:i/>
                <w:iCs/>
                <w:sz w:val="10"/>
                <w:szCs w:val="10"/>
              </w:rPr>
              <w:t>0.1%</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i/>
                <w:iCs/>
                <w:sz w:val="10"/>
                <w:szCs w:val="10"/>
              </w:rPr>
            </w:pPr>
            <w:r w:rsidRPr="007A529A">
              <w:rPr>
                <w:rFonts w:ascii="Arial" w:hAnsi="Arial" w:cs="Arial"/>
                <w:i/>
                <w:iCs/>
                <w:sz w:val="10"/>
                <w:szCs w:val="10"/>
              </w:rPr>
              <w:t>1.500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i/>
                <w:iCs/>
                <w:sz w:val="10"/>
                <w:szCs w:val="10"/>
              </w:rPr>
            </w:pPr>
            <w:r w:rsidRPr="007A529A">
              <w:rPr>
                <w:rFonts w:ascii="Arial" w:hAnsi="Arial" w:cs="Arial"/>
                <w:i/>
                <w:iCs/>
                <w:sz w:val="10"/>
                <w:szCs w:val="10"/>
              </w:rPr>
              <w:t>0.1%</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 </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III.</w:t>
            </w:r>
          </w:p>
        </w:tc>
        <w:tc>
          <w:tcPr>
            <w:tcW w:w="165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Gerdeci nga te ardhurat</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 </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 </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480</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0.04%</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480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0.04%</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Gerdec revenues</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IV</w:t>
            </w:r>
          </w:p>
        </w:tc>
        <w:tc>
          <w:tcPr>
            <w:tcW w:w="165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Shpenzime Kapitale</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105.585</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9.8%</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94.419</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8.8%</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-11.166</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-1.0%</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Capital expenditures</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 </w:t>
            </w:r>
          </w:p>
        </w:tc>
        <w:tc>
          <w:tcPr>
            <w:tcW w:w="165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Financimi Brendshem</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38.848</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3.6%</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48.848</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4.5%</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10.000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0.9%</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Domestic financing</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 </w:t>
            </w:r>
          </w:p>
        </w:tc>
        <w:tc>
          <w:tcPr>
            <w:tcW w:w="165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i/>
                <w:iCs/>
                <w:sz w:val="10"/>
                <w:szCs w:val="10"/>
              </w:rPr>
            </w:pPr>
            <w:r w:rsidRPr="007A529A">
              <w:rPr>
                <w:rFonts w:ascii="Arial" w:hAnsi="Arial" w:cs="Arial"/>
                <w:i/>
                <w:iCs/>
                <w:sz w:val="10"/>
                <w:szCs w:val="10"/>
              </w:rPr>
              <w:t xml:space="preserve">     Nga e cila:    Kontigjence per investime</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i/>
                <w:iCs/>
                <w:sz w:val="10"/>
                <w:szCs w:val="10"/>
              </w:rPr>
            </w:pPr>
            <w:r w:rsidRPr="007A529A">
              <w:rPr>
                <w:rFonts w:ascii="Arial" w:hAnsi="Arial" w:cs="Arial"/>
                <w:i/>
                <w:iCs/>
                <w:sz w:val="10"/>
                <w:szCs w:val="10"/>
              </w:rPr>
              <w:t>4.000</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i/>
                <w:iCs/>
                <w:sz w:val="10"/>
                <w:szCs w:val="10"/>
              </w:rPr>
            </w:pPr>
            <w:r w:rsidRPr="007A529A">
              <w:rPr>
                <w:rFonts w:ascii="Arial" w:hAnsi="Arial" w:cs="Arial"/>
                <w:i/>
                <w:iCs/>
                <w:sz w:val="10"/>
                <w:szCs w:val="10"/>
              </w:rPr>
              <w:t>0.4%</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i/>
                <w:iCs/>
                <w:sz w:val="10"/>
                <w:szCs w:val="10"/>
              </w:rPr>
            </w:pPr>
            <w:r w:rsidRPr="007A529A">
              <w:rPr>
                <w:rFonts w:ascii="Arial" w:hAnsi="Arial" w:cs="Arial"/>
                <w:i/>
                <w:iCs/>
                <w:sz w:val="10"/>
                <w:szCs w:val="10"/>
              </w:rPr>
              <w:t>3.000</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0.3%</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i/>
                <w:iCs/>
                <w:sz w:val="10"/>
                <w:szCs w:val="10"/>
              </w:rPr>
            </w:pPr>
            <w:r w:rsidRPr="007A529A">
              <w:rPr>
                <w:rFonts w:ascii="Arial" w:hAnsi="Arial" w:cs="Arial"/>
                <w:i/>
                <w:iCs/>
                <w:sz w:val="10"/>
                <w:szCs w:val="10"/>
              </w:rPr>
              <w:t>-1.000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-0.1%</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i/>
                <w:iCs/>
                <w:sz w:val="10"/>
                <w:szCs w:val="10"/>
              </w:rPr>
            </w:pPr>
            <w:r w:rsidRPr="007A529A">
              <w:rPr>
                <w:rFonts w:ascii="Arial" w:hAnsi="Arial" w:cs="Arial"/>
                <w:i/>
                <w:iCs/>
                <w:sz w:val="10"/>
                <w:szCs w:val="10"/>
              </w:rPr>
              <w:t>Of which:   Contingency</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 </w:t>
            </w:r>
          </w:p>
        </w:tc>
        <w:tc>
          <w:tcPr>
            <w:tcW w:w="165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Financimi Huaj</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66.737</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6.2%</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45.571</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4.2%</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-21.166</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-2.0%</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Foreign financing</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V</w:t>
            </w:r>
          </w:p>
        </w:tc>
        <w:tc>
          <w:tcPr>
            <w:tcW w:w="165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Kthimi I huase KESH</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0</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0.0%</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-2.000</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-0.2%</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-2.000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-0.2%</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KESH-net lending</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 </w:t>
            </w:r>
          </w:p>
        </w:tc>
        <w:tc>
          <w:tcPr>
            <w:tcW w:w="165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 </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 </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 </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 </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 </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 </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 </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 </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 </w:t>
            </w:r>
          </w:p>
        </w:tc>
        <w:tc>
          <w:tcPr>
            <w:tcW w:w="165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 xml:space="preserve"> DEFIÇITI</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-85.348</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-7.9%</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-56.424</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-5.2%</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28.924</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2.7%</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Cash Balance</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 </w:t>
            </w:r>
          </w:p>
        </w:tc>
        <w:tc>
          <w:tcPr>
            <w:tcW w:w="165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FINANCIMI DEFIÇITIT</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85.348</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7.9%</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56.424</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5.2%</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-28.923</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-2.7%</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Financing (Cash)</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 </w:t>
            </w:r>
          </w:p>
        </w:tc>
        <w:tc>
          <w:tcPr>
            <w:tcW w:w="165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 xml:space="preserve"> Brendshem</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29.419</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2.7%</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21.099</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2.0%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-8.320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-0.8%</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Domestic</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 </w:t>
            </w:r>
          </w:p>
        </w:tc>
        <w:tc>
          <w:tcPr>
            <w:tcW w:w="165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 xml:space="preserve">   Te ardhura nga privatizimi</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4.140</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0.4%</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4.140</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0.4%</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0.0%</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 xml:space="preserve">  Privatization receipts</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 </w:t>
            </w:r>
          </w:p>
        </w:tc>
        <w:tc>
          <w:tcPr>
            <w:tcW w:w="165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 xml:space="preserve">   Hua-marrje e brendshme</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25.279</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2.3%</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16.959</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1.6%</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-8.320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-0.8%</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 xml:space="preserve">  Domestic borrowing</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 </w:t>
            </w:r>
          </w:p>
        </w:tc>
        <w:tc>
          <w:tcPr>
            <w:tcW w:w="165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 xml:space="preserve">   Te tjera</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 </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0.0%</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0.0%</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 xml:space="preserve">  Other</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 </w:t>
            </w:r>
          </w:p>
        </w:tc>
        <w:tc>
          <w:tcPr>
            <w:tcW w:w="165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I Huaj</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55.929</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5.2%</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35.326</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3.28%</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-20.603</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-1.91%</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Foreign</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 </w:t>
            </w:r>
          </w:p>
        </w:tc>
        <w:tc>
          <w:tcPr>
            <w:tcW w:w="165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 xml:space="preserve">   Hua afatgjate (e marre)</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62.229</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5.8%</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41.126</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3.8%</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-21.103</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-2.0%</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 xml:space="preserve">  Long-term Loan(Drawings)</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 </w:t>
            </w:r>
          </w:p>
        </w:tc>
        <w:tc>
          <w:tcPr>
            <w:tcW w:w="165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 xml:space="preserve">   Ndryshimi i gjendjes se arkes*</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 </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 </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0.0%</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 xml:space="preserve">  Chang. of stat. Account</w:t>
            </w:r>
          </w:p>
        </w:tc>
      </w:tr>
      <w:tr w:rsidR="0043516C" w:rsidRPr="007A529A" w:rsidTr="0043516C">
        <w:trPr>
          <w:trHeight w:val="139"/>
          <w:jc w:val="center"/>
        </w:trPr>
        <w:tc>
          <w:tcPr>
            <w:tcW w:w="191" w:type="pct"/>
            <w:tcBorders>
              <w:top w:val="nil"/>
              <w:left w:val="single" w:sz="4" w:space="0" w:color="auto"/>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 </w:t>
            </w:r>
          </w:p>
        </w:tc>
        <w:tc>
          <w:tcPr>
            <w:tcW w:w="165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 xml:space="preserve">   Ripagesat</w:t>
            </w:r>
          </w:p>
        </w:tc>
        <w:tc>
          <w:tcPr>
            <w:tcW w:w="356"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-6.300</w:t>
            </w:r>
          </w:p>
        </w:tc>
        <w:tc>
          <w:tcPr>
            <w:tcW w:w="31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-0.6%</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-5.800</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-0.5%</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500</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jc w:val="right"/>
              <w:rPr>
                <w:rFonts w:ascii="Arial" w:hAnsi="Arial" w:cs="Arial"/>
                <w:sz w:val="10"/>
                <w:szCs w:val="10"/>
              </w:rPr>
            </w:pPr>
            <w:r w:rsidRPr="007A529A">
              <w:rPr>
                <w:rFonts w:ascii="Arial" w:hAnsi="Arial" w:cs="Arial"/>
                <w:sz w:val="10"/>
                <w:szCs w:val="10"/>
              </w:rPr>
              <w:t>0.0%</w:t>
            </w:r>
          </w:p>
        </w:tc>
        <w:tc>
          <w:tcPr>
            <w:tcW w:w="1061"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 xml:space="preserve">  Repayments</w:t>
            </w:r>
          </w:p>
        </w:tc>
      </w:tr>
      <w:tr w:rsidR="0043516C" w:rsidRPr="007A529A" w:rsidTr="0043516C">
        <w:trPr>
          <w:trHeight w:val="139"/>
          <w:jc w:val="center"/>
        </w:trPr>
        <w:tc>
          <w:tcPr>
            <w:tcW w:w="191" w:type="pct"/>
            <w:tcBorders>
              <w:top w:val="nil"/>
              <w:left w:val="single" w:sz="4" w:space="0" w:color="auto"/>
              <w:bottom w:val="single" w:sz="4" w:space="0" w:color="auto"/>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 </w:t>
            </w:r>
          </w:p>
        </w:tc>
        <w:tc>
          <w:tcPr>
            <w:tcW w:w="1651" w:type="pct"/>
            <w:tcBorders>
              <w:top w:val="nil"/>
              <w:left w:val="nil"/>
              <w:bottom w:val="single" w:sz="4" w:space="0" w:color="auto"/>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 xml:space="preserve">   Mbeshtetje buxhetore</w:t>
            </w:r>
          </w:p>
        </w:tc>
        <w:tc>
          <w:tcPr>
            <w:tcW w:w="356" w:type="pct"/>
            <w:tcBorders>
              <w:top w:val="nil"/>
              <w:left w:val="nil"/>
              <w:bottom w:val="single" w:sz="4" w:space="0" w:color="auto"/>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 </w:t>
            </w:r>
          </w:p>
        </w:tc>
        <w:tc>
          <w:tcPr>
            <w:tcW w:w="312" w:type="pct"/>
            <w:tcBorders>
              <w:top w:val="nil"/>
              <w:left w:val="nil"/>
              <w:bottom w:val="single" w:sz="4" w:space="0" w:color="auto"/>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 </w:t>
            </w:r>
          </w:p>
        </w:tc>
        <w:tc>
          <w:tcPr>
            <w:tcW w:w="437"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 </w:t>
            </w:r>
          </w:p>
        </w:tc>
        <w:tc>
          <w:tcPr>
            <w:tcW w:w="269"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 </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 </w:t>
            </w:r>
          </w:p>
        </w:tc>
        <w:tc>
          <w:tcPr>
            <w:tcW w:w="362" w:type="pct"/>
            <w:tcBorders>
              <w:top w:val="nil"/>
              <w:left w:val="nil"/>
              <w:bottom w:val="nil"/>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 </w:t>
            </w:r>
          </w:p>
        </w:tc>
        <w:tc>
          <w:tcPr>
            <w:tcW w:w="1061" w:type="pct"/>
            <w:tcBorders>
              <w:top w:val="nil"/>
              <w:left w:val="nil"/>
              <w:bottom w:val="single" w:sz="4" w:space="0" w:color="auto"/>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 xml:space="preserve">  Budget Support</w:t>
            </w:r>
          </w:p>
        </w:tc>
      </w:tr>
      <w:tr w:rsidR="0043516C" w:rsidRPr="007A529A" w:rsidTr="0043516C">
        <w:trPr>
          <w:trHeight w:val="139"/>
          <w:jc w:val="center"/>
        </w:trPr>
        <w:tc>
          <w:tcPr>
            <w:tcW w:w="191" w:type="pct"/>
            <w:tcBorders>
              <w:top w:val="nil"/>
              <w:left w:val="single" w:sz="4" w:space="0" w:color="auto"/>
              <w:bottom w:val="single" w:sz="4" w:space="0" w:color="auto"/>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 </w:t>
            </w:r>
          </w:p>
        </w:tc>
        <w:tc>
          <w:tcPr>
            <w:tcW w:w="1651" w:type="pct"/>
            <w:tcBorders>
              <w:top w:val="nil"/>
              <w:left w:val="nil"/>
              <w:bottom w:val="single" w:sz="4" w:space="0" w:color="auto"/>
              <w:right w:val="single" w:sz="4" w:space="0" w:color="auto"/>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Produkti i Brendshem Bruto (PBB) 2008</w:t>
            </w:r>
          </w:p>
        </w:tc>
        <w:tc>
          <w:tcPr>
            <w:tcW w:w="356" w:type="pct"/>
            <w:tcBorders>
              <w:top w:val="nil"/>
              <w:left w:val="nil"/>
              <w:bottom w:val="single" w:sz="4" w:space="0" w:color="auto"/>
              <w:right w:val="nil"/>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1.075.718</w:t>
            </w:r>
          </w:p>
        </w:tc>
        <w:tc>
          <w:tcPr>
            <w:tcW w:w="312" w:type="pct"/>
            <w:tcBorders>
              <w:top w:val="nil"/>
              <w:left w:val="single" w:sz="4" w:space="0" w:color="auto"/>
              <w:bottom w:val="single" w:sz="4" w:space="0" w:color="auto"/>
              <w:right w:val="nil"/>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 </w:t>
            </w:r>
          </w:p>
        </w:tc>
        <w:tc>
          <w:tcPr>
            <w:tcW w:w="437" w:type="pct"/>
            <w:tcBorders>
              <w:top w:val="single" w:sz="4" w:space="0" w:color="auto"/>
              <w:left w:val="single" w:sz="4" w:space="0" w:color="auto"/>
              <w:bottom w:val="single" w:sz="4" w:space="0" w:color="auto"/>
              <w:right w:val="nil"/>
            </w:tcBorders>
            <w:shd w:val="clear" w:color="auto" w:fill="auto"/>
            <w:noWrap/>
            <w:vAlign w:val="bottom"/>
          </w:tcPr>
          <w:p w:rsidR="0043516C" w:rsidRPr="007A529A" w:rsidRDefault="0043516C" w:rsidP="0043516C">
            <w:pPr>
              <w:jc w:val="right"/>
              <w:rPr>
                <w:rFonts w:ascii="Arial" w:hAnsi="Arial" w:cs="Arial"/>
                <w:b/>
                <w:bCs/>
                <w:sz w:val="10"/>
                <w:szCs w:val="10"/>
              </w:rPr>
            </w:pPr>
            <w:r w:rsidRPr="007A529A">
              <w:rPr>
                <w:rFonts w:ascii="Arial" w:hAnsi="Arial" w:cs="Arial"/>
                <w:b/>
                <w:bCs/>
                <w:sz w:val="10"/>
                <w:szCs w:val="10"/>
              </w:rPr>
              <w:t>1.078.000</w:t>
            </w:r>
          </w:p>
        </w:tc>
        <w:tc>
          <w:tcPr>
            <w:tcW w:w="269" w:type="pct"/>
            <w:tcBorders>
              <w:top w:val="single" w:sz="4" w:space="0" w:color="auto"/>
              <w:left w:val="single" w:sz="4" w:space="0" w:color="auto"/>
              <w:bottom w:val="single" w:sz="4" w:space="0" w:color="auto"/>
              <w:right w:val="nil"/>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 </w:t>
            </w:r>
          </w:p>
        </w:tc>
        <w:tc>
          <w:tcPr>
            <w:tcW w:w="362" w:type="pct"/>
            <w:tcBorders>
              <w:top w:val="single" w:sz="4" w:space="0" w:color="auto"/>
              <w:left w:val="single" w:sz="4" w:space="0" w:color="auto"/>
              <w:bottom w:val="single" w:sz="4" w:space="0" w:color="auto"/>
              <w:right w:val="nil"/>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 </w:t>
            </w:r>
          </w:p>
        </w:tc>
        <w:tc>
          <w:tcPr>
            <w:tcW w:w="362" w:type="pct"/>
            <w:tcBorders>
              <w:top w:val="single" w:sz="4" w:space="0" w:color="auto"/>
              <w:left w:val="single" w:sz="4" w:space="0" w:color="auto"/>
              <w:bottom w:val="single" w:sz="4" w:space="0" w:color="auto"/>
              <w:right w:val="nil"/>
            </w:tcBorders>
            <w:shd w:val="clear" w:color="auto" w:fill="auto"/>
            <w:noWrap/>
            <w:vAlign w:val="bottom"/>
          </w:tcPr>
          <w:p w:rsidR="0043516C" w:rsidRPr="007A529A" w:rsidRDefault="0043516C" w:rsidP="0043516C">
            <w:pPr>
              <w:rPr>
                <w:rFonts w:ascii="Arial" w:hAnsi="Arial" w:cs="Arial"/>
                <w:b/>
                <w:bCs/>
                <w:sz w:val="10"/>
                <w:szCs w:val="10"/>
              </w:rPr>
            </w:pPr>
            <w:r w:rsidRPr="007A529A">
              <w:rPr>
                <w:rFonts w:ascii="Arial" w:hAnsi="Arial" w:cs="Arial"/>
                <w:b/>
                <w:bCs/>
                <w:sz w:val="10"/>
                <w:szCs w:val="10"/>
              </w:rPr>
              <w:t> </w:t>
            </w:r>
          </w:p>
        </w:tc>
        <w:tc>
          <w:tcPr>
            <w:tcW w:w="1061" w:type="pct"/>
            <w:tcBorders>
              <w:top w:val="nil"/>
              <w:left w:val="single" w:sz="4" w:space="0" w:color="auto"/>
              <w:bottom w:val="single" w:sz="4" w:space="0" w:color="auto"/>
              <w:right w:val="single" w:sz="4" w:space="0" w:color="auto"/>
            </w:tcBorders>
            <w:shd w:val="clear" w:color="auto" w:fill="auto"/>
            <w:noWrap/>
            <w:vAlign w:val="bottom"/>
          </w:tcPr>
          <w:p w:rsidR="0043516C" w:rsidRPr="007A529A" w:rsidRDefault="0043516C" w:rsidP="0043516C">
            <w:pPr>
              <w:rPr>
                <w:rFonts w:ascii="Arial" w:hAnsi="Arial" w:cs="Arial"/>
                <w:sz w:val="10"/>
                <w:szCs w:val="10"/>
              </w:rPr>
            </w:pPr>
            <w:r w:rsidRPr="007A529A">
              <w:rPr>
                <w:rFonts w:ascii="Arial" w:hAnsi="Arial" w:cs="Arial"/>
                <w:sz w:val="10"/>
                <w:szCs w:val="10"/>
              </w:rPr>
              <w:t> </w:t>
            </w:r>
          </w:p>
        </w:tc>
      </w:tr>
    </w:tbl>
    <w:p w:rsidR="0043516C" w:rsidRDefault="0043516C" w:rsidP="0043516C">
      <w:pPr>
        <w:rPr>
          <w:rFonts w:ascii="CG Times" w:hAnsi="CG Times"/>
          <w:sz w:val="12"/>
          <w:szCs w:val="12"/>
        </w:rPr>
      </w:pPr>
    </w:p>
    <w:p w:rsidR="0043516C" w:rsidRPr="00F66941" w:rsidRDefault="0043516C" w:rsidP="0043516C">
      <w:pPr>
        <w:rPr>
          <w:rFonts w:ascii="CG Times" w:hAnsi="CG Times"/>
          <w:sz w:val="12"/>
          <w:szCs w:val="12"/>
        </w:rPr>
      </w:pPr>
    </w:p>
    <w:p w:rsidR="0043516C" w:rsidRPr="00E21CDA" w:rsidRDefault="0043516C" w:rsidP="0043516C">
      <w:pPr>
        <w:pStyle w:val="Paragrafi"/>
        <w:rPr>
          <w:szCs w:val="22"/>
        </w:rPr>
      </w:pPr>
    </w:p>
    <w:p w:rsidR="009A0018" w:rsidRPr="008E29A3" w:rsidRDefault="009A0018" w:rsidP="009A0018"/>
    <w:p w:rsidR="009A0018" w:rsidRDefault="009A0018" w:rsidP="00F517C0">
      <w:pPr>
        <w:pStyle w:val="Paragrafi"/>
      </w:pPr>
    </w:p>
    <w:p w:rsidR="00105403" w:rsidRDefault="00105403" w:rsidP="00F517C0">
      <w:pPr>
        <w:pStyle w:val="Paragrafi"/>
      </w:pPr>
    </w:p>
    <w:p w:rsidR="00105403" w:rsidRDefault="00105403" w:rsidP="00F517C0">
      <w:pPr>
        <w:pStyle w:val="Paragrafi"/>
      </w:pPr>
    </w:p>
    <w:p w:rsidR="00692866" w:rsidRDefault="00692866" w:rsidP="00692866">
      <w:pPr>
        <w:ind w:firstLine="57"/>
        <w:jc w:val="center"/>
        <w:rPr>
          <w:spacing w:val="2"/>
        </w:rPr>
      </w:pPr>
    </w:p>
    <w:p w:rsidR="00D356C0" w:rsidRDefault="00D356C0" w:rsidP="00692866">
      <w:pPr>
        <w:ind w:firstLine="57"/>
        <w:jc w:val="center"/>
        <w:rPr>
          <w:spacing w:val="2"/>
        </w:rPr>
      </w:pPr>
    </w:p>
    <w:p w:rsidR="00692866" w:rsidRPr="00D356C0" w:rsidRDefault="00D356C0" w:rsidP="00D356C0">
      <w:pPr>
        <w:pStyle w:val="Akti"/>
      </w:pPr>
      <w:r w:rsidRPr="00D356C0">
        <w:t>VENDI</w:t>
      </w:r>
      <w:r w:rsidR="00692866" w:rsidRPr="00D356C0">
        <w:t xml:space="preserve">M </w:t>
      </w:r>
    </w:p>
    <w:p w:rsidR="00692866" w:rsidRPr="00D356C0" w:rsidRDefault="00692866" w:rsidP="00D356C0">
      <w:pPr>
        <w:pStyle w:val="NumriData"/>
      </w:pPr>
      <w:r w:rsidRPr="00D356C0">
        <w:t>Nr.196, datë 28.7.2008</w:t>
      </w:r>
    </w:p>
    <w:p w:rsidR="00692866" w:rsidRPr="00D356C0" w:rsidRDefault="00692866" w:rsidP="00D356C0">
      <w:pPr>
        <w:pStyle w:val="Paragrafi"/>
      </w:pPr>
    </w:p>
    <w:p w:rsidR="00692866" w:rsidRPr="00D356C0" w:rsidRDefault="00692866" w:rsidP="00D356C0">
      <w:pPr>
        <w:pStyle w:val="Titulli"/>
      </w:pPr>
      <w:r w:rsidRPr="00D356C0">
        <w:t>PËR DISA NDRYSHIME NË VENDIMIN NR.3, DATË 19.9.2005 TË KUVENDIT “PËR CAKTIMIN E PËRBËRJES SË KOMISIONEVE TË PËRHERSHME TË KUVENDIT”, TË NDRYSHUAR</w:t>
      </w:r>
    </w:p>
    <w:p w:rsidR="00692866" w:rsidRPr="00D356C0" w:rsidRDefault="00692866" w:rsidP="00D356C0">
      <w:pPr>
        <w:pStyle w:val="Paragrafi"/>
      </w:pPr>
    </w:p>
    <w:p w:rsidR="00692866" w:rsidRPr="00D356C0" w:rsidRDefault="00692866" w:rsidP="00D356C0">
      <w:pPr>
        <w:pStyle w:val="Paragrafi"/>
      </w:pPr>
      <w:r w:rsidRPr="00D356C0">
        <w:t>Në mbështetje të nenit 78 të Kushtetutës dhe të neneve 21 dhe 55 pika 1 të Rregullores së Kuvendit, me propozimin e Konferencës së Kryetarëve,</w:t>
      </w:r>
    </w:p>
    <w:p w:rsidR="00692866" w:rsidRPr="00D356C0" w:rsidRDefault="00692866" w:rsidP="00D356C0">
      <w:pPr>
        <w:pStyle w:val="Paragrafi"/>
      </w:pPr>
    </w:p>
    <w:p w:rsidR="00692866" w:rsidRPr="00D356C0" w:rsidRDefault="00D356C0" w:rsidP="00D356C0">
      <w:pPr>
        <w:pStyle w:val="Institucioni"/>
      </w:pPr>
      <w:r>
        <w:t>KUVE</w:t>
      </w:r>
      <w:r w:rsidR="00692866" w:rsidRPr="00D356C0">
        <w:t>N</w:t>
      </w:r>
      <w:r>
        <w:t>D</w:t>
      </w:r>
      <w:r w:rsidR="00692866" w:rsidRPr="00D356C0">
        <w:t xml:space="preserve">I </w:t>
      </w:r>
    </w:p>
    <w:p w:rsidR="00692866" w:rsidRPr="00D356C0" w:rsidRDefault="00692866" w:rsidP="00D356C0">
      <w:pPr>
        <w:pStyle w:val="Institucioni"/>
      </w:pPr>
      <w:r w:rsidRPr="00D356C0">
        <w:t>I REPUBLIKËS SË SHQIPËRISË</w:t>
      </w:r>
    </w:p>
    <w:p w:rsidR="00692866" w:rsidRPr="00D356C0" w:rsidRDefault="00692866" w:rsidP="00D356C0">
      <w:pPr>
        <w:pStyle w:val="Paragrafi"/>
      </w:pPr>
    </w:p>
    <w:p w:rsidR="00692866" w:rsidRPr="00D356C0" w:rsidRDefault="00D356C0" w:rsidP="00D356C0">
      <w:pPr>
        <w:pStyle w:val="VENDOSI"/>
      </w:pPr>
      <w:r>
        <w:t>VENDOS</w:t>
      </w:r>
      <w:r w:rsidR="00692866" w:rsidRPr="00D356C0">
        <w:t>I:</w:t>
      </w:r>
    </w:p>
    <w:p w:rsidR="00692866" w:rsidRPr="00D356C0" w:rsidRDefault="00692866" w:rsidP="00D356C0">
      <w:pPr>
        <w:pStyle w:val="Paragrafi"/>
      </w:pPr>
    </w:p>
    <w:p w:rsidR="00692866" w:rsidRPr="00D356C0" w:rsidRDefault="00692866" w:rsidP="00D356C0">
      <w:pPr>
        <w:pStyle w:val="Paragrafi"/>
      </w:pPr>
      <w:r w:rsidRPr="00D356C0">
        <w:t>I. Deputeti Ilir Rusmali zgjidhet Kryetar i Komisionit për Çështjet Ligjore, Administratën Publike dhe të drejtat e Njeriut në vend të deputetit Fatos Beja.</w:t>
      </w:r>
    </w:p>
    <w:p w:rsidR="00692866" w:rsidRPr="00D356C0" w:rsidRDefault="00692866" w:rsidP="00D356C0">
      <w:pPr>
        <w:pStyle w:val="Paragrafi"/>
      </w:pPr>
      <w:r w:rsidRPr="00D356C0">
        <w:t>II. Deputeti Gjovalin Prenga kalon nga anëtar i Komisionit për Sigurinë Kombëtare, duke zëvendësuar deputetin Fatos Beja, si anëtar i përhershëm i Komisionit për Çështjet Ligjore, Administratën Publike dhe të Drejtat e Njeriut.</w:t>
      </w:r>
    </w:p>
    <w:p w:rsidR="00692866" w:rsidRPr="00D356C0" w:rsidRDefault="00692866" w:rsidP="00D356C0">
      <w:pPr>
        <w:pStyle w:val="Paragrafi"/>
      </w:pPr>
      <w:r w:rsidRPr="00D356C0">
        <w:t>III. Deputeti Engjëll Cara kalon nga anëtar i Komisionit për Integrimin Europian në Komisionin për Veprimtaritë Prodhuese, Tregtinë dhe Mjedisin.</w:t>
      </w:r>
    </w:p>
    <w:p w:rsidR="00692866" w:rsidRPr="00D356C0" w:rsidRDefault="00692866" w:rsidP="00D356C0">
      <w:pPr>
        <w:pStyle w:val="Paragrafi"/>
      </w:pPr>
      <w:r w:rsidRPr="00D356C0">
        <w:t>IV. Deputeti Fatmir Mediu zgjidhet anëtar i Komisionit për Politikën e Jashtme.</w:t>
      </w:r>
    </w:p>
    <w:p w:rsidR="00692866" w:rsidRPr="00D356C0" w:rsidRDefault="00692866" w:rsidP="00D356C0">
      <w:pPr>
        <w:pStyle w:val="Paragrafi"/>
      </w:pPr>
      <w:r w:rsidRPr="00D356C0">
        <w:t>V. Ky vendim hyn në fuqi menjëherë.</w:t>
      </w:r>
    </w:p>
    <w:p w:rsidR="00692866" w:rsidRPr="00D356C0" w:rsidRDefault="00692866" w:rsidP="00D356C0">
      <w:pPr>
        <w:pStyle w:val="Paragrafi"/>
        <w:ind w:firstLine="0"/>
      </w:pPr>
    </w:p>
    <w:p w:rsidR="00692866" w:rsidRPr="00D356C0" w:rsidRDefault="00D356C0" w:rsidP="00D356C0">
      <w:pPr>
        <w:pStyle w:val="Autoriteti"/>
      </w:pPr>
      <w:r>
        <w:t>KRYETAR</w:t>
      </w:r>
      <w:r w:rsidR="00692866" w:rsidRPr="00D356C0">
        <w:t>E</w:t>
      </w:r>
    </w:p>
    <w:p w:rsidR="00692866" w:rsidRPr="00D356C0" w:rsidRDefault="00692866" w:rsidP="00D356C0">
      <w:pPr>
        <w:pStyle w:val="AutoritetiEmer"/>
      </w:pPr>
      <w:r w:rsidRPr="00D356C0">
        <w:t>Jozefina Topalli (Çoba)</w:t>
      </w:r>
    </w:p>
    <w:p w:rsidR="00692866" w:rsidRPr="00D356C0" w:rsidRDefault="00692866" w:rsidP="00D356C0">
      <w:pPr>
        <w:pStyle w:val="Paragrafi"/>
      </w:pPr>
    </w:p>
    <w:p w:rsidR="00692866" w:rsidRPr="00D356C0" w:rsidRDefault="00692866" w:rsidP="00D356C0">
      <w:pPr>
        <w:pStyle w:val="Paragrafi"/>
      </w:pPr>
    </w:p>
    <w:p w:rsidR="00692866" w:rsidRPr="00D356C0" w:rsidRDefault="00692866" w:rsidP="00D356C0">
      <w:pPr>
        <w:pStyle w:val="Paragrafi"/>
      </w:pPr>
    </w:p>
    <w:p w:rsidR="00692866" w:rsidRPr="00D356C0" w:rsidRDefault="00D356C0" w:rsidP="00D356C0">
      <w:pPr>
        <w:pStyle w:val="Akti"/>
      </w:pPr>
      <w:r>
        <w:t>VENDI</w:t>
      </w:r>
      <w:r w:rsidR="00692866" w:rsidRPr="00D356C0">
        <w:t xml:space="preserve">M </w:t>
      </w:r>
    </w:p>
    <w:p w:rsidR="00692866" w:rsidRPr="00D356C0" w:rsidRDefault="00D356C0" w:rsidP="00D356C0">
      <w:pPr>
        <w:pStyle w:val="NumriData"/>
      </w:pPr>
      <w:r>
        <w:t>Nr.</w:t>
      </w:r>
      <w:r w:rsidR="00692866" w:rsidRPr="00D356C0">
        <w:t>197, datë 28.7.2008</w:t>
      </w:r>
    </w:p>
    <w:p w:rsidR="00692866" w:rsidRPr="00D356C0" w:rsidRDefault="00692866" w:rsidP="00D356C0">
      <w:pPr>
        <w:pStyle w:val="Paragrafi"/>
      </w:pPr>
    </w:p>
    <w:p w:rsidR="00692866" w:rsidRPr="00D356C0" w:rsidRDefault="00692866" w:rsidP="00D356C0">
      <w:pPr>
        <w:pStyle w:val="Titulli"/>
      </w:pPr>
      <w:r w:rsidRPr="00D356C0">
        <w:t>PËR riorganizimin E NËNKOMISIONIT PËR ÇËSHTJET E të miturve DHE TË BARAZISË GJINORE PRANË KOMISIONIT PËR punën, ÇËshtjet sociale dhe shëndetësinë</w:t>
      </w:r>
    </w:p>
    <w:p w:rsidR="00692866" w:rsidRPr="00D356C0" w:rsidRDefault="00692866" w:rsidP="00D356C0">
      <w:pPr>
        <w:pStyle w:val="Paragrafi"/>
        <w:ind w:firstLine="0"/>
      </w:pPr>
    </w:p>
    <w:p w:rsidR="00692866" w:rsidRPr="00D356C0" w:rsidRDefault="00692866" w:rsidP="00D356C0">
      <w:pPr>
        <w:pStyle w:val="Paragrafi"/>
      </w:pPr>
      <w:r w:rsidRPr="00D356C0">
        <w:t>Në mbështetje të neneve 19 pika 2, 21 dhe 22 të Rregullores së Kuvendit, me propozimin e Konferencës së Kryetarëve,</w:t>
      </w:r>
    </w:p>
    <w:p w:rsidR="00692866" w:rsidRPr="00D356C0" w:rsidRDefault="00692866" w:rsidP="00D356C0">
      <w:pPr>
        <w:pStyle w:val="Paragrafi"/>
      </w:pPr>
    </w:p>
    <w:p w:rsidR="00692866" w:rsidRPr="00D356C0" w:rsidRDefault="00D356C0" w:rsidP="00D356C0">
      <w:pPr>
        <w:pStyle w:val="Institucioni"/>
      </w:pPr>
      <w:r>
        <w:t>KUVEND</w:t>
      </w:r>
      <w:r w:rsidR="00692866" w:rsidRPr="00D356C0">
        <w:t>I</w:t>
      </w:r>
    </w:p>
    <w:p w:rsidR="00692866" w:rsidRPr="00D356C0" w:rsidRDefault="00692866" w:rsidP="00D356C0">
      <w:pPr>
        <w:pStyle w:val="Institucioni"/>
      </w:pPr>
      <w:r w:rsidRPr="00D356C0">
        <w:t>I REPUBLIKËS SË SHQIPËRISË</w:t>
      </w:r>
    </w:p>
    <w:p w:rsidR="00692866" w:rsidRPr="00D356C0" w:rsidRDefault="00692866" w:rsidP="00D356C0">
      <w:pPr>
        <w:pStyle w:val="Paragrafi"/>
      </w:pPr>
    </w:p>
    <w:p w:rsidR="00692866" w:rsidRPr="00D356C0" w:rsidRDefault="00D356C0" w:rsidP="00D356C0">
      <w:pPr>
        <w:pStyle w:val="VENDOSI"/>
      </w:pPr>
      <w:r>
        <w:t>VENDOS</w:t>
      </w:r>
      <w:r w:rsidR="00692866" w:rsidRPr="00D356C0">
        <w:t>I:</w:t>
      </w:r>
    </w:p>
    <w:p w:rsidR="00692866" w:rsidRPr="00D356C0" w:rsidRDefault="00692866" w:rsidP="00D356C0">
      <w:pPr>
        <w:pStyle w:val="Paragrafi"/>
      </w:pPr>
    </w:p>
    <w:p w:rsidR="00692866" w:rsidRPr="00D356C0" w:rsidRDefault="00692866" w:rsidP="00D356C0">
      <w:pPr>
        <w:pStyle w:val="Paragrafi"/>
      </w:pPr>
      <w:r w:rsidRPr="00D356C0">
        <w:t>I. Riorganizohet Nënkomisioni për Çështjet e të Miturve dhe të Barazisë Gjinore pranë Komisionit për Punën, Çështjet Sociale dhe Shëndetësinë.</w:t>
      </w:r>
    </w:p>
    <w:p w:rsidR="00692866" w:rsidRDefault="00692866" w:rsidP="00D356C0">
      <w:pPr>
        <w:pStyle w:val="Paragrafi"/>
      </w:pPr>
      <w:r w:rsidRPr="00D356C0">
        <w:t>II. Objekti dhe fusha e përgjegjësisë së këtij nënkomisioni janë çështjet që kanë të bëjnë me të miturit dhe barazinë gjinore.</w:t>
      </w:r>
    </w:p>
    <w:p w:rsidR="007E1A5A" w:rsidRDefault="007E1A5A" w:rsidP="00D356C0">
      <w:pPr>
        <w:pStyle w:val="Paragrafi"/>
      </w:pPr>
    </w:p>
    <w:p w:rsidR="007E1A5A" w:rsidRDefault="007E1A5A" w:rsidP="00D356C0">
      <w:pPr>
        <w:pStyle w:val="Paragrafi"/>
      </w:pPr>
    </w:p>
    <w:p w:rsidR="007E1A5A" w:rsidRDefault="007E1A5A" w:rsidP="00D356C0">
      <w:pPr>
        <w:pStyle w:val="Paragrafi"/>
      </w:pPr>
    </w:p>
    <w:p w:rsidR="007E1A5A" w:rsidRPr="00D356C0" w:rsidRDefault="007E1A5A" w:rsidP="00D356C0">
      <w:pPr>
        <w:pStyle w:val="Paragrafi"/>
      </w:pPr>
    </w:p>
    <w:p w:rsidR="00692866" w:rsidRDefault="00692866" w:rsidP="00D356C0">
      <w:pPr>
        <w:pStyle w:val="Paragrafi"/>
      </w:pPr>
      <w:r w:rsidRPr="00D356C0">
        <w:t>III. Nënkomisioni përbëhet nga:</w:t>
      </w:r>
    </w:p>
    <w:p w:rsidR="00692866" w:rsidRPr="00D356C0" w:rsidRDefault="00692866" w:rsidP="00D356C0">
      <w:pPr>
        <w:pStyle w:val="Paragrafi"/>
      </w:pPr>
      <w:r w:rsidRPr="00D356C0">
        <w:t>1. Lajla Përnaska</w:t>
      </w:r>
      <w:r w:rsidRPr="00D356C0">
        <w:tab/>
      </w:r>
      <w:r w:rsidRPr="00D356C0">
        <w:tab/>
        <w:t>Kryetare</w:t>
      </w:r>
    </w:p>
    <w:p w:rsidR="00692866" w:rsidRPr="00D356C0" w:rsidRDefault="00692866" w:rsidP="00D356C0">
      <w:pPr>
        <w:pStyle w:val="Paragrafi"/>
      </w:pPr>
      <w:r w:rsidRPr="00D356C0">
        <w:t>2. Blendi Klosi</w:t>
      </w:r>
      <w:r w:rsidRPr="00D356C0">
        <w:tab/>
      </w:r>
      <w:r w:rsidRPr="00D356C0">
        <w:tab/>
      </w:r>
      <w:r w:rsidRPr="00D356C0">
        <w:tab/>
        <w:t>Zëvendëskryetar</w:t>
      </w:r>
    </w:p>
    <w:p w:rsidR="00692866" w:rsidRPr="00D356C0" w:rsidRDefault="00692866" w:rsidP="00D356C0">
      <w:pPr>
        <w:pStyle w:val="Paragrafi"/>
      </w:pPr>
      <w:r w:rsidRPr="00D356C0">
        <w:t>3. Arenca Trashani</w:t>
      </w:r>
      <w:r w:rsidRPr="00D356C0">
        <w:tab/>
      </w:r>
      <w:r w:rsidRPr="00D356C0">
        <w:tab/>
        <w:t>Anëtare</w:t>
      </w:r>
    </w:p>
    <w:p w:rsidR="00692866" w:rsidRPr="00D356C0" w:rsidRDefault="00692866" w:rsidP="00D356C0">
      <w:pPr>
        <w:pStyle w:val="Paragrafi"/>
      </w:pPr>
      <w:r w:rsidRPr="00D356C0">
        <w:t xml:space="preserve">4. Angjelina Kola </w:t>
      </w:r>
      <w:r w:rsidRPr="00D356C0">
        <w:tab/>
      </w:r>
      <w:r w:rsidRPr="00D356C0">
        <w:tab/>
        <w:t>Anëtare</w:t>
      </w:r>
    </w:p>
    <w:p w:rsidR="00692866" w:rsidRPr="00D356C0" w:rsidRDefault="00692866" w:rsidP="00D356C0">
      <w:pPr>
        <w:pStyle w:val="Paragrafi"/>
      </w:pPr>
      <w:r w:rsidRPr="00D356C0">
        <w:t>5. Alfred Gega</w:t>
      </w:r>
      <w:r w:rsidRPr="00D356C0">
        <w:tab/>
      </w:r>
      <w:r w:rsidRPr="00D356C0">
        <w:tab/>
      </w:r>
      <w:r w:rsidRPr="00D356C0">
        <w:tab/>
        <w:t>Anëtar</w:t>
      </w:r>
    </w:p>
    <w:p w:rsidR="00692866" w:rsidRPr="00D356C0" w:rsidRDefault="002975D3" w:rsidP="00D356C0">
      <w:pPr>
        <w:pStyle w:val="Paragrafi"/>
      </w:pPr>
      <w:r>
        <w:t>6. Engjëll Bejtaj</w:t>
      </w:r>
      <w:r>
        <w:tab/>
      </w:r>
      <w:r>
        <w:tab/>
      </w:r>
      <w:r w:rsidR="00692866" w:rsidRPr="00D356C0">
        <w:t>Anëtar</w:t>
      </w:r>
    </w:p>
    <w:p w:rsidR="00692866" w:rsidRPr="00D356C0" w:rsidRDefault="00692866" w:rsidP="00D356C0">
      <w:pPr>
        <w:pStyle w:val="Paragrafi"/>
      </w:pPr>
      <w:r w:rsidRPr="00D356C0">
        <w:t xml:space="preserve">IV. Vendimet e Kuvendit nr.12, datë 15.12.2005 dhe nr.110, datë 21.6.2007 shfuqizohen. </w:t>
      </w:r>
    </w:p>
    <w:p w:rsidR="00692866" w:rsidRPr="00D356C0" w:rsidRDefault="00692866" w:rsidP="00D356C0">
      <w:pPr>
        <w:pStyle w:val="Paragrafi"/>
      </w:pPr>
      <w:r w:rsidRPr="00D356C0">
        <w:t>V. Ky vendim hyn në fuqi menjëherë.</w:t>
      </w:r>
    </w:p>
    <w:p w:rsidR="00692866" w:rsidRPr="00D356C0" w:rsidRDefault="00692866" w:rsidP="00D356C0">
      <w:pPr>
        <w:pStyle w:val="Paragrafi"/>
        <w:ind w:firstLine="0"/>
      </w:pPr>
    </w:p>
    <w:p w:rsidR="00692866" w:rsidRPr="00D356C0" w:rsidRDefault="00D356C0" w:rsidP="007E1A5A">
      <w:pPr>
        <w:pStyle w:val="Autoriteti"/>
      </w:pPr>
      <w:r>
        <w:t>KRY</w:t>
      </w:r>
      <w:r w:rsidR="00692866" w:rsidRPr="00D356C0">
        <w:t>E</w:t>
      </w:r>
      <w:r>
        <w:t>TA</w:t>
      </w:r>
      <w:r w:rsidR="00692866" w:rsidRPr="00D356C0">
        <w:t>RE</w:t>
      </w:r>
    </w:p>
    <w:p w:rsidR="00692866" w:rsidRPr="00D356C0" w:rsidRDefault="00692866" w:rsidP="007E1A5A">
      <w:pPr>
        <w:pStyle w:val="AutoritetiEmer"/>
      </w:pPr>
      <w:r w:rsidRPr="00D356C0">
        <w:t>Jozefina Topalli (Çoba)</w:t>
      </w:r>
    </w:p>
    <w:p w:rsidR="00692866" w:rsidRPr="00D356C0" w:rsidRDefault="00692866" w:rsidP="00D356C0">
      <w:pPr>
        <w:pStyle w:val="Paragrafi"/>
      </w:pPr>
    </w:p>
    <w:p w:rsidR="00692866" w:rsidRPr="00D356C0" w:rsidRDefault="00D356C0" w:rsidP="007E1A5A">
      <w:pPr>
        <w:pStyle w:val="Akti"/>
      </w:pPr>
      <w:r>
        <w:t>VENDI</w:t>
      </w:r>
      <w:r w:rsidR="00692866" w:rsidRPr="00D356C0">
        <w:t>M</w:t>
      </w:r>
    </w:p>
    <w:p w:rsidR="00692866" w:rsidRPr="00D356C0" w:rsidRDefault="00692866" w:rsidP="007E1A5A">
      <w:pPr>
        <w:pStyle w:val="NumriData"/>
      </w:pPr>
      <w:r w:rsidRPr="00D356C0">
        <w:t>Nr.198, datë 28.7.2008</w:t>
      </w:r>
    </w:p>
    <w:p w:rsidR="00692866" w:rsidRPr="00D356C0" w:rsidRDefault="00692866" w:rsidP="00D356C0">
      <w:pPr>
        <w:pStyle w:val="Paragrafi"/>
        <w:ind w:firstLine="0"/>
      </w:pPr>
    </w:p>
    <w:p w:rsidR="00692866" w:rsidRPr="00D356C0" w:rsidRDefault="00692866" w:rsidP="007E1A5A">
      <w:pPr>
        <w:pStyle w:val="Titulli"/>
      </w:pPr>
      <w:r w:rsidRPr="00D356C0">
        <w:t>PËR SHTYRJEN E AFATIT TË VEPRIMTARISË SË KOMISIONIT TË POSAÇËM PARLAMENTAR PËR KODIN ZG</w:t>
      </w:r>
      <w:r w:rsidR="005E3FCD">
        <w:t>JEDHOR, NGRITUR ME VENDIMIN NR.</w:t>
      </w:r>
      <w:r w:rsidRPr="00D356C0">
        <w:t xml:space="preserve">192, DATË 30.6.2008 </w:t>
      </w:r>
    </w:p>
    <w:p w:rsidR="00692866" w:rsidRPr="00D356C0" w:rsidRDefault="00692866" w:rsidP="00D356C0">
      <w:pPr>
        <w:pStyle w:val="Paragrafi"/>
        <w:ind w:firstLine="0"/>
      </w:pPr>
    </w:p>
    <w:p w:rsidR="00692866" w:rsidRPr="00D356C0" w:rsidRDefault="00692866" w:rsidP="00D356C0">
      <w:pPr>
        <w:pStyle w:val="Paragrafi"/>
      </w:pPr>
      <w:r w:rsidRPr="00D356C0">
        <w:t xml:space="preserve">Në mbështetje të nenit 77 pika 1 të Kushtetutës dhe të nenit 24 të Rregullores së Kuvendit, me propozim të bashkëkryetarëve të Komisionit të Posaçëm Parlamentar për Kodin Zgjedhor, </w:t>
      </w:r>
    </w:p>
    <w:p w:rsidR="00692866" w:rsidRPr="00D356C0" w:rsidRDefault="00692866" w:rsidP="00D356C0">
      <w:pPr>
        <w:pStyle w:val="Paragrafi"/>
        <w:ind w:firstLine="0"/>
      </w:pPr>
    </w:p>
    <w:p w:rsidR="00692866" w:rsidRPr="00D356C0" w:rsidRDefault="00D356C0" w:rsidP="007E1A5A">
      <w:pPr>
        <w:pStyle w:val="Institucioni"/>
      </w:pPr>
      <w:r>
        <w:t>KUVEND</w:t>
      </w:r>
      <w:r w:rsidR="00692866" w:rsidRPr="00D356C0">
        <w:t>I</w:t>
      </w:r>
    </w:p>
    <w:p w:rsidR="00692866" w:rsidRPr="00D356C0" w:rsidRDefault="00692866" w:rsidP="007E1A5A">
      <w:pPr>
        <w:pStyle w:val="Institucioni"/>
      </w:pPr>
      <w:r w:rsidRPr="00D356C0">
        <w:t>I REPUBLIKËS SË SHQIPËRISË</w:t>
      </w:r>
    </w:p>
    <w:p w:rsidR="00692866" w:rsidRPr="00D356C0" w:rsidRDefault="00692866" w:rsidP="00D356C0">
      <w:pPr>
        <w:pStyle w:val="Paragrafi"/>
      </w:pPr>
    </w:p>
    <w:p w:rsidR="00692866" w:rsidRPr="00D356C0" w:rsidRDefault="00D356C0" w:rsidP="00255A5F">
      <w:pPr>
        <w:pStyle w:val="VENDOSI"/>
      </w:pPr>
      <w:r>
        <w:t>VENDOS</w:t>
      </w:r>
      <w:r w:rsidR="00692866" w:rsidRPr="00D356C0">
        <w:t>I:</w:t>
      </w:r>
    </w:p>
    <w:p w:rsidR="00692866" w:rsidRPr="00D356C0" w:rsidRDefault="00692866" w:rsidP="00D356C0">
      <w:pPr>
        <w:pStyle w:val="Paragrafi"/>
        <w:ind w:firstLine="0"/>
      </w:pPr>
    </w:p>
    <w:p w:rsidR="00692866" w:rsidRPr="00D356C0" w:rsidRDefault="005E3FCD" w:rsidP="00D356C0">
      <w:pPr>
        <w:pStyle w:val="Paragrafi"/>
      </w:pPr>
      <w:r>
        <w:t xml:space="preserve">I. </w:t>
      </w:r>
      <w:r w:rsidR="00692866" w:rsidRPr="00D356C0">
        <w:t xml:space="preserve">Afati i veprimtarisë së Komisionit të Posaçëm Parlamentar për Kodin Zgjedhor, ngritur me vendimin nr.192, datë 30.6.2008, shtyhet deri më 30.9.2008. </w:t>
      </w:r>
    </w:p>
    <w:p w:rsidR="00692866" w:rsidRPr="00D356C0" w:rsidRDefault="005E3FCD" w:rsidP="00D356C0">
      <w:pPr>
        <w:pStyle w:val="Paragrafi"/>
      </w:pPr>
      <w:r>
        <w:t xml:space="preserve">II. </w:t>
      </w:r>
      <w:r w:rsidR="00692866" w:rsidRPr="00D356C0">
        <w:t>Ky vendim hyn në fuqi menjëherë.</w:t>
      </w:r>
    </w:p>
    <w:p w:rsidR="00692866" w:rsidRPr="00D356C0" w:rsidRDefault="00692866" w:rsidP="00D356C0">
      <w:pPr>
        <w:pStyle w:val="Paragrafi"/>
        <w:ind w:firstLine="0"/>
      </w:pPr>
    </w:p>
    <w:p w:rsidR="00692866" w:rsidRPr="00D356C0" w:rsidRDefault="00D356C0" w:rsidP="00255A5F">
      <w:pPr>
        <w:pStyle w:val="Autoriteti"/>
      </w:pPr>
      <w:r>
        <w:t>KRYETAR</w:t>
      </w:r>
      <w:r w:rsidR="00692866" w:rsidRPr="00D356C0">
        <w:t>E</w:t>
      </w:r>
    </w:p>
    <w:p w:rsidR="00692866" w:rsidRPr="00D356C0" w:rsidRDefault="00692866" w:rsidP="00255A5F">
      <w:pPr>
        <w:pStyle w:val="AutoritetiEmer"/>
      </w:pPr>
      <w:r w:rsidRPr="00D356C0">
        <w:t>Jozefina Topalli (Çoba)</w:t>
      </w:r>
    </w:p>
    <w:p w:rsidR="00692866" w:rsidRPr="00D356C0" w:rsidRDefault="00692866" w:rsidP="00D356C0">
      <w:pPr>
        <w:pStyle w:val="Paragrafi"/>
      </w:pPr>
    </w:p>
    <w:p w:rsidR="00692866" w:rsidRPr="00D356C0" w:rsidRDefault="00692866" w:rsidP="00D356C0">
      <w:pPr>
        <w:pStyle w:val="Paragrafi"/>
      </w:pPr>
    </w:p>
    <w:p w:rsidR="00692866" w:rsidRPr="00D356C0" w:rsidRDefault="00692866" w:rsidP="00D356C0">
      <w:pPr>
        <w:pStyle w:val="Paragrafi"/>
      </w:pPr>
    </w:p>
    <w:p w:rsidR="00692866" w:rsidRPr="00D356C0" w:rsidRDefault="00D356C0" w:rsidP="00B52DC4">
      <w:pPr>
        <w:pStyle w:val="Akti"/>
      </w:pPr>
      <w:r>
        <w:t>VENDI</w:t>
      </w:r>
      <w:r w:rsidR="00692866" w:rsidRPr="00D356C0">
        <w:t>M</w:t>
      </w:r>
    </w:p>
    <w:p w:rsidR="00692866" w:rsidRPr="00D356C0" w:rsidRDefault="00692866" w:rsidP="00B52DC4">
      <w:pPr>
        <w:pStyle w:val="NumriData"/>
      </w:pPr>
      <w:r w:rsidRPr="00D356C0">
        <w:t>Nr.199, datë 28.7.2008</w:t>
      </w:r>
    </w:p>
    <w:p w:rsidR="00692866" w:rsidRPr="00D356C0" w:rsidRDefault="00692866" w:rsidP="00D356C0">
      <w:pPr>
        <w:pStyle w:val="Paragrafi"/>
      </w:pPr>
    </w:p>
    <w:p w:rsidR="00692866" w:rsidRPr="00D356C0" w:rsidRDefault="00692866" w:rsidP="00B52DC4">
      <w:pPr>
        <w:pStyle w:val="Titulli"/>
      </w:pPr>
      <w:r w:rsidRPr="00D356C0">
        <w:t xml:space="preserve">PËR MIRATIMIN E DEKRETIT TË PRESIDENTIT TË REPUBLIKËS </w:t>
      </w:r>
    </w:p>
    <w:p w:rsidR="00692866" w:rsidRPr="00D356C0" w:rsidRDefault="00692866" w:rsidP="00B52DC4">
      <w:pPr>
        <w:pStyle w:val="Titulli"/>
      </w:pPr>
      <w:r w:rsidRPr="00D356C0">
        <w:t>PËR SHKARKIM MINISTRI</w:t>
      </w:r>
    </w:p>
    <w:p w:rsidR="00692866" w:rsidRPr="00D356C0" w:rsidRDefault="00692866" w:rsidP="00B52DC4">
      <w:pPr>
        <w:pStyle w:val="Paragrafi"/>
        <w:ind w:firstLine="0"/>
      </w:pPr>
    </w:p>
    <w:p w:rsidR="00692866" w:rsidRPr="00D356C0" w:rsidRDefault="00692866" w:rsidP="00D356C0">
      <w:pPr>
        <w:pStyle w:val="Paragrafi"/>
      </w:pPr>
      <w:r w:rsidRPr="00D356C0">
        <w:t>Në mbështetje të neneve  78 dhe 98 të Kushtetutës, mbështetur në dekretin nr.5818, datë 25.7.2008 të Presidentit të Republikës,</w:t>
      </w:r>
    </w:p>
    <w:p w:rsidR="00692866" w:rsidRPr="00D356C0" w:rsidRDefault="00692866" w:rsidP="00D356C0">
      <w:pPr>
        <w:pStyle w:val="Paragrafi"/>
      </w:pPr>
    </w:p>
    <w:p w:rsidR="00692866" w:rsidRPr="00D356C0" w:rsidRDefault="00D356C0" w:rsidP="00255A5F">
      <w:pPr>
        <w:pStyle w:val="Institucioni"/>
      </w:pPr>
      <w:r>
        <w:t>KUVEND</w:t>
      </w:r>
      <w:r w:rsidR="00692866" w:rsidRPr="00D356C0">
        <w:t>I</w:t>
      </w:r>
    </w:p>
    <w:p w:rsidR="00692866" w:rsidRDefault="00692866" w:rsidP="00255A5F">
      <w:pPr>
        <w:pStyle w:val="Institucioni"/>
      </w:pPr>
      <w:r w:rsidRPr="00D356C0">
        <w:t>I REPUBLIKËS SË SHQIPËRISË</w:t>
      </w:r>
    </w:p>
    <w:p w:rsidR="00D356C0" w:rsidRPr="00D356C0" w:rsidRDefault="00D356C0" w:rsidP="00D356C0">
      <w:pPr>
        <w:pStyle w:val="Paragrafi"/>
      </w:pPr>
    </w:p>
    <w:p w:rsidR="00692866" w:rsidRPr="00D356C0" w:rsidRDefault="00D356C0" w:rsidP="00255A5F">
      <w:pPr>
        <w:pStyle w:val="VENDOSI"/>
      </w:pPr>
      <w:r>
        <w:t>VENDOS</w:t>
      </w:r>
      <w:r w:rsidR="00692866" w:rsidRPr="00D356C0">
        <w:t>I:</w:t>
      </w:r>
    </w:p>
    <w:p w:rsidR="00692866" w:rsidRPr="00D356C0" w:rsidRDefault="00692866" w:rsidP="00D356C0">
      <w:pPr>
        <w:pStyle w:val="Paragrafi"/>
      </w:pPr>
    </w:p>
    <w:p w:rsidR="00692866" w:rsidRPr="00D356C0" w:rsidRDefault="00692866" w:rsidP="00D356C0">
      <w:pPr>
        <w:pStyle w:val="Paragrafi"/>
      </w:pPr>
      <w:r w:rsidRPr="00D356C0">
        <w:t>I. Miratohet dekreti i Presidentit të Republikës nr.5818, datë 25.7.2008 për shkarkimin e zotit Genc Pollo nga detyra e Ministrit të Arsimit dhe Shkencës.</w:t>
      </w:r>
    </w:p>
    <w:p w:rsidR="00692866" w:rsidRPr="00D356C0" w:rsidRDefault="00692866" w:rsidP="00D356C0">
      <w:pPr>
        <w:pStyle w:val="Paragrafi"/>
      </w:pPr>
      <w:r w:rsidRPr="00D356C0">
        <w:t>II. Ky vendim hyn në fuqi menjëherë.</w:t>
      </w:r>
    </w:p>
    <w:p w:rsidR="00692866" w:rsidRPr="00D356C0" w:rsidRDefault="00692866" w:rsidP="00255A5F">
      <w:pPr>
        <w:pStyle w:val="Paragrafi"/>
        <w:ind w:firstLine="0"/>
      </w:pPr>
    </w:p>
    <w:p w:rsidR="00692866" w:rsidRPr="00D356C0" w:rsidRDefault="00D356C0" w:rsidP="00255A5F">
      <w:pPr>
        <w:pStyle w:val="Autoriteti"/>
      </w:pPr>
      <w:r>
        <w:t>KR</w:t>
      </w:r>
      <w:r w:rsidR="00692866" w:rsidRPr="00D356C0">
        <w:t>YE</w:t>
      </w:r>
      <w:r>
        <w:t>TAR</w:t>
      </w:r>
      <w:r w:rsidR="00692866" w:rsidRPr="00D356C0">
        <w:t>E</w:t>
      </w:r>
    </w:p>
    <w:p w:rsidR="00692866" w:rsidRPr="00D356C0" w:rsidRDefault="00692866" w:rsidP="00255A5F">
      <w:pPr>
        <w:pStyle w:val="AutoritetiEmer"/>
      </w:pPr>
      <w:r w:rsidRPr="00D356C0">
        <w:t>Jozefina Topalli (Çoba)</w:t>
      </w:r>
    </w:p>
    <w:p w:rsidR="00692866" w:rsidRPr="00D356C0" w:rsidRDefault="00692866" w:rsidP="00D356C0">
      <w:pPr>
        <w:pStyle w:val="Paragrafi"/>
      </w:pPr>
    </w:p>
    <w:p w:rsidR="00692866" w:rsidRPr="00D356C0" w:rsidRDefault="00692866" w:rsidP="00D356C0">
      <w:pPr>
        <w:pStyle w:val="Paragrafi"/>
        <w:ind w:firstLine="0"/>
      </w:pPr>
    </w:p>
    <w:p w:rsidR="00692866" w:rsidRPr="00D356C0" w:rsidRDefault="00D356C0" w:rsidP="00255A5F">
      <w:pPr>
        <w:pStyle w:val="Akti"/>
      </w:pPr>
      <w:r>
        <w:t>VENDI</w:t>
      </w:r>
      <w:r w:rsidR="00692866" w:rsidRPr="00D356C0">
        <w:t>M</w:t>
      </w:r>
    </w:p>
    <w:p w:rsidR="00692866" w:rsidRPr="00D356C0" w:rsidRDefault="00692866" w:rsidP="00255A5F">
      <w:pPr>
        <w:pStyle w:val="NumriData"/>
      </w:pPr>
      <w:r w:rsidRPr="00D356C0">
        <w:t>Nr.200, datë 28.7.2008</w:t>
      </w:r>
    </w:p>
    <w:p w:rsidR="00692866" w:rsidRPr="00D356C0" w:rsidRDefault="00692866" w:rsidP="00D356C0">
      <w:pPr>
        <w:pStyle w:val="Paragrafi"/>
      </w:pPr>
    </w:p>
    <w:p w:rsidR="00692866" w:rsidRPr="00D356C0" w:rsidRDefault="00692866" w:rsidP="00255A5F">
      <w:pPr>
        <w:pStyle w:val="Titulli"/>
      </w:pPr>
      <w:r w:rsidRPr="00D356C0">
        <w:t xml:space="preserve">PËR MIRATIMIN E DEKRETIT TË PRESIDENTIT TË REPUBLIKËS </w:t>
      </w:r>
    </w:p>
    <w:p w:rsidR="00692866" w:rsidRPr="00D356C0" w:rsidRDefault="00692866" w:rsidP="00255A5F">
      <w:pPr>
        <w:pStyle w:val="Titulli"/>
      </w:pPr>
      <w:r w:rsidRPr="00D356C0">
        <w:t>PËR EMËRIM ZËVENDËSKRYEMINISTRI</w:t>
      </w:r>
    </w:p>
    <w:p w:rsidR="00692866" w:rsidRPr="00D356C0" w:rsidRDefault="00692866" w:rsidP="00D356C0">
      <w:pPr>
        <w:pStyle w:val="Paragrafi"/>
        <w:ind w:firstLine="0"/>
      </w:pPr>
    </w:p>
    <w:p w:rsidR="00692866" w:rsidRPr="00D356C0" w:rsidRDefault="00692866" w:rsidP="00D356C0">
      <w:pPr>
        <w:pStyle w:val="Paragrafi"/>
      </w:pPr>
      <w:r w:rsidRPr="00D356C0">
        <w:t>Në mbështetje të neneve  78 dhe 98 të Kushtetutës, mbështetur në dekretin nr.5819, datë 25.7.2008 të Presidentit të Republikës,</w:t>
      </w:r>
    </w:p>
    <w:p w:rsidR="00692866" w:rsidRPr="00D356C0" w:rsidRDefault="00692866" w:rsidP="00D356C0">
      <w:pPr>
        <w:pStyle w:val="Paragrafi"/>
      </w:pPr>
    </w:p>
    <w:p w:rsidR="00692866" w:rsidRPr="00D356C0" w:rsidRDefault="00D356C0" w:rsidP="00255A5F">
      <w:pPr>
        <w:pStyle w:val="Institucioni"/>
      </w:pPr>
      <w:r>
        <w:t>KUVEND</w:t>
      </w:r>
      <w:r w:rsidR="00692866" w:rsidRPr="00D356C0">
        <w:t>I</w:t>
      </w:r>
    </w:p>
    <w:p w:rsidR="00692866" w:rsidRDefault="00692866" w:rsidP="00255A5F">
      <w:pPr>
        <w:pStyle w:val="Institucioni"/>
      </w:pPr>
      <w:r w:rsidRPr="00D356C0">
        <w:t>I REPUBLIKËS SË SHQIPËRISË</w:t>
      </w:r>
    </w:p>
    <w:p w:rsidR="00D356C0" w:rsidRPr="00D356C0" w:rsidRDefault="00D356C0" w:rsidP="00D356C0">
      <w:pPr>
        <w:pStyle w:val="Paragrafi"/>
      </w:pPr>
    </w:p>
    <w:p w:rsidR="00692866" w:rsidRPr="00D356C0" w:rsidRDefault="00D356C0" w:rsidP="00255A5F">
      <w:pPr>
        <w:pStyle w:val="VENDOSI"/>
      </w:pPr>
      <w:r>
        <w:t>VENDOS</w:t>
      </w:r>
      <w:r w:rsidR="00692866" w:rsidRPr="00D356C0">
        <w:t>I:</w:t>
      </w:r>
    </w:p>
    <w:p w:rsidR="00692866" w:rsidRPr="00D356C0" w:rsidRDefault="00692866" w:rsidP="00D356C0">
      <w:pPr>
        <w:pStyle w:val="Paragrafi"/>
      </w:pPr>
    </w:p>
    <w:p w:rsidR="00692866" w:rsidRPr="00D356C0" w:rsidRDefault="00692866" w:rsidP="00D356C0">
      <w:pPr>
        <w:pStyle w:val="Paragrafi"/>
      </w:pPr>
      <w:r w:rsidRPr="00D356C0">
        <w:t>I. Miratohet dekreti i Presidentit të Republikës nr.5819, datë 25.7.2008 për emërimin e zotit Genc Pollo në detyrën e Zëvendëskryeministrit.</w:t>
      </w:r>
    </w:p>
    <w:p w:rsidR="00692866" w:rsidRPr="00D356C0" w:rsidRDefault="00692866" w:rsidP="00D356C0">
      <w:pPr>
        <w:pStyle w:val="Paragrafi"/>
      </w:pPr>
      <w:r w:rsidRPr="00D356C0">
        <w:t xml:space="preserve"> II. Ky vendim hyn në fuqi menjëherë.</w:t>
      </w:r>
    </w:p>
    <w:p w:rsidR="00692866" w:rsidRPr="00D356C0" w:rsidRDefault="00692866" w:rsidP="00D356C0">
      <w:pPr>
        <w:pStyle w:val="Paragrafi"/>
        <w:ind w:firstLine="0"/>
      </w:pPr>
    </w:p>
    <w:p w:rsidR="00692866" w:rsidRPr="00D356C0" w:rsidRDefault="00D356C0" w:rsidP="00255A5F">
      <w:pPr>
        <w:pStyle w:val="Autoriteti"/>
      </w:pPr>
      <w:r>
        <w:t>KRYETAR</w:t>
      </w:r>
      <w:r w:rsidR="00692866" w:rsidRPr="00D356C0">
        <w:t>E</w:t>
      </w:r>
    </w:p>
    <w:p w:rsidR="00692866" w:rsidRPr="00D356C0" w:rsidRDefault="00692866" w:rsidP="00255A5F">
      <w:pPr>
        <w:pStyle w:val="AutoritetiEmer"/>
      </w:pPr>
      <w:r w:rsidRPr="00D356C0">
        <w:t>Jozefina Topalli (Çoba)</w:t>
      </w:r>
    </w:p>
    <w:p w:rsidR="00692866" w:rsidRPr="00D356C0" w:rsidRDefault="00692866" w:rsidP="00D356C0">
      <w:pPr>
        <w:pStyle w:val="Paragrafi"/>
      </w:pPr>
    </w:p>
    <w:p w:rsidR="00692866" w:rsidRPr="00D356C0" w:rsidRDefault="00D356C0" w:rsidP="005E3FCD">
      <w:pPr>
        <w:pStyle w:val="Akti"/>
      </w:pPr>
      <w:r>
        <w:t>VENDI</w:t>
      </w:r>
      <w:r w:rsidR="00692866" w:rsidRPr="00D356C0">
        <w:t>M</w:t>
      </w:r>
    </w:p>
    <w:p w:rsidR="00692866" w:rsidRPr="00D356C0" w:rsidRDefault="00692866" w:rsidP="005E3FCD">
      <w:pPr>
        <w:pStyle w:val="NumriData"/>
      </w:pPr>
      <w:r w:rsidRPr="00D356C0">
        <w:t>Nr.201, datë 28.7.2008</w:t>
      </w:r>
    </w:p>
    <w:p w:rsidR="00692866" w:rsidRPr="00D356C0" w:rsidRDefault="00692866" w:rsidP="00D356C0">
      <w:pPr>
        <w:pStyle w:val="Paragrafi"/>
      </w:pPr>
    </w:p>
    <w:p w:rsidR="00692866" w:rsidRPr="00D356C0" w:rsidRDefault="00692866" w:rsidP="005E3FCD">
      <w:pPr>
        <w:pStyle w:val="Titulli"/>
      </w:pPr>
      <w:r w:rsidRPr="00D356C0">
        <w:t xml:space="preserve">PËR MIRATIMIN E DEKRETIT TË PRESIDENTIT TË REPUBLIKËS </w:t>
      </w:r>
    </w:p>
    <w:p w:rsidR="00692866" w:rsidRPr="00D356C0" w:rsidRDefault="00692866" w:rsidP="005E3FCD">
      <w:pPr>
        <w:pStyle w:val="Titulli"/>
      </w:pPr>
      <w:r w:rsidRPr="00D356C0">
        <w:t>PËR EMËRIM MINISTRI</w:t>
      </w:r>
    </w:p>
    <w:p w:rsidR="00692866" w:rsidRPr="00D356C0" w:rsidRDefault="00692866" w:rsidP="00D356C0">
      <w:pPr>
        <w:pStyle w:val="Paragrafi"/>
        <w:ind w:firstLine="0"/>
      </w:pPr>
    </w:p>
    <w:p w:rsidR="00692866" w:rsidRPr="00D356C0" w:rsidRDefault="00692866" w:rsidP="00D356C0">
      <w:pPr>
        <w:pStyle w:val="Paragrafi"/>
      </w:pPr>
      <w:r w:rsidRPr="00D356C0">
        <w:t>Në mbështetje të neneve  78 dhe 98 të Kushtetutës, mbështetur në dekretin nr.5820, datë 25.7.2008 të Presidentit të Republikës,</w:t>
      </w:r>
    </w:p>
    <w:p w:rsidR="00692866" w:rsidRPr="00D356C0" w:rsidRDefault="00692866" w:rsidP="00D356C0">
      <w:pPr>
        <w:pStyle w:val="Paragrafi"/>
      </w:pPr>
    </w:p>
    <w:p w:rsidR="00692866" w:rsidRPr="00D356C0" w:rsidRDefault="00D356C0" w:rsidP="005E3FCD">
      <w:pPr>
        <w:pStyle w:val="Institucioni"/>
      </w:pPr>
      <w:r>
        <w:t>KU</w:t>
      </w:r>
      <w:r w:rsidR="00692866" w:rsidRPr="00D356C0">
        <w:t>V</w:t>
      </w:r>
      <w:r>
        <w:t>END</w:t>
      </w:r>
      <w:r w:rsidR="00692866" w:rsidRPr="00D356C0">
        <w:t>I</w:t>
      </w:r>
    </w:p>
    <w:p w:rsidR="00692866" w:rsidRDefault="00692866" w:rsidP="005E3FCD">
      <w:pPr>
        <w:pStyle w:val="Institucioni"/>
      </w:pPr>
      <w:r w:rsidRPr="00D356C0">
        <w:t>I REPUBLIKËS SË SHQIPËRISË</w:t>
      </w:r>
    </w:p>
    <w:p w:rsidR="00D356C0" w:rsidRPr="00D356C0" w:rsidRDefault="00D356C0" w:rsidP="00D356C0">
      <w:pPr>
        <w:pStyle w:val="Paragrafi"/>
      </w:pPr>
    </w:p>
    <w:p w:rsidR="00692866" w:rsidRPr="00D356C0" w:rsidRDefault="00D356C0" w:rsidP="005E3FCD">
      <w:pPr>
        <w:pStyle w:val="VENDOSI"/>
      </w:pPr>
      <w:r>
        <w:t>VENDOS</w:t>
      </w:r>
      <w:r w:rsidR="00692866" w:rsidRPr="00D356C0">
        <w:t>I:</w:t>
      </w:r>
    </w:p>
    <w:p w:rsidR="00692866" w:rsidRPr="00D356C0" w:rsidRDefault="00692866" w:rsidP="00D356C0">
      <w:pPr>
        <w:pStyle w:val="Paragrafi"/>
      </w:pPr>
    </w:p>
    <w:p w:rsidR="00692866" w:rsidRPr="00D356C0" w:rsidRDefault="00692866" w:rsidP="00D356C0">
      <w:pPr>
        <w:pStyle w:val="Paragrafi"/>
      </w:pPr>
      <w:r w:rsidRPr="00D356C0">
        <w:t>I. Miratohet dekreti i Presidentit të Republikës nr.5820, datë 25.7.2008 për emërimin e zotit Fatos Beja në detyrën e Ministrit të Arsimit dhe Shkencës.</w:t>
      </w:r>
    </w:p>
    <w:p w:rsidR="00692866" w:rsidRPr="00D356C0" w:rsidRDefault="00692866" w:rsidP="00D356C0">
      <w:pPr>
        <w:pStyle w:val="Paragrafi"/>
      </w:pPr>
      <w:r w:rsidRPr="00D356C0">
        <w:t xml:space="preserve"> II. Ky vendim hyn në fuqi menjëherë.</w:t>
      </w:r>
    </w:p>
    <w:p w:rsidR="00692866" w:rsidRPr="00D356C0" w:rsidRDefault="00692866" w:rsidP="00D356C0">
      <w:pPr>
        <w:pStyle w:val="Paragrafi"/>
        <w:ind w:firstLine="0"/>
      </w:pPr>
    </w:p>
    <w:p w:rsidR="00692866" w:rsidRPr="00D356C0" w:rsidRDefault="00D356C0" w:rsidP="005E3FCD">
      <w:pPr>
        <w:pStyle w:val="Autoriteti"/>
      </w:pPr>
      <w:r>
        <w:t>KR</w:t>
      </w:r>
      <w:r w:rsidR="00692866" w:rsidRPr="00D356C0">
        <w:t>Y</w:t>
      </w:r>
      <w:r>
        <w:t>E</w:t>
      </w:r>
      <w:r w:rsidR="00692866" w:rsidRPr="00D356C0">
        <w:t>T</w:t>
      </w:r>
      <w:r>
        <w:t>AR</w:t>
      </w:r>
      <w:r w:rsidR="00692866" w:rsidRPr="00D356C0">
        <w:t>E</w:t>
      </w:r>
    </w:p>
    <w:p w:rsidR="00692866" w:rsidRPr="00D356C0" w:rsidRDefault="00692866" w:rsidP="005E3FCD">
      <w:pPr>
        <w:pStyle w:val="AutoritetiEmer"/>
      </w:pPr>
      <w:r w:rsidRPr="00D356C0">
        <w:t>Jozefina Topalli (Çoba)</w:t>
      </w:r>
    </w:p>
    <w:p w:rsidR="00692866" w:rsidRPr="00D356C0" w:rsidRDefault="00692866" w:rsidP="00D356C0">
      <w:pPr>
        <w:pStyle w:val="Paragrafi"/>
      </w:pPr>
    </w:p>
    <w:p w:rsidR="003A6967" w:rsidRDefault="003A6967" w:rsidP="00D356C0">
      <w:pPr>
        <w:pStyle w:val="Paragrafi"/>
      </w:pPr>
    </w:p>
    <w:p w:rsidR="00BE63FF" w:rsidRPr="00D356C0" w:rsidRDefault="00BE63FF" w:rsidP="00D356C0">
      <w:pPr>
        <w:pStyle w:val="Paragrafi"/>
      </w:pPr>
    </w:p>
    <w:p w:rsidR="003A6967" w:rsidRDefault="003A6967" w:rsidP="00D356C0">
      <w:pPr>
        <w:pStyle w:val="Paragrafi"/>
      </w:pPr>
    </w:p>
    <w:p w:rsidR="003A6967" w:rsidRPr="00D356C0" w:rsidRDefault="00D356C0" w:rsidP="005E3FCD">
      <w:pPr>
        <w:pStyle w:val="Akti"/>
      </w:pPr>
      <w:r>
        <w:t>VENDI</w:t>
      </w:r>
      <w:r w:rsidR="003A6967" w:rsidRPr="00D356C0">
        <w:t>M</w:t>
      </w:r>
    </w:p>
    <w:p w:rsidR="003A6967" w:rsidRPr="00D356C0" w:rsidRDefault="003A6967" w:rsidP="005E3FCD">
      <w:pPr>
        <w:pStyle w:val="NumriData"/>
      </w:pPr>
      <w:r w:rsidRPr="00D356C0">
        <w:t>Nr.202, datë 28.7.2008</w:t>
      </w:r>
    </w:p>
    <w:p w:rsidR="003A6967" w:rsidRPr="00D356C0" w:rsidRDefault="003A6967" w:rsidP="00D356C0">
      <w:pPr>
        <w:pStyle w:val="Paragrafi"/>
      </w:pPr>
    </w:p>
    <w:p w:rsidR="003A6967" w:rsidRPr="00D356C0" w:rsidRDefault="003A6967" w:rsidP="005E3FCD">
      <w:pPr>
        <w:pStyle w:val="Titulli"/>
      </w:pPr>
      <w:r w:rsidRPr="00D356C0">
        <w:t xml:space="preserve">PËR MIRATIMIN E DEKRETIT TË PRESIDENTIT TË REPUBLIKËS </w:t>
      </w:r>
    </w:p>
    <w:p w:rsidR="003A6967" w:rsidRPr="00D356C0" w:rsidRDefault="003A6967" w:rsidP="005E3FCD">
      <w:pPr>
        <w:pStyle w:val="Titulli"/>
      </w:pPr>
      <w:r w:rsidRPr="00D356C0">
        <w:t>PËR SHKARKIM MINISTRI</w:t>
      </w:r>
    </w:p>
    <w:p w:rsidR="003A6967" w:rsidRPr="00D356C0" w:rsidRDefault="003A6967" w:rsidP="00D356C0">
      <w:pPr>
        <w:pStyle w:val="Paragrafi"/>
        <w:ind w:firstLine="0"/>
      </w:pPr>
    </w:p>
    <w:p w:rsidR="003A6967" w:rsidRPr="00D356C0" w:rsidRDefault="003A6967" w:rsidP="00D356C0">
      <w:pPr>
        <w:pStyle w:val="Paragrafi"/>
      </w:pPr>
      <w:r w:rsidRPr="00D356C0">
        <w:t>Në mbështetje të neneve  78 dhe 98 të Kushtetutës, mbështetur në dekretin nr.5821, datë 25.7.2008 të Presidentit të Republikës,</w:t>
      </w:r>
    </w:p>
    <w:p w:rsidR="003A6967" w:rsidRPr="00D356C0" w:rsidRDefault="003A6967" w:rsidP="00D356C0">
      <w:pPr>
        <w:pStyle w:val="Paragrafi"/>
      </w:pPr>
    </w:p>
    <w:p w:rsidR="003A6967" w:rsidRPr="00D356C0" w:rsidRDefault="00D356C0" w:rsidP="005E3FCD">
      <w:pPr>
        <w:pStyle w:val="Institucioni"/>
      </w:pPr>
      <w:r>
        <w:t>KUVEND</w:t>
      </w:r>
      <w:r w:rsidR="003A6967" w:rsidRPr="00D356C0">
        <w:t>I</w:t>
      </w:r>
    </w:p>
    <w:p w:rsidR="003A6967" w:rsidRDefault="003A6967" w:rsidP="005E3FCD">
      <w:pPr>
        <w:pStyle w:val="Institucioni"/>
      </w:pPr>
      <w:r w:rsidRPr="00D356C0">
        <w:t>I REPUBLIKËS SË SHQIPËRISË</w:t>
      </w:r>
    </w:p>
    <w:p w:rsidR="00D356C0" w:rsidRPr="00D356C0" w:rsidRDefault="00D356C0" w:rsidP="00D356C0">
      <w:pPr>
        <w:pStyle w:val="Paragrafi"/>
      </w:pPr>
    </w:p>
    <w:p w:rsidR="003A6967" w:rsidRPr="00D356C0" w:rsidRDefault="005E3FCD" w:rsidP="005E3FCD">
      <w:pPr>
        <w:pStyle w:val="VENDOSI"/>
      </w:pPr>
      <w:r>
        <w:t>VENDOS</w:t>
      </w:r>
      <w:r w:rsidR="003A6967" w:rsidRPr="00D356C0">
        <w:t>I:</w:t>
      </w:r>
    </w:p>
    <w:p w:rsidR="003A6967" w:rsidRPr="00D356C0" w:rsidRDefault="003A6967" w:rsidP="00D356C0">
      <w:pPr>
        <w:pStyle w:val="Paragrafi"/>
      </w:pPr>
    </w:p>
    <w:p w:rsidR="003A6967" w:rsidRPr="00D356C0" w:rsidRDefault="003A6967" w:rsidP="00D356C0">
      <w:pPr>
        <w:pStyle w:val="Paragrafi"/>
      </w:pPr>
      <w:r w:rsidRPr="00D356C0">
        <w:t>I. Miratohet dekreti i Presidentit të Republikës nr.5821, datë 25.7.2008 për shkarkimin e zotit Nard Ndoka nga detyra e Ministrit të Shëndetësisë.</w:t>
      </w:r>
    </w:p>
    <w:p w:rsidR="003A6967" w:rsidRPr="00D356C0" w:rsidRDefault="003A6967" w:rsidP="00D356C0">
      <w:pPr>
        <w:pStyle w:val="Paragrafi"/>
      </w:pPr>
      <w:r w:rsidRPr="00D356C0">
        <w:t>II. Ky vendim hyn në fuqi menjëherë.</w:t>
      </w:r>
    </w:p>
    <w:p w:rsidR="003A6967" w:rsidRPr="00D356C0" w:rsidRDefault="003A6967" w:rsidP="00D356C0">
      <w:pPr>
        <w:pStyle w:val="Paragrafi"/>
        <w:ind w:firstLine="0"/>
      </w:pPr>
    </w:p>
    <w:p w:rsidR="002975D3" w:rsidRPr="00D356C0" w:rsidRDefault="002975D3" w:rsidP="005E3FCD">
      <w:pPr>
        <w:pStyle w:val="Autoriteti"/>
      </w:pPr>
      <w:r>
        <w:t>KRYETAR</w:t>
      </w:r>
      <w:r w:rsidRPr="00D356C0">
        <w:t>E</w:t>
      </w:r>
    </w:p>
    <w:p w:rsidR="003A6967" w:rsidRPr="00D356C0" w:rsidRDefault="003A6967" w:rsidP="005E3FCD">
      <w:pPr>
        <w:pStyle w:val="AutoritetiEmer"/>
      </w:pPr>
      <w:r w:rsidRPr="00D356C0">
        <w:t>Jozefina Topalli (Çoba)</w:t>
      </w:r>
    </w:p>
    <w:p w:rsidR="003A6967" w:rsidRPr="00D356C0" w:rsidRDefault="003A6967" w:rsidP="00D356C0">
      <w:pPr>
        <w:pStyle w:val="Paragrafi"/>
      </w:pPr>
    </w:p>
    <w:p w:rsidR="00E05644" w:rsidRPr="00D356C0" w:rsidRDefault="00E05644" w:rsidP="00D356C0">
      <w:pPr>
        <w:pStyle w:val="Paragrafi"/>
      </w:pPr>
    </w:p>
    <w:p w:rsidR="00E05644" w:rsidRPr="00D356C0" w:rsidRDefault="00D356C0" w:rsidP="005E3FCD">
      <w:pPr>
        <w:pStyle w:val="Akti"/>
      </w:pPr>
      <w:r>
        <w:t>VENDI</w:t>
      </w:r>
      <w:r w:rsidR="00E05644" w:rsidRPr="00D356C0">
        <w:t>M</w:t>
      </w:r>
    </w:p>
    <w:p w:rsidR="00E05644" w:rsidRPr="00D356C0" w:rsidRDefault="00E05644" w:rsidP="005E3FCD">
      <w:pPr>
        <w:pStyle w:val="NumriData"/>
      </w:pPr>
      <w:r w:rsidRPr="00D356C0">
        <w:t>Nr.203, datë 28.7.2008</w:t>
      </w:r>
    </w:p>
    <w:p w:rsidR="00E05644" w:rsidRPr="00D356C0" w:rsidRDefault="00E05644" w:rsidP="00D356C0">
      <w:pPr>
        <w:pStyle w:val="Paragrafi"/>
      </w:pPr>
    </w:p>
    <w:p w:rsidR="00E05644" w:rsidRPr="00D356C0" w:rsidRDefault="00E05644" w:rsidP="005E3FCD">
      <w:pPr>
        <w:pStyle w:val="Titulli"/>
      </w:pPr>
      <w:r w:rsidRPr="00D356C0">
        <w:t xml:space="preserve">PËR MIRATIMIN E DEKRETIT TË PRESIDENTIT TË REPUBLIKËS </w:t>
      </w:r>
    </w:p>
    <w:p w:rsidR="00E05644" w:rsidRPr="00D356C0" w:rsidRDefault="00E05644" w:rsidP="005E3FCD">
      <w:pPr>
        <w:pStyle w:val="Titulli"/>
      </w:pPr>
      <w:r w:rsidRPr="00D356C0">
        <w:t>PËR EMËRIM MINISTRI</w:t>
      </w:r>
    </w:p>
    <w:p w:rsidR="00E05644" w:rsidRPr="00D356C0" w:rsidRDefault="00E05644" w:rsidP="00D356C0">
      <w:pPr>
        <w:pStyle w:val="Paragrafi"/>
        <w:ind w:firstLine="0"/>
      </w:pPr>
    </w:p>
    <w:p w:rsidR="00E05644" w:rsidRPr="00D356C0" w:rsidRDefault="00E05644" w:rsidP="00D356C0">
      <w:pPr>
        <w:pStyle w:val="Paragrafi"/>
      </w:pPr>
      <w:r w:rsidRPr="00D356C0">
        <w:t>Në mbështetje të neneve  78 dhe 98 të Kushtetutës, mbështetur në dekretin nr.5822, datë 25.7.2008 të Presidentit të Republikës,</w:t>
      </w:r>
    </w:p>
    <w:p w:rsidR="00E05644" w:rsidRPr="00D356C0" w:rsidRDefault="00E05644" w:rsidP="00D356C0">
      <w:pPr>
        <w:pStyle w:val="Paragrafi"/>
      </w:pPr>
    </w:p>
    <w:p w:rsidR="00E05644" w:rsidRPr="00D356C0" w:rsidRDefault="00D356C0" w:rsidP="005E3FCD">
      <w:pPr>
        <w:pStyle w:val="Institucioni"/>
      </w:pPr>
      <w:r>
        <w:t>KUVEND</w:t>
      </w:r>
      <w:r w:rsidR="00E05644" w:rsidRPr="00D356C0">
        <w:t>I</w:t>
      </w:r>
    </w:p>
    <w:p w:rsidR="00E05644" w:rsidRDefault="00E05644" w:rsidP="005E3FCD">
      <w:pPr>
        <w:pStyle w:val="Institucioni"/>
      </w:pPr>
      <w:r w:rsidRPr="00D356C0">
        <w:t>I REPUBLIKËS SË SHQIPËRISË</w:t>
      </w:r>
    </w:p>
    <w:p w:rsidR="00D356C0" w:rsidRPr="00D356C0" w:rsidRDefault="00D356C0" w:rsidP="00D356C0">
      <w:pPr>
        <w:pStyle w:val="Paragrafi"/>
      </w:pPr>
    </w:p>
    <w:p w:rsidR="00E05644" w:rsidRPr="00D356C0" w:rsidRDefault="00D356C0" w:rsidP="005E3FCD">
      <w:pPr>
        <w:pStyle w:val="VENDOSI"/>
      </w:pPr>
      <w:r>
        <w:t>VENDOS</w:t>
      </w:r>
      <w:r w:rsidR="00E05644" w:rsidRPr="00D356C0">
        <w:t>I:</w:t>
      </w:r>
    </w:p>
    <w:p w:rsidR="00E05644" w:rsidRPr="00D356C0" w:rsidRDefault="00E05644" w:rsidP="00D356C0">
      <w:pPr>
        <w:pStyle w:val="Paragrafi"/>
      </w:pPr>
    </w:p>
    <w:p w:rsidR="00E05644" w:rsidRPr="00D356C0" w:rsidRDefault="00E05644" w:rsidP="00D356C0">
      <w:pPr>
        <w:pStyle w:val="Paragrafi"/>
      </w:pPr>
      <w:r w:rsidRPr="00D356C0">
        <w:t xml:space="preserve"> </w:t>
      </w:r>
      <w:r w:rsidR="00BF7B3B">
        <w:t xml:space="preserve">I. </w:t>
      </w:r>
      <w:r w:rsidRPr="00D356C0">
        <w:t>Miratohet dekreti i Presidentit të Republikës nr.5822, datë 25.7.2008 për emërimin e zonjës Anila Godo në detyrën Ministrit të Shëndetësisë.</w:t>
      </w:r>
    </w:p>
    <w:p w:rsidR="00E05644" w:rsidRPr="00D356C0" w:rsidRDefault="00E05644" w:rsidP="00D356C0">
      <w:pPr>
        <w:pStyle w:val="Paragrafi"/>
      </w:pPr>
      <w:r w:rsidRPr="00D356C0">
        <w:t>II. Ky vendim hyn në fuqi menjëherë.</w:t>
      </w:r>
    </w:p>
    <w:p w:rsidR="00E05644" w:rsidRPr="00D356C0" w:rsidRDefault="00E05644" w:rsidP="00D356C0">
      <w:pPr>
        <w:pStyle w:val="Paragrafi"/>
        <w:ind w:firstLine="0"/>
      </w:pPr>
    </w:p>
    <w:p w:rsidR="002975D3" w:rsidRPr="00D356C0" w:rsidRDefault="002975D3" w:rsidP="005E3FCD">
      <w:pPr>
        <w:pStyle w:val="Autoriteti"/>
      </w:pPr>
      <w:r>
        <w:t>KRYETAR</w:t>
      </w:r>
      <w:r w:rsidRPr="00D356C0">
        <w:t>E</w:t>
      </w:r>
    </w:p>
    <w:p w:rsidR="00E05644" w:rsidRPr="00D356C0" w:rsidRDefault="00E05644" w:rsidP="005E3FCD">
      <w:pPr>
        <w:pStyle w:val="AutoritetiEmer"/>
      </w:pPr>
      <w:r w:rsidRPr="00D356C0">
        <w:t>Jozefina Topalli (Çoba)</w:t>
      </w:r>
    </w:p>
    <w:p w:rsidR="00E05644" w:rsidRPr="00D356C0" w:rsidRDefault="00E05644" w:rsidP="00D356C0">
      <w:pPr>
        <w:pStyle w:val="Paragrafi"/>
      </w:pPr>
    </w:p>
    <w:p w:rsidR="00E05644" w:rsidRDefault="00E05644" w:rsidP="00D356C0">
      <w:pPr>
        <w:pStyle w:val="Paragrafi"/>
      </w:pPr>
    </w:p>
    <w:p w:rsidR="00DD631D" w:rsidRDefault="00DD631D" w:rsidP="00D356C0">
      <w:pPr>
        <w:pStyle w:val="Paragrafi"/>
      </w:pPr>
    </w:p>
    <w:p w:rsidR="00DD631D" w:rsidRDefault="00DD631D" w:rsidP="00D356C0">
      <w:pPr>
        <w:pStyle w:val="Paragrafi"/>
      </w:pPr>
    </w:p>
    <w:p w:rsidR="00DD631D" w:rsidRDefault="00DD631D" w:rsidP="00D356C0">
      <w:pPr>
        <w:pStyle w:val="Paragrafi"/>
      </w:pPr>
    </w:p>
    <w:p w:rsidR="00DD631D" w:rsidRDefault="00DD631D" w:rsidP="00D356C0">
      <w:pPr>
        <w:pStyle w:val="Paragrafi"/>
      </w:pPr>
    </w:p>
    <w:p w:rsidR="00DD631D" w:rsidRDefault="00DD631D" w:rsidP="00D356C0">
      <w:pPr>
        <w:pStyle w:val="Paragrafi"/>
      </w:pPr>
    </w:p>
    <w:p w:rsidR="00DD631D" w:rsidRDefault="00DD631D" w:rsidP="00D356C0">
      <w:pPr>
        <w:pStyle w:val="Paragrafi"/>
      </w:pPr>
    </w:p>
    <w:p w:rsidR="00DD631D" w:rsidRDefault="00DD631D" w:rsidP="00D356C0">
      <w:pPr>
        <w:pStyle w:val="Paragrafi"/>
      </w:pPr>
    </w:p>
    <w:p w:rsidR="00DD631D" w:rsidRDefault="00DD631D" w:rsidP="00D356C0">
      <w:pPr>
        <w:pStyle w:val="Paragrafi"/>
      </w:pPr>
    </w:p>
    <w:p w:rsidR="00DD631D" w:rsidRDefault="00DD631D" w:rsidP="00D356C0">
      <w:pPr>
        <w:pStyle w:val="Paragrafi"/>
      </w:pPr>
    </w:p>
    <w:p w:rsidR="00E05644" w:rsidRPr="00D356C0" w:rsidRDefault="00D356C0" w:rsidP="005E3FCD">
      <w:pPr>
        <w:pStyle w:val="Akti"/>
      </w:pPr>
      <w:r>
        <w:t>VENDI</w:t>
      </w:r>
      <w:r w:rsidR="00E05644" w:rsidRPr="00D356C0">
        <w:t>M</w:t>
      </w:r>
    </w:p>
    <w:p w:rsidR="00E05644" w:rsidRPr="00D356C0" w:rsidRDefault="00E05644" w:rsidP="005E3FCD">
      <w:pPr>
        <w:pStyle w:val="NumriData"/>
      </w:pPr>
      <w:r w:rsidRPr="00D356C0">
        <w:t>Nr.204, datë 28.7.2008</w:t>
      </w:r>
    </w:p>
    <w:p w:rsidR="00E05644" w:rsidRPr="00D356C0" w:rsidRDefault="00E05644" w:rsidP="00D356C0">
      <w:pPr>
        <w:pStyle w:val="Paragrafi"/>
      </w:pPr>
    </w:p>
    <w:p w:rsidR="00E05644" w:rsidRPr="00D356C0" w:rsidRDefault="00E05644" w:rsidP="005E3FCD">
      <w:pPr>
        <w:pStyle w:val="Titulli"/>
      </w:pPr>
      <w:r w:rsidRPr="00D356C0">
        <w:t xml:space="preserve">PËR ZGJEDHJEN E NJË ANËTARI </w:t>
      </w:r>
      <w:r w:rsidR="00D356C0">
        <w:t xml:space="preserve"> </w:t>
      </w:r>
      <w:r w:rsidRPr="00D356C0">
        <w:t xml:space="preserve">TË KËSHILLIT TË LARTË TË DREJTËSISË </w:t>
      </w:r>
    </w:p>
    <w:p w:rsidR="00E05644" w:rsidRPr="00D356C0" w:rsidRDefault="00E05644" w:rsidP="00D356C0">
      <w:pPr>
        <w:pStyle w:val="Paragrafi"/>
        <w:ind w:firstLine="0"/>
      </w:pPr>
    </w:p>
    <w:p w:rsidR="00E05644" w:rsidRPr="00D356C0" w:rsidRDefault="00E05644" w:rsidP="00D356C0">
      <w:pPr>
        <w:pStyle w:val="Paragrafi"/>
      </w:pPr>
      <w:r w:rsidRPr="00D356C0">
        <w:t xml:space="preserve">Në mbështetje të neneve 78 dhe 147 të Kushtetutës, të nenit  4 pikat 2 dhe 7 të ligjit nr. 8811, datë 17.5.2001 “Për organizimin dhe funksionimin e Këshillit të Lartë të Drejtësisë”, të ndryshuar dhe të nenit 111 të Rregullores së Kuvendit, me propozimin e një grupi deputetësh, </w:t>
      </w:r>
    </w:p>
    <w:p w:rsidR="00E05644" w:rsidRPr="00D356C0" w:rsidRDefault="00E05644" w:rsidP="00D356C0">
      <w:pPr>
        <w:pStyle w:val="Paragrafi"/>
      </w:pPr>
    </w:p>
    <w:p w:rsidR="00E05644" w:rsidRPr="00D356C0" w:rsidRDefault="00D356C0" w:rsidP="005E3FCD">
      <w:pPr>
        <w:pStyle w:val="Institucioni"/>
      </w:pPr>
      <w:r>
        <w:t>KUVEN</w:t>
      </w:r>
      <w:r w:rsidR="00E05644" w:rsidRPr="00D356C0">
        <w:t>DI</w:t>
      </w:r>
    </w:p>
    <w:p w:rsidR="00E05644" w:rsidRPr="00D356C0" w:rsidRDefault="00E05644" w:rsidP="005E3FCD">
      <w:pPr>
        <w:pStyle w:val="Institucioni"/>
      </w:pPr>
      <w:r w:rsidRPr="00D356C0">
        <w:t>I REPUBLIKËS SË SHQIPËRISË</w:t>
      </w:r>
    </w:p>
    <w:p w:rsidR="00E05644" w:rsidRPr="00D356C0" w:rsidRDefault="00E05644" w:rsidP="00D356C0">
      <w:pPr>
        <w:pStyle w:val="Paragrafi"/>
      </w:pPr>
    </w:p>
    <w:p w:rsidR="00E05644" w:rsidRPr="00D356C0" w:rsidRDefault="00D356C0" w:rsidP="005E3FCD">
      <w:pPr>
        <w:pStyle w:val="VENDOSI"/>
      </w:pPr>
      <w:r>
        <w:t>VENDOS</w:t>
      </w:r>
      <w:r w:rsidR="00E05644" w:rsidRPr="00D356C0">
        <w:t>I:</w:t>
      </w:r>
    </w:p>
    <w:p w:rsidR="00E05644" w:rsidRPr="00D356C0" w:rsidRDefault="00E05644" w:rsidP="00D356C0">
      <w:pPr>
        <w:pStyle w:val="Paragrafi"/>
      </w:pPr>
    </w:p>
    <w:p w:rsidR="00E05644" w:rsidRPr="00D356C0" w:rsidRDefault="00BF7B3B" w:rsidP="00D356C0">
      <w:pPr>
        <w:pStyle w:val="Paragrafi"/>
      </w:pPr>
      <w:r>
        <w:t xml:space="preserve">I. </w:t>
      </w:r>
      <w:r w:rsidR="00E05644" w:rsidRPr="00D356C0">
        <w:t>Zoti Neshat Fana zgjidhet anëtar i Këshillit të Lartë të Drejtësisë në vend të zotit Ilir Panda, të cilit i ka mbaruar mandati.</w:t>
      </w:r>
    </w:p>
    <w:p w:rsidR="00E05644" w:rsidRPr="00D356C0" w:rsidRDefault="00E05644" w:rsidP="00D356C0">
      <w:pPr>
        <w:pStyle w:val="Paragrafi"/>
      </w:pPr>
      <w:r w:rsidRPr="00D356C0">
        <w:t xml:space="preserve"> </w:t>
      </w:r>
      <w:r w:rsidR="00BF7B3B">
        <w:t xml:space="preserve">II. </w:t>
      </w:r>
      <w:r w:rsidRPr="00D356C0">
        <w:t>Ky vendim hyn në fuqi menjëherë.</w:t>
      </w:r>
    </w:p>
    <w:p w:rsidR="00E05644" w:rsidRPr="00D356C0" w:rsidRDefault="00E05644" w:rsidP="00BF7B3B">
      <w:pPr>
        <w:pStyle w:val="Paragrafi"/>
        <w:ind w:firstLine="0"/>
      </w:pPr>
    </w:p>
    <w:p w:rsidR="00E05644" w:rsidRPr="00D356C0" w:rsidRDefault="00BF7B3B" w:rsidP="005E3FCD">
      <w:pPr>
        <w:pStyle w:val="Autoriteti"/>
      </w:pPr>
      <w:r>
        <w:t>KRYETAR</w:t>
      </w:r>
      <w:r w:rsidR="00E05644" w:rsidRPr="00D356C0">
        <w:t>E</w:t>
      </w:r>
    </w:p>
    <w:p w:rsidR="00E05644" w:rsidRPr="00D356C0" w:rsidRDefault="00E05644" w:rsidP="005E3FCD">
      <w:pPr>
        <w:pStyle w:val="AutoritetiEmer"/>
      </w:pPr>
      <w:r w:rsidRPr="00D356C0">
        <w:t>Jozefina Topalli (Çoba)</w:t>
      </w:r>
    </w:p>
    <w:p w:rsidR="00E05644" w:rsidRDefault="00E05644" w:rsidP="00BF7B3B">
      <w:pPr>
        <w:pStyle w:val="Paragrafi"/>
        <w:ind w:firstLine="0"/>
      </w:pPr>
    </w:p>
    <w:p w:rsidR="00DD631D" w:rsidRDefault="00DD631D" w:rsidP="00BF7B3B">
      <w:pPr>
        <w:pStyle w:val="Paragrafi"/>
        <w:ind w:firstLine="0"/>
      </w:pPr>
    </w:p>
    <w:p w:rsidR="00DD631D" w:rsidRPr="00D356C0" w:rsidRDefault="00DD631D" w:rsidP="00BF7B3B">
      <w:pPr>
        <w:pStyle w:val="Paragrafi"/>
        <w:ind w:firstLine="0"/>
      </w:pPr>
    </w:p>
    <w:p w:rsidR="00E05644" w:rsidRPr="00D356C0" w:rsidRDefault="00BF7B3B" w:rsidP="005E3FCD">
      <w:pPr>
        <w:pStyle w:val="Akti"/>
      </w:pPr>
      <w:r>
        <w:t>VENDI</w:t>
      </w:r>
      <w:r w:rsidR="00E05644" w:rsidRPr="00D356C0">
        <w:t>M</w:t>
      </w:r>
    </w:p>
    <w:p w:rsidR="00E05644" w:rsidRPr="00D356C0" w:rsidRDefault="00E05644" w:rsidP="005E3FCD">
      <w:pPr>
        <w:pStyle w:val="NumriData"/>
      </w:pPr>
      <w:r w:rsidRPr="00D356C0">
        <w:t>Nr.205, datë  28.7.2008</w:t>
      </w:r>
    </w:p>
    <w:p w:rsidR="00E05644" w:rsidRPr="00D356C0" w:rsidRDefault="00E05644" w:rsidP="00D356C0">
      <w:pPr>
        <w:pStyle w:val="Paragrafi"/>
      </w:pPr>
    </w:p>
    <w:p w:rsidR="00E05644" w:rsidRPr="00D356C0" w:rsidRDefault="00E05644" w:rsidP="005E3FCD">
      <w:pPr>
        <w:pStyle w:val="Titulli"/>
      </w:pPr>
      <w:r w:rsidRPr="00D356C0">
        <w:t>PËR DHËNIEN E PËLQIMIT PËR  EMËRIMIN E ZOTIT ALEKSANDËR MUSKAJ ANËTAR I GJYKATËS SË LARTË</w:t>
      </w:r>
    </w:p>
    <w:p w:rsidR="00E05644" w:rsidRPr="00D356C0" w:rsidRDefault="00E05644" w:rsidP="00BF7B3B">
      <w:pPr>
        <w:pStyle w:val="Paragrafi"/>
        <w:ind w:firstLine="0"/>
      </w:pPr>
    </w:p>
    <w:p w:rsidR="00E05644" w:rsidRPr="00D356C0" w:rsidRDefault="00E05644" w:rsidP="00D356C0">
      <w:pPr>
        <w:pStyle w:val="Paragrafi"/>
      </w:pPr>
      <w:r w:rsidRPr="00D356C0">
        <w:t>Në mbështetje të neneve 78 dhe 136 pika 1 të Kushtetutës, si dhe të nenit 111 të Rregullores së Kuvendit, bazuar në dekretin e President</w:t>
      </w:r>
      <w:r w:rsidR="00BF7B3B">
        <w:t xml:space="preserve">it të Republikës nr.5790, </w:t>
      </w:r>
      <w:r w:rsidRPr="00D356C0">
        <w:t xml:space="preserve">datë 8.7.2008, </w:t>
      </w:r>
    </w:p>
    <w:p w:rsidR="00E05644" w:rsidRPr="00D356C0" w:rsidRDefault="00E05644" w:rsidP="00BF7B3B">
      <w:pPr>
        <w:pStyle w:val="Paragrafi"/>
        <w:ind w:firstLine="0"/>
      </w:pPr>
    </w:p>
    <w:p w:rsidR="00E05644" w:rsidRPr="00D356C0" w:rsidRDefault="00BF7B3B" w:rsidP="005E3FCD">
      <w:pPr>
        <w:pStyle w:val="Institucioni"/>
      </w:pPr>
      <w:r>
        <w:t>KUVEND</w:t>
      </w:r>
      <w:r w:rsidR="00E05644" w:rsidRPr="00D356C0">
        <w:t>I</w:t>
      </w:r>
    </w:p>
    <w:p w:rsidR="00E05644" w:rsidRPr="00D356C0" w:rsidRDefault="00E05644" w:rsidP="005E3FCD">
      <w:pPr>
        <w:pStyle w:val="Institucioni"/>
      </w:pPr>
      <w:r w:rsidRPr="00D356C0">
        <w:t>I REPUBLIKËS SË SHQIPËRISË</w:t>
      </w:r>
    </w:p>
    <w:p w:rsidR="00E05644" w:rsidRPr="00D356C0" w:rsidRDefault="00E05644" w:rsidP="00D356C0">
      <w:pPr>
        <w:pStyle w:val="Paragrafi"/>
      </w:pPr>
    </w:p>
    <w:p w:rsidR="00E05644" w:rsidRPr="00D356C0" w:rsidRDefault="00BF7B3B" w:rsidP="005E3FCD">
      <w:pPr>
        <w:pStyle w:val="VENDOSI"/>
      </w:pPr>
      <w:r>
        <w:t>VENDOS</w:t>
      </w:r>
      <w:r w:rsidR="00E05644" w:rsidRPr="00D356C0">
        <w:t>I:</w:t>
      </w:r>
    </w:p>
    <w:p w:rsidR="00E05644" w:rsidRPr="00D356C0" w:rsidRDefault="00E05644" w:rsidP="00BF7B3B">
      <w:pPr>
        <w:pStyle w:val="Paragrafi"/>
        <w:ind w:firstLine="0"/>
      </w:pPr>
    </w:p>
    <w:p w:rsidR="00E05644" w:rsidRPr="00D356C0" w:rsidRDefault="00BF7B3B" w:rsidP="00D356C0">
      <w:pPr>
        <w:pStyle w:val="Paragrafi"/>
      </w:pPr>
      <w:r>
        <w:t xml:space="preserve">I. </w:t>
      </w:r>
      <w:r w:rsidR="00E05644" w:rsidRPr="00D356C0">
        <w:t>Jepet pëlqimi për emërimin e zotit Aleksandër Muskaj anëtar i Gjykatës së Lartë.</w:t>
      </w:r>
    </w:p>
    <w:p w:rsidR="00E05644" w:rsidRPr="00D356C0" w:rsidRDefault="00E05644" w:rsidP="00D356C0">
      <w:pPr>
        <w:pStyle w:val="Paragrafi"/>
      </w:pPr>
      <w:r w:rsidRPr="00D356C0">
        <w:t>II. Ky vendim hyn në fuqi menjëherë.</w:t>
      </w:r>
    </w:p>
    <w:p w:rsidR="00E05644" w:rsidRPr="00D356C0" w:rsidRDefault="00E05644" w:rsidP="00BF7B3B">
      <w:pPr>
        <w:pStyle w:val="Paragrafi"/>
        <w:ind w:firstLine="0"/>
      </w:pPr>
    </w:p>
    <w:p w:rsidR="002975D3" w:rsidRPr="00D356C0" w:rsidRDefault="002975D3" w:rsidP="005E3FCD">
      <w:pPr>
        <w:pStyle w:val="Autoriteti"/>
      </w:pPr>
      <w:r>
        <w:t>KRYETAR</w:t>
      </w:r>
      <w:r w:rsidRPr="00D356C0">
        <w:t>E</w:t>
      </w:r>
    </w:p>
    <w:p w:rsidR="00E05644" w:rsidRPr="00D356C0" w:rsidRDefault="00E05644" w:rsidP="005E3FCD">
      <w:pPr>
        <w:pStyle w:val="AutoritetiEmer"/>
      </w:pPr>
      <w:r w:rsidRPr="00D356C0">
        <w:t>Jozefina Topalli (Çoba)</w:t>
      </w:r>
    </w:p>
    <w:p w:rsidR="00E05644" w:rsidRPr="00D356C0" w:rsidRDefault="00E05644" w:rsidP="00D356C0">
      <w:pPr>
        <w:pStyle w:val="Paragrafi"/>
      </w:pPr>
    </w:p>
    <w:p w:rsidR="00E05644" w:rsidRDefault="00E05644" w:rsidP="00BF7B3B">
      <w:pPr>
        <w:pStyle w:val="Paragrafi"/>
        <w:ind w:firstLine="0"/>
      </w:pPr>
    </w:p>
    <w:p w:rsidR="00DD631D" w:rsidRDefault="00DD631D" w:rsidP="00BF7B3B">
      <w:pPr>
        <w:pStyle w:val="Paragrafi"/>
        <w:ind w:firstLine="0"/>
      </w:pPr>
    </w:p>
    <w:p w:rsidR="00DD631D" w:rsidRDefault="00DD631D" w:rsidP="00BF7B3B">
      <w:pPr>
        <w:pStyle w:val="Paragrafi"/>
        <w:ind w:firstLine="0"/>
      </w:pPr>
    </w:p>
    <w:p w:rsidR="00DD631D" w:rsidRDefault="00DD631D" w:rsidP="00BF7B3B">
      <w:pPr>
        <w:pStyle w:val="Paragrafi"/>
        <w:ind w:firstLine="0"/>
      </w:pPr>
    </w:p>
    <w:p w:rsidR="00DD631D" w:rsidRDefault="00DD631D" w:rsidP="00BF7B3B">
      <w:pPr>
        <w:pStyle w:val="Paragrafi"/>
        <w:ind w:firstLine="0"/>
      </w:pPr>
    </w:p>
    <w:p w:rsidR="00DD631D" w:rsidRDefault="00DD631D" w:rsidP="00BF7B3B">
      <w:pPr>
        <w:pStyle w:val="Paragrafi"/>
        <w:ind w:firstLine="0"/>
      </w:pPr>
    </w:p>
    <w:p w:rsidR="00DD631D" w:rsidRDefault="00DD631D" w:rsidP="00BF7B3B">
      <w:pPr>
        <w:pStyle w:val="Paragrafi"/>
        <w:ind w:firstLine="0"/>
      </w:pPr>
    </w:p>
    <w:p w:rsidR="00DD631D" w:rsidRDefault="00DD631D" w:rsidP="00BF7B3B">
      <w:pPr>
        <w:pStyle w:val="Paragrafi"/>
        <w:ind w:firstLine="0"/>
      </w:pPr>
    </w:p>
    <w:p w:rsidR="00DD631D" w:rsidRDefault="00DD631D" w:rsidP="00BF7B3B">
      <w:pPr>
        <w:pStyle w:val="Paragrafi"/>
        <w:ind w:firstLine="0"/>
      </w:pPr>
    </w:p>
    <w:p w:rsidR="00DD631D" w:rsidRPr="00D356C0" w:rsidRDefault="00DD631D" w:rsidP="00BF7B3B">
      <w:pPr>
        <w:pStyle w:val="Paragrafi"/>
        <w:ind w:firstLine="0"/>
      </w:pPr>
    </w:p>
    <w:p w:rsidR="00E05644" w:rsidRPr="00D356C0" w:rsidRDefault="00BF7B3B" w:rsidP="005E3FCD">
      <w:pPr>
        <w:pStyle w:val="Akti"/>
      </w:pPr>
      <w:r>
        <w:t>VENDI</w:t>
      </w:r>
      <w:r w:rsidR="00E05644" w:rsidRPr="00D356C0">
        <w:t>M</w:t>
      </w:r>
    </w:p>
    <w:p w:rsidR="00E05644" w:rsidRPr="00D356C0" w:rsidRDefault="00E05644" w:rsidP="005E3FCD">
      <w:pPr>
        <w:pStyle w:val="NumriData"/>
      </w:pPr>
      <w:r w:rsidRPr="00D356C0">
        <w:t>Nr.206, datë  28.7.2008</w:t>
      </w:r>
    </w:p>
    <w:p w:rsidR="00E05644" w:rsidRPr="00D356C0" w:rsidRDefault="00E05644" w:rsidP="00D356C0">
      <w:pPr>
        <w:pStyle w:val="Paragrafi"/>
      </w:pPr>
    </w:p>
    <w:p w:rsidR="00E05644" w:rsidRPr="00D356C0" w:rsidRDefault="00E05644" w:rsidP="005E3FCD">
      <w:pPr>
        <w:pStyle w:val="Titulli"/>
      </w:pPr>
      <w:r w:rsidRPr="00D356C0">
        <w:t xml:space="preserve">PËR DHËNIEN E PËLQIMIT PËR  EMËRIMIN </w:t>
      </w:r>
    </w:p>
    <w:p w:rsidR="00E05644" w:rsidRPr="00D356C0" w:rsidRDefault="00E05644" w:rsidP="005E3FCD">
      <w:pPr>
        <w:pStyle w:val="Titulli"/>
      </w:pPr>
      <w:r w:rsidRPr="00D356C0">
        <w:t>E ZONJËS ARJANA FULLANI ANËTARE E GJYKATËS SË LARTË</w:t>
      </w:r>
    </w:p>
    <w:p w:rsidR="00E05644" w:rsidRPr="00D356C0" w:rsidRDefault="00E05644" w:rsidP="00BF7B3B">
      <w:pPr>
        <w:pStyle w:val="Paragrafi"/>
        <w:ind w:firstLine="0"/>
      </w:pPr>
    </w:p>
    <w:p w:rsidR="00E05644" w:rsidRPr="00D356C0" w:rsidRDefault="00E05644" w:rsidP="00D356C0">
      <w:pPr>
        <w:pStyle w:val="Paragrafi"/>
      </w:pPr>
      <w:r w:rsidRPr="00D356C0">
        <w:t>Në mbështetje të neneve 78 dhe 136 pika 1 të Kushtetutës, si dhe të nenit 111 të Rregullores së Kuvendit, bazuar në dekretin e Presidentit</w:t>
      </w:r>
      <w:r w:rsidR="00BF7B3B">
        <w:t xml:space="preserve"> të Republikës nr. 5791, </w:t>
      </w:r>
      <w:r w:rsidRPr="00D356C0">
        <w:t xml:space="preserve">datë 8.7.2008, </w:t>
      </w:r>
    </w:p>
    <w:p w:rsidR="00E05644" w:rsidRPr="00D356C0" w:rsidRDefault="00E05644" w:rsidP="00BF7B3B">
      <w:pPr>
        <w:pStyle w:val="Paragrafi"/>
        <w:ind w:firstLine="0"/>
      </w:pPr>
    </w:p>
    <w:p w:rsidR="00E05644" w:rsidRPr="00D356C0" w:rsidRDefault="00BF7B3B" w:rsidP="005E3FCD">
      <w:pPr>
        <w:pStyle w:val="Institucioni"/>
      </w:pPr>
      <w:r>
        <w:t>KU</w:t>
      </w:r>
      <w:r w:rsidR="00E05644" w:rsidRPr="00D356C0">
        <w:t>V</w:t>
      </w:r>
      <w:r>
        <w:t>END</w:t>
      </w:r>
      <w:r w:rsidR="00E05644" w:rsidRPr="00D356C0">
        <w:t>I</w:t>
      </w:r>
    </w:p>
    <w:p w:rsidR="00E05644" w:rsidRPr="00D356C0" w:rsidRDefault="00E05644" w:rsidP="005E3FCD">
      <w:pPr>
        <w:pStyle w:val="Institucioni"/>
      </w:pPr>
      <w:r w:rsidRPr="00D356C0">
        <w:t>I REPUBLIKËS SË SHQIPËRISË</w:t>
      </w:r>
    </w:p>
    <w:p w:rsidR="00E05644" w:rsidRPr="00D356C0" w:rsidRDefault="00E05644" w:rsidP="00D356C0">
      <w:pPr>
        <w:pStyle w:val="Paragrafi"/>
      </w:pPr>
    </w:p>
    <w:p w:rsidR="00E05644" w:rsidRPr="00D356C0" w:rsidRDefault="00BF7B3B" w:rsidP="005E3FCD">
      <w:pPr>
        <w:pStyle w:val="VENDOSI"/>
      </w:pPr>
      <w:r>
        <w:t>VENDOS</w:t>
      </w:r>
      <w:r w:rsidR="00E05644" w:rsidRPr="00D356C0">
        <w:t>I:</w:t>
      </w:r>
    </w:p>
    <w:p w:rsidR="00E05644" w:rsidRPr="00D356C0" w:rsidRDefault="00E05644" w:rsidP="00DD631D">
      <w:pPr>
        <w:pStyle w:val="Paragrafi"/>
        <w:ind w:firstLine="0"/>
      </w:pPr>
    </w:p>
    <w:p w:rsidR="00E05644" w:rsidRPr="00D356C0" w:rsidRDefault="00BF7B3B" w:rsidP="00D356C0">
      <w:pPr>
        <w:pStyle w:val="Paragrafi"/>
      </w:pPr>
      <w:r>
        <w:t xml:space="preserve">I. </w:t>
      </w:r>
      <w:r w:rsidR="00E05644" w:rsidRPr="00D356C0">
        <w:t>Jepet pëlqimi për emërimin e zonjës Arjana Fullani anëtare e Gjykatës së Lartë.</w:t>
      </w:r>
    </w:p>
    <w:p w:rsidR="00E05644" w:rsidRPr="00D356C0" w:rsidRDefault="00E05644" w:rsidP="00D356C0">
      <w:pPr>
        <w:pStyle w:val="Paragrafi"/>
      </w:pPr>
      <w:r w:rsidRPr="00D356C0">
        <w:t>II. Ky vendim hyn në fuqi menjëherë.</w:t>
      </w:r>
    </w:p>
    <w:p w:rsidR="00E05644" w:rsidRPr="00D356C0" w:rsidRDefault="00E05644" w:rsidP="00D356C0">
      <w:pPr>
        <w:pStyle w:val="Paragrafi"/>
      </w:pPr>
    </w:p>
    <w:p w:rsidR="002975D3" w:rsidRPr="00D356C0" w:rsidRDefault="002975D3" w:rsidP="005E3FCD">
      <w:pPr>
        <w:pStyle w:val="Autoriteti"/>
      </w:pPr>
      <w:r>
        <w:t>KRYETAR</w:t>
      </w:r>
      <w:r w:rsidRPr="00D356C0">
        <w:t>E</w:t>
      </w:r>
    </w:p>
    <w:p w:rsidR="00E05644" w:rsidRPr="00D356C0" w:rsidRDefault="00E05644" w:rsidP="005E3FCD">
      <w:pPr>
        <w:pStyle w:val="AutoritetiEmer"/>
      </w:pPr>
      <w:r w:rsidRPr="00D356C0">
        <w:t>Jozefina Topalli (Çoba)</w:t>
      </w:r>
    </w:p>
    <w:p w:rsidR="00E05644" w:rsidRPr="00D356C0" w:rsidRDefault="00E05644" w:rsidP="00D356C0">
      <w:pPr>
        <w:pStyle w:val="Paragrafi"/>
      </w:pPr>
    </w:p>
    <w:p w:rsidR="00E05644" w:rsidRPr="00D356C0" w:rsidRDefault="00E05644" w:rsidP="00BF7B3B">
      <w:pPr>
        <w:pStyle w:val="Paragrafi"/>
        <w:ind w:firstLine="0"/>
      </w:pPr>
    </w:p>
    <w:p w:rsidR="00E05644" w:rsidRPr="00D356C0" w:rsidRDefault="00BF7B3B" w:rsidP="005E3FCD">
      <w:pPr>
        <w:pStyle w:val="Akti"/>
      </w:pPr>
      <w:r>
        <w:t>VENDI</w:t>
      </w:r>
      <w:r w:rsidR="00E05644" w:rsidRPr="00D356C0">
        <w:t>M</w:t>
      </w:r>
    </w:p>
    <w:p w:rsidR="00E05644" w:rsidRPr="00D356C0" w:rsidRDefault="00E05644" w:rsidP="005E3FCD">
      <w:pPr>
        <w:pStyle w:val="NumriData"/>
      </w:pPr>
      <w:r w:rsidRPr="00D356C0">
        <w:t>Nr.207, datë 28.7.2008</w:t>
      </w:r>
    </w:p>
    <w:p w:rsidR="00E05644" w:rsidRPr="00D356C0" w:rsidRDefault="00E05644" w:rsidP="00D356C0">
      <w:pPr>
        <w:pStyle w:val="Paragrafi"/>
      </w:pPr>
    </w:p>
    <w:p w:rsidR="00E05644" w:rsidRPr="00D356C0" w:rsidRDefault="00E05644" w:rsidP="005E3FCD">
      <w:pPr>
        <w:pStyle w:val="Titulli"/>
      </w:pPr>
      <w:r w:rsidRPr="00D356C0">
        <w:t xml:space="preserve">PËR DHËNIEN E PËLQIMIT PËR  EMËRIMIN </w:t>
      </w:r>
    </w:p>
    <w:p w:rsidR="00E05644" w:rsidRPr="00D356C0" w:rsidRDefault="00E05644" w:rsidP="005E3FCD">
      <w:pPr>
        <w:pStyle w:val="Titulli"/>
      </w:pPr>
      <w:r w:rsidRPr="00D356C0">
        <w:t>E ZOTIT ANDI ÇELIKU ANËTAR I GJYKATËS SË LARTË</w:t>
      </w:r>
    </w:p>
    <w:p w:rsidR="00E05644" w:rsidRPr="00D356C0" w:rsidRDefault="00E05644" w:rsidP="00BF7B3B">
      <w:pPr>
        <w:pStyle w:val="Paragrafi"/>
        <w:ind w:firstLine="0"/>
      </w:pPr>
    </w:p>
    <w:p w:rsidR="00E05644" w:rsidRPr="00D356C0" w:rsidRDefault="00E05644" w:rsidP="00D356C0">
      <w:pPr>
        <w:pStyle w:val="Paragrafi"/>
      </w:pPr>
      <w:r w:rsidRPr="00D356C0">
        <w:t>Në mbështetje të neneve 78 dhe 136 pika 1 të Kushtetutës, si dhe të nenit 111 të Rregullores së Kuvendit, bazuar në dekretin e Presidentit</w:t>
      </w:r>
      <w:r w:rsidR="00BF7B3B">
        <w:t xml:space="preserve"> të Republikës nr.5792, </w:t>
      </w:r>
      <w:r w:rsidRPr="00D356C0">
        <w:t xml:space="preserve">datë 8.7.2008, </w:t>
      </w:r>
    </w:p>
    <w:p w:rsidR="00E05644" w:rsidRPr="00D356C0" w:rsidRDefault="00E05644" w:rsidP="00BF7B3B">
      <w:pPr>
        <w:pStyle w:val="Paragrafi"/>
        <w:ind w:firstLine="0"/>
      </w:pPr>
    </w:p>
    <w:p w:rsidR="00E05644" w:rsidRPr="00D356C0" w:rsidRDefault="00BF7B3B" w:rsidP="005E3FCD">
      <w:pPr>
        <w:pStyle w:val="Institucioni"/>
      </w:pPr>
      <w:r>
        <w:t>KUVEND</w:t>
      </w:r>
      <w:r w:rsidR="00E05644" w:rsidRPr="00D356C0">
        <w:t>I</w:t>
      </w:r>
    </w:p>
    <w:p w:rsidR="00E05644" w:rsidRPr="00D356C0" w:rsidRDefault="00E05644" w:rsidP="005E3FCD">
      <w:pPr>
        <w:pStyle w:val="Institucioni"/>
      </w:pPr>
      <w:r w:rsidRPr="00D356C0">
        <w:t>I REPUBLIKËS SË SHQIPËRISË</w:t>
      </w:r>
    </w:p>
    <w:p w:rsidR="00E05644" w:rsidRPr="00D356C0" w:rsidRDefault="00E05644" w:rsidP="00D356C0">
      <w:pPr>
        <w:pStyle w:val="Paragrafi"/>
      </w:pPr>
    </w:p>
    <w:p w:rsidR="00E05644" w:rsidRPr="00D356C0" w:rsidRDefault="00BF7B3B" w:rsidP="005E3FCD">
      <w:pPr>
        <w:pStyle w:val="VENDOSI"/>
      </w:pPr>
      <w:r>
        <w:t>VENDOS</w:t>
      </w:r>
      <w:r w:rsidR="00E05644" w:rsidRPr="00D356C0">
        <w:t>I:</w:t>
      </w:r>
    </w:p>
    <w:p w:rsidR="00E05644" w:rsidRPr="00D356C0" w:rsidRDefault="00E05644" w:rsidP="00BF7B3B">
      <w:pPr>
        <w:pStyle w:val="Paragrafi"/>
        <w:ind w:firstLine="0"/>
      </w:pPr>
    </w:p>
    <w:p w:rsidR="00E05644" w:rsidRPr="00D356C0" w:rsidRDefault="00BF7B3B" w:rsidP="00D356C0">
      <w:pPr>
        <w:pStyle w:val="Paragrafi"/>
      </w:pPr>
      <w:r>
        <w:t xml:space="preserve">I. </w:t>
      </w:r>
      <w:r w:rsidR="00E05644" w:rsidRPr="00D356C0">
        <w:t>Jepet pëlqimi për emërimin e zotit Andi Çeliku anëtar i Gjykatës së Lartë.</w:t>
      </w:r>
    </w:p>
    <w:p w:rsidR="00E05644" w:rsidRPr="00D356C0" w:rsidRDefault="00E05644" w:rsidP="00D356C0">
      <w:pPr>
        <w:pStyle w:val="Paragrafi"/>
      </w:pPr>
      <w:r w:rsidRPr="00D356C0">
        <w:t>II. Ky vendim hyn në fuqi menjëherë.</w:t>
      </w:r>
    </w:p>
    <w:p w:rsidR="00E05644" w:rsidRPr="00D356C0" w:rsidRDefault="00E05644" w:rsidP="00BF7B3B">
      <w:pPr>
        <w:pStyle w:val="Paragrafi"/>
        <w:ind w:firstLine="0"/>
      </w:pPr>
    </w:p>
    <w:p w:rsidR="002975D3" w:rsidRPr="00D356C0" w:rsidRDefault="002975D3" w:rsidP="005E3FCD">
      <w:pPr>
        <w:pStyle w:val="Autoriteti"/>
      </w:pPr>
      <w:r>
        <w:t>KRYETAR</w:t>
      </w:r>
      <w:r w:rsidRPr="00D356C0">
        <w:t>E</w:t>
      </w:r>
    </w:p>
    <w:p w:rsidR="00E05644" w:rsidRPr="00D356C0" w:rsidRDefault="00E05644" w:rsidP="005E3FCD">
      <w:pPr>
        <w:pStyle w:val="AutoritetiEmer"/>
      </w:pPr>
      <w:r w:rsidRPr="00D356C0">
        <w:t>Jozefina Topalli (Çoba)</w:t>
      </w:r>
    </w:p>
    <w:p w:rsidR="00E05644" w:rsidRPr="00D356C0" w:rsidRDefault="00E05644" w:rsidP="00D356C0">
      <w:pPr>
        <w:pStyle w:val="Paragrafi"/>
      </w:pPr>
    </w:p>
    <w:p w:rsidR="00E05644" w:rsidRDefault="00E05644" w:rsidP="00D356C0">
      <w:pPr>
        <w:pStyle w:val="Paragrafi"/>
      </w:pPr>
    </w:p>
    <w:p w:rsidR="00BE63FF" w:rsidRDefault="00BE63FF" w:rsidP="00D356C0">
      <w:pPr>
        <w:pStyle w:val="Paragrafi"/>
      </w:pPr>
    </w:p>
    <w:p w:rsidR="00BE63FF" w:rsidRDefault="00BE63FF" w:rsidP="00D356C0">
      <w:pPr>
        <w:pStyle w:val="Paragrafi"/>
      </w:pPr>
    </w:p>
    <w:p w:rsidR="00BE63FF" w:rsidRDefault="00BE63FF" w:rsidP="00D356C0">
      <w:pPr>
        <w:pStyle w:val="Paragrafi"/>
      </w:pPr>
    </w:p>
    <w:p w:rsidR="00BE63FF" w:rsidRDefault="00BE63FF" w:rsidP="00D356C0">
      <w:pPr>
        <w:pStyle w:val="Paragrafi"/>
      </w:pPr>
    </w:p>
    <w:p w:rsidR="00BE63FF" w:rsidRDefault="00BE63FF" w:rsidP="00D356C0">
      <w:pPr>
        <w:pStyle w:val="Paragrafi"/>
      </w:pPr>
    </w:p>
    <w:p w:rsidR="00BE63FF" w:rsidRDefault="00BE63FF" w:rsidP="00D356C0">
      <w:pPr>
        <w:pStyle w:val="Paragrafi"/>
      </w:pPr>
    </w:p>
    <w:p w:rsidR="00BE63FF" w:rsidRDefault="00BE63FF" w:rsidP="00D356C0">
      <w:pPr>
        <w:pStyle w:val="Paragrafi"/>
      </w:pPr>
    </w:p>
    <w:p w:rsidR="00BE63FF" w:rsidRDefault="00BE63FF" w:rsidP="00D356C0">
      <w:pPr>
        <w:pStyle w:val="Paragrafi"/>
      </w:pPr>
    </w:p>
    <w:p w:rsidR="00BE63FF" w:rsidRDefault="00BE63FF" w:rsidP="00D356C0">
      <w:pPr>
        <w:pStyle w:val="Paragrafi"/>
      </w:pPr>
    </w:p>
    <w:p w:rsidR="00BE63FF" w:rsidRPr="00D356C0" w:rsidRDefault="00BE63FF" w:rsidP="00D356C0">
      <w:pPr>
        <w:pStyle w:val="Paragrafi"/>
      </w:pPr>
    </w:p>
    <w:p w:rsidR="00E05644" w:rsidRPr="00D356C0" w:rsidRDefault="00BF7B3B" w:rsidP="005E3FCD">
      <w:pPr>
        <w:pStyle w:val="Akti"/>
      </w:pPr>
      <w:r>
        <w:t>VENDI</w:t>
      </w:r>
      <w:r w:rsidR="00E05644" w:rsidRPr="00D356C0">
        <w:t xml:space="preserve">M </w:t>
      </w:r>
    </w:p>
    <w:p w:rsidR="00E05644" w:rsidRPr="00D356C0" w:rsidRDefault="00E05644" w:rsidP="005E3FCD">
      <w:pPr>
        <w:pStyle w:val="NumriData"/>
      </w:pPr>
      <w:r w:rsidRPr="00D356C0">
        <w:t>Nr.208, datë 28.7.2008</w:t>
      </w:r>
    </w:p>
    <w:p w:rsidR="00E05644" w:rsidRPr="00D356C0" w:rsidRDefault="00E05644" w:rsidP="00D356C0">
      <w:pPr>
        <w:pStyle w:val="Paragrafi"/>
      </w:pPr>
    </w:p>
    <w:p w:rsidR="00E05644" w:rsidRPr="00D356C0" w:rsidRDefault="00E05644" w:rsidP="005E3FCD">
      <w:pPr>
        <w:pStyle w:val="Titulli"/>
      </w:pPr>
      <w:r w:rsidRPr="00D356C0">
        <w:t xml:space="preserve">PËR DHËNIEN E PËLQIMIT PËR  EMËRIMIN </w:t>
      </w:r>
    </w:p>
    <w:p w:rsidR="00E05644" w:rsidRPr="00D356C0" w:rsidRDefault="00E05644" w:rsidP="005E3FCD">
      <w:pPr>
        <w:pStyle w:val="Titulli"/>
      </w:pPr>
      <w:r w:rsidRPr="00D356C0">
        <w:t>E ZONJËS EVELINA QIRJAKO ANËTARE E GJYKATËS SË LARTË</w:t>
      </w:r>
    </w:p>
    <w:p w:rsidR="00E05644" w:rsidRPr="00D356C0" w:rsidRDefault="00E05644" w:rsidP="00BF7B3B">
      <w:pPr>
        <w:pStyle w:val="Paragrafi"/>
        <w:ind w:firstLine="0"/>
      </w:pPr>
    </w:p>
    <w:p w:rsidR="00E05644" w:rsidRPr="00D356C0" w:rsidRDefault="00E05644" w:rsidP="00D356C0">
      <w:pPr>
        <w:pStyle w:val="Paragrafi"/>
      </w:pPr>
      <w:r w:rsidRPr="00D356C0">
        <w:t xml:space="preserve">Në mbështetje të neneve 78 dhe 136 pika 1 të Kushtetutës, si dhe të nenit 111 të Rregullores së Kuvendit, bazuar në dekretin e Presidentit të Republikës nr. 5793, datë 8.7.2008, </w:t>
      </w:r>
    </w:p>
    <w:p w:rsidR="00E05644" w:rsidRPr="00D356C0" w:rsidRDefault="00E05644" w:rsidP="00BF7B3B">
      <w:pPr>
        <w:pStyle w:val="Paragrafi"/>
        <w:ind w:firstLine="0"/>
      </w:pPr>
    </w:p>
    <w:p w:rsidR="00E05644" w:rsidRPr="00D356C0" w:rsidRDefault="00BF7B3B" w:rsidP="005E3FCD">
      <w:pPr>
        <w:pStyle w:val="Institucioni"/>
      </w:pPr>
      <w:r>
        <w:t>KUVEND</w:t>
      </w:r>
      <w:r w:rsidR="00E05644" w:rsidRPr="00D356C0">
        <w:t>I</w:t>
      </w:r>
    </w:p>
    <w:p w:rsidR="00E05644" w:rsidRPr="00D356C0" w:rsidRDefault="00E05644" w:rsidP="005E3FCD">
      <w:pPr>
        <w:pStyle w:val="Institucioni"/>
      </w:pPr>
      <w:r w:rsidRPr="00D356C0">
        <w:t>I REPUBLIKËS SË SHQIPËRISË</w:t>
      </w:r>
    </w:p>
    <w:p w:rsidR="00E05644" w:rsidRPr="00D356C0" w:rsidRDefault="00E05644" w:rsidP="00D356C0">
      <w:pPr>
        <w:pStyle w:val="Paragrafi"/>
      </w:pPr>
    </w:p>
    <w:p w:rsidR="00E05644" w:rsidRPr="00D356C0" w:rsidRDefault="00BF7B3B" w:rsidP="005E3FCD">
      <w:pPr>
        <w:pStyle w:val="VENDOSI"/>
      </w:pPr>
      <w:r>
        <w:t>VENDOS</w:t>
      </w:r>
      <w:r w:rsidR="00E05644" w:rsidRPr="00D356C0">
        <w:t>I:</w:t>
      </w:r>
    </w:p>
    <w:p w:rsidR="00E05644" w:rsidRPr="00D356C0" w:rsidRDefault="00E05644" w:rsidP="00BF7B3B">
      <w:pPr>
        <w:pStyle w:val="Paragrafi"/>
        <w:ind w:firstLine="0"/>
      </w:pPr>
    </w:p>
    <w:p w:rsidR="00E05644" w:rsidRPr="00D356C0" w:rsidRDefault="00BF7B3B" w:rsidP="00BF7B3B">
      <w:pPr>
        <w:pStyle w:val="Paragrafi"/>
      </w:pPr>
      <w:r>
        <w:t xml:space="preserve">I. </w:t>
      </w:r>
      <w:r w:rsidR="00E05644" w:rsidRPr="00D356C0">
        <w:t>Jepet pëlqimi për emërimin e zonjës Evelina Qirjako anëtare e Gjykatës së Lartë.</w:t>
      </w:r>
    </w:p>
    <w:p w:rsidR="00E05644" w:rsidRPr="00D356C0" w:rsidRDefault="00E05644" w:rsidP="00D356C0">
      <w:pPr>
        <w:pStyle w:val="Paragrafi"/>
      </w:pPr>
      <w:r w:rsidRPr="00D356C0">
        <w:t>II. Ky vendim hyn në fuqi menjëherë.</w:t>
      </w:r>
    </w:p>
    <w:p w:rsidR="00BF7B3B" w:rsidRPr="00D356C0" w:rsidRDefault="00BF7B3B" w:rsidP="002975D3">
      <w:pPr>
        <w:pStyle w:val="Paragrafi"/>
        <w:ind w:firstLine="0"/>
      </w:pPr>
    </w:p>
    <w:p w:rsidR="00E05644" w:rsidRPr="00D356C0" w:rsidRDefault="002975D3" w:rsidP="005E3FCD">
      <w:pPr>
        <w:pStyle w:val="Autoriteti"/>
      </w:pPr>
      <w:r>
        <w:t>KRYETAR</w:t>
      </w:r>
      <w:r w:rsidR="00E05644" w:rsidRPr="00D356C0">
        <w:t>E</w:t>
      </w:r>
    </w:p>
    <w:p w:rsidR="00E05644" w:rsidRPr="00D356C0" w:rsidRDefault="00E05644" w:rsidP="005E3FCD">
      <w:pPr>
        <w:pStyle w:val="AutoritetiEmer"/>
      </w:pPr>
      <w:r w:rsidRPr="00D356C0">
        <w:t>Jozefina Topalli (Çoba)</w:t>
      </w:r>
    </w:p>
    <w:p w:rsidR="00E05644" w:rsidRPr="00D356C0" w:rsidRDefault="00E05644" w:rsidP="00D356C0">
      <w:pPr>
        <w:pStyle w:val="Paragrafi"/>
      </w:pPr>
    </w:p>
    <w:p w:rsidR="00DD631D" w:rsidRDefault="00DD631D" w:rsidP="00D356C0">
      <w:pPr>
        <w:pStyle w:val="Paragrafi"/>
      </w:pPr>
    </w:p>
    <w:p w:rsidR="00E05644" w:rsidRPr="00D356C0" w:rsidRDefault="00BF7B3B" w:rsidP="005E3FCD">
      <w:pPr>
        <w:pStyle w:val="Akti"/>
      </w:pPr>
      <w:r>
        <w:t>VENDI</w:t>
      </w:r>
      <w:r w:rsidR="00E05644" w:rsidRPr="00D356C0">
        <w:t>M</w:t>
      </w:r>
    </w:p>
    <w:p w:rsidR="00E05644" w:rsidRPr="00D356C0" w:rsidRDefault="00E05644" w:rsidP="005E3FCD">
      <w:pPr>
        <w:pStyle w:val="NumriData"/>
      </w:pPr>
      <w:r w:rsidRPr="00D356C0">
        <w:t>Nr.209, datë 28.7.2008</w:t>
      </w:r>
    </w:p>
    <w:p w:rsidR="00E05644" w:rsidRPr="00D356C0" w:rsidRDefault="00E05644" w:rsidP="00D356C0">
      <w:pPr>
        <w:pStyle w:val="Paragrafi"/>
      </w:pPr>
    </w:p>
    <w:p w:rsidR="00E05644" w:rsidRPr="00D356C0" w:rsidRDefault="00E05644" w:rsidP="005E3FCD">
      <w:pPr>
        <w:pStyle w:val="Titulli"/>
      </w:pPr>
      <w:r w:rsidRPr="00D356C0">
        <w:t xml:space="preserve">PËR DHËNIEN E PËLQIMIT PËR  EMËRIMIN </w:t>
      </w:r>
    </w:p>
    <w:p w:rsidR="00E05644" w:rsidRPr="00D356C0" w:rsidRDefault="00E05644" w:rsidP="005E3FCD">
      <w:pPr>
        <w:pStyle w:val="Titulli"/>
      </w:pPr>
      <w:r w:rsidRPr="00D356C0">
        <w:t>E ZOTIT GUXIM ZENELAJ ANËTAR I GJYKATËS SË LARTË</w:t>
      </w:r>
    </w:p>
    <w:p w:rsidR="00E05644" w:rsidRPr="00D356C0" w:rsidRDefault="00E05644" w:rsidP="00BF7B3B">
      <w:pPr>
        <w:pStyle w:val="Paragrafi"/>
        <w:ind w:firstLine="0"/>
      </w:pPr>
    </w:p>
    <w:p w:rsidR="00E05644" w:rsidRPr="00D356C0" w:rsidRDefault="00E05644" w:rsidP="00D356C0">
      <w:pPr>
        <w:pStyle w:val="Paragrafi"/>
      </w:pPr>
      <w:r w:rsidRPr="00D356C0">
        <w:t>Në mbështetje të neneve 78 dhe 136 pika 1 të Kushtetutës, si dhe të nenit 111 të Rregullores së Kuvendit, bazuar në dekretin e President</w:t>
      </w:r>
      <w:r w:rsidR="00BF7B3B">
        <w:t xml:space="preserve">it të Republikës nr.5794, </w:t>
      </w:r>
      <w:r w:rsidRPr="00D356C0">
        <w:t xml:space="preserve">datë 8.7.2008, </w:t>
      </w:r>
    </w:p>
    <w:p w:rsidR="00E05644" w:rsidRPr="00D356C0" w:rsidRDefault="00E05644" w:rsidP="00BF7B3B">
      <w:pPr>
        <w:pStyle w:val="Paragrafi"/>
        <w:ind w:firstLine="0"/>
      </w:pPr>
    </w:p>
    <w:p w:rsidR="00E05644" w:rsidRPr="00D356C0" w:rsidRDefault="00BF7B3B" w:rsidP="005E3FCD">
      <w:pPr>
        <w:pStyle w:val="Institucioni"/>
      </w:pPr>
      <w:r>
        <w:t>KUVEND</w:t>
      </w:r>
      <w:r w:rsidR="00E05644" w:rsidRPr="00D356C0">
        <w:t>I</w:t>
      </w:r>
    </w:p>
    <w:p w:rsidR="00E05644" w:rsidRPr="00D356C0" w:rsidRDefault="00E05644" w:rsidP="005E3FCD">
      <w:pPr>
        <w:pStyle w:val="Institucioni"/>
      </w:pPr>
      <w:r w:rsidRPr="00D356C0">
        <w:t>I REPUBLIKËS SË SHQIPËRISË</w:t>
      </w:r>
    </w:p>
    <w:p w:rsidR="00E05644" w:rsidRPr="00D356C0" w:rsidRDefault="00E05644" w:rsidP="00D356C0">
      <w:pPr>
        <w:pStyle w:val="Paragrafi"/>
      </w:pPr>
    </w:p>
    <w:p w:rsidR="00E05644" w:rsidRPr="00D356C0" w:rsidRDefault="00BF7B3B" w:rsidP="005E3FCD">
      <w:pPr>
        <w:pStyle w:val="VENDOSI"/>
      </w:pPr>
      <w:r>
        <w:t>VENDOS</w:t>
      </w:r>
      <w:r w:rsidR="00E05644" w:rsidRPr="00D356C0">
        <w:t>I:</w:t>
      </w:r>
    </w:p>
    <w:p w:rsidR="00E05644" w:rsidRPr="00D356C0" w:rsidRDefault="00E05644" w:rsidP="00BF7B3B">
      <w:pPr>
        <w:pStyle w:val="Paragrafi"/>
        <w:ind w:firstLine="0"/>
      </w:pPr>
    </w:p>
    <w:p w:rsidR="00E05644" w:rsidRPr="00D356C0" w:rsidRDefault="00BF7B3B" w:rsidP="00D356C0">
      <w:pPr>
        <w:pStyle w:val="Paragrafi"/>
      </w:pPr>
      <w:r>
        <w:t xml:space="preserve">I. </w:t>
      </w:r>
      <w:r w:rsidR="00E05644" w:rsidRPr="00D356C0">
        <w:t>Jepet pëlqimi për emërimin e zotit Guxim Zenelaj anëtar i Gjykatës së Lartë.</w:t>
      </w:r>
    </w:p>
    <w:p w:rsidR="00E05644" w:rsidRPr="00D356C0" w:rsidRDefault="00E05644" w:rsidP="00D356C0">
      <w:pPr>
        <w:pStyle w:val="Paragrafi"/>
      </w:pPr>
      <w:r w:rsidRPr="00D356C0">
        <w:t>II. Ky vendim hyn në fuqi menjëherë.</w:t>
      </w:r>
    </w:p>
    <w:p w:rsidR="00E05644" w:rsidRPr="00D356C0" w:rsidRDefault="00E05644" w:rsidP="00BF7B3B">
      <w:pPr>
        <w:pStyle w:val="Paragrafi"/>
        <w:ind w:firstLine="0"/>
      </w:pPr>
    </w:p>
    <w:p w:rsidR="006E1D33" w:rsidRPr="00D356C0" w:rsidRDefault="006E1D33" w:rsidP="005E3FCD">
      <w:pPr>
        <w:pStyle w:val="Autoriteti"/>
      </w:pPr>
      <w:r>
        <w:t>KRYETAR</w:t>
      </w:r>
      <w:r w:rsidRPr="00D356C0">
        <w:t>E</w:t>
      </w:r>
    </w:p>
    <w:p w:rsidR="00E05644" w:rsidRPr="00D356C0" w:rsidRDefault="00E05644" w:rsidP="005E3FCD">
      <w:pPr>
        <w:pStyle w:val="AutoritetiEmer"/>
      </w:pPr>
      <w:r w:rsidRPr="00D356C0">
        <w:t>Jozefina Topalli (Çoba)</w:t>
      </w:r>
    </w:p>
    <w:p w:rsidR="00E05644" w:rsidRPr="00D356C0" w:rsidRDefault="00E05644" w:rsidP="00D356C0">
      <w:pPr>
        <w:pStyle w:val="Paragrafi"/>
      </w:pPr>
    </w:p>
    <w:p w:rsidR="00E05644" w:rsidRDefault="00E05644" w:rsidP="00BF7B3B">
      <w:pPr>
        <w:pStyle w:val="Paragrafi"/>
        <w:ind w:firstLine="0"/>
      </w:pPr>
    </w:p>
    <w:p w:rsidR="00BE63FF" w:rsidRDefault="00BE63FF" w:rsidP="00BF7B3B">
      <w:pPr>
        <w:pStyle w:val="Paragrafi"/>
        <w:ind w:firstLine="0"/>
      </w:pPr>
    </w:p>
    <w:p w:rsidR="00BE63FF" w:rsidRDefault="00BE63FF" w:rsidP="00BF7B3B">
      <w:pPr>
        <w:pStyle w:val="Paragrafi"/>
        <w:ind w:firstLine="0"/>
      </w:pPr>
    </w:p>
    <w:p w:rsidR="00BE63FF" w:rsidRDefault="00BE63FF" w:rsidP="00BF7B3B">
      <w:pPr>
        <w:pStyle w:val="Paragrafi"/>
        <w:ind w:firstLine="0"/>
      </w:pPr>
    </w:p>
    <w:p w:rsidR="00BE63FF" w:rsidRDefault="00BE63FF" w:rsidP="00BF7B3B">
      <w:pPr>
        <w:pStyle w:val="Paragrafi"/>
        <w:ind w:firstLine="0"/>
      </w:pPr>
    </w:p>
    <w:p w:rsidR="00BE63FF" w:rsidRDefault="00BE63FF" w:rsidP="00BF7B3B">
      <w:pPr>
        <w:pStyle w:val="Paragrafi"/>
        <w:ind w:firstLine="0"/>
      </w:pPr>
    </w:p>
    <w:p w:rsidR="00BE63FF" w:rsidRDefault="00BE63FF" w:rsidP="00BF7B3B">
      <w:pPr>
        <w:pStyle w:val="Paragrafi"/>
        <w:ind w:firstLine="0"/>
      </w:pPr>
    </w:p>
    <w:p w:rsidR="00BE63FF" w:rsidRDefault="00BE63FF" w:rsidP="00BF7B3B">
      <w:pPr>
        <w:pStyle w:val="Paragrafi"/>
        <w:ind w:firstLine="0"/>
      </w:pPr>
    </w:p>
    <w:p w:rsidR="00BE63FF" w:rsidRDefault="00BE63FF" w:rsidP="00BF7B3B">
      <w:pPr>
        <w:pStyle w:val="Paragrafi"/>
        <w:ind w:firstLine="0"/>
      </w:pPr>
    </w:p>
    <w:p w:rsidR="00BE63FF" w:rsidRDefault="00BE63FF" w:rsidP="00BF7B3B">
      <w:pPr>
        <w:pStyle w:val="Paragrafi"/>
        <w:ind w:firstLine="0"/>
      </w:pPr>
    </w:p>
    <w:p w:rsidR="00BE63FF" w:rsidRDefault="00BE63FF" w:rsidP="00BF7B3B">
      <w:pPr>
        <w:pStyle w:val="Paragrafi"/>
        <w:ind w:firstLine="0"/>
      </w:pPr>
    </w:p>
    <w:p w:rsidR="00BE63FF" w:rsidRPr="00D356C0" w:rsidRDefault="00BE63FF" w:rsidP="00BF7B3B">
      <w:pPr>
        <w:pStyle w:val="Paragrafi"/>
        <w:ind w:firstLine="0"/>
      </w:pPr>
    </w:p>
    <w:p w:rsidR="00E05644" w:rsidRPr="00D356C0" w:rsidRDefault="00BF7B3B" w:rsidP="005E3FCD">
      <w:pPr>
        <w:pStyle w:val="Akti"/>
      </w:pPr>
      <w:r>
        <w:t>VENDI</w:t>
      </w:r>
      <w:r w:rsidR="00E05644" w:rsidRPr="00D356C0">
        <w:t>M</w:t>
      </w:r>
    </w:p>
    <w:p w:rsidR="00E05644" w:rsidRPr="00D356C0" w:rsidRDefault="00E05644" w:rsidP="005E3FCD">
      <w:pPr>
        <w:pStyle w:val="NumriData"/>
      </w:pPr>
      <w:r w:rsidRPr="00D356C0">
        <w:t>Nr.210, datë 28.7.2008</w:t>
      </w:r>
    </w:p>
    <w:p w:rsidR="00E05644" w:rsidRPr="00D356C0" w:rsidRDefault="00E05644" w:rsidP="00D356C0">
      <w:pPr>
        <w:pStyle w:val="Paragrafi"/>
      </w:pPr>
    </w:p>
    <w:p w:rsidR="00E05644" w:rsidRPr="00D356C0" w:rsidRDefault="00E05644" w:rsidP="005E3FCD">
      <w:pPr>
        <w:pStyle w:val="Titulli"/>
      </w:pPr>
      <w:r w:rsidRPr="00D356C0">
        <w:t xml:space="preserve">PËR DHËNIEN E PËLQIMIT PËR  EMËRIMIN </w:t>
      </w:r>
    </w:p>
    <w:p w:rsidR="00E05644" w:rsidRDefault="00E05644" w:rsidP="005E3FCD">
      <w:pPr>
        <w:pStyle w:val="Titulli"/>
      </w:pPr>
      <w:r w:rsidRPr="00D356C0">
        <w:t>E ZONJËS MAJLINDA ANDREA ANËTARE E GJYKATËS SË LARTË</w:t>
      </w:r>
    </w:p>
    <w:p w:rsidR="00BF7B3B" w:rsidRPr="00D356C0" w:rsidRDefault="00BF7B3B" w:rsidP="00BF7B3B">
      <w:pPr>
        <w:pStyle w:val="Paragrafi"/>
      </w:pPr>
    </w:p>
    <w:p w:rsidR="00E05644" w:rsidRPr="00D356C0" w:rsidRDefault="00E05644" w:rsidP="00D356C0">
      <w:pPr>
        <w:pStyle w:val="Paragrafi"/>
      </w:pPr>
      <w:r w:rsidRPr="00D356C0">
        <w:t xml:space="preserve">Në mbështetje të neneve 78 dhe 136 pika 1 të Kushtetutës, si dhe të nenit 111 të Rregullores së Kuvendit, bazuar në dekretin </w:t>
      </w:r>
      <w:r w:rsidR="00BF7B3B">
        <w:t>e Presidentit të Republikës nr.</w:t>
      </w:r>
      <w:r w:rsidRPr="00D356C0">
        <w:t xml:space="preserve">5795, datë 8.7.2008, </w:t>
      </w:r>
    </w:p>
    <w:p w:rsidR="00E05644" w:rsidRPr="00D356C0" w:rsidRDefault="00E05644" w:rsidP="00BF7B3B">
      <w:pPr>
        <w:pStyle w:val="Paragrafi"/>
        <w:ind w:firstLine="0"/>
      </w:pPr>
    </w:p>
    <w:p w:rsidR="00E05644" w:rsidRPr="00D356C0" w:rsidRDefault="00BF7B3B" w:rsidP="005E3FCD">
      <w:pPr>
        <w:pStyle w:val="Institucioni"/>
      </w:pPr>
      <w:r>
        <w:t>KUVEND</w:t>
      </w:r>
      <w:r w:rsidR="00E05644" w:rsidRPr="00D356C0">
        <w:t>I</w:t>
      </w:r>
    </w:p>
    <w:p w:rsidR="00E05644" w:rsidRPr="00D356C0" w:rsidRDefault="00E05644" w:rsidP="005E3FCD">
      <w:pPr>
        <w:pStyle w:val="Institucioni"/>
      </w:pPr>
      <w:r w:rsidRPr="00D356C0">
        <w:t>I REPUBLIKËS SË SHQIPËRISË</w:t>
      </w:r>
    </w:p>
    <w:p w:rsidR="00E05644" w:rsidRPr="00D356C0" w:rsidRDefault="00E05644" w:rsidP="00D356C0">
      <w:pPr>
        <w:pStyle w:val="Paragrafi"/>
      </w:pPr>
    </w:p>
    <w:p w:rsidR="00E05644" w:rsidRPr="00D356C0" w:rsidRDefault="00BF7B3B" w:rsidP="005E3FCD">
      <w:pPr>
        <w:pStyle w:val="VENDOSI"/>
      </w:pPr>
      <w:r>
        <w:t>VENDOS</w:t>
      </w:r>
      <w:r w:rsidR="00E05644" w:rsidRPr="00D356C0">
        <w:t>I:</w:t>
      </w:r>
    </w:p>
    <w:p w:rsidR="00E05644" w:rsidRPr="00D356C0" w:rsidRDefault="00E05644" w:rsidP="00BF7B3B">
      <w:pPr>
        <w:pStyle w:val="Paragrafi"/>
        <w:ind w:firstLine="0"/>
      </w:pPr>
    </w:p>
    <w:p w:rsidR="00E05644" w:rsidRPr="00D356C0" w:rsidRDefault="00E05644" w:rsidP="00D356C0">
      <w:pPr>
        <w:pStyle w:val="Paragrafi"/>
      </w:pPr>
      <w:r w:rsidRPr="00D356C0">
        <w:t>I. Jepet pëlqimi për emërimin e zonjës Majlinda Andrea anëtare e Gjykatës së Lartë.</w:t>
      </w:r>
    </w:p>
    <w:p w:rsidR="00E05644" w:rsidRPr="00D356C0" w:rsidRDefault="00E05644" w:rsidP="00D356C0">
      <w:pPr>
        <w:pStyle w:val="Paragrafi"/>
      </w:pPr>
      <w:r w:rsidRPr="00D356C0">
        <w:t>II. Ky vendim hyn në fuqi menjëherë.</w:t>
      </w:r>
    </w:p>
    <w:p w:rsidR="00E05644" w:rsidRPr="00D356C0" w:rsidRDefault="00E05644" w:rsidP="00BF7B3B">
      <w:pPr>
        <w:pStyle w:val="Paragrafi"/>
        <w:ind w:firstLine="0"/>
      </w:pPr>
    </w:p>
    <w:p w:rsidR="00E05644" w:rsidRPr="00D356C0" w:rsidRDefault="006E1D33" w:rsidP="005E3FCD">
      <w:pPr>
        <w:pStyle w:val="Autoriteti"/>
      </w:pPr>
      <w:r>
        <w:t>KRYETAR</w:t>
      </w:r>
      <w:r w:rsidR="00E05644" w:rsidRPr="00D356C0">
        <w:t>E</w:t>
      </w:r>
    </w:p>
    <w:p w:rsidR="00E05644" w:rsidRPr="00D356C0" w:rsidRDefault="00E05644" w:rsidP="005E3FCD">
      <w:pPr>
        <w:pStyle w:val="AutoritetiEmer"/>
      </w:pPr>
      <w:r w:rsidRPr="00D356C0">
        <w:t>Jozefina Topalli (Çoba)</w:t>
      </w:r>
    </w:p>
    <w:p w:rsidR="00E05644" w:rsidRPr="00D356C0" w:rsidRDefault="00E05644" w:rsidP="00D356C0">
      <w:pPr>
        <w:pStyle w:val="Paragrafi"/>
      </w:pPr>
    </w:p>
    <w:sectPr w:rsidR="00E05644" w:rsidRPr="00D356C0" w:rsidSect="00A70967">
      <w:footerReference w:type="even" r:id="rId7"/>
      <w:footerReference w:type="default" r:id="rId8"/>
      <w:pgSz w:w="11907" w:h="16840" w:code="9"/>
      <w:pgMar w:top="1418" w:right="1418" w:bottom="1418" w:left="1418" w:header="1304" w:footer="1134" w:gutter="0"/>
      <w:pgNumType w:start="543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348B" w:rsidRDefault="009D348B">
      <w:r>
        <w:separator/>
      </w:r>
    </w:p>
  </w:endnote>
  <w:endnote w:type="continuationSeparator" w:id="0">
    <w:p w:rsidR="009D348B" w:rsidRDefault="009D34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F36" w:rsidRDefault="00D67F36" w:rsidP="00A62CD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67F36" w:rsidRDefault="00D67F36" w:rsidP="00786B2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F36" w:rsidRDefault="00D67F36" w:rsidP="00786B2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348B" w:rsidRDefault="009D348B">
      <w:r>
        <w:separator/>
      </w:r>
    </w:p>
  </w:footnote>
  <w:footnote w:type="continuationSeparator" w:id="0">
    <w:p w:rsidR="009D348B" w:rsidRDefault="009D348B">
      <w:r>
        <w:continuationSeparator/>
      </w:r>
    </w:p>
  </w:footnote>
  <w:footnote w:id="1">
    <w:p w:rsidR="00D67F36" w:rsidRDefault="00D67F36" w:rsidP="00DF13CA">
      <w:pPr>
        <w:pStyle w:val="FootnoteText"/>
      </w:pPr>
      <w:r>
        <w:rPr>
          <w:rStyle w:val="FootnoteReference"/>
        </w:rPr>
        <w:footnoteRef/>
      </w:r>
      <w:r>
        <w:t xml:space="preserve">  Aktivitetet vijuese për fazën e dytë do të paraqiten në shtojcën bashkëngjitur letrës plotësuese të Marrëveshjes së huasë. </w:t>
      </w:r>
    </w:p>
    <w:p w:rsidR="00D67F36" w:rsidRDefault="00D67F36" w:rsidP="00DF13CA">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959A0"/>
    <w:multiLevelType w:val="hybridMultilevel"/>
    <w:tmpl w:val="508C974A"/>
    <w:lvl w:ilvl="0" w:tplc="32565BDA">
      <w:start w:val="1"/>
      <w:numFmt w:val="upperRoman"/>
      <w:lvlText w:val="%1."/>
      <w:lvlJc w:val="left"/>
      <w:pPr>
        <w:tabs>
          <w:tab w:val="num" w:pos="900"/>
        </w:tabs>
        <w:ind w:left="900" w:hanging="72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
    <w:nsid w:val="126909D5"/>
    <w:multiLevelType w:val="hybridMultilevel"/>
    <w:tmpl w:val="1D9099CE"/>
    <w:lvl w:ilvl="0" w:tplc="DDF82D7E">
      <w:start w:val="1"/>
      <w:numFmt w:val="upperRoman"/>
      <w:lvlText w:val="%1."/>
      <w:lvlJc w:val="right"/>
      <w:pPr>
        <w:tabs>
          <w:tab w:val="num" w:pos="720"/>
        </w:tabs>
        <w:ind w:left="720" w:hanging="180"/>
      </w:pPr>
      <w:rPr>
        <w:b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F6A30BE"/>
    <w:multiLevelType w:val="hybridMultilevel"/>
    <w:tmpl w:val="571E6F72"/>
    <w:lvl w:ilvl="0" w:tplc="17B855B4">
      <w:start w:val="1"/>
      <w:numFmt w:val="upperRoman"/>
      <w:lvlText w:val="%1."/>
      <w:lvlJc w:val="left"/>
      <w:pPr>
        <w:tabs>
          <w:tab w:val="num" w:pos="900"/>
        </w:tabs>
        <w:ind w:left="900" w:hanging="72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3">
    <w:nsid w:val="34F73618"/>
    <w:multiLevelType w:val="hybridMultilevel"/>
    <w:tmpl w:val="47AC031C"/>
    <w:lvl w:ilvl="0" w:tplc="2C4257D0">
      <w:start w:val="1"/>
      <w:numFmt w:val="upperRoman"/>
      <w:lvlText w:val="%1."/>
      <w:lvlJc w:val="left"/>
      <w:pPr>
        <w:tabs>
          <w:tab w:val="num" w:pos="840"/>
        </w:tabs>
        <w:ind w:left="840" w:hanging="72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4">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D3B05CE"/>
    <w:multiLevelType w:val="hybridMultilevel"/>
    <w:tmpl w:val="5CAC93A2"/>
    <w:lvl w:ilvl="0" w:tplc="AB9E491E">
      <w:start w:val="1"/>
      <w:numFmt w:val="upperRoman"/>
      <w:lvlText w:val="%1."/>
      <w:lvlJc w:val="left"/>
      <w:pPr>
        <w:tabs>
          <w:tab w:val="num" w:pos="840"/>
        </w:tabs>
        <w:ind w:left="840" w:hanging="72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7">
    <w:nsid w:val="66DF4941"/>
    <w:multiLevelType w:val="hybridMultilevel"/>
    <w:tmpl w:val="D68A2BBA"/>
    <w:lvl w:ilvl="0" w:tplc="21A882F8">
      <w:start w:val="1"/>
      <w:numFmt w:val="upperRoman"/>
      <w:lvlText w:val="%1."/>
      <w:lvlJc w:val="left"/>
      <w:pPr>
        <w:tabs>
          <w:tab w:val="num" w:pos="1695"/>
        </w:tabs>
        <w:ind w:left="1695" w:hanging="9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6A602432"/>
    <w:multiLevelType w:val="hybridMultilevel"/>
    <w:tmpl w:val="17A8E9FC"/>
    <w:lvl w:ilvl="0" w:tplc="B6C410A0">
      <w:start w:val="1"/>
      <w:numFmt w:val="upperRoman"/>
      <w:lvlText w:val="%1."/>
      <w:lvlJc w:val="left"/>
      <w:pPr>
        <w:tabs>
          <w:tab w:val="num" w:pos="840"/>
        </w:tabs>
        <w:ind w:left="840" w:hanging="72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9">
    <w:nsid w:val="79AC0B13"/>
    <w:multiLevelType w:val="hybridMultilevel"/>
    <w:tmpl w:val="7494C9AE"/>
    <w:lvl w:ilvl="0" w:tplc="FC76F9F2">
      <w:start w:val="1"/>
      <w:numFmt w:val="upperRoman"/>
      <w:lvlText w:val="%1."/>
      <w:lvlJc w:val="left"/>
      <w:pPr>
        <w:tabs>
          <w:tab w:val="num" w:pos="840"/>
        </w:tabs>
        <w:ind w:left="840" w:hanging="72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num w:numId="1">
    <w:abstractNumId w:val="5"/>
  </w:num>
  <w:num w:numId="2">
    <w:abstractNumId w:val="4"/>
  </w:num>
  <w:num w:numId="3">
    <w:abstractNumId w:val="1"/>
  </w:num>
  <w:num w:numId="4">
    <w:abstractNumId w:val="7"/>
  </w:num>
  <w:num w:numId="5">
    <w:abstractNumId w:val="9"/>
  </w:num>
  <w:num w:numId="6">
    <w:abstractNumId w:val="6"/>
  </w:num>
  <w:num w:numId="7">
    <w:abstractNumId w:val="3"/>
  </w:num>
  <w:num w:numId="8">
    <w:abstractNumId w:val="8"/>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350A7"/>
    <w:rsid w:val="00000365"/>
    <w:rsid w:val="00001D0D"/>
    <w:rsid w:val="00003E91"/>
    <w:rsid w:val="0000525B"/>
    <w:rsid w:val="00013E57"/>
    <w:rsid w:val="000260A7"/>
    <w:rsid w:val="00026AB2"/>
    <w:rsid w:val="000433A9"/>
    <w:rsid w:val="000443CE"/>
    <w:rsid w:val="00044E38"/>
    <w:rsid w:val="000510CF"/>
    <w:rsid w:val="000538C1"/>
    <w:rsid w:val="00056EC5"/>
    <w:rsid w:val="000575B6"/>
    <w:rsid w:val="00070C50"/>
    <w:rsid w:val="000A1D82"/>
    <w:rsid w:val="000B1B2E"/>
    <w:rsid w:val="000B4E13"/>
    <w:rsid w:val="000C12A3"/>
    <w:rsid w:val="000C188B"/>
    <w:rsid w:val="000D15D1"/>
    <w:rsid w:val="000D3B34"/>
    <w:rsid w:val="000E66EE"/>
    <w:rsid w:val="00104E29"/>
    <w:rsid w:val="00105403"/>
    <w:rsid w:val="00114456"/>
    <w:rsid w:val="001177B0"/>
    <w:rsid w:val="0012402B"/>
    <w:rsid w:val="001275C2"/>
    <w:rsid w:val="001368AF"/>
    <w:rsid w:val="00167D29"/>
    <w:rsid w:val="001950FE"/>
    <w:rsid w:val="001A53C3"/>
    <w:rsid w:val="001B3EEC"/>
    <w:rsid w:val="001C1F94"/>
    <w:rsid w:val="001C4830"/>
    <w:rsid w:val="001C7C57"/>
    <w:rsid w:val="001D3BBB"/>
    <w:rsid w:val="001D3C16"/>
    <w:rsid w:val="001F3C60"/>
    <w:rsid w:val="001F43D8"/>
    <w:rsid w:val="00225CE2"/>
    <w:rsid w:val="00252D7D"/>
    <w:rsid w:val="002536E9"/>
    <w:rsid w:val="00255A5F"/>
    <w:rsid w:val="002569FC"/>
    <w:rsid w:val="00265B91"/>
    <w:rsid w:val="002975D3"/>
    <w:rsid w:val="002A2718"/>
    <w:rsid w:val="002B3739"/>
    <w:rsid w:val="002B3EC5"/>
    <w:rsid w:val="002C3C19"/>
    <w:rsid w:val="002C67C2"/>
    <w:rsid w:val="002D00DB"/>
    <w:rsid w:val="002D6E5C"/>
    <w:rsid w:val="002E13AE"/>
    <w:rsid w:val="00302877"/>
    <w:rsid w:val="00310435"/>
    <w:rsid w:val="0031130E"/>
    <w:rsid w:val="00315B9F"/>
    <w:rsid w:val="0032210B"/>
    <w:rsid w:val="00336A78"/>
    <w:rsid w:val="00380190"/>
    <w:rsid w:val="0038686C"/>
    <w:rsid w:val="00396C3B"/>
    <w:rsid w:val="003A36F2"/>
    <w:rsid w:val="003A6967"/>
    <w:rsid w:val="003A6D99"/>
    <w:rsid w:val="003C03E9"/>
    <w:rsid w:val="004149F0"/>
    <w:rsid w:val="00415ADA"/>
    <w:rsid w:val="00421080"/>
    <w:rsid w:val="00430858"/>
    <w:rsid w:val="00431F77"/>
    <w:rsid w:val="0043516C"/>
    <w:rsid w:val="00436875"/>
    <w:rsid w:val="00442054"/>
    <w:rsid w:val="00446F39"/>
    <w:rsid w:val="0044731C"/>
    <w:rsid w:val="0046746C"/>
    <w:rsid w:val="00473CDB"/>
    <w:rsid w:val="004A4CB3"/>
    <w:rsid w:val="004A6B00"/>
    <w:rsid w:val="004C221C"/>
    <w:rsid w:val="004C3E0A"/>
    <w:rsid w:val="004C5BAA"/>
    <w:rsid w:val="004D0471"/>
    <w:rsid w:val="004D1A10"/>
    <w:rsid w:val="004D1DC4"/>
    <w:rsid w:val="004D4ED7"/>
    <w:rsid w:val="004D6D5E"/>
    <w:rsid w:val="004F3402"/>
    <w:rsid w:val="00501D95"/>
    <w:rsid w:val="005036F4"/>
    <w:rsid w:val="00532B88"/>
    <w:rsid w:val="00536043"/>
    <w:rsid w:val="0055023D"/>
    <w:rsid w:val="00565B0A"/>
    <w:rsid w:val="00567D5F"/>
    <w:rsid w:val="0057085A"/>
    <w:rsid w:val="00570CA2"/>
    <w:rsid w:val="00580148"/>
    <w:rsid w:val="00592BE6"/>
    <w:rsid w:val="005950FF"/>
    <w:rsid w:val="00595DAB"/>
    <w:rsid w:val="005A552E"/>
    <w:rsid w:val="005C1EAC"/>
    <w:rsid w:val="005C544F"/>
    <w:rsid w:val="005C7B7F"/>
    <w:rsid w:val="005D3180"/>
    <w:rsid w:val="005E0B15"/>
    <w:rsid w:val="005E3FCD"/>
    <w:rsid w:val="005F21F4"/>
    <w:rsid w:val="006130EF"/>
    <w:rsid w:val="006278BE"/>
    <w:rsid w:val="00630C04"/>
    <w:rsid w:val="00647901"/>
    <w:rsid w:val="006642D9"/>
    <w:rsid w:val="00674DFF"/>
    <w:rsid w:val="00683E1A"/>
    <w:rsid w:val="0068705E"/>
    <w:rsid w:val="00692866"/>
    <w:rsid w:val="006929F3"/>
    <w:rsid w:val="006A00D2"/>
    <w:rsid w:val="006A6688"/>
    <w:rsid w:val="006A6989"/>
    <w:rsid w:val="006B7844"/>
    <w:rsid w:val="006D4279"/>
    <w:rsid w:val="006E1D33"/>
    <w:rsid w:val="00744EEA"/>
    <w:rsid w:val="007452DF"/>
    <w:rsid w:val="007552D2"/>
    <w:rsid w:val="00757A70"/>
    <w:rsid w:val="00760996"/>
    <w:rsid w:val="00777D2D"/>
    <w:rsid w:val="0078135E"/>
    <w:rsid w:val="00782DB1"/>
    <w:rsid w:val="00786B24"/>
    <w:rsid w:val="00792DD7"/>
    <w:rsid w:val="007A0569"/>
    <w:rsid w:val="007A4A33"/>
    <w:rsid w:val="007A5397"/>
    <w:rsid w:val="007A7AF1"/>
    <w:rsid w:val="007C0D19"/>
    <w:rsid w:val="007C5E9D"/>
    <w:rsid w:val="007C797E"/>
    <w:rsid w:val="007C7E2A"/>
    <w:rsid w:val="007D422E"/>
    <w:rsid w:val="007E1A5A"/>
    <w:rsid w:val="007F516E"/>
    <w:rsid w:val="00801517"/>
    <w:rsid w:val="008127FF"/>
    <w:rsid w:val="00825A77"/>
    <w:rsid w:val="008610D4"/>
    <w:rsid w:val="00862904"/>
    <w:rsid w:val="0087010B"/>
    <w:rsid w:val="00872DFE"/>
    <w:rsid w:val="00874D0D"/>
    <w:rsid w:val="008868CB"/>
    <w:rsid w:val="008A16FF"/>
    <w:rsid w:val="008B3E4B"/>
    <w:rsid w:val="008C15BC"/>
    <w:rsid w:val="008C2675"/>
    <w:rsid w:val="008F5D25"/>
    <w:rsid w:val="00904B5B"/>
    <w:rsid w:val="00912F4B"/>
    <w:rsid w:val="00921772"/>
    <w:rsid w:val="00922C83"/>
    <w:rsid w:val="00943D3C"/>
    <w:rsid w:val="00971E00"/>
    <w:rsid w:val="00974D07"/>
    <w:rsid w:val="009762A9"/>
    <w:rsid w:val="00981486"/>
    <w:rsid w:val="00985201"/>
    <w:rsid w:val="009A0018"/>
    <w:rsid w:val="009C0600"/>
    <w:rsid w:val="009C308F"/>
    <w:rsid w:val="009C48D6"/>
    <w:rsid w:val="009C638C"/>
    <w:rsid w:val="009D348B"/>
    <w:rsid w:val="009D457F"/>
    <w:rsid w:val="009E4128"/>
    <w:rsid w:val="009F2D37"/>
    <w:rsid w:val="009F546C"/>
    <w:rsid w:val="00A434AA"/>
    <w:rsid w:val="00A538B3"/>
    <w:rsid w:val="00A62927"/>
    <w:rsid w:val="00A62CD6"/>
    <w:rsid w:val="00A649A9"/>
    <w:rsid w:val="00A70967"/>
    <w:rsid w:val="00A7446B"/>
    <w:rsid w:val="00A9087D"/>
    <w:rsid w:val="00A96A43"/>
    <w:rsid w:val="00AA60A0"/>
    <w:rsid w:val="00AB691F"/>
    <w:rsid w:val="00AD628A"/>
    <w:rsid w:val="00AD6E0D"/>
    <w:rsid w:val="00AD6F93"/>
    <w:rsid w:val="00AE305C"/>
    <w:rsid w:val="00AF6AAA"/>
    <w:rsid w:val="00B00BA0"/>
    <w:rsid w:val="00B050FB"/>
    <w:rsid w:val="00B1154A"/>
    <w:rsid w:val="00B52DC4"/>
    <w:rsid w:val="00B53AFA"/>
    <w:rsid w:val="00B54CC9"/>
    <w:rsid w:val="00B63AC6"/>
    <w:rsid w:val="00B71241"/>
    <w:rsid w:val="00B74E51"/>
    <w:rsid w:val="00B80F69"/>
    <w:rsid w:val="00B903B9"/>
    <w:rsid w:val="00BA2445"/>
    <w:rsid w:val="00BA3B41"/>
    <w:rsid w:val="00BB73D0"/>
    <w:rsid w:val="00BB751A"/>
    <w:rsid w:val="00BB7ACB"/>
    <w:rsid w:val="00BD17F4"/>
    <w:rsid w:val="00BD5E36"/>
    <w:rsid w:val="00BE63FF"/>
    <w:rsid w:val="00BF02A0"/>
    <w:rsid w:val="00BF0755"/>
    <w:rsid w:val="00BF7B3B"/>
    <w:rsid w:val="00C10957"/>
    <w:rsid w:val="00C14DE8"/>
    <w:rsid w:val="00C23D65"/>
    <w:rsid w:val="00C366CC"/>
    <w:rsid w:val="00C422EB"/>
    <w:rsid w:val="00C52444"/>
    <w:rsid w:val="00C60073"/>
    <w:rsid w:val="00C62275"/>
    <w:rsid w:val="00C70AE6"/>
    <w:rsid w:val="00C754FB"/>
    <w:rsid w:val="00C75757"/>
    <w:rsid w:val="00C77F69"/>
    <w:rsid w:val="00C807D7"/>
    <w:rsid w:val="00C85011"/>
    <w:rsid w:val="00CA7797"/>
    <w:rsid w:val="00CC2945"/>
    <w:rsid w:val="00CD0CCD"/>
    <w:rsid w:val="00CD50CE"/>
    <w:rsid w:val="00CD770A"/>
    <w:rsid w:val="00CF19B9"/>
    <w:rsid w:val="00D10E46"/>
    <w:rsid w:val="00D204E4"/>
    <w:rsid w:val="00D33239"/>
    <w:rsid w:val="00D35289"/>
    <w:rsid w:val="00D356C0"/>
    <w:rsid w:val="00D433E3"/>
    <w:rsid w:val="00D45F21"/>
    <w:rsid w:val="00D535E2"/>
    <w:rsid w:val="00D55814"/>
    <w:rsid w:val="00D67F36"/>
    <w:rsid w:val="00D76B08"/>
    <w:rsid w:val="00DA320C"/>
    <w:rsid w:val="00DB6A11"/>
    <w:rsid w:val="00DC18DA"/>
    <w:rsid w:val="00DC1918"/>
    <w:rsid w:val="00DC1B70"/>
    <w:rsid w:val="00DD631D"/>
    <w:rsid w:val="00DE0BB6"/>
    <w:rsid w:val="00DF13CA"/>
    <w:rsid w:val="00DF7F54"/>
    <w:rsid w:val="00E05644"/>
    <w:rsid w:val="00E11637"/>
    <w:rsid w:val="00E14816"/>
    <w:rsid w:val="00E15244"/>
    <w:rsid w:val="00E275A1"/>
    <w:rsid w:val="00E32A51"/>
    <w:rsid w:val="00E370C9"/>
    <w:rsid w:val="00E43A0C"/>
    <w:rsid w:val="00E55923"/>
    <w:rsid w:val="00E63DEA"/>
    <w:rsid w:val="00E66313"/>
    <w:rsid w:val="00E76F05"/>
    <w:rsid w:val="00E87A81"/>
    <w:rsid w:val="00E9146E"/>
    <w:rsid w:val="00EB530F"/>
    <w:rsid w:val="00EB6585"/>
    <w:rsid w:val="00EC1F40"/>
    <w:rsid w:val="00F04CDF"/>
    <w:rsid w:val="00F100BF"/>
    <w:rsid w:val="00F26D07"/>
    <w:rsid w:val="00F350A7"/>
    <w:rsid w:val="00F517C0"/>
    <w:rsid w:val="00F66493"/>
    <w:rsid w:val="00F71310"/>
    <w:rsid w:val="00F959B0"/>
    <w:rsid w:val="00FC0B99"/>
    <w:rsid w:val="00FD72B6"/>
    <w:rsid w:val="00FE693F"/>
    <w:rsid w:val="00FF2526"/>
    <w:rsid w:val="00FF69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A71B1A06-E248-4D47-A6B1-324D97215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15D1"/>
    <w:rPr>
      <w:sz w:val="24"/>
      <w:szCs w:val="24"/>
      <w:lang w:val="sq-AL" w:eastAsia="en-US"/>
    </w:rPr>
  </w:style>
  <w:style w:type="paragraph" w:styleId="Heading1">
    <w:name w:val="heading 1"/>
    <w:basedOn w:val="Normal"/>
    <w:next w:val="Normal"/>
    <w:qFormat/>
    <w:rsid w:val="000D15D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D15D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D15D1"/>
    <w:pPr>
      <w:keepNext/>
      <w:spacing w:before="240" w:after="60"/>
      <w:outlineLvl w:val="2"/>
    </w:pPr>
    <w:rPr>
      <w:rFonts w:ascii="Arial" w:hAnsi="Arial" w:cs="Arial"/>
      <w:b/>
      <w:bCs/>
      <w:sz w:val="26"/>
      <w:szCs w:val="26"/>
    </w:rPr>
  </w:style>
  <w:style w:type="paragraph" w:styleId="Heading4">
    <w:name w:val="heading 4"/>
    <w:basedOn w:val="Normal"/>
    <w:next w:val="Normal"/>
    <w:qFormat/>
    <w:rsid w:val="000D15D1"/>
    <w:pPr>
      <w:keepNext/>
      <w:tabs>
        <w:tab w:val="left" w:pos="5103"/>
      </w:tabs>
      <w:ind w:firstLine="567"/>
      <w:outlineLvl w:val="3"/>
    </w:pPr>
    <w:rPr>
      <w:szCs w:val="20"/>
    </w:rPr>
  </w:style>
  <w:style w:type="paragraph" w:styleId="Heading5">
    <w:name w:val="heading 5"/>
    <w:basedOn w:val="Normal"/>
    <w:next w:val="Normal"/>
    <w:qFormat/>
    <w:rsid w:val="000D15D1"/>
    <w:pPr>
      <w:spacing w:before="240" w:after="60"/>
      <w:outlineLvl w:val="4"/>
    </w:pPr>
    <w:rPr>
      <w:b/>
      <w:bCs/>
      <w:i/>
      <w:iCs/>
      <w:sz w:val="26"/>
      <w:szCs w:val="26"/>
    </w:rPr>
  </w:style>
  <w:style w:type="paragraph" w:styleId="Heading6">
    <w:name w:val="heading 6"/>
    <w:basedOn w:val="Normal"/>
    <w:next w:val="Normal"/>
    <w:qFormat/>
    <w:rsid w:val="000D15D1"/>
    <w:pPr>
      <w:spacing w:before="240" w:after="60"/>
      <w:outlineLvl w:val="5"/>
    </w:pPr>
    <w:rPr>
      <w:b/>
      <w:bCs/>
      <w:sz w:val="22"/>
      <w:szCs w:val="22"/>
    </w:rPr>
  </w:style>
  <w:style w:type="paragraph" w:styleId="Heading8">
    <w:name w:val="heading 8"/>
    <w:basedOn w:val="Normal"/>
    <w:next w:val="Normal"/>
    <w:qFormat/>
    <w:rsid w:val="000D15D1"/>
    <w:pPr>
      <w:spacing w:before="240" w:after="60"/>
      <w:outlineLvl w:val="7"/>
    </w:pPr>
    <w:rPr>
      <w:i/>
      <w:iCs/>
    </w:rPr>
  </w:style>
  <w:style w:type="character" w:default="1" w:styleId="DefaultParagraphFont">
    <w:name w:val="Default Paragraph Font"/>
    <w:semiHidden/>
    <w:rsid w:val="000D15D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0D15D1"/>
  </w:style>
  <w:style w:type="paragraph" w:customStyle="1" w:styleId="Char">
    <w:name w:val="Char"/>
    <w:basedOn w:val="Normal"/>
    <w:rsid w:val="00F350A7"/>
    <w:pPr>
      <w:spacing w:after="160" w:line="240" w:lineRule="exact"/>
    </w:pPr>
    <w:rPr>
      <w:rFonts w:ascii="Tahoma" w:hAnsi="Tahoma"/>
      <w:sz w:val="20"/>
      <w:szCs w:val="20"/>
      <w:lang w:val="en-GB"/>
    </w:rPr>
  </w:style>
  <w:style w:type="paragraph" w:customStyle="1" w:styleId="Akti">
    <w:name w:val="Akti"/>
    <w:rsid w:val="000D15D1"/>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0D15D1"/>
    <w:pPr>
      <w:keepNext/>
      <w:widowControl w:val="0"/>
      <w:jc w:val="right"/>
    </w:pPr>
    <w:rPr>
      <w:rFonts w:ascii="CG Times" w:hAnsi="CG Times"/>
      <w:caps/>
      <w:sz w:val="22"/>
      <w:szCs w:val="22"/>
      <w:lang w:eastAsia="en-US"/>
    </w:rPr>
  </w:style>
  <w:style w:type="paragraph" w:customStyle="1" w:styleId="AutoritetiEmer">
    <w:name w:val="Autoriteti_Emer"/>
    <w:next w:val="Normal"/>
    <w:rsid w:val="000D15D1"/>
    <w:pPr>
      <w:widowControl w:val="0"/>
      <w:jc w:val="right"/>
    </w:pPr>
    <w:rPr>
      <w:rFonts w:ascii="CG Times" w:hAnsi="CG Times"/>
      <w:b/>
      <w:sz w:val="22"/>
      <w:szCs w:val="22"/>
      <w:lang w:eastAsia="en-US"/>
    </w:rPr>
  </w:style>
  <w:style w:type="paragraph" w:customStyle="1" w:styleId="BazLigjPropozues">
    <w:name w:val="Baz_Ligj_Propozues"/>
    <w:rsid w:val="000D15D1"/>
    <w:pPr>
      <w:keepNext/>
      <w:widowControl w:val="0"/>
      <w:ind w:firstLine="720"/>
      <w:jc w:val="both"/>
    </w:pPr>
    <w:rPr>
      <w:rFonts w:ascii="CG Times" w:hAnsi="CG Times"/>
      <w:color w:val="000000"/>
      <w:sz w:val="22"/>
      <w:szCs w:val="22"/>
      <w:lang w:eastAsia="en-US"/>
    </w:rPr>
  </w:style>
  <w:style w:type="paragraph" w:customStyle="1" w:styleId="NeniNr">
    <w:name w:val="Neni_Nr"/>
    <w:next w:val="Normal"/>
    <w:rsid w:val="000D15D1"/>
    <w:pPr>
      <w:keepNext/>
      <w:widowControl w:val="0"/>
      <w:jc w:val="center"/>
    </w:pPr>
    <w:rPr>
      <w:rFonts w:ascii="CG Times" w:hAnsi="CG Times"/>
      <w:sz w:val="22"/>
      <w:lang w:eastAsia="en-US"/>
    </w:rPr>
  </w:style>
  <w:style w:type="paragraph" w:customStyle="1" w:styleId="NumriData">
    <w:name w:val="Numri_Data"/>
    <w:next w:val="Normal"/>
    <w:rsid w:val="000D15D1"/>
    <w:pPr>
      <w:keepNext/>
      <w:widowControl w:val="0"/>
      <w:jc w:val="center"/>
      <w:outlineLvl w:val="0"/>
    </w:pPr>
    <w:rPr>
      <w:rFonts w:ascii="CG Times" w:hAnsi="CG Times"/>
      <w:b/>
      <w:sz w:val="22"/>
      <w:lang w:eastAsia="en-US"/>
    </w:rPr>
  </w:style>
  <w:style w:type="paragraph" w:customStyle="1" w:styleId="Paragrafi">
    <w:name w:val="Paragrafi"/>
    <w:rsid w:val="000D15D1"/>
    <w:pPr>
      <w:widowControl w:val="0"/>
      <w:ind w:firstLine="720"/>
      <w:jc w:val="both"/>
    </w:pPr>
    <w:rPr>
      <w:rFonts w:ascii="CG Times" w:hAnsi="CG Times"/>
      <w:sz w:val="22"/>
      <w:lang w:val="en-US" w:eastAsia="en-US"/>
    </w:rPr>
  </w:style>
  <w:style w:type="paragraph" w:customStyle="1" w:styleId="Tabele">
    <w:name w:val="Tabele"/>
    <w:rsid w:val="000D15D1"/>
    <w:rPr>
      <w:rFonts w:ascii="CG Times" w:hAnsi="CG Times"/>
      <w:sz w:val="22"/>
      <w:lang w:eastAsia="en-US"/>
    </w:rPr>
  </w:style>
  <w:style w:type="table" w:styleId="TableGrid">
    <w:name w:val="Table Grid"/>
    <w:basedOn w:val="TableNormal"/>
    <w:rsid w:val="00E4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link w:val="TitulliChar"/>
    <w:rsid w:val="000D15D1"/>
    <w:pPr>
      <w:keepNext/>
      <w:widowControl w:val="0"/>
      <w:jc w:val="center"/>
      <w:outlineLvl w:val="1"/>
    </w:pPr>
    <w:rPr>
      <w:rFonts w:ascii="CG Times" w:hAnsi="CG Times"/>
      <w:b/>
      <w:caps/>
      <w:sz w:val="22"/>
      <w:szCs w:val="22"/>
      <w:lang w:eastAsia="en-US"/>
    </w:rPr>
  </w:style>
  <w:style w:type="paragraph" w:customStyle="1" w:styleId="TitulliTitull">
    <w:name w:val="Titulli_Titull"/>
    <w:rsid w:val="000D15D1"/>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0D15D1"/>
    <w:pPr>
      <w:keepNext/>
      <w:widowControl w:val="0"/>
      <w:jc w:val="center"/>
    </w:pPr>
    <w:rPr>
      <w:rFonts w:ascii="CG Times" w:hAnsi="CG Times"/>
      <w:caps/>
      <w:sz w:val="22"/>
      <w:szCs w:val="22"/>
      <w:lang w:eastAsia="en-US"/>
    </w:rPr>
  </w:style>
  <w:style w:type="paragraph" w:customStyle="1" w:styleId="ADDRESS">
    <w:name w:val="ADDRESS"/>
    <w:basedOn w:val="Normal"/>
    <w:rsid w:val="00E43A0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Times New Roman" w:hAnsi="Arial"/>
      <w:sz w:val="20"/>
      <w:szCs w:val="20"/>
      <w:lang w:val="en-GB"/>
    </w:rPr>
  </w:style>
  <w:style w:type="paragraph" w:customStyle="1" w:styleId="Aneksi">
    <w:name w:val="Aneksi"/>
    <w:next w:val="Normal"/>
    <w:rsid w:val="000D15D1"/>
    <w:rPr>
      <w:rFonts w:ascii="CG Times" w:hAnsi="CG Times"/>
      <w:sz w:val="22"/>
      <w:lang w:eastAsia="en-US"/>
    </w:rPr>
  </w:style>
  <w:style w:type="paragraph" w:customStyle="1" w:styleId="AneksiNr">
    <w:name w:val="Aneksi_Nr"/>
    <w:next w:val="Normal"/>
    <w:rsid w:val="000D15D1"/>
    <w:pPr>
      <w:keepNext/>
      <w:widowControl w:val="0"/>
      <w:jc w:val="center"/>
    </w:pPr>
    <w:rPr>
      <w:rFonts w:ascii="CG Times" w:hAnsi="CG Times"/>
      <w:caps/>
      <w:sz w:val="22"/>
      <w:szCs w:val="22"/>
      <w:lang w:eastAsia="en-US"/>
    </w:rPr>
  </w:style>
  <w:style w:type="paragraph" w:customStyle="1" w:styleId="AneksiTitull">
    <w:name w:val="Aneksi_Titull"/>
    <w:next w:val="Normal"/>
    <w:rsid w:val="000D15D1"/>
    <w:pPr>
      <w:jc w:val="center"/>
    </w:pPr>
    <w:rPr>
      <w:rFonts w:ascii="CG Times" w:hAnsi="CG Times"/>
      <w:sz w:val="24"/>
      <w:szCs w:val="24"/>
      <w:lang w:eastAsia="en-US"/>
    </w:rPr>
  </w:style>
  <w:style w:type="character" w:customStyle="1" w:styleId="AutoritetiEmerCharChar">
    <w:name w:val="Autoriteti_Emer Char Char"/>
    <w:rsid w:val="00E43A0C"/>
    <w:rPr>
      <w:rFonts w:ascii="CG Times" w:eastAsia="MS Mincho" w:hAnsi="CG Times"/>
      <w:b/>
      <w:sz w:val="22"/>
      <w:szCs w:val="22"/>
      <w:lang w:val="en-GB" w:eastAsia="en-US" w:bidi="ar-SA"/>
    </w:rPr>
  </w:style>
  <w:style w:type="paragraph" w:customStyle="1" w:styleId="bcpara">
    <w:name w:val="bc para"/>
    <w:basedOn w:val="Normal"/>
    <w:rsid w:val="00E43A0C"/>
    <w:pPr>
      <w:spacing w:after="240" w:line="240" w:lineRule="atLeast"/>
      <w:ind w:left="1134"/>
      <w:jc w:val="both"/>
    </w:pPr>
    <w:rPr>
      <w:rFonts w:ascii="Arial" w:eastAsia="Times New Roman" w:hAnsi="Arial"/>
      <w:noProof/>
      <w:sz w:val="20"/>
      <w:szCs w:val="20"/>
      <w:lang w:val="en-GB"/>
    </w:rPr>
  </w:style>
  <w:style w:type="paragraph" w:customStyle="1" w:styleId="bcparaa">
    <w:name w:val="bc para (a)"/>
    <w:basedOn w:val="Normal"/>
    <w:rsid w:val="00E43A0C"/>
    <w:pPr>
      <w:tabs>
        <w:tab w:val="left" w:pos="1843"/>
      </w:tabs>
      <w:spacing w:after="240" w:line="240" w:lineRule="atLeast"/>
      <w:ind w:left="1843" w:hanging="709"/>
      <w:jc w:val="both"/>
    </w:pPr>
    <w:rPr>
      <w:rFonts w:ascii="Arial" w:eastAsia="Times New Roman" w:hAnsi="Arial"/>
      <w:noProof/>
      <w:sz w:val="20"/>
      <w:szCs w:val="20"/>
      <w:lang w:val="nl-NL"/>
    </w:rPr>
  </w:style>
  <w:style w:type="paragraph" w:customStyle="1" w:styleId="bcverylastpara">
    <w:name w:val="bc very last para"/>
    <w:basedOn w:val="Normal"/>
    <w:rsid w:val="00E43A0C"/>
    <w:pPr>
      <w:spacing w:after="720"/>
      <w:ind w:left="1134"/>
      <w:jc w:val="both"/>
    </w:pPr>
    <w:rPr>
      <w:rFonts w:ascii="Arial" w:eastAsia="Times New Roman" w:hAnsi="Arial"/>
      <w:sz w:val="20"/>
      <w:szCs w:val="20"/>
      <w:lang w:val="en-GB"/>
    </w:rPr>
  </w:style>
  <w:style w:type="paragraph" w:customStyle="1" w:styleId="bcverylastparaa">
    <w:name w:val="bc very last para (a)"/>
    <w:basedOn w:val="Normal"/>
    <w:rsid w:val="00E43A0C"/>
    <w:pPr>
      <w:spacing w:after="720"/>
      <w:ind w:left="1843" w:hanging="709"/>
      <w:jc w:val="both"/>
    </w:pPr>
    <w:rPr>
      <w:rFonts w:ascii="Arial" w:eastAsia="Times New Roman" w:hAnsi="Arial"/>
      <w:noProof/>
      <w:sz w:val="20"/>
      <w:szCs w:val="20"/>
      <w:lang w:val="en-GB"/>
    </w:rPr>
  </w:style>
  <w:style w:type="paragraph" w:customStyle="1" w:styleId="Bllok">
    <w:name w:val="Bllok"/>
    <w:next w:val="Normal"/>
    <w:rsid w:val="00E43A0C"/>
    <w:pPr>
      <w:jc w:val="center"/>
    </w:pPr>
    <w:rPr>
      <w:rFonts w:ascii="CG Times" w:hAnsi="CG Times"/>
      <w:caps/>
      <w:sz w:val="22"/>
      <w:szCs w:val="22"/>
      <w:lang w:eastAsia="en-US"/>
    </w:rPr>
  </w:style>
  <w:style w:type="paragraph" w:customStyle="1" w:styleId="extraclauses">
    <w:name w:val="extra_clauses"/>
    <w:basedOn w:val="Normal"/>
    <w:rsid w:val="00E43A0C"/>
    <w:pPr>
      <w:keepLines/>
      <w:tabs>
        <w:tab w:val="left" w:pos="1701"/>
        <w:tab w:val="left" w:pos="2268"/>
      </w:tabs>
      <w:overflowPunct w:val="0"/>
      <w:autoSpaceDE w:val="0"/>
      <w:autoSpaceDN w:val="0"/>
      <w:adjustRightInd w:val="0"/>
      <w:spacing w:after="120"/>
      <w:ind w:left="992"/>
      <w:jc w:val="both"/>
      <w:textAlignment w:val="baseline"/>
    </w:pPr>
    <w:rPr>
      <w:rFonts w:ascii="Arial" w:eastAsia="Times New Roman" w:hAnsi="Arial"/>
      <w:sz w:val="20"/>
      <w:szCs w:val="20"/>
      <w:lang w:val="en-GB"/>
    </w:rPr>
  </w:style>
  <w:style w:type="paragraph" w:customStyle="1" w:styleId="Figure">
    <w:name w:val="Figure"/>
    <w:next w:val="Normal"/>
    <w:rsid w:val="000D15D1"/>
    <w:pPr>
      <w:widowControl w:val="0"/>
      <w:outlineLvl w:val="2"/>
    </w:pPr>
    <w:rPr>
      <w:rFonts w:ascii="CG Times" w:hAnsi="CG Times"/>
      <w:sz w:val="22"/>
      <w:lang w:val="en-US" w:eastAsia="en-US"/>
    </w:rPr>
  </w:style>
  <w:style w:type="paragraph" w:customStyle="1" w:styleId="footnote">
    <w:name w:val="footnote"/>
    <w:basedOn w:val="Normal"/>
    <w:rsid w:val="00E43A0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Times New Roman" w:hAnsi="Arial"/>
      <w:sz w:val="20"/>
      <w:szCs w:val="20"/>
      <w:lang w:val="en-GB"/>
    </w:rPr>
  </w:style>
  <w:style w:type="paragraph" w:customStyle="1" w:styleId="Institucioni">
    <w:name w:val="Institucioni"/>
    <w:next w:val="Normal"/>
    <w:rsid w:val="000D15D1"/>
    <w:pPr>
      <w:keepNext/>
      <w:widowControl w:val="0"/>
      <w:jc w:val="center"/>
    </w:pPr>
    <w:rPr>
      <w:rFonts w:ascii="CG Times" w:hAnsi="CG Times"/>
      <w:caps/>
      <w:sz w:val="22"/>
      <w:szCs w:val="22"/>
      <w:lang w:eastAsia="en-US"/>
    </w:rPr>
  </w:style>
  <w:style w:type="paragraph" w:customStyle="1" w:styleId="Kapakufund">
    <w:name w:val="Kapaku_fund"/>
    <w:next w:val="Normal"/>
    <w:rsid w:val="000D15D1"/>
    <w:pPr>
      <w:pageBreakBefore/>
    </w:pPr>
    <w:rPr>
      <w:rFonts w:ascii="CG Times" w:hAnsi="CG Times"/>
      <w:b/>
      <w:sz w:val="22"/>
      <w:szCs w:val="22"/>
      <w:lang w:val="en-US" w:eastAsia="en-US"/>
    </w:rPr>
  </w:style>
  <w:style w:type="paragraph" w:customStyle="1" w:styleId="KapitulliNr">
    <w:name w:val="Kapitulli_Nr"/>
    <w:rsid w:val="000D15D1"/>
    <w:pPr>
      <w:keepNext/>
      <w:widowControl w:val="0"/>
      <w:jc w:val="center"/>
    </w:pPr>
    <w:rPr>
      <w:rFonts w:ascii="CG Times" w:hAnsi="CG Times"/>
      <w:caps/>
      <w:sz w:val="22"/>
      <w:szCs w:val="22"/>
      <w:lang w:eastAsia="en-US"/>
    </w:rPr>
  </w:style>
  <w:style w:type="paragraph" w:customStyle="1" w:styleId="KapitulliTitull">
    <w:name w:val="Kapitulli_Titull"/>
    <w:rsid w:val="000D15D1"/>
    <w:pPr>
      <w:keepNext/>
      <w:widowControl w:val="0"/>
      <w:jc w:val="center"/>
    </w:pPr>
    <w:rPr>
      <w:rFonts w:ascii="CG Times" w:hAnsi="CG Times"/>
      <w:caps/>
      <w:sz w:val="22"/>
      <w:szCs w:val="22"/>
      <w:lang w:eastAsia="en-US"/>
    </w:rPr>
  </w:style>
  <w:style w:type="paragraph" w:customStyle="1" w:styleId="KreuNr">
    <w:name w:val="Kreu_Nr"/>
    <w:rsid w:val="000D15D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D15D1"/>
    <w:pPr>
      <w:keepNext/>
      <w:widowControl w:val="0"/>
      <w:jc w:val="center"/>
    </w:pPr>
    <w:rPr>
      <w:rFonts w:ascii="CG Times" w:hAnsi="CG Times"/>
      <w:caps/>
      <w:sz w:val="22"/>
      <w:szCs w:val="22"/>
      <w:lang w:val="en-US" w:eastAsia="en-US"/>
    </w:rPr>
  </w:style>
  <w:style w:type="paragraph" w:customStyle="1" w:styleId="Ndryshimet">
    <w:name w:val="Ndryshimet"/>
    <w:next w:val="Normal"/>
    <w:rsid w:val="000D15D1"/>
    <w:pPr>
      <w:keepNext/>
      <w:widowControl w:val="0"/>
      <w:jc w:val="center"/>
    </w:pPr>
    <w:rPr>
      <w:rFonts w:ascii="CG Times" w:hAnsi="CG Times"/>
      <w:i/>
      <w:sz w:val="22"/>
      <w:lang w:val="en-US" w:eastAsia="en-US"/>
    </w:rPr>
  </w:style>
  <w:style w:type="paragraph" w:customStyle="1" w:styleId="NeniTitull">
    <w:name w:val="Neni_Titull"/>
    <w:next w:val="Normal"/>
    <w:rsid w:val="000D15D1"/>
    <w:pPr>
      <w:keepNext/>
      <w:widowControl w:val="0"/>
      <w:jc w:val="center"/>
      <w:outlineLvl w:val="2"/>
    </w:pPr>
    <w:rPr>
      <w:rFonts w:ascii="CG Times" w:hAnsi="CG Times"/>
      <w:b/>
      <w:sz w:val="22"/>
      <w:lang w:eastAsia="en-US"/>
    </w:rPr>
  </w:style>
  <w:style w:type="paragraph" w:customStyle="1" w:styleId="NenkreuNr">
    <w:name w:val="Nenkreu_Nr"/>
    <w:rsid w:val="000D15D1"/>
    <w:pPr>
      <w:keepNext/>
      <w:widowControl w:val="0"/>
      <w:jc w:val="center"/>
    </w:pPr>
    <w:rPr>
      <w:rFonts w:ascii="CG Times" w:hAnsi="CG Times"/>
      <w:caps/>
      <w:sz w:val="22"/>
      <w:szCs w:val="22"/>
      <w:lang w:eastAsia="en-US"/>
    </w:rPr>
  </w:style>
  <w:style w:type="paragraph" w:customStyle="1" w:styleId="NenkreuTitull">
    <w:name w:val="Nenkreu_Titull"/>
    <w:rsid w:val="000D15D1"/>
    <w:pPr>
      <w:jc w:val="center"/>
    </w:pPr>
    <w:rPr>
      <w:rFonts w:ascii="CG Times" w:hAnsi="CG Times"/>
      <w:caps/>
      <w:sz w:val="22"/>
      <w:szCs w:val="22"/>
      <w:lang w:eastAsia="en-US"/>
    </w:rPr>
  </w:style>
  <w:style w:type="paragraph" w:customStyle="1" w:styleId="Nenpika">
    <w:name w:val="Nenpika"/>
    <w:next w:val="Normal"/>
    <w:autoRedefine/>
    <w:rsid w:val="000D15D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E43A0C"/>
    <w:pPr>
      <w:spacing w:after="120"/>
      <w:jc w:val="both"/>
    </w:pPr>
    <w:rPr>
      <w:rFonts w:ascii="Bookman Old Style" w:eastAsia="Times New Roman" w:hAnsi="Bookman Old Style"/>
      <w:szCs w:val="20"/>
    </w:rPr>
  </w:style>
  <w:style w:type="paragraph" w:customStyle="1" w:styleId="numberedindent">
    <w:name w:val="numberedindent"/>
    <w:rsid w:val="00E43A0C"/>
    <w:pPr>
      <w:tabs>
        <w:tab w:val="num" w:pos="1800"/>
      </w:tabs>
      <w:spacing w:after="120"/>
      <w:jc w:val="both"/>
    </w:pPr>
    <w:rPr>
      <w:rFonts w:ascii="Arial" w:hAnsi="Arial"/>
      <w:lang w:eastAsia="en-US"/>
    </w:rPr>
  </w:style>
  <w:style w:type="paragraph" w:customStyle="1" w:styleId="Pika">
    <w:name w:val="Pika"/>
    <w:next w:val="Normal"/>
    <w:autoRedefine/>
    <w:rsid w:val="000D15D1"/>
    <w:pPr>
      <w:ind w:firstLine="720"/>
    </w:pPr>
    <w:rPr>
      <w:rFonts w:ascii="CG Times" w:hAnsi="CG Times"/>
      <w:sz w:val="22"/>
      <w:lang w:val="en-US" w:eastAsia="en-US"/>
    </w:rPr>
  </w:style>
  <w:style w:type="paragraph" w:customStyle="1" w:styleId="PikeKreu">
    <w:name w:val="Pike_Kreu"/>
    <w:basedOn w:val="Heading1"/>
    <w:rsid w:val="000D15D1"/>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0D15D1"/>
    <w:pPr>
      <w:keepNext/>
      <w:widowControl w:val="0"/>
      <w:jc w:val="center"/>
    </w:pPr>
    <w:rPr>
      <w:rFonts w:ascii="CG Times" w:hAnsi="CG Times"/>
      <w:caps/>
      <w:sz w:val="22"/>
      <w:szCs w:val="22"/>
      <w:lang w:eastAsia="en-US"/>
    </w:rPr>
  </w:style>
  <w:style w:type="paragraph" w:customStyle="1" w:styleId="PjesaTitull">
    <w:name w:val="Pjesa_Titull"/>
    <w:rsid w:val="000D15D1"/>
    <w:pPr>
      <w:keepNext/>
      <w:widowControl w:val="0"/>
      <w:jc w:val="center"/>
    </w:pPr>
    <w:rPr>
      <w:rFonts w:ascii="CG Times" w:hAnsi="CG Times"/>
      <w:caps/>
      <w:sz w:val="22"/>
      <w:szCs w:val="22"/>
      <w:lang w:eastAsia="en-US"/>
    </w:rPr>
  </w:style>
  <w:style w:type="paragraph" w:customStyle="1" w:styleId="Shpallja">
    <w:name w:val="Shpallja"/>
    <w:rsid w:val="000D15D1"/>
    <w:pPr>
      <w:widowControl w:val="0"/>
      <w:jc w:val="both"/>
    </w:pPr>
    <w:rPr>
      <w:rFonts w:ascii="CG Times" w:hAnsi="CG Times"/>
      <w:b/>
      <w:color w:val="000000"/>
      <w:sz w:val="22"/>
      <w:szCs w:val="22"/>
      <w:lang w:val="sq-AL" w:eastAsia="en-US"/>
    </w:rPr>
  </w:style>
  <w:style w:type="paragraph" w:customStyle="1" w:styleId="text">
    <w:name w:val="text"/>
    <w:basedOn w:val="Normal"/>
    <w:rsid w:val="00E43A0C"/>
    <w:pPr>
      <w:ind w:left="709"/>
      <w:jc w:val="both"/>
    </w:pPr>
    <w:rPr>
      <w:rFonts w:ascii="Arial" w:eastAsia="Times New Roman" w:hAnsi="Arial"/>
      <w:sz w:val="20"/>
      <w:szCs w:val="20"/>
      <w:lang w:val="fr-FR"/>
    </w:rPr>
  </w:style>
  <w:style w:type="character" w:customStyle="1" w:styleId="TitulliCharChar">
    <w:name w:val="Titulli Char Char"/>
    <w:rsid w:val="00E43A0C"/>
    <w:rPr>
      <w:rFonts w:ascii="CG Times" w:eastAsia="MS Mincho" w:hAnsi="CG Times"/>
      <w:b/>
      <w:caps/>
      <w:sz w:val="22"/>
      <w:szCs w:val="22"/>
      <w:lang w:val="en-GB" w:eastAsia="en-US" w:bidi="ar-SA"/>
    </w:rPr>
  </w:style>
  <w:style w:type="paragraph" w:customStyle="1" w:styleId="TitulliNr">
    <w:name w:val="Titulli_Nr"/>
    <w:rsid w:val="000D15D1"/>
    <w:pPr>
      <w:keepNext/>
      <w:widowControl w:val="0"/>
      <w:jc w:val="center"/>
    </w:pPr>
    <w:rPr>
      <w:rFonts w:ascii="CG Times" w:hAnsi="CG Times"/>
      <w:caps/>
      <w:sz w:val="22"/>
      <w:szCs w:val="22"/>
      <w:lang w:eastAsia="en-US"/>
    </w:rPr>
  </w:style>
  <w:style w:type="paragraph" w:styleId="Caption">
    <w:name w:val="caption"/>
    <w:basedOn w:val="Normal"/>
    <w:next w:val="Normal"/>
    <w:qFormat/>
    <w:rsid w:val="000D15D1"/>
    <w:pPr>
      <w:jc w:val="center"/>
    </w:pPr>
    <w:rPr>
      <w:b/>
      <w:noProof/>
      <w:sz w:val="28"/>
    </w:rPr>
  </w:style>
  <w:style w:type="character" w:styleId="FootnoteReference">
    <w:name w:val="footnote reference"/>
    <w:aliases w:val="BVI fnr"/>
    <w:semiHidden/>
    <w:rsid w:val="000D15D1"/>
    <w:rPr>
      <w:vertAlign w:val="superscript"/>
    </w:rPr>
  </w:style>
  <w:style w:type="paragraph" w:styleId="FootnoteText">
    <w:name w:val="footnote text"/>
    <w:aliases w:val="Footnote Text Char,Footnote Text Char1 Char Char Char,Footnote Text Char Char Char Char Char,Fußnote,Footnote Text Char Char Char,Footnote Text Char Char"/>
    <w:basedOn w:val="Normal"/>
    <w:semiHidden/>
    <w:rsid w:val="000D15D1"/>
    <w:rPr>
      <w:sz w:val="20"/>
      <w:szCs w:val="20"/>
    </w:rPr>
  </w:style>
  <w:style w:type="paragraph" w:styleId="Footer">
    <w:name w:val="footer"/>
    <w:basedOn w:val="Normal"/>
    <w:rsid w:val="009D457F"/>
    <w:pPr>
      <w:tabs>
        <w:tab w:val="center" w:pos="4320"/>
        <w:tab w:val="right" w:pos="8640"/>
      </w:tabs>
    </w:pPr>
  </w:style>
  <w:style w:type="character" w:styleId="PageNumber">
    <w:name w:val="page number"/>
    <w:basedOn w:val="DefaultParagraphFont"/>
    <w:rsid w:val="009D457F"/>
  </w:style>
  <w:style w:type="paragraph" w:styleId="Header">
    <w:name w:val="header"/>
    <w:basedOn w:val="Normal"/>
    <w:rsid w:val="0043516C"/>
    <w:pPr>
      <w:tabs>
        <w:tab w:val="center" w:pos="4320"/>
        <w:tab w:val="right" w:pos="8640"/>
      </w:tabs>
    </w:pPr>
    <w:rPr>
      <w:rFonts w:eastAsia="Times New Roman"/>
      <w:sz w:val="20"/>
      <w:szCs w:val="20"/>
      <w:lang w:val="en-GB"/>
    </w:rPr>
  </w:style>
  <w:style w:type="character" w:customStyle="1" w:styleId="VENDOSIChar">
    <w:name w:val="VENDOSI Char"/>
    <w:link w:val="VENDOSI"/>
    <w:rsid w:val="0043516C"/>
    <w:rPr>
      <w:rFonts w:ascii="CG Times" w:hAnsi="CG Times"/>
      <w:caps/>
      <w:sz w:val="22"/>
      <w:szCs w:val="22"/>
      <w:lang w:val="en-GB" w:eastAsia="en-US" w:bidi="ar-SA"/>
    </w:rPr>
  </w:style>
  <w:style w:type="character" w:customStyle="1" w:styleId="TitulliChar">
    <w:name w:val="Titulli Char"/>
    <w:link w:val="Titulli"/>
    <w:rsid w:val="00DF13CA"/>
    <w:rPr>
      <w:rFonts w:ascii="CG Times" w:hAnsi="CG Times"/>
      <w:b/>
      <w:caps/>
      <w:sz w:val="22"/>
      <w:szCs w:val="22"/>
      <w:lang w:val="en-GB" w:eastAsia="en-US" w:bidi="ar-SA"/>
    </w:rPr>
  </w:style>
  <w:style w:type="paragraph" w:customStyle="1" w:styleId="Char0">
    <w:name w:val=" Char"/>
    <w:basedOn w:val="Normal"/>
    <w:link w:val="DefaultParagraphFont"/>
    <w:rsid w:val="00DF13CA"/>
    <w:pPr>
      <w:spacing w:after="160" w:line="240" w:lineRule="exact"/>
    </w:pPr>
    <w:rPr>
      <w:rFonts w:ascii="Tahoma" w:eastAsia="Times New Roman" w:hAnsi="Tahoma"/>
      <w:sz w:val="20"/>
      <w:szCs w:val="20"/>
      <w:lang w:val="en-US"/>
    </w:rPr>
  </w:style>
  <w:style w:type="paragraph" w:styleId="BodyTextIndent">
    <w:name w:val="Body Text Indent"/>
    <w:basedOn w:val="Normal"/>
    <w:rsid w:val="00692866"/>
    <w:pPr>
      <w:ind w:firstLine="57"/>
      <w:jc w:val="center"/>
    </w:pPr>
    <w:rPr>
      <w:rFonts w:eastAsia="Times New Roman"/>
      <w:spacing w:val="2"/>
    </w:rPr>
  </w:style>
  <w:style w:type="paragraph" w:styleId="BodyTextIndent2">
    <w:name w:val="Body Text Indent 2"/>
    <w:basedOn w:val="Normal"/>
    <w:rsid w:val="00692866"/>
    <w:pPr>
      <w:ind w:firstLine="720"/>
      <w:jc w:val="both"/>
    </w:pPr>
    <w:rPr>
      <w:rFonts w:eastAsia="Times New Roman"/>
      <w:spacing w:val="2"/>
    </w:rPr>
  </w:style>
  <w:style w:type="paragraph" w:styleId="BodyTextIndent3">
    <w:name w:val="Body Text Indent 3"/>
    <w:basedOn w:val="Normal"/>
    <w:rsid w:val="00692866"/>
    <w:pPr>
      <w:tabs>
        <w:tab w:val="left" w:pos="432"/>
        <w:tab w:val="left" w:pos="840"/>
      </w:tabs>
      <w:ind w:firstLine="600"/>
    </w:pPr>
    <w:rPr>
      <w:rFonts w:eastAsia="Times New Roman"/>
      <w:spacing w:val="2"/>
    </w:rPr>
  </w:style>
  <w:style w:type="paragraph" w:styleId="BodyText">
    <w:name w:val="Body Text"/>
    <w:basedOn w:val="Normal"/>
    <w:rsid w:val="00692866"/>
    <w:pPr>
      <w:spacing w:after="120"/>
    </w:pPr>
  </w:style>
  <w:style w:type="paragraph" w:styleId="BodyText2">
    <w:name w:val="Body Text 2"/>
    <w:basedOn w:val="Normal"/>
    <w:rsid w:val="00692866"/>
    <w:pPr>
      <w:spacing w:after="120" w:line="480" w:lineRule="auto"/>
    </w:pPr>
  </w:style>
  <w:style w:type="paragraph" w:styleId="Title">
    <w:name w:val="Title"/>
    <w:basedOn w:val="Normal"/>
    <w:qFormat/>
    <w:rsid w:val="00E05644"/>
    <w:pPr>
      <w:jc w:val="center"/>
    </w:pPr>
    <w:rPr>
      <w:rFonts w:eastAsia="Times New Roman"/>
      <w:b/>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734789">
      <w:bodyDiv w:val="1"/>
      <w:marLeft w:val="0"/>
      <w:marRight w:val="0"/>
      <w:marTop w:val="0"/>
      <w:marBottom w:val="0"/>
      <w:divBdr>
        <w:top w:val="none" w:sz="0" w:space="0" w:color="auto"/>
        <w:left w:val="none" w:sz="0" w:space="0" w:color="auto"/>
        <w:bottom w:val="none" w:sz="0" w:space="0" w:color="auto"/>
        <w:right w:val="none" w:sz="0" w:space="0" w:color="auto"/>
      </w:divBdr>
    </w:div>
    <w:div w:id="602692986">
      <w:bodyDiv w:val="1"/>
      <w:marLeft w:val="0"/>
      <w:marRight w:val="0"/>
      <w:marTop w:val="0"/>
      <w:marBottom w:val="0"/>
      <w:divBdr>
        <w:top w:val="none" w:sz="0" w:space="0" w:color="auto"/>
        <w:left w:val="none" w:sz="0" w:space="0" w:color="auto"/>
        <w:bottom w:val="none" w:sz="0" w:space="0" w:color="auto"/>
        <w:right w:val="none" w:sz="0" w:space="0" w:color="auto"/>
      </w:divBdr>
    </w:div>
    <w:div w:id="1108424462">
      <w:bodyDiv w:val="1"/>
      <w:marLeft w:val="0"/>
      <w:marRight w:val="0"/>
      <w:marTop w:val="0"/>
      <w:marBottom w:val="0"/>
      <w:divBdr>
        <w:top w:val="none" w:sz="0" w:space="0" w:color="auto"/>
        <w:left w:val="none" w:sz="0" w:space="0" w:color="auto"/>
        <w:bottom w:val="none" w:sz="0" w:space="0" w:color="auto"/>
        <w:right w:val="none" w:sz="0" w:space="0" w:color="auto"/>
      </w:divBdr>
    </w:div>
    <w:div w:id="1124806101">
      <w:bodyDiv w:val="1"/>
      <w:marLeft w:val="0"/>
      <w:marRight w:val="0"/>
      <w:marTop w:val="0"/>
      <w:marBottom w:val="0"/>
      <w:divBdr>
        <w:top w:val="none" w:sz="0" w:space="0" w:color="auto"/>
        <w:left w:val="none" w:sz="0" w:space="0" w:color="auto"/>
        <w:bottom w:val="none" w:sz="0" w:space="0" w:color="auto"/>
        <w:right w:val="none" w:sz="0" w:space="0" w:color="auto"/>
      </w:divBdr>
    </w:div>
    <w:div w:id="1188134063">
      <w:bodyDiv w:val="1"/>
      <w:marLeft w:val="0"/>
      <w:marRight w:val="0"/>
      <w:marTop w:val="0"/>
      <w:marBottom w:val="0"/>
      <w:divBdr>
        <w:top w:val="none" w:sz="0" w:space="0" w:color="auto"/>
        <w:left w:val="none" w:sz="0" w:space="0" w:color="auto"/>
        <w:bottom w:val="none" w:sz="0" w:space="0" w:color="auto"/>
        <w:right w:val="none" w:sz="0" w:space="0" w:color="auto"/>
      </w:divBdr>
    </w:div>
    <w:div w:id="1191383834">
      <w:bodyDiv w:val="1"/>
      <w:marLeft w:val="0"/>
      <w:marRight w:val="0"/>
      <w:marTop w:val="0"/>
      <w:marBottom w:val="0"/>
      <w:divBdr>
        <w:top w:val="none" w:sz="0" w:space="0" w:color="auto"/>
        <w:left w:val="none" w:sz="0" w:space="0" w:color="auto"/>
        <w:bottom w:val="none" w:sz="0" w:space="0" w:color="auto"/>
        <w:right w:val="none" w:sz="0" w:space="0" w:color="auto"/>
      </w:divBdr>
    </w:div>
    <w:div w:id="1352534835">
      <w:bodyDiv w:val="1"/>
      <w:marLeft w:val="0"/>
      <w:marRight w:val="0"/>
      <w:marTop w:val="0"/>
      <w:marBottom w:val="0"/>
      <w:divBdr>
        <w:top w:val="none" w:sz="0" w:space="0" w:color="auto"/>
        <w:left w:val="none" w:sz="0" w:space="0" w:color="auto"/>
        <w:bottom w:val="none" w:sz="0" w:space="0" w:color="auto"/>
        <w:right w:val="none" w:sz="0" w:space="0" w:color="auto"/>
      </w:divBdr>
    </w:div>
    <w:div w:id="1415470558">
      <w:bodyDiv w:val="1"/>
      <w:marLeft w:val="0"/>
      <w:marRight w:val="0"/>
      <w:marTop w:val="0"/>
      <w:marBottom w:val="0"/>
      <w:divBdr>
        <w:top w:val="none" w:sz="0" w:space="0" w:color="auto"/>
        <w:left w:val="none" w:sz="0" w:space="0" w:color="auto"/>
        <w:bottom w:val="none" w:sz="0" w:space="0" w:color="auto"/>
        <w:right w:val="none" w:sz="0" w:space="0" w:color="auto"/>
      </w:divBdr>
    </w:div>
    <w:div w:id="1686053904">
      <w:bodyDiv w:val="1"/>
      <w:marLeft w:val="0"/>
      <w:marRight w:val="0"/>
      <w:marTop w:val="0"/>
      <w:marBottom w:val="0"/>
      <w:divBdr>
        <w:top w:val="none" w:sz="0" w:space="0" w:color="auto"/>
        <w:left w:val="none" w:sz="0" w:space="0" w:color="auto"/>
        <w:bottom w:val="none" w:sz="0" w:space="0" w:color="auto"/>
        <w:right w:val="none" w:sz="0" w:space="0" w:color="auto"/>
      </w:divBdr>
    </w:div>
    <w:div w:id="1956716619">
      <w:bodyDiv w:val="1"/>
      <w:marLeft w:val="0"/>
      <w:marRight w:val="0"/>
      <w:marTop w:val="0"/>
      <w:marBottom w:val="0"/>
      <w:divBdr>
        <w:top w:val="none" w:sz="0" w:space="0" w:color="auto"/>
        <w:left w:val="none" w:sz="0" w:space="0" w:color="auto"/>
        <w:bottom w:val="none" w:sz="0" w:space="0" w:color="auto"/>
        <w:right w:val="none" w:sz="0" w:space="0" w:color="auto"/>
      </w:divBdr>
    </w:div>
    <w:div w:id="2106918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16779</Words>
  <Characters>95642</Characters>
  <Application>Microsoft Office Word</Application>
  <DocSecurity>0</DocSecurity>
  <Lines>797</Lines>
  <Paragraphs>224</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112197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2008-08-01T12:37:00Z</cp:lastPrinted>
  <dcterms:created xsi:type="dcterms:W3CDTF">2019-02-15T15:12:00Z</dcterms:created>
  <dcterms:modified xsi:type="dcterms:W3CDTF">2019-02-15T15:12:00Z</dcterms:modified>
</cp:coreProperties>
</file>