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557" w:rsidRPr="00BA4557" w:rsidRDefault="00BA4557" w:rsidP="0018468E">
      <w:pPr>
        <w:pStyle w:val="Akti"/>
        <w:keepNext w:val="0"/>
        <w:rPr>
          <w:lang w:val="it-IT"/>
        </w:rPr>
      </w:pPr>
      <w:bookmarkStart w:id="0" w:name="_GoBack"/>
      <w:bookmarkEnd w:id="0"/>
      <w:r w:rsidRPr="00BA4557">
        <w:rPr>
          <w:lang w:val="it-IT"/>
        </w:rPr>
        <w:t xml:space="preserve">VENDIM  </w:t>
      </w:r>
    </w:p>
    <w:p w:rsidR="00BA4557" w:rsidRPr="00BA4557" w:rsidRDefault="00BA4557" w:rsidP="0018468E">
      <w:pPr>
        <w:pStyle w:val="NumriData"/>
        <w:keepNext w:val="0"/>
        <w:rPr>
          <w:lang w:val="it-IT"/>
        </w:rPr>
      </w:pPr>
      <w:r w:rsidRPr="00BA4557">
        <w:rPr>
          <w:lang w:val="it-IT"/>
        </w:rPr>
        <w:t>Nr.80, datë 28.1.2008</w:t>
      </w:r>
    </w:p>
    <w:p w:rsidR="00BA4557" w:rsidRPr="00BA4557" w:rsidRDefault="00BA4557" w:rsidP="0018468E">
      <w:pPr>
        <w:pStyle w:val="Paragrafi"/>
        <w:rPr>
          <w:lang w:val="it-IT"/>
        </w:rPr>
      </w:pPr>
    </w:p>
    <w:p w:rsidR="00BA4557" w:rsidRPr="00BA4557" w:rsidRDefault="00BA4557" w:rsidP="0018468E">
      <w:pPr>
        <w:pStyle w:val="Titulli"/>
        <w:keepNext w:val="0"/>
        <w:rPr>
          <w:lang w:val="it-IT"/>
        </w:rPr>
      </w:pPr>
      <w:r w:rsidRPr="00BA4557">
        <w:rPr>
          <w:lang w:val="it-IT"/>
        </w:rPr>
        <w:t xml:space="preserve">PËR MIRATIMIN E STRATEGJISË SEKTORIALE TË MBROJTJES SOCIALE </w:t>
      </w:r>
    </w:p>
    <w:p w:rsidR="00BA4557" w:rsidRPr="00BA4557" w:rsidRDefault="00BA4557" w:rsidP="0018468E">
      <w:pPr>
        <w:pStyle w:val="Titulli"/>
        <w:keepNext w:val="0"/>
        <w:rPr>
          <w:lang w:val="it-IT"/>
        </w:rPr>
      </w:pPr>
      <w:r w:rsidRPr="00BA4557">
        <w:rPr>
          <w:lang w:val="it-IT"/>
        </w:rPr>
        <w:t>DHE TË PLANIT TË VEPRIMIT PËR ZBATIMIN E SAJ</w:t>
      </w:r>
    </w:p>
    <w:p w:rsidR="00BA4557" w:rsidRPr="00BA4557" w:rsidRDefault="00BA4557" w:rsidP="0018468E">
      <w:pPr>
        <w:pStyle w:val="Paragrafi"/>
        <w:rPr>
          <w:lang w:val="it-IT"/>
        </w:rPr>
      </w:pPr>
      <w:r w:rsidRPr="00BA4557">
        <w:rPr>
          <w:lang w:val="it-IT"/>
        </w:rPr>
        <w:t> </w:t>
      </w:r>
    </w:p>
    <w:p w:rsidR="00BA4557" w:rsidRPr="00BA4557" w:rsidRDefault="00BA4557" w:rsidP="0018468E">
      <w:pPr>
        <w:pStyle w:val="Paragrafi"/>
        <w:rPr>
          <w:lang w:val="it-IT"/>
        </w:rPr>
      </w:pPr>
      <w:r w:rsidRPr="00BA4557">
        <w:rPr>
          <w:lang w:val="it-IT"/>
        </w:rPr>
        <w:t>Në mbështetje të nenit 100 të Kushtetutës, me propozimin e Ministrit të Punës, Çështjeve Sociale dhe Shanseve të Barabarta,  Këshilli i Ministrave</w:t>
      </w:r>
    </w:p>
    <w:p w:rsidR="00BA4557" w:rsidRPr="00BA4557" w:rsidRDefault="00BA4557" w:rsidP="0018468E">
      <w:pPr>
        <w:pStyle w:val="Paragrafi"/>
        <w:rPr>
          <w:lang w:val="it-IT"/>
        </w:rPr>
      </w:pPr>
      <w:r w:rsidRPr="00BA4557">
        <w:rPr>
          <w:lang w:val="it-IT"/>
        </w:rPr>
        <w:t> </w:t>
      </w:r>
    </w:p>
    <w:p w:rsidR="00BA4557" w:rsidRPr="00BA4557" w:rsidRDefault="00BA4557" w:rsidP="0018468E">
      <w:pPr>
        <w:pStyle w:val="VENDOSI"/>
        <w:keepNext w:val="0"/>
        <w:rPr>
          <w:lang w:val="it-IT"/>
        </w:rPr>
      </w:pPr>
      <w:r w:rsidRPr="00BA4557">
        <w:rPr>
          <w:lang w:val="it-IT"/>
        </w:rPr>
        <w:t>VENDOSI:</w:t>
      </w:r>
    </w:p>
    <w:p w:rsidR="00BA4557" w:rsidRPr="00BA4557" w:rsidRDefault="00BA4557" w:rsidP="0018468E">
      <w:pPr>
        <w:pStyle w:val="Paragrafi"/>
        <w:rPr>
          <w:lang w:val="it-IT"/>
        </w:rPr>
      </w:pPr>
    </w:p>
    <w:p w:rsidR="00BA4557" w:rsidRPr="00BA4557" w:rsidRDefault="00BA4557" w:rsidP="0018468E">
      <w:pPr>
        <w:pStyle w:val="Paragrafi"/>
        <w:rPr>
          <w:lang w:val="it-IT"/>
        </w:rPr>
      </w:pPr>
      <w:r w:rsidRPr="00BA4557">
        <w:rPr>
          <w:lang w:val="it-IT"/>
        </w:rPr>
        <w:t>1.</w:t>
      </w:r>
      <w:r w:rsidR="00A40B31">
        <w:rPr>
          <w:lang w:val="it-IT"/>
        </w:rPr>
        <w:t xml:space="preserve"> </w:t>
      </w:r>
      <w:r w:rsidRPr="00BA4557">
        <w:rPr>
          <w:lang w:val="it-IT"/>
        </w:rPr>
        <w:t xml:space="preserve">Miratimin e strategjisë sektoriale të mbrojtjes sociale dhe të planit të veprimit për zbatimin e kësaj strategjie, sipas tekstit, që </w:t>
      </w:r>
      <w:r w:rsidRPr="002C6F6C">
        <w:rPr>
          <w:rFonts w:ascii="Times New Roman" w:hAnsi="Times New Roman"/>
        </w:rPr>
        <w:t>і</w:t>
      </w:r>
      <w:r w:rsidRPr="00BA4557">
        <w:rPr>
          <w:lang w:val="it-IT"/>
        </w:rPr>
        <w:t xml:space="preserve"> bashkëlidhet këtij vendimi.</w:t>
      </w:r>
    </w:p>
    <w:p w:rsidR="00BA4557" w:rsidRPr="00A14008" w:rsidRDefault="00BA4557" w:rsidP="0018468E">
      <w:pPr>
        <w:pStyle w:val="Paragrafi"/>
        <w:rPr>
          <w:lang w:val="it-IT"/>
        </w:rPr>
      </w:pPr>
      <w:r w:rsidRPr="00A14008">
        <w:rPr>
          <w:lang w:val="it-IT"/>
        </w:rPr>
        <w:t> 2.</w:t>
      </w:r>
      <w:r w:rsidR="00A40B31">
        <w:rPr>
          <w:lang w:val="it-IT"/>
        </w:rPr>
        <w:t xml:space="preserve"> </w:t>
      </w:r>
      <w:r w:rsidRPr="00A14008">
        <w:rPr>
          <w:lang w:val="it-IT"/>
        </w:rPr>
        <w:t>Ngarkohen Ministria e Punës, Çështjeve Sociale dhe Shanseve të Barabarta, Ministria e Financave dhe Ministria e Brendshme për zbatimin e këtij vendimi.</w:t>
      </w:r>
    </w:p>
    <w:p w:rsidR="00BA4557" w:rsidRPr="00D57B8A" w:rsidRDefault="00BA4557" w:rsidP="0018468E">
      <w:pPr>
        <w:pStyle w:val="Paragrafi"/>
        <w:rPr>
          <w:lang w:val="it-IT"/>
        </w:rPr>
      </w:pPr>
      <w:r w:rsidRPr="00D57B8A">
        <w:rPr>
          <w:lang w:val="it-IT"/>
        </w:rPr>
        <w:t>Ky vendim hyn në fuqi pas botimit në Fletoren Zyrtare.</w:t>
      </w:r>
    </w:p>
    <w:p w:rsidR="00BA4557" w:rsidRPr="002C6F6C" w:rsidRDefault="00BA4557" w:rsidP="0018468E">
      <w:pPr>
        <w:pStyle w:val="Autoriteti"/>
        <w:keepNext w:val="0"/>
      </w:pPr>
      <w:r>
        <w:t>KR</w:t>
      </w:r>
      <w:r w:rsidRPr="002C6F6C">
        <w:t>Y</w:t>
      </w:r>
      <w:r>
        <w:t>EMINISTR</w:t>
      </w:r>
      <w:r w:rsidRPr="002C6F6C">
        <w:t>I</w:t>
      </w:r>
    </w:p>
    <w:p w:rsidR="00BA4557" w:rsidRDefault="00BA4557" w:rsidP="0018468E">
      <w:pPr>
        <w:pStyle w:val="AutoritetiEmer"/>
      </w:pPr>
      <w:r w:rsidRPr="002C6F6C">
        <w:t>Sali Berisha</w:t>
      </w:r>
    </w:p>
    <w:p w:rsidR="002942B4" w:rsidRDefault="002942B4" w:rsidP="0018468E">
      <w:pPr>
        <w:widowControl w:val="0"/>
        <w:rPr>
          <w:lang w:eastAsia="en-US"/>
        </w:rPr>
      </w:pPr>
    </w:p>
    <w:p w:rsidR="002942B4" w:rsidRDefault="002942B4" w:rsidP="0018468E">
      <w:pPr>
        <w:widowControl w:val="0"/>
        <w:rPr>
          <w:lang w:eastAsia="en-US"/>
        </w:rPr>
      </w:pPr>
    </w:p>
    <w:p w:rsidR="002942B4" w:rsidRPr="002942B4" w:rsidRDefault="002942B4" w:rsidP="0018468E">
      <w:pPr>
        <w:pStyle w:val="Titulli"/>
        <w:keepNext w:val="0"/>
        <w:rPr>
          <w:lang w:val="it-IT"/>
        </w:rPr>
      </w:pPr>
      <w:r w:rsidRPr="002942B4">
        <w:rPr>
          <w:lang w:val="it-IT"/>
        </w:rPr>
        <w:t>Strategjia sektoriale e mbrojtjes sociale</w:t>
      </w:r>
    </w:p>
    <w:p w:rsidR="002942B4" w:rsidRPr="002942B4" w:rsidRDefault="002942B4" w:rsidP="0018468E">
      <w:pPr>
        <w:widowControl w:val="0"/>
        <w:rPr>
          <w:lang w:val="it-IT" w:eastAsia="en-US"/>
        </w:rPr>
      </w:pPr>
    </w:p>
    <w:p w:rsidR="002942B4" w:rsidRPr="002942B4" w:rsidRDefault="002942B4" w:rsidP="0018468E">
      <w:pPr>
        <w:widowControl w:val="0"/>
        <w:jc w:val="center"/>
        <w:rPr>
          <w:lang w:val="it-IT" w:eastAsia="en-US"/>
        </w:rPr>
      </w:pPr>
      <w:r w:rsidRPr="002942B4">
        <w:rPr>
          <w:lang w:val="it-IT" w:eastAsia="en-US"/>
        </w:rPr>
        <w:t>2008-2013</w:t>
      </w:r>
    </w:p>
    <w:p w:rsidR="00317E5D" w:rsidRDefault="00317E5D" w:rsidP="0018468E">
      <w:pPr>
        <w:widowControl w:val="0"/>
        <w:rPr>
          <w:lang w:val="it-IT"/>
        </w:rPr>
      </w:pPr>
    </w:p>
    <w:p w:rsidR="002942B4" w:rsidRDefault="002942B4" w:rsidP="0018468E">
      <w:pPr>
        <w:widowControl w:val="0"/>
        <w:rPr>
          <w:lang w:val="it-IT"/>
        </w:rPr>
      </w:pPr>
    </w:p>
    <w:p w:rsidR="002942B4" w:rsidRPr="002942B4" w:rsidRDefault="002942B4" w:rsidP="00353340">
      <w:pPr>
        <w:pStyle w:val="Paragrafi"/>
        <w:jc w:val="center"/>
      </w:pPr>
      <w:bookmarkStart w:id="1" w:name="_Toc34371958"/>
      <w:bookmarkStart w:id="2" w:name="_Toc174296739"/>
      <w:r w:rsidRPr="002942B4">
        <w:t>Hyrje</w:t>
      </w:r>
      <w:bookmarkEnd w:id="2"/>
    </w:p>
    <w:p w:rsidR="002942B4" w:rsidRPr="002942B4" w:rsidRDefault="002942B4" w:rsidP="0018468E">
      <w:pPr>
        <w:pStyle w:val="Paragrafi"/>
      </w:pPr>
    </w:p>
    <w:p w:rsidR="002942B4" w:rsidRPr="002942B4" w:rsidRDefault="002942B4" w:rsidP="0018468E">
      <w:pPr>
        <w:pStyle w:val="Paragrafi"/>
      </w:pPr>
      <w:r w:rsidRPr="002942B4">
        <w:t>Kalimi në rrugën e ekonomisë së tregut, në vitet ‘90, u shoqërua me mbylljen e industrive dhe aktiviteteve jorentabel, rritjen e nivelit te papunesisë, varfërise dhe emigracionit. Zhvillimet e reja u shoqëruan edhe me thellimin e pabarazive ekonomike dhe sociale dhe  krijimin e grupeve dhe individëve të ekspozuar ndaj rrezikut të përjashtimit social. Për reduktimin e varferise dhe zbutjen e pasojave te saj, për grupet dhe individet ne nevoje, u ndërmorën politika të reja për tregun e punës, u dizenjua një sistem i ri pensionesh dhe u ndërtua një rrjet programesh me pagesa në cash dhe shërbime të përkujdesit shoqëror. Këto programe me kohë janë përmiresuar dhe aktualisht mbulojnë me pagesa dhe shërbime: i) familjet e varfëra dhe individët në nevojë, ii) personat me aftësi të kufizuara, si dhe iii) fëmijët jetimë, të rinjtë, të moshuarit, dhe gratë e vajzat në nevojë.</w:t>
      </w:r>
    </w:p>
    <w:p w:rsidR="002942B4" w:rsidRPr="002942B4" w:rsidRDefault="002942B4" w:rsidP="0018468E">
      <w:pPr>
        <w:pStyle w:val="Paragrafi"/>
      </w:pPr>
      <w:r w:rsidRPr="002942B4">
        <w:t xml:space="preserve">Rritja ekonomike, alokimi më i mirë i fondeve, migrimi dhe urbanizimi, kanë dhënë një impakt të rëndësishëm në reduktimin e varfërisë dhe zbutjen e përjashtimit social. Aktualisht, vlerësohet se nën nivelin e varfërisë absolute jetojnë rreth 18% e popullsisë, nga 25% që ishin në vitin 2002. Për reduktimin e varfërisë, ka ndikuar edhe Programi i Ndihmës Ekonomike, pagesa të tjera në cash për personat me aftësi të kufizuara si dhe funksionimi i një rrjeti të ri me shërbime sociale për individët dhe grupet në nevojë. </w:t>
      </w:r>
    </w:p>
    <w:p w:rsidR="002942B4" w:rsidRPr="002942B4" w:rsidRDefault="002942B4" w:rsidP="0018468E">
      <w:pPr>
        <w:pStyle w:val="Paragrafi"/>
      </w:pPr>
      <w:r w:rsidRPr="002942B4">
        <w:t>Programet mbulojnë rreth 110 mijë familje, të cilat përfitojnë ndihmë ekonomike; mbi 105 mijë persona me aftësi të kufizuara ose afro 3 % të popullsisë, që marrin një pagesë mujore për aftësinë e tyre të kufizuar si dhe kompensohen rreth 250 mijë familje për rritjen e çmimit të energjise elektrike. Përvec shërbimeve të trashëguara, tashmë kanë filluar të funksionojë një rrjet i ri shërbimesh të decentralizuara dhe ditore pranë komunitetit.</w:t>
      </w:r>
    </w:p>
    <w:p w:rsidR="002942B4" w:rsidRPr="002942B4" w:rsidRDefault="002942B4" w:rsidP="0018468E">
      <w:pPr>
        <w:pStyle w:val="Paragrafi"/>
      </w:pPr>
      <w:r w:rsidRPr="002942B4">
        <w:t xml:space="preserve">Qëndrueshmëria ekonomike, fuqizimi i shtetit, rritja e kompetencave të pushtetit vendor, si dhe përgatitjet për plotesimin e detyrimeve ligjore që rrjedhin nga Kushtetuta e Republikes së Shqipërisë, Karta Sociale Evropiane e Rishikuar, Konventat e ratifikuara, dhe Marrëveshja e Stabilizim Asocimit, diktuan nevojën për reformimin e sistemit të pagesave dhe shërbimeve për grupet, familjet dhe individët në nevoje dhe hartimin e Strategjisë Sektoriale të Mbrojtjes Sociale.  </w:t>
      </w:r>
    </w:p>
    <w:p w:rsidR="002942B4" w:rsidRPr="002942B4" w:rsidRDefault="002942B4" w:rsidP="0018468E">
      <w:pPr>
        <w:pStyle w:val="Paragrafi"/>
      </w:pPr>
      <w:r w:rsidRPr="002942B4">
        <w:t xml:space="preserve">Strategjia Sektoriale e Mbrojtjes Sociale, si pjesë e Strategjisë ndërsektoriale të Përfshirjes Sociale, parashikon objektiva konkrete për reduktimin e varfërisë dhe ofrimin e shërbimeve për grupet </w:t>
      </w:r>
      <w:r w:rsidRPr="002942B4">
        <w:lastRenderedPageBreak/>
        <w:t>në nevoje, në kuadrin e Strategjisë Kombëtare për Zhvillim dhe Integrim.</w:t>
      </w:r>
    </w:p>
    <w:p w:rsidR="002942B4" w:rsidRPr="002942B4" w:rsidRDefault="002942B4" w:rsidP="0018468E">
      <w:pPr>
        <w:pStyle w:val="Paragrafi"/>
      </w:pPr>
      <w:r w:rsidRPr="002942B4">
        <w:t>Strategjia Sektoriale e Mbrojtjes Sociale, mbështetet në prioritetet e Programit të Qeverisë, për politikat sociale, reduktimin e varfërisë, përmirësimin e cilësisë së jetës së grupeve në nevojë dhe fuqizimin e tyre për t’u përfshirë në zhvillimet komunitare.</w:t>
      </w:r>
    </w:p>
    <w:p w:rsidR="002942B4" w:rsidRPr="002942B4" w:rsidRDefault="002942B4" w:rsidP="0018468E">
      <w:pPr>
        <w:pStyle w:val="Paragrafi"/>
      </w:pPr>
      <w:r w:rsidRPr="002942B4">
        <w:t xml:space="preserve">Reformimi i skemës së ndihmës ekonomike dhe pagesave të tjera, do të mbështetet në identifikimin e nevojave të familjeve të varfëra mbi bazën e treguesve të varfërisë absolute, mbulimin më të mirë të nevojave me fonde dhe sigurimin e një niveli dinjitoz jetese për familjet, PAK dhe perfitues të tjere. Në fushën e shërbimeve shoqërore, reforma ka në themel të saj ngritjen e shërbimeve në nivel komunitar, atje ku janë përfituesit dhe lindin nevojat e tyre, për të mbështetur dhe ndihmuar individin, familjen, grupin ose komunitetin që të vet-funksionojnë, të jenë të pavarur dhe të përfshihen si të barabartë me anëtarët e tjerë të shoqërisë. </w:t>
      </w:r>
    </w:p>
    <w:p w:rsidR="002942B4" w:rsidRPr="002942B4" w:rsidRDefault="002942B4" w:rsidP="0018468E">
      <w:pPr>
        <w:pStyle w:val="Paragrafi"/>
      </w:pPr>
      <w:r w:rsidRPr="002942B4">
        <w:t>Këto zhvillime do të ecin në harmoni me proçesin e decentralizimit të kompetencave dhe përgjegjësive në pushtetin vendor. Decentralizimi synon krijimin e një sistemi shërbimesh, ku individi ndihmohet dhe mbështetet në mjedisin ku ai jeton, duke i respektuar personalitetin, vlerat, aftësitë, veçanësitë, parapëlqimet dhe burimet e tij.</w:t>
      </w:r>
    </w:p>
    <w:p w:rsidR="002942B4" w:rsidRPr="002942B4" w:rsidRDefault="002942B4" w:rsidP="0018468E">
      <w:pPr>
        <w:pStyle w:val="Paragrafi"/>
      </w:pPr>
      <w:r w:rsidRPr="002942B4">
        <w:t>Synimi i Strategjisë Sektoriale të Mbrojtjes Sociale, është të sigurojë një politikë të qartë për reformimin e sistemit të pagesave dhe shërbimeve shoqërore, jo vetëm për grupet në nevojë, por për të gjithë shoqërinë. Objektivat kryesorë të saj për pagesat në cash janë: (i) reduktimi i shkallës së varfërisë për frymë në 10% të popullsisë deri në 2013, në përputhje me rezultatet e LSMS (Anketa e matjes së nivelit të jetesës së familjes); (ii) përmirësimi i targetimit të përfituesve në skemën e ndihmës ekonomike dhe mbulimi i nevojave të familjeve të varfëra në përputhje me vijën e varfërisë absolute, sipas LSMS; (iii) rritja e masës mesatare të ndihmës ekonomike; (iv) kushtëzimi i shpërndarjes së NE me punë komunitare në të gjithë territorin e vendit; (v) përmirësimi i administrimit të subvencionit për energjinë; (vi) përmirësim i sistemit të vlerësimit të personave me aftësi të kufizuara; (vii) përshkallëzim i pagesave për PAK ne varesi te gjendjes dhe kushteve sociale.</w:t>
      </w:r>
    </w:p>
    <w:p w:rsidR="002942B4" w:rsidRPr="002942B4" w:rsidRDefault="002942B4" w:rsidP="0018468E">
      <w:pPr>
        <w:pStyle w:val="Paragrafi"/>
      </w:pPr>
      <w:r w:rsidRPr="002942B4">
        <w:t>Objektivat kryesorë për shërbimet shoqërore, do të jenë: (i) decentralizimi, kalimin e të gjitha shërbimeve rezidenciale brënda vitit 2007 në administrim të njësive; (ii) zgjerimi i llojshmërisë së shërbimeve komunitare dhe mbulimi i të gjitha grupeve me shërbime bazë në të gjitha rrethet e vendit; (iii) shtrirja e shërbime komunitare deri në vitin 2013 edhe në bashkitë që aktulisht nuk kanë shërbime të tilla; (iv) pilotimi i shërbimit të kujdestarisë 2008-2010 në dy bashki dhe deri ne vitin 2013 shtrirja e këtij shërbimi edhe në njësit e tjera vendore në përputhje me nevojat dhe mundësitë e buxhetit; (v) de-intitucionalizimi, konsolidimi i modelit të shërbimeve “shtëpi -familje” për fëmijët dhe PAK, zgjerimi i këtyre shërbimeve edhe për grupet të tjera sociale (të rinjtë, të moshuarit); (vi) implementimi i standrateve të shërbimeve dhe rritja e cilësisë së shërbimeve për fëmijet, PAK, të moshuarit; (vii) inspektimi dy herë në vit i të gjitha shërbimeve të përkujdesit rezidencial dhe ditor që ofrohen nga  operatorët publik dhe privat; (viii) liçensimi i ofruesve të rinj dhe riliçensimi periodik i të gjitha OJF që ofrojnë shërbime të përkujdesit.</w:t>
      </w:r>
    </w:p>
    <w:p w:rsidR="002942B4" w:rsidRPr="002942B4" w:rsidRDefault="002942B4" w:rsidP="0018468E">
      <w:pPr>
        <w:pStyle w:val="Paragrafi"/>
      </w:pPr>
      <w:r w:rsidRPr="002942B4">
        <w:t xml:space="preserve">Në Strategjinë Sektoriale të Mbrojtjes Sociale, janë rivlerësuar dhe koordinuar edhe objektivat që përcaktohen në dokumenta të tjera ndërsektoriale si: (i) Strategjinë Kombëtare te Fëmijëve, (ii) Strategjinë per Personat me Aftësi të Kufizuara, (iii) Strategjinë Rome, dhe (iv) Strategjinë për Barazi Gjinore dhe kunder Dhunës në Familje.   </w:t>
      </w:r>
    </w:p>
    <w:p w:rsidR="002942B4" w:rsidRPr="002942B4" w:rsidRDefault="002942B4" w:rsidP="0018468E">
      <w:pPr>
        <w:pStyle w:val="Paragrafi"/>
      </w:pPr>
      <w:r w:rsidRPr="002942B4">
        <w:t xml:space="preserve">Strategjia është e strukturuar në pesë kapituj kryesore: analiza e situates; vizioni, qëllimet dhe prioritetet strategjike; politikat, ku paraqiten objektivat dhe mënyrat e arritjes së tyre; parashikimi i kostove financiare dhe auditimi i përdorimit të fondeve; si dhe mekanizmi i monitorimit. </w:t>
      </w:r>
    </w:p>
    <w:p w:rsidR="002942B4" w:rsidRPr="002942B4" w:rsidRDefault="002942B4" w:rsidP="0018468E">
      <w:pPr>
        <w:pStyle w:val="Paragrafi"/>
      </w:pPr>
      <w:r w:rsidRPr="002942B4">
        <w:t xml:space="preserve">Zbatimi i Strategjise, kërkon angazhimin e strukturave në varësi të Ministrisë së Punës, Çështjeve Sociale dhe Shanseve të Barabarta, përgjegjëse për pagesat dhe shërbimet shoqërore, strukturave të qeverisjes vendore si partnere kryesore për zbatimin e programeve sociale, si dhe organizatave të shoqërisë civile që përfaqësojnë, mbrojnë dhe ofrojnë shërbime për grupet në nevojë.   </w:t>
      </w:r>
    </w:p>
    <w:p w:rsidR="002942B4" w:rsidRPr="006C3D5F" w:rsidRDefault="006C3D5F" w:rsidP="0018468E">
      <w:pPr>
        <w:pStyle w:val="Paragrafi"/>
        <w:rPr>
          <w:lang w:val="it-IT"/>
        </w:rPr>
      </w:pPr>
      <w:bookmarkStart w:id="3" w:name="_Toc174296740"/>
      <w:bookmarkEnd w:id="1"/>
      <w:r w:rsidRPr="006C3D5F">
        <w:rPr>
          <w:lang w:val="it-IT"/>
        </w:rPr>
        <w:t xml:space="preserve">1. </w:t>
      </w:r>
      <w:r w:rsidR="002942B4" w:rsidRPr="006C3D5F">
        <w:rPr>
          <w:lang w:val="it-IT"/>
        </w:rPr>
        <w:t>Situata aktuale</w:t>
      </w:r>
      <w:bookmarkEnd w:id="3"/>
    </w:p>
    <w:p w:rsidR="002942B4" w:rsidRPr="002942B4" w:rsidRDefault="002942B4" w:rsidP="0018468E">
      <w:pPr>
        <w:pStyle w:val="Paragrafi"/>
      </w:pPr>
      <w:r w:rsidRPr="006C3D5F">
        <w:rPr>
          <w:lang w:val="it-IT"/>
        </w:rPr>
        <w:t xml:space="preserve">Tranzicioni nga ekonomia socialiste në ekonominë e tregut solli, jo vetëm liri por edhe mundësi të reja shoqëruar me kosto të </w:t>
      </w:r>
      <w:r w:rsidRPr="002942B4">
        <w:t xml:space="preserve">lartë. Për shumicën e popullsisë, përshtatja me sfidën e re për sigurimin e jetesës nuk ishte e thjeshtë. Tashmë nuk kishte me punë të garantuar, u hoq subvencioni i çmimeve për produktet e konsumit dhe shërbimet publike pushuan se ekzistuari për shkak të pakësimit të të ardhurave buxhetore. Qeveritë e para demokratike në Shqipëri luftuan të mbronin familjet nga këto risqe, sepse këto ishin të pamësuara me problemet sociale dhe u mungonte eksperienca për tu </w:t>
      </w:r>
      <w:r w:rsidRPr="002942B4">
        <w:lastRenderedPageBreak/>
        <w:t xml:space="preserve">përgjigjur me politikat e duhura. Sidoqoftë, rezultate ekonomike në rritje, të mbështetura dukshëm në remitancat e shqipëtarëve të cilët emigruan jashtë vendit, ndihmuan në reduktimin e ekspozimit ndaj këtij risku. Në fakt, reagimet individuale ndaj pasigurisë subjektive mbi situatën ekonomike në vend tregojnë që Shqipëtarët kanë një këndvështrim poziitiv. Kjo i bën ata të veçantë ndaj vëndeve fqinjë të Ballkanit Perëndimor, ku është krijuar perceptimi për një situatë stanjacioni e cila është rrjedhojë reagimit ndaj problemeve të njëjta. </w:t>
      </w:r>
    </w:p>
    <w:p w:rsidR="002942B4" w:rsidRPr="002942B4" w:rsidRDefault="002942B4" w:rsidP="0018468E">
      <w:pPr>
        <w:pStyle w:val="Paragrafi"/>
      </w:pPr>
      <w:r w:rsidRPr="002942B4">
        <w:t xml:space="preserve">Sidoqoftë, varfëria mbetet shqetësimi i politikës dhe shkalla e varfërisë është nga më të lartat në </w:t>
      </w:r>
      <w:smartTag w:uri="urn:schemas-microsoft-com:office:smarttags" w:element="place">
        <w:r w:rsidRPr="002942B4">
          <w:t>Europe</w:t>
        </w:r>
      </w:smartTag>
      <w:r w:rsidRPr="002942B4">
        <w:t>. Grupe të identifikueshme të popullsisë janë të përjashtuar nga shoqëria në lidhje me “llojet e ndryshme të deprivimit dhe pengesave, të cilat vetëm apo së bashku, pengojnë pjesëmarrjen e plotë në fusha si papunësia, arsimi, shëndetsia, strehimi, kultura, aksesi në të drejtën e përfitimit të mbështetjes familjare, si dhe të mundësive të trainimit dhe punësimit”.  Instrumentat kryesore politike që ka në dispozicion qeveria për të ndihmuar ata njerëz që janë goditur më shumë nga tranzicioni, dhe për të ndihmuar grupe të veçanta shoqërore të rrezikuara nga përjashtimi social, si dhe sfidat që has në përmirësimin e efektivitetit të këtyre instrumentave, përshkruhen në kapitullin e mëposhtëm.</w:t>
      </w:r>
    </w:p>
    <w:p w:rsidR="002942B4" w:rsidRPr="002942B4" w:rsidRDefault="006C3D5F" w:rsidP="0018468E">
      <w:pPr>
        <w:pStyle w:val="Paragrafi"/>
      </w:pPr>
      <w:bookmarkStart w:id="4" w:name="_Toc174296741"/>
      <w:r>
        <w:t xml:space="preserve">1.1 </w:t>
      </w:r>
      <w:r w:rsidR="002942B4" w:rsidRPr="002942B4">
        <w:t>Varfëria</w:t>
      </w:r>
      <w:bookmarkEnd w:id="4"/>
    </w:p>
    <w:p w:rsidR="002942B4" w:rsidRPr="002942B4" w:rsidRDefault="002942B4" w:rsidP="0018468E">
      <w:pPr>
        <w:pStyle w:val="Paragrafi"/>
      </w:pPr>
      <w:r w:rsidRPr="002942B4">
        <w:t xml:space="preserve">Të  ardhurat e mëdha nga emigracioni patën një ndikim të madh në popullatë në percaktimin e vendbanimit sepse, në pjesën më të madhe të vendit, shumë njerëz u larguan nga fshatrat e tyre  për tu vendosur në qytete apo jashtë Shqipërisë. Për rrjedhoje, nuk ekziston një grup përfaqësues i shoqërisë nga i cili të përcaktohet tendeca e varfërisë në vitet e para të tranzicionit. Rezultatet  e Censusit të 2001 bënë të mundur seleksionimin e një grupi i cili u përdor si bazë për Anketën e Matjes së Nivelit të Jetesës (LSMS). Anketa u bazua tek familja dhe u organizua nga Instituti i Statistikës për periudhën 2002-2005. Ky vëzhgim, në të cilin janë intervistuar rreth 3,600 familje, ka shërbyer dhe si mjeti kryesor për monitorimin e tendencës së varfërisë këto vitet e fundit. </w:t>
      </w:r>
    </w:p>
    <w:p w:rsidR="002942B4" w:rsidRPr="002942B4" w:rsidRDefault="002942B4" w:rsidP="0018468E">
      <w:pPr>
        <w:pStyle w:val="Paragrafi"/>
      </w:pPr>
      <w:r w:rsidRPr="002942B4">
        <w:t xml:space="preserve">Indikatorët e varfërisë në Shqipëri bazohen në vlerësimin e konsumit dhe jo në të ardhurat, sepse informacioni mbi të ardhurat nuk është shumë i saktë në krahasim me informacionin mbi konsumin. Vija e varferisë absolute përcaktohet në raport me një shportë me artikuj ushqimorë (dhe jo-ushqimore) duke lehtësuar krahasimin në kohë dhe ndërmjet grupeve të popullsisë. Varfëria absolute, e matur mbi bazën e një konsumi real mujor për frymë nën 4891 lek me çmimet e vitit 2002, ka rënë nga 25.4% në 2002 në 18.5% ne 2005. Varfëria absolute ekstreme, e matur mbi bazën e një konsumi real mujor për frymë nën 3041 lek me cmimet e vitit 2002  për të arritur edhe atë pjesë të popullsisë e cila do ta kishte të vështirë edhe plotësimin e nevojave bazë ushqimore, ka rënë nga 4.7% në 3.5%.  </w:t>
      </w:r>
    </w:p>
    <w:p w:rsidR="002942B4" w:rsidRDefault="002942B4" w:rsidP="0018468E">
      <w:pPr>
        <w:pStyle w:val="Paragrafi"/>
      </w:pPr>
      <w:r w:rsidRPr="002942B4">
        <w:t>Kjo rënje e konsiderueshme e varfërisë për nje periudhe të shkurtër kohe është rezultat i ritmeve të larta të zhvillimit të vendit në vitet e fundit. Sidoqofte, ritmet dhe tendecat e varfërisë nuk janë njësoj në të gjithë vendin. LSMS jep vlerësime të besueshme për zonat rurale dhe urbane të katër rajoneve të mëdha të vendit: Tiranës, bregdetit, pjesës qëndrore dhe malore. Tabela 1.1 përmblesh shkallën e varfërisë absolute për secilën nga këto zona. Shkalla e varfërisë në zonat malore, të cilat janë shumica rurale dhe ku varfëria është shumë e lartë në krahasim me pjesët e tjera të vendit, ka rënë më shpejtësi. Të dhënat tregojnë se kjo pjesërisht mund t’i atribuohet faktit që familjet e këtyre zonave kanë marrë nivelin më të lartë mesatar të remitancave. Megjithatë, në përgjithësi, varfëria është përqëndruar më shumë në zonat rurale midis 2002 dhe 2005. Kjo vjen për shkak të prapambetjes së sektorit bujqësor dhe pamundësisë për të siguruar të ardhura alternative.</w:t>
      </w:r>
    </w:p>
    <w:p w:rsidR="00A54B28" w:rsidRPr="002942B4" w:rsidRDefault="00A54B28" w:rsidP="0018468E">
      <w:pPr>
        <w:pStyle w:val="Paragrafi"/>
      </w:pPr>
    </w:p>
    <w:p w:rsidR="002942B4" w:rsidRDefault="002942B4" w:rsidP="0018468E">
      <w:pPr>
        <w:pStyle w:val="Table2"/>
        <w:keepNext w:val="0"/>
        <w:widowControl w:val="0"/>
        <w:tabs>
          <w:tab w:val="clear" w:pos="1620"/>
        </w:tabs>
        <w:spacing w:before="0" w:after="0"/>
        <w:ind w:firstLine="0"/>
        <w:rPr>
          <w:rFonts w:ascii="CG Times" w:hAnsi="CG Times"/>
          <w:szCs w:val="24"/>
          <w:lang w:val="sq-AL"/>
        </w:rPr>
      </w:pPr>
      <w:bookmarkStart w:id="5" w:name="_Toc173760225"/>
      <w:r w:rsidRPr="00262CF1">
        <w:rPr>
          <w:rFonts w:ascii="CG Times" w:hAnsi="CG Times"/>
          <w:szCs w:val="24"/>
          <w:lang w:val="sq-AL"/>
        </w:rPr>
        <w:t>Shkalla e varfërisë absolute për frymë (%), 2002-2005</w:t>
      </w:r>
      <w:bookmarkEnd w:id="5"/>
      <w:r w:rsidRPr="00262CF1">
        <w:rPr>
          <w:rFonts w:ascii="CG Times" w:hAnsi="CG Times"/>
          <w:szCs w:val="24"/>
          <w:lang w:val="sq-AL"/>
        </w:rPr>
        <w:t xml:space="preserve"> </w:t>
      </w:r>
    </w:p>
    <w:p w:rsidR="006C3D5F" w:rsidRPr="00262CF1" w:rsidRDefault="006C3D5F" w:rsidP="0018468E">
      <w:pPr>
        <w:pStyle w:val="Table2"/>
        <w:keepNext w:val="0"/>
        <w:widowControl w:val="0"/>
        <w:numPr>
          <w:ilvl w:val="0"/>
          <w:numId w:val="0"/>
        </w:numPr>
        <w:spacing w:before="0" w:after="0"/>
        <w:ind w:left="1620"/>
        <w:rPr>
          <w:rFonts w:ascii="CG Times" w:hAnsi="CG Times"/>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907"/>
        <w:gridCol w:w="1907"/>
        <w:gridCol w:w="1913"/>
        <w:gridCol w:w="1913"/>
      </w:tblGrid>
      <w:tr w:rsidR="002942B4" w:rsidRPr="006419DD" w:rsidTr="006419DD">
        <w:trPr>
          <w:jc w:val="center"/>
        </w:trPr>
        <w:tc>
          <w:tcPr>
            <w:tcW w:w="1701" w:type="dxa"/>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p>
        </w:tc>
        <w:tc>
          <w:tcPr>
            <w:tcW w:w="1985" w:type="dxa"/>
            <w:tcBorders>
              <w:bottom w:val="single" w:sz="12" w:space="0" w:color="000000"/>
            </w:tcBorders>
            <w:shd w:val="clear" w:color="auto" w:fill="auto"/>
          </w:tcPr>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Varferia absolute, 2002</w:t>
            </w:r>
          </w:p>
        </w:tc>
        <w:tc>
          <w:tcPr>
            <w:tcW w:w="1985" w:type="dxa"/>
            <w:tcBorders>
              <w:bottom w:val="single" w:sz="12" w:space="0" w:color="000000"/>
            </w:tcBorders>
            <w:shd w:val="clear" w:color="auto" w:fill="auto"/>
          </w:tcPr>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Varferia absolute, 2005</w:t>
            </w:r>
          </w:p>
        </w:tc>
        <w:tc>
          <w:tcPr>
            <w:tcW w:w="1985" w:type="dxa"/>
            <w:tcBorders>
              <w:bottom w:val="single" w:sz="12" w:space="0" w:color="000000"/>
            </w:tcBorders>
            <w:shd w:val="clear" w:color="auto" w:fill="auto"/>
          </w:tcPr>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Varferia absolute ekstreme,</w:t>
            </w:r>
          </w:p>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2002</w:t>
            </w:r>
          </w:p>
        </w:tc>
        <w:tc>
          <w:tcPr>
            <w:tcW w:w="1985" w:type="dxa"/>
            <w:tcBorders>
              <w:bottom w:val="single" w:sz="12" w:space="0" w:color="000000"/>
            </w:tcBorders>
            <w:shd w:val="clear" w:color="auto" w:fill="auto"/>
          </w:tcPr>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Varferia absolute ekstreme,</w:t>
            </w:r>
          </w:p>
          <w:p w:rsidR="002942B4" w:rsidRPr="006419DD" w:rsidRDefault="002942B4" w:rsidP="006419DD">
            <w:pPr>
              <w:pStyle w:val="TableText"/>
              <w:widowControl w:val="0"/>
              <w:spacing w:before="0" w:after="0"/>
              <w:jc w:val="center"/>
              <w:rPr>
                <w:rFonts w:ascii="CG Times" w:hAnsi="CG Times"/>
                <w:b/>
                <w:sz w:val="22"/>
              </w:rPr>
            </w:pPr>
            <w:r w:rsidRPr="006419DD">
              <w:rPr>
                <w:rFonts w:ascii="CG Times" w:hAnsi="CG Times"/>
                <w:b/>
                <w:sz w:val="22"/>
              </w:rPr>
              <w:t>2005</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Bregdeti</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16.2</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2.2</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Pjesa Qendrore</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25.6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21.2</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5.2</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Pjesa malore</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44.5</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25.6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10.8</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3.2</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Tirana</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17.8</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8.1</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2.3</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1.0</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Zona te tjera urbane</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20.1</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12.4</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4.8</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2.7</w:t>
            </w:r>
          </w:p>
        </w:tc>
      </w:tr>
      <w:tr w:rsidR="002942B4" w:rsidRPr="006419DD" w:rsidTr="006419DD">
        <w:trPr>
          <w:jc w:val="center"/>
        </w:trPr>
        <w:tc>
          <w:tcPr>
            <w:tcW w:w="170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lastRenderedPageBreak/>
              <w:t xml:space="preserve">Rurale </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29.6</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24.2</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5.2</w:t>
            </w:r>
          </w:p>
        </w:tc>
        <w:tc>
          <w:tcPr>
            <w:tcW w:w="198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4.5</w:t>
            </w:r>
          </w:p>
        </w:tc>
      </w:tr>
      <w:tr w:rsidR="002942B4" w:rsidRPr="006419DD" w:rsidTr="006419DD">
        <w:trPr>
          <w:jc w:val="center"/>
        </w:trPr>
        <w:tc>
          <w:tcPr>
            <w:tcW w:w="1701"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 xml:space="preserve">Totali </w:t>
            </w:r>
          </w:p>
        </w:tc>
        <w:tc>
          <w:tcPr>
            <w:tcW w:w="1985"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25.4</w:t>
            </w:r>
          </w:p>
        </w:tc>
        <w:tc>
          <w:tcPr>
            <w:tcW w:w="1985"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18.5</w:t>
            </w:r>
          </w:p>
        </w:tc>
        <w:tc>
          <w:tcPr>
            <w:tcW w:w="1985"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4.7</w:t>
            </w:r>
          </w:p>
        </w:tc>
        <w:tc>
          <w:tcPr>
            <w:tcW w:w="1985"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3.5</w:t>
            </w:r>
          </w:p>
        </w:tc>
      </w:tr>
    </w:tbl>
    <w:p w:rsidR="00A54B28" w:rsidRDefault="00A54B28" w:rsidP="0018468E">
      <w:pPr>
        <w:pStyle w:val="TableFootnote"/>
        <w:widowControl w:val="0"/>
        <w:spacing w:after="0"/>
        <w:rPr>
          <w:rFonts w:ascii="CG Times" w:hAnsi="CG Times"/>
          <w:sz w:val="22"/>
          <w:szCs w:val="22"/>
          <w:lang w:val="sq-AL"/>
        </w:rPr>
      </w:pPr>
    </w:p>
    <w:p w:rsidR="002942B4" w:rsidRPr="00262CF1" w:rsidRDefault="002942B4" w:rsidP="0018468E">
      <w:pPr>
        <w:pStyle w:val="TableFootnote"/>
        <w:widowControl w:val="0"/>
        <w:spacing w:after="0"/>
        <w:rPr>
          <w:rFonts w:ascii="CG Times" w:hAnsi="CG Times"/>
          <w:sz w:val="22"/>
          <w:szCs w:val="22"/>
          <w:lang w:val="sq-AL"/>
        </w:rPr>
      </w:pPr>
      <w:r w:rsidRPr="00262CF1">
        <w:rPr>
          <w:rFonts w:ascii="CG Times" w:hAnsi="CG Times"/>
          <w:sz w:val="22"/>
          <w:szCs w:val="22"/>
          <w:lang w:val="sq-AL"/>
        </w:rPr>
        <w:t>Burimi : Anket</w:t>
      </w:r>
      <w:r w:rsidR="002225DB">
        <w:rPr>
          <w:rFonts w:ascii="CG Times" w:hAnsi="CG Times"/>
          <w:sz w:val="22"/>
          <w:szCs w:val="22"/>
          <w:lang w:val="sq-AL"/>
        </w:rPr>
        <w:t>a per Matjen e Nivelit te Jetesë</w:t>
      </w:r>
      <w:r w:rsidRPr="00262CF1">
        <w:rPr>
          <w:rFonts w:ascii="CG Times" w:hAnsi="CG Times"/>
          <w:sz w:val="22"/>
          <w:szCs w:val="22"/>
          <w:lang w:val="sq-AL"/>
        </w:rPr>
        <w:t>s</w:t>
      </w:r>
    </w:p>
    <w:p w:rsidR="002942B4" w:rsidRDefault="002942B4" w:rsidP="0018468E">
      <w:pPr>
        <w:pStyle w:val="BodyTextChar"/>
        <w:widowControl w:val="0"/>
        <w:rPr>
          <w:rFonts w:ascii="CG Times" w:hAnsi="CG Times"/>
          <w:sz w:val="22"/>
          <w:szCs w:val="22"/>
          <w:lang w:val="sq-AL"/>
        </w:rPr>
      </w:pPr>
      <w:r w:rsidRPr="00262CF1">
        <w:rPr>
          <w:rFonts w:ascii="CG Times" w:hAnsi="CG Times"/>
          <w:sz w:val="22"/>
          <w:szCs w:val="22"/>
          <w:lang w:val="sq-AL"/>
        </w:rPr>
        <w:t>Kufijtë e varfërisë relative, që preferohen nga Bashkimi Europian për matjen e varfërisë, pasqyrojnë shkallën e privimit në lidhje me të ardhurat e pjesës tjetër të popullsisë. Masa më e përdorur është e ashtu-quajtura shkalla e rrezikut-nga-varfëria, e cila tregon pjesën që u takon individeve që jetojnë në një familje që konsumon më pak se 60% e medianes kombëtare. Këto masa janë më të ndjeshme ndaj ndryshimeve dhe kjo përputhet me rezultatet e Tabelës 1.2, e cila sygjeron që shkalla e varfërisë relative ka një rritje mesatare nga 2002 në 2005.</w:t>
      </w:r>
    </w:p>
    <w:p w:rsidR="00EC0BB3" w:rsidRPr="00262CF1" w:rsidRDefault="00EC0BB3" w:rsidP="0018468E">
      <w:pPr>
        <w:pStyle w:val="BodyTextChar"/>
        <w:widowControl w:val="0"/>
        <w:rPr>
          <w:rFonts w:ascii="CG Times" w:hAnsi="CG Times"/>
          <w:sz w:val="22"/>
          <w:szCs w:val="22"/>
          <w:lang w:val="sq-AL"/>
        </w:rPr>
      </w:pPr>
    </w:p>
    <w:p w:rsidR="002942B4" w:rsidRDefault="002942B4" w:rsidP="0018468E">
      <w:pPr>
        <w:pStyle w:val="Table2"/>
        <w:keepNext w:val="0"/>
        <w:widowControl w:val="0"/>
        <w:tabs>
          <w:tab w:val="clear" w:pos="1620"/>
        </w:tabs>
        <w:spacing w:before="0" w:after="0"/>
        <w:ind w:firstLine="0"/>
        <w:rPr>
          <w:rFonts w:ascii="CG Times" w:hAnsi="CG Times"/>
          <w:sz w:val="22"/>
          <w:szCs w:val="22"/>
          <w:lang w:val="sq-AL"/>
        </w:rPr>
      </w:pPr>
      <w:bookmarkStart w:id="6" w:name="_Toc173760226"/>
      <w:r w:rsidRPr="00262CF1">
        <w:rPr>
          <w:rFonts w:ascii="CG Times" w:hAnsi="CG Times"/>
          <w:sz w:val="22"/>
          <w:szCs w:val="22"/>
          <w:lang w:val="sq-AL"/>
        </w:rPr>
        <w:t>Shkalla e varferise relative per fryme (%), 2002-2005</w:t>
      </w:r>
      <w:bookmarkEnd w:id="6"/>
      <w:r w:rsidRPr="00262CF1">
        <w:rPr>
          <w:rFonts w:ascii="CG Times" w:hAnsi="CG Times"/>
          <w:sz w:val="22"/>
          <w:szCs w:val="22"/>
          <w:lang w:val="sq-AL"/>
        </w:rPr>
        <w:t xml:space="preserve"> </w:t>
      </w:r>
    </w:p>
    <w:p w:rsidR="006C3D5F" w:rsidRPr="00262CF1" w:rsidRDefault="006C3D5F" w:rsidP="0018468E">
      <w:pPr>
        <w:pStyle w:val="Table2"/>
        <w:keepNext w:val="0"/>
        <w:widowControl w:val="0"/>
        <w:numPr>
          <w:ilvl w:val="0"/>
          <w:numId w:val="0"/>
        </w:numPr>
        <w:spacing w:before="0" w:after="0"/>
        <w:ind w:left="1620"/>
        <w:rPr>
          <w:rFonts w:ascii="CG Times" w:hAnsi="CG Times"/>
          <w:sz w:val="22"/>
          <w:szCs w:val="22"/>
          <w:lang w:val="sq-AL"/>
        </w:rPr>
      </w:pPr>
    </w:p>
    <w:tbl>
      <w:tblPr>
        <w:tblW w:w="0" w:type="auto"/>
        <w:tblBorders>
          <w:top w:val="single" w:sz="12" w:space="0" w:color="000000"/>
          <w:bottom w:val="single" w:sz="12" w:space="0" w:color="000000"/>
        </w:tblBorders>
        <w:tblLook w:val="01E0" w:firstRow="1" w:lastRow="1" w:firstColumn="1" w:lastColumn="1" w:noHBand="0" w:noVBand="0"/>
      </w:tblPr>
      <w:tblGrid>
        <w:gridCol w:w="1664"/>
        <w:gridCol w:w="3811"/>
        <w:gridCol w:w="3811"/>
      </w:tblGrid>
      <w:tr w:rsidR="002942B4" w:rsidRPr="006419DD" w:rsidTr="006419DD">
        <w:tc>
          <w:tcPr>
            <w:tcW w:w="1701" w:type="dxa"/>
            <w:tcBorders>
              <w:top w:val="single" w:sz="4" w:space="0" w:color="auto"/>
              <w:left w:val="single" w:sz="4" w:space="0" w:color="auto"/>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p>
        </w:tc>
        <w:tc>
          <w:tcPr>
            <w:tcW w:w="3969" w:type="dxa"/>
            <w:tcBorders>
              <w:top w:val="single" w:sz="4" w:space="0" w:color="auto"/>
              <w:bottom w:val="single" w:sz="12" w:space="0" w:color="000000"/>
            </w:tcBorders>
            <w:shd w:val="clear" w:color="auto" w:fill="auto"/>
          </w:tcPr>
          <w:p w:rsidR="002942B4" w:rsidRPr="006419DD" w:rsidRDefault="00842DF9" w:rsidP="006419DD">
            <w:pPr>
              <w:pStyle w:val="TableText"/>
              <w:widowControl w:val="0"/>
              <w:spacing w:before="0" w:after="0"/>
              <w:rPr>
                <w:rFonts w:ascii="CG Times" w:hAnsi="CG Times"/>
                <w:b/>
                <w:sz w:val="22"/>
              </w:rPr>
            </w:pPr>
            <w:r w:rsidRPr="006419DD">
              <w:rPr>
                <w:rFonts w:ascii="CG Times" w:hAnsi="CG Times"/>
                <w:b/>
                <w:sz w:val="22"/>
              </w:rPr>
              <w:t>Varferia</w:t>
            </w:r>
            <w:r w:rsidR="002942B4" w:rsidRPr="006419DD">
              <w:rPr>
                <w:rFonts w:ascii="CG Times" w:hAnsi="CG Times"/>
                <w:b/>
                <w:sz w:val="22"/>
              </w:rPr>
              <w:t xml:space="preserve"> relative, 2002</w:t>
            </w:r>
          </w:p>
        </w:tc>
        <w:tc>
          <w:tcPr>
            <w:tcW w:w="3969" w:type="dxa"/>
            <w:tcBorders>
              <w:top w:val="single" w:sz="4" w:space="0" w:color="auto"/>
              <w:bottom w:val="single" w:sz="12" w:space="0" w:color="000000"/>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Varferia relative, 2005</w:t>
            </w:r>
          </w:p>
        </w:tc>
      </w:tr>
      <w:tr w:rsidR="002942B4" w:rsidRPr="006419DD" w:rsidTr="006419DD">
        <w:tc>
          <w:tcPr>
            <w:tcW w:w="1701"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Bregdeti</w:t>
            </w:r>
          </w:p>
        </w:tc>
        <w:tc>
          <w:tcPr>
            <w:tcW w:w="3969"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11.3</w:t>
            </w:r>
          </w:p>
        </w:tc>
        <w:tc>
          <w:tcPr>
            <w:tcW w:w="3969" w:type="dxa"/>
            <w:tcBorders>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14.1</w:t>
            </w:r>
          </w:p>
        </w:tc>
      </w:tr>
      <w:tr w:rsidR="002942B4" w:rsidRPr="006419DD" w:rsidTr="006419DD">
        <w:tc>
          <w:tcPr>
            <w:tcW w:w="1701"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Pjesa qendrore</w:t>
            </w:r>
          </w:p>
        </w:tc>
        <w:tc>
          <w:tcPr>
            <w:tcW w:w="3969"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14.3</w:t>
            </w:r>
          </w:p>
        </w:tc>
        <w:tc>
          <w:tcPr>
            <w:tcW w:w="3969" w:type="dxa"/>
            <w:tcBorders>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w:t>
            </w:r>
          </w:p>
        </w:tc>
      </w:tr>
      <w:tr w:rsidR="002942B4" w:rsidRPr="006419DD" w:rsidTr="006419DD">
        <w:tc>
          <w:tcPr>
            <w:tcW w:w="1701"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Pjesa malore</w:t>
            </w:r>
          </w:p>
        </w:tc>
        <w:tc>
          <w:tcPr>
            <w:tcW w:w="3969"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23.9</w:t>
            </w:r>
          </w:p>
        </w:tc>
        <w:tc>
          <w:tcPr>
            <w:tcW w:w="3969" w:type="dxa"/>
            <w:tcBorders>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20.4</w:t>
            </w:r>
          </w:p>
        </w:tc>
      </w:tr>
      <w:tr w:rsidR="002942B4" w:rsidRPr="006419DD" w:rsidTr="006419DD">
        <w:tc>
          <w:tcPr>
            <w:tcW w:w="1701" w:type="dxa"/>
            <w:tcBorders>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 xml:space="preserve">Tirana </w:t>
            </w:r>
          </w:p>
        </w:tc>
        <w:tc>
          <w:tcPr>
            <w:tcW w:w="3969"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9.1</w:t>
            </w:r>
          </w:p>
        </w:tc>
        <w:tc>
          <w:tcPr>
            <w:tcW w:w="3969" w:type="dxa"/>
            <w:tcBorders>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7.5</w:t>
            </w:r>
          </w:p>
        </w:tc>
      </w:tr>
      <w:tr w:rsidR="002942B4" w:rsidRPr="006419DD" w:rsidTr="006419DD">
        <w:tc>
          <w:tcPr>
            <w:tcW w:w="1701" w:type="dxa"/>
            <w:tcBorders>
              <w:top w:val="single" w:sz="4" w:space="0" w:color="auto"/>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 xml:space="preserve">Totali </w:t>
            </w:r>
          </w:p>
        </w:tc>
        <w:tc>
          <w:tcPr>
            <w:tcW w:w="3969" w:type="dxa"/>
            <w:tcBorders>
              <w:top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13.9</w:t>
            </w:r>
          </w:p>
        </w:tc>
        <w:tc>
          <w:tcPr>
            <w:tcW w:w="3969" w:type="dxa"/>
            <w:tcBorders>
              <w:top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16.6</w:t>
            </w:r>
          </w:p>
        </w:tc>
      </w:tr>
    </w:tbl>
    <w:p w:rsidR="002942B4" w:rsidRPr="00262CF1" w:rsidRDefault="006C3D5F" w:rsidP="0018468E">
      <w:pPr>
        <w:pStyle w:val="Paragrafi"/>
      </w:pPr>
      <w:r>
        <w:t>Burimi</w:t>
      </w:r>
      <w:r w:rsidR="002942B4" w:rsidRPr="00262CF1">
        <w:t>: Anketa per Matjen e Nivelit te Jeteses</w:t>
      </w:r>
    </w:p>
    <w:p w:rsidR="002942B4" w:rsidRPr="00262CF1" w:rsidRDefault="002942B4" w:rsidP="0018468E">
      <w:pPr>
        <w:pStyle w:val="Paragrafi"/>
      </w:pPr>
      <w:r w:rsidRPr="00262CF1">
        <w:t xml:space="preserve">Koefiçienti Gini, i cili mat masën në të cilën ndryshon shpërndarja aktuale nga shpërndarja e barabartë, është rritur lehtësisht nga 0.28 ne 0.29. Kjo është shumë mire e krahasueshme me mesataren e BE (0.31) por duhet të marrët parasysh së të dhënat për Shqipërinë i referohen pabarazisë së konsumit, që ka tendencë të këte një shpërndarje për të drejtën e të ardhurave. </w:t>
      </w:r>
    </w:p>
    <w:p w:rsidR="002942B4" w:rsidRPr="00262CF1" w:rsidRDefault="002942B4" w:rsidP="0018468E">
      <w:pPr>
        <w:pStyle w:val="Paragrafi"/>
      </w:pPr>
      <w:r w:rsidRPr="00262CF1">
        <w:t xml:space="preserve">Në një rast të tillë, reduktimi i varfërisë do të kishte qënë më i shpejtë nëse nuk do të kishte patur rritje të pabarazisë dhe faktit që një pjesë e popullsisë së varfër nuk përfituan nga zhvillimi ekonomik. Një gjë e tillë u vu re kryesisht në zonat bregdetare dhe qëndrore. Ndër masat standarte të pabarazisë, pjesa e konsumit total nga 20% i popullsisë me të varfër pesoi rënie nga 12.7% në 8.2% nga 2002 në 2005. </w:t>
      </w:r>
    </w:p>
    <w:p w:rsidR="002942B4" w:rsidRPr="00262CF1" w:rsidRDefault="002942B4" w:rsidP="0018468E">
      <w:pPr>
        <w:pStyle w:val="Paragrafi"/>
      </w:pPr>
      <w:r w:rsidRPr="00262CF1">
        <w:t>Në kushtet e Shqipërisë, si indikatorët e varfërisë absolute dhe at atë varfërisë relative janë të rëndësishëm sepse na japin një panorama më të gjërë të ndryshimeve për statusin e asistencës sociale të popullsisë.</w:t>
      </w:r>
    </w:p>
    <w:p w:rsidR="002942B4" w:rsidRPr="00262CF1" w:rsidRDefault="002942B4" w:rsidP="0018468E">
      <w:pPr>
        <w:pStyle w:val="Paragrafi"/>
      </w:pPr>
      <w:r w:rsidRPr="00262CF1">
        <w:t>Analiza e të dhënave të LSMS 2002-2005 tregon se varfëria shoqërohet me karakteristika specifike demografike (Tabela 1.3). Për shëmbull, familjet më të varfëra janë më të zgjeruara numerikisht, kanë më shumë fëmije, dhe kanë me shumë probabilitet për të patur pjesëtarë të papunë. Në veçanti, raporti i varfësisë, pra raporti mes anëtarëve të familjes nga 0-14 vjeç dhe I anëtarëve të familjes 60 vjeç e lart në krahasim me anëtarët e familjes të moshës 15-59, është shumë më i lartë në familjet e varfëra. Për më tepër, të varfërit kanë më pak akses në shërbimet bazë si shkollat, qëndrat shëndetsore, telefonat, ujë, higjenë etj.</w:t>
      </w:r>
    </w:p>
    <w:p w:rsidR="002942B4" w:rsidRDefault="002942B4" w:rsidP="0018468E">
      <w:pPr>
        <w:pStyle w:val="Table2"/>
        <w:keepNext w:val="0"/>
        <w:widowControl w:val="0"/>
        <w:tabs>
          <w:tab w:val="clear" w:pos="1620"/>
        </w:tabs>
        <w:spacing w:before="0" w:after="0"/>
        <w:ind w:firstLine="0"/>
        <w:rPr>
          <w:rFonts w:ascii="CG Times" w:hAnsi="CG Times"/>
          <w:sz w:val="22"/>
          <w:szCs w:val="22"/>
          <w:lang w:val="sq-AL"/>
        </w:rPr>
      </w:pPr>
      <w:bookmarkStart w:id="7" w:name="_Toc173760227"/>
      <w:r w:rsidRPr="00262CF1">
        <w:rPr>
          <w:rFonts w:ascii="CG Times" w:hAnsi="CG Times"/>
          <w:sz w:val="22"/>
          <w:szCs w:val="22"/>
          <w:lang w:val="sq-AL"/>
        </w:rPr>
        <w:t>Karakteristikat e të varfërve, 2002-2005</w:t>
      </w:r>
      <w:bookmarkEnd w:id="7"/>
    </w:p>
    <w:p w:rsidR="006C3D5F" w:rsidRPr="00262CF1" w:rsidRDefault="006C3D5F" w:rsidP="0018468E">
      <w:pPr>
        <w:pStyle w:val="Table2"/>
        <w:keepNext w:val="0"/>
        <w:widowControl w:val="0"/>
        <w:numPr>
          <w:ilvl w:val="0"/>
          <w:numId w:val="0"/>
        </w:numPr>
        <w:spacing w:before="0" w:after="0"/>
        <w:ind w:left="1620"/>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2"/>
        <w:gridCol w:w="1001"/>
        <w:gridCol w:w="1001"/>
        <w:gridCol w:w="1001"/>
        <w:gridCol w:w="1001"/>
      </w:tblGrid>
      <w:tr w:rsidR="002942B4" w:rsidRPr="006419DD" w:rsidTr="006419DD">
        <w:trPr>
          <w:jc w:val="center"/>
        </w:trPr>
        <w:tc>
          <w:tcPr>
            <w:tcW w:w="5557" w:type="dxa"/>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1"/>
                <w:szCs w:val="21"/>
              </w:rPr>
            </w:pPr>
          </w:p>
        </w:tc>
        <w:tc>
          <w:tcPr>
            <w:tcW w:w="2042" w:type="dxa"/>
            <w:gridSpan w:val="2"/>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1"/>
                <w:szCs w:val="21"/>
              </w:rPr>
            </w:pPr>
            <w:r w:rsidRPr="006419DD">
              <w:rPr>
                <w:rFonts w:ascii="CG Times" w:hAnsi="CG Times"/>
                <w:b/>
                <w:sz w:val="21"/>
                <w:szCs w:val="21"/>
              </w:rPr>
              <w:t>2002</w:t>
            </w:r>
          </w:p>
        </w:tc>
        <w:tc>
          <w:tcPr>
            <w:tcW w:w="2042" w:type="dxa"/>
            <w:gridSpan w:val="2"/>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1"/>
                <w:szCs w:val="21"/>
              </w:rPr>
            </w:pPr>
            <w:r w:rsidRPr="006419DD">
              <w:rPr>
                <w:rFonts w:ascii="CG Times" w:hAnsi="CG Times"/>
                <w:b/>
                <w:sz w:val="21"/>
                <w:szCs w:val="21"/>
              </w:rPr>
              <w:t>2005</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p>
        </w:tc>
        <w:tc>
          <w:tcPr>
            <w:tcW w:w="1021" w:type="dxa"/>
            <w:shd w:val="clear" w:color="auto" w:fill="auto"/>
          </w:tcPr>
          <w:p w:rsidR="002942B4" w:rsidRPr="006419DD" w:rsidRDefault="002942B4" w:rsidP="006419DD">
            <w:pPr>
              <w:pStyle w:val="TableText"/>
              <w:widowControl w:val="0"/>
              <w:spacing w:before="0" w:after="0"/>
              <w:jc w:val="center"/>
              <w:rPr>
                <w:rFonts w:ascii="CG Times" w:hAnsi="CG Times"/>
                <w:sz w:val="21"/>
                <w:szCs w:val="21"/>
              </w:rPr>
            </w:pPr>
            <w:r w:rsidRPr="006419DD">
              <w:rPr>
                <w:rFonts w:ascii="CG Times" w:hAnsi="CG Times"/>
                <w:sz w:val="21"/>
                <w:szCs w:val="21"/>
              </w:rPr>
              <w:t>Jo të varfër</w:t>
            </w:r>
          </w:p>
        </w:tc>
        <w:tc>
          <w:tcPr>
            <w:tcW w:w="1021" w:type="dxa"/>
            <w:shd w:val="clear" w:color="auto" w:fill="auto"/>
          </w:tcPr>
          <w:p w:rsidR="002942B4" w:rsidRPr="006419DD" w:rsidRDefault="002942B4" w:rsidP="006419DD">
            <w:pPr>
              <w:pStyle w:val="TableText"/>
              <w:widowControl w:val="0"/>
              <w:spacing w:before="0" w:after="0"/>
              <w:jc w:val="center"/>
              <w:rPr>
                <w:rFonts w:ascii="CG Times" w:hAnsi="CG Times"/>
                <w:sz w:val="21"/>
                <w:szCs w:val="21"/>
              </w:rPr>
            </w:pPr>
            <w:r w:rsidRPr="006419DD">
              <w:rPr>
                <w:rFonts w:ascii="CG Times" w:hAnsi="CG Times"/>
                <w:sz w:val="21"/>
                <w:szCs w:val="21"/>
              </w:rPr>
              <w:t>Të varfër</w:t>
            </w:r>
          </w:p>
        </w:tc>
        <w:tc>
          <w:tcPr>
            <w:tcW w:w="1021" w:type="dxa"/>
            <w:shd w:val="clear" w:color="auto" w:fill="auto"/>
          </w:tcPr>
          <w:p w:rsidR="002942B4" w:rsidRPr="006419DD" w:rsidRDefault="002942B4" w:rsidP="006419DD">
            <w:pPr>
              <w:pStyle w:val="TableText"/>
              <w:widowControl w:val="0"/>
              <w:spacing w:before="0" w:after="0"/>
              <w:jc w:val="center"/>
              <w:rPr>
                <w:rFonts w:ascii="CG Times" w:hAnsi="CG Times"/>
                <w:sz w:val="21"/>
                <w:szCs w:val="21"/>
              </w:rPr>
            </w:pPr>
            <w:r w:rsidRPr="006419DD">
              <w:rPr>
                <w:rFonts w:ascii="CG Times" w:hAnsi="CG Times"/>
                <w:sz w:val="21"/>
                <w:szCs w:val="21"/>
              </w:rPr>
              <w:t>Jo të varfër</w:t>
            </w:r>
          </w:p>
        </w:tc>
        <w:tc>
          <w:tcPr>
            <w:tcW w:w="1021" w:type="dxa"/>
            <w:shd w:val="clear" w:color="auto" w:fill="auto"/>
          </w:tcPr>
          <w:p w:rsidR="002942B4" w:rsidRPr="006419DD" w:rsidRDefault="002942B4" w:rsidP="006419DD">
            <w:pPr>
              <w:pStyle w:val="TableText"/>
              <w:widowControl w:val="0"/>
              <w:spacing w:before="0" w:after="0"/>
              <w:jc w:val="center"/>
              <w:rPr>
                <w:rFonts w:ascii="CG Times" w:hAnsi="CG Times"/>
                <w:sz w:val="21"/>
                <w:szCs w:val="21"/>
              </w:rPr>
            </w:pPr>
            <w:r w:rsidRPr="006419DD">
              <w:rPr>
                <w:rFonts w:ascii="CG Times" w:hAnsi="CG Times"/>
                <w:sz w:val="21"/>
                <w:szCs w:val="21"/>
              </w:rPr>
              <w:t>Të varfër</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Madhesia mesatare e familjes</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5.5</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Familje me kryefamiljare gra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13.1</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11.7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8.1</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Te moshes 60 e lart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19.7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10.2</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14.7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9.8</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Numri i anetareve nen 15 vjec</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2.1</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0.9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1.9</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vertAlign w:val="superscript"/>
              </w:rPr>
            </w:pPr>
            <w:r w:rsidRPr="006419DD">
              <w:rPr>
                <w:rFonts w:ascii="CG Times" w:hAnsi="CG Times"/>
                <w:sz w:val="21"/>
                <w:szCs w:val="21"/>
              </w:rPr>
              <w:t>Raporti i varesise</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0.8</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1.1</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0.7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1.0</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vertAlign w:val="superscript"/>
              </w:rPr>
            </w:pPr>
            <w:r w:rsidRPr="006419DD">
              <w:rPr>
                <w:rFonts w:ascii="CG Times" w:hAnsi="CG Times"/>
                <w:sz w:val="21"/>
                <w:szCs w:val="21"/>
              </w:rPr>
              <w:t>Te papune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8.7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3.4</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4.8</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Te dekurajuar, sezonale dhe pushuar nga puna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3.6</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3.4</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4.2</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Vitet e shkollimit te kryefamiljarit</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7.9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6.2</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9.8</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8.0</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vertAlign w:val="superscript"/>
              </w:rPr>
            </w:pPr>
            <w:r w:rsidRPr="006419DD">
              <w:rPr>
                <w:rFonts w:ascii="CG Times" w:hAnsi="CG Times"/>
                <w:sz w:val="21"/>
                <w:szCs w:val="21"/>
              </w:rPr>
              <w:t>Rregjistrimi neto ne arsimin fillor (%)</w:t>
            </w:r>
            <w:r w:rsidRPr="006419DD">
              <w:rPr>
                <w:rFonts w:ascii="CG Times" w:hAnsi="CG Times"/>
                <w:sz w:val="21"/>
                <w:szCs w:val="21"/>
                <w:vertAlign w:val="superscript"/>
              </w:rPr>
              <w:t>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94.1</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91.6</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92.3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82.8</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Rregjistrimi neto ne shkollen e mesme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46.7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19.4</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23.9</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lastRenderedPageBreak/>
              <w:t>Distanca nga qendra shendetsore: nje ore ose me shume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9.2</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5.6</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12.7</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Popullimi: me shume se 3 persona per dhome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20.3</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48.6</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18.7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44.9</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Aksesi ne telefonine fikse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25.2</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7.1</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27.2</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5.8</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Aksesi ne telefonine celulare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46.9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15.9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83.9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64</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Uje i rrjedhshem ne shtepi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55.7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32.7</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58</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31.5</w:t>
            </w:r>
          </w:p>
        </w:tc>
      </w:tr>
      <w:tr w:rsidR="002942B4" w:rsidRPr="006419DD" w:rsidTr="006419DD">
        <w:trPr>
          <w:jc w:val="center"/>
        </w:trPr>
        <w:tc>
          <w:tcPr>
            <w:tcW w:w="5557" w:type="dxa"/>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Tualet jashte shtepise dhe pa tubacione (%)</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68.0</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41.4</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73.9</w:t>
            </w:r>
          </w:p>
        </w:tc>
        <w:tc>
          <w:tcPr>
            <w:tcW w:w="1021" w:type="dxa"/>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45.8</w:t>
            </w:r>
          </w:p>
        </w:tc>
      </w:tr>
      <w:tr w:rsidR="002942B4" w:rsidRPr="006419DD" w:rsidTr="006419DD">
        <w:trPr>
          <w:jc w:val="center"/>
        </w:trPr>
        <w:tc>
          <w:tcPr>
            <w:tcW w:w="5557"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 xml:space="preserve">Pa korrent per 12 ore ne dite ose me shume, </w:t>
            </w:r>
            <w:r w:rsidRPr="006419DD">
              <w:rPr>
                <w:rFonts w:ascii="CG Times" w:hAnsi="CG Times"/>
                <w:sz w:val="21"/>
                <w:szCs w:val="21"/>
              </w:rPr>
              <w:br/>
              <w:t>ne 24 ore (%)</w:t>
            </w:r>
          </w:p>
        </w:tc>
        <w:tc>
          <w:tcPr>
            <w:tcW w:w="1021"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12.5</w:t>
            </w:r>
          </w:p>
        </w:tc>
        <w:tc>
          <w:tcPr>
            <w:tcW w:w="1021"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16.1</w:t>
            </w:r>
          </w:p>
        </w:tc>
        <w:tc>
          <w:tcPr>
            <w:tcW w:w="1021"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1.5</w:t>
            </w:r>
          </w:p>
        </w:tc>
        <w:tc>
          <w:tcPr>
            <w:tcW w:w="1021"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1"/>
                <w:szCs w:val="21"/>
              </w:rPr>
            </w:pPr>
            <w:r w:rsidRPr="006419DD">
              <w:rPr>
                <w:rFonts w:ascii="CG Times" w:hAnsi="CG Times"/>
                <w:sz w:val="21"/>
                <w:szCs w:val="21"/>
              </w:rPr>
              <w:t>3.0</w:t>
            </w:r>
          </w:p>
        </w:tc>
      </w:tr>
    </w:tbl>
    <w:p w:rsidR="00EC0BB3" w:rsidRDefault="00EC0BB3" w:rsidP="0018468E">
      <w:pPr>
        <w:pStyle w:val="Paragrafi"/>
      </w:pPr>
    </w:p>
    <w:p w:rsidR="002942B4" w:rsidRPr="006C3D5F" w:rsidRDefault="002942B4" w:rsidP="0018468E">
      <w:pPr>
        <w:pStyle w:val="Paragrafi"/>
      </w:pPr>
      <w:r w:rsidRPr="006C3D5F">
        <w:t>Burimi : Anketa per Matjen e Nivelit te Jeteses</w:t>
      </w:r>
    </w:p>
    <w:p w:rsidR="002942B4" w:rsidRPr="006C3D5F" w:rsidRDefault="002942B4" w:rsidP="0018468E">
      <w:pPr>
        <w:pStyle w:val="Paragrafi"/>
      </w:pPr>
      <w:r w:rsidRPr="006C3D5F">
        <w:t>Qeveria ka ndërtuar një sistem të mbrojtjes sociale për zbutjen e pasojave të varfërisë, për të lehtesuar plotësimin e nevojave bazë jetike.</w:t>
      </w:r>
    </w:p>
    <w:p w:rsidR="002942B4" w:rsidRPr="006C3D5F" w:rsidRDefault="002942B4" w:rsidP="0018468E">
      <w:pPr>
        <w:pStyle w:val="Paragrafi"/>
      </w:pPr>
      <w:r w:rsidRPr="006C3D5F">
        <w:t>Programi kryesor i pagesave në kesh është ndihma ekonomike, e cila mbështet familjet me të ardhura të pakta ose pa të ardhura. Sipas këtij programi, pushteti qëndror, në bazë të kërkesave për fonde, u shpërndan bashkive dhe komunave bllok grante të kushtëzuara për mbulimin e nevojave të familjeve të varfëra. Njësitë e qeverisjes vendore i administrojnë këto fonde nëpërmjet marrjes dhe kontrollit të aplikimeve sipas rregullave që përcakton pushteti qëndror për pranimin dhe përfitimin e ndihmës ekonomike (megjithatë pushteti vendor ka të drejtë të vendosë kritere të veçanta për të mbështetur familjet e varfëra nga burimet e veta).</w:t>
      </w:r>
    </w:p>
    <w:p w:rsidR="002942B4" w:rsidRPr="006C3D5F" w:rsidRDefault="002942B4" w:rsidP="0018468E">
      <w:pPr>
        <w:pStyle w:val="Paragrafi"/>
      </w:pPr>
      <w:r w:rsidRPr="006C3D5F">
        <w:t>Rregullat e pranimit në skemën e ndihmës ekonomike, përfshin një numër dokumentash ku vërtetohet niveli i të ardhurave nga aktiviteti, pronat, biznesi, dhe punësimi si dhe disa tregues të tjerë alternativ që vlerësojnë gjëndjen socialë ekonomike të familjes. Për shëmbull nuk duhet të ketë anëtarë të familjes të punësuar, në emigracion ose që zotërojnë prona, pasuri apo mundësi për gjenerim të ardhurash.</w:t>
      </w:r>
    </w:p>
    <w:p w:rsidR="002942B4" w:rsidRPr="006C3D5F" w:rsidRDefault="002942B4" w:rsidP="0018468E">
      <w:pPr>
        <w:pStyle w:val="Paragrafi"/>
      </w:pPr>
      <w:r w:rsidRPr="006C3D5F">
        <w:t>Rregullat e përfitimit të ndihmës ekonomike kanë patur një tavan të përcaktuar sa 2.5 herë të nivelit të pagesës bazë të papunësisë për çdo familje përfituese. Përfitimi i ndihmës ekonomike bazohej në strukturën e familjes: (i) kryefamiljari merrte 95% e pagesës bazë së papunësisë; (ii) të moshuarit dhe anëtarët me aftësi të kufizuara merrnin 95% të pagesës bazë të papunësisë; (iii) anëtarët nën moshën e punës merrnin 25% të pagesës së kryefamiljarit dhe (iv) anëtarët në moshë pune 20% te pagesës së kryefamiljarit. Familjet me të ardhura të pakta, mund të përfitonin një pagesë të pjesshme.</w:t>
      </w:r>
    </w:p>
    <w:p w:rsidR="002942B4" w:rsidRPr="006C3D5F" w:rsidRDefault="002942B4" w:rsidP="0018468E">
      <w:pPr>
        <w:pStyle w:val="Paragrafi"/>
      </w:pPr>
      <w:r w:rsidRPr="006C3D5F">
        <w:t>Në praktikë, mekanizmi i vlerësimit të varfërisë, identifikimi i familjeve dhe shpërndarja e ndihmës ekonomike kanë problemet e mëposhtme:</w:t>
      </w:r>
    </w:p>
    <w:p w:rsidR="002942B4" w:rsidRPr="00262CF1" w:rsidRDefault="006C3D5F" w:rsidP="0018468E">
      <w:pPr>
        <w:pStyle w:val="Paragrafi"/>
        <w:rPr>
          <w:szCs w:val="22"/>
          <w:lang w:val="sq-AL"/>
        </w:rPr>
      </w:pPr>
      <w:r>
        <w:rPr>
          <w:szCs w:val="22"/>
          <w:lang w:val="sq-AL"/>
        </w:rPr>
        <w:t xml:space="preserve">- </w:t>
      </w:r>
      <w:r w:rsidR="002942B4" w:rsidRPr="00262CF1">
        <w:rPr>
          <w:szCs w:val="22"/>
          <w:lang w:val="sq-AL"/>
        </w:rPr>
        <w:t>Identifikimi i familjeve të varfëra</w:t>
      </w:r>
    </w:p>
    <w:p w:rsidR="002942B4" w:rsidRPr="00262CF1" w:rsidRDefault="006C3D5F" w:rsidP="0018468E">
      <w:pPr>
        <w:pStyle w:val="Paragrafi"/>
        <w:rPr>
          <w:szCs w:val="22"/>
          <w:lang w:val="sq-AL"/>
        </w:rPr>
      </w:pPr>
      <w:r>
        <w:rPr>
          <w:szCs w:val="22"/>
          <w:lang w:val="sq-AL"/>
        </w:rPr>
        <w:t xml:space="preserve">- </w:t>
      </w:r>
      <w:r w:rsidR="002942B4" w:rsidRPr="00262CF1">
        <w:rPr>
          <w:szCs w:val="22"/>
          <w:lang w:val="sq-AL"/>
        </w:rPr>
        <w:t>Informacioni për popullsinë sipas gjëndjes civile për çdo familje nuk pasqyron në mënyrë të plotë migrimin brënda dhe jashtë vendit. Një pjesë e popullsisë së emigruar nuk është çrregjistruar nga bashkitë/komunat e tyre të origjinës. Në Shqipëri, rreth 25 % e popullsisë ka emigruar jashtë. Meqenëse rezidenca është kriter për të përfituar ndihmën ekonomike këto persona mund të mos e përfitojnë ndihma ekonomike ose e përfitojne atë në dy njësi njëherësh.</w:t>
      </w:r>
    </w:p>
    <w:p w:rsidR="002942B4" w:rsidRPr="00262CF1" w:rsidRDefault="006C3D5F" w:rsidP="0018468E">
      <w:pPr>
        <w:pStyle w:val="Paragrafi"/>
        <w:rPr>
          <w:szCs w:val="22"/>
          <w:lang w:val="sq-AL"/>
        </w:rPr>
      </w:pPr>
      <w:r>
        <w:rPr>
          <w:szCs w:val="22"/>
          <w:lang w:val="sq-AL"/>
        </w:rPr>
        <w:t xml:space="preserve">- </w:t>
      </w:r>
      <w:r w:rsidR="002942B4" w:rsidRPr="00262CF1">
        <w:rPr>
          <w:szCs w:val="22"/>
          <w:lang w:val="sq-AL"/>
        </w:rPr>
        <w:t xml:space="preserve">Legjislacioni përcakton disa kritere dhe dokumenta që duhet të plotësojnë aplikantët për të vërtetuar mungesën e të ardhurave nga puna, prona dhe aktivitete të tjera, por edhe të dhënat e tyre nuk dëshmojnë realisht nivelin e varfërisë. Dokumentacioni që përdoret aktualisht për të identifikuar familjet, plotësohet me vështirësi: (i) nëntë dokumenta dhe çertifikata shpesh të noterizuar nga shtatë zyra rajonale kërkohen për tu plotësuar; (ii) në këtë proces ka edhe presione për pagesa dhe transaksione të paligjëshme; dhe (iii) subjektivizmi dhe gabimet në plotësimin e dokumentave ballafaqohet edhe me mungesën e kapaciteteve dhe lëvizjet e shpeshta të administratorëve lokalë. </w:t>
      </w:r>
    </w:p>
    <w:p w:rsidR="002942B4" w:rsidRPr="006C3D5F" w:rsidRDefault="006C3D5F" w:rsidP="0018468E">
      <w:pPr>
        <w:pStyle w:val="Paragrafi"/>
      </w:pPr>
      <w:r w:rsidRPr="006C3D5F">
        <w:t xml:space="preserve">- </w:t>
      </w:r>
      <w:r w:rsidR="002942B4" w:rsidRPr="006C3D5F">
        <w:t>Masa e ndihmës ekonomike për familje nuk përcaktohet mbi bazën e nivelit të varfërisë. Vija zyrtare e varfërisë është përcaktuar sipas të dhënave të anketës LSMS por ka mospërputhje me treguesit dhe të dhënat administrative që përdoren aktualisht për vlerësimin e nevojave për fondet e ndihmës ekonomike.</w:t>
      </w:r>
    </w:p>
    <w:p w:rsidR="002942B4" w:rsidRPr="006C3D5F" w:rsidRDefault="00985A21" w:rsidP="0018468E">
      <w:pPr>
        <w:pStyle w:val="Paragrafi"/>
      </w:pPr>
      <w:r>
        <w:t xml:space="preserve">- </w:t>
      </w:r>
      <w:r w:rsidR="002942B4" w:rsidRPr="006C3D5F">
        <w:t>Identifikimi i familjeve është bërë sipas kritereve ligjore dhe dokumentacionit që dëshmon për nivelin e të ardhurave të familjeve. Pra nuk ka patur një referencë të caktuar për nivelin e varfërisë për të bërë të mundur llogaritjen e përqindjes së popullsisë nën vijën e varfërisë. Masa e ndihmës ekonomike (jo më shumë se 6500 lekë në muaj për familje) ka shërbyer si vijë varfërie, por vlerësimi i të ardhurave nuk bëhej mbi kritere shkencore por mbi disa tregues alternativë apo në plotësimin e disa dokumentave që shpesh përmbajnë pasaktësi dhe shkallë të lartë informaliteti.</w:t>
      </w:r>
    </w:p>
    <w:p w:rsidR="002942B4" w:rsidRPr="006C3D5F" w:rsidRDefault="00985A21" w:rsidP="0018468E">
      <w:pPr>
        <w:pStyle w:val="Paragrafi"/>
      </w:pPr>
      <w:r>
        <w:lastRenderedPageBreak/>
        <w:t xml:space="preserve">- </w:t>
      </w:r>
      <w:r w:rsidR="002942B4" w:rsidRPr="006C3D5F">
        <w:t xml:space="preserve">Llogaritja e bllok ndihmës për njësitë e qeverisjes vendore mbështetet (i) në informacionin për popullsinë që disponojnë zyrat e gjendjes civile; dhe (ii) në të dhënat që lidhen me punësimin në sektorin publik apo privat, pagesën e papunësisë, pensionet, emigracionin, dhe të ardhurat nga toka apo blegtoria. Ky informacion nuk krijon mundësi për të matur nivelin real të varfërisë. Formula aktuale e llogaritjes së granteve të ndihmës ekonomike nuk është e saktë. Harta e varferise e bazuar ne te dhena te detajuara te Censusit te 2001 dhe LSMS 2002 identifikoi nje numer te madh të njësive të qeverisjes vendore qe perfitonin grante qe nuk perputheshin me shtrirjen e varferise. </w:t>
      </w:r>
    </w:p>
    <w:p w:rsidR="002942B4" w:rsidRPr="006C3D5F" w:rsidRDefault="00985A21" w:rsidP="0018468E">
      <w:pPr>
        <w:pStyle w:val="Paragrafi"/>
      </w:pPr>
      <w:r>
        <w:t xml:space="preserve">- </w:t>
      </w:r>
      <w:r w:rsidR="002942B4" w:rsidRPr="006C3D5F">
        <w:t xml:space="preserve">Problemi kryesor i programit është se mbulimi dhe nivelet e pagesave janë të ulëta, çka ka bërë që efekti i programit të ndihmës ekonomike në uljen e varfërisë të jetë shumë i vogël. Pagesa mesatare është e barabartë me më pak se 15% e kufirit të varfërisë. Pagesa mesatare mujore e ndihmës ekonomike të plotë për një familje në vitin 2005 ishte 2.689 lekë, ndërkohë që ndihma ekonomike e pjesëshme ne zonat rurale ishte 1.935 lekë; për rrjedhojë, përfituesve u duhet të gjejnë burime të tjera shtesë për mbështetje. Pagesa e ndihmës ekonomike nuk u korrektua asnjëherë me rritjen që ka pësuar pagesa bazë e papunësisë. Fondet e akorduara në këto 7-8 vitet e fundit plotësonin vetëm 40%-60% të nevojave ligjore. </w:t>
      </w:r>
      <w:smartTag w:uri="urn:schemas-microsoft-com:office:smarttags" w:element="place">
        <w:r w:rsidR="002942B4" w:rsidRPr="006C3D5F">
          <w:t>Po</w:t>
        </w:r>
      </w:smartTag>
      <w:r w:rsidR="002942B4" w:rsidRPr="006C3D5F">
        <w:t xml:space="preserve"> të ndiqej kriteri i llogaritjes së ndihmës ekonomike sa 250% e pagesës bazë të papunësisë së vitit 2005, niveli maksimal i ndihmës ekonomike do të ishte 13100 lekë. Pas vitit 2005, mekanizmi i llogaritjes së ndihmës ekonomike nuk lidhet më me pagesën e papunësisë, por me një masë fikse, brenda disa kufijve, që përcaktohet me Vendim të Këshillit të Ministrave, me prirje drejt pensionit minimal, por edhe në varësi me burimet e buxhetit të shtetit. Kufiri maksimal i masës së përfitimit të ndihmës ekonomike u rrit nga 6500 lekë në 7000 lekë në muaj, ndërsa kufiri minimal i ndihmës ekonomike nga 500 lekë në 800 lekë në muaj. Masa e ndihmës ekonomike , për kryefamiljarin dhe për personat mbi moshë punëu bë 2600 lekë në muaj, ndërsa për personat në moshë pune dhe nën moshë pune u bë respektivisht 600 dhe 700 lekë në muaj.</w:t>
      </w:r>
    </w:p>
    <w:p w:rsidR="002942B4" w:rsidRDefault="002942B4" w:rsidP="0018468E">
      <w:pPr>
        <w:pStyle w:val="Paragrafi"/>
      </w:pPr>
      <w:r w:rsidRPr="006C3D5F">
        <w:t xml:space="preserve">Dinamika e disbursimit të fondeve për ndihmen ekonomike dhe numri i familjeve përfituese paraqitet në Tabelen 1.4. Gjatë kësaj periudhe, numri i përfituesve ka rënë me 25%. Masa mesatare e pagesës gjithashtu ka rënë kohët e fundit. </w:t>
      </w:r>
    </w:p>
    <w:p w:rsidR="00985A21" w:rsidRDefault="00985A21" w:rsidP="0018468E">
      <w:pPr>
        <w:pStyle w:val="Paragrafi"/>
      </w:pPr>
    </w:p>
    <w:p w:rsidR="00985A21" w:rsidRDefault="00EC0BB3" w:rsidP="0018468E">
      <w:pPr>
        <w:pStyle w:val="Paragrafi"/>
        <w:tabs>
          <w:tab w:val="left" w:pos="1680"/>
        </w:tabs>
      </w:pPr>
      <w:r>
        <w:tab/>
      </w:r>
    </w:p>
    <w:p w:rsidR="00EC0BB3" w:rsidRDefault="00EC0BB3" w:rsidP="0018468E">
      <w:pPr>
        <w:pStyle w:val="Paragrafi"/>
        <w:tabs>
          <w:tab w:val="left" w:pos="1680"/>
        </w:tabs>
      </w:pPr>
    </w:p>
    <w:p w:rsidR="00EC0BB3" w:rsidRDefault="00EC0BB3" w:rsidP="0018468E">
      <w:pPr>
        <w:pStyle w:val="Paragrafi"/>
        <w:tabs>
          <w:tab w:val="left" w:pos="1680"/>
        </w:tabs>
      </w:pPr>
    </w:p>
    <w:p w:rsidR="00985A21" w:rsidRPr="006C3D5F" w:rsidRDefault="00985A21" w:rsidP="0018468E">
      <w:pPr>
        <w:pStyle w:val="Paragrafi"/>
      </w:pPr>
    </w:p>
    <w:p w:rsidR="002942B4" w:rsidRPr="00EC0BB3" w:rsidRDefault="002942B4" w:rsidP="0018468E">
      <w:pPr>
        <w:pStyle w:val="Table2"/>
        <w:keepNext w:val="0"/>
        <w:widowControl w:val="0"/>
        <w:tabs>
          <w:tab w:val="clear" w:pos="1620"/>
        </w:tabs>
        <w:spacing w:before="0" w:after="0"/>
        <w:ind w:firstLine="0"/>
        <w:rPr>
          <w:rFonts w:ascii="CG Times" w:hAnsi="CG Times"/>
          <w:sz w:val="22"/>
          <w:szCs w:val="22"/>
          <w:lang w:val="sq-AL"/>
        </w:rPr>
      </w:pPr>
      <w:bookmarkStart w:id="8" w:name="_Toc173760228"/>
      <w:r w:rsidRPr="00EC0BB3">
        <w:rPr>
          <w:rFonts w:ascii="CG Times" w:hAnsi="CG Times"/>
          <w:sz w:val="22"/>
          <w:szCs w:val="22"/>
          <w:lang w:val="sq-AL"/>
        </w:rPr>
        <w:t>Fondet, numri i familjeve dhe masa mesatare për një familje</w:t>
      </w:r>
      <w:bookmarkEnd w:id="8"/>
    </w:p>
    <w:p w:rsidR="00985A21" w:rsidRPr="00262CF1" w:rsidRDefault="00985A21" w:rsidP="0018468E">
      <w:pPr>
        <w:pStyle w:val="Table2"/>
        <w:keepNext w:val="0"/>
        <w:widowControl w:val="0"/>
        <w:numPr>
          <w:ilvl w:val="0"/>
          <w:numId w:val="0"/>
        </w:numPr>
        <w:spacing w:before="0" w:after="0"/>
        <w:ind w:left="1620"/>
        <w:rPr>
          <w:rFonts w:ascii="CG Times" w:hAnsi="CG Times"/>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2734"/>
        <w:gridCol w:w="2724"/>
        <w:gridCol w:w="2727"/>
      </w:tblGrid>
      <w:tr w:rsidR="002942B4" w:rsidRPr="006419DD" w:rsidTr="006419DD">
        <w:trPr>
          <w:jc w:val="center"/>
        </w:trPr>
        <w:tc>
          <w:tcPr>
            <w:tcW w:w="1134" w:type="dxa"/>
            <w:tcBorders>
              <w:bottom w:val="single" w:sz="6" w:space="0" w:color="000000"/>
            </w:tcBorders>
            <w:shd w:val="pct30" w:color="FFFF00" w:fill="FFFFFF"/>
          </w:tcPr>
          <w:p w:rsidR="002942B4" w:rsidRPr="006419DD" w:rsidRDefault="002942B4" w:rsidP="006419DD">
            <w:pPr>
              <w:pStyle w:val="TableText"/>
              <w:widowControl w:val="0"/>
              <w:spacing w:before="0" w:after="0"/>
              <w:jc w:val="center"/>
              <w:rPr>
                <w:rFonts w:ascii="CG Times" w:hAnsi="CG Times"/>
                <w:sz w:val="22"/>
              </w:rPr>
            </w:pPr>
            <w:r w:rsidRPr="006419DD">
              <w:rPr>
                <w:rFonts w:ascii="CG Times" w:hAnsi="CG Times"/>
                <w:sz w:val="22"/>
              </w:rPr>
              <w:t>Viti</w:t>
            </w:r>
          </w:p>
        </w:tc>
        <w:tc>
          <w:tcPr>
            <w:tcW w:w="2835" w:type="dxa"/>
            <w:tcBorders>
              <w:bottom w:val="single" w:sz="6" w:space="0" w:color="000000"/>
            </w:tcBorders>
            <w:shd w:val="pct30" w:color="FFFF00" w:fill="FFFFFF"/>
          </w:tcPr>
          <w:p w:rsidR="002942B4" w:rsidRPr="006419DD" w:rsidRDefault="002942B4" w:rsidP="006419DD">
            <w:pPr>
              <w:pStyle w:val="TableText"/>
              <w:widowControl w:val="0"/>
              <w:spacing w:before="0" w:after="0"/>
              <w:jc w:val="center"/>
              <w:rPr>
                <w:rFonts w:ascii="CG Times" w:hAnsi="CG Times"/>
                <w:sz w:val="22"/>
              </w:rPr>
            </w:pPr>
            <w:r w:rsidRPr="006419DD">
              <w:rPr>
                <w:rFonts w:ascii="CG Times" w:hAnsi="CG Times"/>
                <w:sz w:val="22"/>
              </w:rPr>
              <w:t>Fondet e programuara</w:t>
            </w:r>
          </w:p>
          <w:p w:rsidR="002942B4" w:rsidRPr="006419DD" w:rsidRDefault="002942B4" w:rsidP="006419DD">
            <w:pPr>
              <w:pStyle w:val="TableText"/>
              <w:widowControl w:val="0"/>
              <w:spacing w:before="0" w:after="0"/>
              <w:jc w:val="center"/>
              <w:rPr>
                <w:rFonts w:ascii="CG Times" w:hAnsi="CG Times"/>
                <w:sz w:val="22"/>
              </w:rPr>
            </w:pPr>
            <w:r w:rsidRPr="006419DD">
              <w:rPr>
                <w:rFonts w:ascii="CG Times" w:hAnsi="CG Times"/>
                <w:sz w:val="22"/>
              </w:rPr>
              <w:t>Miliard lekë</w:t>
            </w:r>
          </w:p>
        </w:tc>
        <w:tc>
          <w:tcPr>
            <w:tcW w:w="2835" w:type="dxa"/>
            <w:tcBorders>
              <w:bottom w:val="single" w:sz="6" w:space="0" w:color="000000"/>
            </w:tcBorders>
            <w:shd w:val="pct30" w:color="FFFF00" w:fill="FFFFFF"/>
          </w:tcPr>
          <w:p w:rsidR="002942B4" w:rsidRPr="006419DD" w:rsidRDefault="002942B4" w:rsidP="006419DD">
            <w:pPr>
              <w:pStyle w:val="TableText"/>
              <w:widowControl w:val="0"/>
              <w:spacing w:before="0" w:after="0"/>
              <w:jc w:val="center"/>
              <w:rPr>
                <w:rFonts w:ascii="CG Times" w:hAnsi="CG Times"/>
                <w:sz w:val="22"/>
              </w:rPr>
            </w:pPr>
            <w:r w:rsidRPr="006419DD">
              <w:rPr>
                <w:rFonts w:ascii="CG Times" w:hAnsi="CG Times"/>
                <w:sz w:val="22"/>
              </w:rPr>
              <w:t>Numri i familje në ndihmen ekonomike</w:t>
            </w:r>
          </w:p>
          <w:p w:rsidR="002942B4" w:rsidRPr="006419DD" w:rsidRDefault="002942B4" w:rsidP="006419DD">
            <w:pPr>
              <w:pStyle w:val="TableText"/>
              <w:widowControl w:val="0"/>
              <w:spacing w:before="0" w:after="0"/>
              <w:jc w:val="center"/>
              <w:rPr>
                <w:rFonts w:ascii="CG Times" w:hAnsi="CG Times"/>
                <w:sz w:val="22"/>
              </w:rPr>
            </w:pPr>
            <w:r w:rsidRPr="006419DD">
              <w:rPr>
                <w:rFonts w:ascii="CG Times" w:hAnsi="CG Times"/>
                <w:sz w:val="22"/>
              </w:rPr>
              <w:t>Mije</w:t>
            </w:r>
          </w:p>
        </w:tc>
        <w:tc>
          <w:tcPr>
            <w:tcW w:w="2835" w:type="dxa"/>
            <w:tcBorders>
              <w:bottom w:val="single" w:sz="6" w:space="0" w:color="000000"/>
            </w:tcBorders>
            <w:shd w:val="pct30" w:color="FFFF00" w:fill="FFFFFF"/>
          </w:tcPr>
          <w:p w:rsidR="002942B4" w:rsidRPr="006419DD" w:rsidRDefault="002942B4" w:rsidP="006419DD">
            <w:pPr>
              <w:pStyle w:val="TableText"/>
              <w:widowControl w:val="0"/>
              <w:spacing w:before="0" w:after="0"/>
              <w:jc w:val="center"/>
              <w:rPr>
                <w:rFonts w:ascii="CG Times" w:hAnsi="CG Times"/>
                <w:b/>
                <w:bCs/>
                <w:sz w:val="22"/>
              </w:rPr>
            </w:pPr>
            <w:r w:rsidRPr="006419DD">
              <w:rPr>
                <w:rFonts w:ascii="CG Times" w:hAnsi="CG Times"/>
                <w:b/>
                <w:bCs/>
                <w:sz w:val="22"/>
              </w:rPr>
              <w:t>Ndihma ekonomike mesatare</w:t>
            </w:r>
          </w:p>
          <w:p w:rsidR="002942B4" w:rsidRPr="006419DD" w:rsidRDefault="002942B4" w:rsidP="006419DD">
            <w:pPr>
              <w:pStyle w:val="TableText"/>
              <w:widowControl w:val="0"/>
              <w:spacing w:before="0" w:after="0"/>
              <w:jc w:val="center"/>
              <w:rPr>
                <w:rFonts w:ascii="CG Times" w:hAnsi="CG Times"/>
                <w:b/>
                <w:bCs/>
                <w:sz w:val="22"/>
              </w:rPr>
            </w:pPr>
            <w:r w:rsidRPr="006419DD">
              <w:rPr>
                <w:rFonts w:ascii="CG Times" w:hAnsi="CG Times"/>
                <w:b/>
                <w:bCs/>
                <w:sz w:val="22"/>
              </w:rPr>
              <w:t>Lekë</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2000</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4.4</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150</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2453</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2001</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4.2</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142</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2445</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2002</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4.2</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135</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2591</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2003</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130</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2544</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2004</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124</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2662</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2005</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3.2</w:t>
            </w:r>
          </w:p>
        </w:tc>
        <w:tc>
          <w:tcPr>
            <w:tcW w:w="2835"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118</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2244</w:t>
            </w:r>
          </w:p>
        </w:tc>
      </w:tr>
      <w:tr w:rsidR="002942B4" w:rsidRPr="006419DD" w:rsidTr="006419DD">
        <w:trPr>
          <w:jc w:val="center"/>
        </w:trPr>
        <w:tc>
          <w:tcPr>
            <w:tcW w:w="1134"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2006</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2.8</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112</w:t>
            </w:r>
          </w:p>
        </w:tc>
        <w:tc>
          <w:tcPr>
            <w:tcW w:w="2835" w:type="dxa"/>
            <w:shd w:val="clear" w:color="auto" w:fill="auto"/>
          </w:tcPr>
          <w:p w:rsidR="002942B4" w:rsidRPr="006419DD" w:rsidRDefault="002942B4" w:rsidP="006419DD">
            <w:pPr>
              <w:pStyle w:val="TableText"/>
              <w:widowControl w:val="0"/>
              <w:spacing w:before="0" w:after="0"/>
              <w:rPr>
                <w:rFonts w:ascii="CG Times" w:hAnsi="CG Times"/>
                <w:b/>
                <w:bCs/>
                <w:sz w:val="22"/>
              </w:rPr>
            </w:pPr>
            <w:r w:rsidRPr="006419DD">
              <w:rPr>
                <w:rFonts w:ascii="CG Times" w:hAnsi="CG Times"/>
                <w:b/>
                <w:bCs/>
                <w:sz w:val="22"/>
              </w:rPr>
              <w:t>2052</w:t>
            </w:r>
          </w:p>
        </w:tc>
      </w:tr>
    </w:tbl>
    <w:p w:rsidR="002942B4" w:rsidRPr="00985A21" w:rsidRDefault="002942B4" w:rsidP="0018468E">
      <w:pPr>
        <w:pStyle w:val="Paragrafi"/>
      </w:pPr>
      <w:r w:rsidRPr="00985A21">
        <w:t>Burimi: Përpunuar nga të dhënat administrative të MPÇSSHB.</w:t>
      </w:r>
    </w:p>
    <w:p w:rsidR="002942B4" w:rsidRPr="00985A21" w:rsidRDefault="002942B4" w:rsidP="0018468E">
      <w:pPr>
        <w:pStyle w:val="Paragrafi"/>
      </w:pPr>
      <w:r w:rsidRPr="00985A21">
        <w:t>Në fakt, që nga 2002, alokimi I fondeve për ndihmën ekonomike ka rënë nga 0.8% në 0.4% të GDP. Kjo rënie është në kontrast të plotë me dy tendencat opozitare të kohëve të fundit:</w:t>
      </w:r>
    </w:p>
    <w:p w:rsidR="002942B4" w:rsidRPr="00985A21" w:rsidRDefault="00985A21" w:rsidP="0018468E">
      <w:pPr>
        <w:pStyle w:val="Paragrafi"/>
      </w:pPr>
      <w:r>
        <w:t xml:space="preserve">- </w:t>
      </w:r>
      <w:r w:rsidR="002942B4" w:rsidRPr="00985A21">
        <w:t>Ka rritje të shpenzimeve për sigurimet shoqërore. Pensionet publike kanë një mbulim më të madh se ndihma ekonomike përsa i përket numrit të familjeve të varfëra që janë në skemë. Për këtë shkak dhe për shkak të madhësisë mesatare të tyre, pensionet përbëjnë kontributin më të spikatur ndër të gjitha transfertat publike, në reduktimin e varfërisë.</w:t>
      </w:r>
    </w:p>
    <w:p w:rsidR="002942B4" w:rsidRDefault="00985A21" w:rsidP="0018468E">
      <w:pPr>
        <w:pStyle w:val="Paragrafi"/>
      </w:pPr>
      <w:r>
        <w:t xml:space="preserve">- </w:t>
      </w:r>
      <w:r w:rsidR="002942B4" w:rsidRPr="00985A21">
        <w:t xml:space="preserve">Megjithëse shpenzimet për asistencën sociale në përgjithësi, kanë rënë, ka një rritje të shpejte të shpenzimeve për programin e pagesës së aftësisë së kufizuar, i cili përshkruhet në detaje më të hollësishme në Seksionin 1.2. Aktualisht, pagesa mesatare për aftësinë e kufizuar është dy herë më e lartë se pagesa mesatare për ndihmën ekonomike dhe buxheti i deritanishëm për personat me aftësi të kufizuar e kalon ndjeshëm fondet e destinuar për ndihmën ekonomike. </w:t>
      </w:r>
    </w:p>
    <w:p w:rsidR="00EC0BB3" w:rsidRPr="00985A21" w:rsidRDefault="00EC0BB3" w:rsidP="0018468E">
      <w:pPr>
        <w:pStyle w:val="Paragrafi"/>
      </w:pPr>
    </w:p>
    <w:p w:rsidR="002942B4" w:rsidRPr="00262CF1" w:rsidRDefault="00EC0BB3" w:rsidP="0018468E">
      <w:pPr>
        <w:pStyle w:val="Figure2"/>
        <w:keepNext w:val="0"/>
        <w:widowControl w:val="0"/>
        <w:numPr>
          <w:ilvl w:val="0"/>
          <w:numId w:val="0"/>
        </w:numPr>
        <w:spacing w:before="0" w:after="0"/>
        <w:ind w:left="1440"/>
        <w:rPr>
          <w:rFonts w:ascii="CG Times" w:hAnsi="CG Times"/>
          <w:szCs w:val="24"/>
          <w:lang w:val="sq-AL"/>
        </w:rPr>
      </w:pPr>
      <w:bookmarkStart w:id="9" w:name="_Toc173760238"/>
      <w:r>
        <w:rPr>
          <w:rFonts w:ascii="CG Times" w:hAnsi="CG Times"/>
          <w:szCs w:val="24"/>
          <w:lang w:val="sq-AL"/>
        </w:rPr>
        <w:t>Fig</w:t>
      </w:r>
      <w:r w:rsidR="00417A0E">
        <w:rPr>
          <w:rFonts w:ascii="CG Times" w:hAnsi="CG Times"/>
          <w:szCs w:val="24"/>
          <w:lang w:val="sq-AL"/>
        </w:rPr>
        <w:t xml:space="preserve">ura </w:t>
      </w:r>
      <w:r>
        <w:rPr>
          <w:rFonts w:ascii="CG Times" w:hAnsi="CG Times"/>
          <w:szCs w:val="24"/>
          <w:lang w:val="sq-AL"/>
        </w:rPr>
        <w:t xml:space="preserve">1.1 </w:t>
      </w:r>
      <w:r w:rsidR="002942B4" w:rsidRPr="00262CF1">
        <w:rPr>
          <w:rFonts w:ascii="CG Times" w:hAnsi="CG Times"/>
          <w:szCs w:val="24"/>
          <w:lang w:val="sq-AL"/>
        </w:rPr>
        <w:t>Shpenzime për mbrojtjen sociale si pjesa e PBB-së, 2000-2005</w:t>
      </w:r>
      <w:bookmarkEnd w:id="9"/>
    </w:p>
    <w:p w:rsidR="002942B4" w:rsidRPr="00262CF1" w:rsidRDefault="00EB7F8F" w:rsidP="0018468E">
      <w:pPr>
        <w:pStyle w:val="BodyTextChar"/>
        <w:widowControl w:val="0"/>
        <w:rPr>
          <w:rFonts w:ascii="CG Times" w:hAnsi="CG Times"/>
        </w:rPr>
      </w:pPr>
      <w:r w:rsidRPr="00262CF1">
        <w:rPr>
          <w:rFonts w:ascii="CG Times" w:hAnsi="CG Times"/>
          <w:noProof/>
        </w:rPr>
        <w:drawing>
          <wp:inline distT="0" distB="0" distL="0" distR="0">
            <wp:extent cx="4676775" cy="2381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775" cy="2381250"/>
                    </a:xfrm>
                    <a:prstGeom prst="rect">
                      <a:avLst/>
                    </a:prstGeom>
                    <a:noFill/>
                    <a:ln>
                      <a:noFill/>
                    </a:ln>
                  </pic:spPr>
                </pic:pic>
              </a:graphicData>
            </a:graphic>
          </wp:inline>
        </w:drawing>
      </w:r>
    </w:p>
    <w:p w:rsidR="002942B4" w:rsidRPr="00985A21" w:rsidRDefault="00EC0BB3" w:rsidP="0018468E">
      <w:pPr>
        <w:pStyle w:val="Paragrafi"/>
      </w:pPr>
      <w:r>
        <w:t>Shënim: “Ndihmat sociale të tjera”</w:t>
      </w:r>
      <w:r w:rsidR="002942B4" w:rsidRPr="00985A21">
        <w:t xml:space="preserve"> përfshijne përfitime për aftësi të kufizuar dhe shpenzime për institucionet e kujdesit  social. </w:t>
      </w:r>
    </w:p>
    <w:p w:rsidR="002942B4" w:rsidRPr="00985A21" w:rsidRDefault="002942B4" w:rsidP="0018468E">
      <w:pPr>
        <w:pStyle w:val="Paragrafi"/>
      </w:pPr>
      <w:r w:rsidRPr="00985A21">
        <w:t>Burimi: Rishikimi i shpenzimeve publike dhe institucioneve në Shqipëri</w:t>
      </w:r>
    </w:p>
    <w:p w:rsidR="002942B4" w:rsidRPr="00985A21" w:rsidRDefault="002942B4" w:rsidP="0018468E">
      <w:pPr>
        <w:pStyle w:val="Paragrafi"/>
      </w:pPr>
      <w:r w:rsidRPr="00985A21">
        <w:t>Vlerësimi më i fundit i efektshmërisë së programit të ndihmës ekonomike i cili bazohet tek LSMS 2005, arriti në konkluzionet e mëposhtme:</w:t>
      </w:r>
    </w:p>
    <w:p w:rsidR="002942B4" w:rsidRPr="00985A21" w:rsidRDefault="00985A21" w:rsidP="0018468E">
      <w:pPr>
        <w:pStyle w:val="Paragrafi"/>
      </w:pPr>
      <w:r w:rsidRPr="00985A21">
        <w:t xml:space="preserve">- </w:t>
      </w:r>
      <w:r w:rsidR="002942B4" w:rsidRPr="00985A21">
        <w:t>Ka patur rënie të mesatarës së fondeve për njësitë e pushtetit vendor nga 1,000,000 lekë (2000) në 740,000 lekë (2006) (një ulje prej 29%) sidomos në Tiranë dhe zonat bregdetare.</w:t>
      </w:r>
    </w:p>
    <w:p w:rsidR="002942B4" w:rsidRPr="00262CF1" w:rsidRDefault="00985A21" w:rsidP="0018468E">
      <w:pPr>
        <w:pStyle w:val="Paragrafi"/>
        <w:rPr>
          <w:rFonts w:cs="Trebuchet MS"/>
          <w:lang w:val="sq-AL"/>
        </w:rPr>
      </w:pPr>
      <w:r w:rsidRPr="00985A21">
        <w:rPr>
          <w:lang w:val="it-IT"/>
        </w:rPr>
        <w:t xml:space="preserve">- </w:t>
      </w:r>
      <w:r w:rsidR="002942B4" w:rsidRPr="00985A21">
        <w:rPr>
          <w:lang w:val="it-IT"/>
        </w:rPr>
        <w:t>Reduktim gradual i numrit mesatar te perfituesve  ne NE te plote dhe te asaj te pjesshme</w:t>
      </w:r>
      <w:r w:rsidR="002942B4" w:rsidRPr="00262CF1">
        <w:rPr>
          <w:lang w:val="sq-AL"/>
        </w:rPr>
        <w:t xml:space="preserve">  për çdo njësi vendore  me 22 %  ne vitin 2006 kundrejt vitit 2000.  </w:t>
      </w:r>
    </w:p>
    <w:p w:rsidR="002942B4" w:rsidRPr="00985A21" w:rsidRDefault="00985A21" w:rsidP="0018468E">
      <w:pPr>
        <w:pStyle w:val="Paragrafi"/>
        <w:rPr>
          <w:lang w:val="sq-AL"/>
        </w:rPr>
      </w:pPr>
      <w:r w:rsidRPr="00985A21">
        <w:rPr>
          <w:lang w:val="sq-AL"/>
        </w:rPr>
        <w:t xml:space="preserve">- </w:t>
      </w:r>
      <w:r w:rsidR="002942B4" w:rsidRPr="00985A21">
        <w:rPr>
          <w:lang w:val="sq-AL"/>
        </w:rPr>
        <w:t xml:space="preserve">Ka ndryshime të mëdha të pagesës mesatare për çdo familje përfituese nga një rajon në tjetrin. </w:t>
      </w:r>
    </w:p>
    <w:p w:rsidR="002942B4" w:rsidRPr="00985A21" w:rsidRDefault="00985A21" w:rsidP="0018468E">
      <w:pPr>
        <w:pStyle w:val="Paragrafi"/>
        <w:rPr>
          <w:lang w:val="sq-AL"/>
        </w:rPr>
      </w:pPr>
      <w:r>
        <w:rPr>
          <w:lang w:val="sq-AL"/>
        </w:rPr>
        <w:t xml:space="preserve">- </w:t>
      </w:r>
      <w:r w:rsidR="002942B4" w:rsidRPr="00985A21">
        <w:rPr>
          <w:lang w:val="sq-AL"/>
        </w:rPr>
        <w:t xml:space="preserve">Vlera e pagesës mesatare për çdo familje përfituese ka mbetur konstante (nga 2170 lekë në 200 në 2113 lekë në 2006) por kjo ka ardhur për shkak të një rritje të madhe në vitin 2006. </w:t>
      </w:r>
    </w:p>
    <w:p w:rsidR="002942B4" w:rsidRPr="00985A21" w:rsidRDefault="00985A21" w:rsidP="0018468E">
      <w:pPr>
        <w:pStyle w:val="Paragrafi"/>
        <w:rPr>
          <w:lang w:val="sq-AL"/>
        </w:rPr>
      </w:pPr>
      <w:r w:rsidRPr="00985A21">
        <w:rPr>
          <w:lang w:val="sq-AL"/>
        </w:rPr>
        <w:t xml:space="preserve">- </w:t>
      </w:r>
      <w:r w:rsidR="002942B4" w:rsidRPr="00985A21">
        <w:rPr>
          <w:lang w:val="sq-AL"/>
        </w:rPr>
        <w:t xml:space="preserve">Përsa i përket mbulimit: </w:t>
      </w:r>
    </w:p>
    <w:p w:rsidR="002942B4" w:rsidRPr="00985A21" w:rsidRDefault="00985A21" w:rsidP="0018468E">
      <w:pPr>
        <w:pStyle w:val="Paragrafi"/>
        <w:rPr>
          <w:lang w:val="sq-AL"/>
        </w:rPr>
      </w:pPr>
      <w:r w:rsidRPr="00985A21">
        <w:rPr>
          <w:lang w:val="sq-AL"/>
        </w:rPr>
        <w:t xml:space="preserve">- </w:t>
      </w:r>
      <w:r w:rsidR="002942B4" w:rsidRPr="00985A21">
        <w:rPr>
          <w:lang w:val="sq-AL"/>
        </w:rPr>
        <w:t>Masa për familjet e përfshira është 33% për zonat malore por 3% për Tiranën.</w:t>
      </w:r>
    </w:p>
    <w:p w:rsidR="002942B4" w:rsidRPr="00985A21" w:rsidRDefault="00985A21" w:rsidP="0018468E">
      <w:pPr>
        <w:pStyle w:val="Paragrafi"/>
        <w:rPr>
          <w:lang w:val="sq-AL"/>
        </w:rPr>
      </w:pPr>
      <w:r>
        <w:rPr>
          <w:lang w:val="sq-AL"/>
        </w:rPr>
        <w:t xml:space="preserve">- </w:t>
      </w:r>
      <w:r w:rsidR="002942B4" w:rsidRPr="00985A21">
        <w:rPr>
          <w:lang w:val="sq-AL"/>
        </w:rPr>
        <w:t xml:space="preserve">Masa për familjet më të varfëra të përfshira, u rrit nga 24.6% (2002) në 32.5% (2006); masa varion nga 45% në zonat malore në 20% në Tiranë dhe 10% në zonat bregdetare. </w:t>
      </w:r>
    </w:p>
    <w:p w:rsidR="002942B4" w:rsidRPr="00985A21" w:rsidRDefault="00985A21" w:rsidP="0018468E">
      <w:pPr>
        <w:pStyle w:val="Paragrafi"/>
        <w:rPr>
          <w:lang w:val="sq-AL"/>
        </w:rPr>
      </w:pPr>
      <w:r>
        <w:rPr>
          <w:lang w:val="sq-AL"/>
        </w:rPr>
        <w:t xml:space="preserve">- </w:t>
      </w:r>
      <w:r w:rsidR="002942B4" w:rsidRPr="00985A21">
        <w:rPr>
          <w:lang w:val="sq-AL"/>
        </w:rPr>
        <w:t xml:space="preserve">Masa për familjet në varfëri ekstreme u rrit nga 30% (2002) në 50% (2006). </w:t>
      </w:r>
    </w:p>
    <w:p w:rsidR="002942B4" w:rsidRPr="00985A21" w:rsidRDefault="002942B4" w:rsidP="0018468E">
      <w:pPr>
        <w:pStyle w:val="Paragrafi"/>
        <w:rPr>
          <w:lang w:val="sq-AL"/>
        </w:rPr>
      </w:pPr>
      <w:r w:rsidRPr="00985A21">
        <w:rPr>
          <w:lang w:val="sq-AL"/>
        </w:rPr>
        <w:t xml:space="preserve">Në lidhje me humbjet: </w:t>
      </w:r>
    </w:p>
    <w:p w:rsidR="002942B4" w:rsidRPr="00985A21" w:rsidRDefault="00985A21" w:rsidP="0018468E">
      <w:pPr>
        <w:pStyle w:val="Paragrafi"/>
        <w:rPr>
          <w:lang w:val="sq-AL"/>
        </w:rPr>
      </w:pPr>
      <w:r w:rsidRPr="00985A21">
        <w:rPr>
          <w:lang w:val="sq-AL"/>
        </w:rPr>
        <w:t xml:space="preserve">- </w:t>
      </w:r>
      <w:r w:rsidR="002942B4" w:rsidRPr="00985A21">
        <w:rPr>
          <w:lang w:val="sq-AL"/>
        </w:rPr>
        <w:t xml:space="preserve">Masa e familjeve jo-të varfëra që e përfitojnë pagesën u rrit nga 57% (2002) në 64% (2005), sidomos në zonat malore dhe bregdetare. </w:t>
      </w:r>
    </w:p>
    <w:p w:rsidR="002942B4" w:rsidRDefault="00985A21" w:rsidP="0018468E">
      <w:pPr>
        <w:pStyle w:val="Paragrafi"/>
      </w:pPr>
      <w:r w:rsidRPr="00985A21">
        <w:rPr>
          <w:lang w:val="sq-AL"/>
        </w:rPr>
        <w:t xml:space="preserve">- </w:t>
      </w:r>
      <w:r w:rsidR="002942B4" w:rsidRPr="00985A21">
        <w:rPr>
          <w:lang w:val="sq-AL"/>
        </w:rPr>
        <w:t xml:space="preserve">Si perfundim, megjithese ky është programi kryesor kundër varfërisë, ndihma ekonomike ka një ndikim relativisht të ulët tek varfëria, meqë mbulimi që ajo siguron dhe pagesa mesatare janë shumë të vogla. </w:t>
      </w:r>
      <w:r w:rsidR="002942B4" w:rsidRPr="00985A21">
        <w:t>Buxheti nuk financon pagesën e plotë që duhet të marin njerëzit e cila për më tepër është në rënie.</w:t>
      </w:r>
    </w:p>
    <w:p w:rsidR="00EC0BB3" w:rsidRPr="00985A21" w:rsidRDefault="00EC0BB3" w:rsidP="0018468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942B4" w:rsidRPr="006419DD" w:rsidTr="006419DD">
        <w:tc>
          <w:tcPr>
            <w:tcW w:w="9854" w:type="dxa"/>
            <w:tcBorders>
              <w:bottom w:val="single" w:sz="6" w:space="0" w:color="000000"/>
            </w:tcBorders>
            <w:shd w:val="pct30" w:color="FFFF00" w:fill="FFFFFF"/>
          </w:tcPr>
          <w:p w:rsidR="002942B4" w:rsidRPr="006419DD" w:rsidRDefault="002942B4" w:rsidP="006419DD">
            <w:pPr>
              <w:widowControl w:val="0"/>
              <w:rPr>
                <w:rFonts w:ascii="CG Times" w:eastAsia="MS Mincho" w:hAnsi="CG Times"/>
                <w:b/>
                <w:bCs/>
                <w:lang w:val="sq-AL"/>
              </w:rPr>
            </w:pPr>
            <w:r w:rsidRPr="006419DD">
              <w:rPr>
                <w:rFonts w:ascii="CG Times" w:eastAsia="MS Mincho" w:hAnsi="CG Times"/>
                <w:b/>
                <w:bCs/>
                <w:lang w:val="sq-AL"/>
              </w:rPr>
              <w:t>Disa njësi vendore kanë pilotuar kushtëzimin e ndihmës ekonomike me punë komunitare nëpërmjet projekteve me kohë të plotë pune ose të pjesëshme disa ditë në muaj. Në të dyja format e angazhimit në punë, familjet që nuk pranojnë të marrin pjesë në punët komunitare, largohen nga skema e ndihmës ekonomike.</w:t>
            </w:r>
          </w:p>
          <w:p w:rsidR="002942B4" w:rsidRPr="006419DD" w:rsidRDefault="002942B4" w:rsidP="006419DD">
            <w:pPr>
              <w:widowControl w:val="0"/>
              <w:rPr>
                <w:rFonts w:ascii="CG Times" w:eastAsia="MS Mincho" w:hAnsi="CG Times"/>
                <w:b/>
                <w:bCs/>
                <w:lang w:val="sq-AL"/>
              </w:rPr>
            </w:pPr>
            <w:r w:rsidRPr="006419DD">
              <w:rPr>
                <w:rFonts w:ascii="CG Times" w:eastAsia="MS Mincho" w:hAnsi="CG Times"/>
                <w:b/>
                <w:bCs/>
                <w:lang w:val="sq-AL"/>
              </w:rPr>
              <w:t xml:space="preserve">Në projektet me kohë të plotë pune, thirren në punë vetëm një pjesë e anëtarëve të aftë nga familjet në ndihmen ekonomike, kundrejt një pagese sa paga minimale në shkallë vendi si dhe sigurimet shoqërore. Pagesa mbulohet nga pjesa e fondeve të ndihmës ekonomike që u përkasin familjeve pjesëmarrëse, ndërsa pjesa tjetër e pagës, deri në nivelin e pagës minimale, plotësohet nga fondet e bashkisë apo komunës. Projektet me kohë të plotë në fazën pilot u mbështetën me fonde shtesë nga Ministria e Punës, Çështjeve Sociale dhe Shanseve të Barabarta. Këto projekte dhanë një impakt 10-20% në uljen e numrit të familjeve në skemë. Por kjo formë u ballafaqua me disa kufizime që lidhen me vështirësitë për gjetjen e fronteve të qëndrueshme të punës, garantimin e fondeve deri në nivelin e pagës minimale dhe aplikimin e saj mund të shtrihen vetëm për një numër të vogël pjesëmarrësish. Në thelb kjo formë është një program punësimi dhe mund të zbatohet vetëm në ato bashki që kanë burime të mjaftueshme nga taksat lokale. </w:t>
            </w:r>
          </w:p>
          <w:p w:rsidR="002942B4" w:rsidRPr="006419DD" w:rsidRDefault="002942B4" w:rsidP="006419DD">
            <w:pPr>
              <w:widowControl w:val="0"/>
              <w:rPr>
                <w:rFonts w:ascii="CG Times" w:eastAsia="MS Mincho" w:hAnsi="CG Times"/>
                <w:b/>
                <w:bCs/>
                <w:lang w:val="it-IT"/>
              </w:rPr>
            </w:pPr>
            <w:r w:rsidRPr="006419DD">
              <w:rPr>
                <w:rFonts w:ascii="CG Times" w:eastAsia="MS Mincho" w:hAnsi="CG Times"/>
                <w:b/>
                <w:bCs/>
                <w:lang w:val="sq-AL"/>
              </w:rPr>
              <w:t xml:space="preserve">Në projektet me kohë të pjesëshme, disa ditë në muaj, thirren në punë të gjithë anëtarët e aftë të familjes që përfitojnë ndihmë ekonomike. Pagesa është e barabartë me masën e ndihmës ekonomike që i takon familjes pjesmarrëse në përputhje me strukturën e anëtarëve të saj. Impakti i kësaj forme në fazën e pilotimit ishte më i ndjeshëm. Rreth 35-40% e familjeve, nuk pranuan të marrin pjesë në punë dhe si rezultat u larguan nga programi i asistencës ekonomike. </w:t>
            </w:r>
            <w:r w:rsidRPr="006419DD">
              <w:rPr>
                <w:rFonts w:ascii="CG Times" w:eastAsia="MS Mincho" w:hAnsi="CG Times"/>
                <w:b/>
                <w:bCs/>
                <w:lang w:val="it-IT"/>
              </w:rPr>
              <w:t>Fondet e lira i përfituan familjet e tjera që morën pjesë në punët komunitare.</w:t>
            </w:r>
          </w:p>
        </w:tc>
      </w:tr>
    </w:tbl>
    <w:p w:rsidR="002942B4" w:rsidRPr="002942B4" w:rsidRDefault="002942B4" w:rsidP="0018468E">
      <w:pPr>
        <w:pStyle w:val="BodyTextChar"/>
        <w:widowControl w:val="0"/>
        <w:rPr>
          <w:rFonts w:ascii="CG Times" w:hAnsi="CG Times"/>
          <w:lang w:val="it-IT"/>
        </w:rPr>
      </w:pPr>
    </w:p>
    <w:p w:rsidR="002942B4" w:rsidRPr="00985A21" w:rsidRDefault="002942B4" w:rsidP="0018468E">
      <w:pPr>
        <w:pStyle w:val="Paragrafi"/>
      </w:pPr>
      <w:r w:rsidRPr="00985A21">
        <w:t xml:space="preserve">Për të mbrojtur familjet e varfëra nga rritja e çmimit të energjisë elektrike në vitin 2003 filloi implementimi i skemës të kompensimit të çmimit të energjisë. Zbatimi në praktik i skemës nuk e dha impaktin e synuar. Vetëm 37,000 ose 20% e familjeve u përfshinë në skemë dhe e përfituan rimbursimin për rritjen e çmimit të energjisë, nga 191,500 familjet gjithsej që ishte parashikuar të përfitonin nga ky program. Programi nuk i nxiti familjarët e varfër për të paguar faturat e energjisë. Norma e mospagesës nga familjet e varfëra ishte dy herë më e lartë se sa norma e mospagesës nga familjet jo të varfëra. Mekanizmi administrativ i skemës u ballafaqua edhe me probleme. Lista e përfituesve me numrin e kontratës së energjisë përputheshin vetëm në masën 25% me të dhënat që dispononin KESH. Koha e prodhimit dhe shpërndarja e informacionit midis institucioneve përgjegjëse për implementimin e kësaj skeme (njësitë vendore, ISSH, SHSSH dhe KESH) bëhej me vonesë dhe krijonte vështirësi për disbursimin e fondeve. </w:t>
      </w:r>
    </w:p>
    <w:p w:rsidR="002942B4" w:rsidRPr="00985A21" w:rsidRDefault="002942B4" w:rsidP="0018468E">
      <w:pPr>
        <w:pStyle w:val="Paragrafi"/>
      </w:pPr>
      <w:r w:rsidRPr="00985A21">
        <w:t xml:space="preserve">Politika u përmirësua më tej në qershor të vitit 2006, me synim rritjen e masës së subvencionit dhe zgjerimin e grupeve përfituese për mbrojtjen e tyre nga rritja e mëtejshme e çmimit të energjisë elektrike. </w:t>
      </w:r>
    </w:p>
    <w:p w:rsidR="002942B4" w:rsidRPr="00985A21" w:rsidRDefault="00985A21" w:rsidP="0018468E">
      <w:pPr>
        <w:pStyle w:val="Paragrafi"/>
      </w:pPr>
      <w:r>
        <w:t xml:space="preserve">- </w:t>
      </w:r>
      <w:r w:rsidR="002942B4" w:rsidRPr="00985A21">
        <w:t>Për 200 KWh e parë të konsumuar masa e kompensimit është 500 lekë në muaj sipas kriterit për një familje, një kontratë me KESH-in. Tarifa e re mbulon 36 % të rritjes së çmimit të energjisë elektrike për të gjitha kategoritë e mësipërme, nga 9 % që mbulonte më parë.</w:t>
      </w:r>
    </w:p>
    <w:p w:rsidR="002942B4" w:rsidRPr="00DD414E" w:rsidRDefault="00DD414E" w:rsidP="0018468E">
      <w:pPr>
        <w:pStyle w:val="Paragrafi"/>
        <w:rPr>
          <w:lang w:val="it-IT"/>
        </w:rPr>
      </w:pPr>
      <w:r w:rsidRPr="00DD414E">
        <w:rPr>
          <w:lang w:val="it-IT"/>
        </w:rPr>
        <w:t xml:space="preserve">- </w:t>
      </w:r>
      <w:r w:rsidR="002942B4" w:rsidRPr="00DD414E">
        <w:rPr>
          <w:lang w:val="it-IT"/>
        </w:rPr>
        <w:t xml:space="preserve">Subvencioni mbulon disa grupe përfituesish si: </w:t>
      </w:r>
    </w:p>
    <w:p w:rsidR="002942B4" w:rsidRPr="00985A21" w:rsidRDefault="00985A21" w:rsidP="0018468E">
      <w:pPr>
        <w:pStyle w:val="Paragrafi"/>
      </w:pPr>
      <w:r>
        <w:t xml:space="preserve">- </w:t>
      </w:r>
      <w:r w:rsidR="002942B4" w:rsidRPr="00985A21">
        <w:t xml:space="preserve">familjet, të cilat trajtohen me ndihmë ekonomike, si dhe familjet që kanë në përbërje anëtarë me aftësi të kufizuara, të cilët deklarohen të paaftë për punë me vendim të KMCAP-it: subvencioni është bërë pjesë e listës së pagesës së ndihmës ekonomike që merret në njësinë vendore; </w:t>
      </w:r>
    </w:p>
    <w:p w:rsidR="002942B4" w:rsidRPr="00985A21" w:rsidRDefault="00985A21" w:rsidP="0018468E">
      <w:pPr>
        <w:pStyle w:val="Paragrafi"/>
      </w:pPr>
      <w:r>
        <w:t xml:space="preserve">- </w:t>
      </w:r>
      <w:r w:rsidR="002942B4" w:rsidRPr="00985A21">
        <w:t xml:space="preserve">kryefamiljarë që përfitojnë pension invaliditeti, shtetëror dhe nuk kanë anëtarë të familjes të punësuar në sektorin publik ose të vetpunësuar në sektorin privat: subvencioni pasqyrohet në një kolonë të veçantë në listpagesën e aftësisë së kufizuar për këtë kategori pranë njësisë vendore; </w:t>
      </w:r>
    </w:p>
    <w:p w:rsidR="002942B4" w:rsidRPr="00985A21" w:rsidRDefault="00985A21" w:rsidP="0018468E">
      <w:pPr>
        <w:pStyle w:val="Paragrafi"/>
      </w:pPr>
      <w:r>
        <w:t xml:space="preserve">- </w:t>
      </w:r>
      <w:r w:rsidR="002942B4" w:rsidRPr="00985A21">
        <w:t>kryefamiljarë që përfitojnë pension pleqërie shtetëror dhe jetojnë të vetëm ose kanë fëmijë në ngarkim, të cilët nuk kanë të ardhura: subvencioni është bërë pjesë në listpagesën e marrjes së pensionit në një kolonë të veçantë;</w:t>
      </w:r>
    </w:p>
    <w:p w:rsidR="002942B4" w:rsidRPr="00985A21" w:rsidRDefault="00985A21" w:rsidP="0018468E">
      <w:pPr>
        <w:pStyle w:val="Paragrafi"/>
      </w:pPr>
      <w:r>
        <w:t xml:space="preserve">- </w:t>
      </w:r>
      <w:r w:rsidR="002942B4" w:rsidRPr="00985A21">
        <w:t>familjet e punonjësve buxhetorë, me pagë mujore bruto nën 35,000 lekë në muaj: subvencioni është përfshirë si zë i veçantë në listpagesën e institucionit përkatës</w:t>
      </w:r>
    </w:p>
    <w:p w:rsidR="002942B4" w:rsidRPr="00985A21" w:rsidRDefault="002942B4" w:rsidP="0018468E">
      <w:pPr>
        <w:pStyle w:val="Paragrafi"/>
      </w:pPr>
      <w:r w:rsidRPr="00985A21">
        <w:t xml:space="preserve">   </w:t>
      </w:r>
      <w:r w:rsidR="00DD414E">
        <w:t xml:space="preserve">- </w:t>
      </w:r>
      <w:r w:rsidRPr="00985A21">
        <w:t xml:space="preserve">Në këto kushte u përmirësuan kriteret dhe dokumentacioni për identifikimin e përfituesve të subvencionit të energjisë elektrike: </w:t>
      </w:r>
    </w:p>
    <w:p w:rsidR="002942B4" w:rsidRPr="00985A21" w:rsidRDefault="00985A21" w:rsidP="0018468E">
      <w:pPr>
        <w:pStyle w:val="Paragrafi"/>
        <w:rPr>
          <w:lang w:val="it-IT"/>
        </w:rPr>
      </w:pPr>
      <w:r w:rsidRPr="00985A21">
        <w:rPr>
          <w:lang w:val="it-IT"/>
        </w:rPr>
        <w:t xml:space="preserve">- </w:t>
      </w:r>
      <w:r w:rsidR="002942B4" w:rsidRPr="00985A21">
        <w:rPr>
          <w:lang w:val="it-IT"/>
        </w:rPr>
        <w:t xml:space="preserve">përfituesit, përcaktohen nga institucionet ku ato marrin pagën, pensionin apo pagesat nga programet e ndryshme sociale; </w:t>
      </w:r>
    </w:p>
    <w:p w:rsidR="002942B4" w:rsidRPr="00985A21" w:rsidRDefault="00985A21" w:rsidP="0018468E">
      <w:pPr>
        <w:pStyle w:val="Paragrafi"/>
        <w:rPr>
          <w:lang w:val="it-IT"/>
        </w:rPr>
      </w:pPr>
      <w:r>
        <w:rPr>
          <w:lang w:val="it-IT"/>
        </w:rPr>
        <w:t xml:space="preserve">- </w:t>
      </w:r>
      <w:r w:rsidR="002942B4" w:rsidRPr="00985A21">
        <w:rPr>
          <w:lang w:val="it-IT"/>
        </w:rPr>
        <w:t xml:space="preserve">konsumi i energjisë elektrike, faturohet nga KESH-i, për të gjithë sasinë e energjisë së konsumuar nga familjet përfituese; </w:t>
      </w:r>
    </w:p>
    <w:p w:rsidR="002942B4" w:rsidRPr="00985A21" w:rsidRDefault="00985A21" w:rsidP="0018468E">
      <w:pPr>
        <w:pStyle w:val="Paragrafi"/>
        <w:rPr>
          <w:lang w:val="it-IT"/>
        </w:rPr>
      </w:pPr>
      <w:r>
        <w:rPr>
          <w:lang w:val="it-IT"/>
        </w:rPr>
        <w:t xml:space="preserve">- </w:t>
      </w:r>
      <w:r w:rsidR="002942B4" w:rsidRPr="00985A21">
        <w:rPr>
          <w:lang w:val="it-IT"/>
        </w:rPr>
        <w:t xml:space="preserve">klientët, familjet përfituese të subvencionit e paguajnë të gjithë detyrimin sipas faturës dhe mbas këtij momenti paraqiten për të tërhequr subvencionin; </w:t>
      </w:r>
    </w:p>
    <w:p w:rsidR="002942B4" w:rsidRPr="00985A21" w:rsidRDefault="00985A21" w:rsidP="0018468E">
      <w:pPr>
        <w:pStyle w:val="Paragrafi"/>
        <w:rPr>
          <w:lang w:val="it-IT"/>
        </w:rPr>
      </w:pPr>
      <w:r>
        <w:rPr>
          <w:lang w:val="it-IT"/>
        </w:rPr>
        <w:t xml:space="preserve">- </w:t>
      </w:r>
      <w:r w:rsidR="002942B4" w:rsidRPr="00985A21">
        <w:rPr>
          <w:lang w:val="it-IT"/>
        </w:rPr>
        <w:t xml:space="preserve">familjet që trajtohen me ndihmë ekonomike apo me pagesë për aftësinë e kufizuar deklarojnë detyrimet e prapambetura për energjinë; </w:t>
      </w:r>
    </w:p>
    <w:p w:rsidR="002942B4" w:rsidRPr="00985A21" w:rsidRDefault="00985A21" w:rsidP="0018468E">
      <w:pPr>
        <w:pStyle w:val="Paragrafi"/>
        <w:rPr>
          <w:lang w:val="it-IT"/>
        </w:rPr>
      </w:pPr>
      <w:bookmarkStart w:id="10" w:name="_Toc174296742"/>
      <w:r>
        <w:rPr>
          <w:lang w:val="it-IT"/>
        </w:rPr>
        <w:t xml:space="preserve">1.2 </w:t>
      </w:r>
      <w:r w:rsidR="002942B4" w:rsidRPr="00985A21">
        <w:rPr>
          <w:lang w:val="it-IT"/>
        </w:rPr>
        <w:t>Grupet në rrezik përjashtimi social</w:t>
      </w:r>
      <w:bookmarkEnd w:id="10"/>
    </w:p>
    <w:p w:rsidR="002942B4" w:rsidRPr="00985A21" w:rsidRDefault="002942B4" w:rsidP="0018468E">
      <w:pPr>
        <w:pStyle w:val="Paragrafi"/>
      </w:pPr>
      <w:r w:rsidRPr="00985A21">
        <w:t>Analiza e rezultateve të LSMS 2002-2005 (Tabela 1.3) mbi bazën e një vëzhgimi në rang kombëtar të familjeve të përzgjedhura, japin një ide të qartë mbi karakteristikat e familjeve dhe grupet sociale të varfëra. Natyrisht kjo duhet plotësuar me një informacion me të detajuar për përjashtimin social dhe pasojat që përjetojnë grupet e ndryshme: studime kanë evidentuar, në mënyrë të pavarur, grupe kryesore të individëve të ekspozuar ndaj rrezikut të cilat kanë nevojë për mbështetje me shërbime sociale. Këto grupe, aktualisht mbështeten nga legjislacioni ekzistues dhe nga programe e shërbime publike dhe jopublike. Në këtë mënyre tabloja e varfërisë bëhet më e plotë dhe masat që po merren për zbutjen e varfërisë, si përfshirja, parandalimi, rehabilitimi dhe integrimi, po bëhen më efektive.</w:t>
      </w:r>
    </w:p>
    <w:p w:rsidR="002942B4" w:rsidRPr="00985A21" w:rsidRDefault="002942B4" w:rsidP="0018468E">
      <w:pPr>
        <w:pStyle w:val="Paragrafi"/>
      </w:pPr>
      <w:r w:rsidRPr="00985A21">
        <w:t xml:space="preserve">1.2.1 Fëmijët </w:t>
      </w:r>
    </w:p>
    <w:p w:rsidR="002942B4" w:rsidRDefault="002942B4" w:rsidP="0018468E">
      <w:pPr>
        <w:pStyle w:val="Paragrafi"/>
      </w:pPr>
      <w:r w:rsidRPr="00985A21">
        <w:t xml:space="preserve">Fëmijët, për shkak të moshës, të pjekurisë fizike dhe intelektuale, janë kategoria më e ekspozuar ndaj rreziqeve, prandaj ato kanë nevojë për një mbrojtje dhe kujdes të veçantë nga familja, shoqëria dhe institucionet shtetërore. Mbështetur në Konventën e të Drejtave të Fëmijeve, mbrojta, promovimi dhe realizimi i të drejtave të fëmijëve ka qenë një nga prioritetet kryesore të politikave dhe veprimtarisë së MPÇSSHB. Gjatë periudhës së tranzicionit, Shqipëria ka bërë progres në drejtim të fëmijëve por shumë prej tyre mbëten të papërfshirë dhe të padukshëm. Në vitin 2005, 245 000 fëmijë jetonin nën vijën e varfërisë absolute (LSMS 2005). Rritja ekonomike ka cuar ne pakësimin e fëmijëve që jetojnë në varfëri deri në 34 përqind që nga viti 2002. </w:t>
      </w:r>
    </w:p>
    <w:p w:rsidR="00EC0BB3" w:rsidRDefault="00EC0BB3" w:rsidP="0018468E">
      <w:pPr>
        <w:pStyle w:val="Paragrafi"/>
      </w:pPr>
    </w:p>
    <w:p w:rsidR="00EC0BB3" w:rsidRPr="00985A21" w:rsidRDefault="00EC0BB3" w:rsidP="0018468E">
      <w:pPr>
        <w:pStyle w:val="Paragrafi"/>
      </w:pPr>
    </w:p>
    <w:p w:rsidR="002942B4" w:rsidRPr="00E33ED0" w:rsidRDefault="002942B4" w:rsidP="0018468E">
      <w:pPr>
        <w:pStyle w:val="Paragrafi"/>
        <w:rPr>
          <w:lang w:val="it-IT"/>
        </w:rPr>
      </w:pPr>
      <w:r w:rsidRPr="00E33ED0">
        <w:rPr>
          <w:lang w:val="it-IT"/>
        </w:rPr>
        <w:t>Fëmijët jetimë apo me probleme sociale që jetojnë në institucione rezidenciale</w:t>
      </w:r>
    </w:p>
    <w:p w:rsidR="002942B4" w:rsidRPr="00985A21" w:rsidRDefault="002942B4" w:rsidP="0018468E">
      <w:pPr>
        <w:pStyle w:val="Paragrafi"/>
      </w:pPr>
      <w:r w:rsidRPr="00985A21">
        <w:t xml:space="preserve">Politika për mirërritjen dhe mbrojtjen e fëmijëve bazohet në parimin themelor që ata  duhet të rriten në një mjedis të sigurt dhe familjar dhe mundësisht fëmijët të rriten në familjet e tyre natyrore. Në rastet kur nuk realizohet kjo, ata duhet të rriten në siguri dhe të mbrojtur nga abuzimet kudo qe ndodhen në përkujdesjen zëvendësuese. Duke u mbështetur në traditën shqiptare, kujdesi dhe shërbimet për fëmijët jetimë në të shumtën e rasteve ofrohen nga pjesëtarë të familjes ose të afërm të jetimit. </w:t>
      </w:r>
    </w:p>
    <w:p w:rsidR="002942B4" w:rsidRPr="00985A21" w:rsidRDefault="002942B4" w:rsidP="0018468E">
      <w:pPr>
        <w:pStyle w:val="Paragrafi"/>
      </w:pPr>
      <w:r w:rsidRPr="00985A21">
        <w:t>Një numër relativisht i vogël fëmijësh vendoset në qendrat rezidenciale të shërbimeve sociale; në familjet sociale, nëpërmjet birësimit; dhe kohët e fundit ka filluar të zbatohet nga disa OJF edhe shërbimi i kujdestarisë. Veç fëmijëve jetimë, ka edhe fëmijët e tjerë që për arsye ekonomike ose shoqërore nuk mund të jetojnë pranë familjeve biologjike, por vendosen dhe përfitojnë shërbime në insitucionet rezidenciale. Aktualisht për fëmijët ekzistojnë 9 institucione ku ofrohen shërbime rezidencale për moshat 0-3 vjec, 3-6 vjeç dhe 6-14 vjeç. Në përputhje me statistikat administrative rreth 349 fëmijët jetimë jetojnë në institucione rezidenciale publike, dhe rreth 200 fëmijë jetojnë në qëndrat rezidenciale jopublike. Në këto institucione ofrohen shërbime sipas disa standardeve, të cilat kohët e fundit janë përmirësuar si rezultat i asistencës së eksperteve apo donatorëve dhe OJF-ve. Problemet që evidentohen:</w:t>
      </w:r>
    </w:p>
    <w:p w:rsidR="002942B4" w:rsidRPr="00985A21" w:rsidRDefault="00985A21" w:rsidP="0018468E">
      <w:pPr>
        <w:pStyle w:val="Paragrafi"/>
      </w:pPr>
      <w:r>
        <w:t xml:space="preserve">- </w:t>
      </w:r>
      <w:r w:rsidR="002942B4" w:rsidRPr="00985A21">
        <w:t xml:space="preserve">Shërbimet nuk arrijnë standardet e cilësisë dhe janë larg jetës së fëmijës në familje. </w:t>
      </w:r>
    </w:p>
    <w:p w:rsidR="002942B4" w:rsidRPr="00985A21" w:rsidRDefault="00985A21" w:rsidP="0018468E">
      <w:pPr>
        <w:pStyle w:val="Paragrafi"/>
      </w:pPr>
      <w:r>
        <w:t xml:space="preserve">- </w:t>
      </w:r>
      <w:r w:rsidR="002942B4" w:rsidRPr="00985A21">
        <w:t>Fëmijët janë të papërgatitur per jetë të pavarur pas moshës 18 vjeç. Nuk janë të siguruar me strehim dhe punë pas mbarimit të shkollës. Nuk ka informacion të saktë e ndjekje pas daljes nga institucioni.</w:t>
      </w:r>
    </w:p>
    <w:p w:rsidR="002942B4" w:rsidRPr="00985A21" w:rsidRDefault="00985A21" w:rsidP="0018468E">
      <w:pPr>
        <w:pStyle w:val="Paragrafi"/>
      </w:pPr>
      <w:r>
        <w:t xml:space="preserve">- </w:t>
      </w:r>
      <w:r w:rsidR="002942B4" w:rsidRPr="00985A21">
        <w:t xml:space="preserve">Fëmijët e rritur në institucione dallohen për një shkallë më të ulët të zhvillimit intelektual, e cila reflektohet në rezultatet e ulta në mësime. Nuk mbahet parasysh dëshira e fëmijëve në zgjedhjen e shkollës apo të profesionit. Një numër i vogël arrijnë të vazhdojnë shkollat e larta. </w:t>
      </w:r>
    </w:p>
    <w:p w:rsidR="002942B4" w:rsidRPr="00985A21" w:rsidRDefault="00985A21" w:rsidP="0018468E">
      <w:pPr>
        <w:pStyle w:val="Paragrafi"/>
      </w:pPr>
      <w:r>
        <w:t xml:space="preserve">- </w:t>
      </w:r>
      <w:r w:rsidR="002942B4" w:rsidRPr="00985A21">
        <w:t>Janë më të rrezikuar nga abuzimi seksual, shtatzania e hershme dhe përfshirja në rrjetet e trafikut dhe të prostitucionit.</w:t>
      </w:r>
    </w:p>
    <w:p w:rsidR="002942B4" w:rsidRPr="00985A21" w:rsidRDefault="00985A21" w:rsidP="0018468E">
      <w:pPr>
        <w:pStyle w:val="Paragrafi"/>
      </w:pPr>
      <w:r>
        <w:t xml:space="preserve">- </w:t>
      </w:r>
      <w:r w:rsidR="002942B4" w:rsidRPr="00985A21">
        <w:t xml:space="preserve">Lëvizja e shpeshta te fëmijëve nga një institucion ne tjetrin per shkak te specializimit te institucioneve sipas grupmoshave dhe shpërndarjes se tyre ne qytete te ndryshme. </w:t>
      </w:r>
    </w:p>
    <w:p w:rsidR="002942B4" w:rsidRPr="00985A21" w:rsidRDefault="00985A21" w:rsidP="0018468E">
      <w:pPr>
        <w:pStyle w:val="Paragrafi"/>
      </w:pPr>
      <w:r>
        <w:t xml:space="preserve">- </w:t>
      </w:r>
      <w:r w:rsidR="002942B4" w:rsidRPr="00985A21">
        <w:t>Duhen zbatuar politika nxitëse për birësimet dhe ndjekur me kujdes fati i të birësuarve brenda dhe jashtë vendit</w:t>
      </w:r>
    </w:p>
    <w:p w:rsidR="002942B4" w:rsidRPr="00985A21" w:rsidRDefault="00985A21" w:rsidP="0018468E">
      <w:pPr>
        <w:pStyle w:val="Paragrafi"/>
      </w:pPr>
      <w:r>
        <w:t xml:space="preserve">- </w:t>
      </w:r>
      <w:r w:rsidR="002942B4" w:rsidRPr="00985A21">
        <w:t>Stafet e institucioneve rezidenciale nuk kanë kapacitetet e domosdoshme për të ndjekur dhe stimuluar rritjen, zhvillimin psikologjik dhe emocional te fëmijëve, modelet e sjelljes dhe problemet e aftësisë së kufizuar.</w:t>
      </w:r>
    </w:p>
    <w:p w:rsidR="002942B4" w:rsidRPr="00985A21" w:rsidRDefault="00985A21" w:rsidP="0018468E">
      <w:pPr>
        <w:pStyle w:val="Paragrafi"/>
      </w:pPr>
      <w:r>
        <w:t xml:space="preserve">- </w:t>
      </w:r>
      <w:r w:rsidR="002942B4" w:rsidRPr="00985A21">
        <w:t xml:space="preserve">Infrastruktura e institucioneve ka mangesi në orendi dhe pajisje, duke përfshirë pajisje speciale për rehabilitimin fizik të fëmijëve me aftësi të kufizuara. </w:t>
      </w:r>
    </w:p>
    <w:p w:rsidR="002942B4" w:rsidRPr="00985A21" w:rsidRDefault="002942B4" w:rsidP="0018468E">
      <w:pPr>
        <w:pStyle w:val="Paragrafi"/>
      </w:pPr>
      <w:r w:rsidRPr="00985A21">
        <w:t>Fëmijët e tjerë në nevojë që nuk jetojnë në institucione rezidenciale</w:t>
      </w:r>
    </w:p>
    <w:p w:rsidR="002942B4" w:rsidRPr="00985A21" w:rsidRDefault="002942B4" w:rsidP="0018468E">
      <w:pPr>
        <w:pStyle w:val="Paragrafi"/>
      </w:pPr>
      <w:r w:rsidRPr="00985A21">
        <w:t xml:space="preserve">Problemet që evidentohen: </w:t>
      </w:r>
    </w:p>
    <w:p w:rsidR="002942B4" w:rsidRPr="00985A21" w:rsidRDefault="00985A21" w:rsidP="0018468E">
      <w:pPr>
        <w:pStyle w:val="Paragrafi"/>
      </w:pPr>
      <w:r>
        <w:t xml:space="preserve">- </w:t>
      </w:r>
      <w:r w:rsidR="002942B4" w:rsidRPr="00985A21">
        <w:t>Një pjesë e fëmijëve jetimë përfitojnë pension familjar dhe jetojnë me prindin ose me të afërmit, por ka edhe raste që fëmijët nuk përfitojnë pension, sepse prindi/prindërit, nuk kanë qenë të siguruar dhe në këto kushte fëmija nuk ka mbështetje ekonomike.</w:t>
      </w:r>
    </w:p>
    <w:p w:rsidR="002942B4" w:rsidRPr="00985A21" w:rsidRDefault="00985A21" w:rsidP="0018468E">
      <w:pPr>
        <w:pStyle w:val="Paragrafi"/>
      </w:pPr>
      <w:r>
        <w:t xml:space="preserve">- </w:t>
      </w:r>
      <w:r w:rsidR="002942B4" w:rsidRPr="00985A21">
        <w:t>Mungojnë struktura në nivel vendor për identifikimin dhe grumbullimin në terren të të dhënave të fëmijëve të rrezikuar dhe fëmijët jetimë që nuk jetojnë në institucione për ndërrmarrjen e veprimeve mbrojtëse.</w:t>
      </w:r>
    </w:p>
    <w:p w:rsidR="002942B4" w:rsidRPr="00985A21" w:rsidRDefault="00985A21" w:rsidP="0018468E">
      <w:pPr>
        <w:pStyle w:val="Paragrafi"/>
      </w:pPr>
      <w:r>
        <w:t xml:space="preserve">- </w:t>
      </w:r>
      <w:r w:rsidR="002942B4" w:rsidRPr="00985A21">
        <w:t>Mangesi në programe për mbështetjen e familjeve me shumë fëmijë, fëmijë me aftësi të kufizuar ose me probleme të mprehta sociale, me punësimin, trajnimin profesional, ndihmë ekonomike të veçantë etj.</w:t>
      </w:r>
    </w:p>
    <w:p w:rsidR="002942B4" w:rsidRPr="00985A21" w:rsidRDefault="007546EC" w:rsidP="0018468E">
      <w:pPr>
        <w:pStyle w:val="Paragrafi"/>
      </w:pPr>
      <w:r>
        <w:t xml:space="preserve">- </w:t>
      </w:r>
      <w:r w:rsidR="002942B4" w:rsidRPr="00985A21">
        <w:t xml:space="preserve">Mungojnë shërbimet alternative për fëmijët që nuk u krijohen kushtet e nevojshme në familjet biologjike, si shërbimi i kujdestarisë, mbështetja ekonomike e të afërmve që kujdesen për fëmijë jetimë, familjet pritëse dhe birësuese, shërbime të tipit shtepi familjeve etj. </w:t>
      </w:r>
    </w:p>
    <w:p w:rsidR="002942B4" w:rsidRDefault="002942B4" w:rsidP="0018468E">
      <w:pPr>
        <w:pStyle w:val="Paragrafi"/>
      </w:pPr>
      <w:r w:rsidRPr="00985A21">
        <w:t xml:space="preserve">Nuk ka një sistem mbikqyrje, supervizimi  mbi familjet kur vërehen raste neglizhence, abuzimi e dhune ndaj fëmijës dhe nuk merren masa për mbrojtjen e të drejtave të fëmijëve. </w:t>
      </w:r>
    </w:p>
    <w:p w:rsidR="00417A0E" w:rsidRPr="00985A21" w:rsidRDefault="00417A0E" w:rsidP="0018468E">
      <w:pPr>
        <w:pStyle w:val="Paragrafi"/>
      </w:pPr>
    </w:p>
    <w:p w:rsidR="002942B4" w:rsidRPr="00985A21" w:rsidRDefault="007546EC" w:rsidP="0018468E">
      <w:pPr>
        <w:pStyle w:val="Paragrafi"/>
      </w:pPr>
      <w:r>
        <w:t xml:space="preserve">- </w:t>
      </w:r>
      <w:r w:rsidR="002942B4" w:rsidRPr="00985A21">
        <w:t>Nuk zbatohen masat ndaj prindërve që braktisin fëmijët, apo nuk i dërgojnë ata në shkollë, i detyrojnë të punojnë. Aktualisht për këto grupe ofrohen disa shërbime ditore nga OJF-të, të cilat mbështetin vazhdimin e shkollës por këto shërbime nuk janë të mjaftueshme.</w:t>
      </w:r>
    </w:p>
    <w:p w:rsidR="002942B4" w:rsidRPr="00985A21" w:rsidRDefault="002942B4" w:rsidP="0018468E">
      <w:pPr>
        <w:pStyle w:val="Paragrafi"/>
      </w:pPr>
      <w:r w:rsidRPr="00985A21">
        <w:t>Fëmijët e trafikuar</w:t>
      </w:r>
    </w:p>
    <w:p w:rsidR="002942B4" w:rsidRPr="00985A21" w:rsidRDefault="002942B4" w:rsidP="0018468E">
      <w:pPr>
        <w:pStyle w:val="Paragrafi"/>
      </w:pPr>
      <w:r w:rsidRPr="00985A21">
        <w:t>Trafikimi i fëmijëve është një fenomen shqetësues, që sjell pasoja të rënda fizike, emocioanale dhe psikologjike me rrezik për të ardhmen e fëmijëve. Për të luftuar kundër trafikimit të fëmijëve është bashkëpunuar me OJF-të në disa drejtime:</w:t>
      </w:r>
    </w:p>
    <w:p w:rsidR="002942B4" w:rsidRPr="00985A21" w:rsidRDefault="00985A21" w:rsidP="0018468E">
      <w:pPr>
        <w:pStyle w:val="Paragrafi"/>
        <w:rPr>
          <w:lang w:val="it-IT"/>
        </w:rPr>
      </w:pPr>
      <w:r w:rsidRPr="00985A21">
        <w:rPr>
          <w:lang w:val="it-IT"/>
        </w:rPr>
        <w:t xml:space="preserve">- </w:t>
      </w:r>
      <w:r w:rsidR="002942B4" w:rsidRPr="00985A21">
        <w:rPr>
          <w:lang w:val="it-IT"/>
        </w:rPr>
        <w:t>Fushata sensibilizimi dhe ndërgjegjësimi në shkolla, komunitet, në media</w:t>
      </w:r>
    </w:p>
    <w:p w:rsidR="002942B4" w:rsidRPr="00985A21" w:rsidRDefault="00985A21" w:rsidP="0018468E">
      <w:pPr>
        <w:pStyle w:val="Paragrafi"/>
        <w:rPr>
          <w:lang w:val="it-IT"/>
        </w:rPr>
      </w:pPr>
      <w:r w:rsidRPr="00985A21">
        <w:rPr>
          <w:lang w:val="it-IT"/>
        </w:rPr>
        <w:t xml:space="preserve">- </w:t>
      </w:r>
      <w:r w:rsidR="002942B4" w:rsidRPr="00985A21">
        <w:rPr>
          <w:lang w:val="it-IT"/>
        </w:rPr>
        <w:t>Identifikimi i fëmijëve të rrugës dhe në rrezik trafikimi dhe mbështetje materiale për familjet e varfëra dhe me probleme shoqërore</w:t>
      </w:r>
    </w:p>
    <w:p w:rsidR="002942B4" w:rsidRPr="00985A21" w:rsidRDefault="00985A21" w:rsidP="0018468E">
      <w:pPr>
        <w:pStyle w:val="Paragrafi"/>
        <w:rPr>
          <w:lang w:val="it-IT"/>
        </w:rPr>
      </w:pPr>
      <w:r>
        <w:rPr>
          <w:lang w:val="it-IT"/>
        </w:rPr>
        <w:t xml:space="preserve">- </w:t>
      </w:r>
      <w:r w:rsidR="002942B4" w:rsidRPr="00985A21">
        <w:rPr>
          <w:lang w:val="it-IT"/>
        </w:rPr>
        <w:t>Tërheqja e fëmijëve që nuk vazhdojnë shkollën në kurse të formimit profesional</w:t>
      </w:r>
    </w:p>
    <w:p w:rsidR="002942B4" w:rsidRPr="00985A21" w:rsidRDefault="00985A21" w:rsidP="0018468E">
      <w:pPr>
        <w:pStyle w:val="Paragrafi"/>
        <w:rPr>
          <w:lang w:val="it-IT"/>
        </w:rPr>
      </w:pPr>
      <w:r>
        <w:rPr>
          <w:lang w:val="it-IT"/>
        </w:rPr>
        <w:t xml:space="preserve">- </w:t>
      </w:r>
      <w:r w:rsidR="002942B4" w:rsidRPr="00985A21">
        <w:rPr>
          <w:lang w:val="it-IT"/>
        </w:rPr>
        <w:t>Rikthimi i asistuar të fëmijëve duke mbajtur parasysh interesin më të lartë të fëmijës</w:t>
      </w:r>
    </w:p>
    <w:p w:rsidR="002942B4" w:rsidRPr="00985A21" w:rsidRDefault="00985A21" w:rsidP="0018468E">
      <w:pPr>
        <w:pStyle w:val="Paragrafi"/>
        <w:rPr>
          <w:lang w:val="it-IT"/>
        </w:rPr>
      </w:pPr>
      <w:r w:rsidRPr="00985A21">
        <w:rPr>
          <w:lang w:val="it-IT"/>
        </w:rPr>
        <w:t xml:space="preserve">- </w:t>
      </w:r>
      <w:r w:rsidR="002942B4" w:rsidRPr="00985A21">
        <w:rPr>
          <w:lang w:val="it-IT"/>
        </w:rPr>
        <w:t>Mbështetje për integrimin e tyre në familje apo në qendra pritëse dhe integruese publike dhe jopublike.</w:t>
      </w:r>
    </w:p>
    <w:p w:rsidR="002942B4" w:rsidRPr="00985A21" w:rsidRDefault="002942B4" w:rsidP="0018468E">
      <w:pPr>
        <w:pStyle w:val="Paragrafi"/>
      </w:pPr>
      <w:r w:rsidRPr="00985A21">
        <w:t>Në vitin 2003, u ngrit një qendër publike e pritjes dhe strehimit të vajzave, grave dhe fëmijëve të trafikuar. Në këtë qëndër janë trajtuar fëmijët që riatdhesohen, deri në bashkimin e tyre me familjen ose sigurimin e alternativave të përkujdesit në përputhje me interesin më të lartë të tyre. Gjithashtu qëndra ka pritur dhe mbështetur edhe fëmijë nga vendet fqinjë. Mjaft fëmijë janë rikthyer pranë familjeve, por në disa raste ata janë ricikluar përsëri në trafikim.</w:t>
      </w:r>
    </w:p>
    <w:p w:rsidR="002942B4" w:rsidRPr="00985A21" w:rsidRDefault="002942B4" w:rsidP="0018468E">
      <w:pPr>
        <w:pStyle w:val="Paragrafi"/>
      </w:pPr>
      <w:r w:rsidRPr="00985A21">
        <w:t>Veç fëmijëve të trafikuar ose në rrezik trafikimi, është edhe një grupim fëmijësh, kryesisht moshat nga 14-18 vjeç që dërgohen nga familjet për të punuar në vendet fqinje, të cilët përbëjnë kryesisht grupin e fëmijëve të pashoqëruar në emigracion. Kjo kategori herë-herë identifikohet me fëmijët e trafikuar, gjë që nuk i përgjigjet realitetit.</w:t>
      </w:r>
    </w:p>
    <w:p w:rsidR="002942B4" w:rsidRPr="00985A21" w:rsidRDefault="002942B4" w:rsidP="0018468E">
      <w:pPr>
        <w:pStyle w:val="Paragrafi"/>
      </w:pPr>
      <w:r w:rsidRPr="00985A21">
        <w:t>Për të dy këtë kategori, nuk ka të dhëna zyrtare. Nga OJF të ndryshme jepen shifra, por të pakonfirmuara. Natyra klandestine e fenomenit, mungesa e shkëmbimit të informacionit zyrtar me vendet e destinacionit sjell vështirësi në konfirmimin e këtyre shifrave. Pranohet se rreth 4,000 fëmijë shqipëtare kanë emigruar në vendet fqinjë pa prindër e tyre dhe janë të rr</w:t>
      </w:r>
      <w:r w:rsidR="00985A21">
        <w:t>ezikuar ndaj punëve të vështira</w:t>
      </w:r>
      <w:r w:rsidRPr="00985A21">
        <w:t>, lypjes dhe forma të tjera të shfrytëzimit por gjithsesi fenomeni i trafikimit është shqetësues. Problemet përfshijnë:</w:t>
      </w:r>
    </w:p>
    <w:p w:rsidR="002942B4" w:rsidRPr="00985A21" w:rsidRDefault="00985A21" w:rsidP="0018468E">
      <w:pPr>
        <w:pStyle w:val="Paragrafi"/>
      </w:pPr>
      <w:r>
        <w:t xml:space="preserve">- </w:t>
      </w:r>
      <w:r w:rsidR="002942B4" w:rsidRPr="00985A21">
        <w:t>Sisteme të pamjaftueshme shërbimesh për mbrojtjen e fëmijëve, përgjegjës për identifikimin dhe ofrimin e ndihmës së duhur psiko-sociale dhe social-ekonomike për fëmijët në rrezik dhe familjet e tyre</w:t>
      </w:r>
    </w:p>
    <w:p w:rsidR="002942B4" w:rsidRPr="00985A21" w:rsidRDefault="00985A21" w:rsidP="0018468E">
      <w:pPr>
        <w:pStyle w:val="Paragrafi"/>
      </w:pPr>
      <w:r>
        <w:t xml:space="preserve">- </w:t>
      </w:r>
      <w:r w:rsidR="002942B4" w:rsidRPr="00985A21">
        <w:t>Varfëria dhe mundësitë e kufizuara të familjeve për të siguruar ardhura dhe për emigrim legal, shtyjnë fëmijët dhe familjet e tyre për të ndërmarrë rrugëzgjidhje të rrezikshme</w:t>
      </w:r>
    </w:p>
    <w:p w:rsidR="002942B4" w:rsidRPr="00985A21" w:rsidRDefault="00985A21" w:rsidP="0018468E">
      <w:pPr>
        <w:pStyle w:val="Paragrafi"/>
      </w:pPr>
      <w:r>
        <w:t xml:space="preserve">- </w:t>
      </w:r>
      <w:r w:rsidR="002942B4" w:rsidRPr="00985A21">
        <w:t>Për fëmijët dhe familjet në rrezik trafikimi ndeshën vështirësi për vlerësimimin e situates së  mundshme për shfrytëzim</w:t>
      </w:r>
    </w:p>
    <w:p w:rsidR="002942B4" w:rsidRPr="00985A21" w:rsidRDefault="00985A21" w:rsidP="0018468E">
      <w:pPr>
        <w:pStyle w:val="Paragrafi"/>
      </w:pPr>
      <w:r>
        <w:t xml:space="preserve">- </w:t>
      </w:r>
      <w:r w:rsidR="002942B4" w:rsidRPr="00985A21">
        <w:t>Marrëveshjet e bashkëpunimit me vendet pritëse të fëmijëve, viktima të trafikimit ende nuk janë nënshkruar</w:t>
      </w:r>
    </w:p>
    <w:p w:rsidR="002942B4" w:rsidRPr="00985A21" w:rsidRDefault="002942B4" w:rsidP="0018468E">
      <w:pPr>
        <w:pStyle w:val="Paragrafi"/>
      </w:pPr>
      <w:r w:rsidRPr="00985A21">
        <w:t>Fëmijë që punojnë</w:t>
      </w:r>
    </w:p>
    <w:p w:rsidR="002942B4" w:rsidRPr="00985A21" w:rsidRDefault="002942B4" w:rsidP="0018468E">
      <w:pPr>
        <w:pStyle w:val="Paragrafi"/>
      </w:pPr>
      <w:r w:rsidRPr="00985A21">
        <w:t xml:space="preserve">Punët që bëjnë më shpesh fëmijë janë: shitës ambulantë, lypësa, pastrues të makinave në semafore, dhe punë në bujqësi. Qeveria ka ratifikuar Konventat e Organizatës Ndërkombëtare të Punës (ILO) Nr. 138 “Mbi moshën minimale” dhe Nr. 182 “Mbi format më të këqia të punës së fëmijëve”. Në përputhje me standardet e ILO, është hartuar një kuadër ligjor që parandalon punën e fëmijëve ose vendos kufizime në punësimin e tyre. Në Kodin e Punës konfirmohet mosha 16 vjeç si moshë punësimi dhe parashikohet një mbrojtje të veçantë për fëmijët që punojnë. Që në vitin 1999 MPÇSSHB ka bashkëpunuar me Programi Ndërkombëtar për Eleminimin e Punës së Fëmijëve (ILO/IPEC) për forcimin e kapaciteteve institucionale të Komitetit Drejtues Kombëtar për Punën e Fëmijëve, i cili miraton politikat kombëtare mbi punën e fëmijëve, dhe të Njësisë së Punës së Fëmijëve. </w:t>
      </w:r>
      <w:smartTag w:uri="urn:schemas-microsoft-com:office:smarttags" w:element="place">
        <w:r w:rsidRPr="00985A21">
          <w:t>Po</w:t>
        </w:r>
      </w:smartTag>
      <w:r w:rsidRPr="00985A21">
        <w:t xml:space="preserve"> implementohen programet kombëtare për parandalimin e punës së fëmijëve dhe rehabilitimin e fëmijëve viktima te këtij fenomeni. </w:t>
      </w:r>
    </w:p>
    <w:p w:rsidR="002942B4" w:rsidRPr="00985A21" w:rsidRDefault="00985A21" w:rsidP="0018468E">
      <w:pPr>
        <w:pStyle w:val="Paragrafi"/>
      </w:pPr>
      <w:r>
        <w:t>Me</w:t>
      </w:r>
      <w:r w:rsidR="002942B4" w:rsidRPr="00985A21">
        <w:t>gjithatë, impakti i programeve dhe politikat për mënjanimin e punësimit të fëmijëve është ende i pamjaftueshëm, duke përfshirë: bashkëpunimin me shkollën, familjen e komunitetin; bashkëpunimi ndërmjet Inspektoriatit Shtetëror të Punës dhe organizatave të punëdhënësve dhe punëmarrëve; inspektimi dhe monitorimi i punës së fëmijëve në sektorin formal nga Inspektoriati Shtetëror i Punës; dhe shkëmbimi i informacionit pavarësisht nga krijimi i Qëndrës së Dokumentacionit për punën e fëmijëve.</w:t>
      </w:r>
    </w:p>
    <w:p w:rsidR="002942B4" w:rsidRPr="00985A21" w:rsidRDefault="002942B4" w:rsidP="0018468E">
      <w:pPr>
        <w:pStyle w:val="Paragrafi"/>
      </w:pPr>
      <w:r w:rsidRPr="00985A21">
        <w:t>1.2.2 Personat me aftësi te kufizuar (PAK)</w:t>
      </w:r>
    </w:p>
    <w:p w:rsidR="002942B4" w:rsidRPr="00985A21" w:rsidRDefault="002942B4" w:rsidP="0018468E">
      <w:pPr>
        <w:pStyle w:val="Paragrafi"/>
      </w:pPr>
      <w:r w:rsidRPr="00985A21">
        <w:t>Në grupin e PAK në përputhje me legjislacionin aktual përfshihen:</w:t>
      </w:r>
    </w:p>
    <w:p w:rsidR="002942B4" w:rsidRPr="00985A21" w:rsidRDefault="009D0965" w:rsidP="0018468E">
      <w:pPr>
        <w:pStyle w:val="Paragrafi"/>
      </w:pPr>
      <w:r>
        <w:t xml:space="preserve">- </w:t>
      </w:r>
      <w:r w:rsidR="002942B4" w:rsidRPr="00985A21">
        <w:t>PAK të lindur ose të bërë të tillë jo per shkaqe punesimi</w:t>
      </w:r>
    </w:p>
    <w:p w:rsidR="002942B4" w:rsidRPr="00417A0E" w:rsidRDefault="009D0965" w:rsidP="0018468E">
      <w:pPr>
        <w:pStyle w:val="Paragrafi"/>
        <w:rPr>
          <w:lang w:val="it-IT"/>
        </w:rPr>
      </w:pPr>
      <w:r>
        <w:t xml:space="preserve">- </w:t>
      </w:r>
      <w:r w:rsidR="002942B4" w:rsidRPr="00417A0E">
        <w:rPr>
          <w:lang w:val="it-IT"/>
        </w:rPr>
        <w:t>Invalidët e punës</w:t>
      </w:r>
    </w:p>
    <w:p w:rsidR="002942B4" w:rsidRDefault="00417A0E" w:rsidP="0018468E">
      <w:pPr>
        <w:pStyle w:val="Table2"/>
        <w:keepNext w:val="0"/>
        <w:widowControl w:val="0"/>
        <w:numPr>
          <w:ilvl w:val="0"/>
          <w:numId w:val="0"/>
        </w:numPr>
        <w:spacing w:before="0" w:after="0"/>
        <w:ind w:left="1620"/>
        <w:rPr>
          <w:rFonts w:ascii="CG Times" w:hAnsi="CG Times"/>
          <w:sz w:val="22"/>
          <w:szCs w:val="22"/>
          <w:lang w:val="sq-AL"/>
        </w:rPr>
      </w:pPr>
      <w:bookmarkStart w:id="11" w:name="_Toc173760229"/>
      <w:r>
        <w:rPr>
          <w:rFonts w:ascii="CG Times" w:hAnsi="CG Times"/>
          <w:sz w:val="22"/>
          <w:szCs w:val="22"/>
          <w:lang w:val="sq-AL"/>
        </w:rPr>
        <w:t xml:space="preserve">Tabela 1.5 </w:t>
      </w:r>
      <w:r w:rsidR="002942B4" w:rsidRPr="00262CF1">
        <w:rPr>
          <w:rFonts w:ascii="CG Times" w:hAnsi="CG Times"/>
          <w:sz w:val="22"/>
          <w:szCs w:val="22"/>
          <w:lang w:val="sq-AL"/>
        </w:rPr>
        <w:t>Grupet e personave me aftësi të kufizuar</w:t>
      </w:r>
      <w:bookmarkEnd w:id="11"/>
    </w:p>
    <w:p w:rsidR="00985A21" w:rsidRPr="00262CF1" w:rsidRDefault="00985A21" w:rsidP="0018468E">
      <w:pPr>
        <w:pStyle w:val="Table2"/>
        <w:keepNext w:val="0"/>
        <w:widowControl w:val="0"/>
        <w:numPr>
          <w:ilvl w:val="0"/>
          <w:numId w:val="0"/>
        </w:numPr>
        <w:spacing w:before="0" w:after="0"/>
        <w:ind w:left="1620"/>
        <w:rPr>
          <w:rFonts w:ascii="CG Times" w:hAnsi="CG Times"/>
          <w:sz w:val="22"/>
          <w:szCs w:val="22"/>
          <w:lang w:val="sq-AL"/>
        </w:rPr>
      </w:pPr>
    </w:p>
    <w:tbl>
      <w:tblPr>
        <w:tblW w:w="4576" w:type="pct"/>
        <w:jc w:val="center"/>
        <w:tblBorders>
          <w:top w:val="single" w:sz="12" w:space="0" w:color="000000"/>
          <w:bottom w:val="single" w:sz="12" w:space="0" w:color="000000"/>
        </w:tblBorders>
        <w:tblLook w:val="01E0" w:firstRow="1" w:lastRow="1" w:firstColumn="1" w:lastColumn="1" w:noHBand="0" w:noVBand="0"/>
      </w:tblPr>
      <w:tblGrid>
        <w:gridCol w:w="3717"/>
        <w:gridCol w:w="1594"/>
        <w:gridCol w:w="1594"/>
        <w:gridCol w:w="1594"/>
      </w:tblGrid>
      <w:tr w:rsidR="002942B4" w:rsidRPr="006419DD" w:rsidTr="006419DD">
        <w:trPr>
          <w:jc w:val="center"/>
        </w:trPr>
        <w:tc>
          <w:tcPr>
            <w:tcW w:w="2186" w:type="pct"/>
            <w:tcBorders>
              <w:top w:val="single" w:sz="12" w:space="0" w:color="000000"/>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p>
        </w:tc>
        <w:tc>
          <w:tcPr>
            <w:tcW w:w="938" w:type="pct"/>
            <w:tcBorders>
              <w:top w:val="single" w:sz="12" w:space="0" w:color="000000"/>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Gjithsej</w:t>
            </w:r>
          </w:p>
        </w:tc>
        <w:tc>
          <w:tcPr>
            <w:tcW w:w="938" w:type="pct"/>
            <w:tcBorders>
              <w:top w:val="single" w:sz="12" w:space="0" w:color="000000"/>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PAK</w:t>
            </w:r>
          </w:p>
        </w:tc>
        <w:tc>
          <w:tcPr>
            <w:tcW w:w="938" w:type="pct"/>
            <w:tcBorders>
              <w:top w:val="single" w:sz="12" w:space="0" w:color="000000"/>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Kujdestarë</w:t>
            </w:r>
          </w:p>
        </w:tc>
      </w:tr>
      <w:tr w:rsidR="002942B4" w:rsidRPr="006419DD" w:rsidTr="006419DD">
        <w:trPr>
          <w:jc w:val="center"/>
        </w:trPr>
        <w:tc>
          <w:tcPr>
            <w:tcW w:w="2186"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I. PAK të lindur ose të bërë të tillë nga shkaqe qe nuk lidhen me punesimin</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61,141</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53,000</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8,141</w:t>
            </w:r>
          </w:p>
        </w:tc>
      </w:tr>
      <w:tr w:rsidR="002942B4" w:rsidRPr="006419DD" w:rsidTr="006419DD">
        <w:trPr>
          <w:jc w:val="center"/>
        </w:trPr>
        <w:tc>
          <w:tcPr>
            <w:tcW w:w="2186"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a) mendorë, sensorë, fizikë</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47,631</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42,322</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5,309</w:t>
            </w:r>
          </w:p>
        </w:tc>
      </w:tr>
      <w:tr w:rsidR="002942B4" w:rsidRPr="006419DD" w:rsidTr="006419DD">
        <w:trPr>
          <w:jc w:val="center"/>
        </w:trPr>
        <w:tc>
          <w:tcPr>
            <w:tcW w:w="2186"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b) të verbër</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13,045</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9,907</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3,138</w:t>
            </w:r>
          </w:p>
        </w:tc>
      </w:tr>
      <w:tr w:rsidR="002942B4" w:rsidRPr="006419DD" w:rsidTr="006419DD">
        <w:trPr>
          <w:jc w:val="center"/>
        </w:trPr>
        <w:tc>
          <w:tcPr>
            <w:tcW w:w="2186"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c) paraplegjike e tetraplegjikë</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1,465</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771</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694</w:t>
            </w:r>
          </w:p>
        </w:tc>
      </w:tr>
      <w:tr w:rsidR="002942B4" w:rsidRPr="006419DD" w:rsidTr="006419DD">
        <w:trPr>
          <w:jc w:val="center"/>
        </w:trPr>
        <w:tc>
          <w:tcPr>
            <w:tcW w:w="2186"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II. Invalidët te punës</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41,804</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41,804</w:t>
            </w:r>
          </w:p>
        </w:tc>
        <w:tc>
          <w:tcPr>
            <w:tcW w:w="938" w:type="pct"/>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0</w:t>
            </w:r>
          </w:p>
        </w:tc>
      </w:tr>
      <w:tr w:rsidR="002942B4" w:rsidRPr="006419DD" w:rsidTr="006419DD">
        <w:trPr>
          <w:jc w:val="center"/>
        </w:trPr>
        <w:tc>
          <w:tcPr>
            <w:tcW w:w="2186" w:type="pct"/>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Gjithsej</w:t>
            </w:r>
          </w:p>
        </w:tc>
        <w:tc>
          <w:tcPr>
            <w:tcW w:w="938" w:type="pct"/>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102,945</w:t>
            </w:r>
          </w:p>
        </w:tc>
        <w:tc>
          <w:tcPr>
            <w:tcW w:w="938" w:type="pct"/>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94,804</w:t>
            </w:r>
          </w:p>
        </w:tc>
        <w:tc>
          <w:tcPr>
            <w:tcW w:w="938" w:type="pct"/>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8,141</w:t>
            </w:r>
          </w:p>
        </w:tc>
      </w:tr>
    </w:tbl>
    <w:p w:rsidR="00985A21" w:rsidRDefault="00985A21" w:rsidP="0018468E">
      <w:pPr>
        <w:pStyle w:val="Paragrafi"/>
      </w:pPr>
    </w:p>
    <w:p w:rsidR="002942B4" w:rsidRPr="00985A21" w:rsidRDefault="002942B4" w:rsidP="0018468E">
      <w:pPr>
        <w:pStyle w:val="Paragrafi"/>
        <w:rPr>
          <w:lang w:val="it-IT"/>
        </w:rPr>
      </w:pPr>
      <w:r w:rsidRPr="00985A21">
        <w:rPr>
          <w:lang w:val="it-IT"/>
        </w:rPr>
        <w:t>Burimi: Ministria e Punës, Çështjeve Sociale dhe Shanseve të Barabarta, qershor 2007.</w:t>
      </w:r>
    </w:p>
    <w:p w:rsidR="002942B4" w:rsidRPr="00985A21" w:rsidRDefault="002942B4" w:rsidP="0018468E">
      <w:pPr>
        <w:pStyle w:val="Paragrafi"/>
      </w:pPr>
      <w:r w:rsidRPr="00985A21">
        <w:t xml:space="preserve">Mbështetja e personave me aftësi të kufizuara me pagesa në cash fillimisht u bazua në Ligjin nr. 7710, dt. 18.05.1993 “Për ndihmën dhe përkujdesjen shoqërore”. Në vazhdim u miratuan statuse ligjore për grupe të veçanta të PAK, si ligji mbi statutin e invalidëve të punës (1994), ligji për statusin e të verbërit (1996) dhe ligji per statusin e invalidit paraplegjik dhe tetraplegjik (2000). Këto statuse, përveç pagesave në cash, garantojnë të drejta dhe mbrojtje ligjore për shërbime, punësim, lehtësira në energjinë dhe transport, strehim, përjashtimi nga disa lloje taksash, etj. Ligji Nr. 9355, datë 10.03.2005 “Për ndihmën dhe shërbimet shoqërore” gërsheton pagesat në cash me sherbimet parandaluese, rehabilituese e integruese per këtë kategori. </w:t>
      </w:r>
    </w:p>
    <w:p w:rsidR="002942B4" w:rsidRPr="00985A21" w:rsidRDefault="002942B4" w:rsidP="0018468E">
      <w:pPr>
        <w:pStyle w:val="Paragrafi"/>
      </w:pPr>
      <w:r w:rsidRPr="00985A21">
        <w:t xml:space="preserve">Në ndryshim nga programi i ndihmes ekonomike, i cili bazohet në testimin e të ardhurave të familjeve përfituese, programi i PAK bazohet në vlerësimin e aftësive të kufizuara, të lindura apo të fituara gjatë jetës. Vlerësimi i aftësisë së kufizuar mbështetet në rregulloren dhe listën sëmundjeve dhe gjëndjeve të aftësive së kufizuara. Vlerësimi kryhet nga Komisioni Mjekësor i Caktimit të Aftësisë për Punë (KMCAP), i cili është në varësi të Institutit të Sigurimeve Shoqërore dhe funksionon në 26 rrethe të vendit, dhe Komisioni Mjekësor për Vlerësimin e Verbërisë, (KMPV), i cili është në varësi të Shërbimit Social Shtetëror dhe funksionon vetëm në Tiranë, për të gjithë personat e verbër në vend. Mbeshtetur në permiresimet e bëra për zgjerimin e hapërisave ligjore, ne vitin 2007 u miratua rregullorja e re per kriteret mjekesore të vleresimit të aftësise së kufizuar. Në këtë dokument, janë përfshirë nozologji te reja të sëmundjeve dhe aftësi të tjera të kufizuara, ashtu siç janë hequr edhe sëmundje që trajtohen me ndërhyrje mjekësore ose shërbime sociale. </w:t>
      </w:r>
    </w:p>
    <w:p w:rsidR="002942B4" w:rsidRDefault="002942B4" w:rsidP="0018468E">
      <w:pPr>
        <w:pStyle w:val="Paragrafi"/>
      </w:pPr>
      <w:r w:rsidRPr="00985A21">
        <w:t>Administratorët shoqërorë në bashki / komuna dhe punonjësit e zyrave rajonale të Shërbimit Social Shtetëror ndihmojnë PAK për plotësimin e dokumentacionit dhe paraqitjen e tyre për vlerësim në komisionet e specializuara mjekësore. Komisionet kryejnë vlerësimin fizik të personave dhe shqyrtojnë epikrizën përcjellëse, të lëshuar nga klinika mjekësore të specializuara si dhe dokumenta të tjerë që vërtetojnë aksidentin ose gjëndjen e aftësisë së kufizuar. Mbi këtë bazë, komisionet marrin vendimin ku përcaktohen shkaqet dhe grupi i aftësisë së kufizuar; shkalla e aftësisë për punë; dhe nevoja për kujdestar. Pas marrjes së vendimit të komisioneve, individit te cilësuar si PAK, i lind e drejta për të përfituar pagesa në cash dhe shërbime sociale. PAK paraqiten ne njesite e qeverisjes vendore dhe përgatisin dokumentacionin për përfitimin e pagesave dhe shërbimeve.</w:t>
      </w:r>
    </w:p>
    <w:p w:rsidR="00417A0E" w:rsidRPr="00985A21" w:rsidRDefault="00417A0E" w:rsidP="0018468E">
      <w:pPr>
        <w:pStyle w:val="Paragrafi"/>
      </w:pPr>
    </w:p>
    <w:p w:rsidR="002942B4" w:rsidRPr="00985A21" w:rsidRDefault="002942B4" w:rsidP="0018468E">
      <w:pPr>
        <w:pStyle w:val="Paragrafi"/>
        <w:rPr>
          <w:b/>
        </w:rPr>
      </w:pPr>
      <w:r w:rsidRPr="00985A21">
        <w:rPr>
          <w:b/>
        </w:rPr>
        <w:t>Pagesat në kesh për PAK</w:t>
      </w:r>
    </w:p>
    <w:p w:rsidR="002942B4" w:rsidRPr="00985A21" w:rsidRDefault="002942B4" w:rsidP="0018468E">
      <w:pPr>
        <w:pStyle w:val="Paragrafi"/>
      </w:pPr>
      <w:r w:rsidRPr="00985A21">
        <w:t xml:space="preserve">Fillimisht, PAK merrnin vetëm ndihmë ekonomike në masën e pagesës së kryefamiljarit. Më pas u kalua në pagesë individuale për PAK, në bazë të vlerësimit të KMCAP dhe KMVP. Aktualisht çdo person me aftësi të kufizuara, përfiton 8 000 lekë në muaj dhe, kur komisionet mjekësore vleresojne se individët kanë nevojë për kujdestar, marrin edhe 8 000 leke në muaj për kujdestarin. Në bazë të Ligjit nr. 9355, pagesë për aftësinë e kufizuar perfitojne: </w:t>
      </w:r>
    </w:p>
    <w:p w:rsidR="002942B4" w:rsidRPr="00985A21" w:rsidRDefault="00985A21" w:rsidP="0018468E">
      <w:pPr>
        <w:pStyle w:val="Paragrafi"/>
      </w:pPr>
      <w:r>
        <w:t xml:space="preserve">1. </w:t>
      </w:r>
      <w:r w:rsidR="002942B4" w:rsidRPr="00985A21">
        <w:t xml:space="preserve">PAK të cilëve aftësia e kufizuar ju ka ardhur nga shkaqe që nuk lidhen me punësimin si: nga lindja, para moshës ligjore për punësim, ose që në momentin e dëmtimit nuk kanë qenë të punësuar ose i anagazhuar në sektorin informal </w:t>
      </w:r>
    </w:p>
    <w:p w:rsidR="002942B4" w:rsidRPr="00985A21" w:rsidRDefault="00985A21" w:rsidP="0018468E">
      <w:pPr>
        <w:pStyle w:val="Paragrafi"/>
      </w:pPr>
      <w:r>
        <w:t xml:space="preserve">2. </w:t>
      </w:r>
      <w:r w:rsidR="002942B4" w:rsidRPr="00985A21">
        <w:t>PAK që janë invalidizuar në punë, të cilët përfitojnë edhe shërbime nga statuset e tyre të veçanta</w:t>
      </w:r>
    </w:p>
    <w:p w:rsidR="002942B4" w:rsidRPr="00985A21" w:rsidRDefault="002942B4" w:rsidP="0018468E">
      <w:pPr>
        <w:pStyle w:val="Paragrafi"/>
      </w:pPr>
      <w:r w:rsidRPr="00985A21">
        <w:t>Grupet e mësipërme, përveç pagesës nga Ligji nr. 9355, përfitojnë pagesa e tjera në cash dhe shërbime sociale edhe nga statuset e tyre të veçanta, kur aftësia e kufizuar ju ka ardhur nga puna dhe kanë fituar statusin e invalidit të punës:</w:t>
      </w:r>
    </w:p>
    <w:p w:rsidR="002942B4" w:rsidRPr="00985A21" w:rsidRDefault="00FF4A3B" w:rsidP="0018468E">
      <w:pPr>
        <w:pStyle w:val="Paragrafi"/>
      </w:pPr>
      <w:r>
        <w:t xml:space="preserve">- </w:t>
      </w:r>
      <w:r w:rsidR="002942B4" w:rsidRPr="00985A21">
        <w:t>të verberit përfitojnë edhe pension invaliditeti dhe një shtesë prej 15% për kujdestarinë, e cila është përfshirë në pension</w:t>
      </w:r>
    </w:p>
    <w:p w:rsidR="002942B4" w:rsidRPr="00985A21" w:rsidRDefault="00FF4A3B" w:rsidP="0018468E">
      <w:pPr>
        <w:pStyle w:val="Paragrafi"/>
      </w:pPr>
      <w:r>
        <w:t xml:space="preserve">- </w:t>
      </w:r>
      <w:r w:rsidR="002942B4" w:rsidRPr="00985A21">
        <w:t>personat para dhe tetraplegjikë përfitojnë edhe pension invaliditeti, një shtesë prej 15% për kujdestarine, e cila është përfshirë në pension, dhe marrin një rimbursim për paketën higjeno-sanitare, 9 000 leke në muaj</w:t>
      </w:r>
    </w:p>
    <w:p w:rsidR="002942B4" w:rsidRPr="00985A21" w:rsidRDefault="002942B4" w:rsidP="0018468E">
      <w:pPr>
        <w:pStyle w:val="Paragrafi"/>
      </w:pPr>
      <w:r w:rsidRPr="00985A21">
        <w:t xml:space="preserve">Përveç pagesave të mësipërme, invalidët e punës të verbër dhe para e tetraplegjike përfitojnë: përjashtim nga taksat e drejpërdrejta; pagesë të reduktuar për energjinë; rimbursimin për ilacet; transport publik urban falas dhe 50% për transportin ndërurban; rimbursim të një sasie karburanti që përdorin për lëvizjen me mjete motorike. </w:t>
      </w:r>
    </w:p>
    <w:p w:rsidR="002942B4" w:rsidRPr="00985A21" w:rsidRDefault="002942B4" w:rsidP="0018468E">
      <w:pPr>
        <w:pStyle w:val="Paragrafi"/>
      </w:pPr>
      <w:r w:rsidRPr="00985A21">
        <w:t xml:space="preserve">Në vitin 1993, trajtoheshin rreth 1 700 PAK, në vitin 1996 rreth 20 500 PAK, ndërsa në vitin 2006 u trajtuan rreth 61 141 PAK së bashku me kujdestarët. Aktualisht me pagesa dhe shërbime, trajtohen edhe 40 000 invalidë pune. Rritja e numrit te PAK, si rezultat i zgjerimit te hapësirave ligjore nga miratimi i statuseve të vecante, është shoqëruar me rritjen e fondeve të disbursuara nga buxheti. Aktualisht, për pagesën e PAK disbursohen 8.1 miliard lekë. </w:t>
      </w:r>
    </w:p>
    <w:p w:rsidR="002942B4" w:rsidRPr="00FF4A3B" w:rsidRDefault="002942B4" w:rsidP="0018468E">
      <w:pPr>
        <w:pStyle w:val="Paragrafi"/>
        <w:rPr>
          <w:b/>
        </w:rPr>
      </w:pPr>
      <w:r w:rsidRPr="00FF4A3B">
        <w:rPr>
          <w:b/>
        </w:rPr>
        <w:t xml:space="preserve">Shërbimet sociale për PAK </w:t>
      </w:r>
    </w:p>
    <w:p w:rsidR="002942B4" w:rsidRPr="00985A21" w:rsidRDefault="002942B4" w:rsidP="0018468E">
      <w:pPr>
        <w:pStyle w:val="Paragrafi"/>
      </w:pPr>
      <w:r w:rsidRPr="00985A21">
        <w:t xml:space="preserve">Fëmijët e lindur me aftësi të kufizuar ose të bërë të tillë në fëmijëri përfitojnë shërbime publike në 6 qendra rezidenciale dhe 3 njësi ditore. Sipas statistikave administrative, 335 fëmijë me aftësi të kufizuar jetojnë në qendra rezidenciale. Për PAK vitet e fundit janë ngritur dhe shërbime komunitare nga OJF të ndryshme dhe shoqata që mbrojnë dhe përfaqësojnë të drejtat dhe interesat e tyre si në Tiranë, Shkodër dhe Elbasan, në të cilat përfitojnë shërbime mbi 250 PAK. </w:t>
      </w:r>
    </w:p>
    <w:p w:rsidR="002942B4" w:rsidRPr="00985A21" w:rsidRDefault="002942B4" w:rsidP="0018468E">
      <w:pPr>
        <w:pStyle w:val="Paragrafi"/>
      </w:pPr>
      <w:r w:rsidRPr="00985A21">
        <w:t xml:space="preserve">Për PAK janë ngritur shërbime komunitare edhe nga projekti “Shpërndarja e shërbimeve sociale në komunitet”, i financuar nga Banka Boterore.  Në fazën e parë dhe të dytë të këtij projekti u ngriten 14 shërbime komunitare, si qendra ditore, shërbime në shtëpi, për PAK, në 8 qarqe dhe dy rrethe të vendit. </w:t>
      </w:r>
      <w:smartTag w:uri="urn:schemas-microsoft-com:office:smarttags" w:element="place">
        <w:r w:rsidRPr="00985A21">
          <w:t>Po</w:t>
        </w:r>
      </w:smartTag>
      <w:r w:rsidRPr="00985A21">
        <w:t xml:space="preserve"> ashtu në Berat, me mbështetjen e Shoqatës “ASED”, u ngrit nje kompleks sherbimesh per PAK: qender ditore, atelie pune dhe dy apartamente të mbrojtura, për të krijuar mbështetje komplementare për integrimin e PAK, në jetën komunitare.</w:t>
      </w:r>
    </w:p>
    <w:p w:rsidR="002942B4" w:rsidRPr="00985A21" w:rsidRDefault="002942B4" w:rsidP="0018468E">
      <w:pPr>
        <w:pStyle w:val="Paragrafi"/>
      </w:pPr>
      <w:r w:rsidRPr="00985A21">
        <w:t>Megjithë permiresimet, përfituesit përballen me disa probleme:</w:t>
      </w:r>
    </w:p>
    <w:p w:rsidR="002942B4" w:rsidRPr="00985A21" w:rsidRDefault="00FF4A3B" w:rsidP="0018468E">
      <w:pPr>
        <w:pStyle w:val="Paragrafi"/>
      </w:pPr>
      <w:r>
        <w:t xml:space="preserve">- </w:t>
      </w:r>
      <w:r w:rsidR="002942B4" w:rsidRPr="00985A21">
        <w:t>Shërbimet ditore dhe komunitare për fëmijët me AK janë të pamjaftueshme.</w:t>
      </w:r>
    </w:p>
    <w:p w:rsidR="002942B4" w:rsidRPr="00985A21" w:rsidRDefault="00FF4A3B" w:rsidP="0018468E">
      <w:pPr>
        <w:pStyle w:val="Paragrafi"/>
      </w:pPr>
      <w:r>
        <w:t xml:space="preserve">- </w:t>
      </w:r>
      <w:r w:rsidR="002942B4" w:rsidRPr="00985A21">
        <w:t>Nuk ka mbështetje të mjaftueshme psiko-sociale për familjen.</w:t>
      </w:r>
    </w:p>
    <w:p w:rsidR="002942B4" w:rsidRPr="00FF4A3B" w:rsidRDefault="00FF4A3B" w:rsidP="0018468E">
      <w:pPr>
        <w:pStyle w:val="Paragrafi"/>
        <w:rPr>
          <w:lang w:val="it-IT"/>
        </w:rPr>
      </w:pPr>
      <w:r w:rsidRPr="00FF4A3B">
        <w:rPr>
          <w:lang w:val="it-IT"/>
        </w:rPr>
        <w:t xml:space="preserve">- </w:t>
      </w:r>
      <w:r w:rsidR="002942B4" w:rsidRPr="00FF4A3B">
        <w:rPr>
          <w:lang w:val="it-IT"/>
        </w:rPr>
        <w:t>Nuk ka programe të mjaftueshme për trajnimin e tyre profesional, integrimin në jetën komunitare dhe sensibilizimin e publikut.</w:t>
      </w:r>
    </w:p>
    <w:p w:rsidR="002942B4" w:rsidRPr="00FF4A3B" w:rsidRDefault="00FF4A3B" w:rsidP="0018468E">
      <w:pPr>
        <w:pStyle w:val="Paragrafi"/>
        <w:rPr>
          <w:lang w:val="it-IT"/>
        </w:rPr>
      </w:pPr>
      <w:r>
        <w:rPr>
          <w:lang w:val="it-IT"/>
        </w:rPr>
        <w:t xml:space="preserve">- </w:t>
      </w:r>
      <w:r w:rsidR="002942B4" w:rsidRPr="00FF4A3B">
        <w:rPr>
          <w:lang w:val="it-IT"/>
        </w:rPr>
        <w:t>Mungon vlerësimi për AK në të gjitha fazat e zhvillimit të fëmijës dhe nuk ka programe për trajnimit të fëmijëve me AK sipas grup moshave.</w:t>
      </w:r>
    </w:p>
    <w:p w:rsidR="002942B4" w:rsidRPr="00FF4A3B" w:rsidRDefault="00FF4A3B" w:rsidP="0018468E">
      <w:pPr>
        <w:pStyle w:val="Paragrafi"/>
        <w:rPr>
          <w:lang w:val="it-IT"/>
        </w:rPr>
      </w:pPr>
      <w:r>
        <w:rPr>
          <w:lang w:val="it-IT"/>
        </w:rPr>
        <w:t xml:space="preserve">- </w:t>
      </w:r>
      <w:r w:rsidR="002942B4" w:rsidRPr="00FF4A3B">
        <w:rPr>
          <w:lang w:val="it-IT"/>
        </w:rPr>
        <w:t>Ka mungesa të pajisjeve të veçanta për fëmijet me AK.</w:t>
      </w:r>
    </w:p>
    <w:p w:rsidR="002942B4" w:rsidRPr="00FF4A3B" w:rsidRDefault="002942B4" w:rsidP="0018468E">
      <w:pPr>
        <w:pStyle w:val="Paragrafi"/>
        <w:rPr>
          <w:lang w:val="it-IT"/>
        </w:rPr>
      </w:pPr>
      <w:r w:rsidRPr="00FF4A3B">
        <w:rPr>
          <w:lang w:val="it-IT"/>
        </w:rPr>
        <w:t>Shërbimet rehabilituese ballafaqohen me problemet e mëposhtme:</w:t>
      </w:r>
    </w:p>
    <w:p w:rsidR="002942B4" w:rsidRPr="00FF4A3B" w:rsidRDefault="00FF4A3B" w:rsidP="0018468E">
      <w:pPr>
        <w:pStyle w:val="Paragrafi"/>
        <w:rPr>
          <w:lang w:val="it-IT"/>
        </w:rPr>
      </w:pPr>
      <w:r w:rsidRPr="00FF4A3B">
        <w:rPr>
          <w:lang w:val="it-IT"/>
        </w:rPr>
        <w:t xml:space="preserve">- </w:t>
      </w:r>
      <w:r w:rsidR="002942B4" w:rsidRPr="00FF4A3B">
        <w:rPr>
          <w:lang w:val="it-IT"/>
        </w:rPr>
        <w:t>Mangësi në politikat për rehabilitimin profesional dhe punësimin e PAK.</w:t>
      </w:r>
    </w:p>
    <w:p w:rsidR="002942B4" w:rsidRPr="00FF4A3B" w:rsidRDefault="00FF4A3B" w:rsidP="0018468E">
      <w:pPr>
        <w:pStyle w:val="Paragrafi"/>
        <w:rPr>
          <w:lang w:val="it-IT"/>
        </w:rPr>
      </w:pPr>
      <w:r>
        <w:rPr>
          <w:lang w:val="it-IT"/>
        </w:rPr>
        <w:t xml:space="preserve">- </w:t>
      </w:r>
      <w:r w:rsidR="002942B4" w:rsidRPr="00FF4A3B">
        <w:rPr>
          <w:lang w:val="it-IT"/>
        </w:rPr>
        <w:t>Njohje e pakët nga familjaret dhe vetë PAK i legjislacionit të aftesisë së kufizuar dhe zbatimi i tij nga strukturat publike.</w:t>
      </w:r>
    </w:p>
    <w:p w:rsidR="002942B4" w:rsidRPr="00FF4A3B" w:rsidRDefault="00FF4A3B" w:rsidP="0018468E">
      <w:pPr>
        <w:pStyle w:val="Paragrafi"/>
        <w:rPr>
          <w:lang w:val="it-IT"/>
        </w:rPr>
      </w:pPr>
      <w:r>
        <w:rPr>
          <w:lang w:val="it-IT"/>
        </w:rPr>
        <w:t xml:space="preserve">- </w:t>
      </w:r>
      <w:r w:rsidR="002942B4" w:rsidRPr="00FF4A3B">
        <w:rPr>
          <w:lang w:val="it-IT"/>
        </w:rPr>
        <w:t>Pengesa në mjedis për një jetë të pavarur të PAK, si papërshtatshmëria e rrugëve, ndërtesave, dhe komunikimit.</w:t>
      </w:r>
    </w:p>
    <w:p w:rsidR="002942B4" w:rsidRPr="00FF4A3B" w:rsidRDefault="002942B4" w:rsidP="0018468E">
      <w:pPr>
        <w:pStyle w:val="Paragrafi"/>
        <w:rPr>
          <w:b/>
        </w:rPr>
      </w:pPr>
      <w:r w:rsidRPr="00FF4A3B">
        <w:rPr>
          <w:b/>
        </w:rPr>
        <w:t>1.2.3 Komuniteti i Romëve</w:t>
      </w:r>
    </w:p>
    <w:p w:rsidR="002942B4" w:rsidRPr="00985A21" w:rsidRDefault="002942B4" w:rsidP="0018468E">
      <w:pPr>
        <w:pStyle w:val="Paragrafi"/>
      </w:pPr>
      <w:r w:rsidRPr="00985A21">
        <w:t>Komuniteti rom në Shqipëri mbrohet dhe trajtohet në perputhje me parimet e Konventës Kuadër të Keshillit të Evropës për Mbrojtjen e Pakicave Kombëtare.</w:t>
      </w:r>
    </w:p>
    <w:p w:rsidR="002942B4" w:rsidRPr="00985A21" w:rsidRDefault="002942B4" w:rsidP="0018468E">
      <w:pPr>
        <w:pStyle w:val="Paragrafi"/>
      </w:pPr>
      <w:r w:rsidRPr="00985A21">
        <w:t xml:space="preserve">Vleresohet se treguesit socialë për popullsinë </w:t>
      </w:r>
      <w:smartTag w:uri="urn:schemas-microsoft-com:office:smarttags" w:element="place">
        <w:smartTag w:uri="urn:schemas-microsoft-com:office:smarttags" w:element="City">
          <w:r w:rsidRPr="00985A21">
            <w:t>rome</w:t>
          </w:r>
        </w:smartTag>
      </w:smartTag>
      <w:r w:rsidRPr="00985A21">
        <w:t xml:space="preserve"> janë konsideruar më të ulët se mesatarja kombëtare. Një pjesë e madhe e minoritetit rom jeton në kushte të pasigurta, të pambrojtur dhe nën nivelin mesatar të jetesës. Papunësia masive pas viteve 90 goditi romët, më shumë se çdo grup tjetër. Situata e minoritetit rom në Shqipëri është komplekse. Në praktikë konstatohen raste të përjashtimit të romëve si rezultat i rrethanave ekonomike, sociologjike, etj.</w:t>
      </w:r>
    </w:p>
    <w:p w:rsidR="002942B4" w:rsidRPr="00985A21" w:rsidRDefault="002942B4" w:rsidP="0018468E">
      <w:pPr>
        <w:pStyle w:val="Paragrafi"/>
      </w:pPr>
      <w:r w:rsidRPr="00985A21">
        <w:t xml:space="preserve">Kualifikimi i tyre i ulët u krijon atyre më pak shanse për t’u përfshirë në tregun e punës. Paragjykimet dhe stereotipet pengojnë lëvizshmërinë e tyre sociale. Shumica e romëve jetojnë në zona me infrastrukturë jo të zhvilluar. Familjet </w:t>
      </w:r>
      <w:smartTag w:uri="urn:schemas-microsoft-com:office:smarttags" w:element="place">
        <w:smartTag w:uri="urn:schemas-microsoft-com:office:smarttags" w:element="City">
          <w:r w:rsidRPr="00985A21">
            <w:t>rome</w:t>
          </w:r>
        </w:smartTag>
      </w:smartTag>
      <w:r w:rsidRPr="00985A21">
        <w:t xml:space="preserve"> përgjithësisht kanë shumë anëtarë dhe në kushtet kur ato humbasin punën, nuk janë në gjëndje të sigurojnë të paktën një jetesë modeste, të strehohen me kushte të pranueshme si dhe të përballojnë pagesën e faturave të shërbimeve publike. Kjo çon në lëvizjen e tyre drejt vendstrehimeve që nuk janë të pajisura me infrastrukturën e duhur, me kushte jo të shëndetshme dhe pa status legal. Kështu romët bëhen akoma dhe më të distancuar nga shërbimet publike, shkollat dhe mundësitë e punësimit. </w:t>
      </w:r>
    </w:p>
    <w:p w:rsidR="002942B4" w:rsidRPr="00985A21" w:rsidRDefault="002942B4" w:rsidP="0018468E">
      <w:pPr>
        <w:pStyle w:val="Paragrafi"/>
      </w:pPr>
      <w:r w:rsidRPr="00985A21">
        <w:t xml:space="preserve">Lëvizja e një pjese të komunitetit rom sjell vështirësi për përshtatjen me ambientin e ri, për shkollimin e fëmijëve, për t’u regjistruar në gjendjen civile e për të përfituar nga programet sociale, etj. </w:t>
      </w:r>
    </w:p>
    <w:p w:rsidR="002942B4" w:rsidRPr="00985A21" w:rsidRDefault="002942B4" w:rsidP="0018468E">
      <w:pPr>
        <w:pStyle w:val="Paragrafi"/>
      </w:pPr>
      <w:r w:rsidRPr="00985A21">
        <w:t xml:space="preserve">Si rezultat i varfërisë, familjet </w:t>
      </w:r>
      <w:smartTag w:uri="urn:schemas-microsoft-com:office:smarttags" w:element="place">
        <w:smartTag w:uri="urn:schemas-microsoft-com:office:smarttags" w:element="City">
          <w:r w:rsidRPr="00985A21">
            <w:t>rome</w:t>
          </w:r>
        </w:smartTag>
      </w:smartTag>
      <w:r w:rsidRPr="00985A21">
        <w:t xml:space="preserve"> vuajnë edhe nga probleme të mprehta sociale si dhuna, mosrespektimi i të drejtave të grave dhe fëmijëve, abuzimi me alkoolin, shtatzanitë në adoleshencë, vështirësi në administrimin e të ardhurave, etj. Këto familje bien shpesh pre e personave të tretë, të cilët përdorin fëmijët e tyre për trafikim, punë të detyruar, lypje, etj. Po ashtu gratë dhe vajzat </w:t>
      </w:r>
      <w:smartTag w:uri="urn:schemas-microsoft-com:office:smarttags" w:element="place">
        <w:smartTag w:uri="urn:schemas-microsoft-com:office:smarttags" w:element="City">
          <w:r w:rsidRPr="00985A21">
            <w:t>rome</w:t>
          </w:r>
        </w:smartTag>
      </w:smartTag>
      <w:r w:rsidRPr="00985A21">
        <w:t xml:space="preserve"> janë më të rrezikuara nga trafikimi, i cili shpesh realizohet edhe me dijeninë e të afërmve.</w:t>
      </w:r>
    </w:p>
    <w:p w:rsidR="002942B4" w:rsidRPr="00985A21" w:rsidRDefault="002942B4" w:rsidP="0018468E">
      <w:pPr>
        <w:pStyle w:val="Paragrafi"/>
      </w:pPr>
      <w:r w:rsidRPr="00985A21">
        <w:t xml:space="preserve">Në kuadër të ratifikimit të Konventës Kuadër për Mbrojtjen e Minoriteteve, Qeveria Shqiptare hartoi Strategjinë për Përmirësimin e Kushtëve të Jetesës së  Minoritetit Rom e cila u miratua me VKM 633 dt.18 Shtator 2003. Për implementimin e saj, pranë Ministrisë u ngrit Sektori i Monitorimit të Strategjisë </w:t>
      </w:r>
      <w:smartTag w:uri="urn:schemas-microsoft-com:office:smarttags" w:element="place">
        <w:smartTag w:uri="urn:schemas-microsoft-com:office:smarttags" w:element="City">
          <w:r w:rsidRPr="00985A21">
            <w:t>Rome</w:t>
          </w:r>
        </w:smartTag>
      </w:smartTag>
      <w:r w:rsidRPr="00985A21">
        <w:t xml:space="preserve"> i cili ndjek zbatimin e objektivat në fushën e punësimit, shërbimeve sociale, arsimit, shëndetësisë, strehimit etj. Janë përcaktuar pikat e kontaktit që ndjekin implementimin e kësaj strategjie në të gjitha institucionet qendrore të cilat në mënyrë periodike raportojnë për progresin e detyrave. Vitin e kaluar u zhvilluan 12 tryeza të rrumbullakta në të gjithë vendin me përfaqësues të Pushtetit Lokal, të OJF-ve Rome dhe organizatave ndërkombëtare për sensibilizimin e opinionit dhe detajimin e detyrave të të gjithë këtyre aktorëve në raport me strategjinë. Tashmë këto struktura në mënyrë vertikale shkëmbejnë informacion, formulojnë raporte për progresin e objektivave. </w:t>
      </w:r>
    </w:p>
    <w:p w:rsidR="002942B4" w:rsidRPr="00985A21" w:rsidRDefault="002942B4" w:rsidP="0018468E">
      <w:pPr>
        <w:pStyle w:val="Paragrafi"/>
      </w:pPr>
      <w:r w:rsidRPr="00985A21">
        <w:t>Megjithë masat e marra kundër braktisjes së  shkolles, frekuentimin  e shkollës, debistimin e fëmijëve nga shëndetësia, ofrimin e disa shërbimeve sociale nga shoqatat Rome dhe të tjera sidomos për femijet, trajnimin e grave dhe vajzave falas si një mundësi  për punësim apo dhënien e konsulencës për njohjen e legjislacionit për përfitimin nga programet sociale ky komunitet vazhdon të ballafaqohet me probleme që lidhen me strehimin, rregjistrimin, shkollimin, punësimin etj.</w:t>
      </w:r>
    </w:p>
    <w:p w:rsidR="002942B4" w:rsidRPr="00FF4A3B" w:rsidRDefault="002942B4" w:rsidP="0018468E">
      <w:pPr>
        <w:pStyle w:val="Paragrafi"/>
        <w:rPr>
          <w:b/>
        </w:rPr>
      </w:pPr>
      <w:r w:rsidRPr="00FF4A3B">
        <w:rPr>
          <w:b/>
        </w:rPr>
        <w:t>1.2.4 Gratë</w:t>
      </w:r>
    </w:p>
    <w:p w:rsidR="002942B4" w:rsidRPr="00985A21" w:rsidRDefault="002942B4" w:rsidP="0018468E">
      <w:pPr>
        <w:pStyle w:val="Paragrafi"/>
      </w:pPr>
      <w:r w:rsidRPr="00985A21">
        <w:t xml:space="preserve">Sanksionimi me ligj i barazisë së të gjithë shtetasve përpara ligjit (Neni 18 i Kushtetutës), bën që burri dhe gruaja, si subjekte të së drejtës, de jure të trajtohen njësoj, në mënyrë të barabartë dhe si pasojë të kenë edhe detyrime të njëjta. Barazia përshkon të gjithë Kushtetutën dhe ligjet e tjera. Një sërë Kodesh të miratuara pas vitit 1995, përmbajnë dispozita në mbrojtje të të drejtave të njeriut dhe sanksionojnë parimin e barazisë burrë-grua: Kodi Civil, Kodi Penal, Kodi i Familjes dhe Kodi i Punës. Shqipëria ka ratifikuar Konventen “Për Eleminimin e Të Gjitha Formave të Diskriminimit Kundër Gruas” në vitin 1993. Sipas detyrimeve që ka, Shqipëria ka raportuar pranë Komitetit të Konventës në janar 2003 dhe tani është në fazën e përmbushjes së rekomandimeve të bëra nga Komiteti i Konventës, sikurse dhe në përgatitjen e raportit të tretë periodik zyrtar. Projekt Ligji për Barazinë Gjinore plotëson kuadrin ligjor lidhur me barazinë gjinore në arsim, punësim dhe vendim-marrje. Ai mundëson ngritjen e mekanizmave qeveritarë në hartimin  e politikave për barazinë gjinore dhe parashikon matjen e ndikimit të këtyre politikave nëpërmjet vlerësimeve dhe monitorimit periodik. Megjithatë, gratë janë një nga grupet që vuajnë më shumë nga pasoja e tranzicionit social dhe ekonomik. Pabarazia gjinore mbetet një shqetësim si rezultat i tradites gjinore dhe mendësisë mashkullore të shoqërisë, duke e vënë një pjesë të grave në dilemë, për përmbushjen e përgjegjesive familjare apo për karrierë. </w:t>
      </w:r>
    </w:p>
    <w:p w:rsidR="002942B4" w:rsidRPr="00985A21" w:rsidRDefault="002942B4" w:rsidP="0018468E">
      <w:pPr>
        <w:pStyle w:val="Paragrafi"/>
      </w:pPr>
      <w:r w:rsidRPr="00985A21">
        <w:t>Politikat kryesore për zbutjen e kësaj situate në mënyrë të veçantë lidhen edhe me mbrojtjen e grave të trafikuara apo në rrezik trafikimi, dhe të dhunuara.</w:t>
      </w:r>
    </w:p>
    <w:p w:rsidR="002942B4" w:rsidRPr="00FF4A3B" w:rsidRDefault="002942B4" w:rsidP="0018468E">
      <w:pPr>
        <w:pStyle w:val="Paragrafi"/>
        <w:rPr>
          <w:b/>
        </w:rPr>
      </w:pPr>
      <w:r w:rsidRPr="00FF4A3B">
        <w:rPr>
          <w:b/>
        </w:rPr>
        <w:t>Gra të trafikuara</w:t>
      </w:r>
    </w:p>
    <w:p w:rsidR="002942B4" w:rsidRPr="00985A21" w:rsidRDefault="002942B4" w:rsidP="0018468E">
      <w:pPr>
        <w:pStyle w:val="Paragrafi"/>
      </w:pPr>
      <w:r w:rsidRPr="00985A21">
        <w:t>Një nga problemet më të mprehta me të cilat janë përballur gratë e vajzat ka qenë trafikimi për qëllim shfrytëzimi seksual. Disa nga shkaqet e këtij fenomeni janë gjendja e pamjaftueshme ekonomike, papunësia, nivel i ulët arsimor, mungesa e aksesit për shkollën si dhe mashtrimet e ndryshme. Sensibilizimi i opinionit nga Qeveria, por edhe nga shoqëria civile dhe donatorët për këtë kategori ka qenë i ndjeshëm. Shërbimet për gratë e trafikuara janë shtuar, janë hapur qendra pritjeje dhe riintegrimi, ku ofrohet ndihmë psiko-sociale dhe shëndetësore, si dhe shërbime integrimi. Janë zhvilluar fushata sensibilizuese dhe ndërgjegjësuese, në media, shkolla e mjedise publike, janë zbatuar programe trajnimi dhe punësimi për krijimin e mundësive për punësim për gratë e vajzat e trafikuara ose në rrezik trafikimi. Deri tani:</w:t>
      </w:r>
    </w:p>
    <w:p w:rsidR="002942B4" w:rsidRPr="00985A21" w:rsidRDefault="00F43012" w:rsidP="0018468E">
      <w:pPr>
        <w:pStyle w:val="Paragrafi"/>
      </w:pPr>
      <w:r>
        <w:t xml:space="preserve">- </w:t>
      </w:r>
      <w:r w:rsidR="002942B4" w:rsidRPr="00985A21">
        <w:t xml:space="preserve">Janë ngritur dhe funksionojnë qendra pritese dhe riintegruese publike dhe jopublike për viktimave të trafikimit për gratë e vajzat, si Tiranë, Vlorë, Elbasan. </w:t>
      </w:r>
    </w:p>
    <w:p w:rsidR="002942B4" w:rsidRPr="00985A21" w:rsidRDefault="00F43012" w:rsidP="0018468E">
      <w:pPr>
        <w:pStyle w:val="Paragrafi"/>
      </w:pPr>
      <w:r>
        <w:t xml:space="preserve">- </w:t>
      </w:r>
      <w:r w:rsidR="002942B4" w:rsidRPr="00985A21">
        <w:t>Është siguruar një informacion i detajuar për gratë, vajzat dhë fëmijët që kanë përfituar nga programet e pritjes dhe rehabilitimit në qendrat pritëse.</w:t>
      </w:r>
    </w:p>
    <w:p w:rsidR="002942B4" w:rsidRPr="00985A21" w:rsidRDefault="00F43012" w:rsidP="0018468E">
      <w:pPr>
        <w:pStyle w:val="Paragrafi"/>
      </w:pPr>
      <w:r>
        <w:t xml:space="preserve">- </w:t>
      </w:r>
      <w:r w:rsidR="002942B4" w:rsidRPr="00985A21">
        <w:t>Janë licensuar 8 agjensi punësimi, të cilat ndërmjetësojnë për punësim jashtë shtetit, duke siguruar mundësinë për punësim të ligjshëm dhe duke mënjanuar mashtrimin për punësim, që përdoret nga trafikantët. Agjensitë e punësimit monitorohen nga Inspektoriati Shtetëror i Punës për të mos lejuar abuzimet me to.</w:t>
      </w:r>
    </w:p>
    <w:p w:rsidR="002942B4" w:rsidRPr="00985A21" w:rsidRDefault="00F43012" w:rsidP="0018468E">
      <w:pPr>
        <w:pStyle w:val="Paragrafi"/>
      </w:pPr>
      <w:r>
        <w:t xml:space="preserve">- </w:t>
      </w:r>
      <w:r w:rsidR="002942B4" w:rsidRPr="00985A21">
        <w:t>Në qendrën e riintegrimit të IOM-it u janë ofruar mundësi integrimi gra e vajza, të cilat ndjekin kurse formimi profesional dhe një pjesë e tyre janë punësuar.</w:t>
      </w:r>
    </w:p>
    <w:p w:rsidR="002942B4" w:rsidRPr="00F43012" w:rsidRDefault="002942B4" w:rsidP="0018468E">
      <w:pPr>
        <w:pStyle w:val="Paragrafi"/>
        <w:rPr>
          <w:b/>
        </w:rPr>
      </w:pPr>
      <w:r w:rsidRPr="00F43012">
        <w:rPr>
          <w:b/>
        </w:rPr>
        <w:t>Gra të dhunuara</w:t>
      </w:r>
    </w:p>
    <w:p w:rsidR="002942B4" w:rsidRPr="00985A21" w:rsidRDefault="002942B4" w:rsidP="0018468E">
      <w:pPr>
        <w:pStyle w:val="Paragrafi"/>
      </w:pPr>
      <w:r w:rsidRPr="00985A21">
        <w:t>Megjithëse jo shumë sistematike, studime të ndryshme tregojnë se dhuna në familje është gjerësisht e pranishme në shoqërinë shqiptare. Ajo nuk njeh kufij sipas moshës, gjinisë, përkatësisë etnike apo fetare, gjendjes ekonomike, ose gjeografisë, por në shumicën e rasteve të raporuara gratë janë viktima. Vrojtimet e dhjetë viteve të fundit tregojnë se mbi një të katërtat e grave raportojnë të jenë bërë viktima të dhunës emocionale dhe seksuale, dhe se gratë rurale janë rëndom më të prekuara nga dhuna fizike. Fenomeni i dhunës në familje  ndonëse nuk është i ri, ai mbetet i fshehtë dhe mentaliteti i familjes bën që të mos ndërhyhet sa duhet. Kohët e fundit për t’iu ardhur në ndihmë grave dhe vajzave janë hapur qendra këshillimi, avokatore si dhe strehëza për gratë e dhunuara te cilat kryesisht ofrohen nga OJF-të. Por problemet e mëposhtme evidentohen:</w:t>
      </w:r>
    </w:p>
    <w:p w:rsidR="002942B4" w:rsidRPr="00985A21" w:rsidRDefault="00F43012" w:rsidP="0018468E">
      <w:pPr>
        <w:pStyle w:val="Paragrafi"/>
      </w:pPr>
      <w:r>
        <w:t xml:space="preserve">- </w:t>
      </w:r>
      <w:r w:rsidR="002942B4" w:rsidRPr="00985A21">
        <w:t>Shërbime jo te mjaftueshme sensibilizuese për rolin e gruas në familje dhe marrëdhëniet e saj me pjesëtarët e tjerë të familjes.</w:t>
      </w:r>
    </w:p>
    <w:p w:rsidR="002942B4" w:rsidRPr="00985A21" w:rsidRDefault="00F43012" w:rsidP="0018468E">
      <w:pPr>
        <w:pStyle w:val="Paragrafi"/>
      </w:pPr>
      <w:r>
        <w:t xml:space="preserve">- </w:t>
      </w:r>
      <w:r w:rsidR="002942B4" w:rsidRPr="00985A21">
        <w:t xml:space="preserve">Shërbime jo të mjaftueshme këshilluese dhe rehabilituese. </w:t>
      </w:r>
    </w:p>
    <w:p w:rsidR="002942B4" w:rsidRPr="00985A21" w:rsidRDefault="00F43012" w:rsidP="0018468E">
      <w:pPr>
        <w:pStyle w:val="Paragrafi"/>
      </w:pPr>
      <w:r>
        <w:t xml:space="preserve">- </w:t>
      </w:r>
      <w:r w:rsidR="002942B4" w:rsidRPr="00985A21">
        <w:t>Aktivizimi i pamjaftueshëm i specialisteve si punonjës socialë, sociologë, mjekë, psikologë, juristë për trajtimin e problemeve të dhunës në familje.</w:t>
      </w:r>
    </w:p>
    <w:p w:rsidR="002942B4" w:rsidRPr="00F43012" w:rsidRDefault="002942B4" w:rsidP="0018468E">
      <w:pPr>
        <w:pStyle w:val="Paragrafi"/>
        <w:rPr>
          <w:b/>
        </w:rPr>
      </w:pPr>
      <w:r w:rsidRPr="00F43012">
        <w:rPr>
          <w:b/>
        </w:rPr>
        <w:t>1.2.5 Të moshuarit</w:t>
      </w:r>
    </w:p>
    <w:p w:rsidR="002942B4" w:rsidRDefault="002942B4" w:rsidP="0018468E">
      <w:pPr>
        <w:pStyle w:val="Paragrafi"/>
      </w:pPr>
      <w:r w:rsidRPr="00985A21">
        <w:t>Megjithëse Shqiperia ka popullsinë më të re në Europë, përqindja e popullsisë mbi moshën 60 vjeç është në rritje graduale. Parashikohet që ajo të përbëjë 12.2 përqind të popullsisë deri në vitin 2010 nga 10.4 përqind në vitin 2000. Vlerësohet se afër 37 000 njerëz mbi moshen 66 vjeç jetojnë nën kufirin e varfërisë. Të gjithë qytetaret që kanë punuar dhe kanë paguar kontributet, përfitojnë pension pleqerie. Por pensionet sidomos ato në zonat rurale janë të ulta ose sa 20 përqind të konsumit të familjeve më të varfëra fshatare.</w:t>
      </w:r>
    </w:p>
    <w:p w:rsidR="00B27BAE" w:rsidRPr="00985A21" w:rsidRDefault="00B27BAE" w:rsidP="0018468E">
      <w:pPr>
        <w:pStyle w:val="Paragrafi"/>
      </w:pPr>
    </w:p>
    <w:p w:rsidR="002942B4" w:rsidRPr="00985A21" w:rsidRDefault="002942B4" w:rsidP="0018468E">
      <w:pPr>
        <w:pStyle w:val="Paragrafi"/>
      </w:pPr>
      <w:r w:rsidRPr="00985A21">
        <w:t xml:space="preserve">Megjithë mungesën e të dhënave mbi shëndetin, mirëqenjen dhe përkrahjen sociale për të moshuarit, niveli i larte i semundjeve kronike, barra e paaftësisë tërësisht e mënjanueshme, deprivimi ekonomik dhe mungesa e oportuniteteve sociale, nënkuptojnë që shumica e njerëzve në moshë, më shumë përpiqen të mbijetojne sesa të jetojnë kënaqësitë e oportuniteteve personale. Në këtë mënyrë vetë shoqëria është e privuar nga kontributi që mund të përfitonte nga eksperienca e qytetareve të saj më të moshuar, dhe për më tepër paguan një çmim për kujdesin social dhe shendetsor. </w:t>
      </w:r>
    </w:p>
    <w:p w:rsidR="002942B4" w:rsidRDefault="002942B4" w:rsidP="0018468E">
      <w:pPr>
        <w:pStyle w:val="Paragrafi"/>
      </w:pPr>
      <w:r w:rsidRPr="00985A21">
        <w:t xml:space="preserve">Emigracioni i të rinjve, strukturimi i familjes dhe ndryshimet në stilin e jetesës, po rritin përditë e më shumë numrin e të moshuarve të vetmuar dhe që kanë nevojë për shërbime sociale. Shërbimet për të moshuarit ofrohen në pesë qendra shërbime rezidenciale publike ku janë sistemuar 245 klientë të moshuar të vetmuar dhe me probleme social-ekonomike. </w:t>
      </w:r>
      <w:smartTag w:uri="urn:schemas-microsoft-com:office:smarttags" w:element="place">
        <w:r w:rsidRPr="00985A21">
          <w:t>Po</w:t>
        </w:r>
      </w:smartTag>
      <w:r w:rsidRPr="00985A21">
        <w:t xml:space="preserve"> ashtu për të moshuarit janë ngritur edhe shërbime në qendra ditore dhe shërbime në shtëpi më pranë komunitetit nga OJF-të. Me projektin “Shpërndarja e shërbimeve sociale në komunitet” janë ngritur edhe disa shërbime multidisiplinare ku ofrohen sherbime ditore edhe për të moshuarit. Por këto shërbime nuk i plotësojnë nevojat dhe nuk mbulojnë të gjithë territorin e vendit.</w:t>
      </w:r>
    </w:p>
    <w:p w:rsidR="00985A21" w:rsidRPr="00985A21" w:rsidRDefault="00985A21" w:rsidP="0018468E">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942B4" w:rsidRPr="006419DD" w:rsidTr="006419DD">
        <w:trPr>
          <w:jc w:val="center"/>
        </w:trPr>
        <w:tc>
          <w:tcPr>
            <w:tcW w:w="9854" w:type="dxa"/>
            <w:tcBorders>
              <w:bottom w:val="single" w:sz="6" w:space="0" w:color="000000"/>
            </w:tcBorders>
            <w:shd w:val="pct30" w:color="FFFF00" w:fill="FFFFFF"/>
          </w:tcPr>
          <w:p w:rsidR="002942B4" w:rsidRPr="006419DD" w:rsidRDefault="002942B4" w:rsidP="006419DD">
            <w:pPr>
              <w:widowControl w:val="0"/>
              <w:rPr>
                <w:rFonts w:ascii="CG Times" w:eastAsia="MS Mincho" w:hAnsi="CG Times"/>
                <w:b/>
                <w:bCs/>
                <w:sz w:val="22"/>
                <w:szCs w:val="22"/>
                <w:lang w:val="sq-AL"/>
              </w:rPr>
            </w:pPr>
            <w:r w:rsidRPr="006419DD">
              <w:rPr>
                <w:rFonts w:ascii="CG Times" w:eastAsia="MS Mincho" w:hAnsi="CG Times"/>
                <w:b/>
                <w:bCs/>
                <w:sz w:val="22"/>
                <w:szCs w:val="22"/>
                <w:lang w:val="sq-AL"/>
              </w:rPr>
              <w:t>Si përfundim, për grupet në rrezik perjashtimi social, ekziston një sistem shërbimesh sociale në qendra rezidenciale dhe ditore. Këto shërbime janë të shumëllojshme, rezidenciale, ditore, shërbime në shtëpi, mbështetje psikosociale, ndërgjegjësim, lobim, avokati, përfaqësim etj:</w:t>
            </w:r>
          </w:p>
          <w:p w:rsidR="002942B4" w:rsidRPr="006419DD" w:rsidRDefault="002942B4" w:rsidP="006419DD">
            <w:pPr>
              <w:pStyle w:val="Listbullet0"/>
              <w:widowControl w:val="0"/>
              <w:tabs>
                <w:tab w:val="clear" w:pos="357"/>
              </w:tabs>
              <w:spacing w:after="0"/>
              <w:ind w:firstLine="0"/>
              <w:rPr>
                <w:rFonts w:ascii="CG Times" w:hAnsi="CG Times"/>
                <w:b/>
                <w:bCs/>
                <w:szCs w:val="22"/>
                <w:lang w:val="sq-AL"/>
              </w:rPr>
            </w:pPr>
            <w:r w:rsidRPr="006419DD">
              <w:rPr>
                <w:rFonts w:ascii="CG Times" w:hAnsi="CG Times"/>
                <w:b/>
                <w:bCs/>
                <w:szCs w:val="22"/>
                <w:lang w:val="sq-AL"/>
              </w:rPr>
              <w:t>Shërbimet shoqërore publike ofrohen në 21 institucione rezidenciale dhe 5 ditore, të cilat financohen nga buxheti i shtetit. Deri tani këto shërbime janë administruar nga ShSSh. Në vitin 2007, filloi edhe procesi i decentralizimit dhe trasferimit të shërbimeve në vartësi të qeverisjes vendore. Ofrohen shërbime për fëmijë jetimë e me probleme sociale (9 institucione), për PAK (6 qendra rezidenciale dhe 3 ditore), të moshuar (5 qendra rezidenciale) apo për viktima të trafikimit (1 qendër për gra, vajza, fëmijë dhe migrantë të parregullt). Kapaciteti i këtyre qendrave është për rreth 1200 klientë. Aktualisht në këto qendra përfitojnë shërbime 1075 kliente. Këto shërbime janë shtrire në qarqet kryesore të vendit. Në Shkoder funksionojnë 5 institucione rezidenciale, në Durrës 2 institucione, në Tiranë 6 institucione, në Vlorë dhe Sarandë 4 institucione, në Korçë 3 institucione, dhe në Lezhë, Berat, Fier, Gjirokastër nga një qendër shërbimesh.</w:t>
            </w:r>
          </w:p>
          <w:p w:rsidR="002942B4" w:rsidRPr="006419DD" w:rsidRDefault="002942B4" w:rsidP="006419DD">
            <w:pPr>
              <w:pStyle w:val="Listbullet0"/>
              <w:widowControl w:val="0"/>
              <w:tabs>
                <w:tab w:val="clear" w:pos="357"/>
              </w:tabs>
              <w:spacing w:after="0"/>
              <w:ind w:firstLine="0"/>
              <w:rPr>
                <w:rFonts w:ascii="CG Times" w:hAnsi="CG Times"/>
                <w:b/>
                <w:bCs/>
                <w:szCs w:val="22"/>
                <w:lang w:val="sq-AL"/>
              </w:rPr>
            </w:pPr>
            <w:r w:rsidRPr="006419DD">
              <w:rPr>
                <w:rFonts w:ascii="CG Times" w:hAnsi="CG Times"/>
                <w:b/>
                <w:bCs/>
                <w:szCs w:val="22"/>
                <w:lang w:val="sq-AL"/>
              </w:rPr>
              <w:t>Përveç shërbimeve shoqërore rezidenciale publike, vitet e fundit ofrohen shërbime shoqërore jopublike edhe nga OJF ose organizata fetare në qendra ditore, shërbime në familje dhe rezidenciale. Por këto shërbime janë shtrirë në qytetet kryesore të vendit si në Tiranë, Elbasan, Shkodër, Gjirokastër, Vlorë. Këto shërbime ofrohen për fëmijët jetime dhe me probleme shoqërore, për riaftësimin e PAK, për të moshuarit, viktimat  e trafikimit, këshillim për gratë dhe vajzat, kundër drogës etj. Shërbimet komunitare financohen kryesisht nga donatorë të huaj.</w:t>
            </w:r>
          </w:p>
          <w:p w:rsidR="002942B4" w:rsidRPr="006419DD" w:rsidRDefault="002942B4" w:rsidP="006419DD">
            <w:pPr>
              <w:pStyle w:val="Listbulletlast"/>
              <w:widowControl w:val="0"/>
              <w:tabs>
                <w:tab w:val="clear" w:pos="357"/>
              </w:tabs>
              <w:spacing w:after="0"/>
              <w:ind w:firstLine="0"/>
              <w:rPr>
                <w:rFonts w:ascii="CG Times" w:hAnsi="CG Times"/>
                <w:b/>
                <w:bCs/>
                <w:szCs w:val="22"/>
                <w:lang w:val="sq-AL"/>
              </w:rPr>
            </w:pPr>
            <w:r w:rsidRPr="006419DD">
              <w:rPr>
                <w:rFonts w:ascii="CG Times" w:hAnsi="CG Times" w:cs="Trebuchet MS"/>
                <w:b/>
                <w:bCs/>
                <w:szCs w:val="22"/>
                <w:lang w:val="sq-AL"/>
              </w:rPr>
              <w:t xml:space="preserve">Sistemi i shërbimeve po reformohet me synim plotësimin më të mirë të nevojave nëpërmjet decentralizimit dhe kalimit të përgjegjesive në qeverisjen </w:t>
            </w:r>
            <w:r w:rsidRPr="006419DD">
              <w:rPr>
                <w:rFonts w:ascii="CG Times" w:hAnsi="CG Times"/>
                <w:b/>
                <w:bCs/>
                <w:szCs w:val="22"/>
                <w:lang w:val="sq-AL"/>
              </w:rPr>
              <w:t>vendore, ngritjen e një rrjeti shërbimësh komunitare në bashkëpunim me strukturat e qeverisjes vendore dhe përfshirjen e shoqerisë civile në ofrimin e tyre. Shërbimet komunitare janë ngritur me mbështetjen e Projektit te Bankës Botërore. Gjate vitit 2006, u ngritën dhe u bënë funksionale 17 shërbime ditore me bazë komunitare për fëmijët, të rinjtë, për PAK, vajzat dhe gratë në nevojë, për të moshuarit. Keto shërbime u ngritën në bashkite dhe komunat në katër qarqe të vendit: Tirane, Durrës, Shkodër dhe Vlorë. Për vitin 2007 janë ngritur edhe 27 shërbime të tjera komunitare, të cilat shtrihen në 8 qarqe të vendit. Në këtë menyrë mbulohet 2/3 e territorit të vendit me modelin e ri të shërbimeve komunitare.</w:t>
            </w:r>
          </w:p>
        </w:tc>
      </w:tr>
    </w:tbl>
    <w:p w:rsidR="00B27BAE" w:rsidRDefault="00B27BAE" w:rsidP="0018468E">
      <w:pPr>
        <w:pStyle w:val="Paragrafi"/>
        <w:rPr>
          <w:b/>
        </w:rPr>
      </w:pPr>
    </w:p>
    <w:p w:rsidR="00B27BAE" w:rsidRDefault="00B27BAE" w:rsidP="0018468E">
      <w:pPr>
        <w:pStyle w:val="Paragrafi"/>
        <w:rPr>
          <w:b/>
        </w:rPr>
      </w:pPr>
    </w:p>
    <w:p w:rsidR="00B27BAE" w:rsidRDefault="00B27BAE" w:rsidP="0018468E">
      <w:pPr>
        <w:pStyle w:val="Paragrafi"/>
        <w:rPr>
          <w:b/>
        </w:rPr>
      </w:pPr>
    </w:p>
    <w:p w:rsidR="00B27BAE" w:rsidRDefault="00B27BAE" w:rsidP="0018468E">
      <w:pPr>
        <w:pStyle w:val="Paragrafi"/>
        <w:rPr>
          <w:b/>
        </w:rPr>
      </w:pPr>
    </w:p>
    <w:p w:rsidR="002942B4" w:rsidRPr="00B27BAE" w:rsidRDefault="002942B4" w:rsidP="0018468E">
      <w:pPr>
        <w:pStyle w:val="Paragrafi"/>
        <w:rPr>
          <w:b/>
          <w:lang w:val="it-IT"/>
        </w:rPr>
      </w:pPr>
      <w:r w:rsidRPr="00B27BAE">
        <w:rPr>
          <w:b/>
          <w:lang w:val="it-IT"/>
        </w:rPr>
        <w:t>Vizioni, prioritetet strategjike dhe qëllimet strategjike</w:t>
      </w:r>
    </w:p>
    <w:p w:rsidR="002942B4" w:rsidRPr="002532CD" w:rsidRDefault="002942B4" w:rsidP="0018468E">
      <w:pPr>
        <w:pStyle w:val="Paragrafi"/>
      </w:pPr>
      <w:r w:rsidRPr="002532CD">
        <w:t>Strategjia sektoriale e mbrojtjes sociale është e ndërtuar mbi parime që rrjedhin nga Kushtetuta e Republikës së Shqipërisë, Konventa për të Drejtat e Njeriut, Konventa për të Drejtat e Fëmijëve, Karta Sociale Evropiane (e rishikuar), Karta Evropiane e Autonomisë Lokale, Komunikatat e Komisionit Evropian dt. 12 mars 1997 “Mbi modernizmin dhe përmirësimin e mbrojtjes shoqërore” dhe Komunikatën e Komisionit dt. 30 tetor 2003 “Për mundësi të barabarta për njerëzit me aftësi të kufizuar”:</w:t>
      </w:r>
    </w:p>
    <w:p w:rsidR="002942B4" w:rsidRPr="002532CD" w:rsidRDefault="002532CD" w:rsidP="0018468E">
      <w:pPr>
        <w:pStyle w:val="Paragrafi"/>
      </w:pPr>
      <w:r>
        <w:t xml:space="preserve">- </w:t>
      </w:r>
      <w:r w:rsidR="002942B4" w:rsidRPr="002532CD">
        <w:t>Të drejtat civile, barazia dhe mosdiskriminimi: Mbrojtja sociale ofrohet për çdo individ në nevojë, pavarësisht nga gjinia, origjina, feja, mosha, aftësitë e kufizuara ose veçanësi të tjera. Çdo individ në nevojë ka të drejtën të përfitojë të njëjtën ndihmë shoqërore apo shërbime. Të parandalohet dhe luftohet diskriminimi në përfitimin e shërbimeve.</w:t>
      </w:r>
    </w:p>
    <w:p w:rsidR="002942B4" w:rsidRPr="002532CD" w:rsidRDefault="002532CD" w:rsidP="0018468E">
      <w:pPr>
        <w:pStyle w:val="Paragrafi"/>
      </w:pPr>
      <w:r>
        <w:t xml:space="preserve">- </w:t>
      </w:r>
      <w:r w:rsidR="002942B4" w:rsidRPr="002532CD">
        <w:t>Mbrojtja: Grupe të caktuara, përfshirë fëmijët, duhet të gëzojnë mbrojtje të veçantë në përputhje me të drejtat dhe nevojat e tyre. Fëmijët kanë të drejtën e mbrojtjes nga dhuna, shfrytëzimi, abuzimi dhe neglizhenca, kudo që ata ndodhen.</w:t>
      </w:r>
    </w:p>
    <w:p w:rsidR="002942B4" w:rsidRPr="002532CD" w:rsidRDefault="002532CD" w:rsidP="0018468E">
      <w:pPr>
        <w:pStyle w:val="Paragrafi"/>
      </w:pPr>
      <w:r>
        <w:t xml:space="preserve">- </w:t>
      </w:r>
      <w:r w:rsidR="002942B4" w:rsidRPr="002532CD">
        <w:t>Drejta e jetës, mbijetesës dhe zhvillimit: Një mjedis favorizues duhet të sigurojë mbijetesën dhe zhvillimin maksimal të individëve, në aspektin e zhvillimit fizik, mendor, shpirtëror, moral, psikologjik dhe social, në përputhje me dinjitetin njerëzor.</w:t>
      </w:r>
    </w:p>
    <w:p w:rsidR="002942B4" w:rsidRPr="002532CD" w:rsidRDefault="002532CD" w:rsidP="0018468E">
      <w:pPr>
        <w:pStyle w:val="Paragrafi"/>
      </w:pPr>
      <w:r>
        <w:t xml:space="preserve">- </w:t>
      </w:r>
      <w:r w:rsidR="002942B4" w:rsidRPr="002532CD">
        <w:t>Pavarësia, autonomia dhe respektimi i pikëpamjeve: Individët janë përgjegjës për jetët e tyre. Ata duhen inkurajuar të marrin vendime për mënyrën e jetësës brenda normave që shoqëria ka vendosur. Ata duhen nxitur të shprehin opinionin e tyre për shërbimet shoqërore dhe te ndihmohen për të ruajtur ose fituar sërish pavarësinë e tyre, të kenë të drejtën e ankimimit dhe të ndjekjes së rastit të tyre. Ofruesit e shërbimeve shoqërore duhet të respektojnë të drejtat, dinjitetin, mendimet, pikëpamjet dhe veçanësitë e përfituesve nga planifikimi i shërbimeve deri në realizimin e tyre.</w:t>
      </w:r>
    </w:p>
    <w:p w:rsidR="002942B4" w:rsidRPr="002532CD" w:rsidRDefault="002532CD" w:rsidP="0018468E">
      <w:pPr>
        <w:pStyle w:val="Paragrafi"/>
      </w:pPr>
      <w:r>
        <w:t xml:space="preserve">- </w:t>
      </w:r>
      <w:r w:rsidR="002942B4" w:rsidRPr="002532CD">
        <w:t>Përfshirja dhe integrimi: Shërbimet shoqërore të kontribuojnë për ruajtjen e pozitës së individëve në shoqëri dhe për t’i mbrojtur ata nga përjashtimi social. Shërbimet duhet të garantojnë përfshirjen e individëve në nevojë në aktivitete të jetës së përditshme. Ofrimi i shërbimeve në mjedisin ku jeton, nuk i shkëput individët nga rrjedha e jetës së përditshme e cila është cënuar nga një situatë kritike.</w:t>
      </w:r>
    </w:p>
    <w:p w:rsidR="002942B4" w:rsidRPr="002532CD" w:rsidRDefault="002532CD" w:rsidP="0018468E">
      <w:pPr>
        <w:pStyle w:val="Paragrafi"/>
      </w:pPr>
      <w:r>
        <w:t xml:space="preserve">- </w:t>
      </w:r>
      <w:r w:rsidR="002942B4" w:rsidRPr="002532CD">
        <w:t>Respektimi i të drejtave dhe nevojave: Gama e shërbimeve që u ofrohet njërëzve duhet të përcaktohet në përputhje me nevojat e tyre dhe jo nga ato të sistemit.</w:t>
      </w:r>
    </w:p>
    <w:p w:rsidR="002942B4" w:rsidRPr="002532CD" w:rsidRDefault="002532CD" w:rsidP="0018468E">
      <w:pPr>
        <w:pStyle w:val="Paragrafi"/>
      </w:pPr>
      <w:r>
        <w:t xml:space="preserve">- </w:t>
      </w:r>
      <w:r w:rsidR="002942B4" w:rsidRPr="002532CD">
        <w:t xml:space="preserve">Partneriteti: Shërbimet shoqërore kërkojnë angazhimin e strukturave të nivel qendor, rajonal e vendor dhe partneritetin e aktorëve të mundshëm të komunitetit. Këta aktorë do të realizojnë identifikimin, vlerësimin, planifikimin e nevojave dhe ngritjen e ofrimin e shërbimeve.  Partnerë në këtë proces do të jenë organizatat e shoqërisë civile, grupet komunitare, biznesi social dhe personat me ndikim në komunitet.  </w:t>
      </w:r>
    </w:p>
    <w:p w:rsidR="002942B4" w:rsidRPr="002532CD" w:rsidRDefault="002532CD" w:rsidP="0018468E">
      <w:pPr>
        <w:pStyle w:val="Paragrafi"/>
      </w:pPr>
      <w:r>
        <w:t xml:space="preserve">- </w:t>
      </w:r>
      <w:r w:rsidR="002942B4" w:rsidRPr="002532CD">
        <w:t xml:space="preserve">Cilësia e shërbimeve: Përdoruesit e shërbimeve dhe familjarët e tyre duhet të kenë besim në shërbimet që ata përfitojnë. Ofruesit e shërbimeve shoqërore duhet të jenë të ndërgjegjshëm për standardet e shërbimeve që ofrojnë dhe të vlerësojnë rrezikun që vjen nga shërbime jocilësore. Profesionistët duhet të zotërojnë aftësitë e nevojshme për ofrimin e përshtatshëm të shërbimeve. Strukturat përgjegjëse shtetërore kanë për detyrë të bëjnë të njohura standardet, të ndihmojnë në aplikimin e tyre dhe të sanksionojnë zbatimin korrekt të tyre. </w:t>
      </w:r>
    </w:p>
    <w:p w:rsidR="002942B4" w:rsidRPr="002532CD" w:rsidRDefault="002532CD" w:rsidP="0018468E">
      <w:pPr>
        <w:pStyle w:val="Paragrafi"/>
      </w:pPr>
      <w:r>
        <w:t xml:space="preserve">- </w:t>
      </w:r>
      <w:r w:rsidR="002942B4" w:rsidRPr="002532CD">
        <w:t xml:space="preserve">Standardet kombëtare drejtojnë vendimmarrjen në nivel lokal: Strukturat qendrore hartojnë politikat dhe standardet e shërbimeve shoqërore, përcaktojnë aftësitë të nevojshme që duhet të kenë stafet e shërbimeve, caktojnë përparësitë në vlerësimin e politikave dhe monitorimin e zbatimin e standardeve. Vendimet për ngritjen e shërbimeve shoqërore në përputhje me nevojat e individëve dhe komunitetit, duhen marrë në nivel vendor, aty ku janë përfituesit dhe lindin nevojat e tyre. Strukturat vendore janë administruesit dhe realizuesit e shërbimeve shoqërore. </w:t>
      </w:r>
    </w:p>
    <w:p w:rsidR="002942B4" w:rsidRPr="002532CD" w:rsidRDefault="002942B4" w:rsidP="0018468E">
      <w:pPr>
        <w:pStyle w:val="Paragrafi"/>
        <w:rPr>
          <w:b/>
        </w:rPr>
      </w:pPr>
      <w:r w:rsidRPr="002532CD">
        <w:rPr>
          <w:b/>
        </w:rPr>
        <w:t>Vizioni</w:t>
      </w:r>
    </w:p>
    <w:p w:rsidR="002942B4" w:rsidRPr="002532CD" w:rsidRDefault="002942B4" w:rsidP="0018468E">
      <w:pPr>
        <w:pStyle w:val="Paragrafi"/>
      </w:pPr>
      <w:r w:rsidRPr="002532CD">
        <w:t>Ritmi i ndryshimit social, ka qenë i shpejtë në dy dekadat e fundit në Shqipëri. Për të mbrojtur njerëzit nga pasojat me të këqija të këtij ndryshimi, nevojitet një sistem i mirë-projektuar i mbrojtjes sociale. Strukturat shtetërore, për hartimin dhe zbatimin e politikave, do të punojnë për të siguruar se qeverisja vendore, shoqëria civile dhe familjet, bashkëpunojnë për të përmiresuar mirëqenien individuale dhe familjare. Një sistem i mbrojtjes sociale, duhet të sigurojë të ardhurat dhe shërbimet e duhura, që çdo individ të jetojë denjësisht, të zhvillojë dhe të aplikojë kapacitetet dhe aftesitë e veta, në faza të ndryshme të jetës sipas dëshirës së tij. Vizioni ynë është që Shqipëria të ketë vendosur një sistem të tillë në vitin 2013, i cili të sigurojë, mbrojtjen e duhur sociale për qytetarët e saj. Politikat e mbrojtjes sociale do të konvergojnë me konceptet të cilat po adoptohen aktualisht nga vendet anëtare të Bashkimit Europian: Në 2013:</w:t>
      </w:r>
    </w:p>
    <w:p w:rsidR="002942B4" w:rsidRPr="002532CD" w:rsidRDefault="002532CD" w:rsidP="0018468E">
      <w:pPr>
        <w:pStyle w:val="Paragrafi"/>
      </w:pPr>
      <w:r>
        <w:t xml:space="preserve">- </w:t>
      </w:r>
      <w:r w:rsidR="002942B4" w:rsidRPr="002532CD">
        <w:t>Mirëqenia e përgjithshme e popullsisë do të jetë përmirësuar.</w:t>
      </w:r>
    </w:p>
    <w:p w:rsidR="002942B4" w:rsidRPr="002532CD" w:rsidRDefault="002532CD" w:rsidP="0018468E">
      <w:pPr>
        <w:pStyle w:val="Paragrafi"/>
      </w:pPr>
      <w:r>
        <w:t xml:space="preserve">- </w:t>
      </w:r>
      <w:r w:rsidR="002942B4" w:rsidRPr="002532CD">
        <w:t>Varfëria dhe përjashtimi social, do të jenë reduktuar.</w:t>
      </w:r>
    </w:p>
    <w:p w:rsidR="002942B4" w:rsidRPr="002532CD" w:rsidRDefault="002532CD" w:rsidP="0018468E">
      <w:pPr>
        <w:pStyle w:val="Paragrafi"/>
      </w:pPr>
      <w:r>
        <w:t xml:space="preserve">- </w:t>
      </w:r>
      <w:r w:rsidR="002942B4" w:rsidRPr="002532CD">
        <w:t xml:space="preserve">Të ardhura të arsyeshme do të sigurohen për njerezit më në nevojë, duke ofruar përfitime për të punuar dhe ndërkohë duke mbështetur pjesërisht ata që kanë vështirësi për t’u punësuar. </w:t>
      </w:r>
    </w:p>
    <w:p w:rsidR="002942B4" w:rsidRPr="002532CD" w:rsidRDefault="002532CD" w:rsidP="0018468E">
      <w:pPr>
        <w:pStyle w:val="Paragrafi"/>
      </w:pPr>
      <w:r>
        <w:t xml:space="preserve">- </w:t>
      </w:r>
      <w:r w:rsidR="002942B4" w:rsidRPr="002532CD">
        <w:t>Cilësia, disponibiliteti dhe efektiviteti i shërbimeve sociale, do të jetë përmirësuar, duke mbrojtur të drejtat e klientëve. Standardet do të përdoren për të rregulluar ofrimin e shërbimeve sociale, por gjithashtu për të fuqizuar potencialin veprues të OJF-ve.</w:t>
      </w:r>
    </w:p>
    <w:p w:rsidR="002942B4" w:rsidRPr="002532CD" w:rsidRDefault="002532CD" w:rsidP="0018468E">
      <w:pPr>
        <w:pStyle w:val="Paragrafi"/>
      </w:pPr>
      <w:r>
        <w:t xml:space="preserve">- </w:t>
      </w:r>
      <w:r w:rsidR="002942B4" w:rsidRPr="002532CD">
        <w:t>Qeveria në bashkëpunim me strukturat e qeverisjes vendore dhe shoqeria civile do të ndërhyjë në problemet e fëmijëve.</w:t>
      </w:r>
    </w:p>
    <w:p w:rsidR="002942B4" w:rsidRPr="002532CD" w:rsidRDefault="002532CD" w:rsidP="0018468E">
      <w:pPr>
        <w:pStyle w:val="Paragrafi"/>
      </w:pPr>
      <w:r>
        <w:t xml:space="preserve">- </w:t>
      </w:r>
      <w:r w:rsidR="002942B4" w:rsidRPr="002532CD">
        <w:t>Shërbimet do të ndihmojnë  njerëzit me aftësi të kufizuara për të jetuar në mënyrë të pavarur.</w:t>
      </w:r>
    </w:p>
    <w:p w:rsidR="002942B4" w:rsidRPr="002532CD" w:rsidRDefault="002532CD" w:rsidP="0018468E">
      <w:pPr>
        <w:pStyle w:val="Paragrafi"/>
      </w:pPr>
      <w:r>
        <w:t xml:space="preserve">- </w:t>
      </w:r>
      <w:r w:rsidR="002942B4" w:rsidRPr="002532CD">
        <w:t xml:space="preserve">Do të inkurajohet përfshirja sociale mes grupeve të marxhinalizuara. </w:t>
      </w:r>
    </w:p>
    <w:p w:rsidR="002942B4" w:rsidRPr="002532CD" w:rsidRDefault="002532CD" w:rsidP="0018468E">
      <w:pPr>
        <w:pStyle w:val="Paragrafi"/>
        <w:rPr>
          <w:lang w:val="it-IT"/>
        </w:rPr>
      </w:pPr>
      <w:r w:rsidRPr="002532CD">
        <w:rPr>
          <w:lang w:val="it-IT"/>
        </w:rPr>
        <w:t xml:space="preserve">- </w:t>
      </w:r>
      <w:r w:rsidR="002942B4" w:rsidRPr="002532CD">
        <w:rPr>
          <w:lang w:val="it-IT"/>
        </w:rPr>
        <w:t xml:space="preserve">Barazia gjinore do të jetë përmirësuar. </w:t>
      </w:r>
    </w:p>
    <w:p w:rsidR="002942B4" w:rsidRPr="002532CD" w:rsidRDefault="002532CD" w:rsidP="0018468E">
      <w:pPr>
        <w:pStyle w:val="Paragrafi"/>
        <w:rPr>
          <w:lang w:val="it-IT"/>
        </w:rPr>
      </w:pPr>
      <w:r>
        <w:rPr>
          <w:lang w:val="it-IT"/>
        </w:rPr>
        <w:t xml:space="preserve">- </w:t>
      </w:r>
      <w:r w:rsidR="002942B4" w:rsidRPr="002532CD">
        <w:rPr>
          <w:lang w:val="it-IT"/>
        </w:rPr>
        <w:t xml:space="preserve">Mbrojtja sociale, do të ketë një bazë finaciare të qëndrueshme, e mbështetur dhe nga strukturat e reformuara të shërbimeve. </w:t>
      </w:r>
    </w:p>
    <w:p w:rsidR="002942B4" w:rsidRPr="002532CD" w:rsidRDefault="002942B4" w:rsidP="0018468E">
      <w:pPr>
        <w:pStyle w:val="Paragrafi"/>
        <w:rPr>
          <w:b/>
        </w:rPr>
      </w:pPr>
      <w:r w:rsidRPr="002532CD">
        <w:rPr>
          <w:b/>
        </w:rPr>
        <w:t>Prioritetet strategjike</w:t>
      </w:r>
    </w:p>
    <w:p w:rsidR="002942B4" w:rsidRPr="002532CD" w:rsidRDefault="002942B4" w:rsidP="0018468E">
      <w:pPr>
        <w:pStyle w:val="Paragrafi"/>
      </w:pPr>
      <w:r w:rsidRPr="002532CD">
        <w:t xml:space="preserve">Për realizimin e vizionit të mësipërm janë përcaktuar prioritetet e mëposhtme: </w:t>
      </w:r>
    </w:p>
    <w:p w:rsidR="002942B4" w:rsidRPr="002532CD" w:rsidRDefault="002532CD" w:rsidP="0018468E">
      <w:pPr>
        <w:pStyle w:val="Paragrafi"/>
      </w:pPr>
      <w:r>
        <w:t xml:space="preserve">1. </w:t>
      </w:r>
      <w:r w:rsidR="002942B4" w:rsidRPr="002532CD">
        <w:t>Zbutja e varfërisë</w:t>
      </w:r>
    </w:p>
    <w:p w:rsidR="002942B4" w:rsidRPr="002532CD" w:rsidRDefault="002532CD" w:rsidP="0018468E">
      <w:pPr>
        <w:pStyle w:val="Paragrafi"/>
        <w:rPr>
          <w:lang w:val="it-IT"/>
        </w:rPr>
      </w:pPr>
      <w:r w:rsidRPr="002532CD">
        <w:rPr>
          <w:lang w:val="it-IT"/>
        </w:rPr>
        <w:t xml:space="preserve">- </w:t>
      </w:r>
      <w:r w:rsidR="002942B4" w:rsidRPr="002532CD">
        <w:rPr>
          <w:lang w:val="it-IT"/>
        </w:rPr>
        <w:t>Përmiresimi i targetimit për skemën e ndihmës ekonomike</w:t>
      </w:r>
    </w:p>
    <w:p w:rsidR="002942B4" w:rsidRPr="002532CD" w:rsidRDefault="002532CD" w:rsidP="0018468E">
      <w:pPr>
        <w:pStyle w:val="Paragrafi"/>
        <w:rPr>
          <w:lang w:val="it-IT"/>
        </w:rPr>
      </w:pPr>
      <w:r>
        <w:rPr>
          <w:lang w:val="it-IT"/>
        </w:rPr>
        <w:t xml:space="preserve">- </w:t>
      </w:r>
      <w:r w:rsidR="002942B4" w:rsidRPr="002532CD">
        <w:rPr>
          <w:lang w:val="it-IT"/>
        </w:rPr>
        <w:t xml:space="preserve">Shtrirja e kushtëzimit të perfitimit të ndihmës ekonomike nëpërmjet punës, në të gjithë territorin.  </w:t>
      </w:r>
    </w:p>
    <w:p w:rsidR="002942B4" w:rsidRPr="002532CD" w:rsidRDefault="002532CD" w:rsidP="0018468E">
      <w:pPr>
        <w:pStyle w:val="Paragrafi"/>
        <w:rPr>
          <w:lang w:val="it-IT"/>
        </w:rPr>
      </w:pPr>
      <w:r>
        <w:rPr>
          <w:lang w:val="it-IT"/>
        </w:rPr>
        <w:t xml:space="preserve">- </w:t>
      </w:r>
      <w:r w:rsidR="002942B4" w:rsidRPr="002532CD">
        <w:rPr>
          <w:lang w:val="it-IT"/>
        </w:rPr>
        <w:t>Përmirësimi i administrimit të subvencionit për energjinë</w:t>
      </w:r>
    </w:p>
    <w:p w:rsidR="002942B4" w:rsidRPr="002532CD" w:rsidRDefault="002532CD" w:rsidP="0018468E">
      <w:pPr>
        <w:pStyle w:val="Paragrafi"/>
        <w:rPr>
          <w:lang w:val="it-IT"/>
        </w:rPr>
      </w:pPr>
      <w:r>
        <w:rPr>
          <w:lang w:val="it-IT"/>
        </w:rPr>
        <w:t xml:space="preserve">2. </w:t>
      </w:r>
      <w:r w:rsidR="002942B4" w:rsidRPr="002532CD">
        <w:rPr>
          <w:lang w:val="it-IT"/>
        </w:rPr>
        <w:t>Reformimi i sistemit të shërbimeve shoqërore</w:t>
      </w:r>
    </w:p>
    <w:p w:rsidR="002942B4" w:rsidRPr="002532CD" w:rsidRDefault="002532CD" w:rsidP="0018468E">
      <w:pPr>
        <w:pStyle w:val="Paragrafi"/>
        <w:rPr>
          <w:lang w:val="it-IT"/>
        </w:rPr>
      </w:pPr>
      <w:r>
        <w:rPr>
          <w:lang w:val="it-IT"/>
        </w:rPr>
        <w:t xml:space="preserve">- </w:t>
      </w:r>
      <w:r w:rsidR="002942B4" w:rsidRPr="002532CD">
        <w:rPr>
          <w:lang w:val="it-IT"/>
        </w:rPr>
        <w:t xml:space="preserve">Decentralizimi </w:t>
      </w:r>
    </w:p>
    <w:p w:rsidR="002942B4" w:rsidRPr="002532CD" w:rsidRDefault="002532CD" w:rsidP="0018468E">
      <w:pPr>
        <w:pStyle w:val="Paragrafi"/>
        <w:rPr>
          <w:lang w:val="it-IT"/>
        </w:rPr>
      </w:pPr>
      <w:r>
        <w:rPr>
          <w:lang w:val="it-IT"/>
        </w:rPr>
        <w:t xml:space="preserve">- </w:t>
      </w:r>
      <w:r w:rsidR="002942B4" w:rsidRPr="002532CD">
        <w:rPr>
          <w:lang w:val="it-IT"/>
        </w:rPr>
        <w:t>Institucionalizimi i marrëdhënieve me shoqërine civile</w:t>
      </w:r>
    </w:p>
    <w:p w:rsidR="002942B4" w:rsidRPr="002532CD" w:rsidRDefault="002532CD" w:rsidP="0018468E">
      <w:pPr>
        <w:pStyle w:val="Paragrafi"/>
        <w:rPr>
          <w:lang w:val="it-IT"/>
        </w:rPr>
      </w:pPr>
      <w:r>
        <w:rPr>
          <w:lang w:val="it-IT"/>
        </w:rPr>
        <w:t xml:space="preserve">- </w:t>
      </w:r>
      <w:r w:rsidR="002942B4" w:rsidRPr="002532CD">
        <w:rPr>
          <w:lang w:val="it-IT"/>
        </w:rPr>
        <w:t xml:space="preserve">Deinstitucionalizimi </w:t>
      </w:r>
    </w:p>
    <w:p w:rsidR="002942B4" w:rsidRPr="002532CD" w:rsidRDefault="002532CD" w:rsidP="0018468E">
      <w:pPr>
        <w:pStyle w:val="Paragrafi"/>
        <w:rPr>
          <w:lang w:val="it-IT"/>
        </w:rPr>
      </w:pPr>
      <w:r w:rsidRPr="002532CD">
        <w:rPr>
          <w:lang w:val="it-IT"/>
        </w:rPr>
        <w:t xml:space="preserve">- </w:t>
      </w:r>
      <w:r w:rsidR="002942B4" w:rsidRPr="002532CD">
        <w:rPr>
          <w:lang w:val="it-IT"/>
        </w:rPr>
        <w:t>Garantimi i cilësisë nëpërmjet përcaktimit të standarteve, monitorimi i rezultateve për cilësinë e standarteve dhe vlerësimi dhe përmiresimi i cilësisë së shërbimit</w:t>
      </w:r>
    </w:p>
    <w:p w:rsidR="002942B4" w:rsidRPr="002532CD" w:rsidRDefault="002532CD" w:rsidP="0018468E">
      <w:pPr>
        <w:pStyle w:val="Paragrafi"/>
        <w:rPr>
          <w:lang w:val="it-IT"/>
        </w:rPr>
      </w:pPr>
      <w:r>
        <w:rPr>
          <w:lang w:val="it-IT"/>
        </w:rPr>
        <w:t xml:space="preserve">- </w:t>
      </w:r>
      <w:r w:rsidR="002942B4" w:rsidRPr="002532CD">
        <w:rPr>
          <w:lang w:val="it-IT"/>
        </w:rPr>
        <w:t>Vlerësimi i nevojave dhe planifikimi komunitar dhe trainimi i stafit te sherbimit social.</w:t>
      </w:r>
    </w:p>
    <w:p w:rsidR="002942B4" w:rsidRPr="002532CD" w:rsidRDefault="002532CD" w:rsidP="0018468E">
      <w:pPr>
        <w:pStyle w:val="Paragrafi"/>
        <w:rPr>
          <w:lang w:val="it-IT"/>
        </w:rPr>
      </w:pPr>
      <w:r w:rsidRPr="002532CD">
        <w:rPr>
          <w:lang w:val="it-IT"/>
        </w:rPr>
        <w:t xml:space="preserve">3. </w:t>
      </w:r>
      <w:r w:rsidR="002942B4" w:rsidRPr="002532CD">
        <w:rPr>
          <w:lang w:val="it-IT"/>
        </w:rPr>
        <w:t>Mbështetja e grupeve në rrezik nga përjashtimi social</w:t>
      </w:r>
    </w:p>
    <w:p w:rsidR="002942B4" w:rsidRPr="002532CD" w:rsidRDefault="002532CD" w:rsidP="0018468E">
      <w:pPr>
        <w:pStyle w:val="Paragrafi"/>
        <w:rPr>
          <w:lang w:val="it-IT"/>
        </w:rPr>
      </w:pPr>
      <w:r>
        <w:rPr>
          <w:lang w:val="it-IT"/>
        </w:rPr>
        <w:t xml:space="preserve">- </w:t>
      </w:r>
      <w:r w:rsidR="002942B4" w:rsidRPr="002532CD">
        <w:rPr>
          <w:lang w:val="it-IT"/>
        </w:rPr>
        <w:t xml:space="preserve">Luajtja e rolit koordinues me qeverinë për zbatimin e strategjisë ndërsektoriale të përfshirjes sociale, në përgjithësi, dhe politikave ndërsektoriale për grupet sociale të përcaktuara (fëmijet, PAK, Romët dhe gratë), në veçanti </w:t>
      </w:r>
    </w:p>
    <w:p w:rsidR="002942B4" w:rsidRPr="002532CD" w:rsidRDefault="002532CD" w:rsidP="0018468E">
      <w:pPr>
        <w:pStyle w:val="Paragrafi"/>
        <w:rPr>
          <w:lang w:val="it-IT"/>
        </w:rPr>
      </w:pPr>
      <w:r w:rsidRPr="002532CD">
        <w:rPr>
          <w:lang w:val="it-IT"/>
        </w:rPr>
        <w:t xml:space="preserve">- </w:t>
      </w:r>
      <w:r w:rsidR="002942B4" w:rsidRPr="002532CD">
        <w:rPr>
          <w:lang w:val="it-IT"/>
        </w:rPr>
        <w:t xml:space="preserve">Zbatimi i masave prioritare specifike të përcaktuara në politikat ndërsektoriale </w:t>
      </w:r>
    </w:p>
    <w:p w:rsidR="002942B4" w:rsidRPr="002532CD" w:rsidRDefault="002942B4" w:rsidP="0018468E">
      <w:pPr>
        <w:pStyle w:val="Paragrafi"/>
        <w:rPr>
          <w:b/>
        </w:rPr>
      </w:pPr>
      <w:r w:rsidRPr="002532CD">
        <w:rPr>
          <w:b/>
        </w:rPr>
        <w:t>Qëllimet strategjike</w:t>
      </w:r>
    </w:p>
    <w:p w:rsidR="002942B4" w:rsidRPr="002532CD" w:rsidRDefault="002942B4" w:rsidP="0018468E">
      <w:pPr>
        <w:pStyle w:val="Paragrafi"/>
      </w:pPr>
      <w:r w:rsidRPr="002532CD">
        <w:t>Strategjia sektoriale e mbrojtjes sociale ka për qëllim të arrijë këto synime strategjike, sipas prioriteteve strategjike:</w:t>
      </w:r>
    </w:p>
    <w:p w:rsidR="002942B4" w:rsidRPr="002532CD" w:rsidRDefault="002532CD" w:rsidP="0018468E">
      <w:pPr>
        <w:pStyle w:val="Paragrafi"/>
        <w:rPr>
          <w:b/>
        </w:rPr>
      </w:pPr>
      <w:r w:rsidRPr="002532CD">
        <w:rPr>
          <w:b/>
        </w:rPr>
        <w:t xml:space="preserve">1. </w:t>
      </w:r>
      <w:r w:rsidR="002942B4" w:rsidRPr="002532CD">
        <w:rPr>
          <w:b/>
        </w:rPr>
        <w:t>Zbutja e varfërisë</w:t>
      </w:r>
    </w:p>
    <w:p w:rsidR="002942B4" w:rsidRPr="002532CD" w:rsidRDefault="002532CD" w:rsidP="0018468E">
      <w:pPr>
        <w:pStyle w:val="Paragrafi"/>
      </w:pPr>
      <w:r>
        <w:t xml:space="preserve">- </w:t>
      </w:r>
      <w:r w:rsidR="002942B4" w:rsidRPr="002532CD">
        <w:t>Reduktim</w:t>
      </w:r>
      <w:r w:rsidR="00F668BA">
        <w:t>i i shkallë</w:t>
      </w:r>
      <w:r w:rsidR="002942B4" w:rsidRPr="002532CD">
        <w:t xml:space="preserve">s së varfërisë absolute për frymë në 10% deri në 2013 sipas rezultateve të vëzhgimit të nivelit të jetesës së familjes. </w:t>
      </w:r>
    </w:p>
    <w:p w:rsidR="002942B4" w:rsidRPr="00571218" w:rsidRDefault="00571218" w:rsidP="0018468E">
      <w:pPr>
        <w:pStyle w:val="Paragrafi"/>
        <w:rPr>
          <w:lang w:val="it-IT"/>
        </w:rPr>
      </w:pPr>
      <w:r w:rsidRPr="00571218">
        <w:rPr>
          <w:lang w:val="it-IT"/>
        </w:rPr>
        <w:t xml:space="preserve">- </w:t>
      </w:r>
      <w:r w:rsidR="002942B4" w:rsidRPr="00571218">
        <w:rPr>
          <w:lang w:val="it-IT"/>
        </w:rPr>
        <w:t xml:space="preserve">Rritja e buxhetit për programin e ndihmës ekonomike </w:t>
      </w:r>
    </w:p>
    <w:p w:rsidR="002942B4" w:rsidRPr="00571218" w:rsidRDefault="00571218" w:rsidP="0018468E">
      <w:pPr>
        <w:pStyle w:val="Paragrafi"/>
        <w:rPr>
          <w:lang w:val="it-IT"/>
        </w:rPr>
      </w:pPr>
      <w:r>
        <w:rPr>
          <w:lang w:val="it-IT"/>
        </w:rPr>
        <w:t xml:space="preserve">- </w:t>
      </w:r>
      <w:r w:rsidR="002942B4" w:rsidRPr="00571218">
        <w:rPr>
          <w:lang w:val="it-IT"/>
        </w:rPr>
        <w:t>Rritja e mbulimit të familjeve të varfera nga ndihma ekonomike sipas rezultateve të vëzhgimit të nivelit të jetesës së familjes</w:t>
      </w:r>
    </w:p>
    <w:p w:rsidR="002942B4" w:rsidRPr="00571218" w:rsidRDefault="00571218" w:rsidP="0018468E">
      <w:pPr>
        <w:pStyle w:val="Paragrafi"/>
        <w:rPr>
          <w:lang w:val="it-IT"/>
        </w:rPr>
      </w:pPr>
      <w:r>
        <w:rPr>
          <w:lang w:val="it-IT"/>
        </w:rPr>
        <w:t xml:space="preserve">- </w:t>
      </w:r>
      <w:r w:rsidR="002942B4" w:rsidRPr="00571218">
        <w:rPr>
          <w:lang w:val="it-IT"/>
        </w:rPr>
        <w:t xml:space="preserve">Reduktimi i numrit të familjeve jo të varfëra që marrin ndihmë ekonomike, sipa rezultateve të vëzhgimit të nivelit të jetesës së familjes </w:t>
      </w:r>
    </w:p>
    <w:p w:rsidR="002942B4" w:rsidRPr="00571218" w:rsidRDefault="00571218" w:rsidP="0018468E">
      <w:pPr>
        <w:pStyle w:val="Paragrafi"/>
        <w:rPr>
          <w:lang w:val="it-IT"/>
        </w:rPr>
      </w:pPr>
      <w:r w:rsidRPr="00571218">
        <w:rPr>
          <w:lang w:val="it-IT"/>
        </w:rPr>
        <w:t xml:space="preserve">- </w:t>
      </w:r>
      <w:r w:rsidR="002942B4" w:rsidRPr="00571218">
        <w:rPr>
          <w:lang w:val="it-IT"/>
        </w:rPr>
        <w:t>Rritja e pagesës mesatare të ndihmës ekonomike</w:t>
      </w:r>
    </w:p>
    <w:p w:rsidR="002942B4" w:rsidRPr="00571218" w:rsidRDefault="00571218" w:rsidP="0018468E">
      <w:pPr>
        <w:pStyle w:val="Paragrafi"/>
        <w:rPr>
          <w:lang w:val="it-IT"/>
        </w:rPr>
      </w:pPr>
      <w:r>
        <w:rPr>
          <w:lang w:val="it-IT"/>
        </w:rPr>
        <w:t xml:space="preserve">- </w:t>
      </w:r>
      <w:r w:rsidR="002942B4" w:rsidRPr="00571218">
        <w:rPr>
          <w:lang w:val="it-IT"/>
        </w:rPr>
        <w:t>Shtrirja e kushtëzimit të përfitimit të ndihmës ekonomike nëpërmjet punës, në një numër sa më të madh bashkish dhe komunash.</w:t>
      </w:r>
    </w:p>
    <w:p w:rsidR="002942B4" w:rsidRPr="00571218" w:rsidRDefault="00571218" w:rsidP="0018468E">
      <w:pPr>
        <w:pStyle w:val="Paragrafi"/>
        <w:rPr>
          <w:b/>
          <w:lang w:val="it-IT"/>
        </w:rPr>
      </w:pPr>
      <w:r w:rsidRPr="00571218">
        <w:rPr>
          <w:b/>
          <w:lang w:val="it-IT"/>
        </w:rPr>
        <w:t xml:space="preserve">2. </w:t>
      </w:r>
      <w:r w:rsidR="002942B4" w:rsidRPr="00571218">
        <w:rPr>
          <w:b/>
          <w:lang w:val="it-IT"/>
        </w:rPr>
        <w:t xml:space="preserve">Reformimi i sistemit të shërbimeve shoqërore </w:t>
      </w:r>
    </w:p>
    <w:p w:rsidR="002942B4" w:rsidRPr="00571218" w:rsidRDefault="00571218" w:rsidP="0018468E">
      <w:pPr>
        <w:pStyle w:val="Paragrafi"/>
        <w:rPr>
          <w:lang w:val="it-IT"/>
        </w:rPr>
      </w:pPr>
      <w:r>
        <w:rPr>
          <w:lang w:val="it-IT"/>
        </w:rPr>
        <w:t xml:space="preserve">- </w:t>
      </w:r>
      <w:r w:rsidR="002942B4" w:rsidRPr="00571218">
        <w:rPr>
          <w:lang w:val="it-IT"/>
        </w:rPr>
        <w:t>Kalimi i të gjitha shërbimeve rezidenciale brenda vitit 2007 në administrim të njësive vendore.</w:t>
      </w:r>
    </w:p>
    <w:p w:rsidR="002942B4" w:rsidRPr="00571218" w:rsidRDefault="00571218" w:rsidP="0018468E">
      <w:pPr>
        <w:pStyle w:val="Paragrafi"/>
        <w:rPr>
          <w:lang w:val="it-IT"/>
        </w:rPr>
      </w:pPr>
      <w:r>
        <w:rPr>
          <w:lang w:val="it-IT"/>
        </w:rPr>
        <w:t xml:space="preserve">- </w:t>
      </w:r>
      <w:r w:rsidR="002942B4" w:rsidRPr="00571218">
        <w:rPr>
          <w:lang w:val="it-IT"/>
        </w:rPr>
        <w:t xml:space="preserve">Zgjerimi i llojshmerisë së shërbimeve komunitare dhe mbulimi i të gjitha grupeve me shërbime bazë në të gjitha rrethet e vendit. </w:t>
      </w:r>
    </w:p>
    <w:p w:rsidR="002942B4" w:rsidRPr="00571218" w:rsidRDefault="00571218" w:rsidP="0018468E">
      <w:pPr>
        <w:pStyle w:val="Paragrafi"/>
        <w:rPr>
          <w:lang w:val="it-IT"/>
        </w:rPr>
      </w:pPr>
      <w:r>
        <w:rPr>
          <w:lang w:val="it-IT"/>
        </w:rPr>
        <w:t xml:space="preserve">- </w:t>
      </w:r>
      <w:r w:rsidR="002942B4" w:rsidRPr="00571218">
        <w:rPr>
          <w:lang w:val="it-IT"/>
        </w:rPr>
        <w:t xml:space="preserve">Shtrirja e shërbimeve komunitare deri në vitin 2013 edhe në bashkitë që aktualisht nuk kanë shërbime të tilla. </w:t>
      </w:r>
    </w:p>
    <w:p w:rsidR="002942B4" w:rsidRPr="00571218" w:rsidRDefault="00571218" w:rsidP="0018468E">
      <w:pPr>
        <w:pStyle w:val="Paragrafi"/>
        <w:rPr>
          <w:lang w:val="it-IT"/>
        </w:rPr>
      </w:pPr>
      <w:r>
        <w:rPr>
          <w:lang w:val="it-IT"/>
        </w:rPr>
        <w:t xml:space="preserve">- </w:t>
      </w:r>
      <w:r w:rsidR="002942B4" w:rsidRPr="00571218">
        <w:rPr>
          <w:lang w:val="it-IT"/>
        </w:rPr>
        <w:t>Pilotimi i shërbimit të kujdestarisë 2008-2010 në dy bashki (Tiranë, Shkodër) dhe deri në vitin 2013 shtrirja e këtij shërbimi edhe në njësitë e tjera vendore në përputhje me nevojat dhe mundësitë e buxhetit.</w:t>
      </w:r>
    </w:p>
    <w:p w:rsidR="002942B4" w:rsidRPr="00571218" w:rsidRDefault="00571218" w:rsidP="0018468E">
      <w:pPr>
        <w:pStyle w:val="Paragrafi"/>
        <w:rPr>
          <w:lang w:val="it-IT"/>
        </w:rPr>
      </w:pPr>
      <w:r>
        <w:rPr>
          <w:lang w:val="it-IT"/>
        </w:rPr>
        <w:t xml:space="preserve">- </w:t>
      </w:r>
      <w:r w:rsidR="002942B4" w:rsidRPr="00571218">
        <w:rPr>
          <w:lang w:val="it-IT"/>
        </w:rPr>
        <w:t>De-institucionalizimi, konsolidimi i modelit të shërbimeve “shtëpi-familje” për fëmijët dhe PAK, zgjerimi i këtyre shërbimeve edhe për grupet të tjera sociale (të rinjtë, të moshuarit).</w:t>
      </w:r>
    </w:p>
    <w:p w:rsidR="002942B4" w:rsidRPr="00A64171" w:rsidRDefault="00A64171" w:rsidP="0018468E">
      <w:pPr>
        <w:pStyle w:val="Paragrafi"/>
        <w:rPr>
          <w:lang w:val="it-IT"/>
        </w:rPr>
      </w:pPr>
      <w:r w:rsidRPr="00A64171">
        <w:rPr>
          <w:lang w:val="it-IT"/>
        </w:rPr>
        <w:t xml:space="preserve">- </w:t>
      </w:r>
      <w:r w:rsidR="002942B4" w:rsidRPr="00A64171">
        <w:rPr>
          <w:lang w:val="it-IT"/>
        </w:rPr>
        <w:t xml:space="preserve">Implementimi i standarteve të shërbimeve dhe rritja e cilësisë së shërbimeve për fëmijët, PAK, të moshuarit. </w:t>
      </w:r>
    </w:p>
    <w:p w:rsidR="002942B4" w:rsidRPr="00A64171" w:rsidRDefault="00A64171" w:rsidP="0018468E">
      <w:pPr>
        <w:pStyle w:val="Paragrafi"/>
        <w:rPr>
          <w:lang w:val="it-IT"/>
        </w:rPr>
      </w:pPr>
      <w:r w:rsidRPr="00A64171">
        <w:rPr>
          <w:lang w:val="it-IT"/>
        </w:rPr>
        <w:t xml:space="preserve">- </w:t>
      </w:r>
      <w:r w:rsidR="002942B4" w:rsidRPr="00A64171">
        <w:rPr>
          <w:lang w:val="it-IT"/>
        </w:rPr>
        <w:t xml:space="preserve">Licensimi i te gjitha OJF që ofrojnë shërbime të perpkujdesit për klientët brenda vitit 2008. </w:t>
      </w:r>
    </w:p>
    <w:p w:rsidR="002942B4" w:rsidRPr="009D0965" w:rsidRDefault="009D0965" w:rsidP="0018468E">
      <w:pPr>
        <w:pStyle w:val="Paragrafi"/>
        <w:rPr>
          <w:lang w:val="it-IT"/>
        </w:rPr>
      </w:pPr>
      <w:r w:rsidRPr="009D0965">
        <w:rPr>
          <w:lang w:val="it-IT"/>
        </w:rPr>
        <w:t xml:space="preserve">- </w:t>
      </w:r>
      <w:r w:rsidR="002942B4" w:rsidRPr="009D0965">
        <w:rPr>
          <w:lang w:val="it-IT"/>
        </w:rPr>
        <w:t>Inspektimi dy here në vit i të gjitha shërbimeve të përkujdesit rezidencial dhe ditor që ofrohen nga  operatorët publikë dhe privatë.</w:t>
      </w:r>
    </w:p>
    <w:p w:rsidR="002942B4" w:rsidRPr="00A64171" w:rsidRDefault="00A64171" w:rsidP="0018468E">
      <w:pPr>
        <w:pStyle w:val="Paragrafi"/>
        <w:rPr>
          <w:b/>
          <w:lang w:val="it-IT"/>
        </w:rPr>
      </w:pPr>
      <w:r w:rsidRPr="00A64171">
        <w:rPr>
          <w:b/>
          <w:lang w:val="it-IT"/>
        </w:rPr>
        <w:t xml:space="preserve">3. </w:t>
      </w:r>
      <w:r w:rsidR="002942B4" w:rsidRPr="00A64171">
        <w:rPr>
          <w:b/>
          <w:lang w:val="it-IT"/>
        </w:rPr>
        <w:t>Mbështetja e grupeve në rrezik nga përjashtimi social</w:t>
      </w:r>
    </w:p>
    <w:p w:rsidR="002942B4" w:rsidRPr="00A64171" w:rsidRDefault="00A64171" w:rsidP="0018468E">
      <w:pPr>
        <w:pStyle w:val="Paragrafi"/>
        <w:rPr>
          <w:lang w:val="it-IT"/>
        </w:rPr>
      </w:pPr>
      <w:r w:rsidRPr="00A64171">
        <w:rPr>
          <w:lang w:val="it-IT"/>
        </w:rPr>
        <w:t xml:space="preserve">- </w:t>
      </w:r>
      <w:r w:rsidR="002942B4" w:rsidRPr="00A64171">
        <w:rPr>
          <w:lang w:val="it-IT"/>
        </w:rPr>
        <w:t xml:space="preserve">Sigurimi që strategjia ndërsektoriale e përfshirjes sociale monitorohet dhe vlerësohet rregullisht </w:t>
      </w:r>
    </w:p>
    <w:p w:rsidR="002942B4" w:rsidRPr="00A64171" w:rsidRDefault="00A64171" w:rsidP="0018468E">
      <w:pPr>
        <w:pStyle w:val="Paragrafi"/>
        <w:rPr>
          <w:lang w:val="it-IT"/>
        </w:rPr>
      </w:pPr>
      <w:r>
        <w:rPr>
          <w:lang w:val="it-IT"/>
        </w:rPr>
        <w:t xml:space="preserve">- </w:t>
      </w:r>
      <w:r w:rsidR="002942B4" w:rsidRPr="00A64171">
        <w:rPr>
          <w:lang w:val="it-IT"/>
        </w:rPr>
        <w:t xml:space="preserve">Alokimi i fondeve të mjaftueshme për të mundësuar që Ministria të luajë rolin e koordinuesit. </w:t>
      </w:r>
    </w:p>
    <w:p w:rsidR="002942B4" w:rsidRPr="00A64171" w:rsidRDefault="002942B4" w:rsidP="0018468E">
      <w:pPr>
        <w:pStyle w:val="Paragrafi"/>
        <w:cnfStyle w:val="100100000000" w:firstRow="1" w:lastRow="0" w:firstColumn="0" w:lastColumn="1" w:oddVBand="0" w:evenVBand="0" w:oddHBand="0" w:evenHBand="0" w:firstRowFirstColumn="0" w:firstRowLastColumn="0" w:lastRowFirstColumn="0" w:lastRowLastColumn="0"/>
        <w:rPr>
          <w:b/>
        </w:rPr>
      </w:pPr>
      <w:r w:rsidRPr="00A64171">
        <w:rPr>
          <w:b/>
        </w:rPr>
        <w:t>Strukturat implementuese</w:t>
      </w:r>
    </w:p>
    <w:p w:rsidR="002942B4" w:rsidRPr="002532CD" w:rsidRDefault="002942B4" w:rsidP="0018468E">
      <w:pPr>
        <w:pStyle w:val="Paragrafi"/>
        <w:cnfStyle w:val="100100000000" w:firstRow="1" w:lastRow="0" w:firstColumn="0" w:lastColumn="1" w:oddVBand="0" w:evenVBand="0" w:oddHBand="0" w:evenHBand="0" w:firstRowFirstColumn="0" w:firstRowLastColumn="0" w:lastRowFirstColumn="0" w:lastRowLastColumn="0"/>
      </w:pPr>
      <w:r w:rsidRPr="002532CD">
        <w:t>Individët në nevojë, familjet dhe komuniteti në tërësi është drejtperdrejt pjesa më e interesuar për ndërtimin e një sistemi të përshtatshëm shërbimesh shoqërore. Pushteti qendror, pushteti vendor dhe shoqëria civile kanë përgjegjësi kryesore per ngritjen e sistemit te shërbimeve që fokusohet mbi klientin. Deri tani përgjegjësia për realizimin e shërbimeve shoqërore ka qenë e dyfishtë: nga njëra anë e pushtetit qëndror dhe nga ana tjetër e pushtetit vendor. Vitet e fundit shoqëria civile ka luajtur një rol të rëndësishëm për realizimin e shërbimeve të reja shoqërore në komunitet. Marrëdhëniet e strukturave të pushtetit qendror dhe atij vendor me shoqërinë civile po institucionalizohen më tej nëpërmjet sistemit të licensimit e inspektimit. Ata po marrin një rol të veçantë në procesin e realizimit të filozofisë së re të shërbimeve shoqërore. Roli i individëve dhe komunitetit ka filluar të bëhet më i dukshëm. Riformulohen rolet dhe përgjegjësitë e pushtetit qendror dhe pushtetit vendor. Rritet roli i shoqërisë civile dhe individëve.</w:t>
      </w:r>
    </w:p>
    <w:p w:rsidR="002942B4" w:rsidRPr="00A64171" w:rsidRDefault="002942B4" w:rsidP="0018468E">
      <w:pPr>
        <w:pStyle w:val="Paragrafi"/>
        <w:cnfStyle w:val="100100000000" w:firstRow="1" w:lastRow="0" w:firstColumn="0" w:lastColumn="1" w:oddVBand="0" w:evenVBand="0" w:oddHBand="0" w:evenHBand="0" w:firstRowFirstColumn="0" w:firstRowLastColumn="0" w:lastRowFirstColumn="0" w:lastRowLastColumn="0"/>
        <w:rPr>
          <w:b/>
        </w:rPr>
      </w:pPr>
      <w:r w:rsidRPr="00A64171">
        <w:rPr>
          <w:b/>
        </w:rPr>
        <w:t>Pushteti qendror</w:t>
      </w:r>
    </w:p>
    <w:p w:rsidR="002942B4" w:rsidRPr="002532CD" w:rsidRDefault="002942B4" w:rsidP="0018468E">
      <w:pPr>
        <w:pStyle w:val="Paragrafi"/>
        <w:cnfStyle w:val="100100000000" w:firstRow="1" w:lastRow="0" w:firstColumn="0" w:lastColumn="1" w:oddVBand="0" w:evenVBand="0" w:oddHBand="0" w:evenHBand="0" w:firstRowFirstColumn="0" w:firstRowLastColumn="0" w:lastRowFirstColumn="0" w:lastRowLastColumn="0"/>
      </w:pPr>
      <w:r w:rsidRPr="002532CD">
        <w:t>Ministria e Punës, Çështjeve Sociale dhe Shanseve të Barabarta:</w:t>
      </w:r>
    </w:p>
    <w:p w:rsidR="002942B4" w:rsidRPr="002532CD" w:rsidRDefault="00A64171"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Rishikon dhe zhvillon politikat dhe legjislacionin kombëtar</w:t>
      </w:r>
    </w:p>
    <w:p w:rsidR="002942B4" w:rsidRPr="002532CD" w:rsidRDefault="00A64171"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Monitoron zbatimin e legjislacionit</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Harton buxhetin kombëtar për shërbimet shoqërore, ndihmën ekonomike dhe pagesën e aftësisë së kufizuar, planifikon dhe delegon fondet në njësitë e qeverisjes vendore dhe monitoron përdorimin e fondeve buxhetore sipas destinacionit</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Licenson ofruesit e shërbimeve shoqërore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Harton standardet dhe kriteret e shërbimeve shoqërore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Krijon dhe programon Fondin Shoqëror për zbatimin e politikave e krijimin e shërbimeve te reja si dhe mbështet zhvillimin e shërbimeve shoqërore edhe ne njësite e pushtetit vendor qe nuk kanë mundësi</w:t>
      </w:r>
    </w:p>
    <w:p w:rsidR="002942B4"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Harton politikat, legjislacionin dhe mekanizmat për raportimin e rasteve të shkeljeve ligjore</w:t>
      </w:r>
    </w:p>
    <w:p w:rsidR="00B27BAE" w:rsidRPr="002532CD" w:rsidRDefault="00B27BAE" w:rsidP="0018468E">
      <w:pPr>
        <w:pStyle w:val="Paragrafi"/>
        <w:cnfStyle w:val="100100000000" w:firstRow="1" w:lastRow="0" w:firstColumn="0" w:lastColumn="1" w:oddVBand="0" w:evenVBand="0" w:oddHBand="0" w:evenHBand="0" w:firstRowFirstColumn="0" w:firstRowLastColumn="0" w:lastRowFirstColumn="0" w:lastRowLastColumn="0"/>
      </w:pP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Siguron që procesi i decentralizimit të realizojë në kohë shërbime alternative dhe të efektshme në nivel vendor</w:t>
      </w:r>
    </w:p>
    <w:p w:rsidR="002942B4" w:rsidRPr="00B627EB" w:rsidRDefault="002942B4" w:rsidP="0018468E">
      <w:pPr>
        <w:pStyle w:val="Paragrafi"/>
        <w:cnfStyle w:val="100100000000" w:firstRow="1" w:lastRow="0" w:firstColumn="0" w:lastColumn="1" w:oddVBand="0" w:evenVBand="0" w:oddHBand="0" w:evenHBand="0" w:firstRowFirstColumn="0" w:firstRowLastColumn="0" w:lastRowFirstColumn="0" w:lastRowLastColumn="0"/>
        <w:rPr>
          <w:b/>
          <w:lang w:val="it-IT"/>
        </w:rPr>
      </w:pPr>
      <w:r w:rsidRPr="00B627EB">
        <w:rPr>
          <w:b/>
          <w:lang w:val="it-IT"/>
        </w:rPr>
        <w:t xml:space="preserve">Shërbimi Social Shtetëror: </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Operon si institucion ndërmjetës midis nivelit politikëbërës, Ministrisë, dhe nivelit zbatues, pushtetit vendor</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Monitoron dhe inspekton përdorimin e fondeve dhe  zbatimin e standardeve në te gjitha nivelet e shërbimeve publike dhe jopublike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Siguron që të gjitha shërbimet e ofruesve të plotësojnë standardet e cilësisë për të marrë liçensen për t’i ofruar këto shërbime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Përgjigjet për zbatimin e legjislacionit</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Trainon stafet dhe ofruesit e shërbimeve</w:t>
      </w:r>
    </w:p>
    <w:p w:rsidR="002942B4" w:rsidRPr="00B627EB" w:rsidRDefault="002942B4" w:rsidP="0018468E">
      <w:pPr>
        <w:pStyle w:val="Paragrafi"/>
        <w:cnfStyle w:val="100100000000" w:firstRow="1" w:lastRow="0" w:firstColumn="0" w:lastColumn="1" w:oddVBand="0" w:evenVBand="0" w:oddHBand="0" w:evenHBand="0" w:firstRowFirstColumn="0" w:firstRowLastColumn="0" w:lastRowFirstColumn="0" w:lastRowLastColumn="0"/>
        <w:rPr>
          <w:b/>
        </w:rPr>
      </w:pPr>
      <w:r w:rsidRPr="00B627EB">
        <w:rPr>
          <w:b/>
        </w:rPr>
        <w:t>Strukturat rajonale të Shërbimit Social Shtetëror:</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Operojnë si institucion ndërmjetës, bashkëpunues dhe mbështetës për të realizuar koordinimin ndërmjet qeverisjes qëndrore dhe vendore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Koordinojnë veprimtarinë e sektorëve të ndryshëm që lidhen me shërbimet shoqërore në nivelin rajonal</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Realizojnë koordinimin dhe planifikimin e nevojave në nivel rajonal.</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Grumbullojnë informacionet dhe të dhënat në nivel rajonal për monitorimin dhe vlerësimin e impaktit të politikave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Kontrollon zbatimin e legjislacionit për ndihmën ekonomike, PAK dhe standardet e shërbimeve</w:t>
      </w:r>
    </w:p>
    <w:p w:rsidR="002942B4" w:rsidRPr="00B627EB" w:rsidRDefault="002942B4" w:rsidP="0018468E">
      <w:pPr>
        <w:pStyle w:val="Paragrafi"/>
        <w:cnfStyle w:val="100100000000" w:firstRow="1" w:lastRow="0" w:firstColumn="0" w:lastColumn="1" w:oddVBand="0" w:evenVBand="0" w:oddHBand="0" w:evenHBand="0" w:firstRowFirstColumn="0" w:firstRowLastColumn="0" w:lastRowFirstColumn="0" w:lastRowLastColumn="0"/>
        <w:rPr>
          <w:b/>
          <w:lang w:val="it-IT"/>
        </w:rPr>
      </w:pPr>
      <w:r w:rsidRPr="00B627EB">
        <w:rPr>
          <w:b/>
          <w:lang w:val="it-IT"/>
        </w:rPr>
        <w:t>Pushteti vendor</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Pasqyron objektivat e strategjisë sektoriale të mbrojtjes sociale në programet dhe buxhetet e zhvillimit ekonomiko-shoqëror, rajonal ose vendor</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Miraton ngritjen e strukturave të shërbiemve shoqërore dhe buxhetin vendor për ngritjen dhe zgjerimin e shërbiemve shoqërore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Përgjigjet për përdorimin e fondeve të kushtëzuara të buxhetit të shtetit dhe zbatimin e standardeve kombëtare të shërbimeve shoqërore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Identifikon familjet që kanë nevojë për ndihmë ekonomike, PAK, individët qe kanë nevojë per shërbime te përkujdesit shoqëror</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Planifikon nevojat e grupeve në nevojë dhe harton kërkesën për fonde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Ngre lloje të reja të shërbimeve shoqërore në përputhje me nevojat e komunitetit</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Administron institucionet rezidenciale publike, ndjek shërbimet në qendrat ditore dhe shërbimet komunitare qe janë nën juridiksionin e njësisë së qeverisjes vendore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Miraton veprimtarinë e OJF-ve dhe të ofruesve të tjerë që zbatojnë projekte për shërbime shoqërore në territorin e njësisë së qeverisjes vendore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Përzgjedh, sipas prokurimit publik, ofruesit e shërbimeve shoqërore të licensuara, për të plotësuar nevojat e komunitetit</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Shpërndan pagesat e ndihmës ekonomike dhe të PAK</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Formulon e dërgon statistikat në qark dhe në strukturat e tjera</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rPr>
          <w:lang w:val="it-IT"/>
        </w:rPr>
        <w:t xml:space="preserve">- </w:t>
      </w:r>
      <w:r w:rsidR="002942B4" w:rsidRPr="00B627EB">
        <w:rPr>
          <w:lang w:val="it-IT"/>
        </w:rPr>
        <w:t xml:space="preserve">Koordinon veprimet ndërsektoriale për mbrojtjen nga keqtrajtim, duke përfshirë informimin për keqtrajtimin, vlerësimin fillestar, evidentimin e keqtrajtimet të mundshme, mundësitë dhe nevojat e familjes, zhvillon plane individuale per çdo rast duke ofruar sherbime apo duke koordinuar sherbimet me profesioniste te tjere per te mbeshtetur familjet dhe femijet. </w:t>
      </w:r>
      <w:r w:rsidR="002942B4" w:rsidRPr="002532CD">
        <w:t>Kompleton  funksionet per menaxhimin e rasteve si mbajtja e të dhenave, rishikimi sistematik i planeve per secilin rast dhe përgatitja e raporteve për në gjykatë.</w:t>
      </w:r>
    </w:p>
    <w:p w:rsidR="002942B4" w:rsidRPr="00B627EB" w:rsidRDefault="002942B4" w:rsidP="0018468E">
      <w:pPr>
        <w:pStyle w:val="Paragrafi"/>
        <w:cnfStyle w:val="100100000000" w:firstRow="1" w:lastRow="0" w:firstColumn="0" w:lastColumn="1" w:oddVBand="0" w:evenVBand="0" w:oddHBand="0" w:evenHBand="0" w:firstRowFirstColumn="0" w:firstRowLastColumn="0" w:lastRowFirstColumn="0" w:lastRowLastColumn="0"/>
        <w:rPr>
          <w:b/>
        </w:rPr>
      </w:pPr>
      <w:r w:rsidRPr="00B627EB">
        <w:rPr>
          <w:b/>
        </w:rPr>
        <w:t>Shoqëria civile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Ofron shërbime te reja shoqërore në komunitet (sipas nevojave)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Merr pjesë në planifikimin e shërbime në përputhje me nevojat e komunitetit</w:t>
      </w:r>
    </w:p>
    <w:p w:rsidR="002942B4"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Ndihmon, nëpërmjet avokatisë, në analizën dhe përmirësimin e politikave të shërbimeve shoqërore</w:t>
      </w:r>
    </w:p>
    <w:p w:rsidR="00B27BAE" w:rsidRPr="002532CD" w:rsidRDefault="00B27BAE" w:rsidP="0018468E">
      <w:pPr>
        <w:pStyle w:val="Paragrafi"/>
        <w:cnfStyle w:val="100100000000" w:firstRow="1" w:lastRow="0" w:firstColumn="0" w:lastColumn="1" w:oddVBand="0" w:evenVBand="0" w:oddHBand="0" w:evenHBand="0" w:firstRowFirstColumn="0" w:firstRowLastColumn="0" w:lastRowFirstColumn="0" w:lastRowLastColumn="0"/>
      </w:pP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Mobilizon individët dhe grupet në nevojë për të marrë pjesë në çështjet shoqërore</w:t>
      </w:r>
    </w:p>
    <w:p w:rsidR="002942B4" w:rsidRPr="002532CD" w:rsidRDefault="00B627EB" w:rsidP="0018468E">
      <w:pPr>
        <w:pStyle w:val="Paragrafi"/>
        <w:cnfStyle w:val="100100000000" w:firstRow="1" w:lastRow="0" w:firstColumn="0" w:lastColumn="1" w:oddVBand="0" w:evenVBand="0" w:oddHBand="0" w:evenHBand="0" w:firstRowFirstColumn="0" w:firstRowLastColumn="0" w:lastRowFirstColumn="0" w:lastRowLastColumn="0"/>
      </w:pPr>
      <w:r>
        <w:t xml:space="preserve">- </w:t>
      </w:r>
      <w:r w:rsidR="002942B4" w:rsidRPr="002532CD">
        <w:t>Vepron për të përmirësuar mirëqenien e anëtarëve të tyre dhe grupeve të tjerë në nevojë</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Identifikon dhe raporton rastet për të cilat dyshon se ka shkelje ligjore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Zhvillon programe parandalimi dhe përmirëson koordinimin me strukturat vendore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B627EB">
        <w:rPr>
          <w:lang w:val="it-IT"/>
        </w:rPr>
        <w:t>Ofron shërbime me bazë komunitare në rrjet për mbrojtjen, mbështetjen dhe trajtimin sociale të fëmijve dhe prindërve</w:t>
      </w:r>
    </w:p>
    <w:p w:rsidR="002942B4" w:rsidRPr="00B627EB" w:rsidRDefault="002942B4" w:rsidP="0018468E">
      <w:pPr>
        <w:pStyle w:val="Paragrafi"/>
        <w:cnfStyle w:val="100100000000" w:firstRow="1" w:lastRow="0" w:firstColumn="0" w:lastColumn="1" w:oddVBand="0" w:evenVBand="0" w:oddHBand="0" w:evenHBand="0" w:firstRowFirstColumn="0" w:firstRowLastColumn="0" w:lastRowFirstColumn="0" w:lastRowLastColumn="0"/>
        <w:rPr>
          <w:b/>
          <w:lang w:val="it-IT"/>
        </w:rPr>
      </w:pPr>
      <w:r w:rsidRPr="00B627EB">
        <w:rPr>
          <w:b/>
          <w:lang w:val="it-IT"/>
        </w:rPr>
        <w:t>Individët</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Marrin përgjegjësi për veten e tyre</w:t>
      </w:r>
    </w:p>
    <w:p w:rsidR="002942B4" w:rsidRPr="00B627EB"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B627EB">
        <w:rPr>
          <w:lang w:val="it-IT"/>
        </w:rPr>
        <w:t xml:space="preserve">- </w:t>
      </w:r>
      <w:r w:rsidR="002942B4" w:rsidRPr="00B627EB">
        <w:rPr>
          <w:lang w:val="it-IT"/>
        </w:rPr>
        <w:t>Identifikojnë dhe raportojnë keqtrajtimin e dyshuar</w:t>
      </w:r>
    </w:p>
    <w:p w:rsidR="002942B4" w:rsidRPr="00801CEE" w:rsidRDefault="00B627EB"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801CEE">
        <w:rPr>
          <w:lang w:val="it-IT"/>
        </w:rPr>
        <w:t>Ndihmojnë anëtarët e tjerë te familjes</w:t>
      </w:r>
    </w:p>
    <w:p w:rsidR="002942B4" w:rsidRPr="00801CEE" w:rsidRDefault="00801CEE"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sidRPr="00801CEE">
        <w:rPr>
          <w:lang w:val="it-IT"/>
        </w:rPr>
        <w:t xml:space="preserve">- </w:t>
      </w:r>
      <w:r w:rsidR="002942B4" w:rsidRPr="00801CEE">
        <w:rPr>
          <w:lang w:val="it-IT"/>
        </w:rPr>
        <w:t>Organizohen ne grupe per te ndihmuar njëri-tjetrin dhe sillen si komshinj te mirë</w:t>
      </w:r>
    </w:p>
    <w:p w:rsidR="002942B4" w:rsidRPr="00801CEE" w:rsidRDefault="00801CEE" w:rsidP="0018468E">
      <w:pPr>
        <w:pStyle w:val="Paragrafi"/>
        <w:cnfStyle w:val="100100000000" w:firstRow="1" w:lastRow="0" w:firstColumn="0" w:lastColumn="1" w:oddVBand="0" w:evenVBand="0" w:oddHBand="0" w:evenHBand="0" w:firstRowFirstColumn="0" w:firstRowLastColumn="0" w:lastRowFirstColumn="0" w:lastRowLastColumn="0"/>
        <w:rPr>
          <w:lang w:val="it-IT"/>
        </w:rPr>
      </w:pPr>
      <w:r>
        <w:rPr>
          <w:lang w:val="it-IT"/>
        </w:rPr>
        <w:t xml:space="preserve">- </w:t>
      </w:r>
      <w:r w:rsidR="002942B4" w:rsidRPr="00801CEE">
        <w:rPr>
          <w:lang w:val="it-IT"/>
        </w:rPr>
        <w:t>Kontribuojnë në koston e shërbimeve të ofruara, kur kanë të ardhura te mjaftueshme</w:t>
      </w:r>
    </w:p>
    <w:p w:rsidR="002942B4" w:rsidRPr="00801CEE" w:rsidRDefault="00F65940" w:rsidP="0018468E">
      <w:pPr>
        <w:pStyle w:val="Paragrafi"/>
        <w:rPr>
          <w:lang w:val="it-IT"/>
        </w:rPr>
      </w:pPr>
      <w:r>
        <w:rPr>
          <w:lang w:val="it-IT"/>
        </w:rPr>
        <w:t xml:space="preserve">  </w:t>
      </w:r>
      <w:r w:rsidR="002942B4" w:rsidRPr="00801CEE">
        <w:rPr>
          <w:lang w:val="it-IT"/>
        </w:rPr>
        <w:t>Punojnë si vullnetarë</w:t>
      </w:r>
    </w:p>
    <w:p w:rsidR="002942B4" w:rsidRPr="00801CEE" w:rsidRDefault="00801CEE" w:rsidP="0018468E">
      <w:pPr>
        <w:pStyle w:val="Paragrafi"/>
        <w:rPr>
          <w:lang w:val="it-IT"/>
        </w:rPr>
      </w:pPr>
      <w:r w:rsidRPr="00801CEE">
        <w:rPr>
          <w:lang w:val="it-IT"/>
        </w:rPr>
        <w:t xml:space="preserve">3. </w:t>
      </w:r>
      <w:r w:rsidR="002942B4" w:rsidRPr="00801CEE">
        <w:rPr>
          <w:lang w:val="it-IT"/>
        </w:rPr>
        <w:t>Politikat</w:t>
      </w:r>
    </w:p>
    <w:p w:rsidR="002942B4" w:rsidRPr="00801CEE" w:rsidRDefault="002942B4" w:rsidP="0018468E">
      <w:pPr>
        <w:pStyle w:val="Paragrafi"/>
        <w:rPr>
          <w:lang w:val="it-IT"/>
        </w:rPr>
      </w:pPr>
      <w:r w:rsidRPr="00801CEE">
        <w:rPr>
          <w:lang w:val="it-IT"/>
        </w:rPr>
        <w:t xml:space="preserve">Në këtë kapitull bëhet një renditje e politikave të strategjisë së mbrojtjes sociale sipas prioritetit strategjik. </w:t>
      </w:r>
    </w:p>
    <w:p w:rsidR="002942B4" w:rsidRPr="00801CEE" w:rsidRDefault="00801CEE" w:rsidP="0018468E">
      <w:pPr>
        <w:pStyle w:val="Paragrafi"/>
        <w:rPr>
          <w:b/>
        </w:rPr>
      </w:pPr>
      <w:r w:rsidRPr="00801CEE">
        <w:rPr>
          <w:b/>
          <w:lang w:val="it-IT"/>
        </w:rPr>
        <w:t xml:space="preserve">3.1 </w:t>
      </w:r>
      <w:r w:rsidR="002942B4" w:rsidRPr="00801CEE">
        <w:rPr>
          <w:b/>
          <w:lang w:val="it-IT"/>
        </w:rPr>
        <w:t xml:space="preserve">Zbutja e </w:t>
      </w:r>
      <w:r w:rsidR="002942B4" w:rsidRPr="00801CEE">
        <w:rPr>
          <w:b/>
        </w:rPr>
        <w:t>varferisë</w:t>
      </w:r>
    </w:p>
    <w:p w:rsidR="002942B4" w:rsidRPr="002532CD" w:rsidRDefault="002942B4" w:rsidP="0018468E">
      <w:pPr>
        <w:pStyle w:val="Paragrafi"/>
      </w:pPr>
      <w:r w:rsidRPr="002532CD">
        <w:t xml:space="preserve">Në Kapitullin 1 paraqiten disa sfida në rritjen e efektshmerisë së pagesave në kesh për reduktimin e varferise. Më poshtë parashikohen masat për reformimin e skemës së ndihmës ekonomike dhe të subvencionit për energjinë. </w:t>
      </w:r>
    </w:p>
    <w:p w:rsidR="002942B4" w:rsidRPr="00801CEE" w:rsidRDefault="002942B4" w:rsidP="0018468E">
      <w:pPr>
        <w:pStyle w:val="Paragrafi"/>
        <w:rPr>
          <w:b/>
        </w:rPr>
      </w:pPr>
      <w:r w:rsidRPr="00801CEE">
        <w:rPr>
          <w:b/>
        </w:rPr>
        <w:t>Ndihma ekonomike</w:t>
      </w:r>
    </w:p>
    <w:p w:rsidR="002942B4" w:rsidRPr="002532CD" w:rsidRDefault="002942B4" w:rsidP="0018468E">
      <w:pPr>
        <w:pStyle w:val="Paragrafi"/>
      </w:pPr>
      <w:r w:rsidRPr="002532CD">
        <w:t xml:space="preserve">Konceptet bazë që qëndrojne në reformat e propozuara të programit të ndihmës ekonomike janë: </w:t>
      </w:r>
    </w:p>
    <w:p w:rsidR="002942B4" w:rsidRPr="002532CD" w:rsidRDefault="00801CEE" w:rsidP="0018468E">
      <w:pPr>
        <w:pStyle w:val="Paragrafi"/>
      </w:pPr>
      <w:r>
        <w:t xml:space="preserve">- </w:t>
      </w:r>
      <w:r w:rsidR="002942B4" w:rsidRPr="002532CD">
        <w:t>Përdorimi i informacionit për: vlerësimin e varfërisë; identifikimi i numrit të familjeve të varfëra dhe fondet e duhura për bllok grantet e ndihmës ekonomike për çdo njësi të pushtetit lokal</w:t>
      </w:r>
    </w:p>
    <w:p w:rsidR="002942B4" w:rsidRPr="002532CD" w:rsidRDefault="00801CEE" w:rsidP="0018468E">
      <w:pPr>
        <w:pStyle w:val="Paragrafi"/>
      </w:pPr>
      <w:r>
        <w:t xml:space="preserve">- </w:t>
      </w:r>
      <w:r w:rsidR="002942B4" w:rsidRPr="002532CD">
        <w:t>Rritja e masës së mbulimit të nevojave të familjeve të varfra me përfitime.</w:t>
      </w:r>
    </w:p>
    <w:p w:rsidR="002942B4" w:rsidRPr="00801CEE" w:rsidRDefault="00801CEE" w:rsidP="0018468E">
      <w:pPr>
        <w:pStyle w:val="Paragrafi"/>
        <w:rPr>
          <w:lang w:val="it-IT"/>
        </w:rPr>
      </w:pPr>
      <w:r w:rsidRPr="00801CEE">
        <w:rPr>
          <w:lang w:val="it-IT"/>
        </w:rPr>
        <w:t xml:space="preserve">- </w:t>
      </w:r>
      <w:r w:rsidR="002942B4" w:rsidRPr="00801CEE">
        <w:rPr>
          <w:lang w:val="it-IT"/>
        </w:rPr>
        <w:t xml:space="preserve">Përmirësimi i vlerësimit të familjeve aplikante. </w:t>
      </w:r>
    </w:p>
    <w:p w:rsidR="002942B4" w:rsidRPr="00801CEE" w:rsidRDefault="00801CEE" w:rsidP="0018468E">
      <w:pPr>
        <w:pStyle w:val="Paragrafi"/>
        <w:rPr>
          <w:lang w:val="it-IT"/>
        </w:rPr>
      </w:pPr>
      <w:r>
        <w:rPr>
          <w:lang w:val="it-IT"/>
        </w:rPr>
        <w:t xml:space="preserve">- </w:t>
      </w:r>
      <w:r w:rsidR="002942B4" w:rsidRPr="00801CEE">
        <w:rPr>
          <w:lang w:val="it-IT"/>
        </w:rPr>
        <w:t>Kushtezimi i shpërndarjes së NE me pjesemarrjen në punët në komunitet.</w:t>
      </w:r>
    </w:p>
    <w:p w:rsidR="002942B4" w:rsidRPr="002532CD" w:rsidRDefault="00801CEE" w:rsidP="0018468E">
      <w:pPr>
        <w:pStyle w:val="Paragrafi"/>
      </w:pPr>
      <w:r>
        <w:rPr>
          <w:lang w:val="it-IT"/>
        </w:rPr>
        <w:t xml:space="preserve">- </w:t>
      </w:r>
      <w:r w:rsidR="002942B4" w:rsidRPr="002532CD">
        <w:t xml:space="preserve">Kushtëzimi i shpërndarjes në NE me pagesen e energjisë elektrike.   </w:t>
      </w:r>
    </w:p>
    <w:p w:rsidR="002942B4" w:rsidRPr="00801CEE" w:rsidRDefault="002942B4" w:rsidP="0018468E">
      <w:pPr>
        <w:pStyle w:val="Paragrafi"/>
        <w:rPr>
          <w:b/>
        </w:rPr>
      </w:pPr>
      <w:r w:rsidRPr="00801CEE">
        <w:rPr>
          <w:b/>
        </w:rPr>
        <w:t xml:space="preserve">3.1.1 Informacioni për llogaritjen e parametrave bazë të Programit të NE </w:t>
      </w:r>
    </w:p>
    <w:p w:rsidR="002942B4" w:rsidRPr="002532CD" w:rsidRDefault="00801CEE" w:rsidP="0018468E">
      <w:pPr>
        <w:pStyle w:val="Paragrafi"/>
      </w:pPr>
      <w:r>
        <w:t xml:space="preserve">Të </w:t>
      </w:r>
      <w:r w:rsidR="002942B4" w:rsidRPr="002532CD">
        <w:t xml:space="preserve">dhënat e LSMS do të shërbejnë si referencë për matjen e kufirit të varfërisë dhe përqindjen e popullsisë nën këtë kufi. Këto të dhëna, së bashku me rezultatet e Regjistrimit të Popullsisë dhe Banesave (REPOBA), do të përdoren për pergatitjen e Hartës së varfërisë dhe pabarazisë në Shqipëri, e cila i rendit njësitë e qeverisjes vendore sipas nivelit të varfërisë. </w:t>
      </w:r>
    </w:p>
    <w:p w:rsidR="002942B4" w:rsidRPr="002532CD" w:rsidRDefault="002942B4" w:rsidP="0018468E">
      <w:pPr>
        <w:pStyle w:val="Paragrafi"/>
      </w:pPr>
      <w:r w:rsidRPr="002532CD">
        <w:t>Studimi i INSTAT, zhvilloi së pari një model që parashikonte nivelin e konsumit të familjeve duke përdorur të dhëna nga LSMS të vitit 2002. Më pas, planifikoi një model për të gjitha familjet në të gjithë vendin, duke përdorur të dhënat e Regjistrimit të Popullsisë. Megjithëse renditja e INSTAT nuk është përfundimtare, ajo përdori burimet më të pasura të informacionit dhe i analizoi ato duke përdorur një metodologji të pranuar në nivel ndërkombëtar.</w:t>
      </w:r>
    </w:p>
    <w:p w:rsidR="002942B4" w:rsidRPr="002532CD" w:rsidRDefault="002942B4" w:rsidP="0018468E">
      <w:pPr>
        <w:pStyle w:val="Paragrafi"/>
      </w:pPr>
      <w:r w:rsidRPr="002532CD">
        <w:t xml:space="preserve">Harta e varferisë do të perdoret për llogaritjen e numrit të familjeve të varfera dhe planifikimin e bllokgranteve të NE, për çdo njësi vendore. Indikatorët kryesore që do të shërbejnë për identifikimin e numrit të familjeve të varfera në nivel kombetar dhe për çdo njësi vendore që do të përfshihet në skemen e NE janë: </w:t>
      </w:r>
    </w:p>
    <w:p w:rsidR="002942B4" w:rsidRPr="002532CD" w:rsidRDefault="002D14EE" w:rsidP="0018468E">
      <w:pPr>
        <w:pStyle w:val="Paragrafi"/>
      </w:pPr>
      <w:r>
        <w:t xml:space="preserve">- </w:t>
      </w:r>
      <w:r w:rsidR="002942B4" w:rsidRPr="002532CD">
        <w:t xml:space="preserve">Të dhenat e Regjistrimit të Popullise dhe Banesave, të përditesuara: (i) numri i përgjithshëm i popullsisë rezidente në nivel kombetar si dhe numri i popullsise rezidente për çdo njësi vendore; (ii)  numri i familjeve gjithsej në nivel kombëtar dhe numri i familjeve për çdo njësi vendore; si dhe (iii) numri mesatar i personave për një familje, në nivel kombëtar dhe për çdo njësi vendore. </w:t>
      </w:r>
    </w:p>
    <w:p w:rsidR="002942B4" w:rsidRDefault="002D14EE" w:rsidP="0018468E">
      <w:pPr>
        <w:pStyle w:val="Paragrafi"/>
      </w:pPr>
      <w:r>
        <w:t xml:space="preserve">- </w:t>
      </w:r>
      <w:r w:rsidR="002942B4" w:rsidRPr="002532CD">
        <w:t>Të dhënat e LSMS, për: (i) kufirin e varfërisë absolute (konsumi mujor për frymë në vlerën 4891 lekë me çmimet e vitit 2002), (ii) kufirin e varfërisë absolute ekstreme (konsumi mujor për frymë në vlerën 3047 lekë me çmimet e vitit 2002), si dhe (iii) përqindjen e popullsisë nën vijen e varfërisë, “headcount rate” në nivel kombetar dhe për çdo njësi vendore. (harta e varfërisë).</w:t>
      </w:r>
    </w:p>
    <w:p w:rsidR="00B27BAE" w:rsidRPr="002532CD" w:rsidRDefault="00B27BAE" w:rsidP="0018468E">
      <w:pPr>
        <w:pStyle w:val="Paragrafi"/>
      </w:pPr>
    </w:p>
    <w:p w:rsidR="002942B4" w:rsidRDefault="002942B4" w:rsidP="0018468E">
      <w:pPr>
        <w:pStyle w:val="Paragrafi"/>
      </w:pPr>
      <w:r w:rsidRPr="002532CD">
        <w:t>Mbi bazën e indikatoreve të mesiperm përllogaritet, numri i familjeve të varfera që do të përfshihen në skemën e NE për çdo njësi të qeverisjes vendore, sipas shembullit të mëposhtëm (Bashkia Kuçove):</w:t>
      </w:r>
    </w:p>
    <w:p w:rsidR="00B27BAE" w:rsidRPr="002D14EE" w:rsidRDefault="00B27BAE" w:rsidP="0018468E">
      <w:pPr>
        <w:pStyle w:val="Paragrafi"/>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942B4" w:rsidRPr="006419DD" w:rsidTr="006419DD">
        <w:tc>
          <w:tcPr>
            <w:tcW w:w="9854" w:type="dxa"/>
            <w:tcBorders>
              <w:bottom w:val="single" w:sz="6" w:space="0" w:color="000000"/>
            </w:tcBorders>
            <w:shd w:val="pct30" w:color="FFFF00" w:fill="FFFFFF"/>
          </w:tcPr>
          <w:p w:rsidR="002942B4" w:rsidRPr="006419DD" w:rsidRDefault="002942B4" w:rsidP="006419DD">
            <w:pPr>
              <w:widowControl w:val="0"/>
              <w:rPr>
                <w:rFonts w:ascii="CG Times" w:eastAsia="MS Mincho" w:hAnsi="CG Times"/>
                <w:b/>
                <w:bCs/>
                <w:lang w:val="sq-AL"/>
              </w:rPr>
            </w:pPr>
            <w:r w:rsidRPr="006419DD">
              <w:rPr>
                <w:rFonts w:ascii="CG Times" w:eastAsia="MS Mincho" w:hAnsi="CG Times"/>
                <w:b/>
                <w:bCs/>
                <w:lang w:val="sq-AL"/>
              </w:rPr>
              <w:t>Përcaktimi i numrit të familjeve të varfëra për Bashkinë Kuçovë.</w:t>
            </w:r>
          </w:p>
          <w:p w:rsidR="002942B4" w:rsidRPr="006419DD" w:rsidRDefault="002942B4" w:rsidP="006419DD">
            <w:pPr>
              <w:pStyle w:val="Listbullet0"/>
              <w:widowControl w:val="0"/>
              <w:tabs>
                <w:tab w:val="clear" w:pos="357"/>
              </w:tabs>
              <w:spacing w:after="0"/>
              <w:ind w:firstLine="0"/>
              <w:rPr>
                <w:rFonts w:ascii="CG Times" w:hAnsi="CG Times"/>
                <w:b/>
                <w:bCs/>
                <w:sz w:val="24"/>
                <w:szCs w:val="24"/>
                <w:lang w:val="sq-AL"/>
              </w:rPr>
            </w:pPr>
            <w:r w:rsidRPr="006419DD">
              <w:rPr>
                <w:rFonts w:ascii="CG Times" w:hAnsi="CG Times"/>
                <w:b/>
                <w:bCs/>
                <w:sz w:val="24"/>
                <w:szCs w:val="24"/>
                <w:lang w:val="sq-AL"/>
              </w:rPr>
              <w:t>Popullsia: 18038 banorë (REPOBA)</w:t>
            </w:r>
          </w:p>
          <w:p w:rsidR="002942B4" w:rsidRPr="006419DD" w:rsidRDefault="002942B4" w:rsidP="006419DD">
            <w:pPr>
              <w:pStyle w:val="Listbullet0"/>
              <w:widowControl w:val="0"/>
              <w:tabs>
                <w:tab w:val="clear" w:pos="357"/>
              </w:tabs>
              <w:spacing w:after="0"/>
              <w:ind w:firstLine="0"/>
              <w:rPr>
                <w:rFonts w:ascii="CG Times" w:hAnsi="CG Times"/>
                <w:b/>
                <w:bCs/>
                <w:sz w:val="24"/>
                <w:szCs w:val="24"/>
                <w:lang w:val="sq-AL"/>
              </w:rPr>
            </w:pPr>
            <w:r w:rsidRPr="006419DD">
              <w:rPr>
                <w:rFonts w:ascii="CG Times" w:hAnsi="CG Times"/>
                <w:b/>
                <w:bCs/>
                <w:sz w:val="24"/>
                <w:szCs w:val="24"/>
                <w:lang w:val="sq-AL"/>
              </w:rPr>
              <w:t>Përqindja e popullsisë nën kufirin e varfërisë (‘headcount rate’): 12.5% (harta e varfërisë)</w:t>
            </w:r>
          </w:p>
          <w:p w:rsidR="002942B4" w:rsidRPr="006419DD" w:rsidRDefault="002942B4" w:rsidP="006419DD">
            <w:pPr>
              <w:pStyle w:val="Listbullet0"/>
              <w:widowControl w:val="0"/>
              <w:tabs>
                <w:tab w:val="clear" w:pos="357"/>
              </w:tabs>
              <w:spacing w:after="0"/>
              <w:ind w:firstLine="0"/>
              <w:rPr>
                <w:rFonts w:ascii="CG Times" w:hAnsi="CG Times"/>
                <w:b/>
                <w:bCs/>
                <w:sz w:val="24"/>
                <w:szCs w:val="24"/>
                <w:lang w:val="sq-AL"/>
              </w:rPr>
            </w:pPr>
            <w:r w:rsidRPr="006419DD">
              <w:rPr>
                <w:rFonts w:ascii="CG Times" w:hAnsi="CG Times"/>
                <w:b/>
                <w:bCs/>
                <w:sz w:val="24"/>
                <w:szCs w:val="24"/>
                <w:lang w:val="sq-AL"/>
              </w:rPr>
              <w:t>Numri i personave nën kufirin e varfërisë absolute: 2255 (18,038 x 12.5%)</w:t>
            </w:r>
          </w:p>
          <w:p w:rsidR="002942B4" w:rsidRPr="006419DD" w:rsidRDefault="002942B4" w:rsidP="006419DD">
            <w:pPr>
              <w:pStyle w:val="Listbullet0"/>
              <w:widowControl w:val="0"/>
              <w:tabs>
                <w:tab w:val="clear" w:pos="357"/>
              </w:tabs>
              <w:spacing w:after="0"/>
              <w:ind w:firstLine="0"/>
              <w:rPr>
                <w:rFonts w:ascii="CG Times" w:hAnsi="CG Times"/>
                <w:b/>
                <w:bCs/>
                <w:sz w:val="24"/>
                <w:szCs w:val="24"/>
                <w:lang w:val="sq-AL"/>
              </w:rPr>
            </w:pPr>
            <w:r w:rsidRPr="006419DD">
              <w:rPr>
                <w:rFonts w:ascii="CG Times" w:hAnsi="CG Times"/>
                <w:b/>
                <w:bCs/>
                <w:sz w:val="24"/>
                <w:szCs w:val="24"/>
                <w:lang w:val="sq-AL"/>
              </w:rPr>
              <w:t>Numri mesatar i personave në një familje të varfër: 3.8 persona për familje</w:t>
            </w:r>
          </w:p>
          <w:p w:rsidR="002942B4" w:rsidRPr="006419DD" w:rsidRDefault="002942B4" w:rsidP="006419DD">
            <w:pPr>
              <w:pStyle w:val="Listbulletlast"/>
              <w:widowControl w:val="0"/>
              <w:tabs>
                <w:tab w:val="clear" w:pos="357"/>
              </w:tabs>
              <w:spacing w:after="0"/>
              <w:ind w:firstLine="0"/>
              <w:rPr>
                <w:rFonts w:ascii="CG Times" w:hAnsi="CG Times"/>
                <w:b/>
                <w:bCs/>
                <w:sz w:val="24"/>
                <w:szCs w:val="24"/>
                <w:lang w:val="sq-AL"/>
              </w:rPr>
            </w:pPr>
            <w:r w:rsidRPr="006419DD">
              <w:rPr>
                <w:rFonts w:ascii="CG Times" w:hAnsi="CG Times"/>
                <w:b/>
                <w:bCs/>
                <w:sz w:val="24"/>
                <w:szCs w:val="24"/>
                <w:lang w:val="sq-AL"/>
              </w:rPr>
              <w:t>Numri i familjeve gjithsej nën kufirin e varfërisë absolute: 593 (2255 / 3.8)</w:t>
            </w:r>
          </w:p>
          <w:p w:rsidR="002942B4" w:rsidRPr="006419DD" w:rsidRDefault="002942B4" w:rsidP="006419DD">
            <w:pPr>
              <w:widowControl w:val="0"/>
              <w:rPr>
                <w:rFonts w:ascii="CG Times" w:eastAsia="MS Mincho" w:hAnsi="CG Times"/>
                <w:b/>
                <w:bCs/>
                <w:lang w:val="sq-AL"/>
              </w:rPr>
            </w:pPr>
            <w:r w:rsidRPr="006419DD">
              <w:rPr>
                <w:rFonts w:ascii="CG Times" w:eastAsia="MS Mincho" w:hAnsi="CG Times"/>
                <w:b/>
                <w:bCs/>
                <w:lang w:val="sq-AL"/>
              </w:rPr>
              <w:t xml:space="preserve">Aktualisht Bashkia Kuçove jep ndihmë ekonomike për 850 familje. </w:t>
            </w:r>
          </w:p>
        </w:tc>
      </w:tr>
    </w:tbl>
    <w:p w:rsidR="00801CEE" w:rsidRPr="002D14EE" w:rsidRDefault="00801CEE" w:rsidP="0018468E">
      <w:pPr>
        <w:pStyle w:val="Paragrafi"/>
        <w:rPr>
          <w:sz w:val="10"/>
        </w:rPr>
      </w:pPr>
    </w:p>
    <w:p w:rsidR="002942B4" w:rsidRPr="00801CEE" w:rsidRDefault="002942B4" w:rsidP="0018468E">
      <w:pPr>
        <w:pStyle w:val="Paragrafi"/>
        <w:rPr>
          <w:lang w:val="it-IT"/>
        </w:rPr>
      </w:pPr>
      <w:r w:rsidRPr="00801CEE">
        <w:rPr>
          <w:lang w:val="it-IT"/>
        </w:rPr>
        <w:t>Burimi: Ministria e Punës, Çështjeve Sociale dhe Shanseve të Barabarta, 2007.</w:t>
      </w:r>
    </w:p>
    <w:p w:rsidR="002942B4" w:rsidRPr="00801CEE" w:rsidRDefault="002942B4" w:rsidP="0018468E">
      <w:pPr>
        <w:pStyle w:val="Paragrafi"/>
      </w:pPr>
      <w:r w:rsidRPr="00801CEE">
        <w:t>Në këtë proçes, përllogariten dy tregues kryesore: (i) popullsia nën vijën e varfërisë, në nivel kombëtar dhe për çdo njësi vendore dhe (ii) numri i familjeve nën vijën e varfërisë, që do të përfshihen në skemën e NE. Për të parashikuar numrin e familjeve që do të bëjnë pjesë në skemën e ndihmës ekonomike, duke filluar nga viti 2008 deri në vitin 2013, janë bërë dy supozime:</w:t>
      </w:r>
    </w:p>
    <w:p w:rsidR="002942B4" w:rsidRPr="00801CEE" w:rsidRDefault="00801CEE" w:rsidP="0018468E">
      <w:pPr>
        <w:pStyle w:val="Paragrafi"/>
      </w:pPr>
      <w:r>
        <w:t xml:space="preserve">- </w:t>
      </w:r>
      <w:r w:rsidR="002942B4" w:rsidRPr="00801CEE">
        <w:t>Numri i popullsisë nën nivelin e varfërisë absolute në 2013, parashikohet të jetë rreth 326 mijë persona ose 10% e popullsisë gjithsej, nga 18 % që është aktualisht</w:t>
      </w:r>
      <w:r w:rsidR="002942B4" w:rsidRPr="00E6301F">
        <w:rPr>
          <w:vertAlign w:val="superscript"/>
        </w:rPr>
        <w:footnoteReference w:id="1"/>
      </w:r>
      <w:r w:rsidR="002942B4" w:rsidRPr="00801CEE">
        <w:t xml:space="preserve">. </w:t>
      </w:r>
    </w:p>
    <w:p w:rsidR="002942B4" w:rsidRPr="00801CEE" w:rsidRDefault="00801CEE" w:rsidP="0018468E">
      <w:pPr>
        <w:pStyle w:val="Paragrafi"/>
      </w:pPr>
      <w:r>
        <w:t xml:space="preserve">- </w:t>
      </w:r>
      <w:r w:rsidR="002942B4" w:rsidRPr="00801CEE">
        <w:t xml:space="preserve">Mbështetur në strukturën aktuale të përbërjes së familjeve të varfëra në skemën e NE dhe Repoba, rezulton se një familje e varfër ka mesatarisht në përbërjen e saj 4.7 anëtarë.  </w:t>
      </w:r>
    </w:p>
    <w:p w:rsidR="002942B4" w:rsidRPr="00801CEE" w:rsidRDefault="002942B4" w:rsidP="0018468E">
      <w:pPr>
        <w:pStyle w:val="Paragrafi"/>
      </w:pPr>
      <w:r w:rsidRPr="00801CEE">
        <w:t>Raporti i numrit të popullsisë nën vijën e varfërisë me numrin e anëtarve në një familje jep numrin e familjeve të varfëra që do të bëjnë pjesë në skemën e NE.  Duke filluar nga viti 2008 deri në vitin 2013,  mbi bazën e vlerësimeve të tendencave të reduktimit të varferisë (LSMS) nga rritja ekonomike, përmirësimi i mekanizmit të identifikimit të familjeve të varfëra, ulja e informalitetit, rivlerësimi i të ardhurave në zonat rurale, parashikohet të ketë zvogëlim të ndjeshëm të numrit të familjeve që do të bëjnë pjesë në skemën e NE. Këto  tregues, zhvillohen për çdo bashki/komunë/qark dhe në nivel kombëtar dhe mbi këtë bazë, formulohet harta e varfërisë. (Tabela 3.1).</w:t>
      </w:r>
    </w:p>
    <w:p w:rsidR="002942B4" w:rsidRPr="00B27BAE" w:rsidRDefault="002942B4" w:rsidP="0018468E">
      <w:pPr>
        <w:pStyle w:val="Listbulletlast"/>
        <w:widowControl w:val="0"/>
        <w:numPr>
          <w:ilvl w:val="0"/>
          <w:numId w:val="0"/>
        </w:numPr>
        <w:spacing w:after="0"/>
        <w:jc w:val="both"/>
        <w:rPr>
          <w:rFonts w:ascii="CG Times" w:hAnsi="CG Times"/>
          <w:b/>
          <w:sz w:val="12"/>
          <w:szCs w:val="24"/>
          <w:lang w:val="sq-AL"/>
        </w:rPr>
      </w:pPr>
    </w:p>
    <w:p w:rsidR="002942B4" w:rsidRPr="00262CF1" w:rsidRDefault="002942B4" w:rsidP="0018468E">
      <w:pPr>
        <w:pStyle w:val="Listbulletlast"/>
        <w:widowControl w:val="0"/>
        <w:numPr>
          <w:ilvl w:val="0"/>
          <w:numId w:val="0"/>
        </w:numPr>
        <w:spacing w:after="0"/>
        <w:jc w:val="both"/>
        <w:rPr>
          <w:rFonts w:ascii="CG Times" w:hAnsi="CG Times"/>
          <w:b/>
          <w:sz w:val="24"/>
          <w:szCs w:val="24"/>
          <w:lang w:val="sq-AL"/>
        </w:rPr>
      </w:pPr>
      <w:r w:rsidRPr="00262CF1">
        <w:rPr>
          <w:rFonts w:ascii="CG Times" w:hAnsi="CG Times"/>
          <w:b/>
          <w:sz w:val="24"/>
          <w:szCs w:val="24"/>
          <w:lang w:val="sq-AL"/>
        </w:rPr>
        <w:t>Numri i familjeve të varfëra (2005) dhe numri aktual i familjeve që përfitojnë nga ndihma ekonomike (2007) sipas qarqeve</w:t>
      </w:r>
    </w:p>
    <w:tbl>
      <w:tblPr>
        <w:tblW w:w="0" w:type="auto"/>
        <w:tblBorders>
          <w:top w:val="single" w:sz="12" w:space="0" w:color="000000"/>
          <w:bottom w:val="single" w:sz="12" w:space="0" w:color="000000"/>
        </w:tblBorders>
        <w:tblLayout w:type="fixed"/>
        <w:tblLook w:val="01E0" w:firstRow="1" w:lastRow="1" w:firstColumn="1" w:lastColumn="1" w:noHBand="0" w:noVBand="0"/>
      </w:tblPr>
      <w:tblGrid>
        <w:gridCol w:w="2155"/>
        <w:gridCol w:w="1247"/>
        <w:gridCol w:w="1247"/>
        <w:gridCol w:w="1247"/>
        <w:gridCol w:w="1247"/>
        <w:gridCol w:w="1247"/>
        <w:gridCol w:w="1247"/>
      </w:tblGrid>
      <w:tr w:rsidR="002942B4" w:rsidRPr="006419DD" w:rsidTr="006419DD">
        <w:tc>
          <w:tcPr>
            <w:tcW w:w="2155" w:type="dxa"/>
            <w:tcBorders>
              <w:top w:val="single" w:sz="12" w:space="0" w:color="000000"/>
              <w:bottom w:val="nil"/>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p>
        </w:tc>
        <w:tc>
          <w:tcPr>
            <w:tcW w:w="3741" w:type="dxa"/>
            <w:gridSpan w:val="3"/>
            <w:tcBorders>
              <w:top w:val="single" w:sz="12" w:space="0" w:color="000000"/>
              <w:bottom w:val="nil"/>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Numri i familjeve nën kufirin e verfërisë, 2005</w:t>
            </w:r>
          </w:p>
        </w:tc>
        <w:tc>
          <w:tcPr>
            <w:tcW w:w="3741" w:type="dxa"/>
            <w:gridSpan w:val="3"/>
            <w:tcBorders>
              <w:top w:val="single" w:sz="12" w:space="0" w:color="000000"/>
              <w:bottom w:val="nil"/>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 xml:space="preserve">Numri i familjeve që përfitojnë nga </w:t>
            </w:r>
            <w:r w:rsidRPr="006419DD">
              <w:rPr>
                <w:rFonts w:ascii="CG Times" w:hAnsi="CG Times"/>
                <w:b/>
                <w:sz w:val="20"/>
                <w:szCs w:val="20"/>
              </w:rPr>
              <w:br/>
              <w:t>ndihma ekonomike, 2007</w:t>
            </w:r>
          </w:p>
        </w:tc>
      </w:tr>
      <w:tr w:rsidR="002942B4" w:rsidRPr="006419DD" w:rsidTr="006419DD">
        <w:tc>
          <w:tcPr>
            <w:tcW w:w="2155"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Urbane</w:t>
            </w: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Rurale</w:t>
            </w: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Total</w:t>
            </w: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Urbane</w:t>
            </w: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Rurale</w:t>
            </w:r>
          </w:p>
        </w:tc>
        <w:tc>
          <w:tcPr>
            <w:tcW w:w="1247" w:type="dxa"/>
            <w:tcBorders>
              <w:top w:val="nil"/>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Total</w:t>
            </w:r>
          </w:p>
        </w:tc>
      </w:tr>
      <w:tr w:rsidR="002942B4" w:rsidRPr="006419DD" w:rsidTr="006419DD">
        <w:tc>
          <w:tcPr>
            <w:tcW w:w="2155" w:type="dxa"/>
            <w:tcBorders>
              <w:top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Berat</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2630</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5899</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8529</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4342</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4712</w:t>
            </w:r>
          </w:p>
        </w:tc>
        <w:tc>
          <w:tcPr>
            <w:tcW w:w="1247"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9054</w:t>
            </w:r>
          </w:p>
        </w:tc>
      </w:tr>
      <w:tr w:rsidR="002942B4" w:rsidRPr="006419DD" w:rsidTr="006419DD">
        <w:tc>
          <w:tcPr>
            <w:tcW w:w="2155"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Diber</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1187</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8918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10105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3053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13708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16761</w:t>
            </w:r>
          </w:p>
        </w:tc>
      </w:tr>
      <w:tr w:rsidR="002942B4" w:rsidRPr="006419DD" w:rsidTr="006419DD">
        <w:tc>
          <w:tcPr>
            <w:tcW w:w="2155"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Durres</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4473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3936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8409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1682</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688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2370</w:t>
            </w:r>
          </w:p>
        </w:tc>
      </w:tr>
      <w:tr w:rsidR="002942B4" w:rsidRPr="006419DD" w:rsidTr="006419DD">
        <w:tc>
          <w:tcPr>
            <w:tcW w:w="2155" w:type="dxa"/>
            <w:tcBorders>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Elbasan</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4423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12806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17229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5180</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3899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9079</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Fier</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4038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8484</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12522</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3376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1643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5019</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Gjirokaster</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1242</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3986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5228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1055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1073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2128</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Korce</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3138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9896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13034</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3299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7295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10594</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Kukes</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1075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4438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5513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2937</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9284</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12221</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Lezhe</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1967</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3639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11119</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4335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2202</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6537</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Shkoder</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3127</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9155</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12282</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7248</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10554</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17802</w:t>
            </w:r>
          </w:p>
        </w:tc>
      </w:tr>
      <w:tr w:rsidR="002942B4" w:rsidRPr="006419DD" w:rsidTr="006419DD">
        <w:tc>
          <w:tcPr>
            <w:tcW w:w="2155" w:type="dxa"/>
            <w:tcBorders>
              <w:top w:val="nil"/>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Tirane</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8670</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7696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16366</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9897</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4333</w:t>
            </w:r>
          </w:p>
        </w:tc>
        <w:tc>
          <w:tcPr>
            <w:tcW w:w="1247"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14230</w:t>
            </w:r>
          </w:p>
        </w:tc>
      </w:tr>
      <w:tr w:rsidR="002942B4" w:rsidRPr="006419DD" w:rsidTr="006419DD">
        <w:tc>
          <w:tcPr>
            <w:tcW w:w="2155" w:type="dxa"/>
            <w:tcBorders>
              <w:top w:val="nil"/>
              <w:bottom w:val="single" w:sz="6"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Vlora</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3616</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3276</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6892</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1926</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493</w:t>
            </w:r>
          </w:p>
        </w:tc>
        <w:tc>
          <w:tcPr>
            <w:tcW w:w="1247" w:type="dxa"/>
            <w:tcBorders>
              <w:bottom w:val="single" w:sz="6"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2419</w:t>
            </w:r>
          </w:p>
        </w:tc>
      </w:tr>
      <w:tr w:rsidR="002942B4" w:rsidRPr="006419DD" w:rsidTr="006419DD">
        <w:tc>
          <w:tcPr>
            <w:tcW w:w="2155" w:type="dxa"/>
            <w:tcBorders>
              <w:top w:val="single" w:sz="6" w:space="0" w:color="000000"/>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Gjithsej</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39586</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81120</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127228</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48830</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64329</w:t>
            </w:r>
          </w:p>
        </w:tc>
        <w:tc>
          <w:tcPr>
            <w:tcW w:w="1247" w:type="dxa"/>
            <w:tcBorders>
              <w:top w:val="single" w:sz="6" w:space="0" w:color="000000"/>
              <w:bottom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113159</w:t>
            </w:r>
          </w:p>
        </w:tc>
      </w:tr>
    </w:tbl>
    <w:p w:rsidR="002942B4" w:rsidRPr="00801CEE" w:rsidRDefault="002942B4" w:rsidP="0018468E">
      <w:pPr>
        <w:pStyle w:val="Paragrafi"/>
      </w:pPr>
      <w:r w:rsidRPr="00801CEE">
        <w:t>Burimi: Ministria e Punës, Çështjeve Sociale dhe Shanseve të Barabarta, 2007.</w:t>
      </w:r>
    </w:p>
    <w:p w:rsidR="002942B4" w:rsidRPr="00801CEE" w:rsidRDefault="002942B4" w:rsidP="0018468E">
      <w:pPr>
        <w:pStyle w:val="Paragrafi"/>
      </w:pPr>
      <w:r w:rsidRPr="00801CEE">
        <w:t xml:space="preserve">Të dhënat tregojnë se ka diferenca ndërmjet numrit të familjeve të varfëra vlerësuar sipas LSMS dhe numrit të familjeve në NE sipas të dhënave administrative 2007. Në zonat urbane numri i familjeve nën kufirin e varfërisë sipas LSMS është 39.586 nga 48.830 sipas treguesve administrativë ose 9.244 familje më pak.  </w:t>
      </w:r>
    </w:p>
    <w:p w:rsidR="002942B4" w:rsidRPr="00801CEE" w:rsidRDefault="002942B4" w:rsidP="0018468E">
      <w:pPr>
        <w:pStyle w:val="Paragrafi"/>
      </w:pPr>
      <w:r w:rsidRPr="00801CEE">
        <w:t xml:space="preserve">Në zonat rurale, numri i familjeve të varfëra sipas LSMS është 81.120 ndërsa sipas të dhënave administrative përfitojnë NE vetëm 64.329 familje ose 16.891 më pak. Kjo diferencë spjegohet me faktin se identifikimi i familjeve të varfëra në zonat rurale sipas të dhënave administrative merr parasysh edhe të ardhurat që këto familje sigurojnë nga bujqësia dhe blegtoria. Kur të ardhurat e tyre janë më të mëdha ose të barabarta me masën e NE të llogaritur sipas kritereve ligjore, familjet nuk përfshihen në skemën e NE. Kjo praktikë do të zbatohet edhe në të ardhmen dhe si rezultat parashikohet që numri i familjve përfituese në NE në vitin 2013 në zonat rurale parashikohet të jetë rreth 35 mijë ose gati dy herë më pak se sa aktualisht.   </w:t>
      </w:r>
    </w:p>
    <w:p w:rsidR="002942B4" w:rsidRPr="00801CEE" w:rsidRDefault="002942B4" w:rsidP="0018468E">
      <w:pPr>
        <w:pStyle w:val="Paragrafi"/>
      </w:pPr>
      <w:r w:rsidRPr="00801CEE">
        <w:t>Numri i familjeve të varfëra për çdo njësi vendore, të përcaktuara mbi bazën e nivelit të varferisë, dërgohet si kuotë orientuese për çdo bashki/komune që në momentin e hartimit të projekt-buxhetit për vitin e ardhshëm. Bashkitë/komunat, brenda kufirit të këtij treguesi të rekomanduar, identifikojnë konkretisht familjet e varfëra që do të përfshihen në skemen e NE në baze të kritereve të vleresimit për të dhënat që ndodhen në dosjen e aplikantëve.</w:t>
      </w:r>
    </w:p>
    <w:p w:rsidR="002942B4" w:rsidRPr="00801CEE" w:rsidRDefault="002942B4" w:rsidP="0018468E">
      <w:pPr>
        <w:pStyle w:val="Paragrafi"/>
        <w:rPr>
          <w:b/>
        </w:rPr>
      </w:pPr>
      <w:r w:rsidRPr="00801CEE">
        <w:rPr>
          <w:b/>
        </w:rPr>
        <w:t xml:space="preserve">3.1.2 Mbulimi i nevojave te familjeve  me perfitime </w:t>
      </w:r>
    </w:p>
    <w:p w:rsidR="002942B4" w:rsidRPr="00801CEE" w:rsidRDefault="002942B4" w:rsidP="0018468E">
      <w:pPr>
        <w:pStyle w:val="Paragrafi"/>
      </w:pPr>
      <w:r w:rsidRPr="00801CEE">
        <w:t>Deri në vitin 2013, propozohet që masa e ndihmës ekonomike për familje do të tentojë arritjen e treguesit të nivelit të varfërisë( 2 $ ne ditë për person), por brenda një kufiri tavan që nuk e kalon nivelin e pensionit minimal në shkallë vendi</w:t>
      </w:r>
      <w:r w:rsidRPr="002D14EE">
        <w:rPr>
          <w:vertAlign w:val="superscript"/>
        </w:rPr>
        <w:footnoteReference w:id="2"/>
      </w:r>
      <w:r w:rsidRPr="00801CEE">
        <w:t xml:space="preserve">. Masa mujore e ndihmës ekonomike në vlerë do të vazhdojë të llogaritet në përputhje me strukturën e familjes e diferencuar për grupet e ndryshme të anëtarëve të saj, në vartësi edhe me karakteristikat e varfërisë. </w:t>
      </w:r>
    </w:p>
    <w:p w:rsidR="002942B4" w:rsidRPr="00801CEE" w:rsidRDefault="002942B4" w:rsidP="0018468E">
      <w:pPr>
        <w:pStyle w:val="Paragrafi"/>
      </w:pPr>
      <w:r w:rsidRPr="00801CEE">
        <w:t xml:space="preserve">Kufiri minimal dhe maksimal i NE përcaktohet cdo vit me VKM në vartësi me ritmet e rritjes së pensionit minimal në qytet në shkallë vendi, progresin ekonomik dhe burimet buxhetore. Për vitin 2008 dhe 2009, niveli maksimal i ndihmës ekonomike do të jetë 7500 lekë në muaj për familje, ndërsa niveli minimal 1000 lekë në muaj për ndihmën ekonomike e pjesëshme. Në këtë periudhë, do te mbeten të pa ndryshuara pagesat për anëtarët e familjes sipas strukturës së saj. Me pas, keto pagesa gradualisht do te rriten. </w:t>
      </w:r>
    </w:p>
    <w:p w:rsidR="002942B4" w:rsidRPr="00801CEE" w:rsidRDefault="002942B4" w:rsidP="0018468E">
      <w:pPr>
        <w:pStyle w:val="Paragrafi"/>
      </w:pPr>
      <w:r w:rsidRPr="00801CEE">
        <w:t xml:space="preserve">Llogaritja e pagesës së NE për person synon plotësimin e nevojave bazë jetike (deri në 2 $ në dite) dhe njëherësh respekton kufizimin që pagesa mesatare për një familje nuk duhet të kalojë nivelin e pensionit bazë minimal në qytet (8650 lekë në muaj).  </w:t>
      </w:r>
    </w:p>
    <w:p w:rsidR="002942B4" w:rsidRPr="00801CEE" w:rsidRDefault="002942B4" w:rsidP="0018468E">
      <w:pPr>
        <w:pStyle w:val="Paragrafi"/>
      </w:pPr>
      <w:r w:rsidRPr="00801CEE">
        <w:t xml:space="preserve">Për të kaluar nga niveli i pagesave për person në pagesën për familje, llogaritjet mbështeten në strukturën e personave te familjeve të varfëra. Për këtë qëllim është përcaktuar përqindja që zënë personat e çdo grupi në përbërjen e familjeve të varfëra ndaj numrit të përgjithshëm të personave që janë nën vijën e varfërisë. Të dhënat nga REPOBA dhe vlerësimet në terren për një periudhë 7 vjeçare, tregojnë se familjet e varfera kanë  strukturën e mëposhtëme: kryefamiljarët zënë 21 %, personat mbi moshë pune 2 %, personat në moshë pune 34 % dhe fëmijët që përbëjnë dhe grupin më të madh 43 %. </w:t>
      </w:r>
    </w:p>
    <w:p w:rsidR="002942B4" w:rsidRDefault="002942B4" w:rsidP="0018468E">
      <w:pPr>
        <w:pStyle w:val="Paragrafi"/>
      </w:pPr>
      <w:r w:rsidRPr="00801CEE">
        <w:t>Mbështetur në këtë strukturë si dhe në faktorë të tjerë që lidhen me plotësimin e nevojave bazë jetike dhe nivelin maksimal të NE, është llogaritur masa e NE për një person (tabela 3.2).</w:t>
      </w:r>
    </w:p>
    <w:p w:rsidR="00801CEE" w:rsidRDefault="00801CEE" w:rsidP="0018468E">
      <w:pPr>
        <w:pStyle w:val="Paragrafi"/>
      </w:pPr>
    </w:p>
    <w:p w:rsidR="00B27BAE" w:rsidRDefault="00B27BAE" w:rsidP="0018468E">
      <w:pPr>
        <w:pStyle w:val="Paragrafi"/>
      </w:pPr>
    </w:p>
    <w:p w:rsidR="00B27BAE" w:rsidRDefault="00B27BAE" w:rsidP="0018468E">
      <w:pPr>
        <w:pStyle w:val="Paragrafi"/>
      </w:pPr>
    </w:p>
    <w:p w:rsidR="00B27BAE" w:rsidRDefault="00B27BAE" w:rsidP="0018468E">
      <w:pPr>
        <w:pStyle w:val="Paragrafi"/>
      </w:pPr>
    </w:p>
    <w:p w:rsidR="00B27BAE" w:rsidRDefault="00B27BAE" w:rsidP="0018468E">
      <w:pPr>
        <w:pStyle w:val="Paragrafi"/>
      </w:pPr>
    </w:p>
    <w:p w:rsidR="00B27BAE" w:rsidRDefault="00B27BAE" w:rsidP="0018468E">
      <w:pPr>
        <w:pStyle w:val="Paragrafi"/>
      </w:pPr>
    </w:p>
    <w:p w:rsidR="00B27BAE" w:rsidRDefault="00B27BAE" w:rsidP="0018468E">
      <w:pPr>
        <w:pStyle w:val="Paragrafi"/>
      </w:pPr>
    </w:p>
    <w:p w:rsidR="00B27BAE" w:rsidRPr="00801CEE" w:rsidRDefault="00B27BAE" w:rsidP="0018468E">
      <w:pPr>
        <w:pStyle w:val="Paragrafi"/>
      </w:pPr>
    </w:p>
    <w:p w:rsidR="002942B4" w:rsidRDefault="002942B4" w:rsidP="0018468E">
      <w:pPr>
        <w:pStyle w:val="BodyTextChar"/>
        <w:widowControl w:val="0"/>
        <w:jc w:val="both"/>
        <w:rPr>
          <w:rFonts w:ascii="CG Times" w:hAnsi="CG Times"/>
          <w:b/>
          <w:lang w:val="sq-AL"/>
        </w:rPr>
      </w:pPr>
      <w:r w:rsidRPr="00262CF1">
        <w:rPr>
          <w:rFonts w:ascii="CG Times" w:hAnsi="CG Times"/>
          <w:b/>
          <w:lang w:val="sq-AL"/>
        </w:rPr>
        <w:t>Tabela 3.2 Pagesa e NE për person, 2007-2013</w:t>
      </w:r>
    </w:p>
    <w:p w:rsidR="00B27BAE" w:rsidRPr="00262CF1" w:rsidRDefault="00B27BAE" w:rsidP="0018468E">
      <w:pPr>
        <w:pStyle w:val="BodyTextChar"/>
        <w:widowControl w:val="0"/>
        <w:jc w:val="both"/>
        <w:rPr>
          <w:rFonts w:ascii="CG Times" w:hAnsi="CG Times"/>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1574"/>
        <w:gridCol w:w="5400"/>
      </w:tblGrid>
      <w:tr w:rsidR="002942B4" w:rsidRPr="006419DD" w:rsidTr="006419DD">
        <w:tc>
          <w:tcPr>
            <w:tcW w:w="2404"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p>
        </w:tc>
        <w:tc>
          <w:tcPr>
            <w:tcW w:w="1574"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e çdo grupi ndaj personave te varfer gjithsej</w:t>
            </w:r>
          </w:p>
        </w:tc>
        <w:tc>
          <w:tcPr>
            <w:tcW w:w="5400" w:type="dxa"/>
            <w:tcBorders>
              <w:bottom w:val="single" w:sz="6" w:space="0" w:color="000000"/>
            </w:tcBorders>
            <w:shd w:val="pct30" w:color="FFFF00" w:fill="FFFFFF"/>
          </w:tcPr>
          <w:p w:rsidR="002942B4" w:rsidRPr="006419DD" w:rsidRDefault="002942B4" w:rsidP="006419DD">
            <w:pPr>
              <w:pStyle w:val="TableText"/>
              <w:widowControl w:val="0"/>
              <w:spacing w:before="0" w:after="0"/>
              <w:jc w:val="center"/>
              <w:rPr>
                <w:rFonts w:ascii="CG Times" w:hAnsi="CG Times"/>
                <w:b/>
                <w:bCs/>
                <w:sz w:val="20"/>
                <w:szCs w:val="20"/>
              </w:rPr>
            </w:pPr>
          </w:p>
          <w:p w:rsidR="002942B4" w:rsidRPr="006419DD" w:rsidRDefault="002942B4" w:rsidP="006419DD">
            <w:pPr>
              <w:pStyle w:val="TableText"/>
              <w:widowControl w:val="0"/>
              <w:spacing w:before="0" w:after="0"/>
              <w:jc w:val="center"/>
              <w:rPr>
                <w:rFonts w:ascii="CG Times" w:hAnsi="CG Times"/>
                <w:b/>
                <w:bCs/>
                <w:sz w:val="20"/>
                <w:szCs w:val="20"/>
              </w:rPr>
            </w:pPr>
            <w:r w:rsidRPr="006419DD">
              <w:rPr>
                <w:rFonts w:ascii="CG Times" w:hAnsi="CG Times"/>
                <w:b/>
                <w:bCs/>
                <w:sz w:val="20"/>
                <w:szCs w:val="20"/>
              </w:rPr>
              <w:t>Pagesa e NE për person në muaj, në lekë</w:t>
            </w:r>
          </w:p>
        </w:tc>
      </w:tr>
      <w:tr w:rsidR="002942B4" w:rsidRPr="006419DD" w:rsidTr="006419DD">
        <w:tc>
          <w:tcPr>
            <w:tcW w:w="2404"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Struktura e familjes                                             </w:t>
            </w:r>
          </w:p>
        </w:tc>
        <w:tc>
          <w:tcPr>
            <w:tcW w:w="1574" w:type="dxa"/>
            <w:shd w:val="clear" w:color="auto" w:fill="auto"/>
          </w:tcPr>
          <w:p w:rsidR="002942B4" w:rsidRPr="006419DD" w:rsidRDefault="002942B4" w:rsidP="006419DD">
            <w:pPr>
              <w:pStyle w:val="TableText"/>
              <w:widowControl w:val="0"/>
              <w:spacing w:before="0" w:after="0"/>
              <w:jc w:val="center"/>
              <w:rPr>
                <w:rFonts w:ascii="CG Times" w:hAnsi="CG Times"/>
                <w:sz w:val="20"/>
                <w:szCs w:val="20"/>
              </w:rPr>
            </w:pPr>
            <w:r w:rsidRPr="006419DD">
              <w:rPr>
                <w:rFonts w:ascii="CG Times" w:hAnsi="CG Times"/>
                <w:sz w:val="20"/>
                <w:szCs w:val="20"/>
              </w:rPr>
              <w:t>100</w:t>
            </w:r>
          </w:p>
        </w:tc>
        <w:tc>
          <w:tcPr>
            <w:tcW w:w="5400" w:type="dxa"/>
            <w:shd w:val="clear" w:color="auto" w:fill="auto"/>
          </w:tcPr>
          <w:tbl>
            <w:tblPr>
              <w:tblW w:w="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0"/>
              <w:gridCol w:w="720"/>
              <w:gridCol w:w="720"/>
              <w:gridCol w:w="720"/>
              <w:gridCol w:w="720"/>
              <w:gridCol w:w="810"/>
            </w:tblGrid>
            <w:tr w:rsidR="002942B4" w:rsidRPr="006419DD" w:rsidTr="006419DD">
              <w:tc>
                <w:tcPr>
                  <w:tcW w:w="697"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2007</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2008</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2009</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2011</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2012</w:t>
                  </w:r>
                </w:p>
              </w:tc>
              <w:tc>
                <w:tcPr>
                  <w:tcW w:w="81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2013</w:t>
                  </w:r>
                </w:p>
              </w:tc>
            </w:tr>
          </w:tbl>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2404"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Kryefamiljarë                                                        </w:t>
            </w:r>
          </w:p>
        </w:tc>
        <w:tc>
          <w:tcPr>
            <w:tcW w:w="1574" w:type="dxa"/>
            <w:shd w:val="clear" w:color="auto" w:fill="auto"/>
          </w:tcPr>
          <w:p w:rsidR="002942B4" w:rsidRPr="006419DD" w:rsidRDefault="002942B4" w:rsidP="006419DD">
            <w:pPr>
              <w:pStyle w:val="TableText"/>
              <w:widowControl w:val="0"/>
              <w:spacing w:before="0" w:after="0"/>
              <w:jc w:val="center"/>
              <w:rPr>
                <w:rFonts w:ascii="CG Times" w:hAnsi="CG Times"/>
                <w:sz w:val="20"/>
                <w:szCs w:val="20"/>
              </w:rPr>
            </w:pPr>
            <w:r w:rsidRPr="006419DD">
              <w:rPr>
                <w:rFonts w:ascii="CG Times" w:hAnsi="CG Times"/>
                <w:sz w:val="20"/>
                <w:szCs w:val="20"/>
              </w:rPr>
              <w:t>21</w:t>
            </w:r>
          </w:p>
        </w:tc>
        <w:tc>
          <w:tcPr>
            <w:tcW w:w="540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0"/>
              <w:gridCol w:w="720"/>
              <w:gridCol w:w="720"/>
              <w:gridCol w:w="720"/>
              <w:gridCol w:w="720"/>
              <w:gridCol w:w="810"/>
            </w:tblGrid>
            <w:tr w:rsidR="002942B4" w:rsidRPr="006419DD" w:rsidTr="006419DD">
              <w:tc>
                <w:tcPr>
                  <w:tcW w:w="697"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3000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3300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3400</w:t>
                  </w:r>
                </w:p>
              </w:tc>
              <w:tc>
                <w:tcPr>
                  <w:tcW w:w="81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3500</w:t>
                  </w:r>
                </w:p>
              </w:tc>
            </w:tr>
          </w:tbl>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2404"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Mbi moshë pune                                                      </w:t>
            </w:r>
          </w:p>
        </w:tc>
        <w:tc>
          <w:tcPr>
            <w:tcW w:w="1574" w:type="dxa"/>
            <w:shd w:val="clear" w:color="auto" w:fill="auto"/>
          </w:tcPr>
          <w:p w:rsidR="002942B4" w:rsidRPr="006419DD" w:rsidRDefault="002942B4" w:rsidP="006419DD">
            <w:pPr>
              <w:pStyle w:val="TableText"/>
              <w:widowControl w:val="0"/>
              <w:spacing w:before="0" w:after="0"/>
              <w:jc w:val="center"/>
              <w:rPr>
                <w:rFonts w:ascii="CG Times" w:hAnsi="CG Times"/>
                <w:sz w:val="20"/>
                <w:szCs w:val="20"/>
              </w:rPr>
            </w:pPr>
            <w:r w:rsidRPr="006419DD">
              <w:rPr>
                <w:rFonts w:ascii="CG Times" w:hAnsi="CG Times"/>
                <w:sz w:val="20"/>
                <w:szCs w:val="20"/>
              </w:rPr>
              <w:t>2</w:t>
            </w:r>
          </w:p>
        </w:tc>
        <w:tc>
          <w:tcPr>
            <w:tcW w:w="540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0"/>
              <w:gridCol w:w="720"/>
              <w:gridCol w:w="720"/>
              <w:gridCol w:w="720"/>
              <w:gridCol w:w="720"/>
              <w:gridCol w:w="810"/>
            </w:tblGrid>
            <w:tr w:rsidR="002942B4" w:rsidRPr="006419DD" w:rsidTr="006419DD">
              <w:tc>
                <w:tcPr>
                  <w:tcW w:w="697"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3000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3300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3400</w:t>
                  </w:r>
                </w:p>
              </w:tc>
              <w:tc>
                <w:tcPr>
                  <w:tcW w:w="81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3500</w:t>
                  </w:r>
                </w:p>
              </w:tc>
            </w:tr>
          </w:tbl>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2404" w:type="dxa"/>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Persona në moshë pune                                         </w:t>
            </w:r>
          </w:p>
        </w:tc>
        <w:tc>
          <w:tcPr>
            <w:tcW w:w="1574" w:type="dxa"/>
            <w:shd w:val="clear" w:color="auto" w:fill="auto"/>
          </w:tcPr>
          <w:p w:rsidR="002942B4" w:rsidRPr="006419DD" w:rsidRDefault="002942B4" w:rsidP="006419DD">
            <w:pPr>
              <w:pStyle w:val="TableText"/>
              <w:widowControl w:val="0"/>
              <w:spacing w:before="0" w:after="0"/>
              <w:jc w:val="center"/>
              <w:rPr>
                <w:rFonts w:ascii="CG Times" w:hAnsi="CG Times"/>
                <w:sz w:val="20"/>
                <w:szCs w:val="20"/>
              </w:rPr>
            </w:pPr>
            <w:r w:rsidRPr="006419DD">
              <w:rPr>
                <w:rFonts w:ascii="CG Times" w:hAnsi="CG Times"/>
                <w:sz w:val="20"/>
                <w:szCs w:val="20"/>
              </w:rPr>
              <w:t>34</w:t>
            </w:r>
          </w:p>
        </w:tc>
        <w:tc>
          <w:tcPr>
            <w:tcW w:w="540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0"/>
              <w:gridCol w:w="720"/>
              <w:gridCol w:w="720"/>
              <w:gridCol w:w="720"/>
              <w:gridCol w:w="720"/>
              <w:gridCol w:w="810"/>
            </w:tblGrid>
            <w:tr w:rsidR="002942B4" w:rsidRPr="006419DD" w:rsidTr="006419DD">
              <w:tc>
                <w:tcPr>
                  <w:tcW w:w="697"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700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700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700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800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1400</w:t>
                  </w:r>
                </w:p>
              </w:tc>
              <w:tc>
                <w:tcPr>
                  <w:tcW w:w="81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1600</w:t>
                  </w:r>
                </w:p>
                <w:p w:rsidR="002942B4" w:rsidRPr="006419DD" w:rsidRDefault="002942B4" w:rsidP="006419DD">
                  <w:pPr>
                    <w:pStyle w:val="TableText"/>
                    <w:widowControl w:val="0"/>
                    <w:spacing w:before="0" w:after="0"/>
                    <w:rPr>
                      <w:rFonts w:ascii="CG Times" w:hAnsi="CG Times"/>
                      <w:b/>
                      <w:bCs/>
                      <w:sz w:val="20"/>
                      <w:szCs w:val="20"/>
                    </w:rPr>
                  </w:pPr>
                </w:p>
              </w:tc>
            </w:tr>
          </w:tbl>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2404" w:type="dxa"/>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 xml:space="preserve">Persona nën moshë pune                                       </w:t>
            </w:r>
          </w:p>
        </w:tc>
        <w:tc>
          <w:tcPr>
            <w:tcW w:w="1574" w:type="dxa"/>
            <w:shd w:val="clear" w:color="auto" w:fill="auto"/>
          </w:tcPr>
          <w:p w:rsidR="002942B4" w:rsidRPr="006419DD" w:rsidRDefault="002942B4" w:rsidP="006419DD">
            <w:pPr>
              <w:pStyle w:val="TableText"/>
              <w:widowControl w:val="0"/>
              <w:spacing w:before="0" w:after="0"/>
              <w:jc w:val="center"/>
              <w:rPr>
                <w:rFonts w:ascii="CG Times" w:hAnsi="CG Times"/>
                <w:b/>
                <w:bCs/>
                <w:sz w:val="20"/>
                <w:szCs w:val="20"/>
              </w:rPr>
            </w:pPr>
            <w:r w:rsidRPr="006419DD">
              <w:rPr>
                <w:rFonts w:ascii="CG Times" w:hAnsi="CG Times"/>
                <w:b/>
                <w:bCs/>
                <w:sz w:val="20"/>
                <w:szCs w:val="20"/>
              </w:rPr>
              <w:t>43</w:t>
            </w:r>
          </w:p>
        </w:tc>
        <w:tc>
          <w:tcPr>
            <w:tcW w:w="540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720"/>
              <w:gridCol w:w="720"/>
              <w:gridCol w:w="720"/>
              <w:gridCol w:w="720"/>
              <w:gridCol w:w="720"/>
              <w:gridCol w:w="810"/>
            </w:tblGrid>
            <w:tr w:rsidR="002942B4" w:rsidRPr="006419DD" w:rsidTr="006419DD">
              <w:tc>
                <w:tcPr>
                  <w:tcW w:w="697"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600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  700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1100</w:t>
                  </w:r>
                </w:p>
              </w:tc>
              <w:tc>
                <w:tcPr>
                  <w:tcW w:w="72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1300</w:t>
                  </w:r>
                </w:p>
              </w:tc>
              <w:tc>
                <w:tcPr>
                  <w:tcW w:w="810" w:type="dxa"/>
                  <w:tcBorders>
                    <w:bottom w:val="single" w:sz="6" w:space="0" w:color="000000"/>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1500</w:t>
                  </w:r>
                </w:p>
              </w:tc>
            </w:tr>
          </w:tbl>
          <w:p w:rsidR="002942B4" w:rsidRPr="006419DD" w:rsidRDefault="002942B4" w:rsidP="006419DD">
            <w:pPr>
              <w:pStyle w:val="TableText"/>
              <w:widowControl w:val="0"/>
              <w:spacing w:before="0" w:after="0"/>
              <w:rPr>
                <w:rFonts w:ascii="CG Times" w:hAnsi="CG Times"/>
                <w:b/>
                <w:bCs/>
                <w:sz w:val="20"/>
                <w:szCs w:val="20"/>
              </w:rPr>
            </w:pPr>
          </w:p>
        </w:tc>
      </w:tr>
    </w:tbl>
    <w:p w:rsidR="00B27BAE" w:rsidRDefault="00B27BAE" w:rsidP="0018468E">
      <w:pPr>
        <w:pStyle w:val="Paragrafi"/>
      </w:pPr>
    </w:p>
    <w:p w:rsidR="002942B4" w:rsidRPr="00B27BAE" w:rsidRDefault="002942B4" w:rsidP="0018468E">
      <w:pPr>
        <w:pStyle w:val="Paragrafi"/>
        <w:rPr>
          <w:sz w:val="24"/>
          <w:szCs w:val="24"/>
          <w:lang w:val="it-IT"/>
        </w:rPr>
      </w:pPr>
      <w:r w:rsidRPr="00B27BAE">
        <w:rPr>
          <w:lang w:val="it-IT"/>
        </w:rPr>
        <w:t>Burimi: Ministria e Punës, Çështjeve Sociale dhe Shanseve të Barabarta, 2007.</w:t>
      </w:r>
    </w:p>
    <w:p w:rsidR="002942B4" w:rsidRPr="00262CF1" w:rsidRDefault="002942B4" w:rsidP="0018468E">
      <w:pPr>
        <w:pStyle w:val="Paragrafi"/>
        <w:rPr>
          <w:szCs w:val="22"/>
        </w:rPr>
      </w:pPr>
      <w:r w:rsidRPr="00262CF1">
        <w:rPr>
          <w:szCs w:val="22"/>
        </w:rPr>
        <w:t>Në vitin 2008 dhe 2009 niveli i pagesave për çdo grup përfituesish mbetetet i pa ndryshuar. Më pas pagesat gradualisht do të rriten. Në vitin 2010, pagesa për kryefamiljarët dhe personat në moshë pune nga 2600, parashikohet  të rritet në 3.000 lekë në muaj ose 1 $ në ditë, ndërsa në vitin 2013 kjo pagesë shkon 3.500 lekë në muaj ose 1.3 $ në ditë. Pagesa për grupet e tjera të anëtarëve të familjes shkallëzohet me tedencë në rritje. Pagesa për çdo person miratohet me VKM dhe është e detyrueshme të zbatohet nga bashkitë/komunat në procesin e llogaritjes së nevojave për fonde për çdo familje aplikante në NE.</w:t>
      </w:r>
    </w:p>
    <w:p w:rsidR="002942B4" w:rsidRPr="00262CF1" w:rsidRDefault="002942B4" w:rsidP="0018468E">
      <w:pPr>
        <w:pStyle w:val="Paragrafi"/>
        <w:rPr>
          <w:szCs w:val="22"/>
        </w:rPr>
      </w:pPr>
      <w:r w:rsidRPr="00262CF1">
        <w:rPr>
          <w:szCs w:val="22"/>
        </w:rPr>
        <w:t xml:space="preserve">Bashkia/komuna mbi bazën e numrit të personave rezidentë të çdo familjeje (sipas çertifikatës familjare) dhe pagesës mujore për çdo person ( tabela 3.2),  llogarit masën e NE që i takon çdo familjeje duke respektuar nivelet minimale dhe maksimale të saj . Në këtë mënyrë kalohet nga pagesa për person sipas strukturës së familjes në përcaktimin e masës së NE për një familje. Kjo procedurë ndiqet për të gjitha familjet e varfëra dhe kështu përcaktohen nevojat për fonde për të gjithë bashkinë/komunën, të cilat dërgohen si kërkesa në Shërbimin Social Shtetëror. </w:t>
      </w:r>
    </w:p>
    <w:p w:rsidR="002942B4" w:rsidRPr="00262CF1" w:rsidRDefault="002942B4" w:rsidP="0018468E">
      <w:pPr>
        <w:pStyle w:val="Paragrafi"/>
        <w:rPr>
          <w:szCs w:val="22"/>
        </w:rPr>
      </w:pPr>
      <w:r w:rsidRPr="00262CF1">
        <w:rPr>
          <w:szCs w:val="22"/>
        </w:rPr>
        <w:t xml:space="preserve">Rritja e përfitimit mesatar mujor për familje në periudhen 2008-2013 do të realizohet nëpërmjet rritjes së fondeve buxhetore që do të trasferohen në programin e NE dhe uljes së numrit të familjeve përfituese nga skema e NE si rezultat i rritjes ekonomike. </w:t>
      </w:r>
    </w:p>
    <w:p w:rsidR="002942B4" w:rsidRPr="00262CF1" w:rsidRDefault="002942B4" w:rsidP="0018468E">
      <w:pPr>
        <w:pStyle w:val="Paragrafi"/>
        <w:rPr>
          <w:szCs w:val="22"/>
        </w:rPr>
      </w:pPr>
      <w:r w:rsidRPr="00262CF1">
        <w:rPr>
          <w:szCs w:val="22"/>
        </w:rPr>
        <w:t>Projeksioni i numrit të familjeve të varfëra, fondeve buxhetore për mbulimin e nevojave dhe masës mesatare për një familje dhe per nje person per periudhen 2007-2013, paraqiten në (tabelen 3.3 ).</w:t>
      </w:r>
    </w:p>
    <w:p w:rsidR="002942B4" w:rsidRDefault="002942B4" w:rsidP="0018468E">
      <w:pPr>
        <w:pStyle w:val="Paragrafi"/>
        <w:rPr>
          <w:lang w:val="it-IT"/>
        </w:rPr>
      </w:pPr>
      <w:r w:rsidRPr="00262CF1">
        <w:rPr>
          <w:lang w:val="it-IT"/>
        </w:rPr>
        <w:t>Tabela 3.3  Fondet, numri i familjeve dhe masa mesatare e përfitimit</w:t>
      </w:r>
    </w:p>
    <w:p w:rsidR="00B27BAE" w:rsidRPr="00262CF1" w:rsidRDefault="00B27BAE" w:rsidP="0018468E">
      <w:pPr>
        <w:pStyle w:val="Paragrafi"/>
        <w:rPr>
          <w:lang w:val="it-IT"/>
        </w:rPr>
      </w:pPr>
    </w:p>
    <w:tbl>
      <w:tblPr>
        <w:tblW w:w="8748" w:type="dxa"/>
        <w:tblBorders>
          <w:top w:val="single" w:sz="12" w:space="0" w:color="000000"/>
          <w:bottom w:val="single" w:sz="12" w:space="0" w:color="000000"/>
        </w:tblBorders>
        <w:tblLayout w:type="fixed"/>
        <w:tblLook w:val="01E0" w:firstRow="1" w:lastRow="1" w:firstColumn="1" w:lastColumn="1" w:noHBand="0" w:noVBand="0"/>
      </w:tblPr>
      <w:tblGrid>
        <w:gridCol w:w="1021"/>
        <w:gridCol w:w="1787"/>
        <w:gridCol w:w="1080"/>
        <w:gridCol w:w="1620"/>
        <w:gridCol w:w="1440"/>
        <w:gridCol w:w="1800"/>
      </w:tblGrid>
      <w:tr w:rsidR="002942B4" w:rsidRPr="006419DD" w:rsidTr="006419DD">
        <w:trPr>
          <w:trHeight w:val="674"/>
        </w:trPr>
        <w:tc>
          <w:tcPr>
            <w:tcW w:w="1021"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p>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Viti</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 xml:space="preserve">Fondet </w:t>
            </w:r>
          </w:p>
          <w:p w:rsidR="002942B4" w:rsidRPr="006419DD" w:rsidRDefault="002942B4" w:rsidP="006419DD">
            <w:pPr>
              <w:pStyle w:val="TableText"/>
              <w:widowControl w:val="0"/>
              <w:spacing w:before="0" w:after="0"/>
              <w:rPr>
                <w:rFonts w:ascii="CG Times" w:hAnsi="CG Times"/>
                <w:b/>
                <w:sz w:val="20"/>
                <w:szCs w:val="20"/>
              </w:rPr>
            </w:pPr>
          </w:p>
          <w:p w:rsidR="002942B4" w:rsidRPr="006419DD" w:rsidRDefault="002942B4" w:rsidP="006419DD">
            <w:pPr>
              <w:pStyle w:val="TableText"/>
              <w:widowControl w:val="0"/>
              <w:spacing w:before="0" w:after="0"/>
              <w:rPr>
                <w:rFonts w:ascii="CG Times" w:hAnsi="CG Times"/>
                <w:b/>
                <w:sz w:val="20"/>
                <w:szCs w:val="20"/>
              </w:rPr>
            </w:pPr>
          </w:p>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Milionë lekë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 xml:space="preserve">Nr.familjeve </w:t>
            </w:r>
            <w:r w:rsidRPr="006419DD">
              <w:rPr>
                <w:rFonts w:ascii="CG Times" w:hAnsi="CG Times"/>
                <w:b/>
                <w:sz w:val="20"/>
                <w:szCs w:val="20"/>
              </w:rPr>
              <w:br/>
              <w:t>në NE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Përfitim mesatar mujor për familje</w:t>
            </w:r>
          </w:p>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(Lekë)</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Përfitim mesatar  mujor për person</w:t>
            </w:r>
          </w:p>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(Lekë)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Përfitim mesatar ditor për person</w:t>
            </w:r>
          </w:p>
          <w:p w:rsidR="002942B4" w:rsidRPr="006419DD" w:rsidRDefault="002942B4" w:rsidP="006419DD">
            <w:pPr>
              <w:pStyle w:val="TableText"/>
              <w:widowControl w:val="0"/>
              <w:spacing w:before="0" w:after="0"/>
              <w:rPr>
                <w:rFonts w:ascii="CG Times" w:hAnsi="CG Times"/>
                <w:b/>
                <w:sz w:val="20"/>
                <w:szCs w:val="20"/>
              </w:rPr>
            </w:pPr>
          </w:p>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(Lekë)        USD</w:t>
            </w:r>
          </w:p>
        </w:tc>
      </w:tr>
      <w:tr w:rsidR="002942B4" w:rsidRPr="006419DD" w:rsidTr="006419DD">
        <w:tc>
          <w:tcPr>
            <w:tcW w:w="1021" w:type="dxa"/>
            <w:tcBorders>
              <w:top w:val="single" w:sz="4" w:space="0" w:color="auto"/>
              <w:left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2007</w:t>
            </w:r>
          </w:p>
        </w:tc>
        <w:tc>
          <w:tcPr>
            <w:tcW w:w="1787" w:type="dxa"/>
            <w:tcBorders>
              <w:top w:val="single" w:sz="4" w:space="0" w:color="auto"/>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2600</w:t>
            </w:r>
          </w:p>
        </w:tc>
        <w:tc>
          <w:tcPr>
            <w:tcW w:w="1080" w:type="dxa"/>
            <w:tcBorders>
              <w:top w:val="single" w:sz="4" w:space="0" w:color="auto"/>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114000</w:t>
            </w:r>
          </w:p>
        </w:tc>
        <w:tc>
          <w:tcPr>
            <w:tcW w:w="1620" w:type="dxa"/>
            <w:tcBorders>
              <w:top w:val="single" w:sz="4" w:space="0" w:color="auto"/>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1890</w:t>
            </w:r>
          </w:p>
        </w:tc>
        <w:tc>
          <w:tcPr>
            <w:tcW w:w="1440" w:type="dxa"/>
            <w:tcBorders>
              <w:top w:val="single" w:sz="4" w:space="0" w:color="auto"/>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406</w:t>
            </w:r>
          </w:p>
        </w:tc>
        <w:tc>
          <w:tcPr>
            <w:tcW w:w="1800" w:type="dxa"/>
            <w:tcBorders>
              <w:top w:val="single" w:sz="4" w:space="0" w:color="auto"/>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14             0.15</w:t>
            </w:r>
          </w:p>
        </w:tc>
      </w:tr>
      <w:tr w:rsidR="002942B4" w:rsidRPr="006419DD" w:rsidTr="006419DD">
        <w:tc>
          <w:tcPr>
            <w:tcW w:w="1021" w:type="dxa"/>
            <w:tcBorders>
              <w:left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2008</w:t>
            </w:r>
          </w:p>
        </w:tc>
        <w:tc>
          <w:tcPr>
            <w:tcW w:w="1787"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3300</w:t>
            </w:r>
          </w:p>
        </w:tc>
        <w:tc>
          <w:tcPr>
            <w:tcW w:w="108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93000</w:t>
            </w:r>
          </w:p>
        </w:tc>
        <w:tc>
          <w:tcPr>
            <w:tcW w:w="162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2956</w:t>
            </w:r>
          </w:p>
        </w:tc>
        <w:tc>
          <w:tcPr>
            <w:tcW w:w="144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630</w:t>
            </w:r>
          </w:p>
        </w:tc>
        <w:tc>
          <w:tcPr>
            <w:tcW w:w="180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21             0.22</w:t>
            </w:r>
          </w:p>
        </w:tc>
      </w:tr>
      <w:tr w:rsidR="002942B4" w:rsidRPr="006419DD" w:rsidTr="006419DD">
        <w:tc>
          <w:tcPr>
            <w:tcW w:w="1021" w:type="dxa"/>
            <w:tcBorders>
              <w:left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2009</w:t>
            </w:r>
          </w:p>
        </w:tc>
        <w:tc>
          <w:tcPr>
            <w:tcW w:w="1787"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4800</w:t>
            </w:r>
          </w:p>
        </w:tc>
        <w:tc>
          <w:tcPr>
            <w:tcW w:w="108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85000</w:t>
            </w:r>
          </w:p>
        </w:tc>
        <w:tc>
          <w:tcPr>
            <w:tcW w:w="162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4706</w:t>
            </w:r>
          </w:p>
        </w:tc>
        <w:tc>
          <w:tcPr>
            <w:tcW w:w="144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1010</w:t>
            </w:r>
          </w:p>
        </w:tc>
        <w:tc>
          <w:tcPr>
            <w:tcW w:w="180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34             0.37</w:t>
            </w:r>
          </w:p>
        </w:tc>
      </w:tr>
      <w:tr w:rsidR="002942B4" w:rsidRPr="006419DD" w:rsidTr="006419DD">
        <w:tc>
          <w:tcPr>
            <w:tcW w:w="1021" w:type="dxa"/>
            <w:tcBorders>
              <w:top w:val="nil"/>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2010</w:t>
            </w:r>
          </w:p>
        </w:tc>
        <w:tc>
          <w:tcPr>
            <w:tcW w:w="1787"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5700</w:t>
            </w:r>
          </w:p>
        </w:tc>
        <w:tc>
          <w:tcPr>
            <w:tcW w:w="108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80000</w:t>
            </w:r>
          </w:p>
        </w:tc>
        <w:tc>
          <w:tcPr>
            <w:tcW w:w="162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5931</w:t>
            </w:r>
          </w:p>
        </w:tc>
        <w:tc>
          <w:tcPr>
            <w:tcW w:w="144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1274</w:t>
            </w:r>
          </w:p>
        </w:tc>
        <w:tc>
          <w:tcPr>
            <w:tcW w:w="180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43             0.47</w:t>
            </w:r>
          </w:p>
        </w:tc>
      </w:tr>
      <w:tr w:rsidR="002942B4" w:rsidRPr="006419DD" w:rsidTr="006419DD">
        <w:tc>
          <w:tcPr>
            <w:tcW w:w="1021" w:type="dxa"/>
            <w:tcBorders>
              <w:top w:val="nil"/>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2011</w:t>
            </w:r>
          </w:p>
        </w:tc>
        <w:tc>
          <w:tcPr>
            <w:tcW w:w="1787"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6800</w:t>
            </w:r>
          </w:p>
        </w:tc>
        <w:tc>
          <w:tcPr>
            <w:tcW w:w="108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74000</w:t>
            </w:r>
          </w:p>
        </w:tc>
        <w:tc>
          <w:tcPr>
            <w:tcW w:w="162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7686</w:t>
            </w:r>
          </w:p>
        </w:tc>
        <w:tc>
          <w:tcPr>
            <w:tcW w:w="144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1650</w:t>
            </w:r>
          </w:p>
        </w:tc>
        <w:tc>
          <w:tcPr>
            <w:tcW w:w="180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55             0.61</w:t>
            </w:r>
          </w:p>
        </w:tc>
      </w:tr>
      <w:tr w:rsidR="002942B4" w:rsidRPr="006419DD" w:rsidTr="006419DD">
        <w:tc>
          <w:tcPr>
            <w:tcW w:w="1021" w:type="dxa"/>
            <w:tcBorders>
              <w:top w:val="nil"/>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2012</w:t>
            </w:r>
          </w:p>
        </w:tc>
        <w:tc>
          <w:tcPr>
            <w:tcW w:w="1787"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7200</w:t>
            </w:r>
          </w:p>
        </w:tc>
        <w:tc>
          <w:tcPr>
            <w:tcW w:w="108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70000</w:t>
            </w:r>
          </w:p>
        </w:tc>
        <w:tc>
          <w:tcPr>
            <w:tcW w:w="162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8508</w:t>
            </w:r>
          </w:p>
        </w:tc>
        <w:tc>
          <w:tcPr>
            <w:tcW w:w="144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1827</w:t>
            </w:r>
          </w:p>
        </w:tc>
        <w:tc>
          <w:tcPr>
            <w:tcW w:w="1800" w:type="dxa"/>
            <w:tcBorders>
              <w:left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61             0.68</w:t>
            </w:r>
          </w:p>
        </w:tc>
      </w:tr>
      <w:tr w:rsidR="002942B4" w:rsidRPr="006419DD" w:rsidTr="006419DD">
        <w:tc>
          <w:tcPr>
            <w:tcW w:w="1021" w:type="dxa"/>
            <w:tcBorders>
              <w:top w:val="nil"/>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2013</w:t>
            </w:r>
          </w:p>
        </w:tc>
        <w:tc>
          <w:tcPr>
            <w:tcW w:w="1787" w:type="dxa"/>
            <w:tcBorders>
              <w:top w:val="nil"/>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7600</w:t>
            </w:r>
          </w:p>
        </w:tc>
        <w:tc>
          <w:tcPr>
            <w:tcW w:w="1080" w:type="dxa"/>
            <w:tcBorders>
              <w:top w:val="nil"/>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70000</w:t>
            </w:r>
          </w:p>
        </w:tc>
        <w:tc>
          <w:tcPr>
            <w:tcW w:w="1620" w:type="dxa"/>
            <w:tcBorders>
              <w:top w:val="nil"/>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9115</w:t>
            </w:r>
          </w:p>
        </w:tc>
        <w:tc>
          <w:tcPr>
            <w:tcW w:w="1440" w:type="dxa"/>
            <w:tcBorders>
              <w:top w:val="nil"/>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1957</w:t>
            </w:r>
          </w:p>
        </w:tc>
        <w:tc>
          <w:tcPr>
            <w:tcW w:w="1800" w:type="dxa"/>
            <w:tcBorders>
              <w:top w:val="nil"/>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65             0.72</w:t>
            </w:r>
          </w:p>
        </w:tc>
      </w:tr>
    </w:tbl>
    <w:p w:rsidR="002942B4" w:rsidRPr="00801CEE" w:rsidRDefault="002942B4" w:rsidP="0018468E">
      <w:pPr>
        <w:pStyle w:val="Paragrafi"/>
      </w:pPr>
      <w:r w:rsidRPr="00801CEE">
        <w:t>Burimi: Ministria e Punës, Çështjeve Sociale dhe Shanseve të Barabarta, 2007.</w:t>
      </w:r>
    </w:p>
    <w:p w:rsidR="002942B4" w:rsidRDefault="002942B4" w:rsidP="0018468E">
      <w:pPr>
        <w:pStyle w:val="Paragrafi"/>
      </w:pPr>
      <w:r w:rsidRPr="00801CEE">
        <w:t xml:space="preserve">Në vitin 2013, në skemën e NE parashikohet të bëjnë pjesë 70 mijë familje ose 44 mijë më pak se në vitin 2007. Rreth 35 mijë familje do të jenë në NE në zonat urbane të cilat do të marrin kryesisht NE të plotë dhe po kaq rreth 35 mijë familje do të përfshihen në skemën e NE në zonat rurale të cilat, në pjesën më të madhe do të marrin NE të pjesëshme. </w:t>
      </w:r>
    </w:p>
    <w:p w:rsidR="00B27BAE" w:rsidRDefault="00B27BAE" w:rsidP="0018468E">
      <w:pPr>
        <w:pStyle w:val="Paragrafi"/>
      </w:pPr>
    </w:p>
    <w:p w:rsidR="00B27BAE" w:rsidRPr="00801CEE" w:rsidRDefault="00B27BAE" w:rsidP="0018468E">
      <w:pPr>
        <w:pStyle w:val="Paragrafi"/>
      </w:pPr>
    </w:p>
    <w:p w:rsidR="002942B4" w:rsidRDefault="002942B4" w:rsidP="0018468E">
      <w:pPr>
        <w:pStyle w:val="Paragrafi"/>
      </w:pPr>
      <w:r w:rsidRPr="00801CEE">
        <w:t>Krahas me reduktimin e numrit të familjeve, është parashikuar edhe rritja e fondeve buxhetore për programin e NE në përputhje me nivelet e parashikuara në Projekt Buxhetin Afatmesem (PBA) për periudhën 2008-2010. Në vitin 2010, fondet e NE parashikohet të arrijnë në 5.7 miliard lekë ose 2.2 herë më shumë se në vitin 2007. Në periudhën 2011-2013 rritja e fondeve për NE do të jetë më e moderuar. Ne vitin 2013, fondet për programin e NE parashikohen 7.6 miliarde lekë ose tre herë më shumë se në vitin 2007. Në vitin 2010, balancohen nevojat e familjeve të varfëra të llogaritura sipas mekanizmit të ri të skemës se NE me fondet e programuara sipas PBA. Masa mesatare e NE për një familje në vitin 2010 arrin në 6.000 lekë në muaj, ose 3 herë më shumë se në 2007. Në vitin 2013 parashikohet që masa mesatare e NE të arrijë 9115 lekë nga 1890 lekë që është në vitin 2007 ose pesë herë më shumë (tabela 3.3)</w:t>
      </w:r>
    </w:p>
    <w:p w:rsidR="002942B4" w:rsidRPr="0018468E" w:rsidRDefault="002942B4" w:rsidP="0018468E">
      <w:pPr>
        <w:pStyle w:val="Paragrafi"/>
        <w:rPr>
          <w:b/>
          <w:lang w:val="it-IT"/>
        </w:rPr>
      </w:pPr>
      <w:r w:rsidRPr="0018468E">
        <w:rPr>
          <w:b/>
          <w:lang w:val="it-IT"/>
        </w:rPr>
        <w:t>3.1.3 Përmiresimi i dokumentacionit për vlerësimin e familjeve aplikante</w:t>
      </w:r>
    </w:p>
    <w:p w:rsidR="002942B4" w:rsidRPr="00262CF1" w:rsidRDefault="002942B4" w:rsidP="0018468E">
      <w:pPr>
        <w:pStyle w:val="Paragrafi"/>
        <w:rPr>
          <w:szCs w:val="22"/>
          <w:lang w:val="sq-AL"/>
        </w:rPr>
      </w:pPr>
      <w:r w:rsidRPr="00801CEE">
        <w:t>Identifikimi i gjendjes social-ekonomike të familjeve të varfra që duhet të mbështeten me NE është përgjegjesi e bashkive/komunave. Administratoret sociale në bashki/komuna, brenda numrit të familjeve të varfera të rekomanduara nga Ministria e Punës në përputhje edhe me Hartën e</w:t>
      </w:r>
      <w:r w:rsidRPr="00262CF1">
        <w:rPr>
          <w:szCs w:val="22"/>
          <w:lang w:val="sq-AL"/>
        </w:rPr>
        <w:t xml:space="preserve"> Varfërisë, identifikojnë familjet e varfera me ose pa të ardhura, të cilat janë nën nivelin e varfërisë zyrtare.</w:t>
      </w:r>
    </w:p>
    <w:p w:rsidR="002942B4" w:rsidRPr="00801CEE" w:rsidRDefault="002942B4" w:rsidP="0018468E">
      <w:pPr>
        <w:pStyle w:val="Paragrafi"/>
      </w:pPr>
      <w:r w:rsidRPr="00801CEE">
        <w:t xml:space="preserve">Për vlerësimin e situatës së varfërisë të këtyre familjeve, administratoret sociale, sigurojnë informacion nga tre burime kryesore: (i) nga familjet aplikante që kërkojnë të përfshihen në skemën e NE, (ii) agjensitë shteterore që veprojnë në nivel vendor, si dhe (iii) verifikimi në terren i situates së varferisë së familjeve në nevoje, duke perdorur disa tregues alternativë. </w:t>
      </w:r>
    </w:p>
    <w:p w:rsidR="002942B4" w:rsidRPr="00801CEE" w:rsidRDefault="002942B4" w:rsidP="0018468E">
      <w:pPr>
        <w:pStyle w:val="Paragrafi"/>
      </w:pPr>
      <w:r w:rsidRPr="00801CEE">
        <w:t xml:space="preserve">Informacioni nga agjensitë publike që veprojnë në nivel vendor ka të bëjë me: punësimin, i cili sigurohet nga zyrat e punës; punësimin informal në inspektoriatin e punës; zyrën e tatim taksave dhe sigurimeve shoqërore; rregjistrimin e pasurisë të paluajtshme dhe automjeteve; zyrat e tregut të lirë, urbanistikës etj. Ky informacion, sigurohet në bashkëpunim me agjensitë e ndryshme vendore. Kjo praktikë nuk përbën ndonjë ngarkesë për familjet aplikante në NE. Dhënia e këtij informacioni nga këto agjensi në nivel vendor, është i detyrueshëm, periodik, dhe përcaktohet në VKM. Deri tani shkëmbimi i këtij informacioni nuk ka funksionuar. Vënia në eficensë e shkëmbimit të informacionit, do të zbusë pjesën informale të skemes së NE, që është pasojë e informalitetit të sektorëve të tjerë dhe mungeses së koordinimit. </w:t>
      </w:r>
    </w:p>
    <w:p w:rsidR="002942B4" w:rsidRPr="00801CEE" w:rsidRDefault="002942B4" w:rsidP="0018468E">
      <w:pPr>
        <w:pStyle w:val="Paragrafi"/>
      </w:pPr>
      <w:r w:rsidRPr="00801CEE">
        <w:t xml:space="preserve">Informacioni dhe dokumentat që plotësojnë aplikantët dhe që vlerësohet nga administratorët shoqërore në pushtetin vendor, ka të bëjë  me: (i) deklaratën që jep kryefamiljari për të ardhurat nga prona, toka, bujqësia, blegtoria, (ii)  deklaratën mujore për prezencën e të gjithë anëtarëve të familjes; (iii) vërtetimin si punëkërkues të papunë, një herë në tre muaj, (iv) përberjen e familjes sipas çertifikates se gjendjes civile; (v) çertifikaten e pronësisë ose (vi) tapine e tokës. </w:t>
      </w:r>
    </w:p>
    <w:p w:rsidR="002942B4" w:rsidRDefault="002942B4" w:rsidP="0018468E">
      <w:pPr>
        <w:pStyle w:val="Paragrafi"/>
      </w:pPr>
      <w:r w:rsidRPr="00801CEE">
        <w:t>Dokumentacioni që do të përdoret për identifikimin e nivelit të varferisë së familjeve që do të bëjnë pjesë në skemën e NE, jepet në tabelën 3.4</w:t>
      </w:r>
    </w:p>
    <w:p w:rsidR="00B27BAE" w:rsidRPr="00801CEE" w:rsidRDefault="00B27BAE" w:rsidP="0018468E">
      <w:pPr>
        <w:pStyle w:val="Paragrafi"/>
      </w:pPr>
    </w:p>
    <w:p w:rsidR="002942B4" w:rsidRPr="0018468E" w:rsidRDefault="002942B4" w:rsidP="0018468E">
      <w:pPr>
        <w:pStyle w:val="BodyTextChar"/>
        <w:widowControl w:val="0"/>
        <w:rPr>
          <w:rFonts w:ascii="CG Times" w:hAnsi="CG Times"/>
          <w:b/>
          <w:sz w:val="22"/>
          <w:szCs w:val="22"/>
          <w:lang w:val="it-IT"/>
        </w:rPr>
      </w:pPr>
      <w:r w:rsidRPr="0018468E">
        <w:rPr>
          <w:rFonts w:ascii="CG Times" w:hAnsi="CG Times"/>
          <w:b/>
          <w:sz w:val="22"/>
          <w:szCs w:val="22"/>
          <w:lang w:val="it-IT"/>
        </w:rPr>
        <w:t>Tabela 3.4 Treguesit dhe dokumentacioni për identifikimin e familjeve</w:t>
      </w:r>
    </w:p>
    <w:tbl>
      <w:tblPr>
        <w:tblW w:w="0" w:type="auto"/>
        <w:jc w:val="center"/>
        <w:tblBorders>
          <w:top w:val="single" w:sz="12" w:space="0" w:color="000000"/>
          <w:bottom w:val="single" w:sz="12" w:space="0" w:color="000000"/>
        </w:tblBorders>
        <w:tblLayout w:type="fixed"/>
        <w:tblLook w:val="01E0" w:firstRow="1" w:lastRow="1" w:firstColumn="1" w:lastColumn="1" w:noHBand="0" w:noVBand="0"/>
      </w:tblPr>
      <w:tblGrid>
        <w:gridCol w:w="6464"/>
        <w:gridCol w:w="1588"/>
        <w:gridCol w:w="1588"/>
      </w:tblGrid>
      <w:tr w:rsidR="002942B4" w:rsidRPr="006419DD" w:rsidTr="006419DD">
        <w:trPr>
          <w:jc w:val="center"/>
        </w:trPr>
        <w:tc>
          <w:tcPr>
            <w:tcW w:w="6464" w:type="dxa"/>
            <w:tcBorders>
              <w:top w:val="single" w:sz="4" w:space="0" w:color="auto"/>
              <w:left w:val="single" w:sz="4" w:space="0" w:color="auto"/>
              <w:bottom w:val="nil"/>
            </w:tcBorders>
            <w:shd w:val="clear" w:color="auto" w:fill="auto"/>
          </w:tcPr>
          <w:p w:rsidR="002942B4" w:rsidRPr="006419DD" w:rsidRDefault="002942B4" w:rsidP="006419DD">
            <w:pPr>
              <w:pStyle w:val="TableText"/>
              <w:widowControl w:val="0"/>
              <w:spacing w:before="0" w:after="0"/>
              <w:jc w:val="center"/>
              <w:rPr>
                <w:rFonts w:ascii="CG Times" w:hAnsi="CG Times"/>
                <w:b/>
                <w:sz w:val="20"/>
                <w:szCs w:val="20"/>
              </w:rPr>
            </w:pPr>
            <w:r w:rsidRPr="006419DD">
              <w:rPr>
                <w:rFonts w:ascii="CG Times" w:hAnsi="CG Times"/>
                <w:b/>
                <w:sz w:val="20"/>
                <w:szCs w:val="20"/>
              </w:rPr>
              <w:t>Treguesit</w:t>
            </w:r>
          </w:p>
        </w:tc>
        <w:tc>
          <w:tcPr>
            <w:tcW w:w="1588" w:type="dxa"/>
            <w:tcBorders>
              <w:top w:val="single" w:sz="4" w:space="0" w:color="auto"/>
              <w:bottom w:val="nil"/>
            </w:tcBorders>
            <w:shd w:val="clear" w:color="auto" w:fill="auto"/>
          </w:tcPr>
          <w:p w:rsidR="002942B4" w:rsidRPr="006419DD" w:rsidRDefault="002942B4" w:rsidP="006419DD">
            <w:pPr>
              <w:pStyle w:val="TableText"/>
              <w:widowControl w:val="0"/>
              <w:spacing w:before="0" w:after="0"/>
              <w:jc w:val="left"/>
              <w:rPr>
                <w:rFonts w:ascii="CG Times" w:hAnsi="CG Times"/>
                <w:b/>
                <w:sz w:val="20"/>
                <w:szCs w:val="20"/>
              </w:rPr>
            </w:pPr>
            <w:r w:rsidRPr="006419DD">
              <w:rPr>
                <w:rFonts w:ascii="CG Times" w:hAnsi="CG Times"/>
                <w:b/>
                <w:sz w:val="20"/>
                <w:szCs w:val="20"/>
              </w:rPr>
              <w:t>Sipas VKM nr. 787dt.14.12.05</w:t>
            </w:r>
          </w:p>
        </w:tc>
        <w:tc>
          <w:tcPr>
            <w:tcW w:w="1588" w:type="dxa"/>
            <w:tcBorders>
              <w:top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Propozimet në të ardhmen</w:t>
            </w:r>
          </w:p>
        </w:tc>
      </w:tr>
      <w:tr w:rsidR="002942B4" w:rsidRPr="006419DD" w:rsidTr="006419DD">
        <w:trPr>
          <w:jc w:val="center"/>
        </w:trPr>
        <w:tc>
          <w:tcPr>
            <w:tcW w:w="6464" w:type="dxa"/>
            <w:tcBorders>
              <w:top w:val="single" w:sz="12" w:space="0" w:color="000000"/>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A. Dokumenta që plotësohen nga aplikanti (kryefamiljari)</w:t>
            </w:r>
          </w:p>
        </w:tc>
        <w:tc>
          <w:tcPr>
            <w:tcW w:w="1588" w:type="dxa"/>
            <w:tcBorders>
              <w:top w:val="single" w:sz="12" w:space="0" w:color="000000"/>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c>
          <w:tcPr>
            <w:tcW w:w="1588" w:type="dxa"/>
            <w:tcBorders>
              <w:top w:val="single" w:sz="12" w:space="0" w:color="000000"/>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r>
      <w:tr w:rsidR="002942B4" w:rsidRPr="006419DD" w:rsidTr="006419DD">
        <w:trPr>
          <w:jc w:val="center"/>
        </w:trPr>
        <w:tc>
          <w:tcPr>
            <w:tcW w:w="6464"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 Deklaratë vjetore për burimet e të ardhurave ose mungesën e tyre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 Deklaratë mujore për prezencën e anëtareve të familjes në moshë pune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r>
      <w:tr w:rsidR="002942B4" w:rsidRPr="006419DD" w:rsidTr="006419DD">
        <w:trPr>
          <w:jc w:val="center"/>
        </w:trPr>
        <w:tc>
          <w:tcPr>
            <w:tcW w:w="6464"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 Vërtetimin si “punë kërkues të papunë” për anëtarët e aftë për punë të familjes (çdo tre muaj)</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 Çertifikaten e gjendjes familjare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lef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 Çertifikaten e pronësisë (tokës etj) nga ZR Pasurisë së Paluajtshme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 Aktin e marrjes në pronësi/përdorim (tapia e tokës) ku rregjistrimi i pronësisë ende nuk ka përfunduar</w:t>
            </w:r>
          </w:p>
        </w:tc>
        <w:tc>
          <w:tcPr>
            <w:tcW w:w="1588" w:type="dxa"/>
            <w:tcBorders>
              <w:bottom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bottom w:val="single" w:sz="4" w:space="0" w:color="auto"/>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r>
      <w:tr w:rsidR="002942B4" w:rsidRPr="006419DD" w:rsidTr="006419DD">
        <w:trPr>
          <w:jc w:val="center"/>
        </w:trPr>
        <w:tc>
          <w:tcPr>
            <w:tcW w:w="6464" w:type="dxa"/>
            <w:tcBorders>
              <w:top w:val="single" w:sz="4" w:space="0" w:color="auto"/>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B. Informacion nga agjensitë shtetërore që veprojnë në nivel vendor </w:t>
            </w:r>
          </w:p>
        </w:tc>
        <w:tc>
          <w:tcPr>
            <w:tcW w:w="1588" w:type="dxa"/>
            <w:tcBorders>
              <w:top w:val="single" w:sz="4" w:space="0" w:color="auto"/>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c>
          <w:tcPr>
            <w:tcW w:w="1588" w:type="dxa"/>
            <w:tcBorders>
              <w:top w:val="single" w:sz="4" w:space="0" w:color="auto"/>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 Zyra e punës, për punësimin dhe papunësinë</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 Zyra e tatim-taksave, për ushtrim aktiviteti me leje ose pa leje</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 Inspektoriati i Punes, për punësimin ilegal</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 Zyra e sigurimeve shoqërore, për pension pleqërie/ familjar</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 Zyra e rregjistrimit të pasurive të paluajtshme (hipoteka)</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 Zyra e rregjistrimit të automjeteve</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 Seksioni pranë bashkive (urbanistika, tregu i lirë, etj) .</w:t>
            </w:r>
          </w:p>
        </w:tc>
        <w:tc>
          <w:tcPr>
            <w:tcW w:w="1588" w:type="dxa"/>
            <w:tcBorders>
              <w:top w:val="nil"/>
              <w:bottom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single" w:sz="4" w:space="0" w:color="auto"/>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single" w:sz="4" w:space="0" w:color="auto"/>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C. Informacion për raste të veçanta (masa kufizuese)</w:t>
            </w:r>
          </w:p>
        </w:tc>
        <w:tc>
          <w:tcPr>
            <w:tcW w:w="1588" w:type="dxa"/>
            <w:tcBorders>
              <w:top w:val="single" w:sz="4" w:space="0" w:color="auto"/>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c>
          <w:tcPr>
            <w:tcW w:w="1588" w:type="dxa"/>
            <w:tcBorders>
              <w:top w:val="single" w:sz="4" w:space="0" w:color="auto"/>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C1. Kur familja ndryshon vendbanimin nga fshati në qytet pas datës 1.8.1991 paraqet:</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801CEE" w:rsidP="006419DD">
            <w:pPr>
              <w:pStyle w:val="TableText"/>
              <w:widowControl w:val="0"/>
              <w:spacing w:before="0" w:after="0"/>
              <w:rPr>
                <w:rFonts w:ascii="CG Times" w:hAnsi="CG Times"/>
                <w:sz w:val="20"/>
                <w:szCs w:val="20"/>
              </w:rPr>
            </w:pPr>
            <w:r w:rsidRPr="006419DD">
              <w:rPr>
                <w:rFonts w:ascii="CG Times" w:hAnsi="CG Times"/>
                <w:sz w:val="20"/>
                <w:szCs w:val="20"/>
              </w:rPr>
              <w:t xml:space="preserve">• </w:t>
            </w:r>
            <w:r w:rsidR="002942B4" w:rsidRPr="006419DD">
              <w:rPr>
                <w:rFonts w:ascii="CG Times" w:hAnsi="CG Times"/>
                <w:sz w:val="20"/>
                <w:szCs w:val="20"/>
              </w:rPr>
              <w:t>Vërtetimin nga kryetari i komunës/ bashkisë që është larguar për arsye pune para datës 1.8.1991</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801CEE" w:rsidP="006419DD">
            <w:pPr>
              <w:pStyle w:val="TableText"/>
              <w:widowControl w:val="0"/>
              <w:spacing w:before="0" w:after="0"/>
              <w:rPr>
                <w:rFonts w:ascii="CG Times" w:hAnsi="CG Times"/>
                <w:sz w:val="20"/>
                <w:szCs w:val="20"/>
              </w:rPr>
            </w:pPr>
            <w:r w:rsidRPr="006419DD">
              <w:rPr>
                <w:rFonts w:ascii="CG Times" w:hAnsi="CG Times"/>
                <w:sz w:val="20"/>
                <w:szCs w:val="20"/>
              </w:rPr>
              <w:t xml:space="preserve">• </w:t>
            </w:r>
            <w:r w:rsidR="002942B4" w:rsidRPr="006419DD">
              <w:rPr>
                <w:rFonts w:ascii="CG Times" w:hAnsi="CG Times"/>
                <w:sz w:val="20"/>
                <w:szCs w:val="20"/>
              </w:rPr>
              <w:t>Kopjen e librezes së punes të noterizuar që ka qenë i  punësuar në qytet para largimit nga fshati</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801CEE" w:rsidP="006419DD">
            <w:pPr>
              <w:pStyle w:val="TableText"/>
              <w:widowControl w:val="0"/>
              <w:spacing w:before="0" w:after="0"/>
              <w:rPr>
                <w:rFonts w:ascii="CG Times" w:hAnsi="CG Times"/>
                <w:sz w:val="20"/>
                <w:szCs w:val="20"/>
              </w:rPr>
            </w:pPr>
            <w:r w:rsidRPr="006419DD">
              <w:rPr>
                <w:rFonts w:ascii="CG Times" w:hAnsi="CG Times"/>
                <w:sz w:val="20"/>
                <w:szCs w:val="20"/>
              </w:rPr>
              <w:t xml:space="preserve">• </w:t>
            </w:r>
            <w:r w:rsidR="002942B4" w:rsidRPr="006419DD">
              <w:rPr>
                <w:rFonts w:ascii="CG Times" w:hAnsi="CG Times"/>
                <w:sz w:val="20"/>
                <w:szCs w:val="20"/>
              </w:rPr>
              <w:t>Çertifikatën e pronësisë së tokës, kur kanë përfituar tokë</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C2. Kur familja ndryshon vendbanimin nga qyteti në qytet, pas 1.8.1991, paraqet librezën e punës ku vertetohet se në momentin e levizjes personi ka qenë i punësuar në vendbanimin e ri</w:t>
            </w:r>
          </w:p>
        </w:tc>
        <w:tc>
          <w:tcPr>
            <w:tcW w:w="1588" w:type="dxa"/>
            <w:tcBorders>
              <w:top w:val="nil"/>
              <w:bottom w:val="nil"/>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top w:val="nil"/>
              <w:bottom w:val="nil"/>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C3. Familjet që ndryshojnë vendbanimin, brenda 30 ditëve paraqesin  vërtetimin në se kanë përfituar NE në vendbanimin e mëparshëm</w:t>
            </w:r>
          </w:p>
        </w:tc>
        <w:tc>
          <w:tcPr>
            <w:tcW w:w="1588" w:type="dxa"/>
            <w:tcBorders>
              <w:top w:val="nil"/>
              <w:bottom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c>
          <w:tcPr>
            <w:tcW w:w="1588" w:type="dxa"/>
            <w:tcBorders>
              <w:top w:val="nil"/>
              <w:bottom w:val="single" w:sz="4" w:space="0" w:color="auto"/>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single" w:sz="4" w:space="0" w:color="auto"/>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D. Tregues alternativë për vleresimin e gjendjes social të familjes: </w:t>
            </w:r>
          </w:p>
        </w:tc>
        <w:tc>
          <w:tcPr>
            <w:tcW w:w="1588" w:type="dxa"/>
            <w:tcBorders>
              <w:top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c>
          <w:tcPr>
            <w:tcW w:w="1588" w:type="dxa"/>
            <w:tcBorders>
              <w:top w:val="single" w:sz="4" w:space="0" w:color="auto"/>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 Gjendja e banesës, sipërfaqja dhe aksesi në sherbimet baze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nil"/>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 Pronësia mbi mjetet levizëse</w:t>
            </w:r>
          </w:p>
        </w:tc>
        <w:tc>
          <w:tcPr>
            <w:tcW w:w="1588" w:type="dxa"/>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r w:rsidR="002942B4" w:rsidRPr="006419DD" w:rsidTr="006419DD">
        <w:trPr>
          <w:jc w:val="center"/>
        </w:trPr>
        <w:tc>
          <w:tcPr>
            <w:tcW w:w="6464" w:type="dxa"/>
            <w:tcBorders>
              <w:top w:val="nil"/>
              <w:left w:val="single" w:sz="4" w:space="0" w:color="auto"/>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 Anëtarë të familjes në emigracion</w:t>
            </w:r>
          </w:p>
        </w:tc>
        <w:tc>
          <w:tcPr>
            <w:tcW w:w="1588" w:type="dxa"/>
            <w:tcBorders>
              <w:top w:val="nil"/>
              <w:bottom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w:t>
            </w:r>
          </w:p>
        </w:tc>
        <w:tc>
          <w:tcPr>
            <w:tcW w:w="1588" w:type="dxa"/>
            <w:tcBorders>
              <w:top w:val="nil"/>
              <w:bottom w:val="single" w:sz="4" w:space="0" w:color="auto"/>
              <w:right w:val="single" w:sz="4" w:space="0" w:color="auto"/>
            </w:tcBorders>
            <w:shd w:val="clear" w:color="auto" w:fill="auto"/>
            <w:vAlign w:val="center"/>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X</w:t>
            </w:r>
          </w:p>
        </w:tc>
      </w:tr>
    </w:tbl>
    <w:p w:rsidR="002942B4" w:rsidRPr="00262CF1" w:rsidRDefault="002942B4" w:rsidP="0018468E">
      <w:pPr>
        <w:pStyle w:val="TableFootnote"/>
        <w:widowControl w:val="0"/>
        <w:spacing w:after="0"/>
        <w:rPr>
          <w:rFonts w:ascii="CG Times" w:hAnsi="CG Times"/>
          <w:sz w:val="20"/>
          <w:lang w:val="sq-AL"/>
        </w:rPr>
      </w:pPr>
      <w:r w:rsidRPr="00262CF1">
        <w:rPr>
          <w:rFonts w:ascii="CG Times" w:hAnsi="CG Times"/>
          <w:sz w:val="20"/>
          <w:lang w:val="sq-AL"/>
        </w:rPr>
        <w:t>Burimi: Ministria e Punës, Çështjeve Sociale dhe Shanseve të Barabarta, 2007.</w:t>
      </w:r>
    </w:p>
    <w:p w:rsidR="002942B4" w:rsidRPr="00801CEE" w:rsidRDefault="002942B4" w:rsidP="0018468E">
      <w:pPr>
        <w:pStyle w:val="Paragrafi"/>
      </w:pPr>
      <w:r w:rsidRPr="00801CEE">
        <w:t xml:space="preserve">Përmirësimi dhe thjeshtëzimi i dokumentacionit për vlerësimin e varfërisë së familjeve aplikante për NE. (Tabela 3.4). </w:t>
      </w:r>
    </w:p>
    <w:p w:rsidR="002942B4" w:rsidRPr="00801CEE" w:rsidRDefault="002942B4" w:rsidP="0018468E">
      <w:pPr>
        <w:pStyle w:val="Paragrafi"/>
      </w:pPr>
      <w:r w:rsidRPr="00801CEE">
        <w:t>A. Për dokumentat që plotësohen nga familjet aplikante (Seksioni A). Aktualisht familjet plotësojnë 6 dokumenta. Propozojmë që të plotësojnë 4 dokumenta ose 33 % më pak, nga të cilat tre plotesohen vetëm një herë në vit dhe një dokument që vërteton pjesën informale të punës, plotësohet një herë në tre muaj. Nga këto katër dokumenta, dy janë deklarata që plotësohen nga aplikanti në familje, ndërsa dy të tjerë merren në sportelet e agjensive publike vendore. Konkretisht: (i) Deklarata mujore e prezencës së anëtarëve të aftë për punë (pozicioni 2) dhe vërtetimi tremujor nga zyra e punës, (pozicioni 3) të njehësohen në një dokument; (ii) Certifikata e pronësisë (pozicioni 5) dhe tapia e tokes (pozicioni 6), njehësohen në një dokument.</w:t>
      </w:r>
    </w:p>
    <w:p w:rsidR="002942B4" w:rsidRPr="00801CEE" w:rsidRDefault="002942B4" w:rsidP="0018468E">
      <w:pPr>
        <w:pStyle w:val="Paragrafi"/>
      </w:pPr>
      <w:r w:rsidRPr="00801CEE">
        <w:t xml:space="preserve">B. Informacioni nga agjensite shtetërore,(Seksioni B) që veprojnë në nivel vendor, sigurohet nga shtatë burime të ndryshme. Karakteri detyrues, i shkëmbimit të këtij informacioni, përcaktohet me VKM nr. 787, dt. 14.12.2005, por në praktikë nuk ka funksionuar, megjithëse dy institucione janë brenda sistemit të Ministrisë së Punës, dy janë në sistemin e financave dhe tre të tjerë në institucionet e regjistrimit të pronësisë, etj.  </w:t>
      </w:r>
    </w:p>
    <w:p w:rsidR="002942B4" w:rsidRPr="00801CEE" w:rsidRDefault="002942B4" w:rsidP="0018468E">
      <w:pPr>
        <w:pStyle w:val="Paragrafi"/>
      </w:pPr>
      <w:r w:rsidRPr="00801CEE">
        <w:t>Propozojmë që ky informacion të informatizohet dhe të rrjedhë në rrugë elektronike dhe shkresore, sipas një kalendari, të përcaktuar me VKM, ku të saktësohen detyrat e aktorëve dhe masat administrative për mos zbatimin e tyre. Qeverisja vendore, dërgon listat e aplikantëve për NE në zyrat e këtyre agjensive, ndërsa agjensitë konfirmojnë kërkesat. Funksionimi i shkëmbimit të informacionit, përben pjesën kryesore të masave për zbardhjen e informalitetit të programit të NE, që lidhet me nivelin e të ardhurave, punësimin, pronën, etj. Ky informacion nuk përbën ngarkesë për aplikantët.</w:t>
      </w:r>
    </w:p>
    <w:p w:rsidR="002942B4" w:rsidRPr="00801CEE" w:rsidRDefault="002942B4" w:rsidP="0018468E">
      <w:pPr>
        <w:pStyle w:val="Paragrafi"/>
      </w:pPr>
      <w:r w:rsidRPr="00801CEE">
        <w:t xml:space="preserve">C. Informacioni për lëvizjet nga fshati në qytet dhe nga qyteti ne qytet, (Seksioni C) është specifik dhe i kufizuar në numër, për të frenuar dublimin e përfitimit të NE, në zonën e origjinës dhe atë pritëse, vazhdimin e përfitimit të NE për familjet e varfëra, etj. Propozohet që ai duhet të mbetet në fuqi. </w:t>
      </w:r>
    </w:p>
    <w:p w:rsidR="002942B4" w:rsidRPr="00801CEE" w:rsidRDefault="002942B4" w:rsidP="0018468E">
      <w:pPr>
        <w:pStyle w:val="Paragrafi"/>
      </w:pPr>
      <w:r w:rsidRPr="00801CEE">
        <w:t xml:space="preserve">D. Përcaktohen tregues alternativë, (Seksioni D) që do të përdoren për herë të parë si detyrues për administatorët socialë në procesin e vlerësimit të varferise. Tregues të tillë si gjendja e banesës dhe aksesi në shërbimet bazë, pronësia e mjeteve lëvizëse, anëtarë në emigracion, etj., do të percaktohen me VKM. </w:t>
      </w:r>
    </w:p>
    <w:p w:rsidR="002942B4" w:rsidRPr="00801CEE" w:rsidRDefault="002942B4" w:rsidP="0018468E">
      <w:pPr>
        <w:pStyle w:val="Paragrafi"/>
      </w:pPr>
      <w:r w:rsidRPr="00801CEE">
        <w:t xml:space="preserve">Ndryshimet, thjeshtimet apo përmirësimet e bëra, lehtësojnë 33 % dokumentacionin dhe volumin e punës që lidhet me aplikantët dhe përmiresojnë me 50 % treguesit e tjere, që lidhen me institucionet dhe agjensitë publike.   </w:t>
      </w:r>
    </w:p>
    <w:p w:rsidR="002942B4" w:rsidRPr="00801CEE" w:rsidRDefault="002942B4" w:rsidP="0018468E">
      <w:pPr>
        <w:pStyle w:val="Paragrafi"/>
        <w:rPr>
          <w:b/>
        </w:rPr>
      </w:pPr>
      <w:r w:rsidRPr="00801CEE">
        <w:rPr>
          <w:b/>
        </w:rPr>
        <w:t>3.1.4 Vlerësimi i të ardhurave nga toka, bujqësia, blegtoria dhe aktivitete të tjera.</w:t>
      </w:r>
    </w:p>
    <w:p w:rsidR="002942B4" w:rsidRDefault="002942B4" w:rsidP="0018468E">
      <w:pPr>
        <w:pStyle w:val="Paragrafi"/>
      </w:pPr>
      <w:r w:rsidRPr="00801CEE">
        <w:t xml:space="preserve">Në procesin e identifikimit të familjeve që do të përfshihen në skemën e NE, administratorët socialë, në zbatim të legjislacionit vlerësojnë të ardhurat që familjet aplikante në zonat rurale sigurojnë nga bujqësia, blegtoria dhe aktivitete të tjera. Të ardhurat nga këto aktivitete zbriten nga shuma e NE e llogaritur për çdo familje sipas strukturës së anëtarëve të saj. Kur të ardhurat janë më të mëdha ose të barabarta me nevojat e llogaritura sipas kritereve ligjore, familja nuk fiton të drejtën për t’u përfshirë në skemën e NE, ndërsa kur këto të ardhura janë më të vogla se sa nevojat, për diferencë, familja përfiton NE të pjesëshme. </w:t>
      </w:r>
    </w:p>
    <w:p w:rsidR="002942B4" w:rsidRPr="00801CEE" w:rsidRDefault="002942B4" w:rsidP="0018468E">
      <w:pPr>
        <w:pStyle w:val="Paragrafi"/>
      </w:pPr>
      <w:r w:rsidRPr="00801CEE">
        <w:t xml:space="preserve">Të ardhurat që sigurojnë familjet nga aktivitete bujqësore e blegtorale deri tani janë vlerësuar me disa koefiçentë (1995) të cilët nuk pasqyrojnë realisht progresin, potencialet prodhuese të aseteve bujqësore e blegtorale si dhe situatën aktuale të tregut. Sipas një studimi të Bankës Botërore dhe MPÇSSHB (2007) rekomandohet që vlerësimi i të ardhurave nga toka dhe blegtoria të bëhet duke përdorur koeficentë të rinj (tabela 5):  </w:t>
      </w:r>
    </w:p>
    <w:p w:rsidR="002942B4" w:rsidRPr="00801CEE" w:rsidRDefault="00801CEE" w:rsidP="0018468E">
      <w:pPr>
        <w:pStyle w:val="Paragrafi"/>
      </w:pPr>
      <w:r>
        <w:t xml:space="preserve">- </w:t>
      </w:r>
      <w:r w:rsidR="002942B4" w:rsidRPr="00801CEE">
        <w:t xml:space="preserve">Për produktet bujqësore, koeficentët e detajuar për dhjetë kategoritë e ndryshme të tokës, do të jenë me 33-90 % më të lartë. </w:t>
      </w:r>
    </w:p>
    <w:p w:rsidR="002942B4" w:rsidRPr="00801CEE" w:rsidRDefault="00801CEE" w:rsidP="0018468E">
      <w:pPr>
        <w:pStyle w:val="Paragrafi"/>
      </w:pPr>
      <w:r>
        <w:t xml:space="preserve">- </w:t>
      </w:r>
      <w:r w:rsidR="002942B4" w:rsidRPr="00801CEE">
        <w:t>Për produktet blegtorale, koeficentet e rinj të vlerësimit të të ardhurave do të jenë 3 herë më të larta për zonat malore e kodrinore dhe 4 herë më të larta në zonat fushore.</w:t>
      </w:r>
    </w:p>
    <w:p w:rsidR="002942B4" w:rsidRPr="00801CEE" w:rsidRDefault="002942B4" w:rsidP="0018468E">
      <w:pPr>
        <w:pStyle w:val="Paragrafi"/>
      </w:pPr>
      <w:r w:rsidRPr="00801CEE">
        <w:t xml:space="preserve">Zbatimi i koeficientëve të rinj në procesin e vleresimit të të ardhurave të familjeve fermere, do të shërbejë për identifikimin e familjeve që janë realisht në nevojë. Si rezultat numri i familjeve që do të përfitojne NE në zonat rurale, parashikohet të reduktohet me afro 50 % ne vitin 2013. </w:t>
      </w:r>
    </w:p>
    <w:p w:rsidR="002942B4" w:rsidRPr="00801CEE" w:rsidRDefault="002942B4" w:rsidP="0018468E">
      <w:pPr>
        <w:pStyle w:val="Paragrafi"/>
      </w:pPr>
      <w:r w:rsidRPr="00801CEE">
        <w:t>Tabela 3.5 Koeficentët që rekomandohen për vleresimin e të ardhurave nga bujqesia dhe blegtoria</w:t>
      </w:r>
    </w:p>
    <w:p w:rsidR="002942B4" w:rsidRPr="00801CEE" w:rsidRDefault="002942B4" w:rsidP="0018468E">
      <w:pPr>
        <w:pStyle w:val="Paragrafi"/>
      </w:pPr>
      <w:r w:rsidRPr="00801CEE">
        <w:t>A. Koeficentët sipas kategorisë së tokës lekë/m2</w:t>
      </w:r>
    </w:p>
    <w:tbl>
      <w:tblPr>
        <w:tblW w:w="0" w:type="auto"/>
        <w:tblBorders>
          <w:top w:val="single" w:sz="12" w:space="0" w:color="000000"/>
          <w:bottom w:val="single" w:sz="12" w:space="0" w:color="000000"/>
        </w:tblBorders>
        <w:tblLayout w:type="fixed"/>
        <w:tblLook w:val="01E0" w:firstRow="1" w:lastRow="1" w:firstColumn="1" w:lastColumn="1" w:noHBand="0" w:noVBand="0"/>
      </w:tblPr>
      <w:tblGrid>
        <w:gridCol w:w="2268"/>
        <w:gridCol w:w="794"/>
        <w:gridCol w:w="794"/>
        <w:gridCol w:w="794"/>
        <w:gridCol w:w="794"/>
        <w:gridCol w:w="794"/>
        <w:gridCol w:w="794"/>
        <w:gridCol w:w="794"/>
        <w:gridCol w:w="794"/>
        <w:gridCol w:w="794"/>
      </w:tblGrid>
      <w:tr w:rsidR="002942B4" w:rsidRPr="006419DD" w:rsidTr="006419DD">
        <w:tc>
          <w:tcPr>
            <w:tcW w:w="2268" w:type="dxa"/>
            <w:tcBorders>
              <w:top w:val="single" w:sz="4" w:space="0" w:color="auto"/>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Emërtimi</w:t>
            </w:r>
          </w:p>
        </w:tc>
        <w:tc>
          <w:tcPr>
            <w:tcW w:w="7146" w:type="dxa"/>
            <w:gridSpan w:val="9"/>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jc w:val="center"/>
              <w:rPr>
                <w:rFonts w:ascii="CG Times" w:hAnsi="CG Times"/>
                <w:b/>
                <w:sz w:val="20"/>
                <w:szCs w:val="20"/>
              </w:rPr>
            </w:pPr>
            <w:r w:rsidRPr="006419DD">
              <w:rPr>
                <w:rFonts w:ascii="CG Times" w:hAnsi="CG Times"/>
                <w:b/>
                <w:sz w:val="20"/>
                <w:szCs w:val="20"/>
              </w:rPr>
              <w:t>Kategoritë e tokës</w:t>
            </w:r>
          </w:p>
        </w:tc>
      </w:tr>
      <w:tr w:rsidR="002942B4" w:rsidRPr="006419DD" w:rsidTr="006419DD">
        <w:tc>
          <w:tcPr>
            <w:tcW w:w="2268" w:type="dxa"/>
            <w:tcBorders>
              <w:top w:val="nil"/>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III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IV</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VII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VIII</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IX-X</w:t>
            </w:r>
          </w:p>
        </w:tc>
      </w:tr>
      <w:tr w:rsidR="002942B4" w:rsidRPr="006419DD" w:rsidTr="006419DD">
        <w:tc>
          <w:tcPr>
            <w:tcW w:w="2268" w:type="dxa"/>
            <w:tcBorders>
              <w:top w:val="single" w:sz="4" w:space="0" w:color="auto"/>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VKM 787, dt. 14.12.2005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w:t>
            </w:r>
          </w:p>
        </w:tc>
      </w:tr>
      <w:tr w:rsidR="002942B4" w:rsidRPr="006419DD" w:rsidTr="006419DD">
        <w:tc>
          <w:tcPr>
            <w:tcW w:w="2268" w:type="dxa"/>
            <w:tcBorders>
              <w:top w:val="nil"/>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Studimi Bankës Botërore</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15</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9.5</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8.6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7.7</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w:t>
            </w:r>
          </w:p>
        </w:tc>
      </w:tr>
      <w:tr w:rsidR="002942B4" w:rsidRPr="006419DD" w:rsidTr="006419DD">
        <w:tc>
          <w:tcPr>
            <w:tcW w:w="2268" w:type="dxa"/>
            <w:tcBorders>
              <w:top w:val="nil"/>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Rritja (%)</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62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71</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33</w:t>
            </w:r>
          </w:p>
        </w:tc>
      </w:tr>
    </w:tbl>
    <w:p w:rsidR="002942B4" w:rsidRPr="00262CF1" w:rsidRDefault="002942B4" w:rsidP="0018468E">
      <w:pPr>
        <w:pStyle w:val="TableFootnote"/>
        <w:widowControl w:val="0"/>
        <w:spacing w:after="0"/>
        <w:rPr>
          <w:rFonts w:ascii="CG Times" w:hAnsi="CG Times"/>
          <w:sz w:val="20"/>
          <w:lang w:val="sq-AL"/>
        </w:rPr>
      </w:pPr>
      <w:r w:rsidRPr="00262CF1">
        <w:rPr>
          <w:rFonts w:ascii="CG Times" w:hAnsi="CG Times"/>
          <w:sz w:val="20"/>
          <w:lang w:val="sq-AL"/>
        </w:rPr>
        <w:t>Burimi: Ministria e Punës, Çështjeve Sociale dhe Shanseve të Barabarta dhe Banka Boterore, 2007.</w:t>
      </w:r>
    </w:p>
    <w:p w:rsidR="002942B4" w:rsidRPr="00262CF1" w:rsidRDefault="002942B4" w:rsidP="0018468E">
      <w:pPr>
        <w:pStyle w:val="Paragrafi"/>
      </w:pPr>
      <w:r w:rsidRPr="00262CF1">
        <w:t>B. Koeficentët për vlerësimin e të ardhurave nga blegtoria</w:t>
      </w:r>
    </w:p>
    <w:tbl>
      <w:tblPr>
        <w:tblW w:w="0" w:type="auto"/>
        <w:tblBorders>
          <w:top w:val="single" w:sz="12" w:space="0" w:color="000000"/>
          <w:bottom w:val="single" w:sz="12" w:space="0" w:color="000000"/>
        </w:tblBorders>
        <w:tblLayout w:type="fixed"/>
        <w:tblLook w:val="01E0" w:firstRow="1" w:lastRow="1" w:firstColumn="1" w:lastColumn="1" w:noHBand="0" w:noVBand="0"/>
      </w:tblPr>
      <w:tblGrid>
        <w:gridCol w:w="2268"/>
        <w:gridCol w:w="2382"/>
        <w:gridCol w:w="2382"/>
        <w:gridCol w:w="2382"/>
      </w:tblGrid>
      <w:tr w:rsidR="002942B4" w:rsidRPr="006419DD" w:rsidTr="006419DD">
        <w:tc>
          <w:tcPr>
            <w:tcW w:w="2268" w:type="dxa"/>
            <w:tcBorders>
              <w:top w:val="single" w:sz="4" w:space="0" w:color="auto"/>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p>
        </w:tc>
        <w:tc>
          <w:tcPr>
            <w:tcW w:w="7146" w:type="dxa"/>
            <w:gridSpan w:val="3"/>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sz w:val="20"/>
                <w:szCs w:val="20"/>
              </w:rPr>
            </w:pPr>
            <w:r w:rsidRPr="006419DD">
              <w:rPr>
                <w:rFonts w:ascii="CG Times" w:hAnsi="CG Times"/>
                <w:b/>
                <w:sz w:val="20"/>
                <w:szCs w:val="20"/>
              </w:rPr>
              <w:t>Të ardhurat nga një lopë ose ekuivalenti nga llojet e tjera të blegtorisë</w:t>
            </w:r>
          </w:p>
        </w:tc>
      </w:tr>
      <w:tr w:rsidR="002942B4" w:rsidRPr="006419DD" w:rsidTr="006419DD">
        <w:tc>
          <w:tcPr>
            <w:tcW w:w="2268" w:type="dxa"/>
            <w:tcBorders>
              <w:top w:val="nil"/>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2382"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Zona fushore</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Zona kodrinore</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Zona malore</w:t>
            </w:r>
          </w:p>
        </w:tc>
      </w:tr>
      <w:tr w:rsidR="002942B4" w:rsidRPr="006419DD" w:rsidTr="006419DD">
        <w:tc>
          <w:tcPr>
            <w:tcW w:w="2268" w:type="dxa"/>
            <w:tcBorders>
              <w:top w:val="single" w:sz="4" w:space="0" w:color="auto"/>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VKM 787, dt. 14.12.2005</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22 500 lek/vit</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18 000 lek/vit</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13 000 lek/vit</w:t>
            </w:r>
          </w:p>
        </w:tc>
      </w:tr>
      <w:tr w:rsidR="002942B4" w:rsidRPr="006419DD" w:rsidTr="006419DD">
        <w:tc>
          <w:tcPr>
            <w:tcW w:w="2268" w:type="dxa"/>
            <w:tcBorders>
              <w:top w:val="nil"/>
              <w:left w:val="single" w:sz="4" w:space="0" w:color="auto"/>
              <w:bottom w:val="nil"/>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Studimi Bankës Botërore</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96 000 lek/vit</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54 000 lek/vit</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41 200 lek/vit</w:t>
            </w:r>
          </w:p>
        </w:tc>
      </w:tr>
      <w:tr w:rsidR="002942B4" w:rsidRPr="006419DD" w:rsidTr="006419DD">
        <w:tc>
          <w:tcPr>
            <w:tcW w:w="2268" w:type="dxa"/>
            <w:tcBorders>
              <w:top w:val="nil"/>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Rritja në herë</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bottom"/>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4.2</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w:t>
            </w:r>
          </w:p>
        </w:tc>
        <w:tc>
          <w:tcPr>
            <w:tcW w:w="238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3.1</w:t>
            </w:r>
          </w:p>
        </w:tc>
      </w:tr>
    </w:tbl>
    <w:p w:rsidR="002942B4" w:rsidRPr="00262CF1" w:rsidRDefault="002942B4" w:rsidP="0018468E">
      <w:pPr>
        <w:pStyle w:val="TableFootnote"/>
        <w:widowControl w:val="0"/>
        <w:spacing w:after="0"/>
        <w:rPr>
          <w:rFonts w:ascii="CG Times" w:hAnsi="CG Times"/>
          <w:sz w:val="20"/>
          <w:lang w:val="sq-AL"/>
        </w:rPr>
      </w:pPr>
      <w:r w:rsidRPr="00262CF1">
        <w:rPr>
          <w:rFonts w:ascii="CG Times" w:hAnsi="CG Times"/>
          <w:sz w:val="20"/>
          <w:lang w:val="sq-AL"/>
        </w:rPr>
        <w:t>Burimi: Ministria e Punës, Çështjeve Sociale dhe Shanseve të Barabarta dhe Banka Boterore, 2007.</w:t>
      </w:r>
    </w:p>
    <w:p w:rsidR="002942B4" w:rsidRPr="00801CEE" w:rsidRDefault="002942B4" w:rsidP="0018468E">
      <w:pPr>
        <w:pStyle w:val="Paragrafi"/>
        <w:rPr>
          <w:b/>
        </w:rPr>
      </w:pPr>
      <w:r w:rsidRPr="00801CEE">
        <w:rPr>
          <w:b/>
        </w:rPr>
        <w:t xml:space="preserve">3.1.5 Kushtëzimi i shpërndarjes së NE </w:t>
      </w:r>
    </w:p>
    <w:p w:rsidR="002942B4" w:rsidRPr="00801CEE" w:rsidRDefault="002942B4" w:rsidP="0018468E">
      <w:pPr>
        <w:pStyle w:val="Paragrafi"/>
      </w:pPr>
      <w:r w:rsidRPr="00801CEE">
        <w:t>Me punë në komunitet.</w:t>
      </w:r>
    </w:p>
    <w:p w:rsidR="002942B4" w:rsidRPr="00801CEE" w:rsidRDefault="002942B4" w:rsidP="0018468E">
      <w:pPr>
        <w:pStyle w:val="Paragrafi"/>
      </w:pPr>
      <w:r w:rsidRPr="00801CEE">
        <w:t xml:space="preserve">Bashkitë dhe komunat kanë patur hapësira ligjore (VKM, si mundësi por jo si detyrim) për kushtëzimin e shpërndarjes së NE  me punë komunitare me kohë të plotë ose me kohë të pjesëshme. </w:t>
      </w:r>
    </w:p>
    <w:p w:rsidR="002942B4" w:rsidRPr="00801CEE" w:rsidRDefault="002942B4" w:rsidP="0018468E">
      <w:pPr>
        <w:pStyle w:val="Paragrafi"/>
      </w:pPr>
      <w:r w:rsidRPr="00801CEE">
        <w:t xml:space="preserve">Projektet e punëve në komunitet me kohë të plotë, organizohen me një numër të kufizuar pjesëmarrësish. Pagesa për këto punë është e barabartë me pagën minimale në shkallë vendi dhe sigurimet shoqërore. Paga përbëhet nga fondet e ndihmës ekonomike të llogaritura sipas strukturës së familjeve, por jo më shumë se pagesa maksimale e NE. Pjesa tjetër e pagesës deri në nivelin e pagës minimale, plotësohet nga fondet e taksave vendore të bashkisë/komunës. </w:t>
      </w:r>
    </w:p>
    <w:p w:rsidR="002942B4" w:rsidRPr="00801CEE" w:rsidRDefault="002942B4" w:rsidP="0018468E">
      <w:pPr>
        <w:pStyle w:val="Paragrafi"/>
      </w:pPr>
      <w:r w:rsidRPr="00801CEE">
        <w:t xml:space="preserve">Shtrirja e këtyre projekteve, ndonëse me numër të kufizuar, ka dhënë impakt 10-20 % në uljen e numrit të familjeve përfituese të NE. Zbatimi i tyre në të ardhmen do të rekomandohet përsëri si një mundësi (VKM) duke e lënë në kompetencë të bashkive/komunave, organizimin e këtyre projekteve në varësi me mundesitë e tyre për të plotësuar pagesën me fondet e veta. </w:t>
      </w:r>
    </w:p>
    <w:p w:rsidR="002942B4" w:rsidRPr="00801CEE" w:rsidRDefault="002942B4" w:rsidP="0018468E">
      <w:pPr>
        <w:pStyle w:val="Paragrafi"/>
      </w:pPr>
      <w:r w:rsidRPr="00801CEE">
        <w:t xml:space="preserve">Në projektet me kohë të pjesëshme, disa ditë në muaj, thirren në punë komunitare të gjithë anëtarët e aftë për punë të familjeve që bëjnë pjesë në skemën e NE. Pagesa në këtë rast është e barabartë me masën e NE që i takon familjes në përputhje me strukturën e anëtarëve të saj. Fondet që do të mbeten të lira si rezultat i mospjesëmarrjes në punë, i përfitojnë familjet që aktivizohen në këto projekte. </w:t>
      </w:r>
    </w:p>
    <w:p w:rsidR="002942B4" w:rsidRPr="00801CEE" w:rsidRDefault="002942B4" w:rsidP="0018468E">
      <w:pPr>
        <w:pStyle w:val="Paragrafi"/>
      </w:pPr>
      <w:r w:rsidRPr="00801CEE">
        <w:t xml:space="preserve">Aplikimi i kësaj forme ka dhënë impakt deri në 50 %, në uljen e numrit të familjeve në skemën e NE. Propozohet që kjo formë e kushtezimit të shperndarjes së NE të jetë e detyrueshme (me VKM), për të gjitha njësitë vendore. Edhe bashkitë që mund të aplikojnë projekte me kohë të plotë, do të jenë të detyruara që njëherësh të organizojnë edhe projekte me kohë të pjesëshme për pjesën tjetër të familjeve.  </w:t>
      </w:r>
    </w:p>
    <w:p w:rsidR="002942B4" w:rsidRPr="00801CEE" w:rsidRDefault="002942B4" w:rsidP="0018468E">
      <w:pPr>
        <w:pStyle w:val="Paragrafi"/>
      </w:pPr>
      <w:r w:rsidRPr="00801CEE">
        <w:t>Në të dy format e shpërndarjes së NE me punë komunitare, familjet që nuk pranojnë të marrin pjesë largohen nga skema e NE.</w:t>
      </w:r>
    </w:p>
    <w:p w:rsidR="002942B4" w:rsidRPr="00801CEE" w:rsidRDefault="002942B4" w:rsidP="0018468E">
      <w:pPr>
        <w:pStyle w:val="Paragrafi"/>
      </w:pPr>
      <w:r w:rsidRPr="00801CEE">
        <w:t xml:space="preserve">Synimi është rritja e transparencës në shperndarjen e fondeve, ulja e numrit të familjeve dhe përfituesve abuzivë, rritja e të ardhurave për familjet që angazhohen me punë komunitare, përfitimi i komunitet si rezultat i përmiresimit të infrastrukturës, transportit, higjenës, terreneve sportive, sistemit të kullimeve dhe vaditjes, etj. </w:t>
      </w:r>
    </w:p>
    <w:p w:rsidR="002942B4" w:rsidRPr="00801CEE" w:rsidRDefault="002942B4" w:rsidP="0018468E">
      <w:pPr>
        <w:pStyle w:val="Paragrafi"/>
      </w:pPr>
      <w:r w:rsidRPr="00801CEE">
        <w:t>Bashkitë/komunat për realizimin e këtyre projekteve, marrin masat e mëposhtme:</w:t>
      </w:r>
    </w:p>
    <w:p w:rsidR="002942B4" w:rsidRPr="00801CEE" w:rsidRDefault="00801CEE" w:rsidP="0018468E">
      <w:pPr>
        <w:pStyle w:val="Paragrafi"/>
      </w:pPr>
      <w:r>
        <w:t xml:space="preserve">- </w:t>
      </w:r>
      <w:r w:rsidR="002942B4" w:rsidRPr="00801CEE">
        <w:t xml:space="preserve">përcaktojnë numrin e personave të aftë për punë për çdo familje. </w:t>
      </w:r>
    </w:p>
    <w:p w:rsidR="002942B4" w:rsidRPr="00801CEE" w:rsidRDefault="00801CEE" w:rsidP="0018468E">
      <w:pPr>
        <w:pStyle w:val="Paragrafi"/>
      </w:pPr>
      <w:r>
        <w:t xml:space="preserve">- </w:t>
      </w:r>
      <w:r w:rsidR="002942B4" w:rsidRPr="00801CEE">
        <w:t xml:space="preserve">identifikojnë fushat e ndërhyrjes me projekte pune me kohë të pjesshme ose të plotë. </w:t>
      </w:r>
    </w:p>
    <w:p w:rsidR="002942B4" w:rsidRPr="00801CEE" w:rsidRDefault="00801CEE" w:rsidP="0018468E">
      <w:pPr>
        <w:pStyle w:val="Paragrafi"/>
      </w:pPr>
      <w:r>
        <w:t xml:space="preserve">- </w:t>
      </w:r>
      <w:r w:rsidR="002942B4" w:rsidRPr="00801CEE">
        <w:t>përcaktojnë fondet nga burimet e taksave lokale, për projektet me kohë të plotë, për të mbuluar pagën minimale dhe sigurimet shoqërore.</w:t>
      </w:r>
    </w:p>
    <w:p w:rsidR="002942B4" w:rsidRPr="00801CEE" w:rsidRDefault="00801CEE" w:rsidP="0018468E">
      <w:pPr>
        <w:pStyle w:val="Paragrafi"/>
      </w:pPr>
      <w:r>
        <w:t xml:space="preserve">- </w:t>
      </w:r>
      <w:r w:rsidR="002942B4" w:rsidRPr="00801CEE">
        <w:t xml:space="preserve">përcaktojnë fondet e NE, për të gjithë pjesëmarrësit në projekte me kohë të pjesshme, në përputhje me strukturën e familjes por jo më shumë se maksimumi i NE që përcaktohet me VKM. </w:t>
      </w:r>
    </w:p>
    <w:p w:rsidR="002942B4" w:rsidRPr="00801CEE" w:rsidRDefault="002942B4" w:rsidP="0018468E">
      <w:pPr>
        <w:pStyle w:val="Paragrafi"/>
        <w:rPr>
          <w:b/>
        </w:rPr>
      </w:pPr>
      <w:r w:rsidRPr="00801CEE">
        <w:rPr>
          <w:b/>
        </w:rPr>
        <w:t xml:space="preserve">Kushtëzimi me pagesën e konsumit të energjisë elektrike </w:t>
      </w:r>
    </w:p>
    <w:p w:rsidR="002942B4" w:rsidRPr="00801CEE" w:rsidRDefault="002942B4" w:rsidP="0018468E">
      <w:pPr>
        <w:pStyle w:val="Paragrafi"/>
      </w:pPr>
      <w:r w:rsidRPr="00801CEE">
        <w:t xml:space="preserve">Kompensimi nga rritja e çmimit të energjisë elektrike mbron disa grupe konsumatorësh, për 200 Kwh e parë të konsumuar me 500 lekë në muaj. Në këtë skemë përfshihen: familjet që trajtohen me NE dhe familjet që kanë në përbërje PAK; kryefamiljarë që përfitojnë pension invaliditeti shtetëror dhe nuk kanë anëtarë të familjes të punësuar në sektorin publik ose të vetpunësuar; kryefamiljarë që përfitojnë pension pleqërie shtetëror dhe jetojnë të vetëm ose kanë fëmijë në ngarkim dhe familjet e punonjësve buxhetorë  me pagë mujore bruto nën 35 mijë lekë në muaj. </w:t>
      </w:r>
    </w:p>
    <w:p w:rsidR="002942B4" w:rsidRPr="00801CEE" w:rsidRDefault="002942B4" w:rsidP="0018468E">
      <w:pPr>
        <w:pStyle w:val="Paragrafi"/>
      </w:pPr>
      <w:r w:rsidRPr="00801CEE">
        <w:t>Për kushtëzimin e shpërndarjes së NE, me pagesën e energjisë nga kategoritë e mësipërme merren masat e mëposhtme:</w:t>
      </w:r>
    </w:p>
    <w:p w:rsidR="002942B4" w:rsidRPr="00801CEE" w:rsidRDefault="00D21989" w:rsidP="0018468E">
      <w:pPr>
        <w:pStyle w:val="Paragrafi"/>
      </w:pPr>
      <w:r>
        <w:t xml:space="preserve">- </w:t>
      </w:r>
      <w:r w:rsidR="002942B4" w:rsidRPr="00801CEE">
        <w:t xml:space="preserve">Kompensimi do të kushtëzohet me pagesën e faturës së energjisë elektrike per 200 Kwh e parë të konsumuar nga familjet e përfshira në skemë. </w:t>
      </w:r>
    </w:p>
    <w:p w:rsidR="002942B4" w:rsidRPr="00801CEE" w:rsidRDefault="00D21989" w:rsidP="0018468E">
      <w:pPr>
        <w:pStyle w:val="Paragrafi"/>
      </w:pPr>
      <w:r>
        <w:t xml:space="preserve">- </w:t>
      </w:r>
      <w:r w:rsidR="002942B4" w:rsidRPr="00801CEE">
        <w:t xml:space="preserve">Pagesa per kompesimin e energjise elektrike, kryhet në të njëjtën kohë me pagesën e ndihmës ekonomike; pagesën e PAK, pensionin e pleqerise apo invalidetetit, pagën për punonjësit buxhetorë. Kompesimi përfshihet si kolonë e veçantë në listpagesat e përfituesve të mësipërm.   </w:t>
      </w:r>
    </w:p>
    <w:p w:rsidR="002942B4" w:rsidRPr="00801CEE" w:rsidRDefault="002942B4" w:rsidP="0018468E">
      <w:pPr>
        <w:pStyle w:val="Paragrafi"/>
      </w:pPr>
      <w:r w:rsidRPr="00801CEE">
        <w:t xml:space="preserve">Përfitimi i NE dhe kompensimi i energjisë nuk mund të realizohet pa paraqitur pagesën e faturës së energjisë në zyrën e financës së bashkisë/komunës. Në të kundërt, familjet e humbasin të drejtën e përfitimit të kompensimit të energjisë dhe te NE. </w:t>
      </w:r>
    </w:p>
    <w:p w:rsidR="002942B4" w:rsidRPr="00801CEE" w:rsidRDefault="00D21989" w:rsidP="0018468E">
      <w:pPr>
        <w:pStyle w:val="Paragrafi"/>
      </w:pPr>
      <w:r>
        <w:t xml:space="preserve">- </w:t>
      </w:r>
      <w:r w:rsidR="002942B4" w:rsidRPr="00801CEE">
        <w:t>Përfitimi i pagesës së aftësisë së kufizuar dhe kompensimi i energjisë nuk mund të realizohet pa paraqitur pagesën e faturës së energjisë tek zyra e financës; në të kundërt, PAK e humbasin të drejtën e përfitimit të subvencionit dhe të pagesës së PAK.</w:t>
      </w:r>
    </w:p>
    <w:p w:rsidR="002942B4" w:rsidRPr="00801CEE" w:rsidRDefault="00D21989" w:rsidP="0018468E">
      <w:pPr>
        <w:pStyle w:val="Paragrafi"/>
      </w:pPr>
      <w:r>
        <w:t xml:space="preserve">- </w:t>
      </w:r>
      <w:r w:rsidR="002942B4" w:rsidRPr="00801CEE">
        <w:t>Punonjësit buxhetorë me pagë bruto nën 35 mijë lekë në muaj duhet të paraqesin pagesën e faturës së energjisë në zyrën e financës të institucionit; në të kundërt humbet të drejtën e përfitimit të kompensimit.</w:t>
      </w:r>
    </w:p>
    <w:p w:rsidR="002942B4" w:rsidRDefault="00D21989" w:rsidP="0018468E">
      <w:pPr>
        <w:pStyle w:val="Paragrafi"/>
      </w:pPr>
      <w:r>
        <w:t xml:space="preserve">- </w:t>
      </w:r>
      <w:r w:rsidR="002942B4" w:rsidRPr="00801CEE">
        <w:t xml:space="preserve">Pensionistët e vetmuar dhe invalidët e punës duhet të paraqesin pagesën e faturës së energjisë në institucionin qe tërheqin pensionin për të përfituar subvencionin e energjisë; në të kundërt humbasin të drejtën e përfitimit të kompensimit. </w:t>
      </w:r>
    </w:p>
    <w:p w:rsidR="00B27BAE" w:rsidRPr="00801CEE" w:rsidRDefault="00B27BAE" w:rsidP="0018468E">
      <w:pPr>
        <w:pStyle w:val="Paragrafi"/>
      </w:pPr>
    </w:p>
    <w:p w:rsidR="002942B4" w:rsidRPr="00D21989" w:rsidRDefault="00D21989" w:rsidP="0018468E">
      <w:pPr>
        <w:pStyle w:val="Paragrafi"/>
        <w:rPr>
          <w:b/>
        </w:rPr>
      </w:pPr>
      <w:bookmarkStart w:id="12" w:name="_Toc174296746"/>
      <w:r w:rsidRPr="00D21989">
        <w:rPr>
          <w:b/>
        </w:rPr>
        <w:t xml:space="preserve">3.2 </w:t>
      </w:r>
      <w:r w:rsidR="002942B4" w:rsidRPr="00D21989">
        <w:rPr>
          <w:b/>
        </w:rPr>
        <w:t>Reformimi i sistemit të shërbimeve shoqërore</w:t>
      </w:r>
      <w:bookmarkEnd w:id="12"/>
    </w:p>
    <w:p w:rsidR="002942B4" w:rsidRPr="00801CEE" w:rsidRDefault="002942B4" w:rsidP="0018468E">
      <w:pPr>
        <w:pStyle w:val="Paragrafi"/>
      </w:pPr>
      <w:r w:rsidRPr="00801CEE">
        <w:t xml:space="preserve">Politikat kombëtare të përkujdesjes shoqërore kanë në filozofinë e tyre ndërtimin e një sistemi shërbimesh për të plotësuar nevojat apo për të minimizuar ndikimin e pasojave negative të dukurive sociale mbi kategoritë që kërkojnë të përfitojnë nga shërbimet e saj. Sistemi i përkujdesjes shoqërore, nëpërmjet politikave dhe objektivave strategjikë, synon mbështetjen e njerëzve në nevojë brenda familjes dhe në komunitetet e tyre, në raport me përkujdesjen që ofrohet ne shërbimet e centralizuara rezidenciale. Reformimi i sistemit te shërbimeve shoqërore parashikon që: </w:t>
      </w:r>
    </w:p>
    <w:p w:rsidR="002942B4" w:rsidRPr="00801CEE" w:rsidRDefault="00D21989" w:rsidP="0018468E">
      <w:pPr>
        <w:pStyle w:val="Paragrafi"/>
      </w:pPr>
      <w:r>
        <w:t xml:space="preserve">- </w:t>
      </w:r>
      <w:r w:rsidR="002942B4" w:rsidRPr="00801CEE">
        <w:t>shërbimet e përkujdesit rezidencial rezidencial të transferohen në njësitë vendore dhe të kalojnë gradualisht drejt shërbimeve me bazë komunitare, në përputhje me nevojat e qytetarëve;</w:t>
      </w:r>
    </w:p>
    <w:p w:rsidR="002942B4" w:rsidRPr="00801CEE" w:rsidRDefault="00D21989" w:rsidP="0018468E">
      <w:pPr>
        <w:pStyle w:val="Paragrafi"/>
      </w:pPr>
      <w:r>
        <w:t xml:space="preserve">- </w:t>
      </w:r>
      <w:r w:rsidR="002942B4" w:rsidRPr="00801CEE">
        <w:t>të ngrihen shërbime të reja komunitare, krahas shërbimeve ekzistuese të përkujdesit rezidencial;</w:t>
      </w:r>
    </w:p>
    <w:p w:rsidR="002942B4" w:rsidRPr="00801CEE" w:rsidRDefault="00D21989" w:rsidP="0018468E">
      <w:pPr>
        <w:pStyle w:val="Paragrafi"/>
      </w:pPr>
      <w:r>
        <w:t xml:space="preserve">- </w:t>
      </w:r>
      <w:r w:rsidR="002942B4" w:rsidRPr="00801CEE">
        <w:t>të zgjerohet llojshmëria dhe gjeografia e shërbimeve në përputhje me nevojat e evidentuara;</w:t>
      </w:r>
    </w:p>
    <w:p w:rsidR="002942B4" w:rsidRPr="00801CEE" w:rsidRDefault="00D21989" w:rsidP="0018468E">
      <w:pPr>
        <w:pStyle w:val="Paragrafi"/>
      </w:pPr>
      <w:r>
        <w:t xml:space="preserve">- </w:t>
      </w:r>
      <w:r w:rsidR="002942B4" w:rsidRPr="00801CEE">
        <w:t>të rritet pjesmarrja e njësive të qeverisjes vendore dhe organizatave të shoqërisë civile për programimin e realizimin e shërbimeve shoqërore;</w:t>
      </w:r>
    </w:p>
    <w:p w:rsidR="002942B4" w:rsidRPr="00801CEE" w:rsidRDefault="00D21989" w:rsidP="0018468E">
      <w:pPr>
        <w:pStyle w:val="Paragrafi"/>
      </w:pPr>
      <w:r>
        <w:t xml:space="preserve">- </w:t>
      </w:r>
      <w:r w:rsidR="002942B4" w:rsidRPr="00801CEE">
        <w:t>të rritet përgjegjësia e njësive vendore për financimin dhe garantimin e qëndrueshmërisë dhe vazhdimësisë së shërbimeve;</w:t>
      </w:r>
    </w:p>
    <w:p w:rsidR="002942B4" w:rsidRPr="00801CEE" w:rsidRDefault="00D21989" w:rsidP="0018468E">
      <w:pPr>
        <w:pStyle w:val="Paragrafi"/>
      </w:pPr>
      <w:r>
        <w:t xml:space="preserve">- </w:t>
      </w:r>
      <w:r w:rsidR="002942B4" w:rsidRPr="00801CEE">
        <w:t>të hartohen, zbatohen, monitorohen dhe përmirësohen standardet e shërbimeve për çdo grup në nevojë, për të siguruar shërbime cilësore dhe efiçiente;</w:t>
      </w:r>
    </w:p>
    <w:p w:rsidR="002942B4" w:rsidRPr="00801CEE" w:rsidRDefault="00D21989" w:rsidP="0018468E">
      <w:pPr>
        <w:pStyle w:val="Paragrafi"/>
      </w:pPr>
      <w:r>
        <w:t xml:space="preserve">- </w:t>
      </w:r>
      <w:r w:rsidR="002942B4" w:rsidRPr="00801CEE">
        <w:t>të respektohen të drejtat e grupeve në nevojë për mbështetje sociale, të plotësohen nevojat e tyre dhe të nxitet integrimi në jetën shoqërore, veçanërisht për fëmijët, PAK dhe të moshuarit;</w:t>
      </w:r>
    </w:p>
    <w:p w:rsidR="002942B4" w:rsidRPr="00D21989" w:rsidRDefault="00D21989" w:rsidP="0018468E">
      <w:pPr>
        <w:pStyle w:val="Paragrafi"/>
        <w:rPr>
          <w:lang w:val="it-IT"/>
        </w:rPr>
      </w:pPr>
      <w:r w:rsidRPr="00D21989">
        <w:rPr>
          <w:lang w:val="it-IT"/>
        </w:rPr>
        <w:t xml:space="preserve">- </w:t>
      </w:r>
      <w:r w:rsidR="002942B4" w:rsidRPr="00D21989">
        <w:rPr>
          <w:lang w:val="it-IT"/>
        </w:rPr>
        <w:t>të nxitet pjesmarrja e biznesit social në financimin dhe ofrimin e shërbimeve sociale komunitare.</w:t>
      </w:r>
    </w:p>
    <w:p w:rsidR="002942B4" w:rsidRPr="00D21989" w:rsidRDefault="002942B4" w:rsidP="0018468E">
      <w:pPr>
        <w:pStyle w:val="Paragrafi"/>
        <w:rPr>
          <w:b/>
        </w:rPr>
      </w:pPr>
      <w:r w:rsidRPr="00D21989">
        <w:rPr>
          <w:b/>
        </w:rPr>
        <w:t>3.2.1 Decentralizimi</w:t>
      </w:r>
    </w:p>
    <w:p w:rsidR="002942B4" w:rsidRPr="00801CEE" w:rsidRDefault="002942B4" w:rsidP="0018468E">
      <w:pPr>
        <w:pStyle w:val="Paragrafi"/>
      </w:pPr>
      <w:r w:rsidRPr="00801CEE">
        <w:t xml:space="preserve">Vendimet për planifikimin, shpërndarjen dhe ofrimin e shërbimeve shoqërore do të merren në nivel vendor (nga këshillat e komunave dhe bashkive), aty ku identifikohen nevojat sociale dhe ku jetojnë përfituesit. Në këtë kuadër edhe përgjegjësitë, buxhetet përkatëse dhe shërbimet do të jenë ekskluzivisht përgjegjësi e pushtetit vendor. Respektimi i parimit të decentralizimit është zgjedhja më e mirë per ofrimin e shërbimeve shoqërore dhe mundësia më e përshtatshme për përfituesit e shërbimeve. Zbatimi i këtij parimi kërkon një shpërndarje të re të detyrave dhe përgjegjësive midis pushtetit qëndror dhe atij vendor. MPÇSSHB zhvillon politikat, legjislacionin, standardet për ofrimin e shërbimeve dhe përgatit sistemin per kontrollin dhe vlerësimin e shërbimeve, në mënyrë që çdo individ të ketë mundësi të gjykojë se si janë zbatuar politikat dhe nëse fondet janë përdorur në mënyrë të efektshme. </w:t>
      </w:r>
    </w:p>
    <w:p w:rsidR="002942B4" w:rsidRPr="00801CEE" w:rsidRDefault="002942B4" w:rsidP="0018468E">
      <w:pPr>
        <w:pStyle w:val="Paragrafi"/>
      </w:pPr>
      <w:r w:rsidRPr="00801CEE">
        <w:t>Të gjitha përgjegjësitë e tjera do të kalojnë në qeverisjen vendore. Proçesi i decentralizimit, de-institucionalizimit, krijimi i shërbimeve të reja komunitare më pranë familjes dhe komunitetit, përfshirja e organizatave të shoqërisë civile në ofrimin e shërbimeve ,do të realizohen paralelisht me krijimin e përsosjen e një mjedisi juridik e ligjor të përshtatshëm, përmirësimeve organizative dhe strukturore, hartimin e standardeve të reja të shërbimeve për të gjitha kategoritë e përfituesve, liçensimin e ofruesve të shërbimeve dhe inspektimin e tyre nga strukturat përkatëse të shërbimeve. Reformimi i sistemit të shërbimeve do të mbështetet në masa e veprime për rritjen e kapaciteteve të aktorëve pjesmarrës, në nivel qëndor dhe vendor dhe organizatave të shoqërisë civile si ofruese të shërbimeve.</w:t>
      </w:r>
    </w:p>
    <w:p w:rsidR="002942B4" w:rsidRPr="00D21989" w:rsidRDefault="002942B4" w:rsidP="0018468E">
      <w:pPr>
        <w:pStyle w:val="Paragrafi"/>
        <w:rPr>
          <w:b/>
        </w:rPr>
      </w:pPr>
      <w:r w:rsidRPr="00D21989">
        <w:rPr>
          <w:b/>
        </w:rPr>
        <w:t>Transferimi i qendrave të shërbimeve rezidenciale në varësi të njësive të qeverisjes vendore</w:t>
      </w:r>
    </w:p>
    <w:p w:rsidR="002942B4" w:rsidRPr="00801CEE" w:rsidRDefault="002942B4" w:rsidP="0018468E">
      <w:pPr>
        <w:pStyle w:val="Paragrafi"/>
      </w:pPr>
      <w:r w:rsidRPr="00801CEE">
        <w:t>Kalimi i institucioneve të shërbimeve rezidenciale publike në varësi të qeverisjes vendore ka filluar në vitin 2006 dhe parashikohet të përfundojë në fund të vitit 2008. Bashkitë/komunat do të marrin përgjegjësitë dhe administrojnë të gjitha shërbimet shoqërore që ofrohen aktualisht në këto qendra për individët që janë banorë të territoreve që administrojnë:</w:t>
      </w:r>
    </w:p>
    <w:p w:rsidR="002942B4" w:rsidRPr="00801CEE" w:rsidRDefault="002942B4" w:rsidP="0018468E">
      <w:pPr>
        <w:pStyle w:val="Paragrafi"/>
      </w:pPr>
      <w:r w:rsidRPr="00801CEE">
        <w:t xml:space="preserve">Përveç 12 institucioneve të përkujdesit rezidencial që tashmë kanë kaluar në varësi të qeverisjes vendore, (Bashkisë Tiranë (1); Bashkisë Korçë (1); Bashkisë Vlorë (2); Bashkisë Shkodër (2); Bashkisë Sarandë (2); Bashkisë Durrës (1); Bashkisë Fier (1); Bashkisë Gjirokastër (1) dhe Bashkisë Lezhë (1).) Në të ardhmen viti 2007-2008, do të transferohen edhe institucionet e tjera rezidenciale në administrim të njësive vendore. (Bashkisë Kavajë (1), Bashkisë Shkodër (2), Bashkisë Korçë (1) dhe Bashkisë Berat (1), Sarandë, (1), etj. </w:t>
      </w:r>
    </w:p>
    <w:p w:rsidR="002942B4" w:rsidRPr="00801CEE" w:rsidRDefault="002942B4" w:rsidP="0018468E">
      <w:pPr>
        <w:pStyle w:val="Paragrafi"/>
      </w:pPr>
      <w:r w:rsidRPr="00801CEE">
        <w:t xml:space="preserve">Kalimi i institucioneve në njësitë vendore, do të shoqërohet me transferimin e ndërtesave, transferimin e fondeve përkatëse nga buxheti qëndor, personelin, inventaret etj. Do të vendosen kritere për ruajtjen e destinacionit të këtyre ambienteve dhe shërbimeve. </w:t>
      </w:r>
    </w:p>
    <w:p w:rsidR="002942B4" w:rsidRPr="00801CEE" w:rsidRDefault="002942B4" w:rsidP="0018468E">
      <w:pPr>
        <w:pStyle w:val="Paragrafi"/>
      </w:pPr>
      <w:r w:rsidRPr="00801CEE">
        <w:t>Në këtë proçes SHSSH do të luajë një rol mbështetës dhe do të ndihmojë njësitë e qeverisjes vendore që të marrin përgjegjësitë për menaxhimin e shërbimeve. Burimet njerëzore të këtyre njësive do të trainohen për të përvetësuar përgjegjësitë e reja në kuadrin e proçesit të decentralizimit. Në SHSSH është ngritur Sektori i Trainimit, i cili ka si përgjegjësi hartimin e programit vjetor të trainimit, të materialeve përkatëse, bashkëpunimin me donatorë dhe ekspertë të fushës për mundësimin e trainimeve cilësore në përputhje me nevojat e të punësuarve në sistemin e ndihmës dhe shërbimeve shoqërore.</w:t>
      </w:r>
    </w:p>
    <w:p w:rsidR="002942B4" w:rsidRPr="00801CEE" w:rsidRDefault="002942B4" w:rsidP="0018468E">
      <w:pPr>
        <w:pStyle w:val="Paragrafi"/>
      </w:pPr>
      <w:r w:rsidRPr="00801CEE">
        <w:t>SHSSH në bashkëpunim me qarqet do të koordinojë edhe procesin e shpërndarjes së individëve në nevojë, nga rrethet me mundësi të kufizuara për ofrimin e shërbimeve, në rrethet/qarqet që kanë mundësi e kapacitete të lira për ofrimin e shërbimeve shoqërore. Këto vendime do të marrin parasysh edhe nevojën e përdoruesve për të qenë afër familjeve të tyre. Autoritetet lokale ku banon individi do të jenë përgjegjëse për transferimin e fondeve dhe mbështetjen e klientit edhe në rastet kur ai transferohet në një rreth tjetër pritës, jashtë juridiksionit te tyre, për përfitimin e shërbimeve shoqërore.</w:t>
      </w:r>
    </w:p>
    <w:p w:rsidR="002942B4" w:rsidRPr="00801CEE" w:rsidRDefault="002942B4" w:rsidP="0018468E">
      <w:pPr>
        <w:pStyle w:val="Paragrafi"/>
      </w:pPr>
      <w:r w:rsidRPr="00801CEE">
        <w:t>Për plotësimin e kërkesave të veçanta do të ketë edhe disa institucione rezidenciale, të cilat do të administrohen në nivel kombëtar si: qendrat për viktimat e trafikimit, për PAK, fëmijë, të moshuarit etj. Në këto qendra do të përfitojnë shërbime rastet urgjente, që vijnë nga rajone që ende nuk kanë ngritur shërbime për të gjithë grupet në nevojë.</w:t>
      </w:r>
    </w:p>
    <w:p w:rsidR="002942B4" w:rsidRPr="00D21989" w:rsidRDefault="002942B4" w:rsidP="0018468E">
      <w:pPr>
        <w:pStyle w:val="Paragrafi"/>
        <w:rPr>
          <w:b/>
        </w:rPr>
      </w:pPr>
      <w:r w:rsidRPr="00D21989">
        <w:rPr>
          <w:b/>
        </w:rPr>
        <w:t>3.2.2 De-institucionalizimi</w:t>
      </w:r>
    </w:p>
    <w:p w:rsidR="002942B4" w:rsidRPr="00801CEE" w:rsidRDefault="002942B4" w:rsidP="0018468E">
      <w:pPr>
        <w:pStyle w:val="Paragrafi"/>
      </w:pPr>
      <w:r w:rsidRPr="00801CEE">
        <w:t xml:space="preserve">Shërbimet sociale publike janë ofruar kryesisht në institucionet rezidenciale për grupe me nevoja të veçanta, si: jetimët, PAK apo të moshuarit. Këto shërbime kanë treguar që nuk janë alternativa më e mirë për përfituesit. Shkëputja nga familja dhe komuniteti u mohon përfituesve mbështetjen e tyre dhe të drejtën për të marrë shërbime në mjedisin ku jetojnë. Dhënia e shërbimeve rezidenciale në ambiente të mëdha për shumë përfitues, pengon zhvillimin e individualitetit dhe të aftësive sociale, duke krijuar vështirësi për integrimin e tyre pas daljes nga institucioni. </w:t>
      </w:r>
    </w:p>
    <w:p w:rsidR="002942B4" w:rsidRPr="00801CEE" w:rsidRDefault="002942B4" w:rsidP="0018468E">
      <w:pPr>
        <w:pStyle w:val="Paragrafi"/>
      </w:pPr>
      <w:r w:rsidRPr="00801CEE">
        <w:t>Gjithashtu nga studimet e bëra, rezulton se kostoja financiare e shërbimeve në qendrat rezidenciale është më e lartë në krahasim me shërbimet e tjera me bazë komunitare, të cilat, përgjithësisht, ofrohen për një kohë më të shkurtër. Organizata dhe donatorë të huaj, prezantuan konceptin e de-institucionalizimit të shërbimeve. De-institucionalizimi i shërbimeve shoqërore, në thelb, është proçes lëvizjeje nga shërbime shoqërore rezidenciale në shërbime komunitare. Ky proçes mbështetet në katër komponentë:</w:t>
      </w:r>
    </w:p>
    <w:p w:rsidR="002942B4" w:rsidRPr="00801CEE" w:rsidRDefault="00D21989" w:rsidP="0018468E">
      <w:pPr>
        <w:pStyle w:val="Paragrafi"/>
      </w:pPr>
      <w:r>
        <w:t xml:space="preserve">- </w:t>
      </w:r>
      <w:r w:rsidR="002942B4" w:rsidRPr="00801CEE">
        <w:t>Parandalimin e pranimeve dhe qëndrimet e panevojshme në institucionet rezidenciale;</w:t>
      </w:r>
    </w:p>
    <w:p w:rsidR="002942B4" w:rsidRPr="00801CEE" w:rsidRDefault="00D21989" w:rsidP="0018468E">
      <w:pPr>
        <w:pStyle w:val="Paragrafi"/>
      </w:pPr>
      <w:r>
        <w:t xml:space="preserve">- </w:t>
      </w:r>
      <w:r w:rsidR="002942B4" w:rsidRPr="00801CEE">
        <w:t>Sigurimin e alternativave të tjera për strehimin, trajtimin, edukimin dhe rehabilitimin e individëve që nuk e kanë të nevojshëm qëndrimin në shërbimin rezidenciale;</w:t>
      </w:r>
    </w:p>
    <w:p w:rsidR="002942B4" w:rsidRPr="00801CEE" w:rsidRDefault="00D21989" w:rsidP="0018468E">
      <w:pPr>
        <w:pStyle w:val="Paragrafi"/>
      </w:pPr>
      <w:r>
        <w:t xml:space="preserve">- </w:t>
      </w:r>
      <w:r w:rsidR="002942B4" w:rsidRPr="00801CEE">
        <w:t>Përmirësimin e kushteve, përkujdesjes dhe trajtimit për ata që kanë nevojë për përkujdesje në qendra rezidenciale;</w:t>
      </w:r>
    </w:p>
    <w:p w:rsidR="002942B4" w:rsidRPr="00801CEE" w:rsidRDefault="00D21989" w:rsidP="0018468E">
      <w:pPr>
        <w:pStyle w:val="Paragrafi"/>
      </w:pPr>
      <w:r>
        <w:t xml:space="preserve">- </w:t>
      </w:r>
      <w:r w:rsidR="002942B4" w:rsidRPr="00801CEE">
        <w:t>Sigurimin që fëmijët të vendosen në institucionet rezidenciale për një kohë sa më të shkurtër.</w:t>
      </w:r>
    </w:p>
    <w:p w:rsidR="002942B4" w:rsidRPr="00801CEE" w:rsidRDefault="002942B4" w:rsidP="0018468E">
      <w:pPr>
        <w:pStyle w:val="Paragrafi"/>
      </w:pPr>
      <w:r w:rsidRPr="00801CEE">
        <w:t xml:space="preserve">Do të thellohet bashkëpunimi me OJF-të që ofrojnë shërbime alternative për fëmijë apo për PAK për të zëvendësuar shërbimin rezidencial, me shtëpitë familje, kujdestarinë, birësimin etj. </w:t>
      </w:r>
    </w:p>
    <w:p w:rsidR="002942B4" w:rsidRDefault="002942B4" w:rsidP="0018468E">
      <w:pPr>
        <w:pStyle w:val="Paragrafi"/>
      </w:pPr>
      <w:r w:rsidRPr="00801CEE">
        <w:t xml:space="preserve">Nën shembullin e projektit të zbatuar në Shtëpinë e Foshnjës në Shkodër, në institucionet e përkujdesit për fëmijë do të promovohen ndërhyrje komplekse si: identifikimi i familjeve biologjike dhe të afërmve, mbështetja e tyre për të marrë pranë tyre fëmijën e institucionalizuar, këshillimi dhe puna parandaluese në maternitet, organizimi i fëmijëve në shtëpi familje, mbajtja e kontakteve me të afërmit, etj. </w:t>
      </w:r>
    </w:p>
    <w:p w:rsidR="00B27BAE" w:rsidRPr="00801CEE" w:rsidRDefault="00B27BAE" w:rsidP="0018468E">
      <w:pPr>
        <w:pStyle w:val="Paragrafi"/>
      </w:pPr>
    </w:p>
    <w:p w:rsidR="002942B4" w:rsidRPr="00801CEE" w:rsidRDefault="002942B4" w:rsidP="0018468E">
      <w:pPr>
        <w:pStyle w:val="Paragrafi"/>
      </w:pPr>
      <w:r w:rsidRPr="00801CEE">
        <w:t xml:space="preserve">Modeli i dy shtëpive-familje të decentralizuara, në </w:t>
      </w:r>
      <w:smartTag w:uri="urn:schemas-microsoft-com:office:smarttags" w:element="place">
        <w:smartTag w:uri="urn:schemas-microsoft-com:office:smarttags" w:element="City">
          <w:r w:rsidRPr="00801CEE">
            <w:t>Durres</w:t>
          </w:r>
        </w:smartTag>
      </w:smartTag>
      <w:r w:rsidRPr="00801CEE">
        <w:t>, do të zhvillohet më tej edhe ne rrethe të tjera, me qëllim që shërbimet për fëmijë të ofrojnë një mjedis të përshtatshëm familjar, organizime të vogla, modelin prindëror, jetën në komunitet, etj. Njësitë mbështetëse për familjet dhe nënat në nevojë, do të nxiten të ngrihen dhe funksionojnë edhe pranë shërbi</w:t>
      </w:r>
      <w:r w:rsidR="00D21989">
        <w:t>ç</w:t>
      </w:r>
      <w:r w:rsidRPr="00801CEE">
        <w:t>meve të tjera për fëmijë. Poashtu për fëmijët me aftësi të kufizuara do të ndiqet modeli i shërbimeve të ngritura në 7 shtëpi familje në Shkodër, për të promovuar rehabilitimin psiko-fizik dhe nxitjen e aftësive sociale e profesionale, atelie pune, biznese sociale, etj.</w:t>
      </w:r>
    </w:p>
    <w:p w:rsidR="002942B4" w:rsidRPr="00801CEE" w:rsidRDefault="002942B4" w:rsidP="0018468E">
      <w:pPr>
        <w:pStyle w:val="Paragrafi"/>
      </w:pPr>
      <w:r w:rsidRPr="00801CEE">
        <w:t>Për proçesin e deinstitucionalizimit, MPÇSSHB ka përcaktuar përparësitë dhe veprimet që do të ndërmerren për grupet në nevojë:</w:t>
      </w:r>
    </w:p>
    <w:p w:rsidR="002942B4" w:rsidRPr="00D21989" w:rsidRDefault="002942B4" w:rsidP="0018468E">
      <w:pPr>
        <w:pStyle w:val="Paragrafi"/>
        <w:rPr>
          <w:b/>
        </w:rPr>
      </w:pPr>
      <w:r w:rsidRPr="00D21989">
        <w:rPr>
          <w:b/>
        </w:rPr>
        <w:t xml:space="preserve">Për fëmijët </w:t>
      </w:r>
    </w:p>
    <w:p w:rsidR="002942B4" w:rsidRPr="00801CEE" w:rsidRDefault="00D21989" w:rsidP="0018468E">
      <w:pPr>
        <w:pStyle w:val="Paragrafi"/>
      </w:pPr>
      <w:r>
        <w:t xml:space="preserve">- </w:t>
      </w:r>
      <w:r w:rsidR="002942B4" w:rsidRPr="00801CEE">
        <w:t xml:space="preserve">Të mos mbahen në përkujdesje rezidenciale fëmijët nën 8 vjeç, përveç se në raste emergjencash dhe për një kohë shumë të shkurtër; </w:t>
      </w:r>
    </w:p>
    <w:p w:rsidR="002942B4" w:rsidRPr="00801CEE" w:rsidRDefault="00D21989" w:rsidP="0018468E">
      <w:pPr>
        <w:pStyle w:val="Paragrafi"/>
      </w:pPr>
      <w:r>
        <w:t xml:space="preserve">- </w:t>
      </w:r>
      <w:r w:rsidR="002942B4" w:rsidRPr="00801CEE">
        <w:t>Të zhvillohen sisteme alternative të përkujdesjes, familjet kujdestare dhe birësuese;</w:t>
      </w:r>
    </w:p>
    <w:p w:rsidR="002942B4" w:rsidRPr="00801CEE" w:rsidRDefault="00D21989" w:rsidP="0018468E">
      <w:pPr>
        <w:pStyle w:val="Paragrafi"/>
      </w:pPr>
      <w:r>
        <w:t xml:space="preserve">- </w:t>
      </w:r>
      <w:r w:rsidR="002942B4" w:rsidRPr="00801CEE">
        <w:t>Të krijohen dhe zhvillohen shërbimet ditore për fëmijë;</w:t>
      </w:r>
    </w:p>
    <w:p w:rsidR="002942B4" w:rsidRPr="00801CEE" w:rsidRDefault="00D21989" w:rsidP="0018468E">
      <w:pPr>
        <w:pStyle w:val="Paragrafi"/>
      </w:pPr>
      <w:r>
        <w:t xml:space="preserve">- </w:t>
      </w:r>
      <w:r w:rsidR="002942B4" w:rsidRPr="00801CEE">
        <w:t xml:space="preserve">Të punohet për reduktimin e kërkesës për vende në qendrat rezidenciale dhe të shihet si prioritet edukimi publik, puna me nënat në maternitetet për të reduktuar braktisjet dhe me familjet në vështirësi. </w:t>
      </w:r>
    </w:p>
    <w:p w:rsidR="002942B4" w:rsidRPr="00801CEE" w:rsidRDefault="00D21989" w:rsidP="0018468E">
      <w:pPr>
        <w:pStyle w:val="Paragrafi"/>
      </w:pPr>
      <w:r>
        <w:t xml:space="preserve">- </w:t>
      </w:r>
      <w:r w:rsidR="002942B4" w:rsidRPr="00801CEE">
        <w:t>Të ndërmerren veprime aktive për të rehabilituar fëmijët e të rinjtë që gjenden në qendra rezidenciale, në familjet e tyre.</w:t>
      </w:r>
    </w:p>
    <w:p w:rsidR="002942B4" w:rsidRPr="00801CEE" w:rsidRDefault="00D21989" w:rsidP="0018468E">
      <w:pPr>
        <w:pStyle w:val="Paragrafi"/>
      </w:pPr>
      <w:r>
        <w:t xml:space="preserve">- </w:t>
      </w:r>
      <w:r w:rsidR="002942B4" w:rsidRPr="00801CEE">
        <w:t xml:space="preserve">Nje sherbim tjeter alternativ për fëmijët është kujdesi në familjen kujdestare. Ministria e Punës me mbështetjen e UNICEF ka përfunduar draft dokumentin e politikës për kujdestarinë e fëmijëve. </w:t>
      </w:r>
    </w:p>
    <w:p w:rsidR="002942B4" w:rsidRPr="00801CEE" w:rsidRDefault="00D21989" w:rsidP="0018468E">
      <w:pPr>
        <w:pStyle w:val="Paragrafi"/>
      </w:pPr>
      <w:r>
        <w:t xml:space="preserve">- </w:t>
      </w:r>
      <w:r w:rsidR="002942B4" w:rsidRPr="00801CEE">
        <w:t>Kujdestaria do të shërbejë për rritjen e cilësisë së shërbimeve për femijët jetim dhe nga familje me probleme sociale. Ky lloj shërbimi do të ofrohet nga familjet kujdestare, që marrin përgjegjësinë ligjore të përkujdesjes. Kjo platformë do të mbështesë dhe nxisë më tej traditën e mirë Shqiptare për përkujdesjen e fëmijëve jetimë dhe të anëtarëve në nevojë nga të afërmit e tyre. Fillimisht shërbimi i kujdestarisë do të pilotohet në Tiranë dhe në Shkodër, në bashkëpunim edhe me organizata me eksperiencë në këtë drejtim. Më pas ky shërbim do të shtrihet në të gjithë territorin e vendit.</w:t>
      </w:r>
    </w:p>
    <w:p w:rsidR="002942B4" w:rsidRPr="00D21989" w:rsidRDefault="002942B4" w:rsidP="0018468E">
      <w:pPr>
        <w:pStyle w:val="Paragrafi"/>
        <w:rPr>
          <w:b/>
        </w:rPr>
      </w:pPr>
      <w:r w:rsidRPr="00D21989">
        <w:rPr>
          <w:b/>
        </w:rPr>
        <w:t xml:space="preserve">Për të rriturit </w:t>
      </w:r>
    </w:p>
    <w:p w:rsidR="002942B4" w:rsidRPr="00801CEE" w:rsidRDefault="00D21989" w:rsidP="0018468E">
      <w:pPr>
        <w:pStyle w:val="Paragrafi"/>
      </w:pPr>
      <w:r>
        <w:t xml:space="preserve">- </w:t>
      </w:r>
      <w:r w:rsidR="002942B4" w:rsidRPr="00801CEE">
        <w:t>Të zhvillohen shërbime alternative për të parandaluar institucionalizimin, me synimin që individët në nevojë të qëndrojnë pranë familjeve të tyre apo në komunitet.</w:t>
      </w:r>
    </w:p>
    <w:p w:rsidR="002942B4" w:rsidRPr="00801CEE" w:rsidRDefault="00D21989" w:rsidP="0018468E">
      <w:pPr>
        <w:pStyle w:val="Paragrafi"/>
      </w:pPr>
      <w:r>
        <w:t xml:space="preserve">- </w:t>
      </w:r>
      <w:r w:rsidR="002942B4" w:rsidRPr="00801CEE">
        <w:t>Të fillojë vlerësimi i të rriturve në përkujdesje rezidenciale, për të identifikuar personat që:</w:t>
      </w:r>
    </w:p>
    <w:p w:rsidR="002942B4" w:rsidRPr="00801CEE" w:rsidRDefault="00D21989" w:rsidP="0018468E">
      <w:pPr>
        <w:pStyle w:val="Paragrafi"/>
      </w:pPr>
      <w:r>
        <w:t xml:space="preserve">- </w:t>
      </w:r>
      <w:r w:rsidR="002942B4" w:rsidRPr="00801CEE">
        <w:t xml:space="preserve">mund të jetojnë të pavarur brenda komunitetit; </w:t>
      </w:r>
    </w:p>
    <w:p w:rsidR="002942B4" w:rsidRPr="00801CEE" w:rsidRDefault="00D21989" w:rsidP="0018468E">
      <w:pPr>
        <w:pStyle w:val="Paragrafi"/>
      </w:pPr>
      <w:r>
        <w:t xml:space="preserve">- </w:t>
      </w:r>
      <w:r w:rsidR="002942B4" w:rsidRPr="00801CEE">
        <w:t xml:space="preserve">dëshirojnë të kthehen në komunitetin nga i cili kanë ardhur; </w:t>
      </w:r>
    </w:p>
    <w:p w:rsidR="002942B4" w:rsidRPr="00801CEE" w:rsidRDefault="00D21989" w:rsidP="0018468E">
      <w:pPr>
        <w:pStyle w:val="Paragrafi"/>
      </w:pPr>
      <w:r>
        <w:t xml:space="preserve">- </w:t>
      </w:r>
      <w:r w:rsidR="002942B4" w:rsidRPr="00801CEE">
        <w:t xml:space="preserve">mund të jetojnë në kumunitetin prej të cilit vjen, me mbështetjen e shërbimeve alternative; </w:t>
      </w:r>
    </w:p>
    <w:p w:rsidR="002942B4" w:rsidRPr="00D21989" w:rsidRDefault="00D21989" w:rsidP="0018468E">
      <w:pPr>
        <w:pStyle w:val="Paragrafi"/>
        <w:rPr>
          <w:lang w:val="it-IT"/>
        </w:rPr>
      </w:pPr>
      <w:r w:rsidRPr="00D21989">
        <w:rPr>
          <w:lang w:val="it-IT"/>
        </w:rPr>
        <w:t xml:space="preserve">- </w:t>
      </w:r>
      <w:r w:rsidR="002942B4" w:rsidRPr="00D21989">
        <w:rPr>
          <w:lang w:val="it-IT"/>
        </w:rPr>
        <w:t xml:space="preserve">dëshiron t’i bashkohet familjes, e cila do ta dëshironte “ribashkimin”; </w:t>
      </w:r>
    </w:p>
    <w:p w:rsidR="002942B4" w:rsidRPr="00D21989" w:rsidRDefault="00D21989" w:rsidP="0018468E">
      <w:pPr>
        <w:pStyle w:val="Paragrafi"/>
        <w:rPr>
          <w:lang w:val="it-IT"/>
        </w:rPr>
      </w:pPr>
      <w:r>
        <w:rPr>
          <w:lang w:val="it-IT"/>
        </w:rPr>
        <w:t xml:space="preserve">- </w:t>
      </w:r>
      <w:r w:rsidR="002942B4" w:rsidRPr="00D21989">
        <w:rPr>
          <w:lang w:val="it-IT"/>
        </w:rPr>
        <w:t xml:space="preserve">dëshiron të jetë në përkujdesje rezidenciale </w:t>
      </w:r>
    </w:p>
    <w:p w:rsidR="002942B4" w:rsidRPr="00D21989" w:rsidRDefault="002942B4" w:rsidP="0018468E">
      <w:pPr>
        <w:pStyle w:val="Paragrafi"/>
        <w:rPr>
          <w:b/>
          <w:lang w:val="it-IT"/>
        </w:rPr>
      </w:pPr>
      <w:r w:rsidRPr="00D21989">
        <w:rPr>
          <w:b/>
          <w:lang w:val="it-IT"/>
        </w:rPr>
        <w:t xml:space="preserve">Për të moshuarit </w:t>
      </w:r>
    </w:p>
    <w:p w:rsidR="002942B4" w:rsidRPr="00801CEE" w:rsidRDefault="00D21989" w:rsidP="0018468E">
      <w:pPr>
        <w:pStyle w:val="Paragrafi"/>
      </w:pPr>
      <w:r w:rsidRPr="00D21989">
        <w:rPr>
          <w:lang w:val="it-IT"/>
        </w:rPr>
        <w:t xml:space="preserve">- </w:t>
      </w:r>
      <w:r w:rsidR="002942B4" w:rsidRPr="00D21989">
        <w:rPr>
          <w:lang w:val="it-IT"/>
        </w:rPr>
        <w:t xml:space="preserve">Ofrimi i shërbimeve në qendrat rezidenciale do të vazhdojë të ofrohet vetëm për të moshuarit e vetmuar. </w:t>
      </w:r>
      <w:r w:rsidR="002942B4" w:rsidRPr="00801CEE">
        <w:t>Do të shfrytëzohet kapaciteti i qendrave ekzistuese dhe do të përmirësohen kushtet e jetesës për plotësimin e kërkesave të standarteve që kanë filluar të implementohen për këtë kategori sociale.</w:t>
      </w:r>
    </w:p>
    <w:p w:rsidR="002942B4" w:rsidRPr="00801CEE" w:rsidRDefault="00D21989" w:rsidP="0018468E">
      <w:pPr>
        <w:pStyle w:val="Paragrafi"/>
      </w:pPr>
      <w:r>
        <w:t xml:space="preserve">- </w:t>
      </w:r>
      <w:r w:rsidR="002942B4" w:rsidRPr="00801CEE">
        <w:t xml:space="preserve">Qendrat e shërbimeve ditore pranë komunitetit që ofrohen nga operatorët publik dhe privat do të shtrihen në të gjithë qytetet e vendit në përputhje me nevojat sidomos për të mbuluar nevojat në ato zona ku nuk ka ende shërbime rezidenciale për këtë kategori. </w:t>
      </w:r>
    </w:p>
    <w:p w:rsidR="002942B4" w:rsidRDefault="00D21989" w:rsidP="0018468E">
      <w:pPr>
        <w:pStyle w:val="Paragrafi"/>
      </w:pPr>
      <w:r>
        <w:t xml:space="preserve">- </w:t>
      </w:r>
      <w:r w:rsidR="002942B4" w:rsidRPr="00801CEE">
        <w:t>Ofrimi i shërbimeve për të moshuarit në familje do të aplikohet për të moshuarit e vetmuar dhe me patologji të rënduar. Ky shërbim i ri do të bashkërendohet edhe me profesionist te fushës së shëndetësisë.</w:t>
      </w:r>
    </w:p>
    <w:p w:rsidR="00B27BAE" w:rsidRDefault="00B27BAE" w:rsidP="0018468E">
      <w:pPr>
        <w:pStyle w:val="Paragrafi"/>
      </w:pPr>
    </w:p>
    <w:p w:rsidR="00B27BAE" w:rsidRPr="00801CEE" w:rsidRDefault="00B27BAE" w:rsidP="0018468E">
      <w:pPr>
        <w:pStyle w:val="Paragrafi"/>
      </w:pPr>
    </w:p>
    <w:p w:rsidR="002942B4" w:rsidRPr="00B27BAE" w:rsidRDefault="002942B4" w:rsidP="0018468E">
      <w:pPr>
        <w:pStyle w:val="Paragrafi"/>
        <w:rPr>
          <w:b/>
          <w:lang w:val="it-IT"/>
        </w:rPr>
      </w:pPr>
      <w:r w:rsidRPr="00B27BAE">
        <w:rPr>
          <w:b/>
          <w:lang w:val="it-IT"/>
        </w:rPr>
        <w:t xml:space="preserve">3.2.3 Ngritja e shërbimeve te reja shoqërore në komunitet </w:t>
      </w:r>
    </w:p>
    <w:p w:rsidR="002942B4" w:rsidRPr="00801CEE" w:rsidRDefault="002942B4" w:rsidP="0018468E">
      <w:pPr>
        <w:pStyle w:val="Paragrafi"/>
      </w:pPr>
      <w:r w:rsidRPr="00801CEE">
        <w:t xml:space="preserve">Në bazë të kompetencave dhe përgjegjësive që percakton Ligji nr. 9355, dt. 10.03.2005 “Për ndihmën dhe shërbimet shoqërore”, njësitë e qeverisjes vendore do të identifikojnë nevojat dhe në përputhje me këto nevoja do të ngrenë lloje të reja shërbimesh shoqërore. Njësitë e qeverisjes vendore do të planifikojnë fonde nga të ardhurat e veta për ngritjen dhe zgjerimin e shërbimeve shoqërore. Me këto fonde, bashkitë/komunat do të kenë të drejtë të blejnë shërbime dhe të kontraktojnë OJF-të, të cilat kanë ekspertizë dhe eksperiencë në fushën e shërbimeve sociale. Bashkitë me të ardhura më të mëdha kanë më shumë mundësi për të ngritur dhe mbështetur shërbime sociale. Për bashkitë në zona të largëta dhe me infrastrukturë të varfër, që mund të kenë më pak të ardhura, buxheti i shtetit do t’i mbështesë me më shumë fonde për të siguruar ofrimin e shërbimeve sociale bazë.  </w:t>
      </w:r>
    </w:p>
    <w:p w:rsidR="002942B4" w:rsidRPr="00801CEE" w:rsidRDefault="002942B4" w:rsidP="0018468E">
      <w:pPr>
        <w:pStyle w:val="Paragrafi"/>
      </w:pPr>
      <w:r w:rsidRPr="00801CEE">
        <w:t xml:space="preserve">Modeli dhe tipologjia e shërbimeve të reja komunitare, (44 qendra sherbimesh ditore) të ngritura me mbështetjen e Projektit të Bankës Botërore “Shpërndarja e Shërbimeve Shoqërore”, për pesë grupe në nevojë: fëmijët, të rinjtë, PAK, gratë dhe të moshuarit, do të konsolidohet dhe zgjerohet. Në këtë proces do të rritet bashkëpunimi me OJF-të dhe aktorë të tjerë lokale, nëpërmjet kotraktimit të shërbimeve me fondet e njësive vendore, donatorëve, komunitetit të biznesit dhe shërbimet do të orjentohen drejt qendrave ditore, shërbimeve në shtëpi, qendrave multidisiplinare, strehëzat për gratë e dhunuara, qendra rinore, qendra e linja këshillimi etj. Në këtë mënyrë, modeli i shërbimeve ditore do të mbulojë një numër më të madh përfituesish, do të zgjerojë tipologjinë e shërbimeve dhe gradualisht do të mbulojë gjithë territorin e vendit. </w:t>
      </w:r>
    </w:p>
    <w:p w:rsidR="002942B4" w:rsidRPr="00801CEE" w:rsidRDefault="002942B4" w:rsidP="0018468E">
      <w:pPr>
        <w:pStyle w:val="Paragrafi"/>
      </w:pPr>
      <w:r w:rsidRPr="00801CEE">
        <w:t>Njësitë vendore do të kenë të gjitha hapsirat ligjore për të ngritur shërbime të reja komunitare në përputhje me vlerësimin e nevojave të grupeve të ndryshme në territorin e tyre dhe mundësitë financiare për mbështetjen e këtyre shërbimeve.</w:t>
      </w:r>
    </w:p>
    <w:p w:rsidR="002942B4" w:rsidRPr="00D21989" w:rsidRDefault="002942B4" w:rsidP="0018468E">
      <w:pPr>
        <w:pStyle w:val="Paragrafi"/>
        <w:rPr>
          <w:b/>
        </w:rPr>
      </w:pPr>
      <w:r w:rsidRPr="00D21989">
        <w:rPr>
          <w:b/>
        </w:rPr>
        <w:t>3.2.4 Institucionalizimi i marrëdhënieve me shoqërinë civile</w:t>
      </w:r>
    </w:p>
    <w:p w:rsidR="002942B4" w:rsidRPr="00801CEE" w:rsidRDefault="002942B4" w:rsidP="0018468E">
      <w:pPr>
        <w:pStyle w:val="Paragrafi"/>
      </w:pPr>
      <w:r w:rsidRPr="00801CEE">
        <w:t>Roli i organizatave të shoqërisë civile (kryesisht i OJF-ve dhe personave juridik privat) do të rritet më tej në të ardhmen. Këto organizata janë tashmë partnerë të strukturave publike dhe ato po kontribojnë, si: ofrues të shërbimeve shoqërore, mbrojtës të të drejtave dhe interesave të grupeve në nevojë, formulës së rekomandimeve për përmirësimin e legjislacionit të shërbimeve shoqërore, realizues të ndërhyrjeve parandaluese e sensibilizuese nëpërmjet edukimit dhe informimit të publikut për dukuri negative dhe pasojat e tyre mbi individin, familjen dhe shoqërinë. Sigurimi i pjesmarrjes së qytetarëve në proçesin vendimmarrës është një tjetër përgjegjësi e shoqërisë civile, e cila realizohet nëpërmjet menaxhimit të debatit social dhe transmetimit në rekomandime konkrete dhe në proceset vendimarrëse të nevojave, prioriteteve, ideve, mendimeve të komunitetit, që ndikojnë në jetën e një grupi të caktuar. Organizatat jofitimprurëse, si njësi fleksibël, kanë treguar se përshtaten dhe veprojnë shpejt në mbulimin e shërbimeve për të cilat shteti ka mundësi të kufizuara për të ndërhyrë.</w:t>
      </w:r>
    </w:p>
    <w:p w:rsidR="002942B4" w:rsidRPr="00801CEE" w:rsidRDefault="002942B4" w:rsidP="0018468E">
      <w:pPr>
        <w:pStyle w:val="Paragrafi"/>
      </w:pPr>
      <w:r w:rsidRPr="00801CEE">
        <w:t>MPÇSSHB në dokumentat strategjikë dhe praktikën e saj, i konsideron ofruesit e shërbimeve sociale si partnerë dhe po punon për institucionalizimin e marrëdhenieve me këtë grupim. Bashkëpunimi me OJF, të cilat përbëjnë grupin më të madh të ofruesve jopublikë, mbështetet në një legjislacion bashkëkohor si:</w:t>
      </w:r>
    </w:p>
    <w:p w:rsidR="002942B4" w:rsidRPr="00801CEE" w:rsidRDefault="00D21989" w:rsidP="0018468E">
      <w:pPr>
        <w:pStyle w:val="Paragrafi"/>
      </w:pPr>
      <w:r>
        <w:t>- Ligji nr.</w:t>
      </w:r>
      <w:r w:rsidR="002942B4" w:rsidRPr="00801CEE">
        <w:t>8788, datë 7.5.2001, “Për organizatat jofitimprurëse”;</w:t>
      </w:r>
    </w:p>
    <w:p w:rsidR="002942B4" w:rsidRPr="00D21989" w:rsidRDefault="00D21989" w:rsidP="0018468E">
      <w:pPr>
        <w:pStyle w:val="Paragrafi"/>
        <w:rPr>
          <w:lang w:val="it-IT"/>
        </w:rPr>
      </w:pPr>
      <w:r w:rsidRPr="00D21989">
        <w:rPr>
          <w:lang w:val="it-IT"/>
        </w:rPr>
        <w:t>- Ligji nr.</w:t>
      </w:r>
      <w:r w:rsidR="002942B4" w:rsidRPr="00D21989">
        <w:rPr>
          <w:lang w:val="it-IT"/>
        </w:rPr>
        <w:t xml:space="preserve">8789 “Për regjistrimin e OJF-ve”; </w:t>
      </w:r>
    </w:p>
    <w:p w:rsidR="002942B4" w:rsidRPr="00801CEE" w:rsidRDefault="00D21989" w:rsidP="0018468E">
      <w:pPr>
        <w:pStyle w:val="Paragrafi"/>
      </w:pPr>
      <w:r>
        <w:t>- Ligji nr.</w:t>
      </w:r>
      <w:r w:rsidR="002942B4" w:rsidRPr="00801CEE">
        <w:t>8781 “Për disa shtesa dhe ndryshime në ligjin Nr.7850, datë 29.7.1994 “Kodi Civil i Republikës së Shqipërisë”;</w:t>
      </w:r>
    </w:p>
    <w:p w:rsidR="002942B4" w:rsidRPr="00801CEE" w:rsidRDefault="00D21989" w:rsidP="0018468E">
      <w:pPr>
        <w:pStyle w:val="Paragrafi"/>
      </w:pPr>
      <w:r>
        <w:t>- Udhëzimi nr.</w:t>
      </w:r>
      <w:r w:rsidR="002942B4" w:rsidRPr="00801CEE">
        <w:t>1321/9, datë 3.12.2003 “Për liçensimin e personave juridik privat, përfshirë edhe OJF-të për ofrimin e shërbimeve të përkujdesjes shoqërore”;</w:t>
      </w:r>
    </w:p>
    <w:p w:rsidR="002942B4" w:rsidRPr="00801CEE" w:rsidRDefault="00D21989" w:rsidP="0018468E">
      <w:pPr>
        <w:pStyle w:val="Paragrafi"/>
      </w:pPr>
      <w:r>
        <w:t>- Ligji nr.</w:t>
      </w:r>
      <w:r w:rsidR="002942B4" w:rsidRPr="00801CEE">
        <w:t>9355, datë 10.3.2005, “Për ndihmën dhe shërbimet shoqërore”;</w:t>
      </w:r>
    </w:p>
    <w:p w:rsidR="002942B4" w:rsidRPr="00801CEE" w:rsidRDefault="00D21989" w:rsidP="0018468E">
      <w:pPr>
        <w:pStyle w:val="Paragrafi"/>
      </w:pPr>
      <w:r>
        <w:t>- VKM nr.</w:t>
      </w:r>
      <w:r w:rsidR="002942B4" w:rsidRPr="00801CEE">
        <w:t>564, dt. 12.8.2005 “Për liçensimin e ofruesve të shërbimeve shoqërore”, i ndryshuar.</w:t>
      </w:r>
    </w:p>
    <w:p w:rsidR="002942B4" w:rsidRPr="00801CEE" w:rsidRDefault="002942B4" w:rsidP="0018468E">
      <w:pPr>
        <w:pStyle w:val="Paragrafi"/>
      </w:pPr>
      <w:r w:rsidRPr="00801CEE">
        <w:t>Për të vendosur marrëdhënie partneriteti, MPÇSSHB:</w:t>
      </w:r>
    </w:p>
    <w:p w:rsidR="002942B4" w:rsidRDefault="00D21989" w:rsidP="0018468E">
      <w:pPr>
        <w:pStyle w:val="Paragrafi"/>
      </w:pPr>
      <w:r>
        <w:t xml:space="preserve">- </w:t>
      </w:r>
      <w:r w:rsidR="002942B4" w:rsidRPr="00801CEE">
        <w:t>Ka evidentuar OJF-të aktive që ofrojne shërbime shoqërore në të gjithë vendin;</w:t>
      </w:r>
    </w:p>
    <w:p w:rsidR="00B27BAE" w:rsidRPr="00801CEE" w:rsidRDefault="00B27BAE" w:rsidP="0018468E">
      <w:pPr>
        <w:pStyle w:val="Paragrafi"/>
      </w:pPr>
    </w:p>
    <w:p w:rsidR="002942B4" w:rsidRPr="00801CEE" w:rsidRDefault="00D21989" w:rsidP="0018468E">
      <w:pPr>
        <w:pStyle w:val="Paragrafi"/>
      </w:pPr>
      <w:r>
        <w:t xml:space="preserve">- </w:t>
      </w:r>
      <w:r w:rsidR="002942B4" w:rsidRPr="00801CEE">
        <w:t>Është pasuruar baza e të dhënave për OJF-të aktive që ofrojnë shërbime shoqërore për grupet në nevojë sipas qarqeve; ne këtë informacion pasqyrohet impakti i shërbimeve të OJF-ve për lehtësimin e nevojave të grupeve të ndryshme, përfituesit, llojet e shërbimeve etj.</w:t>
      </w:r>
    </w:p>
    <w:p w:rsidR="002942B4" w:rsidRPr="00801CEE" w:rsidRDefault="00D21989" w:rsidP="0018468E">
      <w:pPr>
        <w:pStyle w:val="Paragrafi"/>
      </w:pPr>
      <w:r>
        <w:t xml:space="preserve">- </w:t>
      </w:r>
      <w:r w:rsidR="002942B4" w:rsidRPr="00801CEE">
        <w:t>Janë përcaktuar kompetencat për bashkëpunimin me OJF-të në nivel ministrie, ShSSh dhe të drejtorive rajonale të ShSSh;</w:t>
      </w:r>
    </w:p>
    <w:p w:rsidR="002942B4" w:rsidRPr="00801CEE" w:rsidRDefault="00D21989" w:rsidP="0018468E">
      <w:pPr>
        <w:pStyle w:val="Paragrafi"/>
      </w:pPr>
      <w:r>
        <w:t xml:space="preserve">- </w:t>
      </w:r>
      <w:r w:rsidR="002942B4" w:rsidRPr="00801CEE">
        <w:t>Bashkëpunimi me donatorët dhe OJF-të është instrumentalizuar nëpërmjet marrëveshjeve që nënshkruan Ministria, Shërbimi Social Shtetëror për ngritjen e shërbimeve të reja, rritjen e kapaciteteve të strukturave qëndrore dhe vendore, implementimin e standarteve etj</w:t>
      </w:r>
    </w:p>
    <w:p w:rsidR="002942B4" w:rsidRPr="00801CEE" w:rsidRDefault="00D21989" w:rsidP="0018468E">
      <w:pPr>
        <w:pStyle w:val="Paragrafi"/>
      </w:pPr>
      <w:r>
        <w:t xml:space="preserve">- </w:t>
      </w:r>
      <w:r w:rsidR="002942B4" w:rsidRPr="00801CEE">
        <w:t>Procesi i liçensimit ka filluar në vitin 2004 dhe deri tani janë liçensuar 70 ofrues shërbimesh shoqërore për fëmijët jetim dhe me probleme sociale, fuqizimin dhe mbështetjen e grave dhe vajzave të trafikuara dhe të dhunuara, për PAK, të moshuarit, etj. Proçesi i liçensimit dhe riliçensimit do të vazhdojë edhe në të ardhmen.</w:t>
      </w:r>
    </w:p>
    <w:p w:rsidR="002942B4" w:rsidRPr="00801CEE" w:rsidRDefault="002942B4" w:rsidP="0018468E">
      <w:pPr>
        <w:pStyle w:val="Paragrafi"/>
      </w:pPr>
      <w:r w:rsidRPr="00801CEE">
        <w:t>Përvoja e fituar nga OJF-të, në fushën e ofrimit të shërbimeve shoqërore, do të përdoret nga njësitë vendore për ngritjen e shërbimeve për grupet në nevojë. Bashkëpunimi në të ardhmen do të synojë:</w:t>
      </w:r>
    </w:p>
    <w:p w:rsidR="002942B4" w:rsidRPr="00801CEE" w:rsidRDefault="00D21989" w:rsidP="0018468E">
      <w:pPr>
        <w:pStyle w:val="Paragrafi"/>
      </w:pPr>
      <w:r>
        <w:t xml:space="preserve">- </w:t>
      </w:r>
      <w:r w:rsidR="002942B4" w:rsidRPr="00801CEE">
        <w:t>Rritjen e rolit të OJF-ve në proçesin e vlerësimit të nevojave për shërbime shoqërore dhe të atë të planifikimit komunitar në nivel rajonal.</w:t>
      </w:r>
    </w:p>
    <w:p w:rsidR="002942B4" w:rsidRPr="00801CEE" w:rsidRDefault="00D21989" w:rsidP="0018468E">
      <w:pPr>
        <w:pStyle w:val="Paragrafi"/>
      </w:pPr>
      <w:r>
        <w:t xml:space="preserve">- </w:t>
      </w:r>
      <w:r w:rsidR="002942B4" w:rsidRPr="00801CEE">
        <w:t>Mbështetjen për të ofruar shërbime shoqërore në nivel bashkie/ komune persona juridikë privatë, si OJF-të, ofrues privatë etj.</w:t>
      </w:r>
    </w:p>
    <w:p w:rsidR="002942B4" w:rsidRPr="00801CEE" w:rsidRDefault="002942B4" w:rsidP="0018468E">
      <w:pPr>
        <w:pStyle w:val="Paragrafi"/>
      </w:pPr>
      <w:r w:rsidRPr="00801CEE">
        <w:t>Shërbimet e ofruara nga personat juridikë privatë do të orientohen në:</w:t>
      </w:r>
    </w:p>
    <w:p w:rsidR="002942B4" w:rsidRPr="00801CEE" w:rsidRDefault="00D21989" w:rsidP="0018468E">
      <w:pPr>
        <w:pStyle w:val="Paragrafi"/>
      </w:pPr>
      <w:r>
        <w:t xml:space="preserve">- </w:t>
      </w:r>
      <w:r w:rsidR="002942B4" w:rsidRPr="00801CEE">
        <w:t xml:space="preserve">Shërbime ditore për personat në nevojë si fëmijë, PAK, të moshuar etj. </w:t>
      </w:r>
    </w:p>
    <w:p w:rsidR="002942B4" w:rsidRPr="00D21989" w:rsidRDefault="00D21989" w:rsidP="0018468E">
      <w:pPr>
        <w:pStyle w:val="Paragrafi"/>
        <w:rPr>
          <w:lang w:val="it-IT"/>
        </w:rPr>
      </w:pPr>
      <w:r w:rsidRPr="00D21989">
        <w:rPr>
          <w:lang w:val="it-IT"/>
        </w:rPr>
        <w:t xml:space="preserve">- </w:t>
      </w:r>
      <w:r w:rsidR="002942B4" w:rsidRPr="00D21989">
        <w:rPr>
          <w:lang w:val="it-IT"/>
        </w:rPr>
        <w:t>Shërbime mbështetëse për familjet e varfëra dhe me probleme shoqërore;</w:t>
      </w:r>
    </w:p>
    <w:p w:rsidR="002942B4" w:rsidRPr="00D21989" w:rsidRDefault="00D21989" w:rsidP="0018468E">
      <w:pPr>
        <w:pStyle w:val="Paragrafi"/>
        <w:rPr>
          <w:lang w:val="it-IT"/>
        </w:rPr>
      </w:pPr>
      <w:r>
        <w:rPr>
          <w:lang w:val="it-IT"/>
        </w:rPr>
        <w:t xml:space="preserve">- </w:t>
      </w:r>
      <w:r w:rsidR="002942B4" w:rsidRPr="00D21989">
        <w:rPr>
          <w:lang w:val="it-IT"/>
        </w:rPr>
        <w:t>Shërbime këshillimi, rehabilitimi, trajnimi për fuqizimin e individëve dhe grupeve në nevojë si gratë, të rinjtë, PAK etj.</w:t>
      </w:r>
    </w:p>
    <w:p w:rsidR="002942B4" w:rsidRPr="00D21989" w:rsidRDefault="00D21989" w:rsidP="0018468E">
      <w:pPr>
        <w:pStyle w:val="Paragrafi"/>
        <w:rPr>
          <w:lang w:val="it-IT"/>
        </w:rPr>
      </w:pPr>
      <w:r w:rsidRPr="00D21989">
        <w:rPr>
          <w:lang w:val="it-IT"/>
        </w:rPr>
        <w:t xml:space="preserve">- </w:t>
      </w:r>
      <w:r w:rsidR="002942B4" w:rsidRPr="00D21989">
        <w:rPr>
          <w:lang w:val="it-IT"/>
        </w:rPr>
        <w:t>Strehëza, shtëpi familje, qëndra pritjeje dhe rehabilitimi, shërbime në familje për gratë, vajzat e dhunuara e të trafikuara, fëmijët jetim, të moshuarit etj.</w:t>
      </w:r>
    </w:p>
    <w:p w:rsidR="002942B4" w:rsidRPr="00D21989" w:rsidRDefault="00D21989" w:rsidP="0018468E">
      <w:pPr>
        <w:pStyle w:val="Paragrafi"/>
        <w:rPr>
          <w:lang w:val="it-IT"/>
        </w:rPr>
      </w:pPr>
      <w:r>
        <w:rPr>
          <w:lang w:val="it-IT"/>
        </w:rPr>
        <w:t xml:space="preserve">- </w:t>
      </w:r>
      <w:r w:rsidR="002942B4" w:rsidRPr="00D21989">
        <w:rPr>
          <w:lang w:val="it-IT"/>
        </w:rPr>
        <w:t xml:space="preserve">Sensibilizim dhe informim për dukuri negative dhe pasojat e tyre mbi individin dhe shoqërinë. </w:t>
      </w:r>
    </w:p>
    <w:p w:rsidR="002942B4" w:rsidRPr="00D21989" w:rsidRDefault="00D21989" w:rsidP="0018468E">
      <w:pPr>
        <w:pStyle w:val="Paragrafi"/>
        <w:rPr>
          <w:lang w:val="it-IT"/>
        </w:rPr>
      </w:pPr>
      <w:r>
        <w:rPr>
          <w:lang w:val="it-IT"/>
        </w:rPr>
        <w:t xml:space="preserve">- </w:t>
      </w:r>
      <w:r w:rsidR="002942B4" w:rsidRPr="00D21989">
        <w:rPr>
          <w:lang w:val="it-IT"/>
        </w:rPr>
        <w:t xml:space="preserve">Mbështetje e institucioneve publike të përkujdesit për të përmirësuar sasinë dhe cilësinë e shërbimeve etj. </w:t>
      </w:r>
    </w:p>
    <w:p w:rsidR="002942B4" w:rsidRPr="00801CEE" w:rsidRDefault="002942B4" w:rsidP="0018468E">
      <w:pPr>
        <w:pStyle w:val="Paragrafi"/>
      </w:pPr>
      <w:r w:rsidRPr="00801CEE">
        <w:t xml:space="preserve">Financimi nga donatorët, mbështetja nga burimet e qeverisjes vendor dhe komunitetit, do të jenë faktorë kyç që do të sigurojnë rritjen e potencialin e OJF-ve, si ofruese të shërbimeve cilësore dhe të efektshme. </w:t>
      </w:r>
    </w:p>
    <w:p w:rsidR="002942B4" w:rsidRPr="00D21989" w:rsidRDefault="002942B4" w:rsidP="0018468E">
      <w:pPr>
        <w:pStyle w:val="Paragrafi"/>
        <w:rPr>
          <w:b/>
        </w:rPr>
      </w:pPr>
      <w:r w:rsidRPr="00D21989">
        <w:rPr>
          <w:b/>
        </w:rPr>
        <w:t>3.2.5 Garantimimi i cilësisë</w:t>
      </w:r>
    </w:p>
    <w:p w:rsidR="002942B4" w:rsidRPr="00D21989" w:rsidRDefault="002942B4" w:rsidP="0018468E">
      <w:pPr>
        <w:pStyle w:val="Paragrafi"/>
        <w:rPr>
          <w:lang w:val="it-IT"/>
        </w:rPr>
      </w:pPr>
      <w:r w:rsidRPr="00801CEE">
        <w:t xml:space="preserve">Sistemi i shërbimeve shoqërore në Shqipëri, perveç shërbimeve rezidenciale publike është diversifikuar edhe nga prania e shërbimeve të ngritura nga OJF-të. Decentralizimi do të shoqërohet edhe me krijimin dhe zbatimin e kuadrit rregullues që vlerëson kapacitetet e tyre dhe i çertifikon ato, duke i lejuar subjektet të ofrojnë shërbime. Të gjithë shërbimet që ofrohen nga ofrues publik dhe privat duhet të garantojnë shërbime cilësore në përputhje me standardet. </w:t>
      </w:r>
      <w:r w:rsidRPr="00D21989">
        <w:rPr>
          <w:lang w:val="it-IT"/>
        </w:rPr>
        <w:t xml:space="preserve">Cilësia e shërbimeve shoqërore përbëhet nga tri elemente kryesore: </w:t>
      </w:r>
    </w:p>
    <w:p w:rsidR="002942B4" w:rsidRPr="00D21989" w:rsidRDefault="00D21989" w:rsidP="0018468E">
      <w:pPr>
        <w:pStyle w:val="Paragrafi"/>
        <w:rPr>
          <w:lang w:val="it-IT"/>
        </w:rPr>
      </w:pPr>
      <w:r w:rsidRPr="00D21989">
        <w:rPr>
          <w:lang w:val="it-IT"/>
        </w:rPr>
        <w:t xml:space="preserve">- </w:t>
      </w:r>
      <w:r w:rsidR="002942B4" w:rsidRPr="00D21989">
        <w:rPr>
          <w:lang w:val="it-IT"/>
        </w:rPr>
        <w:t>Përcaktimi i standardeve;</w:t>
      </w:r>
    </w:p>
    <w:p w:rsidR="002942B4" w:rsidRPr="00D21989" w:rsidRDefault="00D21989" w:rsidP="0018468E">
      <w:pPr>
        <w:pStyle w:val="Paragrafi"/>
        <w:rPr>
          <w:lang w:val="it-IT"/>
        </w:rPr>
      </w:pPr>
      <w:r>
        <w:rPr>
          <w:lang w:val="it-IT"/>
        </w:rPr>
        <w:t xml:space="preserve">- </w:t>
      </w:r>
      <w:r w:rsidR="002942B4" w:rsidRPr="00D21989">
        <w:rPr>
          <w:lang w:val="it-IT"/>
        </w:rPr>
        <w:t>Monitorimi i arritjes së cilësisë të vendosura me këto standarde;</w:t>
      </w:r>
    </w:p>
    <w:p w:rsidR="002942B4" w:rsidRPr="00D21989" w:rsidRDefault="00D21989" w:rsidP="0018468E">
      <w:pPr>
        <w:pStyle w:val="Paragrafi"/>
        <w:rPr>
          <w:lang w:val="it-IT"/>
        </w:rPr>
      </w:pPr>
      <w:r>
        <w:rPr>
          <w:lang w:val="it-IT"/>
        </w:rPr>
        <w:t xml:space="preserve">- </w:t>
      </w:r>
      <w:r w:rsidR="002942B4" w:rsidRPr="00D21989">
        <w:rPr>
          <w:lang w:val="it-IT"/>
        </w:rPr>
        <w:t>Vlerësimi e përmirësimi i cilësisë së shërbimeve</w:t>
      </w:r>
    </w:p>
    <w:p w:rsidR="002942B4" w:rsidRPr="00D21989" w:rsidRDefault="002942B4" w:rsidP="0018468E">
      <w:pPr>
        <w:pStyle w:val="Paragrafi"/>
        <w:rPr>
          <w:b/>
        </w:rPr>
      </w:pPr>
      <w:r w:rsidRPr="00D21989">
        <w:rPr>
          <w:b/>
        </w:rPr>
        <w:t>Standardet</w:t>
      </w:r>
    </w:p>
    <w:p w:rsidR="002942B4" w:rsidRPr="00801CEE" w:rsidRDefault="002942B4" w:rsidP="0018468E">
      <w:pPr>
        <w:pStyle w:val="Paragrafi"/>
      </w:pPr>
      <w:r w:rsidRPr="00801CEE">
        <w:t>Standardet që u hartuan gjatë vitit 2006, përcaktojnë në mënyrë të matshme kriteret që duhet të përmbush një shërbim apo ofrues shërbimesh. Ato përbëjnë një dokument publik që ndihmon ofruesit e shërbimeve në plotësimin e detyrimeve që ata marrin përsipër të ofrojnë. Standardet mbështeten në parimet e: përfshirjes shoqërore, pjesmarrjes, ndërtimit të kapaciteteve, përdorimit të përvojave ekzistuese etj. Standardet do të mbulojnë shërbimet për grupet kryesore në nevojë. Përveç Standardeve të Përgjithshme të Shërbimeve, të cilat përbëjnë bazën për respektimin e të drejtës së klientit për t’u mbështetur me shërbime cilësore në përputhje me nevojat, janë hartuar: (i) Standardet për fëmijët në institucionet rezidenciale, (ii) Standardet për shërbimet për PAK, (iii) Standardet për të moshuarit në qendrat rezidenciale, (iv) Standardet për të moshuarit në qendrat ditore si dhe (v) Standardet për shërbimet për personat e trafikuar dhe në rrezik trafikimi.</w:t>
      </w:r>
    </w:p>
    <w:p w:rsidR="002942B4" w:rsidRPr="00801CEE" w:rsidRDefault="002942B4" w:rsidP="0018468E">
      <w:pPr>
        <w:pStyle w:val="Paragrafi"/>
      </w:pPr>
      <w:r w:rsidRPr="00801CEE">
        <w:t>Standardet do të botohen dhe shpërndahen tek të gjithë ofruesit publik dhe jo publik. Për njohjen me standardet dhe aspekte të caktuara të tyre, do të realizohen trainime dhe tryeza të rrumbullakta me punonjës të qendrave të shërbimeve, njësive vendore, inspektoriatit të shërbimeve sociale etj. Implementimi i standarteve të shërbimeve në të ardhmen do të shoqërohet me veprimtari trainuese dhe njohëse, shkëmbim eksperience dhe i praktikave të mira, hartime të udhëzimeve dhe rregulloreve, për fuqizimin dhe informimin e ofruesve të shërbimeve për të zbatuar paketën e standardeve për çdo grup specifik dhe kriteret respektive të tyre.</w:t>
      </w:r>
    </w:p>
    <w:p w:rsidR="002942B4" w:rsidRPr="00801CEE" w:rsidRDefault="002942B4" w:rsidP="0018468E">
      <w:pPr>
        <w:pStyle w:val="Paragrafi"/>
      </w:pPr>
      <w:r w:rsidRPr="00801CEE">
        <w:t>Gjatë vitit 2008 e ne vazhdim do të ndiqet proçesi i implementimit të standarteve nëpërmjet:</w:t>
      </w:r>
    </w:p>
    <w:p w:rsidR="002942B4" w:rsidRPr="00801CEE" w:rsidRDefault="00D21989" w:rsidP="0018468E">
      <w:pPr>
        <w:pStyle w:val="Paragrafi"/>
      </w:pPr>
      <w:r>
        <w:t xml:space="preserve">- </w:t>
      </w:r>
      <w:r w:rsidR="002942B4" w:rsidRPr="00801CEE">
        <w:t>Testimit në ofrues të ndryshëm shërbimesh në mënyrë që të jenë të arritshme, të vlerësueshme dhe realiste;</w:t>
      </w:r>
    </w:p>
    <w:p w:rsidR="002942B4" w:rsidRPr="00801CEE" w:rsidRDefault="00D21989" w:rsidP="0018468E">
      <w:pPr>
        <w:pStyle w:val="Paragrafi"/>
      </w:pPr>
      <w:r>
        <w:t xml:space="preserve">- </w:t>
      </w:r>
      <w:r w:rsidR="002942B4" w:rsidRPr="00801CEE">
        <w:t>Publikimit, prezantimit dhe përgatitjen e ofruesve për t’i aplikuar standartet e reja;</w:t>
      </w:r>
    </w:p>
    <w:p w:rsidR="002942B4" w:rsidRPr="00801CEE" w:rsidRDefault="00D21989" w:rsidP="0018468E">
      <w:pPr>
        <w:pStyle w:val="Paragrafi"/>
      </w:pPr>
      <w:r>
        <w:t xml:space="preserve">- </w:t>
      </w:r>
      <w:r w:rsidR="002942B4" w:rsidRPr="00801CEE">
        <w:t>Familjarizimi i ofruesve të shërbimeve me standardet;</w:t>
      </w:r>
    </w:p>
    <w:p w:rsidR="002942B4" w:rsidRPr="00801CEE" w:rsidRDefault="00D21989" w:rsidP="0018468E">
      <w:pPr>
        <w:pStyle w:val="Paragrafi"/>
      </w:pPr>
      <w:r>
        <w:t xml:space="preserve">- </w:t>
      </w:r>
      <w:r w:rsidR="002942B4" w:rsidRPr="00801CEE">
        <w:t>Kontrollin e zbatimit te standardeve.</w:t>
      </w:r>
    </w:p>
    <w:p w:rsidR="002942B4" w:rsidRPr="00D21989" w:rsidRDefault="002942B4" w:rsidP="0018468E">
      <w:pPr>
        <w:pStyle w:val="Paragrafi"/>
        <w:rPr>
          <w:b/>
        </w:rPr>
      </w:pPr>
      <w:r w:rsidRPr="00D21989">
        <w:rPr>
          <w:b/>
        </w:rPr>
        <w:t>Inspektimi</w:t>
      </w:r>
    </w:p>
    <w:p w:rsidR="002942B4" w:rsidRPr="00801CEE" w:rsidRDefault="002942B4" w:rsidP="0018468E">
      <w:pPr>
        <w:pStyle w:val="Paragrafi"/>
      </w:pPr>
      <w:r w:rsidRPr="00801CEE">
        <w:t>Proçesi i inspektimit të shërbimeve bazohet në Ligjin nr. 9355, dt. 10.03.2005 “Për ndihmën dhe shërbimet shoqërore”, VKM nr. 512, dt. 31.05.2006 “Për proçedurat e kryerjes së kontrolit të ndihmës ekonomike, pagesës së PAK dhe shërbimeve shoqërore” dhe Udhëzimin e Ministrit të Punës për inspektimin e shërbimeve shoqërore. Për inspektimin e ofruesve të shërbimeve sociale është ngritur Inspektoriati i Shërbimeve në qendër dhe në 12 rajone. Per të mbështetur inspektorët dhe për ta kthyer inspektimin në një instrument mbështetës, informues dhe monitorues për ofruesit e shërbimeve publike dhe private, është hartuar Metodologjia e Inspektimit të Sherbimeve Sociale. Në bazë të këtij udhëzuesi, inspektorët do të vlerësojnë shërbimin e ofruar duke e krahasuar atë me standardet në fuqi. Inspektimi do të shërbejë si një sistem paralajmërimi nëse politikat e zbatuara për shërbimet nuk kanë dhënë rezultatet e duhura. Inspektimi mund të kërkohet edhe nga vetë ofruesit për të parë nivelin e cilësisë së shërbimeve që ata ofrojnë. Inspektimi konsiderohet si një proces i dobishëm, konstruktiv, transparent dhe nxitës për zhvillim. Për të realizuar misionin e tyre si inspektorë por njëkohësisht edhe si informues të ofruesve për standardet, legjislacionin dhe zhvillimet e reja në fushën e shërbimeve sociale, inspektorët do të përfshihen në trainime për ngritjen e kapaciteteve të tyre.</w:t>
      </w:r>
    </w:p>
    <w:p w:rsidR="002942B4" w:rsidRPr="00D21989" w:rsidRDefault="002942B4" w:rsidP="0018468E">
      <w:pPr>
        <w:pStyle w:val="Paragrafi"/>
        <w:rPr>
          <w:b/>
        </w:rPr>
      </w:pPr>
      <w:r w:rsidRPr="00D21989">
        <w:rPr>
          <w:b/>
        </w:rPr>
        <w:t>Liçensimi</w:t>
      </w:r>
    </w:p>
    <w:p w:rsidR="002942B4" w:rsidRPr="00801CEE" w:rsidRDefault="002942B4" w:rsidP="0018468E">
      <w:pPr>
        <w:pStyle w:val="Paragrafi"/>
      </w:pPr>
      <w:r w:rsidRPr="00801CEE">
        <w:t xml:space="preserve">Detyrimi për liçensimin e ofruesve të shërbimeve shoqërore, parashikohet në ligjin nr. 8788, dt. 7.5.01 “Për Organizatat Jofitimprurëse”, ku parashikohet e drejta e OJF-ve për t’u liçensuar, nga organet kompetente, në fushat e të cilave OJF-të, ushtojnë veprimtarinë e tyre. Në këtë kuadër, liçensimi i ofruesve të shërbimeve sociale, realizohet nga MPÇSSHB si struktura kompetente për hartimin e politikave sociale, standardeve të shërbimeve dhe inspektimin e cilësisë së tyre. Bazuar dhe në nenin 18 të ligjit nr. 9355, dt. 10.03.2005 “Për ndihmën dhe shërbimet shoqërore”, proçedura e liçensimit është detajuar më tej me VKM nr. 564, dt. 12.08.2005 “Për liçensimin e ofruesve të shërbimeve të përkujdesjes shoqërore”, i ndryshuar. </w:t>
      </w:r>
    </w:p>
    <w:p w:rsidR="002942B4" w:rsidRPr="00801CEE" w:rsidRDefault="002942B4" w:rsidP="0018468E">
      <w:pPr>
        <w:pStyle w:val="Paragrafi"/>
      </w:pPr>
      <w:r w:rsidRPr="00801CEE">
        <w:t xml:space="preserve">Qëllimi i liçensimit të ofruesve të shërbimeve shoqërore është: mbrojtja e interesave të klientëve nga ofrimi jocilësor i shërbimeve; aplikimi i standardeve të shërbimeve sociale dhe përmirësimi i cilësisë; evidentimi i të gjithë ofruesve të shërbimeve dhe vendosja e linjave të bashkëpunimit në nivel qëndror dhe vendor; njohja më e mirë e “target” grupeve dhe nevojave të tyre dhe shmangja e mbivendosjes së shërbimeve; aftësimi i strukturave të qeverisjes vendore për të njohur ofruesit e shërbimeve dhe mbështetja e tyre në proçesin e ofrimit të shërbimeve të reja komunitare. </w:t>
      </w:r>
    </w:p>
    <w:p w:rsidR="002942B4" w:rsidRPr="00801CEE" w:rsidRDefault="002942B4" w:rsidP="0018468E">
      <w:pPr>
        <w:pStyle w:val="Paragrafi"/>
      </w:pPr>
      <w:r w:rsidRPr="00801CEE">
        <w:t xml:space="preserve">Liçensimi nuk është i detyrueshëm për të gjitha OJF-të që veprojnë në fushën sociale, por vetëm për ato që ofrojnë shërbime që kanë lidhje të drejpërdrejtë me mirëqenien e përfituesve; kërkojnë një staf të specializuar dhe kanë ose drejtojnë qendra përkujdesi ditore, rezidenciale, shërbime në shtëpi etj. Organizatat që janë të angazhuara në veprimtari sensibilizuese ose grupime të përfituesve që zhvillojnë thjesht veprimtari informuese ose lobuese, mund ta vazhdojnë veprimtarinë e tyre në përputhje me përcaktimet ligjore në fuqi pa patur nevojë për pajisje me liçensë. </w:t>
      </w:r>
    </w:p>
    <w:p w:rsidR="002942B4" w:rsidRPr="00801CEE" w:rsidRDefault="002942B4" w:rsidP="0018468E">
      <w:pPr>
        <w:pStyle w:val="Paragrafi"/>
      </w:pPr>
      <w:r w:rsidRPr="00801CEE">
        <w:t>Në bazë të vendimit të liçensimit, veprimtaritë që duket të pajisjen me liçensë janë:</w:t>
      </w:r>
    </w:p>
    <w:p w:rsidR="002942B4" w:rsidRPr="00801CEE" w:rsidRDefault="00D21989" w:rsidP="0018468E">
      <w:pPr>
        <w:pStyle w:val="Paragrafi"/>
      </w:pPr>
      <w:r>
        <w:t xml:space="preserve">- </w:t>
      </w:r>
      <w:r w:rsidR="002942B4" w:rsidRPr="00801CEE">
        <w:t xml:space="preserve">Qendrat e kujdesit rezidencial për fëmijë jetim, të braktisur, nga familje të varfëra dhe me probleme sociale; </w:t>
      </w:r>
    </w:p>
    <w:p w:rsidR="002942B4" w:rsidRPr="00801CEE" w:rsidRDefault="00D21989" w:rsidP="0018468E">
      <w:pPr>
        <w:pStyle w:val="Paragrafi"/>
      </w:pPr>
      <w:r>
        <w:t xml:space="preserve">- </w:t>
      </w:r>
      <w:r w:rsidR="002942B4" w:rsidRPr="00801CEE">
        <w:t>Qendrat e kujdesit rezidencial për PAK, të moshuar, persona të varur nga alkooli dhe droga, viktimat e trafikimit dhe dhunës në familje etj;</w:t>
      </w:r>
    </w:p>
    <w:p w:rsidR="002942B4" w:rsidRPr="00801CEE" w:rsidRDefault="00D21989" w:rsidP="0018468E">
      <w:pPr>
        <w:pStyle w:val="Paragrafi"/>
      </w:pPr>
      <w:r>
        <w:t xml:space="preserve">- </w:t>
      </w:r>
      <w:r w:rsidR="002942B4" w:rsidRPr="00801CEE">
        <w:t xml:space="preserve">Qendrat ditore të përkujdesit për të gjitha grupet në nevojë: të grave, fëmijëve, PAK, të rinjve dhe të moshuarve; </w:t>
      </w:r>
    </w:p>
    <w:p w:rsidR="002942B4" w:rsidRPr="00D21989" w:rsidRDefault="00D21989" w:rsidP="0018468E">
      <w:pPr>
        <w:pStyle w:val="Paragrafi"/>
        <w:rPr>
          <w:lang w:val="it-IT"/>
        </w:rPr>
      </w:pPr>
      <w:r w:rsidRPr="00D21989">
        <w:rPr>
          <w:lang w:val="it-IT"/>
        </w:rPr>
        <w:t xml:space="preserve">- </w:t>
      </w:r>
      <w:r w:rsidR="002942B4" w:rsidRPr="00D21989">
        <w:rPr>
          <w:lang w:val="it-IT"/>
        </w:rPr>
        <w:t>Qendrat e këshillimit psiko-social;</w:t>
      </w:r>
    </w:p>
    <w:p w:rsidR="002942B4" w:rsidRPr="00D21989" w:rsidRDefault="00D21989" w:rsidP="0018468E">
      <w:pPr>
        <w:pStyle w:val="Paragrafi"/>
        <w:rPr>
          <w:lang w:val="it-IT"/>
        </w:rPr>
      </w:pPr>
      <w:r>
        <w:rPr>
          <w:lang w:val="it-IT"/>
        </w:rPr>
        <w:t xml:space="preserve">- </w:t>
      </w:r>
      <w:r w:rsidR="002942B4" w:rsidRPr="00D21989">
        <w:rPr>
          <w:lang w:val="it-IT"/>
        </w:rPr>
        <w:t>Qendra të planifikimit familjar dhe linja këshillimi etj;</w:t>
      </w:r>
    </w:p>
    <w:p w:rsidR="002942B4" w:rsidRPr="00D21989" w:rsidRDefault="00D21989" w:rsidP="0018468E">
      <w:pPr>
        <w:pStyle w:val="Paragrafi"/>
        <w:rPr>
          <w:lang w:val="it-IT"/>
        </w:rPr>
      </w:pPr>
      <w:r>
        <w:rPr>
          <w:lang w:val="it-IT"/>
        </w:rPr>
        <w:t xml:space="preserve">- </w:t>
      </w:r>
      <w:r w:rsidR="002942B4" w:rsidRPr="00D21989">
        <w:rPr>
          <w:lang w:val="it-IT"/>
        </w:rPr>
        <w:t>Shërbime të kujdesit në shtëpi për PAK, të moshuar të vetmuar, persona që vuajnë nga sëmundje kronike etj;</w:t>
      </w:r>
    </w:p>
    <w:p w:rsidR="002942B4" w:rsidRPr="00D21989" w:rsidRDefault="00D21989" w:rsidP="0018468E">
      <w:pPr>
        <w:pStyle w:val="Paragrafi"/>
        <w:rPr>
          <w:lang w:val="it-IT"/>
        </w:rPr>
      </w:pPr>
      <w:r>
        <w:rPr>
          <w:lang w:val="it-IT"/>
        </w:rPr>
        <w:t xml:space="preserve">- </w:t>
      </w:r>
      <w:r w:rsidR="002942B4" w:rsidRPr="00D21989">
        <w:rPr>
          <w:lang w:val="it-IT"/>
        </w:rPr>
        <w:t>Qendrat e riaftësimit për PAK;</w:t>
      </w:r>
    </w:p>
    <w:p w:rsidR="002942B4" w:rsidRPr="00D21989" w:rsidRDefault="00D21989" w:rsidP="0018468E">
      <w:pPr>
        <w:pStyle w:val="Paragrafi"/>
        <w:rPr>
          <w:lang w:val="it-IT"/>
        </w:rPr>
      </w:pPr>
      <w:r>
        <w:rPr>
          <w:lang w:val="it-IT"/>
        </w:rPr>
        <w:t xml:space="preserve">- </w:t>
      </w:r>
      <w:r w:rsidR="002942B4" w:rsidRPr="00D21989">
        <w:rPr>
          <w:lang w:val="it-IT"/>
        </w:rPr>
        <w:t>Qendra pritëse dhe riintegruese për gratë e dhunuara dhe të trafikuara, etj.</w:t>
      </w:r>
    </w:p>
    <w:p w:rsidR="002942B4" w:rsidRPr="00801CEE" w:rsidRDefault="002942B4" w:rsidP="0018468E">
      <w:pPr>
        <w:pStyle w:val="Paragrafi"/>
      </w:pPr>
      <w:r w:rsidRPr="00801CEE">
        <w:t xml:space="preserve">Pajisja me liçensë për ofrimin e shërbimeve sociale është detyrim i barabartë si për OJF-të vendase dhe të huaja ashtu dhe për personat juridik privat. Proçedurat për marrjen e licensës kërkojnë të vërtetojnë që aplikuesi ka kapacitetet dhe aftësitë e nevojshme për të ofruar një shërbim të caktuar ndërsa shërbimet që janë aktualisht të ngritura, të provojnë kapacitetet e tyre, sipas kërkesave të standardeve të reja.  </w:t>
      </w:r>
    </w:p>
    <w:p w:rsidR="002942B4" w:rsidRPr="00801CEE" w:rsidRDefault="002942B4" w:rsidP="0018468E">
      <w:pPr>
        <w:pStyle w:val="Paragrafi"/>
      </w:pPr>
      <w:r w:rsidRPr="00801CEE">
        <w:t>Aplikimet për liçensë, vlerësohen nga Komisioni i Liçensimit të Ofruesve të Shërbimeve Shoqërore, që drejtohet nga Zëvëndësministri i Punës dhe ka si anëtar përfaqësues nga Drejtoria e Politikave të Shërbimeve Sociale, Drejtoria Juridike, Shërbimi Social Shtetëror, Departamenti i Punës Sociale, në Fakultetin e Shkencave Sociale, si dhe përfaqësues nga ofruesit e shërbimeve. Përvoja e deritanishme në proçesin e liçensimit (70 OJF të liçensuara) do të shërbejë për thjeshtimin e proçedurave të liçensimit dhe rritjen e bashkëpunimit me ofruesit e liçensuar. Liçensimi është i lidhur me inspektimin e shërbimeve dhe në rastet që inspektorët vërtetojnë probleme serioze në ofrimin e shërbimeve, ata kanë të drejtë që sipas afateve të shkallëzuara të propozojnë masa që nga gjoba, pezullim e deri në heqje liçense. Propozimet shqyrtohen dhe miratohen nga Komisioni.</w:t>
      </w:r>
    </w:p>
    <w:p w:rsidR="002942B4" w:rsidRPr="00801CEE" w:rsidRDefault="002942B4" w:rsidP="0018468E">
      <w:pPr>
        <w:pStyle w:val="Paragrafi"/>
      </w:pPr>
      <w:r w:rsidRPr="00801CEE">
        <w:t>Proçesi i liçensimit do të vazhdojë duke liçensuar ofrues të rinj, riliçensuar dhe përsosur më tej mekanizmat për vlerësimin e kapaciteteve të ofruesve por njëkohësisht edhe me propozime konkrete për mbështetje financiare të tyre.</w:t>
      </w:r>
    </w:p>
    <w:p w:rsidR="002942B4" w:rsidRPr="00D21989" w:rsidRDefault="002942B4" w:rsidP="0018468E">
      <w:pPr>
        <w:pStyle w:val="Paragrafi"/>
        <w:rPr>
          <w:b/>
        </w:rPr>
      </w:pPr>
      <w:r w:rsidRPr="00D21989">
        <w:rPr>
          <w:b/>
        </w:rPr>
        <w:t xml:space="preserve">Kontraktimi </w:t>
      </w:r>
    </w:p>
    <w:p w:rsidR="002942B4" w:rsidRPr="00801CEE" w:rsidRDefault="002942B4" w:rsidP="0018468E">
      <w:pPr>
        <w:pStyle w:val="Paragrafi"/>
      </w:pPr>
      <w:r w:rsidRPr="00801CEE">
        <w:t>Të gjitha shërbimet që do të blihen nga OJF-të dhe operatorët e tjerë privat do të kontraktohen me bashkitë/komunat konform legjislacionit të shërbimeve shoqërore dhe për përdorimin e fondeve publike. Në ligjin “Për ndihmën dhe shërbimet shoqërore”, OJF-të kanë të drejtë të përfshihen në proçesin e tenderimit të fondeve për shërbimet sociale dhe të aplikojnë për fonde në bashki ose komunë. Njësitë e qeverisjes vendore do të programojnë fonde nga buxheti lokal për mbështetjen e shërbimeve sociale. Tenderimi i shërbimeve sociale do të bazohet në kritere specifike ku vlerësohet cilësia e shërbimevem eksperienca dhe ekspertiza e ofruesve. Bashkitë / komunat do të organizojnë tenderimin e shërbimeve sipas parimit për favorizimin e subjekteve që ofrojnë shërbime cilësore dhe efiçente. Në proçesin e tenderimit të fondeve për shërbime, do të vlerësohen kapacitetet e ngritura dhe nevoja e komunitetit për llojin e shërbimit. Fondet publike, që do të përdoren për financimin e shërbimeve sociale të ofruara nga OJF-të, do t’ju nënshtrohen proçedurave të kontrollit dhe auditimit, si çdo fond tjetër buxhetor.</w:t>
      </w:r>
    </w:p>
    <w:p w:rsidR="002942B4" w:rsidRPr="00D21989" w:rsidRDefault="002942B4" w:rsidP="0018468E">
      <w:pPr>
        <w:pStyle w:val="Paragrafi"/>
        <w:rPr>
          <w:b/>
        </w:rPr>
      </w:pPr>
      <w:r w:rsidRPr="00D21989">
        <w:rPr>
          <w:b/>
        </w:rPr>
        <w:t>3.2.6 Vlerësimi i nevojave dhe planifikimi komunitar</w:t>
      </w:r>
    </w:p>
    <w:p w:rsidR="002942B4" w:rsidRPr="00801CEE" w:rsidRDefault="002942B4" w:rsidP="0018468E">
      <w:pPr>
        <w:pStyle w:val="Paragrafi"/>
      </w:pPr>
      <w:r w:rsidRPr="00801CEE">
        <w:t xml:space="preserve">Shërbimet shoqërore ofrohen në përputhje me nevojat e klientit. Ato adresohen në radhë të parë drejt njerëzve që kanë më shumë nevojë duke u fokusuar tek individi dhe familja në të cilën ai jeton. Vlerësimi i nevojave merr parasysh faktorët që pengojnë individët për një jetë aktive në komunitet. Vlerësimi do të fillojë me analizën e situatës shoqërore të çdo individi dhe me synim mbështetjen e pavarësisë dhe autonomisë së individit dhe respektimin e preferencave individuale për mënyrën e jetësës. Në proçesin e vlerësimit do të identifikohen nevojat për shërbime që klienti të arrijë pavarësi dhe autonomi më të madhe. </w:t>
      </w:r>
      <w:smartTag w:uri="urn:schemas-microsoft-com:office:smarttags" w:element="place">
        <w:r w:rsidRPr="00801CEE">
          <w:t>Po</w:t>
        </w:r>
      </w:smartTag>
      <w:r w:rsidRPr="00801CEE">
        <w:t xml:space="preserve"> ashtu do të identifikohen llojet e shërbimeve qe do t’u ofrohen në mënyrë të drejtpërdrejtë individëve apo familjeve të tyre për të lehtësuar dhe ndihmuar më mirë rehabilitimin e individëve. Planifikimi komunitar do të jetë një formë e re për vlerësimin e nevojave për shërbime dhe shërben si: </w:t>
      </w:r>
    </w:p>
    <w:p w:rsidR="002942B4" w:rsidRPr="00801CEE" w:rsidRDefault="00D21989" w:rsidP="0018468E">
      <w:pPr>
        <w:pStyle w:val="Paragrafi"/>
      </w:pPr>
      <w:r>
        <w:t xml:space="preserve">- </w:t>
      </w:r>
      <w:r w:rsidR="002942B4" w:rsidRPr="00801CEE">
        <w:t>metodë e planifikimit të shërbimeve shoqërore në nivel bashkie/komune apo qarku, për të plotësuar me mirë nevojat e veçanta në nivel lokal si dhe nevojat e individëve;</w:t>
      </w:r>
    </w:p>
    <w:p w:rsidR="002942B4" w:rsidRPr="00801CEE" w:rsidRDefault="00D21989" w:rsidP="0018468E">
      <w:pPr>
        <w:pStyle w:val="Paragrafi"/>
      </w:pPr>
      <w:r>
        <w:t xml:space="preserve">- </w:t>
      </w:r>
      <w:r w:rsidR="002942B4" w:rsidRPr="00801CEE">
        <w:t>proçes i hapur për identifikimin e nevojave, burimeve dhe për të dhënë zgjidhjen më të mirë në fushën e shërbimeve shoqërore;</w:t>
      </w:r>
    </w:p>
    <w:p w:rsidR="002942B4" w:rsidRPr="00801CEE" w:rsidRDefault="00D21989" w:rsidP="0018468E">
      <w:pPr>
        <w:pStyle w:val="Paragrafi"/>
      </w:pPr>
      <w:r>
        <w:t xml:space="preserve">- </w:t>
      </w:r>
      <w:r w:rsidR="002942B4" w:rsidRPr="00801CEE">
        <w:t>mundësi për grupet në nevojë që të përfaqësohen dhe të prezantojnë në nivel vendor nevojat e tyre dhe mënyrat e plotësimit të tyre.</w:t>
      </w:r>
    </w:p>
    <w:p w:rsidR="002942B4" w:rsidRPr="00801CEE" w:rsidRDefault="002942B4" w:rsidP="0018468E">
      <w:pPr>
        <w:pStyle w:val="Paragrafi"/>
      </w:pPr>
      <w:r w:rsidRPr="00801CEE">
        <w:t>Përgatitja e planit rajonal të vlerësimit të nevojave kalon në katër faza:</w:t>
      </w:r>
    </w:p>
    <w:p w:rsidR="002942B4" w:rsidRPr="00801CEE" w:rsidRDefault="00D21989" w:rsidP="0018468E">
      <w:pPr>
        <w:pStyle w:val="Paragrafi"/>
      </w:pPr>
      <w:r>
        <w:t xml:space="preserve">1. </w:t>
      </w:r>
      <w:r w:rsidR="002942B4" w:rsidRPr="00801CEE">
        <w:t xml:space="preserve">Analiza e gjendjes ku përshkruhen situata demografike, gjoegrafike, mjetet e komunikimit, ekonomia lokale, llojet e shërbimeve dhe individët që përfitojnë nga këto shërbime. </w:t>
      </w:r>
    </w:p>
    <w:p w:rsidR="002942B4" w:rsidRPr="00801CEE" w:rsidRDefault="00D21989" w:rsidP="0018468E">
      <w:pPr>
        <w:pStyle w:val="Paragrafi"/>
      </w:pPr>
      <w:r>
        <w:t xml:space="preserve">2. </w:t>
      </w:r>
      <w:r w:rsidR="002942B4" w:rsidRPr="00801CEE">
        <w:t>Përcaktimi i politikave dhe prioriteteve lokale dhe llojet e shërbimeve për të cilat ka nevojë komuniteti.</w:t>
      </w:r>
    </w:p>
    <w:p w:rsidR="002942B4" w:rsidRPr="00801CEE" w:rsidRDefault="00D21989" w:rsidP="0018468E">
      <w:pPr>
        <w:pStyle w:val="Paragrafi"/>
      </w:pPr>
      <w:r>
        <w:t xml:space="preserve">3. </w:t>
      </w:r>
      <w:r w:rsidR="002942B4" w:rsidRPr="00801CEE">
        <w:t>Përgatitja e një plani për zhvillimin e shërbimeve në nivel lokal. Në këtë fazë bëhet vlerësimi i shërbimeve që kryhen aktualisht dhe nevojat për shërbime të tjera që do të krijohen.</w:t>
      </w:r>
    </w:p>
    <w:p w:rsidR="002942B4" w:rsidRPr="00801CEE" w:rsidRDefault="00D21989" w:rsidP="0018468E">
      <w:pPr>
        <w:pStyle w:val="Paragrafi"/>
      </w:pPr>
      <w:r>
        <w:t xml:space="preserve">4. </w:t>
      </w:r>
      <w:r w:rsidR="002942B4" w:rsidRPr="00801CEE">
        <w:t>Realizimi i planeve të prioriteteve: fillimi dhe vazhdimi i veprimeve të nevojshme për të kthyer idetë në praktikë.</w:t>
      </w:r>
    </w:p>
    <w:p w:rsidR="002942B4" w:rsidRPr="00801CEE" w:rsidRDefault="002942B4" w:rsidP="0018468E">
      <w:pPr>
        <w:pStyle w:val="Paragrafi"/>
      </w:pPr>
      <w:r w:rsidRPr="00801CEE">
        <w:t xml:space="preserve">Komitetet e Planifikimit veprojnë në nivel qarku. Komitet do te përbëhen nga 15 anëtarë ku bëjnë pjesë përfaqësuesit e pushtetit vendor (qarku, bashkia/komuna), të zyrave rajonale të SHSSH, të OJF-ve që veprojnë në nivel qarku, shoqatave të përfituesve si dhe aktorë të tjerë nga fusha e arsimit, rendit, shëndetësisë etj. Komitetet kanë funksion konsultativ dhe këshillimor dhe përgatisin planin rajonal për shpërndarjen e shërbimeve dhe monitorimin e zbatimit të këtij plani. Shkalla e gjerë e përbërjes mundëson konsultimin dhe bashkëpunimin ndërmjet aktorëve. Në kuadrin e planit rajonal të përkujdesit, Komitetet e Planifikimit kanë për detyrë: </w:t>
      </w:r>
    </w:p>
    <w:p w:rsidR="002942B4" w:rsidRPr="00D21989" w:rsidRDefault="00D21989" w:rsidP="0018468E">
      <w:pPr>
        <w:pStyle w:val="Paragrafi"/>
        <w:rPr>
          <w:lang w:val="it-IT"/>
        </w:rPr>
      </w:pPr>
      <w:r w:rsidRPr="00D21989">
        <w:rPr>
          <w:lang w:val="it-IT"/>
        </w:rPr>
        <w:t xml:space="preserve">- </w:t>
      </w:r>
      <w:r w:rsidR="002942B4" w:rsidRPr="00D21989">
        <w:rPr>
          <w:lang w:val="it-IT"/>
        </w:rPr>
        <w:t>vlerësimin e nevojave për shërbime sociale;</w:t>
      </w:r>
    </w:p>
    <w:p w:rsidR="002942B4" w:rsidRPr="00D21989" w:rsidRDefault="00D21989" w:rsidP="0018468E">
      <w:pPr>
        <w:pStyle w:val="Paragrafi"/>
        <w:rPr>
          <w:lang w:val="it-IT"/>
        </w:rPr>
      </w:pPr>
      <w:r>
        <w:rPr>
          <w:lang w:val="it-IT"/>
        </w:rPr>
        <w:t xml:space="preserve">- </w:t>
      </w:r>
      <w:r w:rsidR="002942B4" w:rsidRPr="00D21989">
        <w:rPr>
          <w:lang w:val="it-IT"/>
        </w:rPr>
        <w:t>identifikimin e numrit dhe llojeve të shërbimeve për të plotësuar këto nevoja;</w:t>
      </w:r>
    </w:p>
    <w:p w:rsidR="002942B4" w:rsidRPr="00D21989" w:rsidRDefault="00D21989" w:rsidP="0018468E">
      <w:pPr>
        <w:pStyle w:val="Paragrafi"/>
        <w:rPr>
          <w:lang w:val="it-IT"/>
        </w:rPr>
      </w:pPr>
      <w:r>
        <w:rPr>
          <w:lang w:val="it-IT"/>
        </w:rPr>
        <w:t xml:space="preserve">- </w:t>
      </w:r>
      <w:r w:rsidR="002942B4" w:rsidRPr="00D21989">
        <w:rPr>
          <w:lang w:val="it-IT"/>
        </w:rPr>
        <w:t>përcaktimin e prioriteteve rajonale;</w:t>
      </w:r>
    </w:p>
    <w:p w:rsidR="002942B4" w:rsidRPr="00D21989" w:rsidRDefault="00D21989" w:rsidP="0018468E">
      <w:pPr>
        <w:pStyle w:val="Paragrafi"/>
        <w:rPr>
          <w:lang w:val="it-IT"/>
        </w:rPr>
      </w:pPr>
      <w:r w:rsidRPr="00D21989">
        <w:rPr>
          <w:lang w:val="it-IT"/>
        </w:rPr>
        <w:t xml:space="preserve">- </w:t>
      </w:r>
      <w:r w:rsidR="002942B4" w:rsidRPr="00D21989">
        <w:rPr>
          <w:lang w:val="it-IT"/>
        </w:rPr>
        <w:t>identifikimin e ofruesve të shërbimeve shoqërore;</w:t>
      </w:r>
    </w:p>
    <w:p w:rsidR="002942B4" w:rsidRPr="00D21989" w:rsidRDefault="00D21989" w:rsidP="0018468E">
      <w:pPr>
        <w:pStyle w:val="Paragrafi"/>
        <w:rPr>
          <w:lang w:val="it-IT"/>
        </w:rPr>
      </w:pPr>
      <w:r>
        <w:rPr>
          <w:lang w:val="it-IT"/>
        </w:rPr>
        <w:t xml:space="preserve">- </w:t>
      </w:r>
      <w:r w:rsidR="002942B4" w:rsidRPr="00D21989">
        <w:rPr>
          <w:lang w:val="it-IT"/>
        </w:rPr>
        <w:t>planifikimin financiar të shërbimeve;</w:t>
      </w:r>
    </w:p>
    <w:p w:rsidR="002942B4" w:rsidRPr="00D21989" w:rsidRDefault="00D21989" w:rsidP="0018468E">
      <w:pPr>
        <w:pStyle w:val="Paragrafi"/>
        <w:rPr>
          <w:lang w:val="it-IT"/>
        </w:rPr>
      </w:pPr>
      <w:r w:rsidRPr="00D21989">
        <w:rPr>
          <w:lang w:val="it-IT"/>
        </w:rPr>
        <w:t xml:space="preserve">- </w:t>
      </w:r>
      <w:r w:rsidR="002942B4" w:rsidRPr="00D21989">
        <w:rPr>
          <w:lang w:val="it-IT"/>
        </w:rPr>
        <w:t>përgatitjen e strategjive të qarta konsultimi dhe komunikimi dhe zbatimin e këtyre planeve;</w:t>
      </w:r>
    </w:p>
    <w:p w:rsidR="002942B4" w:rsidRPr="00D21989" w:rsidRDefault="00D21989" w:rsidP="0018468E">
      <w:pPr>
        <w:pStyle w:val="Paragrafi"/>
        <w:rPr>
          <w:lang w:val="it-IT"/>
        </w:rPr>
      </w:pPr>
      <w:r>
        <w:rPr>
          <w:lang w:val="it-IT"/>
        </w:rPr>
        <w:t xml:space="preserve">- </w:t>
      </w:r>
      <w:r w:rsidR="002942B4" w:rsidRPr="00D21989">
        <w:rPr>
          <w:lang w:val="it-IT"/>
        </w:rPr>
        <w:t>ngritjen e sistemit të monitorimit të planit dhe vlerësimin e impaktit të tij mbi grupet vulnerabël.</w:t>
      </w:r>
    </w:p>
    <w:p w:rsidR="002942B4" w:rsidRPr="00801CEE" w:rsidRDefault="002942B4" w:rsidP="0018468E">
      <w:pPr>
        <w:pStyle w:val="Paragrafi"/>
      </w:pPr>
      <w:r w:rsidRPr="00801CEE">
        <w:t>Komitetet e Planifikimit kanë një përvojë tre-vjeçare. Ato janë ngritur dhe kanë vepruar fillimisht ne 4 rajone pilot (Tiranë, Durrës, Shkodër, Vlorë). Në 4 qarqet pilot ku u zbatua faza e parë e projektit të Bankës Botërore u vlerësuan 50 projekte të ofruar nga OJF për ngritjen e shërbimeve të reja shoqërore. Mbi këtë bazë janë realizuar proçedurat për krijimin e 47 qendrave për shërbime shoqërore dhe po punohet edhe për projekte të tjera. Përvoja e fituar në planifikimin komunitar nga viti 2006 e në vazhdim po shtrihet edhe në qarqe të tjera.</w:t>
      </w:r>
    </w:p>
    <w:p w:rsidR="002942B4" w:rsidRPr="00D21989" w:rsidRDefault="002942B4" w:rsidP="0018468E">
      <w:pPr>
        <w:pStyle w:val="Paragrafi"/>
        <w:rPr>
          <w:b/>
        </w:rPr>
      </w:pPr>
      <w:r w:rsidRPr="00D21989">
        <w:rPr>
          <w:b/>
        </w:rPr>
        <w:t>3.2.7 Trainimi dhe zhvillimi i stafit</w:t>
      </w:r>
    </w:p>
    <w:p w:rsidR="002942B4" w:rsidRPr="00801CEE" w:rsidRDefault="002942B4" w:rsidP="0018468E">
      <w:pPr>
        <w:pStyle w:val="Paragrafi"/>
      </w:pPr>
      <w:r w:rsidRPr="00801CEE">
        <w:t xml:space="preserve">SHSSH si strukturë ekzekutive e politikave të mbrojtjes shoqërore, ka qenë e angazhuar në mënyrë të drejtpërdrejtë për menaxhimin e shërbimeve shoqërore publike. Me kalimin e përgjegjësive për ngritjen dhe administrimin e shërbimeve sociale në njësitë e qeverisjes vendore dhe transferimin e institucioneve të përkujdesit në varësi të tyre, SHSSH, u kthye në një institucion mbështetës, monitorues dhe inspektues për zbatimin e legjislacionit për ndihmën dhe shërbimet shoqërore. Shërbimi Social ka në strukturën e tij në qendër dhe në nivel rajonal 130 punonjës. Institucionet e përkujdesit shoqëror, një pjesë e të cilave kanë kaluar në varësi të pushtetit vendor, kanë rreth 540 punonjës. </w:t>
      </w:r>
    </w:p>
    <w:p w:rsidR="002942B4" w:rsidRPr="00801CEE" w:rsidRDefault="002942B4" w:rsidP="0018468E">
      <w:pPr>
        <w:pStyle w:val="Paragrafi"/>
      </w:pPr>
      <w:r w:rsidRPr="00801CEE">
        <w:t>Për forcimin e kapaciteteve të punonjësve të angazhuar në sistemin e ndihmës dhe shërbimeve shoqërore, në nivel qëndror dhe vendor janë kryer në mënyrë të herëpashershme trainime të përgjithshme dhe specifike për programet e ndryshme të mbrojtjes shoqërore. Në kuadrin e decentralizimit, reformës, legjislacionit dhe standardeve të reja, u realizuan studime mbi përgatitjen, kompetencat dhe informimin e stafit me qëllim zbatimin e suksesshëm të këtij kuadri ligjor dhe strategjik. Pavarësisht përvojës së punës së kryer për ofrimin e shërbimeve shoqërore dhe zbatimin e programeve të NE dhe PAK, u vërejt se në kushtet e reformimit të sistemit të shërbimeve, aftësite e tyre profesionale kishin nevojë per t’u rivlerësuar, zhvilluar e përforcuar në përputhje me përgjegjësitë e reja.</w:t>
      </w:r>
    </w:p>
    <w:p w:rsidR="002942B4" w:rsidRPr="00801CEE" w:rsidRDefault="002942B4" w:rsidP="0018468E">
      <w:pPr>
        <w:pStyle w:val="Paragrafi"/>
      </w:pPr>
      <w:r w:rsidRPr="00801CEE">
        <w:t>Aktualisht përgatitja e punonjësve social realizohet nga Universitetet. Janë krijuar gjithashtu edhe qendra trajnimi me karakter praktik duke krijuar profesionistë të shërbimeve shoqërore të tipeve të ndryshme jashtë sistemit të universiteteve, si p.sh. kursi për përgatitjen e edukatorëve të specializuar dhe profesionistëve që punojnë me PAK. Për ngritjen dhe forcimin e kapaciteteve të burimeve njerëzore që punojnë në sistemin e ndihmës dhe shërbimeve shoqërore në përputhje dhe me reformën janë marrë këto masa:</w:t>
      </w:r>
    </w:p>
    <w:p w:rsidR="002942B4" w:rsidRPr="00801CEE" w:rsidRDefault="00D21989" w:rsidP="0018468E">
      <w:pPr>
        <w:pStyle w:val="Paragrafi"/>
      </w:pPr>
      <w:r>
        <w:t xml:space="preserve">- </w:t>
      </w:r>
      <w:r w:rsidR="002942B4" w:rsidRPr="00801CEE">
        <w:t>Pranë SHSSH është ngritur një Sektor për Trajnimin e stafeve në nivele të ndryshme të planifikimit, realizmit e menaxhimit, monitorimit dhe inspektimit të shërbimeve, etj;</w:t>
      </w:r>
    </w:p>
    <w:p w:rsidR="002942B4" w:rsidRPr="00801CEE" w:rsidRDefault="00D21989" w:rsidP="0018468E">
      <w:pPr>
        <w:pStyle w:val="Paragrafi"/>
      </w:pPr>
      <w:r>
        <w:t xml:space="preserve">- </w:t>
      </w:r>
      <w:r w:rsidR="002942B4" w:rsidRPr="00801CEE">
        <w:t>Trajnimi i stafeve do të bëhet sipas përshkrimeve të reja të vendeve të punës, ku përcaktohen detyrat dhe përgjegjësitë për çdo punonjës;</w:t>
      </w:r>
    </w:p>
    <w:p w:rsidR="002942B4" w:rsidRPr="00801CEE" w:rsidRDefault="00D21989" w:rsidP="0018468E">
      <w:pPr>
        <w:pStyle w:val="Paragrafi"/>
      </w:pPr>
      <w:r>
        <w:t xml:space="preserve">- </w:t>
      </w:r>
      <w:r w:rsidR="002942B4" w:rsidRPr="00801CEE">
        <w:t>Krijimi dhe rifreskimi i kapaciteteve për njohjen e legjislacionit, politikave të reja etj. duke ofruar rregullisht trajnim plotësues dhe rifreskues për punonjësit që janë të trainuar; po ashtu do të ketë trajnime edhe për inspektorët e shërbimeve shoqërore;</w:t>
      </w:r>
    </w:p>
    <w:p w:rsidR="002942B4" w:rsidRPr="00801CEE" w:rsidRDefault="00D21989" w:rsidP="0018468E">
      <w:pPr>
        <w:pStyle w:val="Paragrafi"/>
      </w:pPr>
      <w:r>
        <w:t xml:space="preserve">- </w:t>
      </w:r>
      <w:r w:rsidR="002942B4" w:rsidRPr="00801CEE">
        <w:t>Trajnimi për stafet mbështetëse që punojnë drejtpërdrejtë me klientët (p.sh. pastruesit, guzhinierët, recepsionistët etj.)</w:t>
      </w:r>
    </w:p>
    <w:p w:rsidR="002942B4" w:rsidRPr="00801CEE" w:rsidRDefault="002942B4" w:rsidP="0018468E">
      <w:pPr>
        <w:pStyle w:val="Paragrafi"/>
      </w:pPr>
      <w:r w:rsidRPr="00801CEE">
        <w:t>Grupet që do të përfshihen në trajnim:</w:t>
      </w:r>
    </w:p>
    <w:p w:rsidR="002942B4" w:rsidRPr="00801CEE" w:rsidRDefault="00D21989" w:rsidP="0018468E">
      <w:pPr>
        <w:pStyle w:val="Paragrafi"/>
      </w:pPr>
      <w:r>
        <w:t xml:space="preserve">- </w:t>
      </w:r>
      <w:r w:rsidR="002942B4" w:rsidRPr="00801CEE">
        <w:t>Nënpunësit e administratës civile (të MPÇSSHB, Ministrisë së Brendshme, Ministrisë së Shëndetësisë, Ministrisë së Arsimit etj.)</w:t>
      </w:r>
    </w:p>
    <w:p w:rsidR="002942B4" w:rsidRPr="00801CEE" w:rsidRDefault="00D21989" w:rsidP="0018468E">
      <w:pPr>
        <w:pStyle w:val="Paragrafi"/>
      </w:pPr>
      <w:r>
        <w:t xml:space="preserve">- </w:t>
      </w:r>
      <w:r w:rsidR="002942B4" w:rsidRPr="00801CEE">
        <w:t>Punonjësit e Shërbimit Social Shtetëror në nivel qëndror dhe rajonal;</w:t>
      </w:r>
    </w:p>
    <w:p w:rsidR="002942B4" w:rsidRPr="00801CEE" w:rsidRDefault="00D21989" w:rsidP="0018468E">
      <w:pPr>
        <w:pStyle w:val="Paragrafi"/>
      </w:pPr>
      <w:r>
        <w:t xml:space="preserve">- </w:t>
      </w:r>
      <w:r w:rsidR="002942B4" w:rsidRPr="00801CEE">
        <w:t>Punonjësit e njësive të qeverisë vendore që punojnë në shërbimet shoqërore në të gjitha nivelet – komuna, bashki dhe qarqe;</w:t>
      </w:r>
    </w:p>
    <w:p w:rsidR="002942B4" w:rsidRPr="00801CEE" w:rsidRDefault="00D21989" w:rsidP="0018468E">
      <w:pPr>
        <w:pStyle w:val="Paragrafi"/>
      </w:pPr>
      <w:r>
        <w:t xml:space="preserve">- </w:t>
      </w:r>
      <w:r w:rsidR="002942B4" w:rsidRPr="00801CEE">
        <w:t xml:space="preserve">Punonjësit aktual dhe të rinj (publik dhe jopublik) që ofrojnë shërbime shoqërore; </w:t>
      </w:r>
    </w:p>
    <w:p w:rsidR="002942B4" w:rsidRPr="00801CEE" w:rsidRDefault="00D21989" w:rsidP="0018468E">
      <w:pPr>
        <w:pStyle w:val="Paragrafi"/>
      </w:pPr>
      <w:r>
        <w:t xml:space="preserve">- </w:t>
      </w:r>
      <w:r w:rsidR="002942B4" w:rsidRPr="00801CEE">
        <w:t>Studentët e fakulteteve të shkencave shoqërore të universiteteve, që kërkojnë të fitojnë dijeni dhe praktikë pune në fushën e ndihmës dhe shërbimeve shoqërore.</w:t>
      </w:r>
    </w:p>
    <w:p w:rsidR="002942B4" w:rsidRPr="00D21989" w:rsidRDefault="00D21989" w:rsidP="0018468E">
      <w:pPr>
        <w:pStyle w:val="Paragrafi"/>
        <w:rPr>
          <w:b/>
          <w:lang w:val="it-IT"/>
        </w:rPr>
      </w:pPr>
      <w:bookmarkStart w:id="13" w:name="_Toc174296747"/>
      <w:r w:rsidRPr="00D21989">
        <w:rPr>
          <w:b/>
          <w:lang w:val="it-IT"/>
        </w:rPr>
        <w:t xml:space="preserve">3.3 </w:t>
      </w:r>
      <w:r w:rsidR="002942B4" w:rsidRPr="00D21989">
        <w:rPr>
          <w:b/>
          <w:lang w:val="it-IT"/>
        </w:rPr>
        <w:t>Mbështetja e grupeve në rrezik nga përjashtim social</w:t>
      </w:r>
      <w:bookmarkEnd w:id="13"/>
    </w:p>
    <w:p w:rsidR="002942B4" w:rsidRPr="00801CEE" w:rsidRDefault="002942B4" w:rsidP="0018468E">
      <w:pPr>
        <w:pStyle w:val="Paragrafi"/>
      </w:pPr>
      <w:r w:rsidRPr="00801CEE">
        <w:t>Prioritetet kryesore të strategjisë së mbrojtjes sociale përfshijnë të gjitha grupet në nevojë që janë identifikuar në legjislacionin shqiptar. Nevojat specifike të grupeve të veçanta të ekspozuar ndaj riskut të përjashtimit social, paraqiten në dokumenta strategjik ndërsektorial të Qeverisë për fëmijët, barazinë gjinore dhe dhunën në familje, PAK, kushtet e jetesës së komunitetit Rom, trafikimin e qënieve njerëzore dhe trafikimin e fëmijëve. Objektivat, masat dhe veprimet e përcaktuara në planet e veprimit të dokumentave të mësipërme, kanë një filozofi të përbashkët, që u trajtua në Kapitullin 3.2. Kjo filozofi lidhet me decentralizimin, de-institucionalizimin, ngritjen e shërbimeve ditore, pranë familjes dhe komunitetit, rritjen e përfshirjes së pushtetit vendor dhe organizatave të shoqërisë civile në ofrimin e shërbimeve. MPÇSShB ka përgjegjësi për: (i) implementimin e objektivave që i përkasin drejtpërdrejt strukturave të varësisë së saj që lidhen me ofrimin e shërbimeve sociale dhe zbatimin e programeve të tjera të mbrojtjes sociale, (ii) monitorimin e progresit të objektivave që duhet të realizojnë ministritë e linjës dhe njësitë e qeverisjes vendore për arsimin, shëndetsinë, strehimin, kulturën, sportet, krijimin e lehtësirave për lëvizjen dhe telekomunikacionin, në interes të grupeve të rrezikuara nga diskriminimi dhe përjashtimi social. Strategia ndërsektoriale e përfshirjes sociale përshkruan politikat e qeverisë për pikat (i) dhe (ii); MPÇSShB ka rolin udhëzues gjatë hartimit dhe monitorimit.</w:t>
      </w:r>
    </w:p>
    <w:p w:rsidR="002942B4" w:rsidRPr="00801CEE" w:rsidRDefault="002942B4" w:rsidP="0018468E">
      <w:pPr>
        <w:pStyle w:val="Paragrafi"/>
      </w:pPr>
      <w:r w:rsidRPr="00801CEE">
        <w:t xml:space="preserve">Për realizimin e këtij misioni, në MPÇSShB janë bërë përmirësime të rëndësishme strukturore dhe organizative. U ngritën dhe po funksionojnë në Ministri apo në strukturat e vartësisë: Drejtoria e Politikave për Shanset e Barabarta, Sekretariati Teknik për PAK, Sekretariati për Monitorimin e Objektivave të Strategjisë së Fëmijëve, Sekretariati për Zbatimin e Objektivave të Strategjisë së Romëve dhe janë përcaktuar personat përgjegjës në të gjitha strukturat e varësisë në qendër dhe në nivel rajonal, që janë përgjegjëse për ndjekjen e zbatimit të objektivave. </w:t>
      </w:r>
      <w:smartTag w:uri="urn:schemas-microsoft-com:office:smarttags" w:element="place">
        <w:r w:rsidRPr="00801CEE">
          <w:t>Po</w:t>
        </w:r>
      </w:smartTag>
      <w:r w:rsidRPr="00801CEE">
        <w:t xml:space="preserve"> ashtu janë ngritur struktura: i) për fëmijët: Komiteti Ndërministror për Mbrojtjen e të Drejtave të Fëmijëve, ii) për PAK: Këshilli Kombëtar për Çështjet e Aftësisë së Kufizuar dhe iii) për romët, Komiteti për Mbrojtjen e Minoriteteve.</w:t>
      </w:r>
    </w:p>
    <w:p w:rsidR="002942B4" w:rsidRPr="00D21989" w:rsidRDefault="002942B4" w:rsidP="0018468E">
      <w:pPr>
        <w:pStyle w:val="Paragrafi"/>
        <w:rPr>
          <w:b/>
        </w:rPr>
      </w:pPr>
      <w:r w:rsidRPr="00D21989">
        <w:rPr>
          <w:b/>
        </w:rPr>
        <w:t>3.3.1 Fëmijët</w:t>
      </w:r>
    </w:p>
    <w:p w:rsidR="002942B4" w:rsidRPr="00801CEE" w:rsidRDefault="002942B4" w:rsidP="0018468E">
      <w:pPr>
        <w:pStyle w:val="Paragrafi"/>
      </w:pPr>
      <w:r w:rsidRPr="00801CEE">
        <w:t xml:space="preserve">Qeveria konsideron që për shkak të mungesës së pjekurisë fizike dhe intelektuale, fëmijët kanë nevojë për një mbrojtje dhe vëmendje të veçantë nga familja dhe institucionet shtetërore. Qëllimet janë zbatimi i detyrimeve që rrjedhin nga Konventa Për të Drejtat e Fëmijëve; sigurimi i mundësive të barabarta për të gjithë fëmijët; vazhdimësia e proçesit që siguron respektimin e interesave të fëmijëve; ngritja e sistemit të institucioneve dhe marrja e masave të tjera të domosdoshme për të mbrojtur fëmijët nga të gjithë format e dhunës, të shfrytëzimit dhe nga keqtrajtimet; sigurimi i jetesës së fëmijëve në mjedis familjar; përsosja e kuadrit ligjor në fushën e birësimeve; përmirësimi i shërbimeve shëndetësor dhe arsimor; reduktimi i numrit të fëmijëve që punojnë; dhe ulja e numrit të fëmijëve të rrugës dhe ngritja e shërbimeve që i mbrojnë dhe zhvillojnë fëmijët. Për të gjitha këto synime janë përcaktuar objektiva, masa dhe veprime në “Strategjinë Kombëtare për Fëmijët”. </w:t>
      </w:r>
    </w:p>
    <w:p w:rsidR="002942B4" w:rsidRPr="00D21989" w:rsidRDefault="002942B4" w:rsidP="0018468E">
      <w:pPr>
        <w:pStyle w:val="Paragrafi"/>
        <w:rPr>
          <w:b/>
        </w:rPr>
      </w:pPr>
      <w:r w:rsidRPr="00D21989">
        <w:rPr>
          <w:b/>
        </w:rPr>
        <w:t>Roli koordinues i qeverisë</w:t>
      </w:r>
    </w:p>
    <w:p w:rsidR="002942B4" w:rsidRPr="00801CEE" w:rsidRDefault="002942B4" w:rsidP="0018468E">
      <w:pPr>
        <w:pStyle w:val="Paragrafi"/>
      </w:pPr>
      <w:r w:rsidRPr="00801CEE">
        <w:t>Dy janë strukturat që monitorojnë Strategjinë Kombëtare të Fëmijëve: Komiteti Ndërministror për të Drejtat e Fëmijëve dhe struktura mbështetëse e tij Sekretariati Teknik i Fëmijëve.</w:t>
      </w:r>
    </w:p>
    <w:p w:rsidR="002942B4" w:rsidRPr="00801CEE" w:rsidRDefault="002942B4" w:rsidP="0018468E">
      <w:pPr>
        <w:pStyle w:val="Paragrafi"/>
      </w:pPr>
      <w:r w:rsidRPr="00801CEE">
        <w:t>Komiteti Ndërministror për të Drejtat e Fëmijëve, funksionon si një organ këshillimor pranë Këshillit të Ministriave për politikat dhe programet për fëmijë. Komiteti do të nxisë realizmin e detyrimeve legjislative, administrative dhe ekzekutive që rrjedhin nga Strategjia e Fëmijëve. Për realizimin e misionit, Komiteti Ndërministror për të Drejtat e Fëmijëve mbështetet nga Sekretariati Teknik i Fëmijëve, i cili është i përfshirë në strukturën e Ministrisë së Punës, Çështjeve Sociale dhe Shanseve të Barabarta.</w:t>
      </w:r>
    </w:p>
    <w:p w:rsidR="002942B4" w:rsidRPr="00801CEE" w:rsidRDefault="002942B4" w:rsidP="0018468E">
      <w:pPr>
        <w:pStyle w:val="Paragrafi"/>
      </w:pPr>
      <w:r w:rsidRPr="00801CEE">
        <w:t>Sekretariati Teknik i Fëmijëve koordinon punën me institucionet qëndrore dhe vendore, shoqërinë civile si dhe aktorë të tjerë që punojnë për mbrojtjen dhe realizimin e të drejtave të fëmijëve. Sekretariati ndjek implementimin e strategjisë nga institucionet përgjegjëse në nivel qëndror dhe vendor, harton raportet tre-mujore dhe vjetore të progresit, orienton dhe mbështet donatorët vendas dhe ndërkombëtar për zbatimin e objektivave të Strategjisë Kombëtare për Fëmijë, dhe organizon studime dhe analiza mbi gjendjen e fëmijëve në Shqipëri.</w:t>
      </w:r>
    </w:p>
    <w:p w:rsidR="002942B4" w:rsidRPr="00D21989" w:rsidRDefault="002942B4" w:rsidP="0018468E">
      <w:pPr>
        <w:pStyle w:val="Paragrafi"/>
        <w:rPr>
          <w:b/>
        </w:rPr>
      </w:pPr>
      <w:r w:rsidRPr="00D21989">
        <w:rPr>
          <w:b/>
        </w:rPr>
        <w:t>Masat prioritare për mbijetesën dhe mbrojtjen e fëmijëve</w:t>
      </w:r>
    </w:p>
    <w:p w:rsidR="002942B4" w:rsidRPr="00801CEE" w:rsidRDefault="002942B4" w:rsidP="0018468E">
      <w:pPr>
        <w:pStyle w:val="Paragrafi"/>
      </w:pPr>
      <w:r w:rsidRPr="00801CEE">
        <w:t xml:space="preserve">Strategjia kombëtare e fëmijëve ka katër objektiva strategjike: mbijetesën e fëmijëve, mbrojtjen e fëmijëve, zhvillimin e fëmijëve dhe pjesmarrjen e tyre. Ministri të ndryshme të linjës përgjigjen për veprimet prioritare të çdo objektivi. Ministria e Punës, Çështjeve Sociale dhe Shanseve të Barabarta është përgjegjëse direkt për zbatimin e masave specifike prioritare për mbrojtjen dhe mbijetesën e fëmijëve. Shumë prej këtyre objektivave janë paraqitur më sipër në përshkrimin e politikës për shërbimet sociale (Seksion 3.2). Por sipas planit të veprimit, ka dhe disa politika të tjera që duhen ndjekur, siç janë: </w:t>
      </w:r>
    </w:p>
    <w:p w:rsidR="002942B4" w:rsidRPr="00801CEE" w:rsidRDefault="00D21989" w:rsidP="0018468E">
      <w:pPr>
        <w:pStyle w:val="Paragrafi"/>
      </w:pPr>
      <w:r>
        <w:t xml:space="preserve">- </w:t>
      </w:r>
      <w:r w:rsidR="002942B4" w:rsidRPr="00801CEE">
        <w:t xml:space="preserve">Mbrojtja e fëmijëve nga dhuna dhe abuzimi nëpërmjet ngritjes së qendrave të rehabilitimit psiko-fizik për fëmijët e abuzuar dhe të rrahur, promovimi i rolit të punonjësit social dhe psikologut në mbrojtjen e fëmijëve, dhe zbatimi i sanksioneve për garantimin e mbrojtjes së fëmijëve nga abuzimi në institucionet ku mbahen nën kujdes. </w:t>
      </w:r>
    </w:p>
    <w:p w:rsidR="002942B4" w:rsidRPr="00801CEE" w:rsidRDefault="00D21989" w:rsidP="0018468E">
      <w:pPr>
        <w:pStyle w:val="Paragrafi"/>
      </w:pPr>
      <w:r>
        <w:t xml:space="preserve">- </w:t>
      </w:r>
      <w:r w:rsidR="002942B4" w:rsidRPr="00801CEE">
        <w:t xml:space="preserve">Parandalimi i trafikimit të fëmijëve nëpërmjet bashkëpunimit më të ngushtë me institucionet e tjera publike dhe mbrojtja si dhe ri-integrimi i viktimave nëpërmjet sistemit të referimit. </w:t>
      </w:r>
    </w:p>
    <w:p w:rsidR="002942B4" w:rsidRPr="00D21989" w:rsidRDefault="002942B4" w:rsidP="0018468E">
      <w:pPr>
        <w:pStyle w:val="Paragrafi"/>
        <w:rPr>
          <w:b/>
        </w:rPr>
      </w:pPr>
      <w:r w:rsidRPr="00D21989">
        <w:rPr>
          <w:b/>
        </w:rPr>
        <w:t>3.3.2 Personat me aftësi të kufizuara</w:t>
      </w:r>
    </w:p>
    <w:p w:rsidR="002942B4" w:rsidRPr="00801CEE" w:rsidRDefault="002942B4" w:rsidP="0018468E">
      <w:pPr>
        <w:pStyle w:val="Paragrafi"/>
      </w:pPr>
      <w:r w:rsidRPr="00801CEE">
        <w:t xml:space="preserve">Qeveria angazhohet për nxitjen dhe zhvillimin e kapaciteteve të PAK, lehtësimin e jetesës së pavarur të tyre si dhe rritjen e pjesëmarrjes në jetën e komunitetit dhe zhvillimin e tij. Dokumenti bazë për politikat dhe shërbimet mbështetëse për PAK është ‘Strategjia kombëtare e personave me aftësi të kufizuara’ dhe plani i saj i veprimit. Kjo strategji bazohet në këto parime: e drejta civile, barazia dhe mos-diskriminimi; vetvendosja; përfshirja, pjesmarrja, dhe mundësitë e barabarta; jetesa pa barriera dhe mjedisi i lirë; parandalimi, identifikimi, dhe trajtimi i hershëm; rehabilitimi dhe integrimi. </w:t>
      </w:r>
    </w:p>
    <w:p w:rsidR="002942B4" w:rsidRPr="00801CEE" w:rsidRDefault="002942B4" w:rsidP="0018468E">
      <w:pPr>
        <w:pStyle w:val="Paragrafi"/>
      </w:pPr>
      <w:r w:rsidRPr="00801CEE">
        <w:t>Politikat për PAK reflektojnë parimet dhe masat e dokumentave europiane dhe ndërkombëtare si Plani i Veprimit për Aftësinë e Kufizuar 2006-2014 i Këshillit të Evropës, Konventa e Kombeve të Bashkuara për të Drejtat e PAK, Karta Sociale Europiane e Rishikuar etj. Në këtë kuadër programet për PAK, synojnë të zhvendosen nga modeli mjeksor drejt atij social, i cili vë theksin tek të drejtat e PAK, aftësitë e tij dhe gjetjen e mekanizmave nga ana e shtetit dhe shoqërisë për krijimin e kushteve që PAK të mos ndihen të mënjanuar dhe diskriminuar.</w:t>
      </w:r>
    </w:p>
    <w:p w:rsidR="002942B4" w:rsidRPr="00801CEE" w:rsidRDefault="002942B4" w:rsidP="0018468E">
      <w:pPr>
        <w:pStyle w:val="Paragrafi"/>
      </w:pPr>
      <w:r w:rsidRPr="00801CEE">
        <w:t xml:space="preserve">Ministria e Punës ka rritur mbështetjen për PAK dhe në politikat e saj për shërbimet sociale, u ka kushtuar vëmendje të veçantë shërbimeve për PAK dhe shtrirjes së tyre në të gjithë vendin. </w:t>
      </w:r>
    </w:p>
    <w:p w:rsidR="002942B4" w:rsidRPr="00801CEE" w:rsidRDefault="002942B4" w:rsidP="0018468E">
      <w:pPr>
        <w:pStyle w:val="Paragrafi"/>
      </w:pPr>
      <w:r w:rsidRPr="00801CEE">
        <w:t xml:space="preserve">Në vitin 2005, me Ligjin nr. 9355 “Për ndihmën dhe shërbimet shoqërore”, u rrit ndjeshëm pagesa e aftësisë së kufizuar, kujdestarit si dhe u përfshinë në skemat e përfitimit edhe grupe që për shkak të kufizimeve të mëparshme ligjore nuk përfitonin edhe pse kishin nevojë për mbështetje. </w:t>
      </w:r>
    </w:p>
    <w:p w:rsidR="002942B4" w:rsidRPr="00801CEE" w:rsidRDefault="002942B4" w:rsidP="0018468E">
      <w:pPr>
        <w:pStyle w:val="Paragrafi"/>
      </w:pPr>
      <w:r w:rsidRPr="00801CEE">
        <w:t>Mbështetja për PAK do të vazhdojë edhe në të ardhmen. Me përparësi do të mbështeten PAK që kanë nevojë për nivel të lartë mbështetje, në familje të varfra, etj. Ministria e Punës, në të njëjtën kohë po punon për zbatimin e politikave që nxisin formimin dhe punësimin e PAK në workshope të mbrojtura dhe në tregun e hapur të punës. Punëdhënësit, që punësojnë PAK, do të mbështeten dhe nxiten me fonde subvensione nga buxheti i shtetit për përshtatjen e vendit të punës, garantimin e punësimit afatgjatë, etj.</w:t>
      </w:r>
    </w:p>
    <w:p w:rsidR="002942B4" w:rsidRPr="00D21989" w:rsidRDefault="002942B4" w:rsidP="0018468E">
      <w:pPr>
        <w:pStyle w:val="Paragrafi"/>
        <w:rPr>
          <w:b/>
        </w:rPr>
      </w:pPr>
      <w:r w:rsidRPr="00D21989">
        <w:rPr>
          <w:b/>
        </w:rPr>
        <w:t>Roli koordinues i qeverisë</w:t>
      </w:r>
    </w:p>
    <w:p w:rsidR="002942B4" w:rsidRPr="00801CEE" w:rsidRDefault="002942B4" w:rsidP="0018468E">
      <w:pPr>
        <w:pStyle w:val="Paragrafi"/>
      </w:pPr>
      <w:r w:rsidRPr="00801CEE">
        <w:t xml:space="preserve">Qeveria ka krijuar një institucion të posaçëm për përfshirjen e dimensionit të aftësisë së kufizuar në politik-bërje dhe koordinimin e politikave shumë-sektoriale që ndikojnë jetën e PAK. Këshilli Kombëtar për Çështje të Aftësisë së Kufizuar është një institucion këshillues pranë Këshillit të Ministrave. Ai drejtohet nga Zëvendëskryeministri dhe perfshin ministrat e dikastereve që lidhen me mbrojtjen sociale, formimin dhe punësimin, arsimin, shëndetësinë, përshtatjen e mjedisit dhe komunikimin, dhe përfaqësues të pesë OJF-ve kombëtare për PAK. Ai miraton raportin për të drejtat e paaftësisë që do të botohet në bazë vjetore deri në vitin 2009 dhe më pas do të botohet çdo dy vjet. </w:t>
      </w:r>
    </w:p>
    <w:p w:rsidR="002942B4" w:rsidRPr="00801CEE" w:rsidRDefault="002942B4" w:rsidP="0018468E">
      <w:pPr>
        <w:pStyle w:val="Paragrafi"/>
      </w:pPr>
      <w:r w:rsidRPr="00801CEE">
        <w:t>Këshilli Administrativ i Shërbimit Social Shtetëror, i cili drejtohet nga Ministri i Punës, Çështjeve Sociale dhe Shanseve të Barabarta, mbikqyr zbatimin e strategjisë kombëtare dhe i jep rekomandime Këshillit Kombëtar.</w:t>
      </w:r>
    </w:p>
    <w:p w:rsidR="002942B4" w:rsidRPr="00801CEE" w:rsidRDefault="002942B4" w:rsidP="0018468E">
      <w:pPr>
        <w:pStyle w:val="Paragrafi"/>
      </w:pPr>
      <w:r w:rsidRPr="00801CEE">
        <w:t>Sekretariati Teknik i vendosur në Drejtorinë e Përgjithshme të Shanseve të Barabarta në MPÇSSHB është ngarkuar me mbledhjen dhe shpërndarjen e të gjithë informacionit në lidhje me aftësinë e kufizuar; lidhjen me pikat fokale në të gjitha ministritë, OJF-të e PAK dhe zyrat rajonale të Shërbimit Social Shtetëror; përgatitjen e takimeve të Këshillit Kombëtar dhe të Këshillit Administrativ.</w:t>
      </w:r>
    </w:p>
    <w:p w:rsidR="002942B4" w:rsidRPr="00D21989" w:rsidRDefault="002942B4" w:rsidP="0018468E">
      <w:pPr>
        <w:pStyle w:val="Paragrafi"/>
        <w:rPr>
          <w:b/>
        </w:rPr>
      </w:pPr>
      <w:r w:rsidRPr="00D21989">
        <w:rPr>
          <w:b/>
        </w:rPr>
        <w:t>Masat prioritare për ngritjen e kapaciteteve, legjislacionin dhe kërkimin</w:t>
      </w:r>
    </w:p>
    <w:p w:rsidR="002942B4" w:rsidRPr="00801CEE" w:rsidRDefault="002942B4" w:rsidP="0018468E">
      <w:pPr>
        <w:pStyle w:val="Paragrafi"/>
      </w:pPr>
      <w:r w:rsidRPr="00801CEE">
        <w:t>Strategjia kombëtare e PAK ka shtatë objektivat: inkurajimi dhe edukimi për një shoqëri që mundëson pjesmarrjen; realizimi i të drejtave; sigurimi i arsimit optimal; sigurimi i mundësive për punësim dhe zhvillim ekonomik; promovimi i një shërbimi publik i përgjegjshëm dhe transparent; mbështetja për një jetë cilësore në komunitet; dhe mbledhja dhe përdorim i informacionit. Ministri të ndryshme përgjigjen për veprimtaritë prioritare të secilit objektiv. Përveç masave prioritare për shërbimet të paraqitura më sipër, Ministria e Punës, Çështjeve Sociale dhe Shanseve të Barabarta është përgjegjëse direkte për zbatimin e masave specifike prioritare për:</w:t>
      </w:r>
    </w:p>
    <w:p w:rsidR="002942B4" w:rsidRPr="00801CEE" w:rsidRDefault="00D21989" w:rsidP="0018468E">
      <w:pPr>
        <w:pStyle w:val="Paragrafi"/>
      </w:pPr>
      <w:r>
        <w:t xml:space="preserve">- </w:t>
      </w:r>
      <w:r w:rsidR="002942B4" w:rsidRPr="00801CEE">
        <w:t>Ngritjen e kapaciteteve të tilla si përcaktimi dhe konsolidimi i strukturave të reja rajonale për vlerësimin shumë-disiplinor të PAK;</w:t>
      </w:r>
    </w:p>
    <w:p w:rsidR="002942B4" w:rsidRPr="00801CEE" w:rsidRDefault="00D21989" w:rsidP="0018468E">
      <w:pPr>
        <w:pStyle w:val="Paragrafi"/>
      </w:pPr>
      <w:r>
        <w:t xml:space="preserve">- </w:t>
      </w:r>
      <w:r w:rsidR="002942B4" w:rsidRPr="00801CEE">
        <w:t>Përgatitjen e një ligji integral për aftësinë e kufizuar dhe përmirësimin e legjislacionit në mbështetje të OJF-ve që ofrojnë shërbime për PAK;</w:t>
      </w:r>
    </w:p>
    <w:p w:rsidR="002942B4" w:rsidRDefault="00D21989" w:rsidP="0018468E">
      <w:pPr>
        <w:pStyle w:val="Paragrafi"/>
      </w:pPr>
      <w:r>
        <w:t xml:space="preserve">- </w:t>
      </w:r>
      <w:r w:rsidR="002942B4" w:rsidRPr="00801CEE">
        <w:t xml:space="preserve">Kërkimi, mbledhja dhe përditësimi i të dhënave statistikore për PAK me qëllim përshtatjen e politikave me nevojat e tyre. </w:t>
      </w:r>
    </w:p>
    <w:p w:rsidR="00B27BAE" w:rsidRPr="00801CEE" w:rsidRDefault="00B27BAE" w:rsidP="0018468E">
      <w:pPr>
        <w:pStyle w:val="Paragrafi"/>
      </w:pPr>
    </w:p>
    <w:p w:rsidR="002942B4" w:rsidRPr="00D21989" w:rsidRDefault="002942B4" w:rsidP="0018468E">
      <w:pPr>
        <w:pStyle w:val="Paragrafi"/>
        <w:rPr>
          <w:b/>
        </w:rPr>
      </w:pPr>
      <w:r w:rsidRPr="00D21989">
        <w:rPr>
          <w:b/>
        </w:rPr>
        <w:t>Përfitimet për PAK</w:t>
      </w:r>
    </w:p>
    <w:p w:rsidR="002942B4" w:rsidRPr="00801CEE" w:rsidRDefault="002942B4" w:rsidP="0018468E">
      <w:pPr>
        <w:pStyle w:val="Paragrafi"/>
      </w:pPr>
      <w:r w:rsidRPr="00801CEE">
        <w:t>Konventa për të Drejtat e PAK, rekomandimet e OKB për Barazimin e Mundësive dhe Plani i Veprimit i Këshillit të Evropës, orjentojnë zhvendosjen e vlerësimit të PAK nga modeli mjekësor drejt modelit social, duke mundësuar edhe vleresimin e nevojave sociale dhe mënyrën e plotësimit të tyre. Këto dokumenta rekomandojnë gjithashtu përdorimin e Manualit Ndërkombëtar për Klasifikimin e Funksioneve, të Aftësisë së Kufizuar dhe Shëndetit (ICF), i përgatitur nga OBSH, i cili është i organizuar në tre komponentë: (i) struktura dhe funksionet e trupit të individit; (ii) aktivitetet që lidhen me punën, veprimet e tij dhe pjesmarrjen në situata jetësore; (iii) informimin për AK të rëndë dhe faktorët mjedisorë. Realizimi i këtyre rekomandimeve si dhe Konventa e OKB për të Drejtat e PAK, kërkojnë që në këto komisione, gradualisht mbi bazën e studimeve dhe mundësive që do të krijohen, përveç ekspertëve mjeksor, të përfshihen edhe punonjës social, psikologë, profesionistë për fëmijët dhe të rinjtë, etj. Për këtë do të merren masat e mëposhtme:</w:t>
      </w:r>
    </w:p>
    <w:p w:rsidR="002942B4" w:rsidRPr="00801CEE" w:rsidRDefault="00D21989" w:rsidP="0018468E">
      <w:pPr>
        <w:pStyle w:val="Paragrafi"/>
      </w:pPr>
      <w:r>
        <w:t xml:space="preserve">- </w:t>
      </w:r>
      <w:r w:rsidR="002942B4" w:rsidRPr="00801CEE">
        <w:t xml:space="preserve">Kthimi gradual i KMCAP dhe KMPV në institucione multidisiplinare, me funksion vlerësimin shumëplanësh të PAK, duke u fokusuar në kapacitet e PAK dhe jo në aftësine e kufizuar të tyre; </w:t>
      </w:r>
    </w:p>
    <w:p w:rsidR="002942B4" w:rsidRPr="00801CEE" w:rsidRDefault="00D21989" w:rsidP="0018468E">
      <w:pPr>
        <w:pStyle w:val="Paragrafi"/>
      </w:pPr>
      <w:r>
        <w:t xml:space="preserve">- </w:t>
      </w:r>
      <w:r w:rsidR="002942B4" w:rsidRPr="00801CEE">
        <w:t>Informimi i PAK dhe familjarëve të tyre për ndërhyrje mjekësore, terapi rehabilituese, shërbime ekzistuese etj;</w:t>
      </w:r>
    </w:p>
    <w:p w:rsidR="002942B4" w:rsidRPr="00801CEE" w:rsidRDefault="00D21989" w:rsidP="0018468E">
      <w:pPr>
        <w:pStyle w:val="Paragrafi"/>
      </w:pPr>
      <w:r>
        <w:t xml:space="preserve">- </w:t>
      </w:r>
      <w:r w:rsidR="002942B4" w:rsidRPr="00801CEE">
        <w:t>Zbutja graduale e ndikimit të modelit mjeksor duke përfshirë aspektet sociale si funksionimi dhe pjesmarrja në vlerësimin e PAK;</w:t>
      </w:r>
    </w:p>
    <w:p w:rsidR="002942B4" w:rsidRPr="00801CEE" w:rsidRDefault="00D21989" w:rsidP="0018468E">
      <w:pPr>
        <w:pStyle w:val="Paragrafi"/>
      </w:pPr>
      <w:r>
        <w:t xml:space="preserve">- </w:t>
      </w:r>
      <w:r w:rsidR="002942B4" w:rsidRPr="00801CEE">
        <w:t>Kontraktimi i profesionisteve të fushës mjeksore dhe sociale, sipas grupmoshës dhe llojit të AK të personave që komisionohen, duke vënë theksin në nevojat specifike të çdo moshe për zhvillim dhe rehabilitim, përkujdesje dhe shërbime, mbrojtje dhe përfaqësim etj.;</w:t>
      </w:r>
    </w:p>
    <w:p w:rsidR="002942B4" w:rsidRPr="00801CEE" w:rsidRDefault="00D21989" w:rsidP="0018468E">
      <w:pPr>
        <w:pStyle w:val="Paragrafi"/>
      </w:pPr>
      <w:r>
        <w:t xml:space="preserve">- </w:t>
      </w:r>
      <w:r w:rsidR="002942B4" w:rsidRPr="00801CEE">
        <w:t>Promovimi pas vitit 2010 e Manualit ICF për vlerësimin e aftësisë së kufizuar në strukturat arsimore të mjeksisë, Ministrisë së Punës, Çështjeve Sociale dhe Shanseve të Barabarta, Ministrisë së Shëndetësisë dhe në komisionet e vlerësimit të PAK.</w:t>
      </w:r>
    </w:p>
    <w:p w:rsidR="002942B4" w:rsidRPr="00801CEE" w:rsidRDefault="00D21989" w:rsidP="0018468E">
      <w:pPr>
        <w:pStyle w:val="Paragrafi"/>
      </w:pPr>
      <w:r>
        <w:t xml:space="preserve">- </w:t>
      </w:r>
      <w:r w:rsidR="002942B4" w:rsidRPr="00801CEE">
        <w:t>Vendosja e një sistemi të ri të vlerësimit të aftësisë së kufizuar drejt modelit social, në përputhje edhe me kërkesat e Konventës për të drejtat e PAK dhe dokumentave të tjerë ndërkombëtare;</w:t>
      </w:r>
    </w:p>
    <w:p w:rsidR="002942B4" w:rsidRPr="00801CEE" w:rsidRDefault="00D21989" w:rsidP="0018468E">
      <w:pPr>
        <w:pStyle w:val="Paragrafi"/>
      </w:pPr>
      <w:r>
        <w:t xml:space="preserve">- </w:t>
      </w:r>
      <w:r w:rsidR="002942B4" w:rsidRPr="00801CEE">
        <w:t xml:space="preserve">Studimi i mundësive për shkallëzimin e pagesave në varësi të rëndesës së aftësisë së kufizuar, shkallës së vetfunksionimit dhe moshës, etj, për të siguruar mbështetjen e nevojshme për PAK. </w:t>
      </w:r>
    </w:p>
    <w:p w:rsidR="002942B4" w:rsidRPr="00D21989" w:rsidRDefault="002942B4" w:rsidP="0018468E">
      <w:pPr>
        <w:pStyle w:val="Paragrafi"/>
        <w:rPr>
          <w:b/>
        </w:rPr>
      </w:pPr>
      <w:r w:rsidRPr="00D21989">
        <w:rPr>
          <w:b/>
        </w:rPr>
        <w:t xml:space="preserve">3.3.3 Komuniteti i Romëve </w:t>
      </w:r>
    </w:p>
    <w:p w:rsidR="002942B4" w:rsidRPr="00801CEE" w:rsidRDefault="002942B4" w:rsidP="0018468E">
      <w:pPr>
        <w:pStyle w:val="Paragrafi"/>
      </w:pPr>
      <w:r w:rsidRPr="00801CEE">
        <w:t>Qeveria angazhohet politikisht për përmirësimin e kushteve të jetesës së komunitetit rom përmes politikave e programeve konkrete për zbutjen e varfërisë, përfshirjen e tyre në jetën publike, ruajtjen dhe zhvillimin e identitetit të tyre etnik. ‘Strategjia kombëtare për përmirësimin e kushteve të minoritetit Rom’ do të shërbejë si udhëzues.</w:t>
      </w:r>
    </w:p>
    <w:p w:rsidR="002942B4" w:rsidRPr="00D21989" w:rsidRDefault="002942B4" w:rsidP="0018468E">
      <w:pPr>
        <w:pStyle w:val="Paragrafi"/>
        <w:rPr>
          <w:b/>
        </w:rPr>
      </w:pPr>
      <w:r w:rsidRPr="00D21989">
        <w:rPr>
          <w:b/>
        </w:rPr>
        <w:t>Roli koordinues i qeverisë</w:t>
      </w:r>
    </w:p>
    <w:p w:rsidR="002942B4" w:rsidRPr="00801CEE" w:rsidRDefault="002942B4" w:rsidP="0018468E">
      <w:pPr>
        <w:pStyle w:val="Paragrafi"/>
      </w:pPr>
      <w:r w:rsidRPr="00801CEE">
        <w:t xml:space="preserve">Ministria e Punës, Çështjeve Sociale dhe Shanseve të Barabarta është përgjegjëse për të ndjekur zbatimin e masave prioritare të parashikuara në Strategjinë Kombëtare për Përmirësimin e Kushteve të Minoritetit Rom. Sekretariati Teknik i Romëve, si strukture e MPÇSShB: </w:t>
      </w:r>
    </w:p>
    <w:p w:rsidR="002942B4" w:rsidRPr="00801CEE" w:rsidRDefault="00D21989" w:rsidP="0018468E">
      <w:pPr>
        <w:pStyle w:val="Paragrafi"/>
      </w:pPr>
      <w:r>
        <w:t xml:space="preserve">- </w:t>
      </w:r>
      <w:r w:rsidR="002942B4" w:rsidRPr="00801CEE">
        <w:t>bashkëpunon me Ministrinë e Financave dhe donatorë të ndryshëm për të gjetur fondet e nevojshme për të realizuar masat prioritare;</w:t>
      </w:r>
    </w:p>
    <w:p w:rsidR="002942B4" w:rsidRPr="00801CEE" w:rsidRDefault="00D21989" w:rsidP="0018468E">
      <w:pPr>
        <w:pStyle w:val="Paragrafi"/>
      </w:pPr>
      <w:r>
        <w:t xml:space="preserve">- </w:t>
      </w:r>
      <w:r w:rsidR="002942B4" w:rsidRPr="00801CEE">
        <w:t>bashkëpunon me shoqatat e komunitetit rom për të zgjidhur në mënyrë të vazhdueshme të gjitha problemet që kërkojnë bashkëpunimin dhe bashkëpërgjegjësinë me komunitetin përkatës;</w:t>
      </w:r>
    </w:p>
    <w:p w:rsidR="002942B4" w:rsidRPr="00801CEE" w:rsidRDefault="00D21989" w:rsidP="0018468E">
      <w:pPr>
        <w:pStyle w:val="Paragrafi"/>
      </w:pPr>
      <w:r>
        <w:t xml:space="preserve">- </w:t>
      </w:r>
      <w:r w:rsidR="002942B4" w:rsidRPr="00801CEE">
        <w:t>ka si detyrë të rëndësishme nxitjen e organeve të ndryshme shtetërore për të përfshirë në planet e tyre të zhvillimit objektivat e parashikuara në strategji</w:t>
      </w:r>
    </w:p>
    <w:p w:rsidR="002942B4" w:rsidRPr="00801CEE" w:rsidRDefault="00D21989" w:rsidP="0018468E">
      <w:pPr>
        <w:pStyle w:val="Paragrafi"/>
      </w:pPr>
      <w:r>
        <w:t xml:space="preserve">- </w:t>
      </w:r>
      <w:r w:rsidR="002942B4" w:rsidRPr="00801CEE">
        <w:t xml:space="preserve">ndjek planet e zbatimit dhe indikatorët e monitorimit dhe do t’u raportojë institucioneve zbatuese apo Këshillit të Ministrave në lidhje me progresin.  </w:t>
      </w:r>
    </w:p>
    <w:p w:rsidR="002942B4" w:rsidRPr="00D21989" w:rsidRDefault="002942B4" w:rsidP="0018468E">
      <w:pPr>
        <w:pStyle w:val="Paragrafi"/>
        <w:rPr>
          <w:b/>
        </w:rPr>
      </w:pPr>
      <w:r w:rsidRPr="00D21989">
        <w:rPr>
          <w:b/>
        </w:rPr>
        <w:t>Masat prioritare për mbrojtjen sociale</w:t>
      </w:r>
    </w:p>
    <w:p w:rsidR="002942B4" w:rsidRPr="00801CEE" w:rsidRDefault="002942B4" w:rsidP="0018468E">
      <w:pPr>
        <w:pStyle w:val="Paragrafi"/>
      </w:pPr>
      <w:r w:rsidRPr="00801CEE">
        <w:t>Ministria e Punës, Çështjeve Sociale dhe Shanseve të Barabarta është e ngarkuar për të zbatuar masat prioritare specifike për mbrojtjen sociale të parashikuara në Strategjinë Kombëtare për Përmirësimin e Kushteve të Minoritetit Rom. Në veçanti:</w:t>
      </w:r>
    </w:p>
    <w:p w:rsidR="002942B4" w:rsidRPr="00801CEE" w:rsidRDefault="00D21989" w:rsidP="0018468E">
      <w:pPr>
        <w:pStyle w:val="Paragrafi"/>
      </w:pPr>
      <w:r>
        <w:t xml:space="preserve">- </w:t>
      </w:r>
      <w:r w:rsidR="002942B4" w:rsidRPr="00801CEE">
        <w:t xml:space="preserve">Integrimi i fëmijeve rom të rrugës në jetën normale: Për integrimin e këtij grupi fëmijësh është menduar ngritja e qendrave ditore të cilat do të shërbejnë si strehë dhe shkollë, që do të realizohen në bashkëpunim me donatorë </w:t>
      </w:r>
      <w:smartTag w:uri="urn:schemas-microsoft-com:office:smarttags" w:element="place">
        <w:smartTag w:uri="urn:schemas-microsoft-com:office:smarttags" w:element="country-region">
          <w:r w:rsidR="002942B4" w:rsidRPr="00801CEE">
            <w:t>vendas</w:t>
          </w:r>
        </w:smartTag>
      </w:smartTag>
      <w:r w:rsidR="002942B4" w:rsidRPr="00801CEE">
        <w:t xml:space="preserve"> dhe të huaj nëpërmjet OJF-ve që zbatojnë projekte në edukimin dhe zhvillimin e kësaj kategorie fëmijësh. Institucione shtetërore si Inspektoriati Shtetëror i Punës do të ushtrojë kontrolle sistematike lidhur me punën e zezë të fëmijëve romë;</w:t>
      </w:r>
    </w:p>
    <w:p w:rsidR="002942B4" w:rsidRPr="00801CEE" w:rsidRDefault="00D21989" w:rsidP="0018468E">
      <w:pPr>
        <w:pStyle w:val="Paragrafi"/>
      </w:pPr>
      <w:r>
        <w:t xml:space="preserve">- </w:t>
      </w:r>
      <w:r w:rsidR="002942B4" w:rsidRPr="00801CEE">
        <w:t>Asistencë dhe mbështetje e romëve për aplikimin dhe përfitimin e ndihmës ekonomike për familjet e varfëra: Duke qenë se shumë familje rome nuk përfitojnë ndihmë ekonomike për arësye se nuk njohin të drejtat që janë të garantuara në ligj është programuar (i) organizimi i një fushate sensibilizuese në fushën e mbrojtjes sociale për të drejtat e përfitimit për ndihmën ekonomike, pagesën e papunësisë dhe pagesën barrëlindje si dhe (ii) nxjerrjen e një akti administrativ që detyron komunat dhe bashkitë për t’u dhënë asistencë ligjore familjeve rome për plotësimin e dosjeve;</w:t>
      </w:r>
    </w:p>
    <w:p w:rsidR="002942B4" w:rsidRPr="00801CEE" w:rsidRDefault="00D21989" w:rsidP="0018468E">
      <w:pPr>
        <w:pStyle w:val="Paragrafi"/>
      </w:pPr>
      <w:r>
        <w:t xml:space="preserve">- </w:t>
      </w:r>
      <w:r w:rsidR="002942B4" w:rsidRPr="00801CEE">
        <w:t xml:space="preserve">Stimulimi dhe mbështetja e shoqatave </w:t>
      </w:r>
      <w:smartTag w:uri="urn:schemas-microsoft-com:office:smarttags" w:element="City">
        <w:r w:rsidR="002942B4" w:rsidRPr="00801CEE">
          <w:t>rome</w:t>
        </w:r>
      </w:smartTag>
      <w:r w:rsidR="002942B4" w:rsidRPr="00801CEE">
        <w:t xml:space="preserve"> si përfaqësues të aspekteve të ndryshme të jetës së tyre: Për realizimin e këtij objektivi është e domosdoshme (i) evidentimi dhe regjistrimi i OJF-ve </w:t>
      </w:r>
      <w:smartTag w:uri="urn:schemas-microsoft-com:office:smarttags" w:element="place">
        <w:smartTag w:uri="urn:schemas-microsoft-com:office:smarttags" w:element="City">
          <w:r w:rsidR="002942B4" w:rsidRPr="00801CEE">
            <w:t>rome</w:t>
          </w:r>
        </w:smartTag>
      </w:smartTag>
      <w:r w:rsidR="002942B4" w:rsidRPr="00801CEE">
        <w:t xml:space="preserve"> që ushtrojnë aktivitete; (ii) krijimi i një rrjeti të këtyre OJF-ve; (iii) bashkëpunimi i OJF-ve me organe të ndryshme vendimmarrëse të shtetit.</w:t>
      </w:r>
    </w:p>
    <w:p w:rsidR="002942B4" w:rsidRPr="00D21989" w:rsidRDefault="002942B4" w:rsidP="0018468E">
      <w:pPr>
        <w:pStyle w:val="Paragrafi"/>
        <w:rPr>
          <w:b/>
        </w:rPr>
      </w:pPr>
      <w:r w:rsidRPr="00D21989">
        <w:rPr>
          <w:b/>
        </w:rPr>
        <w:t>3.3.4 Gratë</w:t>
      </w:r>
    </w:p>
    <w:p w:rsidR="002942B4" w:rsidRPr="00801CEE" w:rsidRDefault="002942B4" w:rsidP="0018468E">
      <w:pPr>
        <w:pStyle w:val="Paragrafi"/>
      </w:pPr>
      <w:r w:rsidRPr="00801CEE">
        <w:t xml:space="preserve">Hartimi i Strategjisë Kombëtare për Barazinë Gjinore dhe Kundër Dhunës në Familje diktohet nga nevoja për përmirësimin e statusit të gruas në Shqipëri dhe për harmonizimin me kërkesat dhe standartet për çështjet e barazisë gjinore dhe integrimin e tyre në politikat dhe programet publike nga Konferenca e Pekinit në vitin 1995 dhe Platforma e Veprimit, Pekin +5, +10, Konventa për Eleminimin e të gjitha Formave të Diskriminimit ndaj Gruas, Objektivat e Zhvillimit të Mijëvjeçarit dhe proçesi i përafrimit të legjislacionit shqiptar me atë të Bashkimit </w:t>
      </w:r>
      <w:r w:rsidR="002402C1">
        <w:t>Eu</w:t>
      </w:r>
      <w:r w:rsidRPr="00801CEE">
        <w:t>ropian.</w:t>
      </w:r>
    </w:p>
    <w:p w:rsidR="002942B4" w:rsidRPr="00D21989" w:rsidRDefault="002942B4" w:rsidP="0018468E">
      <w:pPr>
        <w:pStyle w:val="Paragrafi"/>
        <w:rPr>
          <w:b/>
        </w:rPr>
      </w:pPr>
      <w:r w:rsidRPr="00D21989">
        <w:rPr>
          <w:b/>
        </w:rPr>
        <w:t>Roli koordinues i qeverisë</w:t>
      </w:r>
    </w:p>
    <w:p w:rsidR="002942B4" w:rsidRPr="00801CEE" w:rsidRDefault="002942B4" w:rsidP="0018468E">
      <w:pPr>
        <w:pStyle w:val="Paragrafi"/>
      </w:pPr>
      <w:r w:rsidRPr="00801CEE">
        <w:t xml:space="preserve">Për monitorimin e Strategjisë Kombëtare të Barazisë Gjinore dhe Dhunës në Familje do të jetë përgjegjëse MPÇSShB, me strukturat e saj në vartësi. Brenda MPÇSSHB funksionon Njësia e Barazisë Gjinore, si strukturë politikbërëse brenda Drejtorisë së Politikave të Shanseve të Barabarta me detyrë formulimin e politikave për shanse të barabarta të fokusuara në perspektivën e barazisë gjinore. </w:t>
      </w:r>
    </w:p>
    <w:p w:rsidR="002942B4" w:rsidRPr="00801CEE" w:rsidRDefault="002942B4" w:rsidP="0018468E">
      <w:pPr>
        <w:pStyle w:val="Paragrafi"/>
      </w:pPr>
      <w:r w:rsidRPr="00801CEE">
        <w:t>Sipas Ligjit Nr. 9669 dt.18.12.2006 “Për masa ndaj dhunës në marrëdhëniet familjare”, MPÇSSHB ngarkohet të ngrejë një strukturë të posaçme për çështjet e dhunës në familje si dhe të mbikqyrë proçesin për krijimin e strukturave të tilla në institucionet e tjera. Deri në ngritjen e kësaj strukture, zbatimi i strategjisë do të monitorohet nga Drejtoria e Politikave të Shanseve të Barabarta.</w:t>
      </w:r>
    </w:p>
    <w:p w:rsidR="002942B4" w:rsidRPr="00D21989" w:rsidRDefault="002942B4" w:rsidP="0018468E">
      <w:pPr>
        <w:pStyle w:val="Paragrafi"/>
        <w:rPr>
          <w:b/>
        </w:rPr>
      </w:pPr>
      <w:r w:rsidRPr="00D21989">
        <w:rPr>
          <w:b/>
        </w:rPr>
        <w:t>Masat prioritare të veçanta</w:t>
      </w:r>
    </w:p>
    <w:p w:rsidR="002942B4" w:rsidRPr="00801CEE" w:rsidRDefault="002942B4" w:rsidP="0018468E">
      <w:pPr>
        <w:pStyle w:val="Paragrafi"/>
      </w:pPr>
      <w:r w:rsidRPr="00801CEE">
        <w:t>Ministria e Punës, Çështjeve Sociale dhe Shanseve të Barabarta është e ngarkuar gjithashtu për të zbatuar masat prioritare specifike për barazinë gjinore dhe kundër dhunës në familje të parashikuara në strategjinë ndërsektoriale e përkatëse. Në mes të tjerash, kjo përfshin:</w:t>
      </w:r>
    </w:p>
    <w:p w:rsidR="002942B4" w:rsidRPr="00801CEE" w:rsidRDefault="00D21989" w:rsidP="0018468E">
      <w:pPr>
        <w:pStyle w:val="Paragrafi"/>
      </w:pPr>
      <w:r>
        <w:t xml:space="preserve">- </w:t>
      </w:r>
      <w:r w:rsidR="002402C1">
        <w:t>Rishikimi i Ligjit Nr.</w:t>
      </w:r>
      <w:r w:rsidR="002942B4" w:rsidRPr="00801CEE">
        <w:t>9198 dt. 1.7.2004 “Për barazinë gjinore në shoqëri” si dhe të legjislacionit tjetër nga këndvështrimi gjinor në përputhje me standartet ndërkombëtare;</w:t>
      </w:r>
    </w:p>
    <w:p w:rsidR="002942B4" w:rsidRPr="00801CEE" w:rsidRDefault="00D21989" w:rsidP="0018468E">
      <w:pPr>
        <w:pStyle w:val="Paragrafi"/>
      </w:pPr>
      <w:r>
        <w:t xml:space="preserve">- </w:t>
      </w:r>
      <w:r w:rsidR="002942B4" w:rsidRPr="00801CEE">
        <w:t>Kontribut në përpjekjet për rritjen e numrit të grave në vendimmarrjen publike;</w:t>
      </w:r>
    </w:p>
    <w:p w:rsidR="002942B4" w:rsidRPr="00801CEE" w:rsidRDefault="00D21989" w:rsidP="0018468E">
      <w:pPr>
        <w:pStyle w:val="Paragrafi"/>
      </w:pPr>
      <w:r>
        <w:t xml:space="preserve">- </w:t>
      </w:r>
      <w:r w:rsidR="002942B4" w:rsidRPr="00801CEE">
        <w:t>Rritja e aksesit për kategoritë e grave në nevojë për t’u informuar mbi bazën ligjore dhe programet që sigurojnë mbrojtjen sociale si dhe institucionet që ofrojnë këto shërbime;</w:t>
      </w:r>
    </w:p>
    <w:p w:rsidR="002942B4" w:rsidRPr="00801CEE" w:rsidRDefault="00D21989" w:rsidP="0018468E">
      <w:pPr>
        <w:pStyle w:val="Paragrafi"/>
      </w:pPr>
      <w:r>
        <w:t xml:space="preserve">- </w:t>
      </w:r>
      <w:r w:rsidR="002942B4" w:rsidRPr="00801CEE">
        <w:t>Kontribut në përpjekjet për rritjen e ndërgjegjësimit dhe cilësisë së informimit të publikut për kapërcimin e stereotipeve gjinore dhe rëndësinë e arritjes së barazisë gjinore në shoqëri, nëpërmjet politikave dhe produkteve të ndryshme në fushën e medias;</w:t>
      </w:r>
    </w:p>
    <w:p w:rsidR="002942B4" w:rsidRDefault="002D14EE" w:rsidP="0018468E">
      <w:pPr>
        <w:pStyle w:val="Paragrafi"/>
      </w:pPr>
      <w:r>
        <w:t xml:space="preserve">- </w:t>
      </w:r>
      <w:r w:rsidR="002942B4" w:rsidRPr="00801CEE">
        <w:t>Ndihma për krijimin dhe kualifikimin (me Ministrinë e Shendetësisë) e ekipeve multi-disiplinare për të garantuar cilësinë e shërbimit ndaj viktimave të dhunës dhe individëve që dhunojnë.</w:t>
      </w:r>
    </w:p>
    <w:p w:rsidR="00B27BAE" w:rsidRDefault="00B27BAE" w:rsidP="0018468E">
      <w:pPr>
        <w:pStyle w:val="Paragrafi"/>
      </w:pPr>
    </w:p>
    <w:p w:rsidR="00B27BAE" w:rsidRDefault="00B27BAE" w:rsidP="0018468E">
      <w:pPr>
        <w:pStyle w:val="Paragrafi"/>
      </w:pPr>
    </w:p>
    <w:p w:rsidR="00B27BAE" w:rsidRPr="00801CEE" w:rsidRDefault="00B27BAE" w:rsidP="0018468E">
      <w:pPr>
        <w:pStyle w:val="Paragrafi"/>
      </w:pPr>
    </w:p>
    <w:p w:rsidR="002942B4" w:rsidRPr="00707047" w:rsidRDefault="002402C1" w:rsidP="0018468E">
      <w:pPr>
        <w:pStyle w:val="Paragrafi"/>
        <w:rPr>
          <w:lang w:val="it-IT"/>
        </w:rPr>
      </w:pPr>
      <w:bookmarkStart w:id="14" w:name="_Toc174296748"/>
      <w:r>
        <w:rPr>
          <w:lang w:val="it-IT"/>
        </w:rPr>
        <w:t xml:space="preserve">4. </w:t>
      </w:r>
      <w:r w:rsidR="002942B4" w:rsidRPr="00707047">
        <w:rPr>
          <w:lang w:val="it-IT"/>
        </w:rPr>
        <w:t>Implikimet financiare</w:t>
      </w:r>
      <w:bookmarkEnd w:id="14"/>
    </w:p>
    <w:p w:rsidR="002942B4" w:rsidRPr="002402C1" w:rsidRDefault="002942B4" w:rsidP="0018468E">
      <w:pPr>
        <w:pStyle w:val="Paragrafi"/>
        <w:rPr>
          <w:b/>
          <w:lang w:val="it-IT"/>
        </w:rPr>
      </w:pPr>
      <w:r w:rsidRPr="002402C1">
        <w:rPr>
          <w:b/>
          <w:lang w:val="it-IT"/>
        </w:rPr>
        <w:t xml:space="preserve">4.1 Programimi i fondeve </w:t>
      </w:r>
    </w:p>
    <w:p w:rsidR="00416C22" w:rsidRDefault="002942B4" w:rsidP="0018468E">
      <w:pPr>
        <w:pStyle w:val="Paragrafi"/>
      </w:pPr>
      <w:r w:rsidRPr="00801CEE">
        <w:t>Shpenzimet totale të buxhetuara dhe të realizuara për 2007-ën, si dhe tavanet e shpenzimeve të projektuara për 2008-2010 sipas PBA-së, për tre programet buxhetore e Ministrisë së Punës, Çështjeve Sociale dhe Shanseve të Barabarta (tabela 4.1). Programi i ri i mbrojtjes sociale përfshin programin e ndihmës ekonomike, pagesat për aftësinë e kufizuar, kompensimin e energjisë dhe kompensimin e të përndjekurve politik dhe në një kapitull të veçantë shpenzimet për kujdesin social. Për herë të parë në vitin 2007 parashikohet edhe programi buxhetor për shanse të barabarta.</w:t>
      </w:r>
    </w:p>
    <w:p w:rsidR="00416C22" w:rsidRDefault="00416C22" w:rsidP="0018468E">
      <w:pPr>
        <w:pStyle w:val="Paragrafi"/>
      </w:pPr>
    </w:p>
    <w:p w:rsidR="00416C22" w:rsidRPr="0018468E" w:rsidRDefault="00416C22" w:rsidP="0018468E">
      <w:pPr>
        <w:pStyle w:val="Table2"/>
        <w:keepNext w:val="0"/>
        <w:widowControl w:val="0"/>
        <w:numPr>
          <w:ilvl w:val="0"/>
          <w:numId w:val="0"/>
        </w:numPr>
        <w:tabs>
          <w:tab w:val="num" w:pos="1620"/>
        </w:tabs>
        <w:spacing w:before="0" w:after="0"/>
        <w:rPr>
          <w:rFonts w:ascii="CG Times" w:hAnsi="CG Times"/>
          <w:sz w:val="22"/>
          <w:szCs w:val="22"/>
          <w:lang w:val="sq-AL"/>
        </w:rPr>
      </w:pPr>
      <w:r w:rsidRPr="0018468E">
        <w:rPr>
          <w:rFonts w:ascii="CG Times" w:hAnsi="CG Times"/>
          <w:sz w:val="22"/>
          <w:szCs w:val="22"/>
          <w:lang w:val="sq-AL"/>
        </w:rPr>
        <w:t xml:space="preserve">Tabela 4.1 Shpenzimet aktuale dhe ato të projektuara sipas programit buxhetor, 2005-2010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8"/>
        <w:gridCol w:w="1021"/>
        <w:gridCol w:w="1021"/>
        <w:gridCol w:w="1021"/>
        <w:gridCol w:w="1134"/>
        <w:gridCol w:w="1134"/>
        <w:gridCol w:w="1134"/>
      </w:tblGrid>
      <w:tr w:rsidR="00416C22" w:rsidRPr="006419DD" w:rsidTr="006419DD">
        <w:tc>
          <w:tcPr>
            <w:tcW w:w="2608"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Milion lekë</w:t>
            </w:r>
          </w:p>
        </w:tc>
        <w:tc>
          <w:tcPr>
            <w:tcW w:w="1021"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2005 fakt</w:t>
            </w:r>
          </w:p>
        </w:tc>
        <w:tc>
          <w:tcPr>
            <w:tcW w:w="1021"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 xml:space="preserve">2006 fakt </w:t>
            </w:r>
          </w:p>
        </w:tc>
        <w:tc>
          <w:tcPr>
            <w:tcW w:w="1021"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2007 plan</w:t>
            </w:r>
          </w:p>
        </w:tc>
        <w:tc>
          <w:tcPr>
            <w:tcW w:w="1134"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2008 projektuar</w:t>
            </w:r>
          </w:p>
        </w:tc>
        <w:tc>
          <w:tcPr>
            <w:tcW w:w="1134"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2009 projektuar</w:t>
            </w:r>
          </w:p>
        </w:tc>
        <w:tc>
          <w:tcPr>
            <w:tcW w:w="1134" w:type="dxa"/>
            <w:tcBorders>
              <w:bottom w:val="single" w:sz="12" w:space="0" w:color="000000"/>
            </w:tcBorders>
            <w:shd w:val="clear" w:color="auto" w:fill="auto"/>
          </w:tcPr>
          <w:p w:rsidR="00416C22" w:rsidRPr="006419DD" w:rsidRDefault="00416C22" w:rsidP="006419DD">
            <w:pPr>
              <w:pStyle w:val="TableText"/>
              <w:widowControl w:val="0"/>
              <w:spacing w:before="0" w:after="0"/>
              <w:rPr>
                <w:rFonts w:ascii="CG Times" w:hAnsi="CG Times"/>
                <w:b/>
                <w:sz w:val="22"/>
              </w:rPr>
            </w:pPr>
            <w:r w:rsidRPr="006419DD">
              <w:rPr>
                <w:rFonts w:ascii="CG Times" w:hAnsi="CG Times"/>
                <w:b/>
                <w:sz w:val="22"/>
              </w:rPr>
              <w:t>2010 projektuar</w:t>
            </w:r>
          </w:p>
        </w:tc>
      </w:tr>
      <w:tr w:rsidR="00416C22" w:rsidRPr="006419DD" w:rsidTr="006419DD">
        <w:trPr>
          <w:trHeight w:val="680"/>
        </w:trPr>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 Planifikim, menaxhim, administrim</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632</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605</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182</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193</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213</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220</w:t>
            </w:r>
          </w:p>
        </w:tc>
      </w:tr>
      <w:tr w:rsidR="00416C22" w:rsidRPr="006419DD" w:rsidTr="006419DD">
        <w:trPr>
          <w:trHeight w:val="680"/>
        </w:trPr>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 Mbrojtja sociale</w:t>
            </w:r>
          </w:p>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(2.1 + 2.2)</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10,140</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11,633</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13,824</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15,058</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17,185</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18,535</w:t>
            </w:r>
          </w:p>
        </w:tc>
      </w:tr>
      <w:tr w:rsidR="00416C22" w:rsidRPr="006419DD" w:rsidTr="006419DD">
        <w:trPr>
          <w:trHeight w:val="680"/>
        </w:trPr>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2.1 Asistenca sociale</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9,751</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11,137</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13,356</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14,400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16,400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17,800</w:t>
            </w:r>
          </w:p>
        </w:tc>
      </w:tr>
      <w:tr w:rsidR="00416C22" w:rsidRPr="006419DD" w:rsidTr="006419DD">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Ndihma ekonomike</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3,257</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3,048</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2,856</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3,300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4,800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5,700</w:t>
            </w:r>
          </w:p>
        </w:tc>
      </w:tr>
      <w:tr w:rsidR="00416C22" w:rsidRPr="006419DD" w:rsidTr="006419DD">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Pagesa e PAK</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6,094</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7,014</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8,100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8,700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9,200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9,700</w:t>
            </w:r>
          </w:p>
        </w:tc>
      </w:tr>
      <w:tr w:rsidR="00416C22" w:rsidRPr="006419DD" w:rsidTr="006419DD">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Kompensimi i energjisë</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675</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2,000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2,000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2,000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2,000</w:t>
            </w:r>
          </w:p>
        </w:tc>
      </w:tr>
      <w:tr w:rsidR="00416C22" w:rsidRPr="006419DD" w:rsidTr="006419DD">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 xml:space="preserve">Të përndjekurit politik </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400</w:t>
            </w:r>
          </w:p>
        </w:tc>
      </w:tr>
      <w:tr w:rsidR="00416C22" w:rsidRPr="006419DD" w:rsidTr="006419DD">
        <w:trPr>
          <w:trHeight w:val="680"/>
        </w:trPr>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2.2 Kujdesi social</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389</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496</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468</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649</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785</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735</w:t>
            </w:r>
          </w:p>
        </w:tc>
      </w:tr>
      <w:tr w:rsidR="00416C22" w:rsidRPr="006419DD" w:rsidTr="006419DD">
        <w:trPr>
          <w:trHeight w:val="680"/>
        </w:trPr>
        <w:tc>
          <w:tcPr>
            <w:tcW w:w="2608"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3. Shanset e barabarta</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w:t>
            </w:r>
          </w:p>
        </w:tc>
        <w:tc>
          <w:tcPr>
            <w:tcW w:w="1021"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10</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11</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12</w:t>
            </w:r>
          </w:p>
        </w:tc>
        <w:tc>
          <w:tcPr>
            <w:tcW w:w="1134" w:type="dxa"/>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13</w:t>
            </w:r>
          </w:p>
        </w:tc>
      </w:tr>
      <w:tr w:rsidR="00416C22" w:rsidRPr="006419DD" w:rsidTr="006419DD">
        <w:trPr>
          <w:trHeight w:val="680"/>
        </w:trPr>
        <w:tc>
          <w:tcPr>
            <w:tcW w:w="2608"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Shuma gjithsej (1+2+3)</w:t>
            </w:r>
          </w:p>
        </w:tc>
        <w:tc>
          <w:tcPr>
            <w:tcW w:w="1021"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10,772</w:t>
            </w:r>
          </w:p>
        </w:tc>
        <w:tc>
          <w:tcPr>
            <w:tcW w:w="1021"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11,182</w:t>
            </w:r>
          </w:p>
        </w:tc>
        <w:tc>
          <w:tcPr>
            <w:tcW w:w="1021"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14,016</w:t>
            </w:r>
          </w:p>
        </w:tc>
        <w:tc>
          <w:tcPr>
            <w:tcW w:w="1134"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15,462</w:t>
            </w:r>
          </w:p>
        </w:tc>
        <w:tc>
          <w:tcPr>
            <w:tcW w:w="1134"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17,410</w:t>
            </w:r>
          </w:p>
        </w:tc>
        <w:tc>
          <w:tcPr>
            <w:tcW w:w="1134" w:type="dxa"/>
            <w:tcBorders>
              <w:top w:val="nil"/>
            </w:tcBorders>
            <w:shd w:val="clear" w:color="auto" w:fill="auto"/>
            <w:vAlign w:val="center"/>
          </w:tcPr>
          <w:p w:rsidR="00416C22" w:rsidRPr="006419DD" w:rsidRDefault="00416C22" w:rsidP="006419DD">
            <w:pPr>
              <w:pStyle w:val="TableText"/>
              <w:widowControl w:val="0"/>
              <w:spacing w:before="0" w:after="0"/>
              <w:rPr>
                <w:rFonts w:ascii="CG Times" w:hAnsi="CG Times"/>
                <w:sz w:val="22"/>
              </w:rPr>
            </w:pPr>
            <w:r w:rsidRPr="006419DD">
              <w:rPr>
                <w:rFonts w:ascii="CG Times" w:hAnsi="CG Times"/>
                <w:sz w:val="22"/>
              </w:rPr>
              <w:t>18,768</w:t>
            </w:r>
          </w:p>
        </w:tc>
      </w:tr>
    </w:tbl>
    <w:p w:rsidR="002942B4" w:rsidRPr="00801CEE" w:rsidRDefault="002942B4" w:rsidP="0018468E">
      <w:pPr>
        <w:pStyle w:val="Paragrafi"/>
        <w:ind w:firstLine="0"/>
      </w:pPr>
    </w:p>
    <w:p w:rsidR="002942B4" w:rsidRPr="00416C22" w:rsidRDefault="002942B4" w:rsidP="0018468E">
      <w:pPr>
        <w:pStyle w:val="Paragrafi"/>
      </w:pPr>
      <w:r w:rsidRPr="00416C22">
        <w:t>Shënim 1: Në të dhënat për Kujdesin Social, fakt 2005-2006, nuk janë përfshirë fondet e Projektit të B.Botërore për shërbimet sociale.</w:t>
      </w:r>
    </w:p>
    <w:p w:rsidR="002942B4" w:rsidRPr="00416C22" w:rsidRDefault="002942B4" w:rsidP="0018468E">
      <w:pPr>
        <w:pStyle w:val="Paragrafi"/>
      </w:pPr>
      <w:r w:rsidRPr="00416C22">
        <w:t>Burimi: Ministria e Punës, Çështjeve Sociale dhe Shanseve të Barabarta, janar 2007.</w:t>
      </w:r>
    </w:p>
    <w:p w:rsidR="002942B4" w:rsidRPr="00416C22" w:rsidRDefault="002942B4" w:rsidP="0018468E">
      <w:pPr>
        <w:pStyle w:val="Paragrafi"/>
      </w:pPr>
      <w:r w:rsidRPr="00416C22">
        <w:t xml:space="preserve">Politikat dhe objektivat e parashikuara mbështeten në fondet e nevojshme buxhetore. Nevojat për fonde për periudhën 2008-2010 janë programuar në përputhje me kuotat tavan të Projekt-Buxhetit Afat Mesëm (PBA). Për vitin 2008 fondet për mbrojtjen sociale parashikohen të rriten me 10%, për vitin 2009 me 12% dhe për vitin 2010 me 10%. Pjesa më e madhe e shtesës së fondeve do të kalojë në programin e NE. Në vitin 2010 parashikohet që fondet e NE të jenë dy herë më shumë se në 2007. Rritja e fondeve dhe përfshirja e familjeve realisht të varfëra në skemë do të ndikojë në uljen e varfërisë. Në vitin 2010 pagesa mesatare për një familje do të jetë 6.000 lekë në muaj ose 3 herë më shumë se në 2007. Në periudhën 2011-2013, rritja e fondeve të NE do të bëhet me rreth 8 %, çdo vit. Në vitin 2013 parashikohet që pagesa mesatare për një familje të arrijë 9.000 lekë në muaj ose 5 herë më shumë se në 2007. Me fondet e programuara mbulohen nevojat për menaxhim, inspektim dhe kontroll. </w:t>
      </w:r>
    </w:p>
    <w:p w:rsidR="002942B4" w:rsidRPr="00416C22" w:rsidRDefault="002942B4" w:rsidP="0018468E">
      <w:pPr>
        <w:pStyle w:val="Paragrafi"/>
      </w:pPr>
      <w:r w:rsidRPr="00416C22">
        <w:t>Fondet e programuara për mbështetjen e PAK do të kenë një rritje më të moderuar duke tentuar afrimin me pensionin minimal në qytet. Duke filluar nga viti 2008 deri në vitin 2010, fondet për pagesën e PAK rriten mesatarisht me 6-8%.</w:t>
      </w:r>
    </w:p>
    <w:p w:rsidR="002942B4" w:rsidRDefault="002942B4" w:rsidP="0018468E">
      <w:pPr>
        <w:pStyle w:val="Paragrafi"/>
      </w:pPr>
      <w:r w:rsidRPr="00416C22">
        <w:t>Programi buxhetor i mbrojtjes sociale do të sjellë këto rezultate për tre vitet e ardhshme:</w:t>
      </w:r>
      <w:bookmarkStart w:id="15" w:name="_Toc173760236"/>
    </w:p>
    <w:p w:rsidR="00416C22" w:rsidRPr="00416C22" w:rsidRDefault="00416C22" w:rsidP="0018468E">
      <w:pPr>
        <w:pStyle w:val="Paragrafi"/>
      </w:pPr>
    </w:p>
    <w:p w:rsidR="002942B4" w:rsidRDefault="002942B4" w:rsidP="0018468E">
      <w:pPr>
        <w:pStyle w:val="BodyTextChar"/>
        <w:widowControl w:val="0"/>
        <w:rPr>
          <w:rFonts w:ascii="CG Times" w:hAnsi="CG Times"/>
          <w:b/>
          <w:sz w:val="22"/>
          <w:szCs w:val="22"/>
          <w:lang w:val="it-IT" w:eastAsia="en-US"/>
        </w:rPr>
      </w:pPr>
      <w:r w:rsidRPr="00262CF1">
        <w:rPr>
          <w:rFonts w:ascii="CG Times" w:hAnsi="CG Times"/>
          <w:b/>
          <w:sz w:val="22"/>
          <w:szCs w:val="22"/>
          <w:lang w:val="it-IT" w:eastAsia="en-US"/>
        </w:rPr>
        <w:t>Produktet kryesore dhe buxheti i programit të mbrojtjes sociale</w:t>
      </w:r>
      <w:bookmarkEnd w:id="15"/>
    </w:p>
    <w:p w:rsidR="00416C22" w:rsidRPr="00262CF1" w:rsidRDefault="00416C22" w:rsidP="0018468E">
      <w:pPr>
        <w:pStyle w:val="BodyTextChar"/>
        <w:widowControl w:val="0"/>
        <w:rPr>
          <w:rFonts w:ascii="CG Times" w:hAnsi="CG Times"/>
          <w:b/>
          <w:sz w:val="22"/>
          <w:szCs w:val="22"/>
          <w:lang w:val="it-IT" w:eastAsia="en-US"/>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8"/>
        <w:gridCol w:w="2041"/>
        <w:gridCol w:w="1257"/>
        <w:gridCol w:w="1313"/>
        <w:gridCol w:w="1313"/>
        <w:gridCol w:w="1313"/>
      </w:tblGrid>
      <w:tr w:rsidR="002942B4" w:rsidRPr="006419DD" w:rsidTr="006419DD">
        <w:tc>
          <w:tcPr>
            <w:tcW w:w="2778" w:type="dxa"/>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Përshkrimi</w:t>
            </w:r>
          </w:p>
        </w:tc>
        <w:tc>
          <w:tcPr>
            <w:tcW w:w="2041" w:type="dxa"/>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Produkti kryesor</w:t>
            </w:r>
          </w:p>
        </w:tc>
        <w:tc>
          <w:tcPr>
            <w:tcW w:w="5196" w:type="dxa"/>
            <w:gridSpan w:val="4"/>
            <w:tcBorders>
              <w:bottom w:val="single" w:sz="12" w:space="0" w:color="000000"/>
            </w:tcBorders>
            <w:shd w:val="clear" w:color="auto" w:fill="auto"/>
          </w:tcPr>
          <w:p w:rsidR="002942B4" w:rsidRPr="006419DD" w:rsidRDefault="002942B4" w:rsidP="006419DD">
            <w:pPr>
              <w:pStyle w:val="TableText"/>
              <w:widowControl w:val="0"/>
              <w:spacing w:before="0" w:after="0"/>
              <w:rPr>
                <w:rFonts w:ascii="CG Times" w:hAnsi="CG Times"/>
                <w:b/>
                <w:sz w:val="22"/>
              </w:rPr>
            </w:pPr>
            <w:r w:rsidRPr="006419DD">
              <w:rPr>
                <w:rFonts w:ascii="CG Times" w:hAnsi="CG Times"/>
                <w:b/>
                <w:sz w:val="22"/>
              </w:rPr>
              <w:t>Milion lekë</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rPr>
                <w:rFonts w:ascii="CG Times" w:hAnsi="CG Times"/>
                <w:sz w:val="22"/>
              </w:rPr>
            </w:pPr>
          </w:p>
        </w:tc>
        <w:tc>
          <w:tcPr>
            <w:tcW w:w="204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2008-2010</w:t>
            </w:r>
          </w:p>
        </w:tc>
        <w:tc>
          <w:tcPr>
            <w:tcW w:w="1257"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2007 buxheti</w:t>
            </w:r>
          </w:p>
        </w:tc>
        <w:tc>
          <w:tcPr>
            <w:tcW w:w="1313"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2008 projektuar</w:t>
            </w:r>
          </w:p>
        </w:tc>
        <w:tc>
          <w:tcPr>
            <w:tcW w:w="1313"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2009 projektuar</w:t>
            </w:r>
          </w:p>
        </w:tc>
        <w:tc>
          <w:tcPr>
            <w:tcW w:w="1313"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2010 projektuar</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b/>
                <w:sz w:val="22"/>
              </w:rPr>
              <w:t>Shërbime të decentralizuara</w:t>
            </w:r>
            <w:r w:rsidRPr="006419DD">
              <w:rPr>
                <w:rFonts w:ascii="CG Times" w:hAnsi="CG Times"/>
                <w:sz w:val="22"/>
              </w:rPr>
              <w:t xml:space="preserve">; marrja e përgjegjësive nga qeverisja vendore për administrimin dhe ofrimin e shërbimeve në nivel lokal </w:t>
            </w:r>
          </w:p>
        </w:tc>
        <w:tc>
          <w:tcPr>
            <w:tcW w:w="204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600 klientë</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495</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311</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318</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378</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b/>
                <w:sz w:val="22"/>
              </w:rPr>
              <w:t>Shërbime të deinstitucionalizuara</w:t>
            </w:r>
            <w:r w:rsidRPr="006419DD">
              <w:rPr>
                <w:rFonts w:ascii="CG Times" w:hAnsi="CG Times"/>
                <w:sz w:val="22"/>
              </w:rPr>
              <w:t>; rritja e llojshmërisë së shërbimeve me bazë komunitare brenda institucioneve që ofrohen shërbime rezidenciale.</w:t>
            </w:r>
          </w:p>
        </w:tc>
        <w:tc>
          <w:tcPr>
            <w:tcW w:w="2041"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65 klientë</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7</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b/>
                <w:sz w:val="22"/>
              </w:rPr>
              <w:t xml:space="preserve">Shërbime rezidenciale </w:t>
            </w:r>
            <w:r w:rsidRPr="006419DD">
              <w:rPr>
                <w:rFonts w:ascii="CG Times" w:hAnsi="CG Times"/>
                <w:sz w:val="22"/>
              </w:rPr>
              <w:t>së bashku me qendrën për të verbërit.</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230 klientë</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133</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141</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157</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165</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 xml:space="preserve">Përfituesit nga granti i ndihmës ekonomike dhe pagesës për PAK </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80000 familjet do të përfitojnë nga ndihma ekonomike në 2010</w:t>
            </w:r>
          </w:p>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 xml:space="preserve">70000 personat do të perfitojnë nga pagesa për PAK </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10800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12300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13962</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15306</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Kompensimi i familjeve të varfëra nga rritja e çmimit të energjisë elektrike.</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110000 familjet do të përfitojnë</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2000</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Liçensimi</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100 liçensa</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13</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16</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52</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60</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 xml:space="preserve">Raporte inspektimi mbi </w:t>
            </w:r>
            <w:r w:rsidRPr="006419DD">
              <w:rPr>
                <w:rFonts w:ascii="CG Times" w:hAnsi="CG Times"/>
                <w:b/>
                <w:sz w:val="22"/>
              </w:rPr>
              <w:t xml:space="preserve">standartet </w:t>
            </w:r>
            <w:r w:rsidRPr="006419DD">
              <w:rPr>
                <w:rFonts w:ascii="CG Times" w:hAnsi="CG Times"/>
                <w:sz w:val="22"/>
              </w:rPr>
              <w:t>e shërbimeve shoqërore.</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24 raporte kontrolli</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44</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87</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43</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58</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Raporte Inspektimi</w:t>
            </w:r>
            <w:r w:rsidRPr="006419DD">
              <w:rPr>
                <w:rFonts w:ascii="CG Times" w:hAnsi="CG Times"/>
                <w:b/>
                <w:sz w:val="22"/>
              </w:rPr>
              <w:t xml:space="preserve"> </w:t>
            </w:r>
            <w:r w:rsidRPr="006419DD">
              <w:rPr>
                <w:rFonts w:ascii="CG Times" w:hAnsi="CG Times"/>
                <w:sz w:val="22"/>
              </w:rPr>
              <w:t xml:space="preserve">mbi </w:t>
            </w:r>
            <w:r w:rsidRPr="006419DD">
              <w:rPr>
                <w:rFonts w:ascii="CG Times" w:hAnsi="CG Times"/>
                <w:b/>
                <w:sz w:val="22"/>
              </w:rPr>
              <w:t>zbatimin e legjislacionit</w:t>
            </w:r>
            <w:r w:rsidRPr="006419DD">
              <w:rPr>
                <w:rFonts w:ascii="CG Times" w:hAnsi="CG Times"/>
                <w:sz w:val="22"/>
              </w:rPr>
              <w:t xml:space="preserve"> të ndihmës ekonomike dhe pagesave të PAK</w:t>
            </w:r>
          </w:p>
        </w:tc>
        <w:tc>
          <w:tcPr>
            <w:tcW w:w="2041" w:type="dxa"/>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sz w:val="22"/>
              </w:rPr>
              <w:t>380 inspektime (njëherë në vit çdo vit)</w:t>
            </w: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58</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82</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96</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68</w:t>
            </w:r>
          </w:p>
        </w:tc>
      </w:tr>
      <w:tr w:rsidR="002942B4" w:rsidRPr="006419DD" w:rsidTr="006419DD">
        <w:tc>
          <w:tcPr>
            <w:tcW w:w="2778" w:type="dxa"/>
            <w:shd w:val="clear" w:color="auto" w:fill="auto"/>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Të përndjekurit politik</w:t>
            </w:r>
          </w:p>
        </w:tc>
        <w:tc>
          <w:tcPr>
            <w:tcW w:w="2041" w:type="dxa"/>
            <w:shd w:val="clear" w:color="auto" w:fill="auto"/>
          </w:tcPr>
          <w:p w:rsidR="002942B4" w:rsidRPr="006419DD" w:rsidRDefault="002942B4" w:rsidP="006419DD">
            <w:pPr>
              <w:pStyle w:val="TableText"/>
              <w:widowControl w:val="0"/>
              <w:spacing w:before="0" w:after="0"/>
              <w:rPr>
                <w:rFonts w:ascii="CG Times" w:hAnsi="CG Times"/>
                <w:sz w:val="22"/>
              </w:rPr>
            </w:pPr>
          </w:p>
        </w:tc>
        <w:tc>
          <w:tcPr>
            <w:tcW w:w="1257"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400</w:t>
            </w:r>
          </w:p>
        </w:tc>
        <w:tc>
          <w:tcPr>
            <w:tcW w:w="1313" w:type="dxa"/>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400</w:t>
            </w:r>
          </w:p>
        </w:tc>
      </w:tr>
      <w:tr w:rsidR="002942B4" w:rsidRPr="006419DD" w:rsidTr="006419DD">
        <w:tc>
          <w:tcPr>
            <w:tcW w:w="2778" w:type="dxa"/>
            <w:tcBorders>
              <w:top w:val="nil"/>
            </w:tcBorders>
            <w:shd w:val="clear" w:color="auto" w:fill="auto"/>
          </w:tcPr>
          <w:p w:rsidR="002942B4" w:rsidRPr="006419DD" w:rsidRDefault="002942B4" w:rsidP="006419DD">
            <w:pPr>
              <w:pStyle w:val="TableText"/>
              <w:widowControl w:val="0"/>
              <w:spacing w:before="0" w:after="0"/>
              <w:jc w:val="left"/>
              <w:rPr>
                <w:rFonts w:ascii="CG Times" w:hAnsi="CG Times"/>
                <w:sz w:val="22"/>
              </w:rPr>
            </w:pPr>
            <w:r w:rsidRPr="006419DD">
              <w:rPr>
                <w:rFonts w:ascii="CG Times" w:hAnsi="CG Times"/>
                <w:b/>
                <w:sz w:val="22"/>
              </w:rPr>
              <w:t xml:space="preserve">Shërbime me bazë komunitare </w:t>
            </w:r>
            <w:r w:rsidRPr="006419DD">
              <w:rPr>
                <w:rFonts w:ascii="CG Times" w:hAnsi="CG Times"/>
                <w:sz w:val="22"/>
              </w:rPr>
              <w:t>(sipas projektit të Bankës Botërore)</w:t>
            </w:r>
          </w:p>
        </w:tc>
        <w:tc>
          <w:tcPr>
            <w:tcW w:w="2041" w:type="dxa"/>
            <w:tcBorders>
              <w:top w:val="nil"/>
            </w:tcBorders>
            <w:shd w:val="clear" w:color="auto" w:fill="auto"/>
          </w:tcPr>
          <w:p w:rsidR="002942B4" w:rsidRPr="006419DD" w:rsidRDefault="002942B4" w:rsidP="006419DD">
            <w:pPr>
              <w:pStyle w:val="TableText"/>
              <w:widowControl w:val="0"/>
              <w:spacing w:before="0" w:after="0"/>
              <w:rPr>
                <w:rFonts w:ascii="CG Times" w:hAnsi="CG Times"/>
                <w:sz w:val="22"/>
              </w:rPr>
            </w:pPr>
          </w:p>
        </w:tc>
        <w:tc>
          <w:tcPr>
            <w:tcW w:w="1257"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402</w:t>
            </w:r>
          </w:p>
        </w:tc>
        <w:tc>
          <w:tcPr>
            <w:tcW w:w="1313"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0</w:t>
            </w:r>
          </w:p>
        </w:tc>
        <w:tc>
          <w:tcPr>
            <w:tcW w:w="1313"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0</w:t>
            </w:r>
          </w:p>
        </w:tc>
        <w:tc>
          <w:tcPr>
            <w:tcW w:w="1313" w:type="dxa"/>
            <w:tcBorders>
              <w:top w:val="nil"/>
            </w:tcBorders>
            <w:shd w:val="clear" w:color="auto" w:fill="auto"/>
            <w:vAlign w:val="center"/>
          </w:tcPr>
          <w:p w:rsidR="002942B4" w:rsidRPr="006419DD" w:rsidRDefault="002942B4" w:rsidP="006419DD">
            <w:pPr>
              <w:pStyle w:val="TableText"/>
              <w:widowControl w:val="0"/>
              <w:spacing w:before="0" w:after="0"/>
              <w:rPr>
                <w:rFonts w:ascii="CG Times" w:hAnsi="CG Times"/>
                <w:sz w:val="22"/>
              </w:rPr>
            </w:pPr>
            <w:r w:rsidRPr="006419DD">
              <w:rPr>
                <w:rFonts w:ascii="CG Times" w:hAnsi="CG Times"/>
                <w:sz w:val="22"/>
              </w:rPr>
              <w:t>0</w:t>
            </w:r>
          </w:p>
        </w:tc>
      </w:tr>
    </w:tbl>
    <w:p w:rsidR="002942B4" w:rsidRPr="00262CF1" w:rsidRDefault="002942B4" w:rsidP="0018468E">
      <w:pPr>
        <w:pStyle w:val="Paragrafi"/>
        <w:rPr>
          <w:lang w:val="sq-AL"/>
        </w:rPr>
      </w:pPr>
      <w:r w:rsidRPr="00262CF1">
        <w:t>Burimi: Ministria e Punës, Çështjeve Sociale dhe Shanseve të Barabarta, 2007.</w:t>
      </w:r>
    </w:p>
    <w:p w:rsidR="002942B4" w:rsidRPr="00262CF1" w:rsidRDefault="002942B4" w:rsidP="0018468E">
      <w:pPr>
        <w:pStyle w:val="Paragrafi"/>
        <w:rPr>
          <w:lang w:val="sq-AL"/>
        </w:rPr>
      </w:pPr>
      <w:r w:rsidRPr="00262CF1">
        <w:rPr>
          <w:lang w:val="sq-AL"/>
        </w:rPr>
        <w:t xml:space="preserve">Me fondet e buxhetit qëndror mbulohen të gjitha nevojat për shërbimet e decentralizuara të kaluara në varësi të bashkive, ndërsa shërbimet komunitare të ngritura me projektin e Bankës Botërore duke filluar nga gjysma e vitit 2008 do të mbulohen me burimet e veta të njësive vendore. Zhvillimi i shërbimeve komunitare në të ardhmen do të bëhet nga burimet e vetë qeverisjes vendore, fondit sociale dhe nga donatorët. </w:t>
      </w:r>
    </w:p>
    <w:p w:rsidR="002942B4" w:rsidRPr="00416C22" w:rsidRDefault="002942B4" w:rsidP="0018468E">
      <w:pPr>
        <w:pStyle w:val="Paragrafi"/>
        <w:rPr>
          <w:b/>
          <w:lang w:val="sq-AL"/>
        </w:rPr>
      </w:pPr>
      <w:r w:rsidRPr="00416C22">
        <w:rPr>
          <w:b/>
          <w:lang w:val="sq-AL"/>
        </w:rPr>
        <w:t>4.2 Mekanizmi financiar</w:t>
      </w:r>
    </w:p>
    <w:p w:rsidR="002942B4" w:rsidRPr="00416C22" w:rsidRDefault="002942B4" w:rsidP="0018468E">
      <w:pPr>
        <w:pStyle w:val="Paragrafi"/>
        <w:rPr>
          <w:b/>
          <w:lang w:val="sq-AL"/>
        </w:rPr>
      </w:pPr>
      <w:r w:rsidRPr="00416C22">
        <w:rPr>
          <w:b/>
          <w:lang w:val="sq-AL"/>
        </w:rPr>
        <w:t>Ndihma ekonomike</w:t>
      </w:r>
    </w:p>
    <w:p w:rsidR="002942B4" w:rsidRPr="00262CF1" w:rsidRDefault="002942B4" w:rsidP="0018468E">
      <w:pPr>
        <w:pStyle w:val="Paragrafi"/>
        <w:rPr>
          <w:lang w:val="sq-AL"/>
        </w:rPr>
      </w:pPr>
      <w:r w:rsidRPr="00262CF1">
        <w:rPr>
          <w:lang w:val="sq-AL"/>
        </w:rPr>
        <w:t xml:space="preserve">Deri tani, MPÇSSHB ka programuar dhe transferuar fondet për bllok-ndihmën ekonomike në fillim të vitit për çdo bashki dhe komunë, në përputhje me kërkesat e ardhura nga njësitë e qeverisjes vendore dhe vlerësimin e tyre në nivel kombëtar. Fondet e programuara nga njësitë vendore, së bashku me dokumentacionin shoqërues, ku zhvillohet metodologjia e llogaritjes së treguesve, paraqiten si kërkesa në SHSSH në nivel rajonal i cili mbasi kryen vlerësimet e nevojshme i përcjell në Drejtorinë e Përgjithshme të SHSSH. </w:t>
      </w:r>
    </w:p>
    <w:p w:rsidR="002942B4" w:rsidRPr="00262CF1" w:rsidRDefault="002942B4" w:rsidP="0018468E">
      <w:pPr>
        <w:pStyle w:val="Paragrafi"/>
        <w:rPr>
          <w:lang w:val="sq-AL"/>
        </w:rPr>
      </w:pPr>
      <w:r w:rsidRPr="00262CF1">
        <w:rPr>
          <w:lang w:val="sq-AL"/>
        </w:rPr>
        <w:t xml:space="preserve">Reformimi i skemës së NE parashikon,që Ministria të përcaktojë si tregues tavan numrin maksimal të familjeve përfituese të NE për çdo bashki/komunë në vartësi me hartën e varfërisë. Bashkitë /komunat do të përzgjedhin familjet që do të bëjnë pjesë në skemën brenda numrit të rekomanduar, në bazë të vlerësimit të gjendjes sociale ekonomike të tyre (sipas kritereve dhe dokumentacionit), dinamikës se varfërisë, (hyrjeve dhe daljeve në skemë) si dhe vlerësimit të të ardhurave nga prona dhe aktivitetet bujqësore dhe blegtorale. Nevojat për fonde përcaktohet duke shumëzuar numrin e familjeve të përzgjedhura me masën e pagesës së NE në përputhje me strukturën e familjes. </w:t>
      </w:r>
    </w:p>
    <w:p w:rsidR="002942B4" w:rsidRPr="00262CF1" w:rsidRDefault="002942B4" w:rsidP="0018468E">
      <w:pPr>
        <w:pStyle w:val="Paragrafi"/>
        <w:rPr>
          <w:lang w:val="sq-AL"/>
        </w:rPr>
      </w:pPr>
      <w:r w:rsidRPr="00262CF1">
        <w:rPr>
          <w:lang w:val="sq-AL"/>
        </w:rPr>
        <w:t xml:space="preserve">Kërkesat për fonde sëbashku me formularët shoqërues kalojnë për vlerësim në zyrat rajonale të SHSSH i cili më pas i përcjell në Drejtorinë e Përgjithshme të SHSSH. Shërbimi Social Shtetëror verifikon zbatimin e kritereve dhe standarteve në fuqi dhe përllogarit, përfundimisht fondet për çdo bashki/komunë për të gjithë programin e NE në nivel kombëtar, të cilat sëbashku me fondet e programeve të tjera të mbrojtjes sociale bëhen pjesë e projektbuxhetit të MPÇSSHB. </w:t>
      </w:r>
    </w:p>
    <w:p w:rsidR="002942B4" w:rsidRPr="00416C22" w:rsidRDefault="002942B4" w:rsidP="0018468E">
      <w:pPr>
        <w:pStyle w:val="Paragrafi"/>
        <w:rPr>
          <w:b/>
          <w:lang w:val="sq-AL"/>
        </w:rPr>
      </w:pPr>
      <w:r w:rsidRPr="00416C22">
        <w:rPr>
          <w:b/>
          <w:lang w:val="sq-AL"/>
        </w:rPr>
        <w:t>Shërbimet sociale</w:t>
      </w:r>
    </w:p>
    <w:p w:rsidR="002942B4" w:rsidRPr="00262CF1" w:rsidRDefault="002942B4" w:rsidP="0018468E">
      <w:pPr>
        <w:pStyle w:val="Paragrafi"/>
        <w:rPr>
          <w:lang w:val="sq-AL"/>
        </w:rPr>
      </w:pPr>
      <w:r w:rsidRPr="00262CF1">
        <w:rPr>
          <w:lang w:val="sq-AL"/>
        </w:rPr>
        <w:t xml:space="preserve">Burimet e financimit për shërbimet e përkujdesit shoqëror do të përbëhen nga fondet e kushtëzuara të buxhetit të shtetit; nga të ardhurat vendore, nga fondet e projekteve të përbashkëta të qeverisë dhe donatorëve, kontributet e përfituesve, dhurimet, sponsorizimet dhe financime të tjera nga organizata, persona fizik, juridik apo individë. Fondet nga buxheti i shtetit delegohen si grande të kushtëzuara në njësitë e qeverisjes vendore që në fillim të vitit. Kjo do të ndihmojë në planifikimin e shërbimeve komunitare që do të bëjë çdo bashki/komunë. Reforma për decentralizimin e shërbimeve shoqërore mban parasysh edhe faktin se në fillimet e veta zhvillimi i shërbimeve të reja shoqërore në njësitë e qeverisjes vendore me të ardhura të pakta, do të kenë nevojë për mbështetje nga buxheti qëndror. </w:t>
      </w:r>
    </w:p>
    <w:p w:rsidR="002942B4" w:rsidRPr="00262CF1" w:rsidRDefault="002942B4" w:rsidP="0018468E">
      <w:pPr>
        <w:pStyle w:val="Paragrafi"/>
        <w:rPr>
          <w:lang w:val="sq-AL"/>
        </w:rPr>
      </w:pPr>
      <w:r w:rsidRPr="00262CF1">
        <w:rPr>
          <w:lang w:val="sq-AL"/>
        </w:rPr>
        <w:t xml:space="preserve">SHSSH, krahas detyrave për vlerësimin e nivelit të varfërisë dhe programimin e fondeve të ndihmës ekonomike dhe të PAK do të vazhdojë të analizojë e vlerësojë për një periudhë të caktuar edhe nevojat për shërbime shoqërore në nivel kombëtar për çdo rajon, rreth, bashki/komunë, bazuar në planifikimet komunitare të rajoneve. Kjo do të shërbejë për të balancuar nevojat me mundësitë e ofrimit të shërbimeve shoqërore, sidomos për rajonet me kapacitete dhe mundësi të pakta financiare. </w:t>
      </w:r>
    </w:p>
    <w:p w:rsidR="002942B4" w:rsidRPr="00262CF1" w:rsidRDefault="002942B4" w:rsidP="0018468E">
      <w:pPr>
        <w:pStyle w:val="Paragrafi"/>
        <w:rPr>
          <w:lang w:val="sq-AL"/>
        </w:rPr>
      </w:pPr>
      <w:r w:rsidRPr="00262CF1">
        <w:rPr>
          <w:lang w:val="sq-AL"/>
        </w:rPr>
        <w:t>Krijimi i Fondit Shoqëror do të ndihmojë për mbështetjen e shërbimeve te reja dhe zhvillimin e politikave shoqërore. Ky fond do të krijohet me fondet e buxhetit qëndror, donacione të ndryshme, marrëveshje etj. Me këtë fond do të realizohen politika për shtrirjen e shërbimeve të reja shoqërore dhe kryesisht do të mbështeten njësitë e qeverisjes vendore që kanë të ardhura të pakta. Ne këtë mënyrë do të tentohet të zbuten edhe diferencat midis zonave të ndryshme, që rrjedhin nga burime dhe mundësi të kufizuara financiare. Çdo qark/bashki/komunë nuk mund të ketë mundësi, burime finaciare dhe kapacitete njerëzore për të ngritur te gjitha llojet e shërbimeve që kërkon komuniteti, por ato mund t’i blejnë këto shërbime nga qarqe/bashki të tjera, OJF apo ofrues privat, në përputhje me ligjin “Për prokurimin e fondeve publike”. Qarqet/bashkitë/komunat mund të kooperojnë edhe me njëra-tjerën për të ndërtuar shërbime shoqërore të përbashkëta.</w:t>
      </w:r>
    </w:p>
    <w:p w:rsidR="002942B4" w:rsidRDefault="002942B4" w:rsidP="0018468E">
      <w:pPr>
        <w:pStyle w:val="Paragrafi"/>
        <w:rPr>
          <w:lang w:val="sq-AL"/>
        </w:rPr>
      </w:pPr>
      <w:r w:rsidRPr="00262CF1">
        <w:rPr>
          <w:lang w:val="sq-AL"/>
        </w:rPr>
        <w:t>Këto mekanizma të finacimit të shërbimit do të sigurojnë vazhdimësinë dhe qëndrueshmërinë e shërbimeve shoqërore ekzistuese që do të transferohen në përgjegjësi të njësive të qeverisjes vendore. Kontrolli për përdorimin e fondeve të shërbimeve të përkujdesit shoqëror do të bëhet nga Inspektoriati i Shërbimeve Shoqërore dhe organet e specializuara të kontrollit, në përputhje me ligjin “Për auditimin e brendshëm dhe kontrollin financiar”.</w:t>
      </w:r>
    </w:p>
    <w:p w:rsidR="00B27BAE" w:rsidRPr="00262CF1" w:rsidRDefault="00B27BAE" w:rsidP="0018468E">
      <w:pPr>
        <w:pStyle w:val="Paragrafi"/>
        <w:rPr>
          <w:lang w:val="sq-AL"/>
        </w:rPr>
      </w:pPr>
    </w:p>
    <w:p w:rsidR="002942B4" w:rsidRPr="00416C22" w:rsidRDefault="002942B4" w:rsidP="0018468E">
      <w:pPr>
        <w:pStyle w:val="Paragrafi"/>
        <w:rPr>
          <w:b/>
          <w:lang w:val="sq-AL"/>
        </w:rPr>
      </w:pPr>
      <w:r w:rsidRPr="00416C22">
        <w:rPr>
          <w:b/>
          <w:lang w:val="sq-AL"/>
        </w:rPr>
        <w:t>4.3 Kontrolli financiar</w:t>
      </w:r>
    </w:p>
    <w:p w:rsidR="002942B4" w:rsidRPr="00262CF1" w:rsidRDefault="002942B4" w:rsidP="0018468E">
      <w:pPr>
        <w:pStyle w:val="Paragrafi"/>
        <w:rPr>
          <w:lang w:val="sq-AL"/>
        </w:rPr>
      </w:pPr>
      <w:r w:rsidRPr="00262CF1">
        <w:rPr>
          <w:lang w:val="sq-AL"/>
        </w:rPr>
        <w:t>Kontrolli i përdorimit të fondeve për programet e mbrojtjes sociale, bëhet nga organet e specializuara të kontrollit në përputhje me ligjin për auditimin e brendshëm. Në nenin 27 të ligjit nr.9355, datë 10.3.2005, "Për ndihmën dhe shërbimet shoqërore", përcaktohet se Ministria e Punës, Çështjeve Sociale dhe Shanseve të Barabarta është autoriteti përgjegjës jo vetëm për hartimin e politikave, legjislacionit, programimin e fondeve por edhe për kontrollin e efiçencës së përdorimit të fondeve në programet sociale nga strukturat në nivel vendor.</w:t>
      </w:r>
    </w:p>
    <w:p w:rsidR="002942B4" w:rsidRPr="00262CF1" w:rsidRDefault="002942B4" w:rsidP="0018468E">
      <w:pPr>
        <w:pStyle w:val="Paragrafi"/>
        <w:rPr>
          <w:lang w:val="sq-AL"/>
        </w:rPr>
      </w:pPr>
      <w:r w:rsidRPr="00262CF1">
        <w:rPr>
          <w:lang w:val="sq-AL"/>
        </w:rPr>
        <w:t>Për këtë qëllim Ministri i Punës, Çështjeve Sociale dhe Shanseve të Barabarta, bazuar në pikën 2, të nenit 27 të këtij ligji, ka ngritur Inspektoriatin e Ndihmës Ekonomike, pagesës për personat me aftësi të kufizuar dhe të shërbimeve shoqërore, i cili kontrollon zbatimin e legjislacionit nga strukturat e vartësisë, seksionet e mbrojtjes sociale në bashki/komunë, dhe institucionet e përkujdesit ku ofrohen shërbime sociale.</w:t>
      </w:r>
    </w:p>
    <w:p w:rsidR="002942B4" w:rsidRPr="00262CF1" w:rsidRDefault="002942B4" w:rsidP="0018468E">
      <w:pPr>
        <w:pStyle w:val="Paragrafi"/>
        <w:rPr>
          <w:lang w:val="sq-AL"/>
        </w:rPr>
      </w:pPr>
      <w:r w:rsidRPr="00262CF1">
        <w:rPr>
          <w:lang w:val="sq-AL"/>
        </w:rPr>
        <w:t xml:space="preserve">Në kushtet e reformimit të sistemit të shërbimeve sociale, decentralizimit dhe të transferimit të kompetencave në pushtetin vendor, janë ndarë qartë detyrat midis MPÇSShB dhe Shërbimit Social Shtetëror, i cili, si institucion ekzekutiv në nivel qëndror dhe vendor, merr përgjegjësi të reja që lidhen me inspektimin, monitorimin, kontrollin e zbatimit të përdorimit të fondeve në programet e ndihmës ekonomike, pagesës së PAK dhe shërbimeve sociale. </w:t>
      </w:r>
    </w:p>
    <w:p w:rsidR="002942B4" w:rsidRPr="00262CF1" w:rsidRDefault="002942B4" w:rsidP="0018468E">
      <w:pPr>
        <w:pStyle w:val="Paragrafi"/>
        <w:rPr>
          <w:lang w:val="sq-AL"/>
        </w:rPr>
      </w:pPr>
      <w:r w:rsidRPr="00262CF1">
        <w:rPr>
          <w:lang w:val="sq-AL"/>
        </w:rPr>
        <w:t xml:space="preserve">Për realizimin e këtij misioni me Urdhërin Nr. 252, dt 01.11.2006, të Kryeministrit u miratua struktura e re e Shërbimit Social Shtetëror. Në përbërjen e SHSSH u krijua Drejtoria e Inpektimit të Programit të NE dhe pagesës së PAK si dhe Drejtoria e inpektimit të shërbimeve sociale. Strukturat e inspektimit shtrihen edhe në nivel rajonal. VKM Nr. 512, dt. 31.5.2006, përcakton proçedurat e reja të kryerjes së kontrollit të ndihmës ekonomike, pagesës së PAK dhe shërbimeve shoqërore. Ristrukturimi i strukturave të kontrollit u shoqërua me një përmirësim në procedurat e zbatimit të legjislacionit. VKM për procedurat e kontrollit përcakton: i) subjektet, llojin, kohën dhe objektivat e kontrollit; ii) masat që jepen për moszbatimin e legjislacionit për pagesat e NE, PAK dhe për ofruesit e shërbimeve social; iii) dokumentacioni që do t’i nënshtrohet kontrollit që plotësohet nga përfituesit, informacionin që duhet të japin agjensitë publike në nivel rajonal për numrin e përfituesve, nivelin e varfërisë, të ardhurat, punësimin, pronën, rezidencën legale të familjes etj. </w:t>
      </w:r>
    </w:p>
    <w:p w:rsidR="002942B4" w:rsidRPr="00262CF1" w:rsidRDefault="002942B4" w:rsidP="0018468E">
      <w:pPr>
        <w:pStyle w:val="Paragrafi"/>
        <w:rPr>
          <w:lang w:val="sq-AL"/>
        </w:rPr>
      </w:pPr>
      <w:r w:rsidRPr="00262CF1">
        <w:rPr>
          <w:lang w:val="sq-AL"/>
        </w:rPr>
        <w:t xml:space="preserve">Inspektoriati i Shërbimeve Shoqërore, në proçesin e inspektimit, duhet të garantojë realizimin e cilësisë së shërbimeve në përputhje me standartet e miratuara të cilat kanë në qendër klientin si përfitues shërbimesh. Inspektoriati i shërbimeve ka kompetenca për të dhënë masa kur konstaton se nuk zbatohen standartet e kërkuara: propozimi i heqjes së liçensës, bllokimin e aktivitetit, shlyerjen e dëmit dhe fillimin e procedurave kur ato përbëjnë vepër penale (Tabela 4.3). </w:t>
      </w:r>
    </w:p>
    <w:p w:rsidR="002942B4" w:rsidRPr="00262CF1" w:rsidRDefault="002942B4" w:rsidP="0018468E">
      <w:pPr>
        <w:pStyle w:val="Paragrafi"/>
        <w:rPr>
          <w:lang w:val="sq-AL"/>
        </w:rPr>
      </w:pPr>
      <w:r w:rsidRPr="00262CF1">
        <w:rPr>
          <w:lang w:val="sq-AL"/>
        </w:rPr>
        <w:t>Përmirësimi i metodologjisë, treguesve, kritereve për vlerësimin e varfërisë si dhe përdorimi i informacionit dhe dokumentacionit të ri që shërben për identifikimin e familjeve të varfëra do të shoqërohet edhe me procedura të reja të kontrollit për të garantuar administrimin e fondeve në përputhje me legjislacionin në fuqi. Këto proçedura synojnë lehtësimin dhe shkurtimin e kohës së aplikantëve për plotësimin e dokumencionit, eleminimin e transaksioneve dhe pagesave të paligjeshme nga njëra anë dhe forcimin e detyrimeve ligjore (me VKM) për saktësinë dhe kohën e informacionit që duhet të japin institucionet dhe agjensitë publike që operojnë në nivel vendore lidhur me statusin e varfërisë të aplikantëve të ndryshem. Për këtë do të ndërhyet në këto drejtime:</w:t>
      </w:r>
    </w:p>
    <w:p w:rsidR="002942B4" w:rsidRPr="00262CF1" w:rsidRDefault="002942B4" w:rsidP="0018468E">
      <w:pPr>
        <w:pStyle w:val="Paragrafi"/>
        <w:rPr>
          <w:lang w:val="sq-AL"/>
        </w:rPr>
      </w:pPr>
      <w:r w:rsidRPr="00262CF1">
        <w:rPr>
          <w:i/>
          <w:lang w:val="sq-AL"/>
        </w:rPr>
        <w:t>1.Verifikimi i dokumentacionit që plotëson aplikanti</w:t>
      </w:r>
      <w:r w:rsidRPr="00262CF1">
        <w:rPr>
          <w:lang w:val="sq-AL"/>
        </w:rPr>
        <w:t xml:space="preserve">. </w:t>
      </w:r>
      <w:r w:rsidRPr="00262CF1">
        <w:rPr>
          <w:i/>
          <w:lang w:val="sq-AL"/>
        </w:rPr>
        <w:t>(tabela 4.3 rubrika 1)</w:t>
      </w:r>
      <w:r w:rsidRPr="00262CF1">
        <w:rPr>
          <w:lang w:val="sq-AL"/>
        </w:rPr>
        <w:t xml:space="preserve"> Në këtë fushë kontrollohen dhe ballafaqohen të dhënat e deklaratës mbi të ardhurat, punësimin, emigracionin, etj, që plotësojnë anëtarët e familjes me të dhënat e çertifikatës së gjendjes civile, pronësinë, statusin e punësimit etj. Objektivat e kontrollit zgjerohen nga pesë në shtatë drejtime. Veçanërisht inspektorët ballafaqojnë informacionin e çertifikatës së gjendjes civile me prezencën faktike të anëtarëve në familje; burimet e të ardhurave të familjes me çertifikatën e pronësisë, tapinë e tokës dhe vërtetimin si punëkërkues i papunë. Kjo do të saktësojë burimet e të ardhurave, sidomos në zonat rurale nga prona, toka dhe aktivitete të tjera bujqësore si dhe shkallën e informalitetit në zonat urbane. </w:t>
      </w:r>
    </w:p>
    <w:p w:rsidR="002942B4" w:rsidRPr="00262CF1" w:rsidRDefault="002942B4" w:rsidP="0018468E">
      <w:pPr>
        <w:pStyle w:val="Paragrafi"/>
        <w:rPr>
          <w:lang w:val="sq-AL"/>
        </w:rPr>
      </w:pPr>
      <w:r w:rsidRPr="00262CF1">
        <w:rPr>
          <w:i/>
          <w:lang w:val="sq-AL"/>
        </w:rPr>
        <w:t>2.Verifikimi i informacionit nga agjensitë publike (rubrika 2)</w:t>
      </w:r>
      <w:r w:rsidRPr="00262CF1">
        <w:rPr>
          <w:lang w:val="sq-AL"/>
        </w:rPr>
        <w:t xml:space="preserve">. Aktualisht me VKM ky informacion duhet të dërgohet në njësitë vendore nga agjensitë e punësimit për papunesinë, inspektoriati për punësimin informal, sigurimet shoqërore për pensionet, tatim taksat për ushtrimin e aktiviteteve, nga hipoteka, zyrat e regjistrimit të automjeteve, të urbanistikës, tregut të lirë, etj. Deri tani ky informacion nuk ka qenë i plotë dhe nuk është përfshirë në proçesin e identifikimit të familjeve në NE nga adminstratorët social. Propozohet të zgjerohet kontrolli në shtatë drejtime, duke ushtruar kontroll për herë të parë për cilësinë dhe afatet e realizimit të informacionit në agjensitë publike që veprojnë në nivel vendor. Kjo do të ndikojë në uljen e informalitetit dhe përmiresimin e proçesit të identifikimit, të varfërise së familjeve aplikante. </w:t>
      </w:r>
    </w:p>
    <w:p w:rsidR="002942B4" w:rsidRPr="00262CF1" w:rsidRDefault="002942B4" w:rsidP="0018468E">
      <w:pPr>
        <w:pStyle w:val="Paragrafi"/>
        <w:rPr>
          <w:lang w:val="sq-AL"/>
        </w:rPr>
      </w:pPr>
      <w:r w:rsidRPr="00262CF1">
        <w:rPr>
          <w:i/>
          <w:lang w:val="sq-AL"/>
        </w:rPr>
        <w:t>3.Zbatimi i kritereve të vlerësimit të varfërisë (rubrika 3).</w:t>
      </w:r>
      <w:r w:rsidRPr="00262CF1">
        <w:rPr>
          <w:lang w:val="sq-AL"/>
        </w:rPr>
        <w:t xml:space="preserve"> Deri tani, kontrolli është kryer për masën e NE sipas strukturës së familjes dhe zbatimin e kritereve për llogaritjen e fondeve. Propozohet që të zgjerohet fusha në pesë drejtime nga dy që kanë qenë objekt kontrolli. Zgjerohet kontrolli për zbatimin e kritereve të reja, për vleresimin e të ardhurave të familjeve nga bujqësia dhe blegtoria në përputhje me sipërfaqen e tokës sipas tapisë dhe numrin e krerëve të blegtorisë në përputhje me deklaratën e familjes; inspektohet veprimtaria e administratorëve social për të dhënat e intervistimit në familje sipas treguesve alternativ; inspektohen diferencat që vërtetohen për numrin e familjeve dhe fondeve që propozon njësia vendore dhe ato që miratohen nga këshilli i njësisë vendore etj. </w:t>
      </w:r>
    </w:p>
    <w:p w:rsidR="002942B4" w:rsidRPr="00262CF1" w:rsidRDefault="002942B4" w:rsidP="0018468E">
      <w:pPr>
        <w:pStyle w:val="Paragrafi"/>
        <w:rPr>
          <w:lang w:val="sq-AL"/>
        </w:rPr>
      </w:pPr>
      <w:r w:rsidRPr="00262CF1">
        <w:rPr>
          <w:i/>
          <w:lang w:val="sq-AL"/>
        </w:rPr>
        <w:t xml:space="preserve">4. Inspektimi i veprimtarisë së zyrës së financës (rubrika 4). </w:t>
      </w:r>
      <w:r w:rsidRPr="00262CF1">
        <w:rPr>
          <w:lang w:val="sq-AL"/>
        </w:rPr>
        <w:t xml:space="preserve">Deri tani nuk ka patur inspektime të drejtpërdrejta për veprimtarinë e kësaj zyre. Propozohen tre drejtime të rinj kontrolli: (i) përputhja e listpagesave në njësitë vendore me dokumenta në thesar, për numrin e familjeve, pagesat për NE dhe për kompensimin e energjisë. (ii) përputhja e listpagesave në njësitë vendore me dokumenat në thesar, për numrin e përfituesve, pagesën e PAK dhe kompensimin e energjisë. (iii) përputhja e listpagesave në njësitë vendore me dokumentat në thesar, për numrin e përfituesve të PAK dhe përfituesve si invalidë pune për kompensimin e energjisë. Përmirësimet lidhen me zbatimin e objektivave të Strategjisë sektoriale të mbrojtjes sociale, për të eleminuar përfitimet e padrejta, abuzivizmin dhe dublimet nga programet e ndryshme sociale. </w:t>
      </w:r>
    </w:p>
    <w:p w:rsidR="002942B4" w:rsidRPr="00262CF1" w:rsidRDefault="002942B4" w:rsidP="0018468E">
      <w:pPr>
        <w:pStyle w:val="Paragrafi"/>
        <w:rPr>
          <w:lang w:val="sq-AL"/>
        </w:rPr>
      </w:pPr>
      <w:r w:rsidRPr="00262CF1">
        <w:rPr>
          <w:i/>
          <w:lang w:val="sq-AL"/>
        </w:rPr>
        <w:t>5. Intensiteti i kontrollit</w:t>
      </w:r>
      <w:r w:rsidRPr="00262CF1">
        <w:rPr>
          <w:lang w:val="sq-AL"/>
        </w:rPr>
        <w:t xml:space="preserve"> (rubrika 5). Propozohen përmirësime në drejtim të periodicitetit dhe mbulimit të veprimtarive të kontrollit. Inspektoriati Qëndror ushtron kontroll në Zyrën Rajonale të SHSSH, një herë në vit dhe me zgjedhje në një të tretën e njësive vendore. Inspektoriati Rajonal ushtron kontroll një herë në vit në të gjitha njësitë vendore. Në këtë mënyrë, nëpërmjet inspektimit mbulohet më mirë veprimtaria e institucioneve përgjegjëse për zbatimin e legjislacionit të NE. </w:t>
      </w:r>
    </w:p>
    <w:p w:rsidR="002942B4" w:rsidRPr="00262CF1" w:rsidRDefault="002942B4" w:rsidP="0018468E">
      <w:pPr>
        <w:pStyle w:val="Paragrafi"/>
      </w:pPr>
      <w:r w:rsidRPr="00262CF1">
        <w:rPr>
          <w:i/>
          <w:lang w:val="sq-AL"/>
        </w:rPr>
        <w:t>6. Masat për shkeljet ligjore dhe administrative (rubrika 6).</w:t>
      </w:r>
      <w:r w:rsidRPr="00262CF1">
        <w:rPr>
          <w:lang w:val="sq-AL"/>
        </w:rPr>
        <w:t xml:space="preserve"> Në VKM nr. 512, maj 2006, përcaktohen masa që jep Inspektoriati për shkeljet ligjore. </w:t>
      </w:r>
      <w:r w:rsidRPr="00262CF1">
        <w:t xml:space="preserve">Nga pesë masa, vetëm tre janë zbatuar deri tani në terren. Dhënia e masave për ndryshimin e destinacionit të fondeve dhe propozimet për fillimin e proçeduarve penale për kundravajtje, duhet të forcohen më tej. Në VKM, duhet zgjeruar bashkëpunimi me prefekturën për zbatimin e masave nga njësitë vendore. Implementimi i kritereve dhe i metodologjisë së inspektimit për shërbimet shoqërore, ka si objekt kontrollin e 15 fushave, të cilat kanë filluar të japin rezultate. </w:t>
      </w:r>
    </w:p>
    <w:p w:rsidR="002942B4" w:rsidRDefault="002942B4" w:rsidP="0018468E">
      <w:pPr>
        <w:pStyle w:val="Paragrafi"/>
      </w:pPr>
      <w:r w:rsidRPr="00262CF1">
        <w:t>Fushat dhe objektivat e kontrollit për programet e NE, pagesës së PAK dhe shërbimeve sociale si dhe përmirësimet që duhet të bëhen në të ardhmen paraqiten në Tabelën 4.3.</w:t>
      </w:r>
    </w:p>
    <w:p w:rsidR="00416C22" w:rsidRPr="00262CF1" w:rsidRDefault="00416C22" w:rsidP="0018468E">
      <w:pPr>
        <w:pStyle w:val="Paragrafi"/>
      </w:pPr>
    </w:p>
    <w:p w:rsidR="002942B4" w:rsidRPr="00262CF1" w:rsidRDefault="002942B4" w:rsidP="0018468E">
      <w:pPr>
        <w:pStyle w:val="Paragrafi"/>
        <w:rPr>
          <w:b/>
          <w:lang w:val="sq-AL"/>
        </w:rPr>
      </w:pPr>
      <w:r w:rsidRPr="00262CF1">
        <w:rPr>
          <w:b/>
          <w:lang w:val="sq-AL"/>
        </w:rPr>
        <w:t>Tabela 4.3. Fushat e Inspektimi të NE</w:t>
      </w:r>
    </w:p>
    <w:tbl>
      <w:tblPr>
        <w:tblW w:w="9108" w:type="dxa"/>
        <w:tblLayout w:type="fixed"/>
        <w:tblLook w:val="01E0" w:firstRow="1" w:lastRow="1" w:firstColumn="1" w:lastColumn="1" w:noHBand="0" w:noVBand="0"/>
      </w:tblPr>
      <w:tblGrid>
        <w:gridCol w:w="6906"/>
        <w:gridCol w:w="1122"/>
        <w:gridCol w:w="1080"/>
      </w:tblGrid>
      <w:tr w:rsidR="002942B4" w:rsidRPr="006419DD" w:rsidTr="006419DD">
        <w:trPr>
          <w:trHeight w:val="386"/>
        </w:trPr>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 xml:space="preserve">Treguesit  </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Është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Bëhet</w:t>
            </w:r>
          </w:p>
        </w:tc>
      </w:tr>
      <w:tr w:rsidR="002942B4" w:rsidRPr="006419DD" w:rsidTr="006419DD">
        <w:tc>
          <w:tcPr>
            <w:tcW w:w="6906" w:type="dxa"/>
            <w:tcBorders>
              <w:top w:val="single" w:sz="4" w:space="0" w:color="auto"/>
              <w:left w:val="single" w:sz="4" w:space="0" w:color="auto"/>
              <w:right w:val="single" w:sz="4" w:space="0" w:color="auto"/>
            </w:tcBorders>
            <w:shd w:val="clear" w:color="auto" w:fill="auto"/>
          </w:tcPr>
          <w:p w:rsidR="002942B4" w:rsidRPr="006419DD" w:rsidRDefault="002942B4" w:rsidP="006419DD">
            <w:pPr>
              <w:widowControl w:val="0"/>
              <w:jc w:val="both"/>
              <w:rPr>
                <w:rFonts w:ascii="CG Times" w:hAnsi="CG Times"/>
                <w:sz w:val="22"/>
                <w:szCs w:val="22"/>
                <w:lang w:val="sq-AL"/>
              </w:rPr>
            </w:pPr>
            <w:r w:rsidRPr="006419DD">
              <w:rPr>
                <w:rFonts w:ascii="CG Times" w:hAnsi="CG Times"/>
                <w:b/>
                <w:sz w:val="22"/>
                <w:szCs w:val="22"/>
                <w:lang w:val="sq-AL"/>
              </w:rPr>
              <w:t>1. Dokumenta që plotëson aplikanti</w:t>
            </w:r>
            <w:r w:rsidRPr="006419DD">
              <w:rPr>
                <w:rFonts w:ascii="CG Times" w:hAnsi="CG Times"/>
                <w:sz w:val="22"/>
                <w:szCs w:val="22"/>
                <w:lang w:val="sq-AL"/>
              </w:rPr>
              <w:t xml:space="preserve">. Deklaratë për: </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gjendjen social-ekonomike, VKM 787 dt 14.12.2005, Mod 1.</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-përbërjen e familjes, statusin e punësimit, arsimit, emigracionit, etj. VKM 787, Mod 2.</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kompensimin e energjisë elektrike, Udhezimi 10 dt 26.09.2006.</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 xml:space="preserve">   </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 xml:space="preserve">   x</w:t>
            </w:r>
          </w:p>
          <w:p w:rsidR="002942B4" w:rsidRPr="006419DD" w:rsidRDefault="002942B4" w:rsidP="006419DD">
            <w:pPr>
              <w:widowControl w:val="0"/>
              <w:jc w:val="center"/>
              <w:rPr>
                <w:rFonts w:ascii="CG Times" w:hAnsi="CG Times"/>
                <w:b/>
                <w:sz w:val="22"/>
                <w:szCs w:val="22"/>
                <w:lang w:val="sq-AL"/>
              </w:rPr>
            </w:pPr>
          </w:p>
          <w:p w:rsidR="002942B4" w:rsidRPr="006419DD" w:rsidRDefault="00416C22" w:rsidP="006419DD">
            <w:pPr>
              <w:widowControl w:val="0"/>
              <w:jc w:val="center"/>
              <w:rPr>
                <w:rFonts w:ascii="CG Times" w:hAnsi="CG Times"/>
                <w:b/>
                <w:sz w:val="22"/>
                <w:szCs w:val="22"/>
                <w:lang w:val="sq-AL"/>
              </w:rPr>
            </w:pPr>
            <w:r w:rsidRPr="006419DD">
              <w:rPr>
                <w:rFonts w:ascii="CG Times" w:hAnsi="CG Times"/>
                <w:b/>
                <w:sz w:val="22"/>
                <w:szCs w:val="22"/>
                <w:lang w:val="sq-AL"/>
              </w:rPr>
              <w:t xml:space="preserve">   </w:t>
            </w:r>
            <w:r w:rsidR="002942B4" w:rsidRPr="006419DD">
              <w:rPr>
                <w:rFonts w:ascii="CG Times" w:hAnsi="CG Times"/>
                <w:b/>
                <w:sz w:val="22"/>
                <w:szCs w:val="22"/>
                <w:lang w:val="sq-AL"/>
              </w:rPr>
              <w:t>x</w:t>
            </w:r>
          </w:p>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c>
          <w:tcPr>
            <w:tcW w:w="6906" w:type="dxa"/>
            <w:tcBorders>
              <w:left w:val="single" w:sz="4" w:space="0" w:color="auto"/>
              <w:bottom w:val="single" w:sz="4" w:space="0" w:color="auto"/>
              <w:right w:val="single" w:sz="4" w:space="0" w:color="auto"/>
            </w:tcBorders>
            <w:shd w:val="clear" w:color="auto" w:fill="auto"/>
          </w:tcPr>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Dokumenta që aplikanti merr nga istitucionet: </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çertifikata e gjendjes familjare. </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çertifikatë e pronësisë, tokë/tapia.</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vërtetimin si punëkërkues i papunë.</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vërtetimet për familjet që ndryshojnë vendbanimin, udhëzimi</w:t>
            </w:r>
          </w:p>
          <w:p w:rsidR="002942B4" w:rsidRPr="006419DD" w:rsidRDefault="002942B4" w:rsidP="006419DD">
            <w:pPr>
              <w:widowControl w:val="0"/>
              <w:ind w:left="180"/>
              <w:rPr>
                <w:rFonts w:ascii="CG Times" w:hAnsi="CG Times"/>
                <w:b/>
                <w:sz w:val="22"/>
                <w:szCs w:val="22"/>
                <w:lang w:val="sq-AL"/>
              </w:rPr>
            </w:pPr>
            <w:r w:rsidRPr="006419DD">
              <w:rPr>
                <w:rFonts w:ascii="CG Times" w:hAnsi="CG Times"/>
                <w:sz w:val="22"/>
                <w:szCs w:val="22"/>
                <w:lang w:val="sq-AL"/>
              </w:rPr>
              <w:t xml:space="preserve">  338/3 dt 6.3.2006</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shd w:val="clear" w:color="auto" w:fill="FFFFFF"/>
              <w:rPr>
                <w:rFonts w:ascii="CG Times" w:hAnsi="CG Times"/>
                <w:b/>
                <w:sz w:val="22"/>
                <w:szCs w:val="22"/>
                <w:lang w:val="sq-AL"/>
              </w:rPr>
            </w:pPr>
            <w:r w:rsidRPr="006419DD">
              <w:rPr>
                <w:rFonts w:ascii="CG Times" w:hAnsi="CG Times"/>
                <w:b/>
                <w:sz w:val="22"/>
                <w:szCs w:val="22"/>
                <w:lang w:val="sq-AL"/>
              </w:rPr>
              <w:t xml:space="preserve">2. Informacion nga agjensitë publike rajonale: </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Zyra e Punës për punësimin dhe papunësinë.</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Zyra e tatim-taksave, për ushtrim aktiviteti me leje ose pa leje.</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Inspektoriati i Punës për punësimin informal.</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Zyra e sigurimeve shoqërore për pension pleqërie/familjar.</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Zyra e regjistrimit të pasurive të paluajtshme (hipoteka).</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Zyra e rregjistrimit të automjeteve.</w:t>
            </w:r>
          </w:p>
          <w:p w:rsidR="002942B4" w:rsidRPr="006419DD" w:rsidRDefault="002942B4" w:rsidP="006419DD">
            <w:pPr>
              <w:widowControl w:val="0"/>
              <w:ind w:left="180"/>
              <w:jc w:val="both"/>
              <w:rPr>
                <w:rFonts w:ascii="CG Times" w:hAnsi="CG Times"/>
                <w:sz w:val="22"/>
                <w:szCs w:val="22"/>
                <w:lang w:val="sq-AL"/>
              </w:rPr>
            </w:pPr>
            <w:r w:rsidRPr="006419DD">
              <w:rPr>
                <w:rFonts w:ascii="CG Times" w:hAnsi="CG Times"/>
                <w:sz w:val="22"/>
                <w:szCs w:val="22"/>
                <w:lang w:val="sq-AL"/>
              </w:rPr>
              <w:t>- Seksioni pranë bashkive (urbanistika, tregu i lirë, etj).</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 xml:space="preserve">x </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shd w:val="clear" w:color="auto" w:fill="FFFFFF"/>
              <w:jc w:val="both"/>
              <w:rPr>
                <w:rFonts w:ascii="CG Times" w:hAnsi="CG Times"/>
                <w:b/>
                <w:sz w:val="22"/>
                <w:szCs w:val="22"/>
                <w:lang w:val="sq-AL"/>
              </w:rPr>
            </w:pPr>
            <w:r w:rsidRPr="006419DD">
              <w:rPr>
                <w:rFonts w:ascii="CG Times" w:hAnsi="CG Times"/>
                <w:b/>
                <w:sz w:val="22"/>
                <w:szCs w:val="22"/>
                <w:lang w:val="sq-AL"/>
              </w:rPr>
              <w:t xml:space="preserve">3. Kriteret e vlerësimit të varfërisë nga administratorët. </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xml:space="preserve">- Llogaritja e masës së NE sipas strukturës së familjes, VKM Nr.787. </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Zbatimi i kritereve për vlerësimin e të ardhurave nga bujqësia/</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xml:space="preserve"> blegtoria.</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zbatimi i kritereve për programimin e fondeve për NE. (Mod. 1).</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Të dhënat e intervistimit/vizitë në familje.   </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Numri i përfituesve dhe fondet e propozuara nga bashkia/komuna  dhe numri i përfituesve e fondet e miratuara nga këshilli i  bashkisë/komunës.</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shd w:val="clear" w:color="auto" w:fill="FFFFFF"/>
              <w:jc w:val="both"/>
              <w:rPr>
                <w:rFonts w:ascii="CG Times" w:hAnsi="CG Times"/>
                <w:sz w:val="22"/>
                <w:szCs w:val="22"/>
                <w:lang w:val="sq-AL"/>
              </w:rPr>
            </w:pPr>
            <w:r w:rsidRPr="006419DD">
              <w:rPr>
                <w:rFonts w:ascii="CG Times" w:hAnsi="CG Times"/>
                <w:b/>
                <w:sz w:val="22"/>
                <w:szCs w:val="22"/>
                <w:lang w:val="sq-AL"/>
              </w:rPr>
              <w:t>4. Për zyrën e financës në bashki/komune</w:t>
            </w:r>
            <w:r w:rsidRPr="006419DD">
              <w:rPr>
                <w:rFonts w:ascii="CG Times" w:hAnsi="CG Times"/>
                <w:sz w:val="22"/>
                <w:szCs w:val="22"/>
                <w:lang w:val="sq-AL"/>
              </w:rPr>
              <w:t>.</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përputhja e listpagesave të njësive vendore me dokumentat në</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xml:space="preserve">  Thesar, për pagesat për NE dhe energjinë.</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përputhja e listëpagesave të njësive vendore me dokumentat      në Thesar, për pagesat për PAK dhe energjinë.</w:t>
            </w:r>
          </w:p>
          <w:p w:rsidR="002942B4" w:rsidRPr="006419DD" w:rsidRDefault="002942B4" w:rsidP="006419DD">
            <w:pPr>
              <w:widowControl w:val="0"/>
              <w:shd w:val="clear" w:color="auto" w:fill="FFFFFF"/>
              <w:ind w:left="180"/>
              <w:jc w:val="both"/>
              <w:rPr>
                <w:rFonts w:ascii="CG Times" w:hAnsi="CG Times"/>
                <w:sz w:val="22"/>
                <w:szCs w:val="22"/>
                <w:lang w:val="sq-AL"/>
              </w:rPr>
            </w:pPr>
            <w:r w:rsidRPr="006419DD">
              <w:rPr>
                <w:rFonts w:ascii="CG Times" w:hAnsi="CG Times"/>
                <w:sz w:val="22"/>
                <w:szCs w:val="22"/>
                <w:lang w:val="sq-AL"/>
              </w:rPr>
              <w:t>- Krahasimi i listëpagesës së PAK dhe invalidëve të punës.</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 xml:space="preserve">    -</w:t>
            </w:r>
          </w:p>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rPr>
          <w:trHeight w:val="1529"/>
        </w:trPr>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5. Periodiciteti i kontrollit.</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Inspektoriati qendror, kontrollon, një herë në vit Zyrat</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xml:space="preserve">  Rajonale të SHSSH dhe kontrollon me zgjedhje njesitë vendore.</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Inspektorati Rajonal kontrollon një herë në vit të gjitha njesitë   e qeverisjes vendore.</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Raporti dhe konkluzionet e kontrollit, i drejtohen Kryetarit të</w:t>
            </w:r>
          </w:p>
          <w:p w:rsidR="002942B4" w:rsidRPr="006419DD" w:rsidRDefault="002942B4" w:rsidP="006419DD">
            <w:pPr>
              <w:widowControl w:val="0"/>
              <w:ind w:left="180"/>
              <w:rPr>
                <w:rFonts w:ascii="CG Times" w:hAnsi="CG Times"/>
                <w:sz w:val="22"/>
                <w:szCs w:val="22"/>
                <w:lang w:val="sq-AL"/>
              </w:rPr>
            </w:pPr>
            <w:r w:rsidRPr="006419DD">
              <w:rPr>
                <w:rFonts w:ascii="CG Times" w:hAnsi="CG Times"/>
                <w:sz w:val="22"/>
                <w:szCs w:val="22"/>
                <w:lang w:val="sq-AL"/>
              </w:rPr>
              <w:t xml:space="preserve">  Bashkisë/komunës dhe një kopje Prefektit.</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r w:rsidR="002942B4" w:rsidRPr="006419DD" w:rsidTr="006419DD">
        <w:tc>
          <w:tcPr>
            <w:tcW w:w="6906"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shd w:val="clear" w:color="auto" w:fill="FFFFFF"/>
              <w:rPr>
                <w:rFonts w:ascii="CG Times" w:hAnsi="CG Times"/>
                <w:b/>
                <w:sz w:val="22"/>
                <w:szCs w:val="22"/>
                <w:lang w:val="sq-AL"/>
              </w:rPr>
            </w:pPr>
            <w:r w:rsidRPr="006419DD">
              <w:rPr>
                <w:rFonts w:ascii="CG Times" w:hAnsi="CG Times"/>
                <w:b/>
                <w:sz w:val="22"/>
                <w:szCs w:val="22"/>
                <w:lang w:val="sq-AL"/>
              </w:rPr>
              <w:t xml:space="preserve">6. Masat që japin Inspektorët për shkeljet ligjore dhe administrative (VKM    </w:t>
            </w:r>
          </w:p>
          <w:p w:rsidR="002942B4" w:rsidRPr="006419DD" w:rsidRDefault="002942B4" w:rsidP="006419DD">
            <w:pPr>
              <w:widowControl w:val="0"/>
              <w:shd w:val="clear" w:color="auto" w:fill="FFFFFF"/>
              <w:rPr>
                <w:rFonts w:ascii="CG Times" w:hAnsi="CG Times"/>
                <w:b/>
                <w:sz w:val="22"/>
                <w:szCs w:val="22"/>
                <w:lang w:val="sq-AL"/>
              </w:rPr>
            </w:pPr>
            <w:r w:rsidRPr="006419DD">
              <w:rPr>
                <w:rFonts w:ascii="CG Times" w:hAnsi="CG Times"/>
                <w:b/>
                <w:sz w:val="22"/>
                <w:szCs w:val="22"/>
                <w:lang w:val="sq-AL"/>
              </w:rPr>
              <w:t xml:space="preserve">    Nr.512):</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gjobë, sipas neneve 5 dhe 6, të ligjit "Për kundervajtjet</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administrative; (deri në gjysëm page ose deri në 2 vjet heqje</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lirie),</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vërejtje me shkrim,</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propozim për largim nga puna,</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propozim për fillimin e procedurave për veprën penale ose</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kundervajtje penale për autoritetet pëgjegjës,</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Propozon edhe ndërprerjen e fondeve në rast se ndryshon</w:t>
            </w:r>
          </w:p>
          <w:p w:rsidR="002942B4" w:rsidRPr="006419DD" w:rsidRDefault="002942B4" w:rsidP="006419DD">
            <w:pPr>
              <w:widowControl w:val="0"/>
              <w:shd w:val="clear" w:color="auto" w:fill="FFFFFF"/>
              <w:ind w:left="180"/>
              <w:rPr>
                <w:rFonts w:ascii="CG Times" w:hAnsi="CG Times"/>
                <w:sz w:val="22"/>
                <w:szCs w:val="22"/>
                <w:lang w:val="sq-AL"/>
              </w:rPr>
            </w:pPr>
            <w:r w:rsidRPr="006419DD">
              <w:rPr>
                <w:rFonts w:ascii="CG Times" w:hAnsi="CG Times"/>
                <w:sz w:val="22"/>
                <w:szCs w:val="22"/>
                <w:lang w:val="sq-AL"/>
              </w:rPr>
              <w:t xml:space="preserve">  destinacioni i fondeve, të NE dhe PAK.</w:t>
            </w:r>
          </w:p>
        </w:tc>
        <w:tc>
          <w:tcPr>
            <w:tcW w:w="1122"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p>
          <w:p w:rsidR="002942B4" w:rsidRPr="006419DD" w:rsidRDefault="002942B4" w:rsidP="006419DD">
            <w:pPr>
              <w:widowControl w:val="0"/>
              <w:rPr>
                <w:rFonts w:ascii="CG Times" w:hAnsi="CG Times"/>
                <w:b/>
                <w:sz w:val="22"/>
                <w:szCs w:val="22"/>
                <w:lang w:val="sq-AL"/>
              </w:rPr>
            </w:pPr>
            <w:r w:rsidRPr="006419DD">
              <w:rPr>
                <w:rFonts w:ascii="CG Times" w:hAnsi="CG Times"/>
                <w:b/>
                <w:sz w:val="22"/>
                <w:szCs w:val="22"/>
                <w:lang w:val="sq-AL"/>
              </w:rPr>
              <w:t xml:space="preserve">       </w:t>
            </w:r>
          </w:p>
          <w:p w:rsidR="002942B4" w:rsidRPr="006419DD" w:rsidRDefault="002942B4" w:rsidP="006419DD">
            <w:pPr>
              <w:widowControl w:val="0"/>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p w:rsidR="002942B4" w:rsidRPr="006419DD" w:rsidRDefault="002942B4" w:rsidP="006419DD">
            <w:pPr>
              <w:widowControl w:val="0"/>
              <w:jc w:val="center"/>
              <w:rPr>
                <w:rFonts w:ascii="CG Times" w:hAnsi="CG Times"/>
                <w:b/>
                <w:sz w:val="22"/>
                <w:szCs w:val="22"/>
                <w:lang w:val="sq-AL"/>
              </w:rPr>
            </w:pPr>
          </w:p>
          <w:p w:rsidR="002942B4" w:rsidRPr="006419DD" w:rsidRDefault="002942B4" w:rsidP="006419DD">
            <w:pPr>
              <w:widowControl w:val="0"/>
              <w:jc w:val="center"/>
              <w:rPr>
                <w:rFonts w:ascii="CG Times" w:hAnsi="CG Times"/>
                <w:b/>
                <w:sz w:val="22"/>
                <w:szCs w:val="22"/>
                <w:lang w:val="sq-AL"/>
              </w:rPr>
            </w:pPr>
            <w:r w:rsidRPr="006419DD">
              <w:rPr>
                <w:rFonts w:ascii="CG Times" w:hAnsi="CG Times"/>
                <w:b/>
                <w:sz w:val="22"/>
                <w:szCs w:val="22"/>
                <w:lang w:val="sq-AL"/>
              </w:rPr>
              <w:t>x</w:t>
            </w:r>
          </w:p>
        </w:tc>
      </w:tr>
    </w:tbl>
    <w:p w:rsidR="002942B4" w:rsidRPr="00903EE5" w:rsidRDefault="002942B4" w:rsidP="0018468E">
      <w:pPr>
        <w:pStyle w:val="Paragrafi"/>
      </w:pPr>
      <w:r w:rsidRPr="00903EE5">
        <w:t>Burimi: Ministria e Punës, Çështjeve Sociale dhe Shanseve të Barabarta, 2007.</w:t>
      </w:r>
    </w:p>
    <w:p w:rsidR="002942B4" w:rsidRPr="00903EE5" w:rsidRDefault="00903EE5" w:rsidP="0018468E">
      <w:pPr>
        <w:pStyle w:val="Paragrafi"/>
        <w:rPr>
          <w:b/>
        </w:rPr>
      </w:pPr>
      <w:bookmarkStart w:id="16" w:name="_Toc174296749"/>
      <w:r w:rsidRPr="00903EE5">
        <w:rPr>
          <w:b/>
        </w:rPr>
        <w:t xml:space="preserve">5. </w:t>
      </w:r>
      <w:r w:rsidR="002942B4" w:rsidRPr="00903EE5">
        <w:rPr>
          <w:b/>
        </w:rPr>
        <w:t>Monitorimi</w:t>
      </w:r>
      <w:bookmarkEnd w:id="16"/>
    </w:p>
    <w:p w:rsidR="002942B4" w:rsidRDefault="002942B4" w:rsidP="0018468E">
      <w:pPr>
        <w:pStyle w:val="Paragrafi"/>
      </w:pPr>
      <w:r w:rsidRPr="00903EE5">
        <w:t xml:space="preserve">Monitorimi i zbatimit të strategjisë do të bazohet mbi një listë indikatorësh të përzgjedhur. Këta indikatorë fokusohen në arritjen e qëllimeve strategjike dhe janë hartuar në nivelin e impaktit dhe të rezultateve. Me poshtë paraqiten disa çështje që lidhen me instrumentat kryesorë monitoruese. </w:t>
      </w:r>
    </w:p>
    <w:p w:rsidR="00B27BAE" w:rsidRPr="00903EE5" w:rsidRDefault="00B27BAE" w:rsidP="0018468E">
      <w:pPr>
        <w:pStyle w:val="Paragrafi"/>
      </w:pPr>
    </w:p>
    <w:p w:rsidR="002942B4" w:rsidRPr="00903EE5" w:rsidRDefault="002942B4" w:rsidP="0018468E">
      <w:pPr>
        <w:pStyle w:val="Paragrafi"/>
        <w:rPr>
          <w:b/>
        </w:rPr>
      </w:pPr>
      <w:r w:rsidRPr="00903EE5">
        <w:rPr>
          <w:b/>
        </w:rPr>
        <w:t>5.1 Ndihma ekonomike</w:t>
      </w:r>
    </w:p>
    <w:p w:rsidR="002942B4" w:rsidRPr="00903EE5" w:rsidRDefault="002942B4" w:rsidP="0018468E">
      <w:pPr>
        <w:pStyle w:val="Paragrafi"/>
      </w:pPr>
      <w:r w:rsidRPr="00903EE5">
        <w:t>Sistemi i monitorimit të varfërisë u krijua në vitin 2002 njëkohësisht me anketën e parë kombëtare për matjen e nivelit të jetesës, LSMS, me mbështetjen e komunitetit të donatorëve. LSMS ka shërbyer në kryerjen e vlerësimeve të besueshme për varfërinë dhe në të kuptuarit e tendencave të treguesve të asistencës sociale nëpërmjet anketave me pjesë të modelit fillestar të 2003-shit dhe 2004-ës e sidomos nëpërmjet vëzhgimit të vitit 2005 e cila krijoi një model të ri. LSMS ka qenë e pazëvëndësueshme në matjen e impaktit të politikave kryesore sociale, përfshi politikat e transfertave publike, të tilla si ndihma ekonomike. Vlera e saj është akoma më e madhe nëse marim parasysh që varfëria është një fenomen shumë-dimensional që pasqyrohet shumë mire nga LSMS për shkak të anketave të saj të gjera të cilat mbulojnë probleme të aksesit në shërbimet publike.</w:t>
      </w:r>
    </w:p>
    <w:p w:rsidR="002942B4" w:rsidRDefault="002942B4" w:rsidP="0018468E">
      <w:pPr>
        <w:pStyle w:val="Paragrafi"/>
      </w:pPr>
      <w:r w:rsidRPr="00903EE5">
        <w:t>Mendohet që anketimi nga LSMS duke përdorur të njëjtat definicione për garantimin e monitorimit të tendencave në kohë, do të ishte i vlefshëm të përsëritej çdo tre vjet në kushtet e ndryshimeve të shpejta social-ekonomike. Kjo do të thotë se gjatë zhvillimit të kësaj strategjie, duhet të zhvillohen edhe dy raunde të tjera të LSMS në 2008 dhe në 2011. Megjithatë, nuk ka një angazhim që nëse donatorët nuk do ta financojnë plotësisht LSMS, kosto e saj do të mbulohet dhe nga qeveria. Draft-programi 5-vjeçar statistikor nuk e përfshin LSMS në programin që ka për vëzhgimet. Në vend të tij, theksi ka kaluar tek Vëzhgimi për Buxhetet e Familjes, që fillimisht u zhvillua në vitin 2006 por me një fokus disi më të ndryshëm.</w:t>
      </w:r>
    </w:p>
    <w:p w:rsidR="002942B4" w:rsidRPr="00903EE5" w:rsidRDefault="002942B4" w:rsidP="0018468E">
      <w:pPr>
        <w:pStyle w:val="Paragrafi"/>
      </w:pPr>
      <w:r w:rsidRPr="00903EE5">
        <w:t xml:space="preserve">Është shumë e rëndësishme që LSMS të kryhet, sepse monitorimi i impakteve kryesore të pritshme të strategjisë sektoriale të mbrojtjes sociale mbështetet plotësisht në rezultatet e saj të disponueshme. Për shembull, harta e varfërisë (që përdori rezultatet e Censusit të 2001-shit dhe LSMS 2002) duhet të përditësohet me rezultatet e Censusit 2011, sepse deri atëhere radhitja e komunave dhe bashkive sipas shkallës së varfërisë do të jetë vjetëruar – kështuqë do të nevojitet një LSMS e re. Ministria e Punës, Çështjeve Sociale dhe Shanseve të Barabarta duhet të luajë një rol aktiv që pyetsori për Censusin te krijojë një hartë më të mirë të varfërisë. </w:t>
      </w:r>
    </w:p>
    <w:p w:rsidR="002942B4" w:rsidRPr="00903EE5" w:rsidRDefault="002942B4" w:rsidP="0018468E">
      <w:pPr>
        <w:pStyle w:val="Paragrafi"/>
      </w:pPr>
      <w:r w:rsidRPr="00903EE5">
        <w:t xml:space="preserve">Një problem tjetër që duhet marrë në konsideratë, është nëse duhen bërë përpjekje të kalohet në llogaritjen e treguesve të varfërisë në bazë të te ardhurave që të përputhet me praktikat e vendeve anëtare të Bashkimit Europian. Megjithatë, pritet që gjate zhvillimit të strategjisë, konsumi do të jetë më i besueshme dhe i matshëm sesa të ardhurat. Ka mundësi që vezhgimi i tendencave afat-gjate të marrë më shumë rëndësi se krahasimet ndërmjet vendeve.  </w:t>
      </w:r>
    </w:p>
    <w:p w:rsidR="002942B4" w:rsidRPr="00903EE5" w:rsidRDefault="002942B4" w:rsidP="0018468E">
      <w:pPr>
        <w:pStyle w:val="Paragrafi"/>
      </w:pPr>
      <w:r w:rsidRPr="00903EE5">
        <w:t xml:space="preserve">Një nga sfidat kryesore është akoma mungesa e mekanizmave vlerësues dhe monitorues në rang kombëtar për vlerësimin e ndikimit të programit të ndihmës ekonomike dhe subvencionit për energjinë, nëse politikat e mëparshme kanë qenë të suksesshme, nëse pushteti lokal ka vënë në zbatim dhe ka administruar me efektshmëri udhëzimet e administratës qëndrore. Vlerësimet e efektshmërisë së politikave për transfertat publike dhe ndërveprimit me transfertat private janë mbështetur në asistencën e huaj. Kapacitetet e brendshme duhet të fuqizojnë. </w:t>
      </w:r>
    </w:p>
    <w:p w:rsidR="002942B4" w:rsidRPr="00903EE5" w:rsidRDefault="002942B4" w:rsidP="0018468E">
      <w:pPr>
        <w:pStyle w:val="Paragrafi"/>
      </w:pPr>
      <w:r w:rsidRPr="00903EE5">
        <w:t xml:space="preserve">Një nga problemet që preokupon formuluesit e politikave sociale është plani për modernizimin e regjistrit të gjendjes civile dhe pajisja e të gjithë qytetarëve me karta identiteti. Vendosja e lidhjes ndërmjët numrit të kartës së identitetit dhe përfituesve të ndihmës ekonomike mund të kontribuojë shumë në minimizimin e abuzimeve në program. </w:t>
      </w:r>
    </w:p>
    <w:p w:rsidR="002942B4" w:rsidRPr="00903EE5" w:rsidRDefault="002942B4" w:rsidP="0018468E">
      <w:pPr>
        <w:pStyle w:val="Paragrafi"/>
        <w:rPr>
          <w:b/>
        </w:rPr>
      </w:pPr>
      <w:r w:rsidRPr="00903EE5">
        <w:rPr>
          <w:b/>
        </w:rPr>
        <w:t>5.2 Shërbimet sociale</w:t>
      </w:r>
    </w:p>
    <w:p w:rsidR="002942B4" w:rsidRPr="00903EE5" w:rsidRDefault="002942B4" w:rsidP="0018468E">
      <w:pPr>
        <w:pStyle w:val="Paragrafi"/>
      </w:pPr>
      <w:r w:rsidRPr="00903EE5">
        <w:t>Grumbullimi dhe analizimi i të dhënave nga njësitë e qeverisjes vendore do të japë një tablo realiste për vlerësimin e politikave dhe nevojave për shërbime të reja. Njësitë e qeverisjes vendore do të jenë strukturat më të përshtatshme për mbledhjen e statistikave dhe informacioneve në terren. Këto struktura janë më afër klientëve dhe ofruesve të shërbimeve dhe, si të tilla, njohin më mirë banorët dhe problematikën e territorit të tyre, vlerësojnë kërkesat, nevojat dhe mundësitë për shërbime dhe bashkëpunojnë me ofruesit e tjerë të shërbimeve. Të dhënat e grumbulluara kalojnë në nivel qarku, në sektorët përkatës të shërbimeve shoqërore rajonale, e më pas në institucionet qëndrore si SHSSH/MPÇSSHB.</w:t>
      </w:r>
    </w:p>
    <w:p w:rsidR="002942B4" w:rsidRPr="00903EE5" w:rsidRDefault="00903EE5" w:rsidP="0018468E">
      <w:pPr>
        <w:pStyle w:val="Paragrafi"/>
      </w:pPr>
      <w:r>
        <w:t xml:space="preserve">- </w:t>
      </w:r>
      <w:r w:rsidR="002942B4" w:rsidRPr="00903EE5">
        <w:t>Vendosja e një dialogu të rregullt dhe ligjor ndërmjet MPÇSSHB e institucioneve në varësi të saj dhe njësive të qeverisjes vendore për grumbullimin e të dhënave e informacioneve.</w:t>
      </w:r>
    </w:p>
    <w:p w:rsidR="002942B4" w:rsidRPr="00903EE5" w:rsidRDefault="00903EE5" w:rsidP="0018468E">
      <w:pPr>
        <w:pStyle w:val="Paragrafi"/>
      </w:pPr>
      <w:r>
        <w:t xml:space="preserve">- </w:t>
      </w:r>
      <w:r w:rsidR="002942B4" w:rsidRPr="00903EE5">
        <w:t>Do të përcaktohen treguesit e detyrueshëm statistikorë nga MPÇSSHB dhe Ministria e Brendshme për të gjitha institucionet në varësi të tyre (me VKM)</w:t>
      </w:r>
    </w:p>
    <w:p w:rsidR="002942B4" w:rsidRPr="00903EE5" w:rsidRDefault="00903EE5" w:rsidP="0018468E">
      <w:pPr>
        <w:pStyle w:val="Paragrafi"/>
      </w:pPr>
      <w:r>
        <w:t xml:space="preserve">- </w:t>
      </w:r>
      <w:r w:rsidR="002942B4" w:rsidRPr="00903EE5">
        <w:t>Të dhënat e grumbulluara do të raportohen si kaskadë nga bashkitë, komunat në nivel qarku, në drejtoritë rajonale të Shërbimeve Socaile e më pas në SHSSH/ MPÇSSHB.</w:t>
      </w:r>
    </w:p>
    <w:p w:rsidR="002942B4" w:rsidRPr="00903EE5" w:rsidRDefault="00903EE5" w:rsidP="0018468E">
      <w:pPr>
        <w:pStyle w:val="Paragrafi"/>
        <w:rPr>
          <w:lang w:val="it-IT"/>
        </w:rPr>
      </w:pPr>
      <w:r w:rsidRPr="00903EE5">
        <w:rPr>
          <w:lang w:val="it-IT"/>
        </w:rPr>
        <w:t xml:space="preserve">- </w:t>
      </w:r>
      <w:r w:rsidR="002942B4" w:rsidRPr="00903EE5">
        <w:rPr>
          <w:lang w:val="it-IT"/>
        </w:rPr>
        <w:t>Analiza periodike sipas stastistikave administrative dhe raportimi në instancat eprore.</w:t>
      </w:r>
    </w:p>
    <w:p w:rsidR="002942B4" w:rsidRPr="00903EE5" w:rsidRDefault="00903EE5" w:rsidP="0018468E">
      <w:pPr>
        <w:pStyle w:val="Paragrafi"/>
        <w:rPr>
          <w:lang w:val="it-IT"/>
        </w:rPr>
      </w:pPr>
      <w:r>
        <w:rPr>
          <w:lang w:val="it-IT"/>
        </w:rPr>
        <w:t xml:space="preserve">- </w:t>
      </w:r>
      <w:r w:rsidR="002942B4" w:rsidRPr="00903EE5">
        <w:rPr>
          <w:lang w:val="it-IT"/>
        </w:rPr>
        <w:t>Raportet periodike të inspektorëve të NE, PAK dhe shërbimeve shoqërore në nivele eprore, si një burim për analizën e politikave shoqërore.</w:t>
      </w:r>
    </w:p>
    <w:p w:rsidR="002942B4" w:rsidRPr="00903EE5" w:rsidRDefault="002942B4" w:rsidP="0018468E">
      <w:pPr>
        <w:pStyle w:val="Paragrafi"/>
        <w:rPr>
          <w:b/>
        </w:rPr>
      </w:pPr>
      <w:r w:rsidRPr="00903EE5">
        <w:rPr>
          <w:b/>
        </w:rPr>
        <w:t>5.3 Grupet në rrezik përjashtimi social</w:t>
      </w:r>
    </w:p>
    <w:p w:rsidR="002942B4" w:rsidRPr="00903EE5" w:rsidRDefault="002942B4" w:rsidP="0018468E">
      <w:pPr>
        <w:pStyle w:val="Paragrafi"/>
      </w:pPr>
      <w:r w:rsidRPr="00903EE5">
        <w:t xml:space="preserve">Vëzhgimet e nivelit të jetesës nuk janë mekanizmi më i përshtatshëm për monitorimin e situatës së grupeve vulnerabël, të cilët janë relativisht të izoluar dhe të pakët në numër. Kështu që sfida për monitorimin e saktë të këtyre grupeve është thelbësore. Roli koordinues i MPÇSSHB, është përshkruar në Kapitullin 3. Përsa i përket monitorimit të zbatimit të politikave: </w:t>
      </w:r>
    </w:p>
    <w:p w:rsidR="002942B4" w:rsidRPr="00903EE5" w:rsidRDefault="00903EE5" w:rsidP="0018468E">
      <w:pPr>
        <w:pStyle w:val="Paragrafi"/>
      </w:pPr>
      <w:r>
        <w:t xml:space="preserve">- </w:t>
      </w:r>
      <w:r w:rsidR="002942B4" w:rsidRPr="00903EE5">
        <w:t>Në rastin e fëmijëve, Sekretariati Teknik do të ndjek progresin e objektivave dhe do të raportojë në Komitetin Ndërministror për të Drejtat e Fëmijëve.</w:t>
      </w:r>
    </w:p>
    <w:p w:rsidR="002942B4" w:rsidRPr="00903EE5" w:rsidRDefault="00903EE5" w:rsidP="0018468E">
      <w:pPr>
        <w:pStyle w:val="Paragrafi"/>
      </w:pPr>
      <w:r>
        <w:t xml:space="preserve">- </w:t>
      </w:r>
      <w:r w:rsidR="002942B4" w:rsidRPr="00903EE5">
        <w:t xml:space="preserve">Në rastin e personave me aftësi të kufizuara, Sekretariati Teknik do të raportojë tek Këshilli Kombëtar për Çështjet e Aftësisë së Kufizuar dhe në Parlament, cdo vit deri ne vitin 2009 dhe më vonë, një herë në dy vjet. </w:t>
      </w:r>
    </w:p>
    <w:p w:rsidR="002942B4" w:rsidRPr="00903EE5" w:rsidRDefault="00903EE5" w:rsidP="0018468E">
      <w:pPr>
        <w:pStyle w:val="Paragrafi"/>
      </w:pPr>
      <w:r>
        <w:t xml:space="preserve">- </w:t>
      </w:r>
      <w:r w:rsidR="002942B4" w:rsidRPr="00903EE5">
        <w:t>Në rastin e Romëve, ndryshimi i banimit, do të thotë se është e vështirë të vëzhgohen kushtet e tyre të jetesës dhe të vlerësohet progresi. Në vitin 2005, PNUD vëzhgoi popullsinë rome në dhjetë vende të Evropës Qëndrore dhe Lindore, duke përfshirë Shqipërinë, dhe solli informacion të vlefshëm social ekonomik, që mund të shërbejë si bazë. Megjithëse Shqipëria nuk ka firmosur, Dekada për Përfshirjen e Romëve 2005-2015, ofron një kontekst për të rifreskuar informacionin, edhe pse do të duhet mbështetje finaciare dhe teknike nga jasht.</w:t>
      </w:r>
    </w:p>
    <w:p w:rsidR="002942B4" w:rsidRPr="00903EE5" w:rsidRDefault="002942B4" w:rsidP="0018468E">
      <w:pPr>
        <w:pStyle w:val="Paragrafi"/>
        <w:rPr>
          <w:b/>
        </w:rPr>
      </w:pPr>
      <w:r w:rsidRPr="00903EE5">
        <w:rPr>
          <w:b/>
        </w:rPr>
        <w:t>5.4 Treguesit e monitorimit</w:t>
      </w:r>
    </w:p>
    <w:p w:rsidR="002942B4" w:rsidRPr="00903EE5" w:rsidRDefault="002942B4" w:rsidP="0018468E">
      <w:pPr>
        <w:pStyle w:val="Paragrafi"/>
      </w:pPr>
      <w:r w:rsidRPr="00903EE5">
        <w:t>Progresi në implementimin e strategjisë do të vlerësohet me anë të indikatorëve të përcaktuar më poshtë. Këta indikatorë masin ekskluzivisht rezultatet dhe impaktet.</w:t>
      </w:r>
      <w:bookmarkStart w:id="17" w:name="_Toc173760237"/>
    </w:p>
    <w:p w:rsidR="002942B4" w:rsidRPr="00262CF1" w:rsidRDefault="002942B4" w:rsidP="0018468E">
      <w:pPr>
        <w:pStyle w:val="BodyTextChar"/>
        <w:widowControl w:val="0"/>
        <w:rPr>
          <w:rFonts w:ascii="CG Times" w:hAnsi="CG Times"/>
          <w:sz w:val="22"/>
          <w:szCs w:val="22"/>
          <w:lang w:val="sq-AL"/>
        </w:rPr>
      </w:pPr>
    </w:p>
    <w:p w:rsidR="002942B4" w:rsidRPr="0018468E" w:rsidRDefault="002942B4" w:rsidP="0018468E">
      <w:pPr>
        <w:pStyle w:val="BodyTextChar"/>
        <w:widowControl w:val="0"/>
        <w:jc w:val="center"/>
        <w:rPr>
          <w:rFonts w:ascii="CG Times" w:hAnsi="CG Times"/>
          <w:sz w:val="22"/>
          <w:szCs w:val="22"/>
          <w:lang w:val="sq-AL"/>
        </w:rPr>
      </w:pPr>
      <w:r w:rsidRPr="0018468E">
        <w:rPr>
          <w:rFonts w:ascii="CG Times" w:hAnsi="CG Times"/>
          <w:sz w:val="22"/>
          <w:szCs w:val="22"/>
          <w:lang w:val="sq-AL"/>
        </w:rPr>
        <w:t>Lista e indikatorëve të strategjisë</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5332"/>
        <w:gridCol w:w="1992"/>
        <w:gridCol w:w="1433"/>
      </w:tblGrid>
      <w:tr w:rsidR="002942B4" w:rsidRPr="006419DD" w:rsidTr="006419DD">
        <w:tc>
          <w:tcPr>
            <w:tcW w:w="567" w:type="dxa"/>
            <w:tcBorders>
              <w:bottom w:val="single" w:sz="4" w:space="0" w:color="auto"/>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Indikatori</w:t>
            </w:r>
          </w:p>
        </w:tc>
        <w:tc>
          <w:tcPr>
            <w:tcW w:w="2098" w:type="dxa"/>
            <w:tcBorders>
              <w:bottom w:val="single" w:sz="4" w:space="0" w:color="auto"/>
            </w:tcBorders>
            <w:shd w:val="pct30" w:color="FFFF00" w:fill="FFFFFF"/>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Ndarja </w:t>
            </w:r>
          </w:p>
        </w:tc>
        <w:tc>
          <w:tcPr>
            <w:tcW w:w="1304" w:type="dxa"/>
            <w:tcBorders>
              <w:bottom w:val="single" w:sz="4" w:space="0" w:color="auto"/>
            </w:tcBorders>
            <w:shd w:val="pct30" w:color="FFFF00" w:fill="FFFFFF"/>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Burimi</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Zbutja e varfërise</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Shkalla e varfërisë relative</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Shkalla e varfërise relative para transfertave sociale në cash</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Hendeku i varfërisë relative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Shkalla e varfërisë absolute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Shkalla e varfërisë ekstreme absolute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Pagesat në cash</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familjeve në ndihmë ekonomike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Masa mesatare mujore e ndihmës ekonomike për familje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 / 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Shuma e përfitimeve të ndihmës ekonomike </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Sipas njësisë</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Mbulimi nga programi i ndihmës ekonomike (%)</w:t>
            </w:r>
          </w:p>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Përkufizimi: Përqindja i njerëzve të varfëra që përfitojnë</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Të varfëra ose ekstremisht të varfëra</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Humbjet në programin e ndihmës ekonomike (%)</w:t>
            </w:r>
          </w:p>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Përkufizimi: Përqindja e personave jo të varfër që përfitojnë</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Të varfëra ose ekstremisht të varfëra</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Ndikimi i programit të ndihmës ekonomike mbi reduktimin e varfërisë (sipas supozimit që pagesa konsumohet)</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familjeve që kompensohen për energjinë</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MPÇSShB</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 xml:space="preserve">Sherbimet Shoqerore </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vendeve që ofrojnë shërbime për fëmijët</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Publike dhe jopublike</w:t>
            </w:r>
          </w:p>
          <w:p w:rsidR="00B27BAE" w:rsidRPr="006419DD" w:rsidRDefault="00B27BAE"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fëmijëve përfitues të shërbimeve shoqërore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Publike dhe jopublike</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Fondi i shpenzimeve në qendrat publike për fëmijët</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qendrave që ofrojnë shërbime për pleqtë në nevojë</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Publike dhe jopublike</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të moshuarve përfitues të shërbimeve shoqërore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Publike dhe jopublike</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Fondi i shpenzimeve në qendrat publike për pleqtë</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qendrave që ofrojnë shërbime për PAK</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Publike dhe jopublike</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PAK perfitues të shërbimeve shoqërore</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Publike dhe jopublike</w:t>
            </w: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Fondi i shpenzimeve në qendrat publike për PAK</w:t>
            </w:r>
          </w:p>
        </w:tc>
        <w:tc>
          <w:tcPr>
            <w:tcW w:w="2098" w:type="dxa"/>
            <w:tcBorders>
              <w:top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p>
        </w:tc>
        <w:tc>
          <w:tcPr>
            <w:tcW w:w="1304" w:type="dxa"/>
            <w:tcBorders>
              <w:top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shërbimeve komunitare</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Sipas njësise, grupeve përfituese, statusit</w:t>
            </w: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shërbimeve alternative të zhvilluara për të parandaluar institucionalizimin</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jc w:val="left"/>
              <w:rPr>
                <w:rFonts w:ascii="CG Times" w:hAnsi="CG Times"/>
                <w:sz w:val="20"/>
                <w:szCs w:val="20"/>
              </w:rPr>
            </w:pPr>
            <w:r w:rsidRPr="006419DD">
              <w:rPr>
                <w:rFonts w:ascii="CG Times" w:hAnsi="CG Times"/>
                <w:sz w:val="20"/>
                <w:szCs w:val="20"/>
              </w:rPr>
              <w:t>Sipas njësise, grupeve përfituese, statusit</w:t>
            </w: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Përqindja e shërbimeve që plotësojnë standartet</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Inspektoriati</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Grupet në rrezik përjashtimi social: fëmijët</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Shkalla e varfërisë absolute për fëmijët</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LSMS</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fëmijëve të trafikuar brënda apo jashtë vendit për qëllime shfrytëzimi</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M.Brendshme</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Grupet në rrezik përjashtimi social: PAK</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PAK</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personave me përfitim kujdestarie</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invalidëve të punës</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Pagesa mesatare mujore për një person të paaftë</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Shuma e përfitimeve të pagesës së paaftësisë</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Grupet në rrezik përjashtimi social: Romët</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Numri i shërbimeve të ofruara për komunitetin Rom</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r w:rsidR="002942B4" w:rsidRPr="006419DD" w:rsidTr="006419DD">
        <w:tc>
          <w:tcPr>
            <w:tcW w:w="567"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5783"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r w:rsidRPr="006419DD">
              <w:rPr>
                <w:rFonts w:ascii="CG Times" w:hAnsi="CG Times"/>
                <w:sz w:val="20"/>
                <w:szCs w:val="20"/>
              </w:rPr>
              <w:t>Grupet në rrezik përjashtimi social: gratë</w:t>
            </w:r>
          </w:p>
        </w:tc>
        <w:tc>
          <w:tcPr>
            <w:tcW w:w="2098"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sz w:val="20"/>
                <w:szCs w:val="20"/>
              </w:rPr>
            </w:pPr>
          </w:p>
        </w:tc>
        <w:tc>
          <w:tcPr>
            <w:tcW w:w="1304" w:type="dxa"/>
            <w:tcBorders>
              <w:bottom w:val="single" w:sz="4" w:space="0" w:color="auto"/>
            </w:tcBorders>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r>
      <w:tr w:rsidR="002942B4" w:rsidRPr="006419DD" w:rsidTr="006419DD">
        <w:tc>
          <w:tcPr>
            <w:tcW w:w="567" w:type="dxa"/>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c>
          <w:tcPr>
            <w:tcW w:w="5783" w:type="dxa"/>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Numri i grave në nevojë që përfitojnë shërbime shoqërore</w:t>
            </w:r>
          </w:p>
        </w:tc>
        <w:tc>
          <w:tcPr>
            <w:tcW w:w="2098" w:type="dxa"/>
            <w:shd w:val="clear" w:color="auto" w:fill="auto"/>
          </w:tcPr>
          <w:p w:rsidR="002942B4" w:rsidRPr="006419DD" w:rsidRDefault="002942B4" w:rsidP="006419DD">
            <w:pPr>
              <w:pStyle w:val="TableText"/>
              <w:widowControl w:val="0"/>
              <w:spacing w:before="0" w:after="0"/>
              <w:rPr>
                <w:rFonts w:ascii="CG Times" w:hAnsi="CG Times"/>
                <w:b/>
                <w:bCs/>
                <w:sz w:val="20"/>
                <w:szCs w:val="20"/>
              </w:rPr>
            </w:pPr>
          </w:p>
        </w:tc>
        <w:tc>
          <w:tcPr>
            <w:tcW w:w="1304" w:type="dxa"/>
            <w:shd w:val="clear" w:color="auto" w:fill="auto"/>
          </w:tcPr>
          <w:p w:rsidR="002942B4" w:rsidRPr="006419DD" w:rsidRDefault="002942B4" w:rsidP="006419DD">
            <w:pPr>
              <w:pStyle w:val="TableText"/>
              <w:widowControl w:val="0"/>
              <w:spacing w:before="0" w:after="0"/>
              <w:rPr>
                <w:rFonts w:ascii="CG Times" w:hAnsi="CG Times"/>
                <w:b/>
                <w:bCs/>
                <w:sz w:val="20"/>
                <w:szCs w:val="20"/>
              </w:rPr>
            </w:pPr>
            <w:r w:rsidRPr="006419DD">
              <w:rPr>
                <w:rFonts w:ascii="CG Times" w:hAnsi="CG Times"/>
                <w:b/>
                <w:bCs/>
                <w:sz w:val="20"/>
                <w:szCs w:val="20"/>
              </w:rPr>
              <w:t>ShSSh</w:t>
            </w:r>
          </w:p>
        </w:tc>
      </w:tr>
    </w:tbl>
    <w:p w:rsidR="002942B4" w:rsidRPr="00262CF1" w:rsidRDefault="002942B4" w:rsidP="0018468E">
      <w:pPr>
        <w:pStyle w:val="BodyTextChar"/>
        <w:widowControl w:val="0"/>
        <w:rPr>
          <w:rFonts w:ascii="CG Times" w:hAnsi="CG Times"/>
        </w:rPr>
      </w:pPr>
    </w:p>
    <w:p w:rsidR="002942B4" w:rsidRPr="00262CF1" w:rsidRDefault="002942B4" w:rsidP="0018468E">
      <w:pPr>
        <w:pStyle w:val="BodyTextChar"/>
        <w:widowControl w:val="0"/>
        <w:rPr>
          <w:rFonts w:ascii="CG Times" w:hAnsi="CG Times"/>
        </w:rPr>
      </w:pPr>
      <w:r w:rsidRPr="00262CF1">
        <w:rPr>
          <w:rFonts w:ascii="CG Times" w:hAnsi="CG Times"/>
          <w:b/>
        </w:rPr>
        <w:t>6. Plani i Veprimit</w:t>
      </w:r>
      <w:r w:rsidRPr="00262CF1">
        <w:rPr>
          <w:rFonts w:ascii="CG Times" w:hAnsi="CG Times"/>
        </w:rPr>
        <w:t xml:space="preserve"> ( Bashkëlidhur )</w:t>
      </w:r>
    </w:p>
    <w:p w:rsidR="002942B4" w:rsidRPr="00262CF1" w:rsidRDefault="002942B4" w:rsidP="0018468E">
      <w:pPr>
        <w:pStyle w:val="BodyTextChar"/>
        <w:widowControl w:val="0"/>
        <w:rPr>
          <w:rFonts w:ascii="CG Times" w:hAnsi="CG Times"/>
        </w:rPr>
      </w:pPr>
    </w:p>
    <w:p w:rsidR="002942B4" w:rsidRPr="00262CF1" w:rsidRDefault="002942B4" w:rsidP="0018468E">
      <w:pPr>
        <w:pStyle w:val="BodyText"/>
        <w:widowControl w:val="0"/>
        <w:tabs>
          <w:tab w:val="clear" w:pos="4962"/>
        </w:tabs>
        <w:spacing w:after="0"/>
        <w:rPr>
          <w:rFonts w:ascii="CG Times" w:hAnsi="CG Times"/>
        </w:rPr>
      </w:pPr>
    </w:p>
    <w:p w:rsidR="00903EE5" w:rsidRDefault="00903EE5" w:rsidP="0018468E">
      <w:pPr>
        <w:pStyle w:val="BodyText"/>
        <w:widowControl w:val="0"/>
        <w:tabs>
          <w:tab w:val="clear" w:pos="4962"/>
        </w:tabs>
        <w:spacing w:after="0"/>
        <w:rPr>
          <w:rFonts w:ascii="CG Times" w:hAnsi="CG Times"/>
        </w:rPr>
        <w:sectPr w:rsidR="00903EE5" w:rsidSect="00FF3D42">
          <w:footerReference w:type="even" r:id="rId8"/>
          <w:footerReference w:type="default" r:id="rId9"/>
          <w:pgSz w:w="11906" w:h="16838" w:code="9"/>
          <w:pgMar w:top="1418" w:right="1418" w:bottom="1418" w:left="1418" w:header="1304" w:footer="1134" w:gutter="0"/>
          <w:pgNumType w:start="441"/>
          <w:cols w:space="720"/>
        </w:sectPr>
      </w:pPr>
    </w:p>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PLANI I VEPRIMIT TE STRATEGJISE SEKTORIALE TE MBROJTJES SOCIALE</w:t>
      </w:r>
    </w:p>
    <w:p w:rsidR="002942B4" w:rsidRPr="00262CF1" w:rsidRDefault="002942B4" w:rsidP="0018468E">
      <w:pPr>
        <w:widowControl w:val="0"/>
        <w:jc w:val="center"/>
        <w:rPr>
          <w:rFonts w:ascii="CG Times" w:hAnsi="CG Times"/>
          <w:b/>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900"/>
        <w:gridCol w:w="3759"/>
        <w:gridCol w:w="1391"/>
        <w:gridCol w:w="1721"/>
        <w:gridCol w:w="1440"/>
        <w:gridCol w:w="2448"/>
      </w:tblGrid>
      <w:tr w:rsidR="002942B4" w:rsidRPr="00262CF1" w:rsidTr="00903EE5">
        <w:tc>
          <w:tcPr>
            <w:tcW w:w="517" w:type="dxa"/>
          </w:tcPr>
          <w:p w:rsidR="002942B4" w:rsidRPr="00262CF1" w:rsidRDefault="002942B4" w:rsidP="0018468E">
            <w:pPr>
              <w:widowControl w:val="0"/>
              <w:jc w:val="center"/>
              <w:rPr>
                <w:rFonts w:ascii="CG Times" w:hAnsi="CG Times"/>
                <w:b/>
                <w:sz w:val="22"/>
                <w:szCs w:val="22"/>
                <w:lang w:val="sq-AL"/>
              </w:rPr>
            </w:pPr>
          </w:p>
        </w:tc>
        <w:tc>
          <w:tcPr>
            <w:tcW w:w="1900"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Objektivat</w:t>
            </w:r>
          </w:p>
        </w:tc>
        <w:tc>
          <w:tcPr>
            <w:tcW w:w="3759"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Masat</w:t>
            </w:r>
          </w:p>
        </w:tc>
        <w:tc>
          <w:tcPr>
            <w:tcW w:w="1391"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Afatet kohore</w:t>
            </w:r>
          </w:p>
        </w:tc>
        <w:tc>
          <w:tcPr>
            <w:tcW w:w="1721"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Institucionet zbatuese</w:t>
            </w:r>
          </w:p>
        </w:tc>
        <w:tc>
          <w:tcPr>
            <w:tcW w:w="1440"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Mbulimi financiar</w:t>
            </w:r>
          </w:p>
        </w:tc>
        <w:tc>
          <w:tcPr>
            <w:tcW w:w="2448" w:type="dxa"/>
          </w:tcPr>
          <w:p w:rsidR="002942B4" w:rsidRPr="00262CF1" w:rsidRDefault="002942B4" w:rsidP="0018468E">
            <w:pPr>
              <w:widowControl w:val="0"/>
              <w:jc w:val="center"/>
              <w:rPr>
                <w:rFonts w:ascii="CG Times" w:hAnsi="CG Times"/>
                <w:b/>
                <w:sz w:val="22"/>
                <w:szCs w:val="22"/>
                <w:lang w:val="sq-AL"/>
              </w:rPr>
            </w:pPr>
            <w:r w:rsidRPr="00262CF1">
              <w:rPr>
                <w:rFonts w:ascii="CG Times" w:hAnsi="CG Times"/>
                <w:b/>
                <w:sz w:val="22"/>
                <w:szCs w:val="22"/>
                <w:lang w:val="sq-AL"/>
              </w:rPr>
              <w:t>Treguesit e monitorimit</w:t>
            </w:r>
          </w:p>
        </w:tc>
      </w:tr>
      <w:tr w:rsidR="002942B4" w:rsidRPr="00262CF1" w:rsidTr="00903EE5">
        <w:tc>
          <w:tcPr>
            <w:tcW w:w="517"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I</w:t>
            </w:r>
          </w:p>
        </w:tc>
        <w:tc>
          <w:tcPr>
            <w:tcW w:w="1900" w:type="dxa"/>
          </w:tcPr>
          <w:p w:rsidR="002942B4" w:rsidRPr="00262CF1" w:rsidRDefault="002942B4" w:rsidP="0018468E">
            <w:pPr>
              <w:widowControl w:val="0"/>
              <w:rPr>
                <w:rFonts w:ascii="CG Times" w:hAnsi="CG Times"/>
                <w:b/>
                <w:i/>
                <w:sz w:val="22"/>
                <w:szCs w:val="22"/>
                <w:lang w:val="sq-AL"/>
              </w:rPr>
            </w:pPr>
            <w:r w:rsidRPr="00262CF1">
              <w:rPr>
                <w:rFonts w:ascii="CG Times" w:hAnsi="CG Times"/>
                <w:b/>
                <w:i/>
                <w:sz w:val="22"/>
                <w:szCs w:val="22"/>
                <w:lang w:val="sq-AL"/>
              </w:rPr>
              <w:t xml:space="preserve">Zbutja e varferise </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p>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 xml:space="preserve">Vleresimi i nivelit te varferise me indikatoret e LSMS. </w:t>
            </w:r>
          </w:p>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Numri i popullise per cdo bashki/komune nen vijen e varferise absolute.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Numri i familjeve per cdo bashki/komune nen vijen e varferise absolute.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Delegimi i numrit te familjeve ne NE si tregues kontrolli per cdo bashki/komune.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Perseritje e LSMS ne vitin 2008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Perseritje e LSMS ne vitin 2011 se bashku me regjistrimin e popullsise.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Cdo vit 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2011</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INSTAT, DPSHS,Njësia e varfërisë</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INSTAT, DPSHS,Njësia e varfërisë</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DPSHS, Sektori i Buxhetit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INSTAT, MPÇSSHB, Njesia e varfërisë, DPSHS</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INSTAT, MPÇSSHB</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Njesia e varfërisë, DPSHS</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qendror dhe donatoret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qendror dhe donatoret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qendror dhe donatoret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qendror dhe donatoret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e popullsise nen vijen e varferise 12 %-2010 dhe 10% ne 2013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Nr. i fam , ne vitin 2008 -93 mije; 2009 85 mije; 2010- 80 mije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2013 -70 mije</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Nr. i familjeve cdo vit per 384 njesi vendore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e popullsise nen vijen e varfersie per cdo njesi vendore  sipas LSMS  2008.% e popullsise nen vijen e varfersie per cdo njesi vendore  sipas LSMS dhe Repoba  2013   </w:t>
            </w:r>
          </w:p>
        </w:tc>
      </w:tr>
      <w:tr w:rsidR="002942B4" w:rsidRPr="00262CF1" w:rsidTr="00903EE5">
        <w:trPr>
          <w:trHeight w:val="3338"/>
        </w:trPr>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P/VKM “Per disa ndryshime ne VKM Nr. 787 dt 14.12.2005 “Per kriteret dhe treguesit e NE”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P/VKM “Per disa ndryshime ne VKM nr. 512 dt.31.05.2006 “Per procedurat e kontrollit per NE...”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Udhezim per treguesit alternative te matjes se varferise.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Udhezim per procedurat e kontrollit te NE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Janar 2008</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Janar 2008</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Mars 2008</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Mars 2008</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MPÇSSHB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Miratimi i VKM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Miratimi i VKM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Miratimi i udhezimit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Miratimi i udhezimit</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Identifikimi i familjeve te varfera qe do te perfshihen ne skemen e NE.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Cdo vit, 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Bashkite/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komunat</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Ulja e nr. te familjeve ne NE: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2008 - 20 %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2009 - 9%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2010 - 6%,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2011-ulja 6 %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Rritja e mases se perfitimit  mesatare per familje ne leke.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Cdo vit 2008-2013 </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Njesit vendore </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Buxheti qendror </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2008 - 3226 leke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2009-  4706 leke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2010-  5931 leke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2011-  7686 leke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2012-  8508 leke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2013-   9115 leke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Rritja e buxhetit per programin e NE: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Cdo vit 2008-2013 </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MPCSHSB, MF </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qendror</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2008-Rritja me 40 %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2009-Rritja me 33 %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2010-Rritja me 18%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2011-Rritja me 19 %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2012-Rritja me 6%  </w:t>
            </w:r>
          </w:p>
          <w:p w:rsidR="00903EE5"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2013-Rritja me 5 %  </w:t>
            </w:r>
          </w:p>
          <w:p w:rsidR="00903EE5" w:rsidRDefault="00903EE5"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Shperndarja e NE kushtezohet me pjesmarrjen ne pune komunitare. </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Cdo vit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Bashkite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komunat</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Buxheti i shtetit </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pjesemarresve ne projekte ndaj numrit te forcave te afta per pune gjithsej, ne %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Perfitimi i NE dhe PAK, kushtezohen me pagesen e energjise elektrike.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Cdo vit 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Bashkite/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komunat</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Buxheti i shtetit </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familjeve ne NE dhe PAK qe paguaje faturat ndaj numrit te famijeve ne NE dhe PAK gjithsej, ne %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Kontrolli per zbatimin e kritereve te perfitimit te NE dhe aftesise se kufizura.</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Persosja e mekanizmit te kontrollit dhe zgjerimi i fushave te inspektimit.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Cdo vit 2008-2013</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Cdo vit 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Inspektoriati</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Inspektoriati</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Buxheti i shtetit </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njesive te inspektuara ndaj numrit te njesive gjithsej, ne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Zgjerohen 12 fusha te reja inspektimi. Numri i njesive te inspektuara ndaj numrit te njesive gjithsej.  </w:t>
            </w:r>
          </w:p>
        </w:tc>
      </w:tr>
      <w:tr w:rsidR="002942B4" w:rsidRPr="00262CF1" w:rsidTr="00903EE5">
        <w:tc>
          <w:tcPr>
            <w:tcW w:w="517"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II</w:t>
            </w: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Ngritja e nje rrjeti te qendrueshem te sherbimeve komunitare</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i/>
                <w:sz w:val="22"/>
                <w:szCs w:val="22"/>
                <w:lang w:val="sq-AL"/>
              </w:rPr>
            </w:pPr>
            <w:r w:rsidRPr="00262CF1">
              <w:rPr>
                <w:rFonts w:ascii="CG Times" w:hAnsi="CG Times"/>
                <w:i/>
                <w:sz w:val="22"/>
                <w:szCs w:val="22"/>
                <w:lang w:val="sq-AL"/>
              </w:rPr>
              <w:t>Decentralizimi.</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Transferimi i tre sherbimeve rezidenciale te përkujdesit ne administrim të njësive vendore. (Sarandë, Shkodër, Tiranë).</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Mbështetja me fonde dhe ekspertize per 16 sherbime rezidenciale të decentralizuara ne rrethet Sarande, Shkoder, Durres, Vlore, Korce, Berat, Tirane, Lezhe.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NJQV</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MB, NJQV</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Buxheti i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Shtetit</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VKM per transferimin e tre  sherbimeve ne njesite vendore.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Transferimi i fondeve ne fillim te vitit per njesite vendore qe kane insitucione dhe ofrimi i ekspertizes sipas kerkesave.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i/>
                <w:sz w:val="22"/>
                <w:szCs w:val="22"/>
                <w:lang w:val="sq-AL"/>
              </w:rPr>
            </w:pPr>
            <w:r w:rsidRPr="00262CF1">
              <w:rPr>
                <w:rFonts w:ascii="CG Times" w:hAnsi="CG Times"/>
                <w:i/>
                <w:sz w:val="22"/>
                <w:szCs w:val="22"/>
                <w:lang w:val="sq-AL"/>
              </w:rPr>
              <w:t>De-institucionalizimi.</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Konsolidimi i modelit të shërbimeve “shtëpi-familje” për fëmijët dhe PAK në Durrës dhe Shkodër.</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Bashkepunim me njesite vendore, OJF-te dhe donatoret per ngritjen dhe funksionimin e shtëpive-familje edhe ne njesi te tjera vendore dhe sigurimi i vazhdimësisë së trye.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Në vazhdimësi</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Në vazhdimësi </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MPCSSHB, SHSSH, OJF</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SHSSH, OJF, Donatorë</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 donatorët</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 donatorët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shtepive te ngritura. Numri i personave perfitues nga keto sherbime.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shtepive te ngritura ne njesite e tjera. Numri i kontratave te nenshkruara me donatoret.</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i/>
                <w:sz w:val="22"/>
                <w:szCs w:val="22"/>
                <w:lang w:val="sq-AL"/>
              </w:rPr>
            </w:pPr>
            <w:r w:rsidRPr="00262CF1">
              <w:rPr>
                <w:rFonts w:ascii="CG Times" w:hAnsi="CG Times"/>
                <w:i/>
                <w:sz w:val="22"/>
                <w:szCs w:val="22"/>
                <w:lang w:val="sq-AL"/>
              </w:rPr>
              <w:t>Sherbimet ditore ne komunitet.</w:t>
            </w:r>
          </w:p>
          <w:p w:rsidR="002942B4" w:rsidRPr="00262CF1" w:rsidRDefault="002942B4" w:rsidP="0018468E">
            <w:pPr>
              <w:widowControl w:val="0"/>
              <w:rPr>
                <w:rFonts w:ascii="CG Times" w:hAnsi="CG Times"/>
                <w:i/>
                <w:sz w:val="22"/>
                <w:szCs w:val="22"/>
                <w:lang w:val="sq-AL"/>
              </w:rPr>
            </w:pPr>
            <w:r w:rsidRPr="00262CF1">
              <w:rPr>
                <w:rFonts w:ascii="CG Times" w:hAnsi="CG Times"/>
                <w:sz w:val="22"/>
                <w:szCs w:val="22"/>
                <w:lang w:val="sq-AL"/>
              </w:rPr>
              <w:t>- Garantimi i qendrueshmerise dhe vazhdimesise se 47 sherbimeve komunitare per  femijet, PAK, grate, te moshuarit, të ngritura nga projekti i B.Boterore ne qarqet Tiranë, Durrës, Shkodër, Vlorë, Gjirokaster, Fier, Elbasan, Lezhe, Berat.</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SHSSH, OJF, Donatorë</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NJQV, OJF, Donatorë</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shërbimeve të mbështetura. Shuma e fondeve te transferuara.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Ngritja e sherbimeve te reja ditore ne perputhje me nevojat e identifikuara nga komitetet e planifikimit komunitar dhe njesite vendore.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Fuqizimi i sektorëve socialë në qark, bashki, komuna per vleresimin e nevojave sociale, planifikimin e sherbimeve, financimin dhe kontraktimin. </w:t>
            </w:r>
          </w:p>
          <w:p w:rsidR="002942B4"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Realizimi i vizitave studimore dhe shkembimi i eksperiencave me njesi vendore te sukseshme ne nivel kombetar dhe rajonal. </w:t>
            </w:r>
          </w:p>
          <w:p w:rsidR="00B27BAE" w:rsidRPr="00262CF1" w:rsidRDefault="00B27BAE"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Perfshirja e OJF-ve dhe ofruesve te tjere në procesin e vleresimit te nevojave dhe ofrimin e sherbime ne nivel vendor.</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2008-1010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2008-1013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Bashki/Komuna, Qark, OJF</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MB, SHSSH, Shoqata e Qarqeve/bashkive/komunave.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SHSSH, NJQV,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Qarku/bashkitë/komunat</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OJF, donatore</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MB, SSSH, donatorë</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shërbimeve të ngritura. Numri i përfituesve. Numri i bashkive me sherbime.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Nr. i trainimeve te organizuara. Nr i njesive dhe punonjësve që kanë marrë pjesë. Materialet e pergatitura dhe te shperndara.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vizitave dhe shkëmbimeve dhe numri i njësive që i kanë ralizuar.</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rasteve dhe njesive qe OJF-te jane perfshire ne planifikimin komunitar.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i/>
                <w:sz w:val="22"/>
                <w:szCs w:val="22"/>
                <w:lang w:val="sq-AL"/>
              </w:rPr>
            </w:pPr>
            <w:r w:rsidRPr="00262CF1">
              <w:rPr>
                <w:rFonts w:ascii="CG Times" w:hAnsi="CG Times"/>
                <w:i/>
                <w:sz w:val="22"/>
                <w:szCs w:val="22"/>
                <w:lang w:val="sq-AL"/>
              </w:rPr>
              <w:t>Garantimi i cilësisë së shërbimeve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r w:rsidRPr="00262CF1">
              <w:rPr>
                <w:rFonts w:ascii="CG Times" w:hAnsi="CG Times"/>
                <w:i/>
                <w:sz w:val="22"/>
                <w:szCs w:val="22"/>
                <w:lang w:val="sq-AL"/>
              </w:rPr>
              <w:t>Licensimi</w:t>
            </w:r>
            <w:r w:rsidRPr="00262CF1">
              <w:rPr>
                <w:rFonts w:ascii="CG Times" w:hAnsi="CG Times"/>
                <w:sz w:val="22"/>
                <w:szCs w:val="22"/>
                <w:lang w:val="sq-AL"/>
              </w:rPr>
              <w:t xml:space="preserve"> dhe </w:t>
            </w:r>
            <w:r w:rsidRPr="00262CF1">
              <w:rPr>
                <w:rFonts w:ascii="CG Times" w:hAnsi="CG Times"/>
                <w:i/>
                <w:sz w:val="22"/>
                <w:szCs w:val="22"/>
                <w:lang w:val="sq-AL"/>
              </w:rPr>
              <w:t>rilicensimi</w:t>
            </w:r>
            <w:r w:rsidRPr="00262CF1">
              <w:rPr>
                <w:rFonts w:ascii="CG Times" w:hAnsi="CG Times"/>
                <w:sz w:val="22"/>
                <w:szCs w:val="22"/>
                <w:lang w:val="sq-AL"/>
              </w:rPr>
              <w:t xml:space="preserve"> periodik i OJF-ve dhe operatorëve privatë që ofrojnë shërbime direkete për përfituesit.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r w:rsidRPr="00262CF1">
              <w:rPr>
                <w:rFonts w:ascii="CG Times" w:hAnsi="CG Times"/>
                <w:i/>
                <w:sz w:val="22"/>
                <w:szCs w:val="22"/>
                <w:lang w:val="sq-AL"/>
              </w:rPr>
              <w:t>Implementimi i standardeve</w:t>
            </w:r>
            <w:r w:rsidRPr="00262CF1">
              <w:rPr>
                <w:rFonts w:ascii="CG Times" w:hAnsi="CG Times"/>
                <w:sz w:val="22"/>
                <w:szCs w:val="22"/>
                <w:lang w:val="sq-AL"/>
              </w:rPr>
              <w:t xml:space="preserve"> te sherbimeve per femijet, personat me aftësi të kufizuara, te moshuarit, personat e trafikuar dhe ne rrezik trafikimi, etj.  </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 e në vazhdim</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 e ne vazhdim</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DPSHS, SHSSH</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Ofruesit publike dhe jopublikë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shtetetit, OJF, donatore</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licensave të reja dhe i atyre të rinovuara.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sherbimeve qe plotesojne standardet sipas konkluzioneve te inspektimit.</w:t>
            </w:r>
          </w:p>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Hartimi i rregulloreve, udhëzimeve dhe dokumentave ndihmes per zbatimin e standardeve te sherbimeve nga ofruesit publike dhe private.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Mbeshtetje dhe asistence teknike dhe materiale (broshura, fletepalosje, guida, takime, tryeza te rrumbullkta) per ofruesit, perdoruesit, familjaret, shoqatat e perdoruesve per zbatimin e standardeve te sherbimeve.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w:t>
            </w:r>
            <w:r w:rsidRPr="00262CF1">
              <w:rPr>
                <w:rFonts w:ascii="CG Times" w:hAnsi="CG Times"/>
                <w:i/>
                <w:sz w:val="22"/>
                <w:szCs w:val="22"/>
                <w:lang w:val="sq-AL"/>
              </w:rPr>
              <w:t>Inspektimi</w:t>
            </w:r>
            <w:r w:rsidRPr="00262CF1">
              <w:rPr>
                <w:rFonts w:ascii="CG Times" w:hAnsi="CG Times"/>
                <w:sz w:val="22"/>
                <w:szCs w:val="22"/>
                <w:lang w:val="sq-AL"/>
              </w:rPr>
              <w:t xml:space="preserve"> periodik i ofruesve publike dhe private per zbatimin e standardeve per te gjitha grupet e perfituesve, ne perputhje me procedurat dhe formatet e percaktuara ne Metodologjine e Inspektimit te Sherbimeve Sociale.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DPSHS, SHSSH</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DPSHS, SHSSH, NJQV, Ofruesit e sherbimeve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SHSSH, Inspektoriati i sherbimeve</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NJQV, OJF</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SHSHS</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rregulloreve, udhezimeve ndihmese te hartuara.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tryezave të organizuara, numri i materialeve te hartuara dhe shperndara, numri i personave te informuar.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inspektimeve te kryera, pyetesoreve, raporteve te plotesuara.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i/>
                <w:sz w:val="22"/>
                <w:szCs w:val="22"/>
                <w:lang w:val="sq-AL"/>
              </w:rPr>
            </w:pPr>
            <w:r w:rsidRPr="00262CF1">
              <w:rPr>
                <w:rFonts w:ascii="CG Times" w:hAnsi="CG Times"/>
                <w:i/>
                <w:sz w:val="22"/>
                <w:szCs w:val="22"/>
                <w:lang w:val="sq-AL"/>
              </w:rPr>
              <w:t>Ngritja e kapaciteteve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Fuqizimi i Sektorit te Trainimit në SHSSH per hartimin e kurrikulave dhe matrialeve te trainimit ne perputhje me nevojat e identifikuara te punonjesve te angazhuar ne sistemin e sherbimeve sociale.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Identifikimi dhe perfshirja në procesin e trainimeve të profesionistëve në qendrat e shërbime rezidenciale, ditore, shtepi-familje dhe te punonjesve te sektoreve sociale ne nivel vendor, rajonal dhe qendror.</w:t>
            </w:r>
          </w:p>
        </w:tc>
        <w:tc>
          <w:tcPr>
            <w:tcW w:w="139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Sektori i Trainimit</w:t>
            </w:r>
          </w:p>
        </w:tc>
        <w:tc>
          <w:tcPr>
            <w:tcW w:w="1440" w:type="dxa"/>
          </w:tcPr>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Donatore</w:t>
            </w: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Donatore</w:t>
            </w:r>
          </w:p>
        </w:tc>
        <w:tc>
          <w:tcPr>
            <w:tcW w:w="2448"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Hartimi i kurrikulave, materialeve te trainimeve.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punonjësve nga cdo nivel të përfshirë në trainim.Formularë për identifikimin e nevojave për trainim. </w:t>
            </w:r>
          </w:p>
        </w:tc>
      </w:tr>
      <w:tr w:rsidR="002942B4" w:rsidRPr="00262CF1" w:rsidTr="00903EE5">
        <w:tc>
          <w:tcPr>
            <w:tcW w:w="517" w:type="dxa"/>
          </w:tcPr>
          <w:p w:rsidR="002942B4" w:rsidRPr="00262CF1" w:rsidRDefault="002942B4" w:rsidP="0018468E">
            <w:pPr>
              <w:widowControl w:val="0"/>
              <w:rPr>
                <w:rFonts w:ascii="CG Times" w:hAnsi="CG Times"/>
                <w:b/>
                <w:i/>
                <w:sz w:val="22"/>
                <w:szCs w:val="22"/>
                <w:lang w:val="sq-AL"/>
              </w:rPr>
            </w:pPr>
            <w:r w:rsidRPr="00262CF1">
              <w:rPr>
                <w:rFonts w:ascii="CG Times" w:hAnsi="CG Times"/>
                <w:b/>
                <w:i/>
                <w:sz w:val="22"/>
                <w:szCs w:val="22"/>
                <w:lang w:val="sq-AL"/>
              </w:rPr>
              <w:t>III</w:t>
            </w:r>
          </w:p>
        </w:tc>
        <w:tc>
          <w:tcPr>
            <w:tcW w:w="1900" w:type="dxa"/>
          </w:tcPr>
          <w:p w:rsidR="002942B4" w:rsidRPr="00262CF1" w:rsidRDefault="002942B4" w:rsidP="0018468E">
            <w:pPr>
              <w:widowControl w:val="0"/>
              <w:rPr>
                <w:rFonts w:ascii="CG Times" w:hAnsi="CG Times"/>
                <w:b/>
                <w:i/>
                <w:sz w:val="22"/>
                <w:szCs w:val="22"/>
                <w:lang w:val="sq-AL"/>
              </w:rPr>
            </w:pPr>
            <w:r w:rsidRPr="00262CF1">
              <w:rPr>
                <w:rFonts w:ascii="CG Times" w:hAnsi="CG Times"/>
                <w:b/>
                <w:i/>
                <w:sz w:val="22"/>
                <w:szCs w:val="22"/>
                <w:lang w:val="sq-AL"/>
              </w:rPr>
              <w:t xml:space="preserve">Mbrojtja e grupeve ne nevoje nga varferia dhe perjashtimi social </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3.1</w:t>
            </w: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 xml:space="preserve">Fëmijët </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Mbrojtja dhe mbijetesa e fëmijëve</w:t>
            </w:r>
          </w:p>
        </w:tc>
        <w:tc>
          <w:tcPr>
            <w:tcW w:w="3759"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 xml:space="preserve">- Database për shërbimet sociale për fëmijët që ofrohen në nivel vendor komunë/bashki/qark. </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jc w:val="center"/>
              <w:rPr>
                <w:rFonts w:ascii="CG Times" w:hAnsi="CG Times"/>
                <w:noProof/>
                <w:sz w:val="22"/>
                <w:szCs w:val="22"/>
                <w:lang w:val="sq-AL"/>
              </w:rPr>
            </w:pPr>
            <w:r w:rsidRPr="00262CF1">
              <w:rPr>
                <w:rFonts w:ascii="CG Times" w:hAnsi="CG Times"/>
                <w:noProof/>
                <w:sz w:val="22"/>
                <w:szCs w:val="22"/>
                <w:lang w:val="sq-AL"/>
              </w:rPr>
              <w:t>2008</w:t>
            </w:r>
            <w:r w:rsidRPr="00262CF1">
              <w:rPr>
                <w:rFonts w:ascii="CG Times" w:hAnsi="CG Times"/>
                <w:noProof/>
                <w:sz w:val="22"/>
                <w:szCs w:val="22"/>
                <w:lang w:val="sq-AL"/>
              </w:rPr>
              <w:br/>
              <w:t>e në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 xml:space="preserve">MPÇSSHB, </w:t>
            </w:r>
            <w:r w:rsidRPr="00262CF1">
              <w:rPr>
                <w:rFonts w:ascii="CG Times" w:hAnsi="CG Times"/>
                <w:sz w:val="22"/>
                <w:szCs w:val="22"/>
                <w:lang w:val="sq-AL"/>
              </w:rPr>
              <w:t>ShSSh</w:t>
            </w:r>
            <w:r w:rsidRPr="00262CF1">
              <w:rPr>
                <w:rFonts w:ascii="CG Times" w:hAnsi="CG Times"/>
                <w:noProof/>
                <w:sz w:val="22"/>
                <w:szCs w:val="22"/>
                <w:lang w:val="sq-AL"/>
              </w:rPr>
              <w:t>, INSTAT</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 xml:space="preserve">Buxheti i shtetit </w:t>
            </w:r>
          </w:p>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noProof/>
                <w:sz w:val="22"/>
                <w:szCs w:val="22"/>
                <w:lang w:val="sq-AL"/>
              </w:rPr>
              <w:t xml:space="preserve">Nr i ofruesve të shërbimit. Llojet e sherbimit. Numri i përfituesve ne   komunë/bashki/qark.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-VKM per Strategjin e Kujdestarise per femijet ne nevoje</w:t>
            </w:r>
          </w:p>
        </w:tc>
        <w:tc>
          <w:tcPr>
            <w:tcW w:w="1391" w:type="dxa"/>
          </w:tcPr>
          <w:p w:rsidR="002942B4" w:rsidRPr="00262CF1" w:rsidRDefault="002942B4" w:rsidP="0018468E">
            <w:pPr>
              <w:widowControl w:val="0"/>
              <w:jc w:val="center"/>
              <w:rPr>
                <w:rFonts w:ascii="CG Times" w:hAnsi="CG Times"/>
                <w:noProof/>
                <w:sz w:val="22"/>
                <w:szCs w:val="22"/>
                <w:lang w:val="sq-AL"/>
              </w:rPr>
            </w:pPr>
            <w:r w:rsidRPr="00262CF1">
              <w:rPr>
                <w:rFonts w:ascii="CG Times" w:hAnsi="CG Times"/>
                <w:noProof/>
                <w:sz w:val="22"/>
                <w:szCs w:val="22"/>
                <w:lang w:val="sq-AL"/>
              </w:rPr>
              <w:t>Mars 2008</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UNICEF</w:t>
            </w:r>
          </w:p>
          <w:p w:rsidR="002942B4" w:rsidRPr="00262CF1" w:rsidRDefault="002942B4" w:rsidP="0018468E">
            <w:pPr>
              <w:widowControl w:val="0"/>
              <w:rPr>
                <w:rFonts w:ascii="CG Times" w:hAnsi="CG Times"/>
                <w:noProof/>
                <w:sz w:val="22"/>
                <w:szCs w:val="22"/>
                <w:lang w:val="sq-AL"/>
              </w:rPr>
            </w:pPr>
          </w:p>
        </w:tc>
        <w:tc>
          <w:tcPr>
            <w:tcW w:w="1440"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 xml:space="preserve">Buxheti i shtetit </w:t>
            </w:r>
          </w:p>
        </w:tc>
        <w:tc>
          <w:tcPr>
            <w:tcW w:w="2448" w:type="dxa"/>
          </w:tcPr>
          <w:p w:rsidR="002942B4" w:rsidRPr="00262CF1" w:rsidRDefault="002942B4" w:rsidP="0018468E">
            <w:pPr>
              <w:widowControl w:val="0"/>
              <w:rPr>
                <w:rFonts w:ascii="CG Times" w:hAnsi="CG Times"/>
                <w:noProof/>
                <w:sz w:val="22"/>
                <w:szCs w:val="22"/>
                <w:lang w:val="sq-AL"/>
              </w:rPr>
            </w:pPr>
            <w:r w:rsidRPr="00262CF1">
              <w:rPr>
                <w:rFonts w:ascii="CG Times" w:hAnsi="CG Times"/>
                <w:noProof/>
                <w:sz w:val="22"/>
                <w:szCs w:val="22"/>
                <w:lang w:val="sq-AL"/>
              </w:rPr>
              <w:t xml:space="preserve">Miratim i VKM </w:t>
            </w:r>
          </w:p>
        </w:tc>
      </w:tr>
      <w:tr w:rsidR="002942B4" w:rsidRPr="00262CF1" w:rsidTr="00903EE5">
        <w:trPr>
          <w:trHeight w:val="1583"/>
        </w:trPr>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VKM per kriteret e perfitimit te kujdestarise, perzgjedhjen e familjes kujdestare, dokumentacionin e financimin për fëmijën në familjen kujdestare.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Maj 2008 </w:t>
            </w:r>
            <w:r w:rsidRPr="00262CF1">
              <w:rPr>
                <w:rFonts w:ascii="CG Times" w:hAnsi="CG Times"/>
                <w:sz w:val="22"/>
                <w:szCs w:val="22"/>
                <w:lang w:val="sq-AL"/>
              </w:rPr>
              <w:br/>
            </w:r>
          </w:p>
          <w:p w:rsidR="002942B4" w:rsidRPr="00262CF1" w:rsidRDefault="002942B4" w:rsidP="0018468E">
            <w:pPr>
              <w:widowControl w:val="0"/>
              <w:jc w:val="center"/>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Miratimi i VKM</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Pilotomi i shërbimit të kujdestarisë për fëmijët në dy bashki (Tiranë dhe Shkodër) 2008-2010, më pas shtrirja e tij edhe në njësitë e tjera vendore.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r w:rsidRPr="00262CF1">
              <w:rPr>
                <w:rFonts w:ascii="CG Times" w:hAnsi="CG Times"/>
                <w:sz w:val="22"/>
                <w:szCs w:val="22"/>
                <w:lang w:val="sq-AL"/>
              </w:rPr>
              <w:br/>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Every child, NJQV</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fëmijëve të vendosur në kujdestari. Numri i fëmijëve PAK në kujdestari.</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Trajnimi i familjeve kujdestare.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2008-2010 </w:t>
            </w:r>
            <w:r w:rsidRPr="00262CF1">
              <w:rPr>
                <w:rFonts w:ascii="CG Times" w:hAnsi="CG Times"/>
                <w:sz w:val="22"/>
                <w:szCs w:val="22"/>
                <w:lang w:val="sq-AL"/>
              </w:rPr>
              <w:br/>
              <w:t>e në vazhdim</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OJF, NJQV</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NJQV, OJF,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Program trajnimi. Numri i familjeve të trajnuara</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Hartimi i standarteve të shërbimit të kujdestarisë për fëmijët.</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2010</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OJF,</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Miratimi i standarteve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Monitorimi dhe ndjekja e rasteve të kujdestarisë.</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vazdim</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Inspektoriati i shërbimeve, NJQV.</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OJF,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inspektimeve të kryera. Raporte vlerësimi nga ShSSh dhe punonjesit sociale për shërbimin e ofruar.</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pStyle w:val="Listbullet0"/>
              <w:widowControl w:val="0"/>
              <w:numPr>
                <w:ilvl w:val="0"/>
                <w:numId w:val="0"/>
              </w:numPr>
              <w:spacing w:after="0"/>
              <w:rPr>
                <w:rFonts w:ascii="CG Times" w:hAnsi="CG Times"/>
                <w:szCs w:val="22"/>
                <w:lang w:val="sq-AL"/>
              </w:rPr>
            </w:pPr>
            <w:r w:rsidRPr="00262CF1">
              <w:rPr>
                <w:rFonts w:ascii="CG Times" w:hAnsi="CG Times"/>
                <w:szCs w:val="22"/>
                <w:lang w:val="sq-AL"/>
              </w:rPr>
              <w:t>- Trajnim i ofruesve te sherbimeve per implementimin e standardeve të shërbimeve për fëmijët: në qendrat rezidenciale dhe ditore.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MPCSSHB / SHSSH, Ministritë e linjës, NJQV.</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Pa kosto shtesë buxhetore, donatorët</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profesionistëve të trajnuar. Numri i tryezave të organizuara.</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Inspektimi i standardeve të shërbimeve për fëmijë, monitorimi periodik i shërbimeve.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Inspektoriati i shërbimeve</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inspektimeve të kryera. Raporte periodike dhe vjetore nga Inspektoriati.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Ngritja e strukturave për mbrojtjen e fëmijëve në nivel bashkie dhe qarku.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highlight w:val="yellow"/>
                <w:lang w:val="sq-AL"/>
              </w:rPr>
            </w:pP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MPCSSHB, SHSSH, UNICEF, OJF.</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i njësive të qeverisjes vendore, OJF</w:t>
            </w:r>
          </w:p>
          <w:p w:rsidR="002942B4" w:rsidRPr="00262CF1" w:rsidRDefault="002942B4" w:rsidP="0018468E">
            <w:pPr>
              <w:widowControl w:val="0"/>
              <w:jc w:val="center"/>
              <w:rPr>
                <w:rFonts w:ascii="CG Times" w:hAnsi="CG Times"/>
                <w:sz w:val="22"/>
                <w:szCs w:val="22"/>
                <w:lang w:val="sq-AL"/>
              </w:rPr>
            </w:pPr>
          </w:p>
        </w:tc>
        <w:tc>
          <w:tcPr>
            <w:tcW w:w="2448" w:type="dxa"/>
          </w:tcPr>
          <w:p w:rsidR="00903EE5"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Strukturat egzistojnë. Janë përcaktuar detyrat, kompetencat dhe marrëdhëniet me institucionet shëndetësore, arsimore, policinë, ofrues shërbimesh etj.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Fuqizimi i strukturave për mbrojtjen e fëmijëve në nivel vendor.</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 e në vazhdim</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ShSSh, NJQV, OJF </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Buxheti i shtetit, </w:t>
            </w:r>
            <w:r w:rsidRPr="00262CF1">
              <w:rPr>
                <w:rFonts w:ascii="CG Times" w:hAnsi="CG Times"/>
                <w:sz w:val="22"/>
                <w:szCs w:val="22"/>
                <w:lang w:val="sq-AL"/>
              </w:rPr>
              <w:br/>
              <w:t xml:space="preserve">i njësive të qeverisjes vendore, OJF </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Program trajnimi per rritjen e kapacitetit te ketyre strukturave.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noProof/>
                <w:sz w:val="22"/>
                <w:szCs w:val="22"/>
                <w:lang w:val="sq-AL"/>
              </w:rPr>
            </w:pPr>
            <w:r w:rsidRPr="00262CF1">
              <w:rPr>
                <w:rFonts w:ascii="CG Times" w:hAnsi="CG Times"/>
                <w:sz w:val="22"/>
                <w:szCs w:val="22"/>
                <w:lang w:val="sq-AL"/>
              </w:rPr>
              <w:t xml:space="preserve">Përgatitja e fëmijëve për jetesë të pavarur kur largohen nga institucionet rezidenciale. </w:t>
            </w:r>
          </w:p>
        </w:tc>
        <w:tc>
          <w:tcPr>
            <w:tcW w:w="1391" w:type="dxa"/>
          </w:tcPr>
          <w:p w:rsidR="002942B4" w:rsidRPr="00262CF1" w:rsidRDefault="002942B4" w:rsidP="0018468E">
            <w:pPr>
              <w:widowControl w:val="0"/>
              <w:jc w:val="center"/>
              <w:rPr>
                <w:rFonts w:ascii="CG Times" w:hAnsi="CG Times"/>
                <w:noProof/>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tc>
        <w:tc>
          <w:tcPr>
            <w:tcW w:w="1721" w:type="dxa"/>
          </w:tcPr>
          <w:p w:rsidR="002942B4" w:rsidRPr="00262CF1" w:rsidRDefault="002942B4" w:rsidP="0018468E">
            <w:pPr>
              <w:pStyle w:val="Footer"/>
              <w:widowControl w:val="0"/>
              <w:tabs>
                <w:tab w:val="clear" w:pos="4320"/>
                <w:tab w:val="clear" w:pos="8640"/>
              </w:tabs>
              <w:spacing w:after="0"/>
              <w:rPr>
                <w:rFonts w:ascii="CG Times" w:hAnsi="CG Times"/>
                <w:sz w:val="22"/>
                <w:szCs w:val="22"/>
                <w:lang w:val="sq-AL"/>
              </w:rPr>
            </w:pPr>
            <w:r w:rsidRPr="00262CF1">
              <w:rPr>
                <w:rFonts w:ascii="CG Times" w:hAnsi="CG Times"/>
                <w:sz w:val="22"/>
                <w:szCs w:val="22"/>
                <w:lang w:val="sq-AL"/>
              </w:rPr>
              <w:t>NJQV, Institucionet e përkujdesit, OJF</w:t>
            </w:r>
          </w:p>
        </w:tc>
        <w:tc>
          <w:tcPr>
            <w:tcW w:w="1440" w:type="dxa"/>
          </w:tcPr>
          <w:p w:rsidR="002942B4" w:rsidRPr="00262CF1" w:rsidRDefault="002942B4" w:rsidP="0018468E">
            <w:pPr>
              <w:widowControl w:val="0"/>
              <w:rPr>
                <w:rFonts w:ascii="CG Times" w:hAnsi="CG Times"/>
                <w:noProof/>
                <w:sz w:val="22"/>
                <w:szCs w:val="22"/>
                <w:lang w:val="sq-AL"/>
              </w:rPr>
            </w:pPr>
            <w:r w:rsidRPr="00262CF1">
              <w:rPr>
                <w:rFonts w:ascii="CG Times" w:hAnsi="CG Times"/>
                <w:sz w:val="22"/>
                <w:szCs w:val="22"/>
                <w:lang w:val="sq-AL"/>
              </w:rPr>
              <w:t xml:space="preserve">Buxheti i shtetit, </w:t>
            </w:r>
            <w:r w:rsidRPr="00262CF1">
              <w:rPr>
                <w:rFonts w:ascii="CG Times" w:hAnsi="CG Times"/>
                <w:sz w:val="22"/>
                <w:szCs w:val="22"/>
                <w:lang w:val="sq-AL"/>
              </w:rPr>
              <w:br/>
              <w:t>i njësive të qeverisjes vendore, OJF</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Institucioni ka hartuar dhe implementon  plane individuale per jete te pavarur për cdo fëmijë që largohet.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Monitorimi i ecurisë së fëmijës pas largimit nga institucioni.</w:t>
            </w:r>
          </w:p>
        </w:tc>
        <w:tc>
          <w:tcPr>
            <w:tcW w:w="1391" w:type="dxa"/>
          </w:tcPr>
          <w:p w:rsidR="002942B4" w:rsidRPr="00262CF1" w:rsidRDefault="002942B4" w:rsidP="0018468E">
            <w:pPr>
              <w:widowControl w:val="0"/>
              <w:jc w:val="center"/>
              <w:rPr>
                <w:rFonts w:ascii="CG Times" w:hAnsi="CG Times"/>
                <w:noProof/>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tc>
        <w:tc>
          <w:tcPr>
            <w:tcW w:w="1721" w:type="dxa"/>
          </w:tcPr>
          <w:p w:rsidR="002942B4" w:rsidRPr="00262CF1" w:rsidRDefault="002942B4" w:rsidP="0018468E">
            <w:pPr>
              <w:pStyle w:val="Footer"/>
              <w:widowControl w:val="0"/>
              <w:tabs>
                <w:tab w:val="clear" w:pos="4320"/>
                <w:tab w:val="clear" w:pos="8640"/>
              </w:tabs>
              <w:spacing w:after="0"/>
              <w:rPr>
                <w:rFonts w:ascii="CG Times" w:hAnsi="CG Times"/>
                <w:sz w:val="22"/>
                <w:szCs w:val="22"/>
                <w:lang w:val="sq-AL"/>
              </w:rPr>
            </w:pPr>
            <w:r w:rsidRPr="00262CF1">
              <w:rPr>
                <w:rFonts w:ascii="CG Times" w:hAnsi="CG Times"/>
                <w:sz w:val="22"/>
                <w:szCs w:val="22"/>
                <w:lang w:val="sq-AL"/>
              </w:rPr>
              <w:t>ShSSh, NJQV, OJF</w:t>
            </w:r>
          </w:p>
        </w:tc>
        <w:tc>
          <w:tcPr>
            <w:tcW w:w="1440" w:type="dxa"/>
          </w:tcPr>
          <w:p w:rsidR="002942B4" w:rsidRPr="00262CF1" w:rsidRDefault="002942B4" w:rsidP="0018468E">
            <w:pPr>
              <w:widowControl w:val="0"/>
              <w:rPr>
                <w:rFonts w:ascii="CG Times" w:hAnsi="CG Times"/>
                <w:noProof/>
                <w:sz w:val="22"/>
                <w:szCs w:val="22"/>
                <w:lang w:val="sq-AL"/>
              </w:rPr>
            </w:pPr>
            <w:r w:rsidRPr="00262CF1">
              <w:rPr>
                <w:rFonts w:ascii="CG Times" w:hAnsi="CG Times"/>
                <w:sz w:val="22"/>
                <w:szCs w:val="22"/>
                <w:lang w:val="sq-AL"/>
              </w:rPr>
              <w:t xml:space="preserve">Buxheti i shtetit, </w:t>
            </w:r>
            <w:r w:rsidRPr="00262CF1">
              <w:rPr>
                <w:rFonts w:ascii="CG Times" w:hAnsi="CG Times"/>
                <w:sz w:val="22"/>
                <w:szCs w:val="22"/>
                <w:lang w:val="sq-AL"/>
              </w:rPr>
              <w:br/>
              <w:t>i njësive të qeverisjes vendore, OJF</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Institucioni ka plan monitorimi per femijet qe largohen. Numri i femijeve qe monitorohen.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Promovimi (nisma, fletpalosje, emisione televizive) i shërbimeve mbështetëse për fëmijën në familjet biologjike, shërbime komunitare ditore dhe sherbime alternative. </w:t>
            </w:r>
          </w:p>
        </w:tc>
        <w:tc>
          <w:tcPr>
            <w:tcW w:w="1391"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 xml:space="preserve">2008 </w:t>
            </w:r>
            <w:r w:rsidRPr="00262CF1">
              <w:rPr>
                <w:rFonts w:ascii="CG Times" w:hAnsi="CG Times"/>
                <w:sz w:val="22"/>
                <w:szCs w:val="22"/>
                <w:lang w:val="sq-AL"/>
              </w:rPr>
              <w:br/>
              <w:t>e në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 ShSSh, OJF, NJQV, Komiteti i Birësimeve</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BB dhe donatorë të tjerë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emisioneve, fletpalosjeve, workhopeve etj.</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pStyle w:val="BodyTextIndent"/>
              <w:widowControl w:val="0"/>
              <w:spacing w:after="0"/>
              <w:ind w:left="0"/>
              <w:rPr>
                <w:rFonts w:ascii="CG Times" w:hAnsi="CG Times"/>
                <w:i/>
                <w:sz w:val="22"/>
                <w:szCs w:val="22"/>
                <w:lang w:val="sq-AL"/>
              </w:rPr>
            </w:pPr>
            <w:r w:rsidRPr="00262CF1">
              <w:rPr>
                <w:rFonts w:ascii="CG Times" w:hAnsi="CG Times"/>
                <w:i/>
                <w:sz w:val="22"/>
                <w:szCs w:val="22"/>
                <w:lang w:val="sq-AL"/>
              </w:rPr>
              <w:t xml:space="preserve">Puna e femijeve. </w:t>
            </w:r>
          </w:p>
          <w:p w:rsidR="002942B4" w:rsidRPr="00262CF1" w:rsidRDefault="002942B4" w:rsidP="0018468E">
            <w:pPr>
              <w:pStyle w:val="BodyTextIndent"/>
              <w:widowControl w:val="0"/>
              <w:spacing w:after="0"/>
              <w:ind w:left="0"/>
              <w:rPr>
                <w:rFonts w:ascii="CG Times" w:hAnsi="CG Times"/>
                <w:sz w:val="22"/>
                <w:szCs w:val="22"/>
                <w:lang w:val="sq-AL"/>
              </w:rPr>
            </w:pPr>
            <w:r w:rsidRPr="00262CF1">
              <w:rPr>
                <w:rFonts w:ascii="CG Times" w:hAnsi="CG Times"/>
                <w:sz w:val="22"/>
                <w:szCs w:val="22"/>
                <w:lang w:val="sq-AL"/>
              </w:rPr>
              <w:t xml:space="preserve">Të dhëna periodike për fëmijët që punojnë dhe masa per parandalimin e formave me te renda te punes se femijeve. </w:t>
            </w:r>
          </w:p>
        </w:tc>
        <w:tc>
          <w:tcPr>
            <w:tcW w:w="1391" w:type="dxa"/>
          </w:tcPr>
          <w:p w:rsidR="002942B4" w:rsidRPr="00262CF1" w:rsidRDefault="002942B4" w:rsidP="0018468E">
            <w:pPr>
              <w:pStyle w:val="Footer"/>
              <w:widowControl w:val="0"/>
              <w:tabs>
                <w:tab w:val="clear" w:pos="4320"/>
                <w:tab w:val="clear" w:pos="8640"/>
              </w:tabs>
              <w:spacing w:after="0"/>
              <w:rPr>
                <w:rFonts w:ascii="CG Times" w:hAnsi="CG Times"/>
                <w:sz w:val="22"/>
                <w:szCs w:val="22"/>
                <w:lang w:val="sq-AL"/>
              </w:rPr>
            </w:pPr>
            <w:r w:rsidRPr="00262CF1">
              <w:rPr>
                <w:rFonts w:ascii="CG Times" w:hAnsi="CG Times"/>
                <w:sz w:val="22"/>
                <w:szCs w:val="22"/>
                <w:lang w:val="sq-AL"/>
              </w:rPr>
              <w:t>Në vijimësi</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SHKP, ISHP, Njësia e Punës së Fëmijëve, ILO/IPEC</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Sipas buxhetit të miratuar, </w:t>
            </w:r>
          </w:p>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rasteve të evidentuara. Ulja e numrit të fëmijëve qe punojne jashte ligjit.</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pStyle w:val="BodyTextIndent"/>
              <w:widowControl w:val="0"/>
              <w:spacing w:after="0"/>
              <w:ind w:left="0"/>
              <w:rPr>
                <w:rFonts w:ascii="CG Times" w:hAnsi="CG Times"/>
                <w:b/>
                <w:sz w:val="22"/>
                <w:szCs w:val="22"/>
                <w:lang w:val="sq-AL"/>
              </w:rPr>
            </w:pPr>
            <w:r w:rsidRPr="00262CF1">
              <w:rPr>
                <w:rFonts w:ascii="CG Times" w:hAnsi="CG Times"/>
                <w:lang w:val="sq-AL"/>
              </w:rPr>
              <w:t xml:space="preserve">Alternativa të formimit profesional, punësimit dhe ndihmës sociale për familjarët e fëmijëve të rrugës.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Në vazhdimësi</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SHKP, NJQV, OJF</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Sipas buxhetit të miratuar, donatorët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të trajnuarve nga familjet me probleme.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r w:rsidRPr="00262CF1">
              <w:rPr>
                <w:rFonts w:ascii="CG Times" w:hAnsi="CG Times"/>
                <w:b/>
                <w:sz w:val="22"/>
                <w:szCs w:val="22"/>
                <w:lang w:val="sq-AL"/>
              </w:rPr>
              <w:t>3.2</w:t>
            </w: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Grate</w:t>
            </w:r>
          </w:p>
        </w:tc>
        <w:tc>
          <w:tcPr>
            <w:tcW w:w="3759" w:type="dxa"/>
          </w:tcPr>
          <w:p w:rsidR="002942B4" w:rsidRPr="00262CF1" w:rsidRDefault="002942B4" w:rsidP="0018468E">
            <w:pPr>
              <w:widowControl w:val="0"/>
              <w:rPr>
                <w:rFonts w:ascii="CG Times" w:hAnsi="CG Times"/>
                <w:noProof/>
                <w:sz w:val="22"/>
                <w:szCs w:val="22"/>
                <w:lang w:val="sq-AL"/>
              </w:rPr>
            </w:pPr>
          </w:p>
        </w:tc>
        <w:tc>
          <w:tcPr>
            <w:tcW w:w="1391" w:type="dxa"/>
          </w:tcPr>
          <w:p w:rsidR="002942B4" w:rsidRPr="00262CF1" w:rsidRDefault="002942B4" w:rsidP="0018468E">
            <w:pPr>
              <w:widowControl w:val="0"/>
              <w:jc w:val="center"/>
              <w:rPr>
                <w:rFonts w:ascii="CG Times" w:hAnsi="CG Times"/>
                <w:noProof/>
                <w:sz w:val="22"/>
                <w:szCs w:val="22"/>
                <w:lang w:val="sq-AL"/>
              </w:rPr>
            </w:pPr>
          </w:p>
        </w:tc>
        <w:tc>
          <w:tcPr>
            <w:tcW w:w="1721" w:type="dxa"/>
          </w:tcPr>
          <w:p w:rsidR="002942B4" w:rsidRPr="00262CF1" w:rsidRDefault="002942B4" w:rsidP="0018468E">
            <w:pPr>
              <w:pStyle w:val="Footer"/>
              <w:widowControl w:val="0"/>
              <w:tabs>
                <w:tab w:val="clear" w:pos="4320"/>
                <w:tab w:val="clear" w:pos="8640"/>
              </w:tabs>
              <w:spacing w:after="0"/>
              <w:rPr>
                <w:rFonts w:ascii="CG Times" w:hAnsi="CG Times"/>
                <w:sz w:val="22"/>
                <w:szCs w:val="22"/>
                <w:lang w:val="sq-AL"/>
              </w:rPr>
            </w:pPr>
          </w:p>
        </w:tc>
        <w:tc>
          <w:tcPr>
            <w:tcW w:w="1440" w:type="dxa"/>
          </w:tcPr>
          <w:p w:rsidR="002942B4" w:rsidRPr="00262CF1" w:rsidRDefault="002942B4" w:rsidP="0018468E">
            <w:pPr>
              <w:widowControl w:val="0"/>
              <w:rPr>
                <w:rFonts w:ascii="CG Times" w:hAnsi="CG Times"/>
                <w:noProof/>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Përmirësimi  i situatës sociale të grave në rrisk nëpërmjet rritjes së aksesit së tyre në shërbime sociale cilësore.</w:t>
            </w: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Mbështetje prioritare me perfitime dhe shërbime sociale per familjet me kryefamiljare gra, nënat me shumë fëmijë, vajzat dhe gratë me aftësi të kufizuara, fëmijët dhe të rinjtë jetimë, gratë e komunitetit rom, gratë e trafikuara dhe në rrezik trafikimi.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MPÇSHB, MB, NJQV, OJF, Donatorë.</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MB, NJQV, OJF, Donatorë</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familjeve dhe individeve te mbeshtetur nga kategoritë e rrezikuara me pagesa dhe sherbime per çdo njesi vendore.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w:t>
            </w:r>
            <w:r w:rsidRPr="00262CF1">
              <w:rPr>
                <w:rFonts w:ascii="CG Times" w:hAnsi="CG Times"/>
                <w:spacing w:val="-3"/>
                <w:sz w:val="22"/>
                <w:szCs w:val="22"/>
                <w:lang w:val="sq-AL"/>
              </w:rPr>
              <w:t>Zgjerimi i rrjetit  të shërbimeve komunitare në të gjithë vendin, për gratë dhe vajzat në nevojë dhe garantimi i qëndrueshmërisë së funksionimit të tyre.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OJF, Donatorë</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MB, NJQV, OJF, Donatorë</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sherbimeve te ngritura per grate dhe vajzat ne çdo njësi vendore.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suppressAutoHyphens/>
              <w:jc w:val="both"/>
              <w:rPr>
                <w:rFonts w:ascii="CG Times" w:hAnsi="CG Times"/>
                <w:spacing w:val="-3"/>
                <w:sz w:val="22"/>
                <w:szCs w:val="22"/>
                <w:lang w:val="sq-AL"/>
              </w:rPr>
            </w:pPr>
            <w:r w:rsidRPr="00262CF1">
              <w:rPr>
                <w:rFonts w:ascii="CG Times" w:hAnsi="CG Times"/>
                <w:spacing w:val="-3"/>
                <w:sz w:val="22"/>
                <w:szCs w:val="22"/>
                <w:lang w:val="sq-AL"/>
              </w:rPr>
              <w:t>- Informimi i grupeve të ndryshme të grave për legjislacionin dhe programet sociale si dhe institucionet  publike dhe private që ofrojnë këto shërbime.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OJF</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OJF, Donatorë</w:t>
            </w:r>
          </w:p>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tryezave te realizuara, fletepalosjeve te hartuara dhe shpërndara, etj.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suppressAutoHyphens/>
              <w:jc w:val="both"/>
              <w:rPr>
                <w:rFonts w:ascii="CG Times" w:hAnsi="CG Times"/>
                <w:spacing w:val="-3"/>
                <w:sz w:val="22"/>
                <w:szCs w:val="22"/>
                <w:lang w:val="sq-AL"/>
              </w:rPr>
            </w:pPr>
            <w:r w:rsidRPr="00262CF1">
              <w:rPr>
                <w:rFonts w:ascii="CG Times" w:hAnsi="CG Times"/>
                <w:spacing w:val="-3"/>
                <w:sz w:val="22"/>
                <w:szCs w:val="22"/>
                <w:lang w:val="sq-AL"/>
              </w:rPr>
              <w:t xml:space="preserve">- Fushata sensibilizuese per rritjen e ndergjegjesimit te shoqerise per luften kunder dhunes ne familje,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MPÇSSHB, NJQV, OJF </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NJQV, OJF</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spoteve ndergjegjesuese, emisioneve dhe menyrave te tjera sensibilizuese.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suppressAutoHyphens/>
              <w:jc w:val="both"/>
              <w:rPr>
                <w:rFonts w:ascii="CG Times" w:hAnsi="CG Times"/>
                <w:spacing w:val="-3"/>
                <w:sz w:val="22"/>
                <w:szCs w:val="22"/>
                <w:lang w:val="sq-AL"/>
              </w:rPr>
            </w:pPr>
            <w:r w:rsidRPr="00262CF1">
              <w:rPr>
                <w:rFonts w:ascii="CG Times" w:hAnsi="CG Times"/>
                <w:spacing w:val="-3"/>
                <w:sz w:val="22"/>
                <w:szCs w:val="22"/>
                <w:lang w:val="sq-AL"/>
              </w:rPr>
              <w:t>- Ngritje e sherbimeve parandaluese, per mbeshtetjen e vajzave dhe grave me keshillim psiko-social dhe ligjor, streheza, punesim dhe formim profesional me perparesi.</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OJF, donatorë</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OJF,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sherbimeve te ngritura, njesite vendore dhe numri i perfituesve te tyre.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suppressAutoHyphens/>
              <w:jc w:val="both"/>
              <w:rPr>
                <w:rFonts w:ascii="CG Times" w:hAnsi="CG Times"/>
                <w:spacing w:val="-3"/>
                <w:sz w:val="22"/>
                <w:szCs w:val="22"/>
                <w:lang w:val="sq-AL"/>
              </w:rPr>
            </w:pPr>
            <w:r w:rsidRPr="00262CF1">
              <w:rPr>
                <w:rFonts w:ascii="CG Times" w:hAnsi="CG Times"/>
                <w:spacing w:val="-3"/>
                <w:sz w:val="22"/>
                <w:szCs w:val="22"/>
                <w:lang w:val="sq-AL"/>
              </w:rPr>
              <w:t xml:space="preserve">- Rritje e kapaciteteve te strukturave te policise, gjykatave, punonjesve sociale, te shendetsise, per trajtimin e rasteve të dhunes ne familje dhe ofrimin e ndihmes afatshkurter dhe afatgjate per viktimat.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OJF, donatorë</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SHSSH, OJF,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trainimeve te realiziuara, materialeve te pergatitura, numri i personave te trainuar dhe strukturat nga vijne.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Zgjerim i bashkëpunimit me OJF-te qe punojne per mbrojtjen e te drejtave te grave dhe përfshirja e tyre në nivel qendor dhe vendor për hartimin dhe zbatimin e strategjive dhe programeve mbështetëse.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NJQV, OJF</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OJF-ve te perfshira ne hartimin e strategjive dhe legjislacionit social per grate.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r w:rsidRPr="00262CF1">
              <w:rPr>
                <w:rFonts w:ascii="CG Times" w:hAnsi="CG Times"/>
                <w:b/>
                <w:sz w:val="22"/>
                <w:szCs w:val="22"/>
                <w:lang w:val="sq-AL"/>
              </w:rPr>
              <w:t>3.3</w:t>
            </w: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PAK</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jc w:val="both"/>
              <w:rPr>
                <w:rFonts w:ascii="CG Times" w:hAnsi="CG Times"/>
                <w:sz w:val="22"/>
                <w:szCs w:val="22"/>
                <w:lang w:val="sq-AL"/>
              </w:rPr>
            </w:pPr>
          </w:p>
        </w:tc>
        <w:tc>
          <w:tcPr>
            <w:tcW w:w="1900" w:type="dxa"/>
          </w:tcPr>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Permiresimi i vleresimit te aftesise se kufizuar, bazuar ne modelin social dhe sistemit të pagesave dhe shërbimeve.  </w:t>
            </w:r>
          </w:p>
        </w:tc>
        <w:tc>
          <w:tcPr>
            <w:tcW w:w="3759" w:type="dxa"/>
          </w:tcPr>
          <w:p w:rsidR="002942B4" w:rsidRPr="00262CF1" w:rsidRDefault="002942B4" w:rsidP="0018468E">
            <w:pPr>
              <w:pStyle w:val="Listbullet0"/>
              <w:widowControl w:val="0"/>
              <w:numPr>
                <w:ilvl w:val="0"/>
                <w:numId w:val="0"/>
              </w:numPr>
              <w:spacing w:after="0"/>
              <w:jc w:val="both"/>
              <w:rPr>
                <w:rFonts w:ascii="CG Times" w:hAnsi="CG Times"/>
                <w:szCs w:val="22"/>
                <w:lang w:val="sq-AL"/>
              </w:rPr>
            </w:pPr>
            <w:r w:rsidRPr="00262CF1">
              <w:rPr>
                <w:rFonts w:ascii="CG Times" w:hAnsi="CG Times"/>
                <w:szCs w:val="22"/>
                <w:lang w:val="sq-AL"/>
              </w:rPr>
              <w:t xml:space="preserve">- Zbutja graduale e ndikimit te modelit mjekësor dhe rritja e ekspertizes sociale në vlerësimin e PAK. Kthimi i KMCAP dhe KMPV në institucione multidisiplinare. </w:t>
            </w:r>
          </w:p>
          <w:p w:rsidR="002942B4" w:rsidRPr="00262CF1" w:rsidRDefault="002942B4" w:rsidP="0018468E">
            <w:pPr>
              <w:pStyle w:val="Listbullet2"/>
              <w:widowControl w:val="0"/>
              <w:numPr>
                <w:ilvl w:val="0"/>
                <w:numId w:val="0"/>
              </w:numPr>
              <w:spacing w:after="0"/>
              <w:ind w:left="36"/>
              <w:jc w:val="both"/>
              <w:rPr>
                <w:rFonts w:ascii="CG Times" w:hAnsi="CG Times"/>
                <w:color w:val="FF0000"/>
                <w:szCs w:val="22"/>
                <w:lang w:val="sq-AL"/>
              </w:rPr>
            </w:pPr>
            <w:r w:rsidRPr="00262CF1">
              <w:rPr>
                <w:rFonts w:ascii="CG Times" w:hAnsi="CG Times"/>
                <w:szCs w:val="22"/>
                <w:lang w:val="sq-AL"/>
              </w:rPr>
              <w:t>- Kontraktimi i profesionisteve të fushës mjekësore dhe sociale, në komisionet e vlerësimit sipas grup moshës dhe llojit te AK në përputhje me nevojat specifike për zhvillim dhe rehabilitim, përkujdesje dhe shërbime, mbrojtje dhe përfaqësim.</w:t>
            </w:r>
            <w:r w:rsidRPr="00262CF1">
              <w:rPr>
                <w:rFonts w:ascii="CG Times" w:hAnsi="CG Times"/>
                <w:color w:val="FF0000"/>
                <w:szCs w:val="22"/>
                <w:lang w:val="sq-AL"/>
              </w:rPr>
              <w:t xml:space="preserve"> </w:t>
            </w:r>
          </w:p>
          <w:p w:rsidR="002942B4" w:rsidRPr="00262CF1" w:rsidRDefault="002942B4" w:rsidP="0018468E">
            <w:pPr>
              <w:pStyle w:val="Listbullet2"/>
              <w:widowControl w:val="0"/>
              <w:numPr>
                <w:ilvl w:val="0"/>
                <w:numId w:val="0"/>
              </w:numPr>
              <w:spacing w:after="0"/>
              <w:ind w:left="36"/>
              <w:jc w:val="both"/>
              <w:rPr>
                <w:rFonts w:ascii="CG Times" w:hAnsi="CG Times"/>
                <w:szCs w:val="22"/>
                <w:lang w:val="sq-AL"/>
              </w:rPr>
            </w:pPr>
            <w:r w:rsidRPr="00262CF1">
              <w:rPr>
                <w:rFonts w:ascii="CG Times" w:hAnsi="CG Times"/>
                <w:szCs w:val="22"/>
                <w:lang w:val="sq-AL"/>
              </w:rPr>
              <w:t xml:space="preserve">- Promovimi dhe përfshirja e Manualit Nderkombetar ICF për vlerësimin e aftësisë së kufizuar, në strukturat arsimore të mjekësisë, Ministrisë së Punës, të Shëndetësisë dhe në komisionet e vlerësimit të PAK. </w:t>
            </w:r>
          </w:p>
          <w:p w:rsidR="002942B4" w:rsidRPr="00262CF1" w:rsidRDefault="002942B4" w:rsidP="0018468E">
            <w:pPr>
              <w:pStyle w:val="Listbullet2"/>
              <w:widowControl w:val="0"/>
              <w:numPr>
                <w:ilvl w:val="0"/>
                <w:numId w:val="0"/>
              </w:numPr>
              <w:spacing w:after="0"/>
              <w:ind w:left="36"/>
              <w:jc w:val="both"/>
              <w:rPr>
                <w:rFonts w:ascii="CG Times" w:hAnsi="CG Times"/>
                <w:szCs w:val="22"/>
                <w:lang w:val="sq-AL"/>
              </w:rPr>
            </w:pPr>
          </w:p>
          <w:p w:rsidR="002942B4" w:rsidRPr="00262CF1" w:rsidRDefault="002942B4" w:rsidP="0018468E">
            <w:pPr>
              <w:pStyle w:val="Listbullet2"/>
              <w:widowControl w:val="0"/>
              <w:numPr>
                <w:ilvl w:val="0"/>
                <w:numId w:val="0"/>
              </w:numPr>
              <w:spacing w:after="0"/>
              <w:ind w:left="36"/>
              <w:jc w:val="both"/>
              <w:rPr>
                <w:rFonts w:ascii="CG Times" w:hAnsi="CG Times"/>
                <w:szCs w:val="22"/>
                <w:lang w:val="sq-AL"/>
              </w:rPr>
            </w:pPr>
            <w:r w:rsidRPr="00262CF1">
              <w:rPr>
                <w:rFonts w:ascii="CG Times" w:hAnsi="CG Times"/>
                <w:szCs w:val="22"/>
                <w:lang w:val="sq-AL"/>
              </w:rPr>
              <w:t xml:space="preserve">- Informimi i PAK dhe familjarëve të tyre nga komisionet e vleresimit, për ndërhyrje mjekësore, terapi rehabilituese, shërbime ekzistuese, etj. </w:t>
            </w:r>
          </w:p>
          <w:p w:rsidR="002942B4" w:rsidRPr="00262CF1" w:rsidRDefault="002942B4" w:rsidP="0018468E">
            <w:pPr>
              <w:pStyle w:val="Listbullet2"/>
              <w:widowControl w:val="0"/>
              <w:numPr>
                <w:ilvl w:val="0"/>
                <w:numId w:val="0"/>
              </w:numPr>
              <w:spacing w:after="0"/>
              <w:ind w:left="36"/>
              <w:jc w:val="both"/>
              <w:rPr>
                <w:rFonts w:ascii="CG Times" w:hAnsi="CG Times"/>
                <w:szCs w:val="22"/>
                <w:lang w:val="sq-AL"/>
              </w:rPr>
            </w:pPr>
          </w:p>
          <w:p w:rsidR="002942B4" w:rsidRPr="00262CF1" w:rsidRDefault="002942B4" w:rsidP="0018468E">
            <w:pPr>
              <w:pStyle w:val="Listbullet2"/>
              <w:widowControl w:val="0"/>
              <w:numPr>
                <w:ilvl w:val="0"/>
                <w:numId w:val="0"/>
              </w:numPr>
              <w:spacing w:after="0"/>
              <w:ind w:left="36"/>
              <w:jc w:val="both"/>
              <w:rPr>
                <w:rFonts w:ascii="CG Times" w:hAnsi="CG Times"/>
                <w:szCs w:val="22"/>
                <w:lang w:val="sq-AL"/>
              </w:rPr>
            </w:pPr>
            <w:r w:rsidRPr="00262CF1">
              <w:rPr>
                <w:rFonts w:ascii="CG Times" w:hAnsi="CG Times"/>
                <w:szCs w:val="22"/>
                <w:lang w:val="sq-AL"/>
              </w:rPr>
              <w:t>- Rritja e kapaciteteve të punonjësve të komisioneve, shkëmbimi i eksperiencave rajonale për vlerësimin e AK, mbështetja me informacione, manuale dhe metodologji që përdoren në nivel europian dhe ndërkombëtar.</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2009-2013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eastAsia="Arial Unicode MS" w:hAnsi="CG Times"/>
                <w:sz w:val="22"/>
                <w:szCs w:val="22"/>
                <w:lang w:val="sq-AL"/>
              </w:rPr>
            </w:pPr>
            <w:r w:rsidRPr="00262CF1">
              <w:rPr>
                <w:rFonts w:ascii="CG Times" w:hAnsi="CG Times"/>
                <w:sz w:val="22"/>
                <w:szCs w:val="22"/>
                <w:lang w:val="sq-AL"/>
              </w:rPr>
              <w:t>MP</w:t>
            </w:r>
            <w:r w:rsidRPr="00262CF1">
              <w:rPr>
                <w:rFonts w:ascii="CG Times" w:eastAsia="Arial Unicode MS" w:hAnsi="CG Times"/>
                <w:sz w:val="22"/>
                <w:szCs w:val="22"/>
                <w:lang w:val="sq-AL"/>
              </w:rPr>
              <w:t>ÇSSHB, ISSH, KMCAP, KMPV</w:t>
            </w:r>
          </w:p>
          <w:p w:rsidR="002942B4" w:rsidRPr="00262CF1" w:rsidRDefault="002942B4" w:rsidP="0018468E">
            <w:pPr>
              <w:widowControl w:val="0"/>
              <w:rPr>
                <w:rFonts w:ascii="CG Times" w:eastAsia="Arial Unicode MS" w:hAnsi="CG Times"/>
                <w:sz w:val="22"/>
                <w:szCs w:val="22"/>
                <w:lang w:val="sq-AL"/>
              </w:rPr>
            </w:pPr>
            <w:r w:rsidRPr="00262CF1">
              <w:rPr>
                <w:rFonts w:ascii="CG Times" w:hAnsi="CG Times"/>
                <w:sz w:val="22"/>
                <w:szCs w:val="22"/>
                <w:lang w:val="sq-AL"/>
              </w:rPr>
              <w:t>MP</w:t>
            </w:r>
            <w:r w:rsidRPr="00262CF1">
              <w:rPr>
                <w:rFonts w:ascii="CG Times" w:eastAsia="Arial Unicode MS" w:hAnsi="CG Times"/>
                <w:sz w:val="22"/>
                <w:szCs w:val="22"/>
                <w:lang w:val="sq-AL"/>
              </w:rPr>
              <w:t>ÇSSHB, MSH, ISSH, KMCAP, KMPV</w:t>
            </w:r>
          </w:p>
          <w:p w:rsidR="002942B4" w:rsidRPr="00262CF1" w:rsidRDefault="002942B4" w:rsidP="0018468E">
            <w:pPr>
              <w:widowControl w:val="0"/>
              <w:rPr>
                <w:rFonts w:ascii="CG Times" w:eastAsia="Arial Unicode MS" w:hAnsi="CG Times"/>
                <w:sz w:val="22"/>
                <w:szCs w:val="22"/>
                <w:lang w:val="sq-AL"/>
              </w:rPr>
            </w:pPr>
          </w:p>
          <w:p w:rsidR="002942B4" w:rsidRPr="00262CF1" w:rsidRDefault="002942B4" w:rsidP="0018468E">
            <w:pPr>
              <w:widowControl w:val="0"/>
              <w:rPr>
                <w:rFonts w:ascii="CG Times" w:eastAsia="Arial Unicode MS" w:hAnsi="CG Times"/>
                <w:sz w:val="22"/>
                <w:szCs w:val="22"/>
                <w:lang w:val="sq-AL"/>
              </w:rPr>
            </w:pPr>
          </w:p>
          <w:p w:rsidR="002942B4" w:rsidRPr="00262CF1" w:rsidRDefault="002942B4" w:rsidP="0018468E">
            <w:pPr>
              <w:widowControl w:val="0"/>
              <w:rPr>
                <w:rFonts w:ascii="CG Times" w:eastAsia="Arial Unicode MS" w:hAnsi="CG Times"/>
                <w:sz w:val="22"/>
                <w:szCs w:val="22"/>
                <w:lang w:val="sq-AL"/>
              </w:rPr>
            </w:pPr>
            <w:r w:rsidRPr="00262CF1">
              <w:rPr>
                <w:rFonts w:ascii="CG Times" w:hAnsi="CG Times"/>
                <w:sz w:val="22"/>
                <w:szCs w:val="22"/>
                <w:lang w:val="sq-AL"/>
              </w:rPr>
              <w:t>MP</w:t>
            </w:r>
            <w:r w:rsidRPr="00262CF1">
              <w:rPr>
                <w:rFonts w:ascii="CG Times" w:eastAsia="Arial Unicode MS" w:hAnsi="CG Times"/>
                <w:sz w:val="22"/>
                <w:szCs w:val="22"/>
                <w:lang w:val="sq-AL"/>
              </w:rPr>
              <w:t>ÇSSHB, MSH, Fak. i Mjekesise, Dep. i Punes Sociale, ISSH, KMCAP, KMPV</w:t>
            </w:r>
          </w:p>
          <w:p w:rsidR="002942B4" w:rsidRPr="00262CF1" w:rsidRDefault="002942B4" w:rsidP="0018468E">
            <w:pPr>
              <w:widowControl w:val="0"/>
              <w:rPr>
                <w:rFonts w:ascii="CG Times" w:eastAsia="Arial Unicode MS" w:hAnsi="CG Times"/>
                <w:sz w:val="22"/>
                <w:szCs w:val="22"/>
                <w:lang w:val="sq-AL"/>
              </w:rPr>
            </w:pPr>
            <w:r w:rsidRPr="00262CF1">
              <w:rPr>
                <w:rFonts w:ascii="CG Times" w:eastAsia="Arial Unicode MS" w:hAnsi="CG Times"/>
                <w:sz w:val="22"/>
                <w:szCs w:val="22"/>
                <w:lang w:val="sq-AL"/>
              </w:rPr>
              <w:t>KMCAP, KMPV</w:t>
            </w:r>
          </w:p>
          <w:p w:rsidR="002942B4" w:rsidRPr="00262CF1" w:rsidRDefault="002942B4" w:rsidP="0018468E">
            <w:pPr>
              <w:widowControl w:val="0"/>
              <w:rPr>
                <w:rFonts w:ascii="CG Times" w:eastAsia="Arial Unicode MS" w:hAnsi="CG Times"/>
                <w:sz w:val="22"/>
                <w:szCs w:val="22"/>
                <w:lang w:val="sq-AL"/>
              </w:rPr>
            </w:pPr>
          </w:p>
          <w:p w:rsidR="002942B4" w:rsidRPr="00262CF1" w:rsidRDefault="002942B4" w:rsidP="0018468E">
            <w:pPr>
              <w:widowControl w:val="0"/>
              <w:rPr>
                <w:rFonts w:ascii="CG Times" w:eastAsia="Arial Unicode MS" w:hAnsi="CG Times"/>
                <w:sz w:val="22"/>
                <w:szCs w:val="22"/>
                <w:lang w:val="sq-AL"/>
              </w:rPr>
            </w:pPr>
            <w:r w:rsidRPr="00262CF1">
              <w:rPr>
                <w:rFonts w:ascii="CG Times" w:eastAsia="Arial Unicode MS" w:hAnsi="CG Times"/>
                <w:sz w:val="22"/>
                <w:szCs w:val="22"/>
                <w:lang w:val="sq-AL"/>
              </w:rPr>
              <w:t xml:space="preserve">MF, MSH, MPÇSSHB, ISSH SHSSH </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Buxheti i MPÇSSHB, MF, MSH,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MF, MSH,</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MSH, OBSH, OJF,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Buxheti i MF, MPÇSSHS, MSH, ISSH SHSSH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MF, MPÇSSHS, MSH, ISSH SHSSH</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Përfshirja e elementëve sociale krahas elementëve mjekësore në vlerësimin e AK.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Perfshirja e punonjesve sociale, psikologeve te fushes se mjekesie ne komisionet e vleresimit.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Perkthimi i manualit ne gjuhen shqipe, numri i tryezave njohese, numri i pjesemarresve, institucionet e perfshire.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Numri i familjeve te informuara per nderhyrjet respektive.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trainimeve te organizuara per punonjesit e komisioneve.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pStyle w:val="Listbullet2last"/>
              <w:widowControl w:val="0"/>
              <w:tabs>
                <w:tab w:val="clear" w:pos="720"/>
              </w:tabs>
              <w:spacing w:after="0"/>
              <w:ind w:left="24" w:firstLine="0"/>
              <w:rPr>
                <w:rFonts w:ascii="CG Times" w:hAnsi="CG Times"/>
                <w:szCs w:val="22"/>
                <w:lang w:val="sq-AL"/>
              </w:rPr>
            </w:pPr>
          </w:p>
        </w:tc>
        <w:tc>
          <w:tcPr>
            <w:tcW w:w="3759" w:type="dxa"/>
          </w:tcPr>
          <w:p w:rsidR="002942B4" w:rsidRPr="00262CF1" w:rsidRDefault="002942B4" w:rsidP="0018468E">
            <w:pPr>
              <w:pStyle w:val="Listbullet2last"/>
              <w:widowControl w:val="0"/>
              <w:tabs>
                <w:tab w:val="clear" w:pos="720"/>
              </w:tabs>
              <w:spacing w:after="0"/>
              <w:ind w:left="36" w:firstLine="0"/>
              <w:jc w:val="both"/>
              <w:rPr>
                <w:rFonts w:ascii="CG Times" w:hAnsi="CG Times"/>
                <w:szCs w:val="22"/>
                <w:lang w:val="sq-AL"/>
              </w:rPr>
            </w:pPr>
            <w:r w:rsidRPr="00262CF1">
              <w:rPr>
                <w:rFonts w:ascii="CG Times" w:hAnsi="CG Times"/>
                <w:lang w:val="sq-AL"/>
              </w:rPr>
              <w:t xml:space="preserve">- Studimi i mundësive për shkallëzimin e pageses se aftesise se kufizuar, ne varësi të moshes, gjendjes dhe rendeses se AK, situates social ekonomike te familjes, etj. </w:t>
            </w:r>
          </w:p>
          <w:p w:rsidR="002942B4" w:rsidRPr="00262CF1" w:rsidRDefault="002942B4" w:rsidP="0018468E">
            <w:pPr>
              <w:pStyle w:val="Listbullet2last"/>
              <w:widowControl w:val="0"/>
              <w:tabs>
                <w:tab w:val="clear" w:pos="720"/>
              </w:tabs>
              <w:spacing w:after="0"/>
              <w:ind w:left="36" w:firstLine="0"/>
              <w:jc w:val="both"/>
              <w:rPr>
                <w:rFonts w:ascii="CG Times" w:hAnsi="CG Times"/>
                <w:szCs w:val="22"/>
                <w:lang w:val="sq-AL"/>
              </w:rPr>
            </w:pPr>
            <w:r w:rsidRPr="00262CF1">
              <w:rPr>
                <w:rFonts w:ascii="CG Times" w:hAnsi="CG Times"/>
                <w:szCs w:val="22"/>
                <w:lang w:val="sq-AL"/>
              </w:rPr>
              <w:t>- Diferencimi i pagesave në varësi të nevojave, rëndesës së AK, shkallës së vet-funksionimit, moshës, situatës sociale të familjes, etj.</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2011</w:t>
            </w:r>
          </w:p>
        </w:tc>
        <w:tc>
          <w:tcPr>
            <w:tcW w:w="1721" w:type="dxa"/>
          </w:tcPr>
          <w:p w:rsidR="002942B4" w:rsidRPr="00262CF1" w:rsidRDefault="002942B4" w:rsidP="0018468E">
            <w:pPr>
              <w:widowControl w:val="0"/>
              <w:rPr>
                <w:rFonts w:ascii="CG Times" w:eastAsia="Arial Unicode MS" w:hAnsi="CG Times"/>
                <w:sz w:val="22"/>
                <w:szCs w:val="22"/>
                <w:lang w:val="sq-AL"/>
              </w:rPr>
            </w:pPr>
            <w:r w:rsidRPr="00262CF1">
              <w:rPr>
                <w:rFonts w:ascii="CG Times" w:hAnsi="CG Times"/>
                <w:sz w:val="22"/>
                <w:szCs w:val="22"/>
                <w:lang w:val="sq-AL"/>
              </w:rPr>
              <w:t>MP</w:t>
            </w:r>
            <w:r w:rsidRPr="00262CF1">
              <w:rPr>
                <w:rFonts w:ascii="CG Times" w:eastAsia="Arial Unicode MS" w:hAnsi="CG Times"/>
                <w:sz w:val="22"/>
                <w:szCs w:val="22"/>
                <w:lang w:val="sq-AL"/>
              </w:rPr>
              <w:t>ÇSSHB, MSH, ISSH, KMCAP, KMPV, OJF</w:t>
            </w:r>
          </w:p>
          <w:p w:rsidR="002942B4" w:rsidRPr="00262CF1" w:rsidRDefault="002942B4" w:rsidP="0018468E">
            <w:pPr>
              <w:widowControl w:val="0"/>
              <w:rPr>
                <w:rFonts w:ascii="CG Times" w:eastAsia="Arial Unicode M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MF</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MF, MSH, OJF,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Ngritja e grupit te punes. Realizimi i studimit, konkluzionet dhe kostoja e projektit.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Miratimi i MVK per masat e pagesave te diferencuara.</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pStyle w:val="Listbullet2last"/>
              <w:widowControl w:val="0"/>
              <w:tabs>
                <w:tab w:val="clear" w:pos="720"/>
              </w:tabs>
              <w:spacing w:after="0"/>
              <w:ind w:left="24" w:firstLine="0"/>
              <w:rPr>
                <w:rFonts w:ascii="CG Times" w:hAnsi="CG Times"/>
                <w:szCs w:val="22"/>
                <w:lang w:val="sq-AL"/>
              </w:rPr>
            </w:pPr>
            <w:r w:rsidRPr="00262CF1">
              <w:rPr>
                <w:rFonts w:ascii="CG Times" w:hAnsi="CG Times"/>
                <w:szCs w:val="22"/>
                <w:lang w:val="sq-AL"/>
              </w:rPr>
              <w:t>Ngritja dhe ofrimi i shërbimeve sociale dhe social-shendetsore komunitare per PAK, nga subjekte publike dhe private, ne perputhje me grupmoshat dhe nevojat per rehabilitim dhe integrim.</w:t>
            </w:r>
          </w:p>
        </w:tc>
        <w:tc>
          <w:tcPr>
            <w:tcW w:w="3759" w:type="dxa"/>
          </w:tcPr>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Konsolidimi i shërbimeve të decentralizuara në njësitë vendore për PAK. (Bashkitë Vlorë, Berat, Korçë, Durrës, Shkodër, Tiranë).</w:t>
            </w: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Sigurimi i vazhdimësisë dhe qendrueshmërisë së shërbimeve sociale ekzistuese për PAK dhe qendrave komunitare të ngritura me mbështetjen e projektit të Bankës Botërore. </w:t>
            </w:r>
          </w:p>
          <w:p w:rsidR="002942B4" w:rsidRDefault="002942B4" w:rsidP="0018468E">
            <w:pPr>
              <w:widowControl w:val="0"/>
              <w:jc w:val="both"/>
              <w:rPr>
                <w:rFonts w:ascii="CG Times" w:hAnsi="CG Times"/>
                <w:sz w:val="22"/>
                <w:szCs w:val="22"/>
                <w:lang w:val="sq-AL"/>
              </w:rPr>
            </w:pPr>
            <w:r w:rsidRPr="00262CF1">
              <w:rPr>
                <w:rFonts w:ascii="CG Times" w:hAnsi="CG Times"/>
                <w:sz w:val="22"/>
                <w:szCs w:val="22"/>
                <w:lang w:val="sq-AL"/>
              </w:rPr>
              <w:t>- Ngritje e shërbimeve të reja ditore, social-mjekësore, ne shtepi, te llojit shtepi-familje, apartamente te mbrojtura, atelie pune, etj, per PAK në përputhje me grup moshat ne nivel vendor.</w:t>
            </w:r>
          </w:p>
          <w:p w:rsidR="00840E63" w:rsidRPr="00262CF1" w:rsidRDefault="00840E63" w:rsidP="0018468E">
            <w:pPr>
              <w:widowControl w:val="0"/>
              <w:jc w:val="both"/>
              <w:rPr>
                <w:rFonts w:ascii="CG Times" w:hAnsi="CG Times"/>
                <w:sz w:val="22"/>
                <w:szCs w:val="22"/>
                <w:lang w:val="sq-AL"/>
              </w:rPr>
            </w:pP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Mbledhja dhe vlerësimi i informacionit për shtrirjen dhe llojshmërinë e shërbimeve per PAK, numrin e përfituesve, etj.</w:t>
            </w: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 Zbatimi i standardeve dhe rritja e cilësisë së shërbimeve sociale per PAK nga ofruesit publike dhe private, duke mbajtur në konsideratë të drejtën e klientëve për të marrë shërbime të përshtatshme, respektimin e dinjitetit, ruajtjen dhe zhvillimin e aftesive, etj.</w:t>
            </w: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Pilotimi i kujdestarisë dhe kujdesit në familje kujdestare për PAK, me qëllim shmangien e institucionalizimit të tyre dhe dhënien e mundësisë për të jetuar në komunitet. </w:t>
            </w: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Organizimi i trainimeve per specialistet qe punojne me PAK, shkembime te eksperiencave dhe praktikave te mira, ne vend dhe ne rajon, etj.</w:t>
            </w:r>
          </w:p>
          <w:p w:rsidR="002942B4" w:rsidRPr="00262CF1" w:rsidRDefault="002942B4" w:rsidP="0018468E">
            <w:pPr>
              <w:widowControl w:val="0"/>
              <w:jc w:val="both"/>
              <w:rPr>
                <w:rFonts w:ascii="CG Times" w:hAnsi="CG Times"/>
                <w:sz w:val="22"/>
                <w:szCs w:val="22"/>
                <w:lang w:val="sq-AL"/>
              </w:rPr>
            </w:pPr>
            <w:r w:rsidRPr="00262CF1">
              <w:rPr>
                <w:rFonts w:ascii="CG Times" w:hAnsi="CG Times"/>
                <w:sz w:val="22"/>
                <w:szCs w:val="22"/>
                <w:lang w:val="sq-AL"/>
              </w:rPr>
              <w:t xml:space="preserve"> - Përcaktim i tarifave të diferencuara për shërbimet publike ndaj PAK.</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2009-2013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2008-2010</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2011</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MB, MPÇSSHB,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NJQV, MB, OJF, Donatorë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MPCSSHB, SHSSH, NJQV</w:t>
            </w:r>
          </w:p>
          <w:p w:rsidR="002942B4" w:rsidRPr="00262CF1" w:rsidRDefault="002942B4" w:rsidP="0018468E">
            <w:pPr>
              <w:widowControl w:val="0"/>
              <w:rPr>
                <w:rFonts w:ascii="CG Times" w:hAnsi="CG Times"/>
                <w:sz w:val="22"/>
                <w:szCs w:val="22"/>
                <w:lang w:val="sq-AL"/>
              </w:rPr>
            </w:pPr>
          </w:p>
          <w:p w:rsidR="00840E63" w:rsidRDefault="00840E63" w:rsidP="0018468E">
            <w:pPr>
              <w:widowControl w:val="0"/>
              <w:rPr>
                <w:rFonts w:ascii="CG Times" w:hAnsi="CG Times"/>
                <w:sz w:val="22"/>
                <w:szCs w:val="22"/>
                <w:lang w:val="sq-AL"/>
              </w:rPr>
            </w:pPr>
          </w:p>
          <w:p w:rsidR="00840E63" w:rsidRDefault="00840E63"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Inspektoriati i Shërbimeve, NJQV, Ofruesit publikë dhe privatë, OJF</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MPÇSSHB, UNICEF, MD, MF,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MB, Sektori i Trainimeve, SHSSH, NJQV, OJV</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Ministritë e linjës</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SHSSH</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 OJF,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w:t>
            </w:r>
          </w:p>
          <w:p w:rsidR="002942B4" w:rsidRPr="00262CF1" w:rsidRDefault="002942B4" w:rsidP="0018468E">
            <w:pPr>
              <w:widowControl w:val="0"/>
              <w:rPr>
                <w:rFonts w:ascii="CG Times" w:hAnsi="CG Times"/>
                <w:sz w:val="22"/>
                <w:szCs w:val="22"/>
                <w:lang w:val="sq-AL"/>
              </w:rPr>
            </w:pPr>
          </w:p>
          <w:p w:rsidR="00840E63" w:rsidRDefault="00840E63"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SHSSH, NJQV</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NJQV, OJF, Donatorë</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SHSSH, NJQV, OJF,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sherbimeve të mbështetura, fondet e dhëna, numri i njësive.</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Fondet e transferuara, takimet e organizuara, konsulenca e dhene.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shërbimeve të ngritura, numri i përfituese, njësite ku janë ngritur.</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Hartimi dhe rifreskimi i bazes së të dhënave.</w:t>
            </w:r>
          </w:p>
          <w:p w:rsidR="002942B4" w:rsidRPr="00262CF1" w:rsidRDefault="002942B4" w:rsidP="0018468E">
            <w:pPr>
              <w:widowControl w:val="0"/>
              <w:rPr>
                <w:rFonts w:ascii="CG Times" w:hAnsi="CG Times"/>
                <w:sz w:val="22"/>
                <w:szCs w:val="22"/>
                <w:lang w:val="sq-AL"/>
              </w:rPr>
            </w:pPr>
          </w:p>
          <w:p w:rsidR="00840E63" w:rsidRDefault="00840E63"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inspektimeve të kryera. Numri i ankesave të trajtuara. Niveli i ndryshimit në shërbimet për PAK. </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PAK, që mbështeten në familje kujdestare.</w:t>
            </w: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Trainimet e organizuara, numri i pjesemarresve, materialet e pergatitura.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Miratimi i listes se tarifave dhe miratimi i vendimeve per tarifa te diferencuara.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r w:rsidRPr="00262CF1">
              <w:rPr>
                <w:rFonts w:ascii="CG Times" w:hAnsi="CG Times"/>
                <w:b/>
                <w:sz w:val="22"/>
                <w:szCs w:val="22"/>
                <w:lang w:val="sq-AL"/>
              </w:rPr>
              <w:t>3.4</w:t>
            </w:r>
          </w:p>
        </w:tc>
        <w:tc>
          <w:tcPr>
            <w:tcW w:w="1900" w:type="dxa"/>
          </w:tcPr>
          <w:p w:rsidR="002942B4" w:rsidRPr="00840E63" w:rsidRDefault="002942B4" w:rsidP="0018468E">
            <w:pPr>
              <w:widowControl w:val="0"/>
              <w:rPr>
                <w:rFonts w:ascii="CG Times" w:hAnsi="CG Times"/>
                <w:b/>
                <w:sz w:val="21"/>
                <w:szCs w:val="21"/>
                <w:lang w:val="sq-AL"/>
              </w:rPr>
            </w:pPr>
            <w:r w:rsidRPr="00840E63">
              <w:rPr>
                <w:rFonts w:ascii="CG Times" w:hAnsi="CG Times"/>
                <w:b/>
                <w:sz w:val="21"/>
                <w:szCs w:val="21"/>
                <w:lang w:val="sq-AL"/>
              </w:rPr>
              <w:t>Te moshuarit</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903EE5" w:rsidRPr="00840E63" w:rsidRDefault="002942B4" w:rsidP="0018468E">
            <w:pPr>
              <w:widowControl w:val="0"/>
              <w:rPr>
                <w:rFonts w:ascii="CG Times" w:hAnsi="CG Times"/>
                <w:bCs/>
                <w:sz w:val="21"/>
                <w:szCs w:val="21"/>
                <w:lang w:val="sq-AL"/>
              </w:rPr>
            </w:pPr>
            <w:r w:rsidRPr="00840E63">
              <w:rPr>
                <w:rFonts w:ascii="CG Times" w:hAnsi="CG Times"/>
                <w:bCs/>
                <w:sz w:val="21"/>
                <w:szCs w:val="21"/>
                <w:lang w:val="sq-AL"/>
              </w:rPr>
              <w:t>Mbështetja e të moshuarve me shërbime komunitare dhe krijimi i mundesive per te bere nje jete sa me te shendetshme dhe aktive.</w:t>
            </w: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Mbeshtetje e sherbimeve te decentralizuara per te moshuarit dhe garantimi i vazhdimesise se tyre. (Shkoder, Fier, Gjirokaster, Tirane, Kavaje).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NJQV, OJF</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MPÇSSHB, MB,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Fondet e transferuara. Deklaratat e te moshuarve per cilesine e sherbimit.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Ngritja e sherbimeve te reja komunitare per te moshuarit dhe mbeshtetja e sherbimeve ditore ekzistuese.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MB, NJQV, OJF</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MB, OJF,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sherbimeve ditore dhe ne shtepi, njesite qe i kane ngritur.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Zbatimi i standardeve te sherbimeve ne qendrat rezidenciale dhe ditore dhe permiresimi i cilesise se sherbimeve per te moshuar te ofruar nga ofrues publike dhe private.</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Ofrues publike dhe private, OJF, SHSSH, Inspektoriati i Sherbimeve.</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SHSSH</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inspektimeve te kryera, numri i pyetësoreve të shpërndarë, intervistat.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Perfshirja e organizatave, qe mbeshtesin te moshuarit ne procesin e vleresimit te neovojave, planifikimin komunitar, ofrimin e sherbimeve, etj. </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organizatave te ftuara, numri i takimeve qe jane perfshire, reflektimi i komenteve te tyre ne </w:t>
            </w:r>
            <w:r w:rsidR="00903EE5">
              <w:rPr>
                <w:rFonts w:ascii="CG Times" w:hAnsi="CG Times"/>
                <w:sz w:val="22"/>
                <w:szCs w:val="22"/>
                <w:lang w:val="sq-AL"/>
              </w:rPr>
              <w:t>d</w:t>
            </w:r>
            <w:r w:rsidRPr="00262CF1">
              <w:rPr>
                <w:rFonts w:ascii="CG Times" w:hAnsi="CG Times"/>
                <w:sz w:val="22"/>
                <w:szCs w:val="22"/>
                <w:lang w:val="sq-AL"/>
              </w:rPr>
              <w:t xml:space="preserve">okumenta, etj. </w:t>
            </w:r>
          </w:p>
        </w:tc>
      </w:tr>
      <w:tr w:rsidR="002942B4" w:rsidRPr="00262CF1" w:rsidTr="00903EE5">
        <w:tc>
          <w:tcPr>
            <w:tcW w:w="517"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3.5</w:t>
            </w: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Romet</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Asistencë per familjet rome për aplikimin dhe përfitimin e ndihmës ekonomike për familjet e varfëra:</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Fushatë sensibilizimi në fushën e mbrojtjes sociale për të drejtën e përfitimit për ndihmën ekonomike dhe pagesën e papunësisë, pagesë barrëlindje dhe të drejta të tjera që lindin nga legjislacioni në fuqi.</w:t>
            </w:r>
          </w:p>
        </w:tc>
        <w:tc>
          <w:tcPr>
            <w:tcW w:w="139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2008 e në vazhdimësi</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MPÇSSHB, SHSSH, ISHP, MB</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SSSH,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familjeve të ndihmuara për të përfituar nga programet sociale. </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materialeve dhe fletepalosjeve informuese dhe personat qe kane marre.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Asistencë ligjore për familjet rome për plotësimin e dosjeve.</w:t>
            </w:r>
          </w:p>
        </w:tc>
        <w:tc>
          <w:tcPr>
            <w:tcW w:w="1391" w:type="dxa"/>
          </w:tcPr>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cs="Times New Roman"/>
                <w:sz w:val="22"/>
                <w:szCs w:val="22"/>
                <w:lang w:val="sq-AL"/>
              </w:rPr>
              <w:t>2007-2013</w:t>
            </w:r>
          </w:p>
        </w:tc>
        <w:tc>
          <w:tcPr>
            <w:tcW w:w="1721" w:type="dxa"/>
          </w:tcPr>
          <w:p w:rsidR="002942B4" w:rsidRPr="00262CF1" w:rsidRDefault="002942B4" w:rsidP="0018468E">
            <w:pPr>
              <w:pStyle w:val="NormalWeb"/>
              <w:widowControl w:val="0"/>
              <w:spacing w:before="0" w:beforeAutospacing="0" w:after="0" w:afterAutospacing="0"/>
              <w:rPr>
                <w:rFonts w:ascii="CG Times" w:hAnsi="CG Times" w:cs="Times New Roman"/>
                <w:sz w:val="22"/>
                <w:szCs w:val="22"/>
                <w:lang w:val="sq-AL"/>
              </w:rPr>
            </w:pPr>
            <w:r w:rsidRPr="00262CF1">
              <w:rPr>
                <w:rFonts w:ascii="CG Times" w:hAnsi="CG Times" w:cs="Times New Roman"/>
                <w:sz w:val="22"/>
                <w:szCs w:val="22"/>
                <w:lang w:val="sq-AL"/>
              </w:rPr>
              <w:t>MPCSSHB</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SSSH,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familjeve të asistuara.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Integrimi i fëmijëve rom të rrugës në jetën normale duke ngritur qendra ditore të cilat do të shërbejnë si strehë dhe shkollë për ta.</w:t>
            </w: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NJQV, OJF</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NJQV,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qendrave të ngrituram njesitë ku jane ngritur dhe numri i femijeve perfitues.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Stimulimi dhe mbështetja e shoqatave rome si përfaqësues të aspekteve të ndryshme të jetës së tyre.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 Të vazhdojë evidentimi dhe regjistrimi i OJF-ve rome që ushtrojnë aktivitete dhe të krijohet një rrjet i këtyre OJF-ve; </w:t>
            </w:r>
          </w:p>
        </w:tc>
        <w:tc>
          <w:tcPr>
            <w:tcW w:w="1391" w:type="dxa"/>
          </w:tcPr>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cs="Times New Roman"/>
                <w:sz w:val="22"/>
                <w:szCs w:val="22"/>
                <w:lang w:val="sq-AL"/>
              </w:rPr>
              <w:t>2008-vazhdim</w:t>
            </w:r>
          </w:p>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p>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p>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cs="Times New Roman"/>
                <w:sz w:val="22"/>
                <w:szCs w:val="22"/>
                <w:lang w:val="sq-AL"/>
              </w:rPr>
              <w:t>2007 e ne 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lang w:val="sq-AL"/>
              </w:rPr>
              <w:t>MPÇSSHB, SHSSH</w:t>
            </w: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NJQV, donatorë</w:t>
            </w:r>
          </w:p>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MPÇSSHB, NJQV</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Numri i shoqatave të mbështetura, numri i takimeve dhe konsultimeve.</w:t>
            </w: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Rifreskimi periodik i bazës së të dhënave.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sz w:val="22"/>
                <w:szCs w:val="22"/>
                <w:lang w:val="sq-AL"/>
              </w:rPr>
            </w:pPr>
          </w:p>
        </w:tc>
        <w:tc>
          <w:tcPr>
            <w:tcW w:w="3759"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Bashkëpunimi midis organeve të ndryshme vendimmarrëse të shtetit dhe rrjetit të OJF-ve Rome.</w:t>
            </w:r>
          </w:p>
        </w:tc>
        <w:tc>
          <w:tcPr>
            <w:tcW w:w="1391" w:type="dxa"/>
          </w:tcPr>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cs="Times New Roman"/>
                <w:sz w:val="22"/>
                <w:szCs w:val="22"/>
                <w:lang w:val="sq-AL"/>
              </w:rPr>
              <w:t>2008-vazhdim</w:t>
            </w:r>
          </w:p>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pStyle w:val="NormalWeb"/>
              <w:widowControl w:val="0"/>
              <w:spacing w:before="0" w:beforeAutospacing="0" w:after="0" w:afterAutospacing="0"/>
              <w:jc w:val="center"/>
              <w:rPr>
                <w:rFonts w:ascii="CG Times" w:hAnsi="CG Times" w:cs="Times New Roman"/>
                <w:sz w:val="22"/>
                <w:szCs w:val="22"/>
                <w:lang w:val="sq-AL"/>
              </w:rPr>
            </w:pPr>
            <w:r w:rsidRPr="00262CF1">
              <w:rPr>
                <w:rFonts w:ascii="CG Times" w:hAnsi="CG Times" w:cs="Times New Roman"/>
                <w:sz w:val="22"/>
                <w:szCs w:val="22"/>
                <w:lang w:val="sq-AL"/>
              </w:rPr>
              <w:t>MPÇSSHB, OJF Rome</w:t>
            </w:r>
          </w:p>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jc w:val="center"/>
              <w:rPr>
                <w:rFonts w:ascii="CG Times" w:hAnsi="CG Times"/>
                <w:sz w:val="22"/>
                <w:szCs w:val="22"/>
                <w:lang w:val="sq-AL"/>
              </w:rPr>
            </w:pPr>
            <w:r w:rsidRPr="00262CF1">
              <w:rPr>
                <w:rFonts w:ascii="CG Times" w:hAnsi="CG Times"/>
                <w:sz w:val="22"/>
                <w:szCs w:val="22"/>
                <w:lang w:val="sq-AL"/>
              </w:rPr>
              <w:t>Buxheti i shtetit, OJF,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Numri i tryezave me OJF-të rome dhe numri i çështjeve të konsultuara.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r w:rsidRPr="00262CF1">
              <w:rPr>
                <w:rFonts w:ascii="CG Times" w:hAnsi="CG Times"/>
                <w:b/>
                <w:sz w:val="22"/>
                <w:szCs w:val="22"/>
                <w:lang w:val="sq-AL"/>
              </w:rPr>
              <w:t>Strukturat monitoruese</w:t>
            </w:r>
          </w:p>
        </w:tc>
        <w:tc>
          <w:tcPr>
            <w:tcW w:w="3759" w:type="dxa"/>
          </w:tcPr>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tc>
        <w:tc>
          <w:tcPr>
            <w:tcW w:w="1721" w:type="dxa"/>
          </w:tcPr>
          <w:p w:rsidR="002942B4" w:rsidRPr="00262CF1" w:rsidRDefault="002942B4" w:rsidP="0018468E">
            <w:pPr>
              <w:widowControl w:val="0"/>
              <w:rPr>
                <w:rFonts w:ascii="CG Times" w:hAnsi="CG Times"/>
                <w:sz w:val="22"/>
                <w:szCs w:val="22"/>
                <w:lang w:val="sq-AL"/>
              </w:rPr>
            </w:pPr>
          </w:p>
        </w:tc>
        <w:tc>
          <w:tcPr>
            <w:tcW w:w="1440" w:type="dxa"/>
          </w:tcPr>
          <w:p w:rsidR="002942B4" w:rsidRPr="00262CF1" w:rsidRDefault="002942B4" w:rsidP="0018468E">
            <w:pPr>
              <w:widowControl w:val="0"/>
              <w:rPr>
                <w:rFonts w:ascii="CG Times" w:hAnsi="CG Times"/>
                <w:sz w:val="22"/>
                <w:szCs w:val="22"/>
                <w:lang w:val="sq-AL"/>
              </w:rPr>
            </w:pPr>
          </w:p>
        </w:tc>
        <w:tc>
          <w:tcPr>
            <w:tcW w:w="2448" w:type="dxa"/>
          </w:tcPr>
          <w:p w:rsidR="002942B4" w:rsidRPr="00262CF1" w:rsidRDefault="002942B4" w:rsidP="0018468E">
            <w:pPr>
              <w:widowControl w:val="0"/>
              <w:rPr>
                <w:rFonts w:ascii="CG Times" w:hAnsi="CG Times"/>
                <w:sz w:val="22"/>
                <w:szCs w:val="22"/>
                <w:lang w:val="sq-AL"/>
              </w:rPr>
            </w:pP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pStyle w:val="Listbulletlast"/>
              <w:widowControl w:val="0"/>
              <w:numPr>
                <w:ilvl w:val="0"/>
                <w:numId w:val="0"/>
              </w:numPr>
              <w:spacing w:after="0"/>
              <w:ind w:left="23"/>
              <w:rPr>
                <w:rFonts w:ascii="CG Times" w:hAnsi="CG Times"/>
                <w:szCs w:val="22"/>
                <w:lang w:val="sq-AL"/>
              </w:rPr>
            </w:pPr>
          </w:p>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pStyle w:val="Listbulletlast"/>
              <w:widowControl w:val="0"/>
              <w:numPr>
                <w:ilvl w:val="0"/>
                <w:numId w:val="0"/>
              </w:numPr>
              <w:spacing w:after="0"/>
              <w:ind w:left="23"/>
              <w:rPr>
                <w:rFonts w:ascii="CG Times" w:hAnsi="CG Times"/>
                <w:b/>
                <w:szCs w:val="22"/>
                <w:lang w:val="sq-AL"/>
              </w:rPr>
            </w:pPr>
            <w:r w:rsidRPr="00262CF1">
              <w:rPr>
                <w:rFonts w:ascii="CG Times" w:hAnsi="CG Times"/>
                <w:b/>
                <w:szCs w:val="22"/>
                <w:lang w:val="sq-AL"/>
              </w:rPr>
              <w:t xml:space="preserve">1. Per femijet: </w:t>
            </w:r>
          </w:p>
          <w:p w:rsidR="002942B4" w:rsidRPr="00262CF1" w:rsidRDefault="002942B4" w:rsidP="0018468E">
            <w:pPr>
              <w:pStyle w:val="Listbulletlast"/>
              <w:widowControl w:val="0"/>
              <w:numPr>
                <w:ilvl w:val="0"/>
                <w:numId w:val="0"/>
              </w:numPr>
              <w:spacing w:after="0"/>
              <w:ind w:left="23"/>
              <w:rPr>
                <w:rFonts w:ascii="CG Times" w:hAnsi="CG Times"/>
                <w:szCs w:val="22"/>
                <w:lang w:val="sq-AL"/>
              </w:rPr>
            </w:pPr>
            <w:r w:rsidRPr="00262CF1">
              <w:rPr>
                <w:rFonts w:ascii="CG Times" w:hAnsi="CG Times"/>
                <w:szCs w:val="22"/>
                <w:lang w:val="sq-AL"/>
              </w:rPr>
              <w:t>- Komiteti Ndërministror për të Drejtat e Fëmijëve.</w:t>
            </w:r>
          </w:p>
          <w:p w:rsidR="002942B4" w:rsidRPr="00262CF1" w:rsidRDefault="002942B4" w:rsidP="0018468E">
            <w:pPr>
              <w:pStyle w:val="Listbulletlast"/>
              <w:widowControl w:val="0"/>
              <w:numPr>
                <w:ilvl w:val="0"/>
                <w:numId w:val="0"/>
              </w:numPr>
              <w:spacing w:after="0"/>
              <w:ind w:left="23"/>
              <w:rPr>
                <w:rFonts w:ascii="CG Times" w:hAnsi="CG Times"/>
                <w:szCs w:val="22"/>
                <w:lang w:val="sq-AL"/>
              </w:rPr>
            </w:pPr>
            <w:r w:rsidRPr="00262CF1">
              <w:rPr>
                <w:rFonts w:ascii="CG Times" w:hAnsi="CG Times"/>
                <w:szCs w:val="22"/>
                <w:lang w:val="sq-AL"/>
              </w:rPr>
              <w:t>- Sekretariati Teknik për Fëmijët, në MPÇSSHB, monitoron zbatimin e objektivave të Strategjisë Kombëtare për Fëmijët.</w:t>
            </w:r>
          </w:p>
          <w:p w:rsidR="002942B4" w:rsidRPr="00262CF1" w:rsidRDefault="002942B4" w:rsidP="0018468E">
            <w:pPr>
              <w:pStyle w:val="Listbulletlast"/>
              <w:widowControl w:val="0"/>
              <w:numPr>
                <w:ilvl w:val="0"/>
                <w:numId w:val="0"/>
              </w:numPr>
              <w:spacing w:after="0"/>
              <w:ind w:left="23"/>
              <w:rPr>
                <w:rFonts w:ascii="CG Times" w:hAnsi="CG Times"/>
                <w:szCs w:val="22"/>
                <w:lang w:val="sq-AL"/>
              </w:rPr>
            </w:pPr>
          </w:p>
        </w:tc>
        <w:tc>
          <w:tcPr>
            <w:tcW w:w="139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Komiteti, Sekretariati, pikat fokale ne ministri, qarqe dhe bashki/komuna. </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Dorezimi i raporteve periodike. Numri i takimeve, mbledhjeve. Numri i konkluzioneve dhe rekomandimeve. </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pStyle w:val="Listbulletlast"/>
              <w:widowControl w:val="0"/>
              <w:numPr>
                <w:ilvl w:val="0"/>
                <w:numId w:val="0"/>
              </w:numPr>
              <w:spacing w:after="0"/>
              <w:ind w:left="357"/>
              <w:rPr>
                <w:rFonts w:ascii="CG Times" w:hAnsi="CG Times"/>
                <w:b/>
                <w:szCs w:val="22"/>
                <w:lang w:val="sq-AL"/>
              </w:rPr>
            </w:pPr>
          </w:p>
        </w:tc>
        <w:tc>
          <w:tcPr>
            <w:tcW w:w="3759" w:type="dxa"/>
          </w:tcPr>
          <w:p w:rsidR="002942B4" w:rsidRPr="00262CF1" w:rsidRDefault="002942B4" w:rsidP="0018468E">
            <w:pPr>
              <w:pStyle w:val="Listbulletlast"/>
              <w:widowControl w:val="0"/>
              <w:numPr>
                <w:ilvl w:val="0"/>
                <w:numId w:val="0"/>
              </w:numPr>
              <w:spacing w:after="0"/>
              <w:ind w:left="23"/>
              <w:rPr>
                <w:rFonts w:ascii="CG Times" w:hAnsi="CG Times"/>
                <w:b/>
                <w:szCs w:val="22"/>
                <w:lang w:val="sq-AL"/>
              </w:rPr>
            </w:pPr>
            <w:r w:rsidRPr="00262CF1">
              <w:rPr>
                <w:rFonts w:ascii="CG Times" w:hAnsi="CG Times"/>
                <w:b/>
                <w:szCs w:val="22"/>
                <w:lang w:val="sq-AL"/>
              </w:rPr>
              <w:t>2. Per PAK:</w:t>
            </w:r>
          </w:p>
          <w:p w:rsidR="002942B4" w:rsidRPr="00262CF1" w:rsidRDefault="002942B4" w:rsidP="0018468E">
            <w:pPr>
              <w:pStyle w:val="Listbulletlast"/>
              <w:widowControl w:val="0"/>
              <w:numPr>
                <w:ilvl w:val="0"/>
                <w:numId w:val="0"/>
              </w:numPr>
              <w:spacing w:after="0"/>
              <w:rPr>
                <w:rFonts w:ascii="CG Times" w:hAnsi="CG Times"/>
                <w:szCs w:val="22"/>
                <w:lang w:val="sq-AL"/>
              </w:rPr>
            </w:pPr>
            <w:r w:rsidRPr="00262CF1">
              <w:rPr>
                <w:rFonts w:ascii="CG Times" w:hAnsi="CG Times"/>
                <w:szCs w:val="22"/>
                <w:lang w:val="sq-AL"/>
              </w:rPr>
              <w:t>- Këshilli Kombëtar për Çështjet e Aftësisë së Kufizuar</w:t>
            </w:r>
          </w:p>
          <w:p w:rsidR="002942B4" w:rsidRPr="00262CF1" w:rsidRDefault="002942B4" w:rsidP="0018468E">
            <w:pPr>
              <w:pStyle w:val="Listbulletlast"/>
              <w:widowControl w:val="0"/>
              <w:numPr>
                <w:ilvl w:val="0"/>
                <w:numId w:val="0"/>
              </w:numPr>
              <w:spacing w:after="0"/>
              <w:rPr>
                <w:rFonts w:ascii="CG Times" w:hAnsi="CG Times"/>
                <w:szCs w:val="22"/>
                <w:lang w:val="sq-AL"/>
              </w:rPr>
            </w:pPr>
            <w:r w:rsidRPr="00262CF1">
              <w:rPr>
                <w:rFonts w:ascii="CG Times" w:hAnsi="CG Times"/>
                <w:szCs w:val="22"/>
                <w:lang w:val="sq-AL"/>
              </w:rPr>
              <w:t xml:space="preserve">- Sekretariati Teknik për PAK, në MPÇSSHB, monitoron zbatimin e objektivae të Strategjisë Kombëtare për PAK. </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Komiteti, Sekretariati, pikat fokale ne ministri, qarqe dhe bashki/komuna.</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Dorezimi i raporteve periodike. Numri i takimeve, mbledhjeve. Numri i konkluzioneve dhe rekomandimeve.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pStyle w:val="Listbulletlast"/>
              <w:widowControl w:val="0"/>
              <w:numPr>
                <w:ilvl w:val="0"/>
                <w:numId w:val="0"/>
              </w:numPr>
              <w:spacing w:after="0"/>
              <w:rPr>
                <w:rFonts w:ascii="CG Times" w:hAnsi="CG Times"/>
                <w:b/>
                <w:szCs w:val="22"/>
                <w:lang w:val="sq-AL"/>
              </w:rPr>
            </w:pPr>
            <w:r w:rsidRPr="00262CF1">
              <w:rPr>
                <w:rFonts w:ascii="CG Times" w:hAnsi="CG Times"/>
                <w:b/>
                <w:szCs w:val="22"/>
                <w:lang w:val="sq-AL"/>
              </w:rPr>
              <w:t xml:space="preserve">3. Per romet: </w:t>
            </w:r>
          </w:p>
          <w:p w:rsidR="002942B4" w:rsidRPr="00262CF1" w:rsidRDefault="002942B4" w:rsidP="0018468E">
            <w:pPr>
              <w:pStyle w:val="Listbulletlast"/>
              <w:widowControl w:val="0"/>
              <w:numPr>
                <w:ilvl w:val="0"/>
                <w:numId w:val="0"/>
              </w:numPr>
              <w:spacing w:after="0"/>
              <w:rPr>
                <w:rFonts w:ascii="CG Times" w:hAnsi="CG Times"/>
                <w:szCs w:val="22"/>
                <w:lang w:val="sq-AL"/>
              </w:rPr>
            </w:pPr>
            <w:r w:rsidRPr="00262CF1">
              <w:rPr>
                <w:rFonts w:ascii="CG Times" w:hAnsi="CG Times"/>
                <w:szCs w:val="22"/>
                <w:lang w:val="sq-AL"/>
              </w:rPr>
              <w:t xml:space="preserve">- Komiteti për Mbrojtjen e Minoriteteve </w:t>
            </w:r>
          </w:p>
          <w:p w:rsidR="002942B4" w:rsidRPr="00262CF1" w:rsidRDefault="002942B4" w:rsidP="0018468E">
            <w:pPr>
              <w:pStyle w:val="Listbulletlast"/>
              <w:widowControl w:val="0"/>
              <w:numPr>
                <w:ilvl w:val="0"/>
                <w:numId w:val="0"/>
              </w:numPr>
              <w:spacing w:after="0"/>
              <w:rPr>
                <w:rFonts w:ascii="CG Times" w:hAnsi="CG Times"/>
                <w:szCs w:val="22"/>
                <w:lang w:val="sq-AL"/>
              </w:rPr>
            </w:pPr>
            <w:r w:rsidRPr="00262CF1">
              <w:rPr>
                <w:rFonts w:ascii="CG Times" w:hAnsi="CG Times"/>
                <w:szCs w:val="22"/>
                <w:lang w:val="sq-AL"/>
              </w:rPr>
              <w:t xml:space="preserve">- Sekretariati Teknik, në MPÇSSHB, per monitorimin e objektivave të Strategjisë Rome, në fushën sociale, te punesimit, arsimit, shendetsise, etj. </w:t>
            </w:r>
          </w:p>
          <w:p w:rsidR="002942B4" w:rsidRPr="00262CF1" w:rsidRDefault="002942B4" w:rsidP="0018468E">
            <w:pPr>
              <w:widowControl w:val="0"/>
              <w:rPr>
                <w:rFonts w:ascii="CG Times" w:hAnsi="CG Times"/>
                <w:sz w:val="22"/>
                <w:szCs w:val="22"/>
                <w:lang w:val="sq-AL"/>
              </w:rPr>
            </w:pPr>
          </w:p>
        </w:tc>
        <w:tc>
          <w:tcPr>
            <w:tcW w:w="139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Komiteti, Sekretariati, pikat fokale ne ministri, qarqe dhe bashki/komuna.</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donatore</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Dorezimi i raporteve periodike. Numri i takimeve, mbledhjeve. Numri i konkluzioneve dhe rekomandimeve.</w:t>
            </w:r>
          </w:p>
        </w:tc>
      </w:tr>
      <w:tr w:rsidR="002942B4" w:rsidRPr="00262CF1" w:rsidTr="00903EE5">
        <w:tc>
          <w:tcPr>
            <w:tcW w:w="517" w:type="dxa"/>
          </w:tcPr>
          <w:p w:rsidR="002942B4" w:rsidRPr="00262CF1" w:rsidRDefault="002942B4" w:rsidP="0018468E">
            <w:pPr>
              <w:widowControl w:val="0"/>
              <w:rPr>
                <w:rFonts w:ascii="CG Times" w:hAnsi="CG Times"/>
                <w:sz w:val="22"/>
                <w:szCs w:val="22"/>
                <w:lang w:val="sq-AL"/>
              </w:rPr>
            </w:pPr>
          </w:p>
        </w:tc>
        <w:tc>
          <w:tcPr>
            <w:tcW w:w="1900" w:type="dxa"/>
          </w:tcPr>
          <w:p w:rsidR="002942B4" w:rsidRPr="00262CF1" w:rsidRDefault="002942B4" w:rsidP="0018468E">
            <w:pPr>
              <w:widowControl w:val="0"/>
              <w:rPr>
                <w:rFonts w:ascii="CG Times" w:hAnsi="CG Times"/>
                <w:b/>
                <w:sz w:val="22"/>
                <w:szCs w:val="22"/>
                <w:lang w:val="sq-AL"/>
              </w:rPr>
            </w:pPr>
          </w:p>
        </w:tc>
        <w:tc>
          <w:tcPr>
            <w:tcW w:w="3759" w:type="dxa"/>
          </w:tcPr>
          <w:p w:rsidR="002942B4" w:rsidRPr="00262CF1" w:rsidRDefault="002942B4" w:rsidP="0018468E">
            <w:pPr>
              <w:pStyle w:val="Listbulletlast"/>
              <w:widowControl w:val="0"/>
              <w:numPr>
                <w:ilvl w:val="0"/>
                <w:numId w:val="0"/>
              </w:numPr>
              <w:spacing w:after="0"/>
              <w:rPr>
                <w:rFonts w:ascii="CG Times" w:hAnsi="CG Times"/>
                <w:b/>
                <w:szCs w:val="22"/>
                <w:lang w:val="sq-AL"/>
              </w:rPr>
            </w:pPr>
            <w:r w:rsidRPr="00262CF1">
              <w:rPr>
                <w:rFonts w:ascii="CG Times" w:hAnsi="CG Times"/>
                <w:b/>
                <w:szCs w:val="22"/>
                <w:lang w:val="sq-AL"/>
              </w:rPr>
              <w:t>4. Për vlerësimin e varfërisë:</w:t>
            </w:r>
          </w:p>
          <w:p w:rsidR="002942B4" w:rsidRPr="00262CF1" w:rsidRDefault="002942B4" w:rsidP="0018468E">
            <w:pPr>
              <w:pStyle w:val="Listbulletlast"/>
              <w:widowControl w:val="0"/>
              <w:numPr>
                <w:ilvl w:val="0"/>
                <w:numId w:val="0"/>
              </w:numPr>
              <w:spacing w:after="0"/>
              <w:rPr>
                <w:rFonts w:ascii="CG Times" w:hAnsi="CG Times"/>
                <w:szCs w:val="22"/>
                <w:lang w:val="sq-AL"/>
              </w:rPr>
            </w:pPr>
            <w:r w:rsidRPr="00262CF1">
              <w:rPr>
                <w:rFonts w:ascii="CG Times" w:hAnsi="CG Times"/>
                <w:szCs w:val="22"/>
                <w:lang w:val="sq-AL"/>
              </w:rPr>
              <w:t>- Njësia e matjes së varfërisë në MPÇSSHB</w:t>
            </w:r>
          </w:p>
        </w:tc>
        <w:tc>
          <w:tcPr>
            <w:tcW w:w="1391" w:type="dxa"/>
          </w:tcPr>
          <w:p w:rsidR="002942B4" w:rsidRPr="00262CF1" w:rsidRDefault="002942B4" w:rsidP="0018468E">
            <w:pPr>
              <w:widowControl w:val="0"/>
              <w:rPr>
                <w:rFonts w:ascii="CG Times" w:hAnsi="CG Times"/>
                <w:sz w:val="22"/>
                <w:szCs w:val="22"/>
                <w:lang w:val="sq-AL"/>
              </w:rPr>
            </w:pPr>
          </w:p>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2007-2013</w:t>
            </w:r>
          </w:p>
        </w:tc>
        <w:tc>
          <w:tcPr>
            <w:tcW w:w="1721"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Njësia e matjes së varfërisë.</w:t>
            </w:r>
          </w:p>
        </w:tc>
        <w:tc>
          <w:tcPr>
            <w:tcW w:w="1440"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Buxheti i shtetit, donatorë</w:t>
            </w:r>
          </w:p>
        </w:tc>
        <w:tc>
          <w:tcPr>
            <w:tcW w:w="2448" w:type="dxa"/>
          </w:tcPr>
          <w:p w:rsidR="002942B4" w:rsidRPr="00262CF1" w:rsidRDefault="002942B4" w:rsidP="0018468E">
            <w:pPr>
              <w:widowControl w:val="0"/>
              <w:rPr>
                <w:rFonts w:ascii="CG Times" w:hAnsi="CG Times"/>
                <w:sz w:val="22"/>
                <w:szCs w:val="22"/>
                <w:lang w:val="sq-AL"/>
              </w:rPr>
            </w:pPr>
            <w:r w:rsidRPr="00262CF1">
              <w:rPr>
                <w:rFonts w:ascii="CG Times" w:hAnsi="CG Times"/>
                <w:sz w:val="22"/>
                <w:szCs w:val="22"/>
                <w:lang w:val="sq-AL"/>
              </w:rPr>
              <w:t xml:space="preserve">Vlerësimi vjetor i varfërisë, publikimi i të dhënave dhe rezultateve. </w:t>
            </w:r>
          </w:p>
        </w:tc>
      </w:tr>
    </w:tbl>
    <w:bookmarkStart w:id="18" w:name="_MON_1250599417"/>
    <w:bookmarkEnd w:id="18"/>
    <w:p w:rsidR="002942B4" w:rsidRPr="00262CF1" w:rsidRDefault="002942B4" w:rsidP="0018468E">
      <w:pPr>
        <w:widowControl w:val="0"/>
        <w:rPr>
          <w:rFonts w:ascii="CG Times" w:hAnsi="CG Times"/>
          <w:sz w:val="22"/>
          <w:szCs w:val="22"/>
          <w:lang w:val="sq-AL"/>
        </w:rPr>
      </w:pPr>
      <w:r w:rsidRPr="00262CF1">
        <w:rPr>
          <w:rFonts w:ascii="CG Times" w:hAnsi="CG Times"/>
        </w:rPr>
        <w:object w:dxaOrig="12959" w:dyaOrig="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in;height:28.5pt" o:ole="">
            <v:imagedata r:id="rId10" o:title=""/>
          </v:shape>
          <o:OLEObject Type="Embed" ProgID="Word.Document.8" ShapeID="_x0000_i1026" DrawAspect="Content" ObjectID="_1611751265" r:id="rId11">
            <o:FieldCodes>\s</o:FieldCodes>
          </o:OLEObject>
        </w:object>
      </w:r>
      <w:bookmarkStart w:id="19" w:name="_Toc171870849"/>
      <w:bookmarkStart w:id="20" w:name="_Toc171870842"/>
      <w:bookmarkEnd w:id="19"/>
      <w:bookmarkEnd w:id="20"/>
    </w:p>
    <w:p w:rsidR="002942B4" w:rsidRDefault="002942B4" w:rsidP="0018468E">
      <w:pPr>
        <w:widowControl w:val="0"/>
        <w:rPr>
          <w:lang w:val="it-IT"/>
        </w:rPr>
      </w:pPr>
    </w:p>
    <w:p w:rsidR="008C702B" w:rsidRDefault="008C702B" w:rsidP="0018468E">
      <w:pPr>
        <w:widowControl w:val="0"/>
        <w:rPr>
          <w:lang w:val="it-IT"/>
        </w:rPr>
      </w:pPr>
    </w:p>
    <w:p w:rsidR="008C702B" w:rsidRDefault="008C702B" w:rsidP="00B27BAE">
      <w:pPr>
        <w:widowControl w:val="0"/>
        <w:jc w:val="center"/>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pPr>
    </w:p>
    <w:p w:rsidR="008C702B" w:rsidRDefault="008C702B" w:rsidP="0018468E">
      <w:pPr>
        <w:widowControl w:val="0"/>
        <w:rPr>
          <w:lang w:val="it-IT"/>
        </w:rPr>
        <w:sectPr w:rsidR="008C702B" w:rsidSect="00903EE5">
          <w:pgSz w:w="16838" w:h="11906" w:orient="landscape" w:code="9"/>
          <w:pgMar w:top="1418" w:right="1418" w:bottom="1418" w:left="1418" w:header="1304" w:footer="1134" w:gutter="0"/>
          <w:cols w:space="720"/>
          <w:docGrid w:linePitch="360"/>
        </w:sectPr>
      </w:pPr>
    </w:p>
    <w:p w:rsidR="008C702B" w:rsidRDefault="008C702B" w:rsidP="0018468E">
      <w:pPr>
        <w:widowControl w:val="0"/>
        <w:rPr>
          <w:lang w:val="it-IT"/>
        </w:rPr>
      </w:pPr>
    </w:p>
    <w:p w:rsidR="008C702B" w:rsidRDefault="008C702B" w:rsidP="0018468E">
      <w:pPr>
        <w:widowControl w:val="0"/>
        <w:rPr>
          <w:lang w:val="it-IT"/>
        </w:rPr>
      </w:pPr>
    </w:p>
    <w:p w:rsidR="008C702B" w:rsidRDefault="00EB7F8F" w:rsidP="008C702B">
      <w:pPr>
        <w:widowControl w:val="0"/>
        <w:jc w:val="center"/>
        <w:rPr>
          <w:lang w:val="it-IT"/>
        </w:rPr>
      </w:pPr>
      <w:r>
        <w:rPr>
          <w:noProof/>
        </w:rPr>
        <w:drawing>
          <wp:inline distT="0" distB="0" distL="0" distR="0">
            <wp:extent cx="5962650" cy="7650480"/>
            <wp:effectExtent l="0" t="0" r="0" b="7620"/>
            <wp:docPr id="3" name="Picture 3" descr="tabvazhdim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vazhdimi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1600000">
                      <a:off x="0" y="0"/>
                      <a:ext cx="5962650" cy="7650480"/>
                    </a:xfrm>
                    <a:prstGeom prst="rect">
                      <a:avLst/>
                    </a:prstGeom>
                    <a:noFill/>
                    <a:ln>
                      <a:noFill/>
                    </a:ln>
                  </pic:spPr>
                </pic:pic>
              </a:graphicData>
            </a:graphic>
          </wp:inline>
        </w:drawing>
      </w:r>
    </w:p>
    <w:p w:rsidR="008C702B" w:rsidRDefault="008C702B" w:rsidP="0018468E">
      <w:pPr>
        <w:widowControl w:val="0"/>
        <w:rPr>
          <w:lang w:val="it-IT"/>
        </w:rPr>
      </w:pPr>
    </w:p>
    <w:p w:rsidR="008C702B" w:rsidRDefault="00EB7F8F" w:rsidP="008C702B">
      <w:pPr>
        <w:widowControl w:val="0"/>
        <w:jc w:val="center"/>
        <w:rPr>
          <w:lang w:val="it-IT"/>
        </w:rPr>
      </w:pPr>
      <w:r w:rsidRPr="008C702B">
        <w:rPr>
          <w:noProof/>
        </w:rPr>
        <w:drawing>
          <wp:inline distT="0" distB="0" distL="0" distR="0">
            <wp:extent cx="5143500" cy="8448675"/>
            <wp:effectExtent l="19050" t="19050" r="19050" b="28575"/>
            <wp:docPr id="4" name="Picture 4"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2"/>
                    <pic:cNvPicPr>
                      <a:picLocks noChangeAspect="1" noChangeArrowheads="1"/>
                    </pic:cNvPicPr>
                  </pic:nvPicPr>
                  <pic:blipFill>
                    <a:blip r:embed="rId13" cstate="print">
                      <a:extLst>
                        <a:ext uri="{28A0092B-C50C-407E-A947-70E740481C1C}">
                          <a14:useLocalDpi xmlns:a14="http://schemas.microsoft.com/office/drawing/2010/main" val="0"/>
                        </a:ext>
                      </a:extLst>
                    </a:blip>
                    <a:srcRect t="2150"/>
                    <a:stretch>
                      <a:fillRect/>
                    </a:stretch>
                  </pic:blipFill>
                  <pic:spPr bwMode="auto">
                    <a:xfrm>
                      <a:off x="0" y="0"/>
                      <a:ext cx="5143500" cy="8448675"/>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4895850" cy="7886700"/>
            <wp:effectExtent l="19050" t="19050" r="19050" b="19050"/>
            <wp:docPr id="5" name="Picture 5"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95850" cy="7886700"/>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5505450" cy="7886700"/>
            <wp:effectExtent l="19050" t="19050" r="19050" b="19050"/>
            <wp:docPr id="6" name="Picture 6"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4"/>
                    <pic:cNvPicPr>
                      <a:picLocks noChangeAspect="1" noChangeArrowheads="1"/>
                    </pic:cNvPicPr>
                  </pic:nvPicPr>
                  <pic:blipFill>
                    <a:blip r:embed="rId15" cstate="print">
                      <a:extLst>
                        <a:ext uri="{28A0092B-C50C-407E-A947-70E740481C1C}">
                          <a14:useLocalDpi xmlns:a14="http://schemas.microsoft.com/office/drawing/2010/main" val="0"/>
                        </a:ext>
                      </a:extLst>
                    </a:blip>
                    <a:srcRect t="2104"/>
                    <a:stretch>
                      <a:fillRect/>
                    </a:stretch>
                  </pic:blipFill>
                  <pic:spPr bwMode="auto">
                    <a:xfrm>
                      <a:off x="0" y="0"/>
                      <a:ext cx="5505450" cy="7886700"/>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5343525" cy="8001000"/>
            <wp:effectExtent l="19050" t="19050" r="28575" b="19050"/>
            <wp:docPr id="7" name="Picture 7"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3525" cy="8001000"/>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4962525" cy="8115300"/>
            <wp:effectExtent l="19050" t="19050" r="28575" b="19050"/>
            <wp:docPr id="8" name="Picture 8"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2525" cy="8115300"/>
                    </a:xfrm>
                    <a:prstGeom prst="rect">
                      <a:avLst/>
                    </a:prstGeom>
                    <a:noFill/>
                    <a:ln w="6350" cmpd="sng">
                      <a:solidFill>
                        <a:srgbClr val="000000"/>
                      </a:solidFill>
                      <a:miter lim="800000"/>
                      <a:headEnd/>
                      <a:tailEnd/>
                    </a:ln>
                    <a:effectLst/>
                  </pic:spPr>
                </pic:pic>
              </a:graphicData>
            </a:graphic>
          </wp:inline>
        </w:drawing>
      </w:r>
    </w:p>
    <w:p w:rsidR="008C702B" w:rsidRDefault="008C702B" w:rsidP="008C702B">
      <w:pPr>
        <w:widowControl w:val="0"/>
        <w:jc w:val="center"/>
        <w:rPr>
          <w:lang w:val="it-IT"/>
        </w:rPr>
      </w:pPr>
    </w:p>
    <w:p w:rsidR="008C702B" w:rsidRDefault="00EB7F8F" w:rsidP="008C702B">
      <w:pPr>
        <w:widowControl w:val="0"/>
        <w:jc w:val="center"/>
        <w:rPr>
          <w:lang w:val="it-IT"/>
        </w:rPr>
      </w:pPr>
      <w:r w:rsidRPr="008C702B">
        <w:rPr>
          <w:noProof/>
        </w:rPr>
        <w:drawing>
          <wp:inline distT="0" distB="0" distL="0" distR="0">
            <wp:extent cx="3038475" cy="7543800"/>
            <wp:effectExtent l="19050" t="19050" r="28575" b="19050"/>
            <wp:docPr id="9" name="Picture 9"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8475" cy="7543800"/>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5638800" cy="8105775"/>
            <wp:effectExtent l="19050" t="19050" r="19050" b="28575"/>
            <wp:docPr id="10" name="Picture 10"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8"/>
                    <pic:cNvPicPr>
                      <a:picLocks noChangeAspect="1" noChangeArrowheads="1"/>
                    </pic:cNvPicPr>
                  </pic:nvPicPr>
                  <pic:blipFill>
                    <a:blip r:embed="rId19" cstate="print">
                      <a:extLst>
                        <a:ext uri="{28A0092B-C50C-407E-A947-70E740481C1C}">
                          <a14:useLocalDpi xmlns:a14="http://schemas.microsoft.com/office/drawing/2010/main" val="0"/>
                        </a:ext>
                      </a:extLst>
                    </a:blip>
                    <a:srcRect l="3874"/>
                    <a:stretch>
                      <a:fillRect/>
                    </a:stretch>
                  </pic:blipFill>
                  <pic:spPr bwMode="auto">
                    <a:xfrm>
                      <a:off x="0" y="0"/>
                      <a:ext cx="5638800" cy="8105775"/>
                    </a:xfrm>
                    <a:prstGeom prst="rect">
                      <a:avLst/>
                    </a:prstGeom>
                    <a:noFill/>
                    <a:ln w="6350" cmpd="sng">
                      <a:solidFill>
                        <a:srgbClr val="000000"/>
                      </a:solidFill>
                      <a:miter lim="800000"/>
                      <a:headEnd/>
                      <a:tailEnd/>
                    </a:ln>
                    <a:effectLst/>
                  </pic:spPr>
                </pic:pic>
              </a:graphicData>
            </a:graphic>
          </wp:inline>
        </w:drawing>
      </w:r>
    </w:p>
    <w:p w:rsidR="008C702B" w:rsidRDefault="00EB7F8F" w:rsidP="008C702B">
      <w:pPr>
        <w:widowControl w:val="0"/>
        <w:jc w:val="center"/>
        <w:rPr>
          <w:lang w:val="it-IT"/>
        </w:rPr>
      </w:pPr>
      <w:r>
        <w:rPr>
          <w:noProof/>
        </w:rPr>
        <w:drawing>
          <wp:inline distT="0" distB="0" distL="0" distR="0">
            <wp:extent cx="5257800" cy="7658100"/>
            <wp:effectExtent l="0" t="0" r="0" b="0"/>
            <wp:docPr id="2" name="Picture 2"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1600000">
                      <a:off x="0" y="0"/>
                      <a:ext cx="5257800" cy="7658100"/>
                    </a:xfrm>
                    <a:prstGeom prst="rect">
                      <a:avLst/>
                    </a:prstGeom>
                    <a:noFill/>
                    <a:ln>
                      <a:noFill/>
                    </a:ln>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5810250" cy="8001000"/>
            <wp:effectExtent l="0" t="0" r="0" b="0"/>
            <wp:docPr id="12" name="Picture 12"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0250" cy="8001000"/>
                    </a:xfrm>
                    <a:prstGeom prst="rect">
                      <a:avLst/>
                    </a:prstGeom>
                    <a:noFill/>
                    <a:ln>
                      <a:noFill/>
                    </a:ln>
                  </pic:spPr>
                </pic:pic>
              </a:graphicData>
            </a:graphic>
          </wp:inline>
        </w:drawing>
      </w:r>
    </w:p>
    <w:p w:rsidR="008C702B" w:rsidRDefault="00EB7F8F" w:rsidP="008C702B">
      <w:pPr>
        <w:widowControl w:val="0"/>
        <w:jc w:val="center"/>
        <w:rPr>
          <w:lang w:val="it-IT"/>
        </w:rPr>
      </w:pPr>
      <w:r w:rsidRPr="008C702B">
        <w:rPr>
          <w:noProof/>
        </w:rPr>
        <w:drawing>
          <wp:inline distT="0" distB="0" distL="0" distR="0">
            <wp:extent cx="4210050" cy="7886700"/>
            <wp:effectExtent l="0" t="0" r="0" b="0"/>
            <wp:docPr id="13" name="Picture 13"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11"/>
                    <pic:cNvPicPr>
                      <a:picLocks noChangeAspect="1" noChangeArrowheads="1"/>
                    </pic:cNvPicPr>
                  </pic:nvPicPr>
                  <pic:blipFill>
                    <a:blip r:embed="rId22" cstate="print">
                      <a:extLst>
                        <a:ext uri="{28A0092B-C50C-407E-A947-70E740481C1C}">
                          <a14:useLocalDpi xmlns:a14="http://schemas.microsoft.com/office/drawing/2010/main" val="0"/>
                        </a:ext>
                      </a:extLst>
                    </a:blip>
                    <a:srcRect r="16484" b="4205"/>
                    <a:stretch>
                      <a:fillRect/>
                    </a:stretch>
                  </pic:blipFill>
                  <pic:spPr bwMode="auto">
                    <a:xfrm>
                      <a:off x="0" y="0"/>
                      <a:ext cx="4210050" cy="7886700"/>
                    </a:xfrm>
                    <a:prstGeom prst="rect">
                      <a:avLst/>
                    </a:prstGeom>
                    <a:noFill/>
                    <a:ln>
                      <a:noFill/>
                    </a:ln>
                  </pic:spPr>
                </pic:pic>
              </a:graphicData>
            </a:graphic>
          </wp:inline>
        </w:drawing>
      </w:r>
    </w:p>
    <w:p w:rsidR="008C702B" w:rsidRDefault="008C702B" w:rsidP="0018468E">
      <w:pPr>
        <w:widowControl w:val="0"/>
        <w:rPr>
          <w:lang w:val="it-IT"/>
        </w:rPr>
      </w:pPr>
    </w:p>
    <w:p w:rsidR="008C702B" w:rsidRDefault="008C702B" w:rsidP="0018468E">
      <w:pPr>
        <w:widowControl w:val="0"/>
        <w:rPr>
          <w:lang w:val="it-IT"/>
        </w:rPr>
      </w:pPr>
    </w:p>
    <w:sectPr w:rsidR="008C702B" w:rsidSect="008C702B">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640" w:rsidRDefault="00A31640">
      <w:r>
        <w:separator/>
      </w:r>
    </w:p>
  </w:endnote>
  <w:endnote w:type="continuationSeparator" w:id="0">
    <w:p w:rsidR="00A31640" w:rsidRDefault="00A3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80" w:rsidRDefault="00A13080" w:rsidP="00B27BA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13080" w:rsidRDefault="00A13080" w:rsidP="00E33ED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80" w:rsidRDefault="00A130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640" w:rsidRDefault="00A31640">
      <w:r>
        <w:separator/>
      </w:r>
    </w:p>
  </w:footnote>
  <w:footnote w:type="continuationSeparator" w:id="0">
    <w:p w:rsidR="00A31640" w:rsidRDefault="00A31640">
      <w:r>
        <w:continuationSeparator/>
      </w:r>
    </w:p>
  </w:footnote>
  <w:footnote w:id="1">
    <w:p w:rsidR="00A13080" w:rsidRPr="00455131" w:rsidRDefault="00A13080" w:rsidP="002942B4">
      <w:pPr>
        <w:pStyle w:val="FootnoteText"/>
        <w:jc w:val="both"/>
        <w:rPr>
          <w:szCs w:val="18"/>
          <w:lang w:val="sq-AL"/>
        </w:rPr>
      </w:pPr>
      <w:r w:rsidRPr="00455131">
        <w:rPr>
          <w:rStyle w:val="FootnoteReference"/>
          <w:lang w:val="sq-AL"/>
        </w:rPr>
        <w:footnoteRef/>
      </w:r>
      <w:r w:rsidRPr="00455131">
        <w:rPr>
          <w:lang w:val="sq-AL"/>
        </w:rPr>
        <w:t xml:space="preserve"> </w:t>
      </w:r>
      <w:r w:rsidRPr="0012242A">
        <w:rPr>
          <w:szCs w:val="18"/>
          <w:lang w:val="sq-AL"/>
        </w:rPr>
        <w:t>Përsosja e politikave për reduktimin e varferisë, kërkon ndërhyrjen e qeverisë për përgatitjen e Hartes së re të Varfërisë</w:t>
      </w:r>
      <w:r>
        <w:rPr>
          <w:szCs w:val="18"/>
          <w:lang w:val="sq-AL"/>
        </w:rPr>
        <w:t xml:space="preserve">, </w:t>
      </w:r>
      <w:r w:rsidRPr="0012242A">
        <w:rPr>
          <w:szCs w:val="18"/>
          <w:lang w:val="sq-AL"/>
        </w:rPr>
        <w:t>LSMS 2008. Kjo do të krijojë mundësi për të saktësuar Hartën e Varferisë dhe</w:t>
      </w:r>
      <w:r>
        <w:rPr>
          <w:szCs w:val="18"/>
          <w:lang w:val="sq-AL"/>
        </w:rPr>
        <w:t xml:space="preserve"> për të rritur krahasueshmerinë</w:t>
      </w:r>
      <w:r w:rsidRPr="0012242A">
        <w:rPr>
          <w:szCs w:val="18"/>
          <w:lang w:val="sq-AL"/>
        </w:rPr>
        <w:t xml:space="preserve"> me periudhat e mëparshme.</w:t>
      </w:r>
      <w:r w:rsidRPr="00455131">
        <w:rPr>
          <w:rFonts w:ascii="Times New Roman" w:hAnsi="Times New Roman"/>
          <w:sz w:val="16"/>
          <w:szCs w:val="16"/>
          <w:lang w:val="sq-AL"/>
        </w:rPr>
        <w:t xml:space="preserve">   </w:t>
      </w:r>
    </w:p>
  </w:footnote>
  <w:footnote w:id="2">
    <w:p w:rsidR="00A13080" w:rsidRPr="00B55C09" w:rsidRDefault="00A13080" w:rsidP="002942B4">
      <w:pPr>
        <w:pStyle w:val="FootnoteText"/>
        <w:rPr>
          <w:lang w:val="fr-FR"/>
        </w:rPr>
      </w:pPr>
      <w:r>
        <w:rPr>
          <w:rStyle w:val="FootnoteReference"/>
        </w:rPr>
        <w:footnoteRef/>
      </w:r>
      <w:r w:rsidRPr="00B55C09">
        <w:rPr>
          <w:lang w:val="it-IT"/>
        </w:rPr>
        <w:t xml:space="preserve"> Pensioni baze minimal ne qytet, VKM </w:t>
      </w:r>
      <w:r w:rsidRPr="00B55C09">
        <w:rPr>
          <w:lang w:val="fr-FR"/>
        </w:rPr>
        <w:t xml:space="preserve">eshte 8650 leke ne muaj.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E44E300"/>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4252C1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34A2C7D"/>
    <w:multiLevelType w:val="multilevel"/>
    <w:tmpl w:val="BBA8C322"/>
    <w:lvl w:ilvl="0">
      <w:start w:val="1"/>
      <w:numFmt w:val="decimal"/>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3">
    <w:nsid w:val="15C1415F"/>
    <w:multiLevelType w:val="hybridMultilevel"/>
    <w:tmpl w:val="3208AF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441BD3"/>
    <w:multiLevelType w:val="multilevel"/>
    <w:tmpl w:val="7C4CF2A2"/>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DD5BC3"/>
    <w:multiLevelType w:val="multilevel"/>
    <w:tmpl w:val="E7CC2C6A"/>
    <w:lvl w:ilvl="0">
      <w:start w:val="1"/>
      <w:numFmt w:val="decimal"/>
      <w:pStyle w:val="Figure"/>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pStyle w:val="Figure"/>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6">
    <w:nsid w:val="1AD17F07"/>
    <w:multiLevelType w:val="multilevel"/>
    <w:tmpl w:val="57B4301E"/>
    <w:lvl w:ilvl="0">
      <w:start w:val="1"/>
      <w:numFmt w:val="decimal"/>
      <w:pStyle w:val="TOC3"/>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upperLetter"/>
      <w:lvlRestart w:val="0"/>
      <w:lvlText w:val="Annex %6:"/>
      <w:lvlJc w:val="left"/>
      <w:pPr>
        <w:tabs>
          <w:tab w:val="num" w:pos="1701"/>
        </w:tabs>
        <w:ind w:left="1701" w:hanging="1701"/>
      </w:pPr>
      <w:rPr>
        <w:rFonts w:hint="default"/>
      </w:rPr>
    </w:lvl>
    <w:lvl w:ilvl="6">
      <w:start w:val="1"/>
      <w:numFmt w:val="decimal"/>
      <w:lvlText w:val="%6.%7"/>
      <w:lvlJc w:val="left"/>
      <w:pPr>
        <w:tabs>
          <w:tab w:val="num" w:pos="720"/>
        </w:tabs>
        <w:ind w:left="720" w:hanging="720"/>
      </w:pPr>
      <w:rPr>
        <w:rFonts w:hint="default"/>
      </w:rPr>
    </w:lvl>
    <w:lvl w:ilvl="7">
      <w:start w:val="1"/>
      <w:numFmt w:val="decimal"/>
      <w:lvlRestart w:val="6"/>
      <w:lvlText w:val="Table %6%8"/>
      <w:lvlJc w:val="left"/>
      <w:pPr>
        <w:tabs>
          <w:tab w:val="num" w:pos="1440"/>
        </w:tabs>
        <w:ind w:left="1440" w:hanging="1440"/>
      </w:pPr>
      <w:rPr>
        <w:rFonts w:hint="default"/>
      </w:rPr>
    </w:lvl>
    <w:lvl w:ilvl="8">
      <w:start w:val="1"/>
      <w:numFmt w:val="decimal"/>
      <w:lvlRestart w:val="6"/>
      <w:lvlText w:val="Figure %6%9"/>
      <w:lvlJc w:val="left"/>
      <w:pPr>
        <w:tabs>
          <w:tab w:val="num" w:pos="1440"/>
        </w:tabs>
        <w:ind w:left="720" w:hanging="720"/>
      </w:pPr>
      <w:rPr>
        <w:rFonts w:hint="default"/>
      </w:rPr>
    </w:lvl>
  </w:abstractNum>
  <w:abstractNum w:abstractNumId="7">
    <w:nsid w:val="1C1501CE"/>
    <w:multiLevelType w:val="multilevel"/>
    <w:tmpl w:val="BBA8C322"/>
    <w:lvl w:ilvl="0">
      <w:start w:val="1"/>
      <w:numFmt w:val="decimal"/>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8">
    <w:nsid w:val="1F0A7F81"/>
    <w:multiLevelType w:val="hybridMultilevel"/>
    <w:tmpl w:val="F19C825C"/>
    <w:lvl w:ilvl="0" w:tplc="A39055FC">
      <w:start w:val="1"/>
      <w:numFmt w:val="bullet"/>
      <w:pStyle w:val="Listbullet2"/>
      <w:lvlText w:val="o"/>
      <w:lvlJc w:val="left"/>
      <w:pPr>
        <w:tabs>
          <w:tab w:val="num" w:pos="720"/>
        </w:tabs>
        <w:ind w:left="720" w:hanging="36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9C5230A"/>
    <w:multiLevelType w:val="multilevel"/>
    <w:tmpl w:val="B09E2BF4"/>
    <w:lvl w:ilvl="0">
      <w:start w:val="1"/>
      <w:numFmt w:val="decimal"/>
      <w:pStyle w:val="Heading1"/>
      <w:lvlText w:val="%1"/>
      <w:lvlJc w:val="left"/>
      <w:pPr>
        <w:tabs>
          <w:tab w:val="num" w:pos="34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able"/>
      <w:lvlText w:val="Table %3.%4"/>
      <w:lvlJc w:val="left"/>
      <w:pPr>
        <w:tabs>
          <w:tab w:val="num" w:pos="864"/>
        </w:tabs>
        <w:ind w:left="864" w:hanging="864"/>
      </w:pPr>
      <w:rPr>
        <w:rFonts w:hint="default"/>
      </w:rPr>
    </w:lvl>
    <w:lvl w:ilvl="4">
      <w:start w:val="1"/>
      <w:numFmt w:val="none"/>
      <w:lvlRestart w:val="1"/>
      <w:lvlText w:val=""/>
      <w:lvlJc w:val="left"/>
      <w:pPr>
        <w:tabs>
          <w:tab w:val="num" w:pos="1008"/>
        </w:tabs>
        <w:ind w:left="1008" w:hanging="1008"/>
      </w:pPr>
      <w:rPr>
        <w:rFonts w:hint="default"/>
      </w:rPr>
    </w:lvl>
    <w:lvl w:ilvl="5">
      <w:start w:val="1"/>
      <w:numFmt w:val="decimal"/>
      <w:lvlText w:val="Figure %1.%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C6C5E94"/>
    <w:multiLevelType w:val="multilevel"/>
    <w:tmpl w:val="BBA8C322"/>
    <w:lvl w:ilvl="0">
      <w:start w:val="1"/>
      <w:numFmt w:val="decimal"/>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11">
    <w:nsid w:val="30E1609A"/>
    <w:multiLevelType w:val="multilevel"/>
    <w:tmpl w:val="7C4CF2A2"/>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5AF2C33"/>
    <w:multiLevelType w:val="singleLevel"/>
    <w:tmpl w:val="AE58F4C0"/>
    <w:lvl w:ilvl="0">
      <w:start w:val="1"/>
      <w:numFmt w:val="bullet"/>
      <w:pStyle w:val="BoxBullet"/>
      <w:lvlText w:val=""/>
      <w:lvlJc w:val="left"/>
      <w:pPr>
        <w:tabs>
          <w:tab w:val="num" w:pos="648"/>
        </w:tabs>
        <w:ind w:left="432" w:hanging="144"/>
      </w:pPr>
      <w:rPr>
        <w:rFonts w:ascii="Wingdings" w:hAnsi="Wingdings" w:hint="default"/>
      </w:rPr>
    </w:lvl>
  </w:abstractNum>
  <w:abstractNum w:abstractNumId="13">
    <w:nsid w:val="361E621D"/>
    <w:multiLevelType w:val="multilevel"/>
    <w:tmpl w:val="BBA8C322"/>
    <w:lvl w:ilvl="0">
      <w:start w:val="1"/>
      <w:numFmt w:val="decimal"/>
      <w:pStyle w:val="ListNumber"/>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14">
    <w:nsid w:val="36953E4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B811137"/>
    <w:multiLevelType w:val="multilevel"/>
    <w:tmpl w:val="BBA8C322"/>
    <w:lvl w:ilvl="0">
      <w:start w:val="1"/>
      <w:numFmt w:val="decimal"/>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16">
    <w:nsid w:val="3ED36679"/>
    <w:multiLevelType w:val="hybridMultilevel"/>
    <w:tmpl w:val="579207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3BA7955"/>
    <w:multiLevelType w:val="multilevel"/>
    <w:tmpl w:val="9F32E4E8"/>
    <w:lvl w:ilvl="0">
      <w:start w:val="1"/>
      <w:numFmt w:val="decimal"/>
      <w:lvlText w:val="%1."/>
      <w:lvlJc w:val="left"/>
      <w:pPr>
        <w:tabs>
          <w:tab w:val="num" w:pos="360"/>
        </w:tabs>
        <w:ind w:left="360" w:hanging="360"/>
      </w:pPr>
      <w:rPr>
        <w:rFonts w:ascii="Trebuchet MS" w:hAnsi="Trebuchet MS" w:hint="default"/>
        <w:sz w:val="24"/>
        <w:szCs w:val="24"/>
      </w:rPr>
    </w:lvl>
    <w:lvl w:ilvl="1">
      <w:start w:val="1"/>
      <w:numFmt w:val="decimal"/>
      <w:lvlText w:val="%1.%2"/>
      <w:lvlJc w:val="left"/>
      <w:pPr>
        <w:tabs>
          <w:tab w:val="num" w:pos="1170"/>
        </w:tabs>
        <w:ind w:left="1170" w:hanging="720"/>
      </w:pPr>
      <w:rPr>
        <w:rFonts w:hint="default"/>
      </w:rPr>
    </w:lvl>
    <w:lvl w:ilvl="2">
      <w:start w:val="1"/>
      <w:numFmt w:val="decimal"/>
      <w:lvlRestart w:val="1"/>
      <w:lvlText w:val="Tabela %1.%3"/>
      <w:lvlJc w:val="left"/>
      <w:pPr>
        <w:tabs>
          <w:tab w:val="num" w:pos="720"/>
        </w:tabs>
        <w:ind w:left="720" w:hanging="720"/>
      </w:pPr>
      <w:rPr>
        <w:rFonts w:hint="default"/>
      </w:rPr>
    </w:lvl>
    <w:lvl w:ilvl="3">
      <w:start w:val="1"/>
      <w:numFmt w:val="decimal"/>
      <w:lvlRestart w:val="1"/>
      <w:lvlText w:val="Figura %1.%4"/>
      <w:lvlJc w:val="left"/>
      <w:pPr>
        <w:tabs>
          <w:tab w:val="num" w:pos="1440"/>
        </w:tabs>
        <w:ind w:left="1440" w:hanging="1440"/>
      </w:pPr>
      <w:rPr>
        <w:rFonts w:ascii="Trebuchet MS" w:hAnsi="Trebuchet MS" w:hint="default"/>
        <w:sz w:val="24"/>
        <w:szCs w:val="24"/>
      </w:rPr>
    </w:lvl>
    <w:lvl w:ilvl="4">
      <w:start w:val="1"/>
      <w:numFmt w:val="decimal"/>
      <w:lvlRestart w:val="1"/>
      <w:lvlText w:val="Table %1.%5"/>
      <w:lvlJc w:val="left"/>
      <w:pPr>
        <w:tabs>
          <w:tab w:val="num" w:pos="1440"/>
        </w:tabs>
        <w:ind w:left="1440" w:hanging="1440"/>
      </w:pPr>
      <w:rPr>
        <w:rFonts w:hint="default"/>
      </w:rPr>
    </w:lvl>
    <w:lvl w:ilvl="5">
      <w:start w:val="1"/>
      <w:numFmt w:val="upperLetter"/>
      <w:lvlRestart w:val="0"/>
      <w:lvlText w:val="Annex %6:"/>
      <w:lvlJc w:val="left"/>
      <w:pPr>
        <w:tabs>
          <w:tab w:val="num" w:pos="1701"/>
        </w:tabs>
        <w:ind w:left="1701" w:hanging="1701"/>
      </w:pPr>
      <w:rPr>
        <w:rFonts w:hint="default"/>
      </w:rPr>
    </w:lvl>
    <w:lvl w:ilvl="6">
      <w:start w:val="1"/>
      <w:numFmt w:val="decimal"/>
      <w:lvlText w:val="%6.%7"/>
      <w:lvlJc w:val="left"/>
      <w:pPr>
        <w:tabs>
          <w:tab w:val="num" w:pos="720"/>
        </w:tabs>
        <w:ind w:left="720" w:hanging="720"/>
      </w:pPr>
      <w:rPr>
        <w:rFonts w:hint="default"/>
      </w:rPr>
    </w:lvl>
    <w:lvl w:ilvl="7">
      <w:start w:val="1"/>
      <w:numFmt w:val="decimal"/>
      <w:lvlRestart w:val="6"/>
      <w:lvlText w:val="Table %6%8"/>
      <w:lvlJc w:val="left"/>
      <w:pPr>
        <w:tabs>
          <w:tab w:val="num" w:pos="1440"/>
        </w:tabs>
        <w:ind w:left="1440" w:hanging="1440"/>
      </w:pPr>
      <w:rPr>
        <w:rFonts w:hint="default"/>
      </w:rPr>
    </w:lvl>
    <w:lvl w:ilvl="8">
      <w:start w:val="1"/>
      <w:numFmt w:val="decimal"/>
      <w:lvlRestart w:val="6"/>
      <w:lvlText w:val="Figure %6%9"/>
      <w:lvlJc w:val="left"/>
      <w:pPr>
        <w:tabs>
          <w:tab w:val="num" w:pos="1440"/>
        </w:tabs>
        <w:ind w:left="720" w:hanging="720"/>
      </w:pPr>
      <w:rPr>
        <w:rFonts w:hint="default"/>
      </w:rPr>
    </w:lvl>
  </w:abstractNum>
  <w:abstractNum w:abstractNumId="18">
    <w:nsid w:val="48966174"/>
    <w:multiLevelType w:val="multilevel"/>
    <w:tmpl w:val="34FAEA5C"/>
    <w:lvl w:ilvl="0">
      <w:start w:val="1"/>
      <w:numFmt w:val="decimal"/>
      <w:lvlText w:val="%1."/>
      <w:lvlJc w:val="left"/>
      <w:pPr>
        <w:tabs>
          <w:tab w:val="num" w:pos="360"/>
        </w:tabs>
        <w:ind w:left="360" w:hanging="360"/>
      </w:pPr>
      <w:rPr>
        <w:rFonts w:ascii="Trebuchet MS" w:hAnsi="Trebuchet MS" w:hint="default"/>
        <w:sz w:val="36"/>
        <w:szCs w:val="36"/>
      </w:rPr>
    </w:lvl>
    <w:lvl w:ilvl="1">
      <w:start w:val="1"/>
      <w:numFmt w:val="decimal"/>
      <w:lvlText w:val="%1.%2"/>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ascii="Trebuchet MS" w:hAnsi="Trebuchet MS" w:hint="default"/>
        <w:sz w:val="24"/>
        <w:szCs w:val="24"/>
      </w:rPr>
    </w:lvl>
    <w:lvl w:ilvl="4">
      <w:start w:val="1"/>
      <w:numFmt w:val="decimal"/>
      <w:lvlRestart w:val="1"/>
      <w:lvlText w:val="Table %1.%5"/>
      <w:lvlJc w:val="left"/>
      <w:pPr>
        <w:tabs>
          <w:tab w:val="num" w:pos="1440"/>
        </w:tabs>
        <w:ind w:left="1440" w:hanging="1440"/>
      </w:pPr>
      <w:rPr>
        <w:rFonts w:hint="default"/>
      </w:rPr>
    </w:lvl>
    <w:lvl w:ilvl="5">
      <w:start w:val="1"/>
      <w:numFmt w:val="upperLetter"/>
      <w:lvlRestart w:val="0"/>
      <w:lvlText w:val="Annex %6:"/>
      <w:lvlJc w:val="left"/>
      <w:pPr>
        <w:tabs>
          <w:tab w:val="num" w:pos="1701"/>
        </w:tabs>
        <w:ind w:left="1701" w:hanging="1701"/>
      </w:pPr>
      <w:rPr>
        <w:rFonts w:hint="default"/>
      </w:rPr>
    </w:lvl>
    <w:lvl w:ilvl="6">
      <w:start w:val="1"/>
      <w:numFmt w:val="decimal"/>
      <w:lvlText w:val="%6.%7"/>
      <w:lvlJc w:val="left"/>
      <w:pPr>
        <w:tabs>
          <w:tab w:val="num" w:pos="720"/>
        </w:tabs>
        <w:ind w:left="720" w:hanging="720"/>
      </w:pPr>
      <w:rPr>
        <w:rFonts w:hint="default"/>
      </w:rPr>
    </w:lvl>
    <w:lvl w:ilvl="7">
      <w:start w:val="1"/>
      <w:numFmt w:val="decimal"/>
      <w:lvlRestart w:val="6"/>
      <w:lvlText w:val="Table %6%8"/>
      <w:lvlJc w:val="left"/>
      <w:pPr>
        <w:tabs>
          <w:tab w:val="num" w:pos="1440"/>
        </w:tabs>
        <w:ind w:left="1440" w:hanging="1440"/>
      </w:pPr>
      <w:rPr>
        <w:rFonts w:hint="default"/>
      </w:rPr>
    </w:lvl>
    <w:lvl w:ilvl="8">
      <w:start w:val="1"/>
      <w:numFmt w:val="decimal"/>
      <w:lvlRestart w:val="6"/>
      <w:lvlText w:val="Figure %6%9"/>
      <w:lvlJc w:val="left"/>
      <w:pPr>
        <w:tabs>
          <w:tab w:val="num" w:pos="1440"/>
        </w:tabs>
        <w:ind w:left="720" w:hanging="720"/>
      </w:pPr>
      <w:rPr>
        <w:rFonts w:hint="default"/>
      </w:rPr>
    </w:lvl>
  </w:abstractNum>
  <w:abstractNum w:abstractNumId="19">
    <w:nsid w:val="4D3F2D62"/>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F0120C5"/>
    <w:multiLevelType w:val="hybridMultilevel"/>
    <w:tmpl w:val="6C94FA52"/>
    <w:lvl w:ilvl="0" w:tplc="1326E7B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FED0447"/>
    <w:multiLevelType w:val="hybridMultilevel"/>
    <w:tmpl w:val="AC7E02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54E811EA"/>
    <w:multiLevelType w:val="multilevel"/>
    <w:tmpl w:val="228A5AC6"/>
    <w:name w:val="xyz"/>
    <w:lvl w:ilvl="0">
      <w:start w:val="1"/>
      <w:numFmt w:val="decimal"/>
      <w:pStyle w:val="AnnexSection"/>
      <w:lvlText w:val="Annex %1"/>
      <w:lvlJc w:val="left"/>
      <w:pPr>
        <w:tabs>
          <w:tab w:val="num" w:pos="432"/>
        </w:tabs>
        <w:ind w:left="432" w:hanging="432"/>
      </w:pPr>
      <w:rPr>
        <w:rFonts w:hint="default"/>
      </w:rPr>
    </w:lvl>
    <w:lvl w:ilvl="1">
      <w:start w:val="1"/>
      <w:numFmt w:val="decimal"/>
      <w:pStyle w:val="AnnexH1"/>
      <w:lvlText w:val="%1.%2"/>
      <w:lvlJc w:val="left"/>
      <w:pPr>
        <w:tabs>
          <w:tab w:val="num" w:pos="576"/>
        </w:tabs>
        <w:ind w:left="576" w:hanging="576"/>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1"/>
      <w:pStyle w:val="AnnexTable"/>
      <w:lvlText w:val="Table A%1.%5"/>
      <w:lvlJc w:val="left"/>
      <w:pPr>
        <w:tabs>
          <w:tab w:val="num" w:pos="1008"/>
        </w:tabs>
        <w:ind w:left="1008" w:hanging="1008"/>
      </w:pPr>
      <w:rPr>
        <w:rFonts w:hint="default"/>
      </w:rPr>
    </w:lvl>
    <w:lvl w:ilvl="5">
      <w:start w:val="1"/>
      <w:numFmt w:val="decimal"/>
      <w:lvlText w:val="Figure %1.%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C6E24FA"/>
    <w:multiLevelType w:val="hybridMultilevel"/>
    <w:tmpl w:val="ADFAC8F2"/>
    <w:lvl w:ilvl="0" w:tplc="19F6676E">
      <w:start w:val="1"/>
      <w:numFmt w:val="decimal"/>
      <w:lvlText w:val="%1."/>
      <w:lvlJc w:val="left"/>
      <w:pPr>
        <w:tabs>
          <w:tab w:val="num" w:pos="360"/>
        </w:tabs>
        <w:ind w:left="360" w:hanging="360"/>
      </w:pPr>
    </w:lvl>
    <w:lvl w:ilvl="1" w:tplc="04090001"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nsid w:val="5F673523"/>
    <w:multiLevelType w:val="hybridMultilevel"/>
    <w:tmpl w:val="536816C8"/>
    <w:lvl w:ilvl="0" w:tplc="19F6676E">
      <w:start w:val="1"/>
      <w:numFmt w:val="bullet"/>
      <w:pStyle w:val="Listbullet0"/>
      <w:lvlText w:val=""/>
      <w:lvlJc w:val="left"/>
      <w:pPr>
        <w:tabs>
          <w:tab w:val="num" w:pos="357"/>
        </w:tabs>
        <w:ind w:left="357" w:hanging="357"/>
      </w:pPr>
      <w:rPr>
        <w:rFonts w:ascii="Wingdings" w:hAnsi="Wingdings" w:hint="default"/>
        <w:lang w:val="sq-AL"/>
      </w:rPr>
    </w:lvl>
    <w:lvl w:ilvl="1" w:tplc="0409000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38D67DF"/>
    <w:multiLevelType w:val="hybridMultilevel"/>
    <w:tmpl w:val="6608B0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63A46773"/>
    <w:multiLevelType w:val="multilevel"/>
    <w:tmpl w:val="BBA8C322"/>
    <w:lvl w:ilvl="0">
      <w:start w:val="1"/>
      <w:numFmt w:val="decimal"/>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27">
    <w:nsid w:val="6789404B"/>
    <w:multiLevelType w:val="hybridMultilevel"/>
    <w:tmpl w:val="972E5CF6"/>
    <w:lvl w:ilvl="0" w:tplc="0409000F">
      <w:start w:val="1"/>
      <w:numFmt w:val="bullet"/>
      <w:lvlText w:val=""/>
      <w:lvlJc w:val="left"/>
      <w:pPr>
        <w:tabs>
          <w:tab w:val="num" w:pos="357"/>
        </w:tabs>
        <w:ind w:left="357" w:hanging="35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nsid w:val="68653385"/>
    <w:multiLevelType w:val="hybridMultilevel"/>
    <w:tmpl w:val="6E24BAB0"/>
    <w:lvl w:ilvl="0" w:tplc="FFFFFFFF">
      <w:start w:val="1"/>
      <w:numFmt w:val="decimal"/>
      <w:lvlText w:val="%1."/>
      <w:lvlJc w:val="left"/>
      <w:pPr>
        <w:tabs>
          <w:tab w:val="num" w:pos="357"/>
        </w:tabs>
        <w:ind w:left="357" w:hanging="357"/>
      </w:pPr>
      <w:rPr>
        <w:rFonts w:hint="default"/>
      </w:rPr>
    </w:lvl>
    <w:lvl w:ilvl="1" w:tplc="FFFFFFFF">
      <w:start w:val="1"/>
      <w:numFmt w:val="bullet"/>
      <w:lvlText w:val="o"/>
      <w:lvlJc w:val="left"/>
      <w:pPr>
        <w:tabs>
          <w:tab w:val="num" w:pos="1443"/>
        </w:tabs>
        <w:ind w:left="1443" w:hanging="363"/>
      </w:pPr>
      <w:rPr>
        <w:rFonts w:ascii="Courier New" w:hAnsi="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FF12031"/>
    <w:multiLevelType w:val="multilevel"/>
    <w:tmpl w:val="FA206B3C"/>
    <w:lvl w:ilvl="0">
      <w:start w:val="1"/>
      <w:numFmt w:val="decimal"/>
      <w:pStyle w:val="SectionNUM"/>
      <w:lvlText w:val="%1."/>
      <w:lvlJc w:val="left"/>
      <w:pPr>
        <w:tabs>
          <w:tab w:val="num" w:pos="360"/>
        </w:tabs>
        <w:ind w:left="360" w:hanging="360"/>
      </w:pPr>
      <w:rPr>
        <w:rFonts w:ascii="Trebuchet MS" w:hAnsi="Trebuchet MS" w:hint="default"/>
        <w:sz w:val="24"/>
        <w:szCs w:val="24"/>
      </w:rPr>
    </w:lvl>
    <w:lvl w:ilvl="1">
      <w:start w:val="1"/>
      <w:numFmt w:val="decimal"/>
      <w:pStyle w:val="Heading1"/>
      <w:lvlText w:val="%1.%2"/>
      <w:lvlJc w:val="left"/>
      <w:pPr>
        <w:tabs>
          <w:tab w:val="num" w:pos="1170"/>
        </w:tabs>
        <w:ind w:left="1170" w:hanging="720"/>
      </w:pPr>
      <w:rPr>
        <w:rFonts w:hint="default"/>
      </w:rPr>
    </w:lvl>
    <w:lvl w:ilvl="2">
      <w:start w:val="1"/>
      <w:numFmt w:val="decimal"/>
      <w:lvlRestart w:val="1"/>
      <w:pStyle w:val="Table2"/>
      <w:lvlText w:val="Tabela %1.%3"/>
      <w:lvlJc w:val="left"/>
      <w:pPr>
        <w:tabs>
          <w:tab w:val="num" w:pos="1620"/>
        </w:tabs>
        <w:ind w:left="1620" w:hanging="720"/>
      </w:pPr>
      <w:rPr>
        <w:rFonts w:hint="default"/>
      </w:rPr>
    </w:lvl>
    <w:lvl w:ilvl="3">
      <w:start w:val="1"/>
      <w:numFmt w:val="decimal"/>
      <w:lvlRestart w:val="1"/>
      <w:pStyle w:val="Figure2"/>
      <w:lvlText w:val="Figura %1.%4"/>
      <w:lvlJc w:val="left"/>
      <w:pPr>
        <w:tabs>
          <w:tab w:val="num" w:pos="1440"/>
        </w:tabs>
        <w:ind w:left="1440" w:hanging="1440"/>
      </w:pPr>
      <w:rPr>
        <w:rFonts w:ascii="Trebuchet MS" w:hAnsi="Trebuchet MS" w:hint="default"/>
        <w:sz w:val="24"/>
        <w:szCs w:val="24"/>
      </w:rPr>
    </w:lvl>
    <w:lvl w:ilvl="4">
      <w:start w:val="1"/>
      <w:numFmt w:val="decimal"/>
      <w:lvlRestart w:val="1"/>
      <w:lvlText w:val="Table %1.%5"/>
      <w:lvlJc w:val="left"/>
      <w:pPr>
        <w:tabs>
          <w:tab w:val="num" w:pos="1440"/>
        </w:tabs>
        <w:ind w:left="1440" w:hanging="1440"/>
      </w:pPr>
      <w:rPr>
        <w:rFonts w:hint="default"/>
      </w:rPr>
    </w:lvl>
    <w:lvl w:ilvl="5">
      <w:start w:val="1"/>
      <w:numFmt w:val="upperLetter"/>
      <w:lvlRestart w:val="0"/>
      <w:lvlText w:val="Annex %6:"/>
      <w:lvlJc w:val="left"/>
      <w:pPr>
        <w:tabs>
          <w:tab w:val="num" w:pos="1701"/>
        </w:tabs>
        <w:ind w:left="1701" w:hanging="1701"/>
      </w:pPr>
      <w:rPr>
        <w:rFonts w:hint="default"/>
      </w:rPr>
    </w:lvl>
    <w:lvl w:ilvl="6">
      <w:start w:val="1"/>
      <w:numFmt w:val="decimal"/>
      <w:lvlText w:val="%6.%7"/>
      <w:lvlJc w:val="left"/>
      <w:pPr>
        <w:tabs>
          <w:tab w:val="num" w:pos="720"/>
        </w:tabs>
        <w:ind w:left="720" w:hanging="720"/>
      </w:pPr>
      <w:rPr>
        <w:rFonts w:hint="default"/>
      </w:rPr>
    </w:lvl>
    <w:lvl w:ilvl="7">
      <w:start w:val="1"/>
      <w:numFmt w:val="decimal"/>
      <w:lvlRestart w:val="6"/>
      <w:lvlText w:val="Table %6%8"/>
      <w:lvlJc w:val="left"/>
      <w:pPr>
        <w:tabs>
          <w:tab w:val="num" w:pos="1440"/>
        </w:tabs>
        <w:ind w:left="1440" w:hanging="1440"/>
      </w:pPr>
      <w:rPr>
        <w:rFonts w:hint="default"/>
      </w:rPr>
    </w:lvl>
    <w:lvl w:ilvl="8">
      <w:start w:val="1"/>
      <w:numFmt w:val="decimal"/>
      <w:lvlRestart w:val="6"/>
      <w:lvlText w:val="Figure %6%9"/>
      <w:lvlJc w:val="left"/>
      <w:pPr>
        <w:tabs>
          <w:tab w:val="num" w:pos="1440"/>
        </w:tabs>
        <w:ind w:left="720" w:hanging="720"/>
      </w:pPr>
      <w:rPr>
        <w:rFonts w:hint="default"/>
      </w:rPr>
    </w:lvl>
  </w:abstractNum>
  <w:num w:numId="1">
    <w:abstractNumId w:val="0"/>
  </w:num>
  <w:num w:numId="2">
    <w:abstractNumId w:val="5"/>
  </w:num>
  <w:num w:numId="3">
    <w:abstractNumId w:val="6"/>
  </w:num>
  <w:num w:numId="4">
    <w:abstractNumId w:val="9"/>
  </w:num>
  <w:num w:numId="5">
    <w:abstractNumId w:val="22"/>
  </w:num>
  <w:num w:numId="6">
    <w:abstractNumId w:val="24"/>
  </w:num>
  <w:num w:numId="7">
    <w:abstractNumId w:val="12"/>
  </w:num>
  <w:num w:numId="8">
    <w:abstractNumId w:val="8"/>
  </w:num>
  <w:num w:numId="9">
    <w:abstractNumId w:val="29"/>
  </w:num>
  <w:num w:numId="10">
    <w:abstractNumId w:val="20"/>
  </w:num>
  <w:num w:numId="11">
    <w:abstractNumId w:val="28"/>
  </w:num>
  <w:num w:numId="12">
    <w:abstractNumId w:val="27"/>
  </w:num>
  <w:num w:numId="13">
    <w:abstractNumId w:val="25"/>
  </w:num>
  <w:num w:numId="14">
    <w:abstractNumId w:val="18"/>
  </w:num>
  <w:num w:numId="15">
    <w:abstractNumId w:val="13"/>
  </w:num>
  <w:num w:numId="16">
    <w:abstractNumId w:val="10"/>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
  </w:num>
  <w:num w:numId="20">
    <w:abstractNumId w:val="21"/>
  </w:num>
  <w:num w:numId="21">
    <w:abstractNumId w:val="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1"/>
  </w:num>
  <w:num w:numId="25">
    <w:abstractNumId w:val="4"/>
  </w:num>
  <w:num w:numId="26">
    <w:abstractNumId w:val="15"/>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6"/>
  </w:num>
  <w:num w:numId="34">
    <w:abstractNumId w:val="17"/>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4557"/>
    <w:rsid w:val="00095E0D"/>
    <w:rsid w:val="000E6161"/>
    <w:rsid w:val="0018468E"/>
    <w:rsid w:val="0019094E"/>
    <w:rsid w:val="0021277D"/>
    <w:rsid w:val="002225DB"/>
    <w:rsid w:val="002402C1"/>
    <w:rsid w:val="002532CD"/>
    <w:rsid w:val="002662C7"/>
    <w:rsid w:val="002942B4"/>
    <w:rsid w:val="002D14EE"/>
    <w:rsid w:val="002D4891"/>
    <w:rsid w:val="002E5CF2"/>
    <w:rsid w:val="00317E5D"/>
    <w:rsid w:val="003457D9"/>
    <w:rsid w:val="00353340"/>
    <w:rsid w:val="00414538"/>
    <w:rsid w:val="00414C4C"/>
    <w:rsid w:val="00416C22"/>
    <w:rsid w:val="00417A0E"/>
    <w:rsid w:val="004D1929"/>
    <w:rsid w:val="00552920"/>
    <w:rsid w:val="00571218"/>
    <w:rsid w:val="00600759"/>
    <w:rsid w:val="006419DD"/>
    <w:rsid w:val="006C0C12"/>
    <w:rsid w:val="006C3D5F"/>
    <w:rsid w:val="006D5685"/>
    <w:rsid w:val="00707047"/>
    <w:rsid w:val="00713D6E"/>
    <w:rsid w:val="007546EC"/>
    <w:rsid w:val="00801CEE"/>
    <w:rsid w:val="0080673E"/>
    <w:rsid w:val="00840E63"/>
    <w:rsid w:val="00842DF9"/>
    <w:rsid w:val="008C702B"/>
    <w:rsid w:val="00903EE5"/>
    <w:rsid w:val="00904175"/>
    <w:rsid w:val="00914C26"/>
    <w:rsid w:val="00985A21"/>
    <w:rsid w:val="009D0965"/>
    <w:rsid w:val="00A13080"/>
    <w:rsid w:val="00A31640"/>
    <w:rsid w:val="00A40B31"/>
    <w:rsid w:val="00A54B28"/>
    <w:rsid w:val="00A64171"/>
    <w:rsid w:val="00AC2CF1"/>
    <w:rsid w:val="00B27BAE"/>
    <w:rsid w:val="00B627EB"/>
    <w:rsid w:val="00BA012F"/>
    <w:rsid w:val="00BA4557"/>
    <w:rsid w:val="00C1381F"/>
    <w:rsid w:val="00CC0FF0"/>
    <w:rsid w:val="00CE1D93"/>
    <w:rsid w:val="00D21989"/>
    <w:rsid w:val="00D7602C"/>
    <w:rsid w:val="00DD414E"/>
    <w:rsid w:val="00E33ED0"/>
    <w:rsid w:val="00E6301F"/>
    <w:rsid w:val="00EB7F8F"/>
    <w:rsid w:val="00EC0BB3"/>
    <w:rsid w:val="00F03677"/>
    <w:rsid w:val="00F43012"/>
    <w:rsid w:val="00F65940"/>
    <w:rsid w:val="00F668BA"/>
    <w:rsid w:val="00FA069A"/>
    <w:rsid w:val="00FB6A88"/>
    <w:rsid w:val="00FD3267"/>
    <w:rsid w:val="00FF1948"/>
    <w:rsid w:val="00FF3D42"/>
    <w:rsid w:val="00FF4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D6E2A32-B85A-462E-8E81-F2DBCF64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autoRedefine/>
    <w:qFormat/>
    <w:rsid w:val="002942B4"/>
    <w:pPr>
      <w:keepNext/>
      <w:numPr>
        <w:ilvl w:val="1"/>
        <w:numId w:val="9"/>
      </w:numPr>
      <w:spacing w:before="160" w:after="240"/>
      <w:ind w:hanging="1170"/>
      <w:outlineLvl w:val="0"/>
    </w:pPr>
    <w:rPr>
      <w:rFonts w:ascii="Trebuchet MS" w:eastAsia="MS Mincho" w:hAnsi="Trebuchet MS"/>
      <w:b/>
      <w:caps/>
      <w:kern w:val="32"/>
      <w:lang w:val="sq-AL" w:eastAsia="en-US"/>
    </w:rPr>
  </w:style>
  <w:style w:type="paragraph" w:styleId="Heading2">
    <w:name w:val="heading 2"/>
    <w:aliases w:val=" Char Char Char"/>
    <w:basedOn w:val="Normal"/>
    <w:next w:val="BodyText"/>
    <w:link w:val="Heading2Char"/>
    <w:qFormat/>
    <w:rsid w:val="002942B4"/>
    <w:pPr>
      <w:keepNext/>
      <w:spacing w:before="280" w:after="240"/>
      <w:outlineLvl w:val="1"/>
    </w:pPr>
    <w:rPr>
      <w:rFonts w:ascii="Trebuchet MS" w:eastAsia="MS Mincho" w:hAnsi="Trebuchet MS"/>
      <w:b/>
      <w:sz w:val="28"/>
      <w:lang w:eastAsia="en-US"/>
    </w:rPr>
  </w:style>
  <w:style w:type="paragraph" w:styleId="Heading3">
    <w:name w:val="heading 3"/>
    <w:basedOn w:val="Normal"/>
    <w:next w:val="BodyText"/>
    <w:qFormat/>
    <w:rsid w:val="002942B4"/>
    <w:pPr>
      <w:keepNext/>
      <w:spacing w:before="160" w:after="240"/>
      <w:outlineLvl w:val="2"/>
    </w:pPr>
    <w:rPr>
      <w:rFonts w:ascii="Trebuchet MS" w:eastAsia="MS Mincho" w:hAnsi="Trebuchet MS"/>
      <w:b/>
      <w:szCs w:val="20"/>
      <w:lang w:eastAsia="en-US"/>
    </w:rPr>
  </w:style>
  <w:style w:type="paragraph" w:styleId="Heading4">
    <w:name w:val="heading 4"/>
    <w:basedOn w:val="Normal"/>
    <w:next w:val="Normal"/>
    <w:qFormat/>
    <w:rsid w:val="002942B4"/>
    <w:pPr>
      <w:keepNext/>
      <w:spacing w:before="240" w:after="60"/>
      <w:outlineLvl w:val="3"/>
    </w:pPr>
    <w:rPr>
      <w:rFonts w:ascii="Trebuchet MS" w:eastAsia="MS Mincho" w:hAnsi="Trebuchet MS"/>
      <w:i/>
      <w:szCs w:val="20"/>
      <w:lang w:eastAsia="en-US"/>
    </w:rPr>
  </w:style>
  <w:style w:type="paragraph" w:styleId="Heading5">
    <w:name w:val="heading 5"/>
    <w:basedOn w:val="Normal"/>
    <w:next w:val="Normal"/>
    <w:qFormat/>
    <w:rsid w:val="002942B4"/>
    <w:pPr>
      <w:spacing w:before="240" w:after="60"/>
      <w:outlineLvl w:val="4"/>
    </w:pPr>
    <w:rPr>
      <w:rFonts w:ascii="Trebuchet MS" w:eastAsia="MS Mincho" w:hAnsi="Trebuchet MS"/>
      <w:sz w:val="22"/>
      <w:szCs w:val="20"/>
      <w:lang w:eastAsia="en-US"/>
    </w:rPr>
  </w:style>
  <w:style w:type="paragraph" w:styleId="Heading6">
    <w:name w:val="heading 6"/>
    <w:basedOn w:val="Normal"/>
    <w:next w:val="Normal"/>
    <w:qFormat/>
    <w:rsid w:val="002942B4"/>
    <w:pPr>
      <w:spacing w:before="240" w:after="60"/>
      <w:outlineLvl w:val="5"/>
    </w:pPr>
    <w:rPr>
      <w:rFonts w:eastAsia="MS Mincho"/>
      <w:i/>
      <w:sz w:val="22"/>
      <w:szCs w:val="20"/>
      <w:lang w:eastAsia="en-US"/>
    </w:rPr>
  </w:style>
  <w:style w:type="paragraph" w:styleId="Heading7">
    <w:name w:val="heading 7"/>
    <w:basedOn w:val="Normal"/>
    <w:next w:val="Normal"/>
    <w:qFormat/>
    <w:rsid w:val="002942B4"/>
    <w:pPr>
      <w:spacing w:before="240" w:after="60"/>
      <w:outlineLvl w:val="6"/>
    </w:pPr>
    <w:rPr>
      <w:rFonts w:ascii="Trebuchet MS" w:eastAsia="MS Mincho" w:hAnsi="Trebuchet MS"/>
      <w:sz w:val="20"/>
      <w:szCs w:val="20"/>
      <w:lang w:eastAsia="en-US"/>
    </w:rPr>
  </w:style>
  <w:style w:type="paragraph" w:styleId="Heading8">
    <w:name w:val="heading 8"/>
    <w:basedOn w:val="Normal"/>
    <w:next w:val="Normal"/>
    <w:qFormat/>
    <w:rsid w:val="002942B4"/>
    <w:pPr>
      <w:spacing w:before="240" w:after="60"/>
      <w:outlineLvl w:val="7"/>
    </w:pPr>
    <w:rPr>
      <w:rFonts w:ascii="Trebuchet MS" w:eastAsia="MS Mincho" w:hAnsi="Trebuchet MS"/>
      <w:i/>
      <w:sz w:val="20"/>
      <w:szCs w:val="20"/>
      <w:lang w:eastAsia="en-US"/>
    </w:rPr>
  </w:style>
  <w:style w:type="paragraph" w:styleId="Heading9">
    <w:name w:val="heading 9"/>
    <w:basedOn w:val="Normal"/>
    <w:next w:val="Normal"/>
    <w:qFormat/>
    <w:rsid w:val="002942B4"/>
    <w:pPr>
      <w:spacing w:before="240" w:after="60"/>
      <w:outlineLvl w:val="8"/>
    </w:pPr>
    <w:rPr>
      <w:rFonts w:ascii="Trebuchet MS" w:eastAsia="MS Mincho" w:hAnsi="Trebuchet MS"/>
      <w:b/>
      <w:i/>
      <w:sz w:val="18"/>
      <w:szCs w:val="2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A4557"/>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BA4557"/>
    <w:pPr>
      <w:keepNext/>
      <w:widowControl w:val="0"/>
      <w:jc w:val="right"/>
    </w:pPr>
    <w:rPr>
      <w:rFonts w:ascii="CG Times" w:hAnsi="CG Times"/>
      <w:caps/>
      <w:sz w:val="22"/>
      <w:szCs w:val="22"/>
      <w:lang w:eastAsia="en-US"/>
    </w:rPr>
  </w:style>
  <w:style w:type="paragraph" w:customStyle="1" w:styleId="AutoritetiEmer">
    <w:name w:val="Autoriteti_Emer"/>
    <w:next w:val="Normal"/>
    <w:rsid w:val="00BA4557"/>
    <w:pPr>
      <w:widowControl w:val="0"/>
      <w:jc w:val="right"/>
    </w:pPr>
    <w:rPr>
      <w:rFonts w:ascii="CG Times" w:hAnsi="CG Times"/>
      <w:b/>
      <w:sz w:val="22"/>
      <w:szCs w:val="22"/>
      <w:lang w:eastAsia="en-US"/>
    </w:rPr>
  </w:style>
  <w:style w:type="paragraph" w:customStyle="1" w:styleId="NumriData">
    <w:name w:val="Numri_Data"/>
    <w:next w:val="Normal"/>
    <w:rsid w:val="00BA4557"/>
    <w:pPr>
      <w:keepNext/>
      <w:widowControl w:val="0"/>
      <w:jc w:val="center"/>
      <w:outlineLvl w:val="0"/>
    </w:pPr>
    <w:rPr>
      <w:rFonts w:ascii="CG Times" w:hAnsi="CG Times"/>
      <w:b/>
      <w:sz w:val="22"/>
      <w:lang w:eastAsia="en-US"/>
    </w:rPr>
  </w:style>
  <w:style w:type="paragraph" w:customStyle="1" w:styleId="Paragrafi">
    <w:name w:val="Paragrafi"/>
    <w:rsid w:val="00BA4557"/>
    <w:pPr>
      <w:widowControl w:val="0"/>
      <w:ind w:firstLine="720"/>
      <w:jc w:val="both"/>
    </w:pPr>
    <w:rPr>
      <w:rFonts w:ascii="CG Times" w:hAnsi="CG Times"/>
      <w:sz w:val="22"/>
      <w:lang w:val="en-US" w:eastAsia="en-US"/>
    </w:rPr>
  </w:style>
  <w:style w:type="paragraph" w:customStyle="1" w:styleId="Titulli">
    <w:name w:val="Titulli"/>
    <w:next w:val="Normal"/>
    <w:rsid w:val="00BA4557"/>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BA4557"/>
    <w:pPr>
      <w:keepNext/>
      <w:widowControl w:val="0"/>
      <w:jc w:val="center"/>
    </w:pPr>
    <w:rPr>
      <w:rFonts w:ascii="CG Times" w:hAnsi="CG Times"/>
      <w:caps/>
      <w:sz w:val="22"/>
      <w:szCs w:val="22"/>
      <w:lang w:eastAsia="en-US"/>
    </w:rPr>
  </w:style>
  <w:style w:type="paragraph" w:customStyle="1" w:styleId="Section">
    <w:name w:val="Section"/>
    <w:basedOn w:val="Heading1"/>
    <w:next w:val="Heading1"/>
    <w:rsid w:val="002942B4"/>
    <w:pPr>
      <w:pageBreakBefore/>
      <w:numPr>
        <w:ilvl w:val="0"/>
        <w:numId w:val="0"/>
      </w:numPr>
      <w:spacing w:before="0" w:after="400"/>
    </w:pPr>
    <w:rPr>
      <w:caps w:val="0"/>
      <w:sz w:val="36"/>
    </w:rPr>
  </w:style>
  <w:style w:type="paragraph" w:styleId="BodyText">
    <w:name w:val="Body Text"/>
    <w:aliases w:val=" Char Char Char Char"/>
    <w:basedOn w:val="Normal"/>
    <w:link w:val="BodyTextChar"/>
    <w:autoRedefine/>
    <w:rsid w:val="002942B4"/>
    <w:pPr>
      <w:tabs>
        <w:tab w:val="left" w:pos="4962"/>
      </w:tabs>
      <w:spacing w:after="240"/>
      <w:jc w:val="both"/>
    </w:pPr>
    <w:rPr>
      <w:rFonts w:ascii="Trebuchet MS" w:eastAsia="MS Mincho" w:hAnsi="Trebuchet MS"/>
      <w:sz w:val="22"/>
      <w:szCs w:val="22"/>
      <w:lang w:val="sq-AL" w:eastAsia="en-US"/>
    </w:rPr>
  </w:style>
  <w:style w:type="paragraph" w:styleId="BlockText">
    <w:name w:val="Block Text"/>
    <w:basedOn w:val="Normal"/>
    <w:rsid w:val="002942B4"/>
    <w:pPr>
      <w:spacing w:after="240"/>
      <w:ind w:left="284" w:right="284"/>
    </w:pPr>
    <w:rPr>
      <w:rFonts w:ascii="Trebuchet MS" w:eastAsia="Times" w:hAnsi="Trebuchet MS"/>
      <w:color w:val="000000"/>
      <w:sz w:val="20"/>
      <w:szCs w:val="20"/>
    </w:rPr>
  </w:style>
  <w:style w:type="paragraph" w:styleId="Footer">
    <w:name w:val="footer"/>
    <w:basedOn w:val="Normal"/>
    <w:rsid w:val="002942B4"/>
    <w:pPr>
      <w:tabs>
        <w:tab w:val="center" w:pos="4320"/>
        <w:tab w:val="right" w:pos="8640"/>
      </w:tabs>
      <w:spacing w:after="240"/>
    </w:pPr>
    <w:rPr>
      <w:rFonts w:ascii="Trebuchet MS" w:eastAsia="MS Mincho" w:hAnsi="Trebuchet MS"/>
      <w:sz w:val="20"/>
      <w:szCs w:val="20"/>
    </w:rPr>
  </w:style>
  <w:style w:type="paragraph" w:styleId="Header">
    <w:name w:val="header"/>
    <w:basedOn w:val="Normal"/>
    <w:rsid w:val="002942B4"/>
    <w:pPr>
      <w:tabs>
        <w:tab w:val="center" w:pos="4320"/>
        <w:tab w:val="right" w:pos="8640"/>
      </w:tabs>
    </w:pPr>
    <w:rPr>
      <w:rFonts w:ascii="Trebuchet MS" w:eastAsia="Times" w:hAnsi="Trebuchet MS"/>
      <w:b/>
      <w:i/>
      <w:color w:val="000000"/>
      <w:sz w:val="20"/>
      <w:szCs w:val="20"/>
    </w:rPr>
  </w:style>
  <w:style w:type="paragraph" w:customStyle="1" w:styleId="OPMIndenttext">
    <w:name w:val="OPM Indent text"/>
    <w:basedOn w:val="BodyText"/>
    <w:next w:val="Normal"/>
    <w:rsid w:val="002942B4"/>
    <w:pPr>
      <w:tabs>
        <w:tab w:val="left" w:pos="720"/>
        <w:tab w:val="left" w:pos="1701"/>
        <w:tab w:val="left" w:pos="4536"/>
        <w:tab w:val="right" w:pos="9639"/>
      </w:tabs>
      <w:spacing w:after="0"/>
      <w:ind w:left="720" w:hanging="720"/>
    </w:pPr>
    <w:rPr>
      <w:rFonts w:eastAsia="Times"/>
      <w:color w:val="000000"/>
    </w:rPr>
  </w:style>
  <w:style w:type="character" w:styleId="PageNumber">
    <w:name w:val="page number"/>
    <w:rsid w:val="002942B4"/>
    <w:rPr>
      <w:rFonts w:ascii="Arial" w:hAnsi="Arial"/>
      <w:b/>
      <w:color w:val="000000"/>
      <w:sz w:val="20"/>
      <w:u w:val="none"/>
    </w:rPr>
  </w:style>
  <w:style w:type="paragraph" w:styleId="FootnoteText">
    <w:name w:val="footnote text"/>
    <w:aliases w:val="single space,footnote text,fn,FOOTNOTES,Fußnotentext Char,ADB,Footnote text,ft,Footnote Text Char,Footnote Text Char1,Footnote Text Char2 Char,Footnote Text Char1 Char Char,Footnote Text Char2 Char Char Char,Footnote Text Char1 Char"/>
    <w:basedOn w:val="Normal"/>
    <w:semiHidden/>
    <w:rsid w:val="002942B4"/>
    <w:rPr>
      <w:rFonts w:ascii="Trebuchet MS" w:eastAsia="MS Mincho" w:hAnsi="Trebuchet MS"/>
      <w:sz w:val="18"/>
      <w:szCs w:val="20"/>
    </w:rPr>
  </w:style>
  <w:style w:type="paragraph" w:customStyle="1" w:styleId="Toptitle">
    <w:name w:val="Top title"/>
    <w:basedOn w:val="Title"/>
    <w:next w:val="BodyText"/>
    <w:rsid w:val="002942B4"/>
    <w:pPr>
      <w:spacing w:line="240" w:lineRule="auto"/>
    </w:pPr>
    <w:rPr>
      <w:sz w:val="32"/>
    </w:rPr>
  </w:style>
  <w:style w:type="character" w:styleId="FootnoteReference">
    <w:name w:val="footnote reference"/>
    <w:aliases w:val="ftref"/>
    <w:semiHidden/>
    <w:rsid w:val="002942B4"/>
    <w:rPr>
      <w:vertAlign w:val="superscript"/>
    </w:rPr>
  </w:style>
  <w:style w:type="paragraph" w:customStyle="1" w:styleId="Table">
    <w:name w:val="Table"/>
    <w:basedOn w:val="Normal"/>
    <w:next w:val="BodyText"/>
    <w:rsid w:val="002942B4"/>
    <w:pPr>
      <w:keepNext/>
      <w:numPr>
        <w:ilvl w:val="3"/>
        <w:numId w:val="4"/>
      </w:numPr>
      <w:spacing w:before="360" w:after="240"/>
    </w:pPr>
    <w:rPr>
      <w:rFonts w:ascii="Trebuchet MS" w:eastAsia="MS Mincho" w:hAnsi="Trebuchet MS"/>
      <w:b/>
      <w:szCs w:val="20"/>
    </w:rPr>
  </w:style>
  <w:style w:type="paragraph" w:customStyle="1" w:styleId="Figure">
    <w:name w:val="Figure"/>
    <w:basedOn w:val="Table"/>
    <w:next w:val="BodyText"/>
    <w:rsid w:val="002942B4"/>
    <w:pPr>
      <w:numPr>
        <w:numId w:val="2"/>
      </w:numPr>
    </w:pPr>
    <w:rPr>
      <w:lang w:eastAsia="en-US"/>
    </w:rPr>
  </w:style>
  <w:style w:type="paragraph" w:styleId="TableofFigures">
    <w:name w:val="table of figures"/>
    <w:basedOn w:val="Normal"/>
    <w:next w:val="Normal"/>
    <w:rsid w:val="002942B4"/>
    <w:pPr>
      <w:tabs>
        <w:tab w:val="left" w:pos="1440"/>
        <w:tab w:val="right" w:pos="9360"/>
      </w:tabs>
      <w:spacing w:after="240"/>
      <w:ind w:left="1440" w:right="638" w:hanging="1440"/>
    </w:pPr>
    <w:rPr>
      <w:rFonts w:ascii="Trebuchet MS" w:eastAsia="MS Mincho" w:hAnsi="Trebuchet MS"/>
      <w:noProof/>
      <w:sz w:val="22"/>
      <w:szCs w:val="20"/>
    </w:rPr>
  </w:style>
  <w:style w:type="paragraph" w:styleId="ListNumber">
    <w:name w:val="List Number"/>
    <w:basedOn w:val="BodyText"/>
    <w:rsid w:val="002942B4"/>
    <w:pPr>
      <w:numPr>
        <w:numId w:val="15"/>
      </w:numPr>
    </w:pPr>
  </w:style>
  <w:style w:type="paragraph" w:customStyle="1" w:styleId="Abbreviation">
    <w:name w:val="Abbreviation"/>
    <w:basedOn w:val="BodyText"/>
    <w:rsid w:val="002942B4"/>
    <w:pPr>
      <w:ind w:left="1700" w:hanging="1700"/>
    </w:pPr>
  </w:style>
  <w:style w:type="paragraph" w:customStyle="1" w:styleId="SectionNOTOC">
    <w:name w:val="Section NOTOC"/>
    <w:basedOn w:val="Section"/>
    <w:rsid w:val="002942B4"/>
  </w:style>
  <w:style w:type="paragraph" w:styleId="TOC1">
    <w:name w:val="toc 1"/>
    <w:basedOn w:val="Normal"/>
    <w:next w:val="Normal"/>
    <w:autoRedefine/>
    <w:semiHidden/>
    <w:rsid w:val="002942B4"/>
    <w:pPr>
      <w:tabs>
        <w:tab w:val="left" w:pos="660"/>
        <w:tab w:val="right" w:leader="dot" w:pos="9630"/>
      </w:tabs>
      <w:spacing w:after="240"/>
      <w:ind w:left="720" w:hanging="720"/>
      <w:outlineLvl w:val="0"/>
    </w:pPr>
    <w:rPr>
      <w:rFonts w:ascii="Trebuchet MS" w:eastAsia="MS Mincho" w:hAnsi="Trebuchet MS"/>
      <w:szCs w:val="20"/>
      <w:lang w:val="it-IT"/>
    </w:rPr>
  </w:style>
  <w:style w:type="character" w:styleId="Hyperlink">
    <w:name w:val="Hyperlink"/>
    <w:rsid w:val="002942B4"/>
    <w:rPr>
      <w:color w:val="0000FF"/>
      <w:u w:val="single"/>
    </w:rPr>
  </w:style>
  <w:style w:type="paragraph" w:customStyle="1" w:styleId="SectionNUM">
    <w:name w:val="Section NUM"/>
    <w:next w:val="Heading1"/>
    <w:rsid w:val="002942B4"/>
    <w:pPr>
      <w:keepNext/>
      <w:pageBreakBefore/>
      <w:numPr>
        <w:numId w:val="9"/>
      </w:numPr>
      <w:spacing w:after="240"/>
    </w:pPr>
    <w:rPr>
      <w:rFonts w:ascii="Trebuchet MS" w:eastAsia="MS Mincho" w:hAnsi="Trebuchet MS"/>
      <w:b/>
      <w:kern w:val="32"/>
      <w:sz w:val="36"/>
      <w:lang w:eastAsia="en-US"/>
    </w:rPr>
  </w:style>
  <w:style w:type="character" w:styleId="FollowedHyperlink">
    <w:name w:val="FollowedHyperlink"/>
    <w:rsid w:val="002942B4"/>
    <w:rPr>
      <w:color w:val="800080"/>
      <w:u w:val="single"/>
    </w:rPr>
  </w:style>
  <w:style w:type="paragraph" w:styleId="TOC2">
    <w:name w:val="toc 2"/>
    <w:basedOn w:val="Normal"/>
    <w:next w:val="Normal"/>
    <w:autoRedefine/>
    <w:semiHidden/>
    <w:rsid w:val="002942B4"/>
    <w:pPr>
      <w:tabs>
        <w:tab w:val="left" w:pos="880"/>
        <w:tab w:val="right" w:leader="dot" w:pos="9630"/>
      </w:tabs>
      <w:spacing w:after="240"/>
      <w:ind w:left="680" w:hanging="460"/>
    </w:pPr>
    <w:rPr>
      <w:rFonts w:ascii="Trebuchet MS" w:eastAsia="MS Mincho" w:hAnsi="Trebuchet MS"/>
      <w:sz w:val="20"/>
      <w:szCs w:val="20"/>
    </w:rPr>
  </w:style>
  <w:style w:type="paragraph" w:customStyle="1" w:styleId="TableText">
    <w:name w:val="Table Text"/>
    <w:basedOn w:val="BodyText"/>
    <w:rsid w:val="002942B4"/>
    <w:pPr>
      <w:tabs>
        <w:tab w:val="clear" w:pos="4962"/>
      </w:tabs>
      <w:spacing w:before="40" w:after="40"/>
    </w:pPr>
    <w:rPr>
      <w:sz w:val="18"/>
    </w:rPr>
  </w:style>
  <w:style w:type="paragraph" w:styleId="TOC3">
    <w:name w:val="toc 3"/>
    <w:basedOn w:val="Normal"/>
    <w:next w:val="Normal"/>
    <w:autoRedefine/>
    <w:semiHidden/>
    <w:rsid w:val="002942B4"/>
    <w:pPr>
      <w:numPr>
        <w:numId w:val="3"/>
      </w:numPr>
      <w:tabs>
        <w:tab w:val="clear" w:pos="720"/>
        <w:tab w:val="num" w:pos="360"/>
      </w:tabs>
      <w:spacing w:after="240"/>
      <w:ind w:left="0" w:firstLine="0"/>
    </w:pPr>
    <w:rPr>
      <w:rFonts w:ascii="Trebuchet MS" w:eastAsia="MS Mincho" w:hAnsi="Trebuchet MS"/>
      <w:sz w:val="20"/>
      <w:szCs w:val="20"/>
    </w:rPr>
  </w:style>
  <w:style w:type="paragraph" w:styleId="TOC4">
    <w:name w:val="toc 4"/>
    <w:basedOn w:val="Normal"/>
    <w:next w:val="Normal"/>
    <w:autoRedefine/>
    <w:semiHidden/>
    <w:rsid w:val="002942B4"/>
    <w:pPr>
      <w:spacing w:after="240"/>
      <w:ind w:left="660"/>
    </w:pPr>
    <w:rPr>
      <w:rFonts w:ascii="Trebuchet MS" w:eastAsia="MS Mincho" w:hAnsi="Trebuchet MS"/>
      <w:sz w:val="20"/>
      <w:szCs w:val="20"/>
    </w:rPr>
  </w:style>
  <w:style w:type="paragraph" w:styleId="TOC5">
    <w:name w:val="toc 5"/>
    <w:basedOn w:val="Normal"/>
    <w:next w:val="Normal"/>
    <w:autoRedefine/>
    <w:semiHidden/>
    <w:rsid w:val="002942B4"/>
    <w:pPr>
      <w:spacing w:after="240"/>
      <w:ind w:left="880"/>
    </w:pPr>
    <w:rPr>
      <w:rFonts w:ascii="Trebuchet MS" w:eastAsia="MS Mincho" w:hAnsi="Trebuchet MS"/>
      <w:sz w:val="20"/>
      <w:szCs w:val="20"/>
    </w:rPr>
  </w:style>
  <w:style w:type="paragraph" w:styleId="TOC6">
    <w:name w:val="toc 6"/>
    <w:basedOn w:val="Normal"/>
    <w:next w:val="Normal"/>
    <w:autoRedefine/>
    <w:semiHidden/>
    <w:rsid w:val="002942B4"/>
    <w:pPr>
      <w:spacing w:after="240"/>
      <w:ind w:left="1100"/>
    </w:pPr>
    <w:rPr>
      <w:rFonts w:ascii="Trebuchet MS" w:eastAsia="MS Mincho" w:hAnsi="Trebuchet MS"/>
      <w:sz w:val="20"/>
      <w:szCs w:val="20"/>
    </w:rPr>
  </w:style>
  <w:style w:type="paragraph" w:styleId="TOC7">
    <w:name w:val="toc 7"/>
    <w:basedOn w:val="Normal"/>
    <w:next w:val="Normal"/>
    <w:autoRedefine/>
    <w:semiHidden/>
    <w:rsid w:val="002942B4"/>
    <w:pPr>
      <w:spacing w:after="240"/>
      <w:ind w:left="1320"/>
    </w:pPr>
    <w:rPr>
      <w:rFonts w:ascii="Trebuchet MS" w:eastAsia="MS Mincho" w:hAnsi="Trebuchet MS"/>
      <w:sz w:val="20"/>
      <w:szCs w:val="20"/>
    </w:rPr>
  </w:style>
  <w:style w:type="paragraph" w:styleId="TOC8">
    <w:name w:val="toc 8"/>
    <w:basedOn w:val="Normal"/>
    <w:next w:val="Normal"/>
    <w:autoRedefine/>
    <w:semiHidden/>
    <w:rsid w:val="002942B4"/>
    <w:pPr>
      <w:spacing w:after="240"/>
      <w:ind w:left="1540"/>
    </w:pPr>
    <w:rPr>
      <w:rFonts w:ascii="Trebuchet MS" w:eastAsia="MS Mincho" w:hAnsi="Trebuchet MS"/>
      <w:sz w:val="20"/>
      <w:szCs w:val="20"/>
    </w:rPr>
  </w:style>
  <w:style w:type="paragraph" w:styleId="TOC9">
    <w:name w:val="toc 9"/>
    <w:basedOn w:val="Normal"/>
    <w:next w:val="Normal"/>
    <w:autoRedefine/>
    <w:semiHidden/>
    <w:rsid w:val="002942B4"/>
    <w:pPr>
      <w:spacing w:after="240"/>
      <w:ind w:left="1760"/>
    </w:pPr>
    <w:rPr>
      <w:rFonts w:ascii="Trebuchet MS" w:eastAsia="MS Mincho" w:hAnsi="Trebuchet MS"/>
      <w:sz w:val="20"/>
      <w:szCs w:val="20"/>
    </w:rPr>
  </w:style>
  <w:style w:type="paragraph" w:styleId="DocumentMap">
    <w:name w:val="Document Map"/>
    <w:basedOn w:val="Normal"/>
    <w:semiHidden/>
    <w:rsid w:val="002942B4"/>
    <w:pPr>
      <w:shd w:val="clear" w:color="auto" w:fill="000080"/>
      <w:spacing w:after="240"/>
    </w:pPr>
    <w:rPr>
      <w:rFonts w:ascii="Tahoma" w:eastAsia="MS Mincho" w:hAnsi="Tahoma" w:cs="Tahoma"/>
      <w:sz w:val="20"/>
      <w:szCs w:val="20"/>
    </w:rPr>
  </w:style>
  <w:style w:type="paragraph" w:customStyle="1" w:styleId="Secondarytext">
    <w:name w:val="Secondary text"/>
    <w:basedOn w:val="Normal"/>
    <w:rsid w:val="002942B4"/>
    <w:pPr>
      <w:spacing w:line="360" w:lineRule="auto"/>
    </w:pPr>
    <w:rPr>
      <w:rFonts w:ascii="Trebuchet MS" w:eastAsia="Times" w:hAnsi="Trebuchet MS"/>
      <w:color w:val="000000"/>
      <w:sz w:val="28"/>
      <w:szCs w:val="20"/>
    </w:rPr>
  </w:style>
  <w:style w:type="paragraph" w:customStyle="1" w:styleId="Tabletextcodes">
    <w:name w:val="Table text codes"/>
    <w:basedOn w:val="TableText"/>
    <w:rsid w:val="002942B4"/>
    <w:pPr>
      <w:numPr>
        <w:numId w:val="1"/>
      </w:numPr>
    </w:pPr>
    <w:rPr>
      <w:sz w:val="16"/>
    </w:rPr>
  </w:style>
  <w:style w:type="paragraph" w:styleId="Title">
    <w:name w:val="Title"/>
    <w:basedOn w:val="Normal"/>
    <w:qFormat/>
    <w:rsid w:val="002942B4"/>
    <w:pPr>
      <w:spacing w:line="360" w:lineRule="auto"/>
      <w:jc w:val="center"/>
      <w:outlineLvl w:val="0"/>
    </w:pPr>
    <w:rPr>
      <w:rFonts w:ascii="Trebuchet MS" w:eastAsia="MS Mincho" w:hAnsi="Trebuchet MS"/>
      <w:b/>
      <w:kern w:val="28"/>
      <w:sz w:val="48"/>
      <w:szCs w:val="20"/>
    </w:rPr>
  </w:style>
  <w:style w:type="table" w:styleId="TableSimple1">
    <w:name w:val="Table Simple 1"/>
    <w:basedOn w:val="TableNormal"/>
    <w:rsid w:val="002942B4"/>
    <w:pPr>
      <w:spacing w:after="240"/>
    </w:pPr>
    <w:rPr>
      <w:rFonts w:ascii="Arial" w:eastAsia="MS Mincho" w:hAnsi="Arial"/>
    </w:rPr>
    <w:tblPr>
      <w:tblBorders>
        <w:top w:val="single" w:sz="12" w:space="0" w:color="000000"/>
        <w:bottom w:val="single" w:sz="12" w:space="0" w:color="000000"/>
      </w:tblBorders>
    </w:tblPr>
    <w:tcPr>
      <w:shd w:val="clear" w:color="auto" w:fill="auto"/>
    </w:tcPr>
    <w:tblStylePr w:type="firstRow">
      <w:rPr>
        <w:b/>
      </w:rPr>
      <w:tblPr/>
      <w:tcPr>
        <w:tcBorders>
          <w:bottom w:val="single" w:sz="12" w:space="0" w:color="000000"/>
        </w:tcBorders>
        <w:shd w:val="clear" w:color="auto" w:fill="auto"/>
      </w:tcPr>
    </w:tblStylePr>
    <w:tblStylePr w:type="lastRow">
      <w:tblPr/>
      <w:tcPr>
        <w:tcBorders>
          <w:top w:val="nil"/>
        </w:tcBorders>
        <w:shd w:val="clear" w:color="auto" w:fill="auto"/>
      </w:tcPr>
    </w:tblStylePr>
  </w:style>
  <w:style w:type="paragraph" w:customStyle="1" w:styleId="AnnexH1">
    <w:name w:val="Annex H1"/>
    <w:rsid w:val="002942B4"/>
    <w:pPr>
      <w:keepNext/>
      <w:numPr>
        <w:ilvl w:val="1"/>
        <w:numId w:val="5"/>
      </w:numPr>
      <w:spacing w:before="360" w:after="240"/>
    </w:pPr>
    <w:rPr>
      <w:rFonts w:ascii="Trebuchet MS" w:eastAsia="MS Mincho" w:hAnsi="Trebuchet MS"/>
      <w:b/>
      <w:caps/>
      <w:kern w:val="32"/>
      <w:sz w:val="28"/>
      <w:lang w:eastAsia="en-US"/>
    </w:rPr>
  </w:style>
  <w:style w:type="paragraph" w:customStyle="1" w:styleId="AnnexH2">
    <w:name w:val="Annex H2"/>
    <w:basedOn w:val="Heading2"/>
    <w:rsid w:val="002942B4"/>
  </w:style>
  <w:style w:type="paragraph" w:customStyle="1" w:styleId="AnnexH3">
    <w:name w:val="Annex H3"/>
    <w:basedOn w:val="Heading3"/>
    <w:rsid w:val="002942B4"/>
  </w:style>
  <w:style w:type="paragraph" w:customStyle="1" w:styleId="AnnexSection">
    <w:name w:val="Annex Section"/>
    <w:rsid w:val="002942B4"/>
    <w:pPr>
      <w:pageBreakBefore/>
      <w:numPr>
        <w:numId w:val="5"/>
      </w:numPr>
      <w:tabs>
        <w:tab w:val="left" w:pos="1710"/>
      </w:tabs>
      <w:spacing w:before="200" w:after="360"/>
    </w:pPr>
    <w:rPr>
      <w:rFonts w:ascii="Trebuchet MS" w:eastAsia="MS Mincho" w:hAnsi="Trebuchet MS"/>
      <w:b/>
      <w:kern w:val="32"/>
      <w:sz w:val="36"/>
      <w:lang w:eastAsia="en-US"/>
    </w:rPr>
  </w:style>
  <w:style w:type="paragraph" w:customStyle="1" w:styleId="AnnexTable">
    <w:name w:val="Annex Table"/>
    <w:basedOn w:val="Table"/>
    <w:rsid w:val="002942B4"/>
    <w:pPr>
      <w:numPr>
        <w:ilvl w:val="4"/>
        <w:numId w:val="5"/>
      </w:numPr>
    </w:pPr>
  </w:style>
  <w:style w:type="paragraph" w:styleId="BalloonText">
    <w:name w:val="Balloon Text"/>
    <w:basedOn w:val="Normal"/>
    <w:semiHidden/>
    <w:rsid w:val="002942B4"/>
    <w:pPr>
      <w:spacing w:after="240"/>
    </w:pPr>
    <w:rPr>
      <w:rFonts w:ascii="Tahoma" w:eastAsia="MS Mincho" w:hAnsi="Tahoma" w:cs="Tahoma"/>
      <w:sz w:val="16"/>
      <w:szCs w:val="16"/>
    </w:rPr>
  </w:style>
  <w:style w:type="paragraph" w:styleId="Caption">
    <w:name w:val="caption"/>
    <w:basedOn w:val="Normal"/>
    <w:next w:val="Normal"/>
    <w:qFormat/>
    <w:rsid w:val="002942B4"/>
    <w:pPr>
      <w:spacing w:before="120" w:after="120"/>
    </w:pPr>
    <w:rPr>
      <w:rFonts w:ascii="Trebuchet MS" w:eastAsia="MS Mincho" w:hAnsi="Trebuchet MS"/>
      <w:b/>
      <w:bCs/>
      <w:color w:val="000000"/>
      <w:sz w:val="20"/>
      <w:szCs w:val="20"/>
      <w:lang w:eastAsia="en-US"/>
    </w:rPr>
  </w:style>
  <w:style w:type="character" w:styleId="CommentReference">
    <w:name w:val="annotation reference"/>
    <w:semiHidden/>
    <w:rsid w:val="002942B4"/>
    <w:rPr>
      <w:sz w:val="16"/>
      <w:szCs w:val="16"/>
    </w:rPr>
  </w:style>
  <w:style w:type="paragraph" w:styleId="CommentText">
    <w:name w:val="annotation text"/>
    <w:basedOn w:val="Normal"/>
    <w:semiHidden/>
    <w:rsid w:val="002942B4"/>
    <w:pPr>
      <w:spacing w:after="240"/>
    </w:pPr>
    <w:rPr>
      <w:rFonts w:ascii="Trebuchet MS" w:eastAsia="MS Mincho" w:hAnsi="Trebuchet MS"/>
      <w:sz w:val="20"/>
      <w:szCs w:val="20"/>
    </w:rPr>
  </w:style>
  <w:style w:type="character" w:styleId="EndnoteReference">
    <w:name w:val="endnote reference"/>
    <w:semiHidden/>
    <w:rsid w:val="002942B4"/>
    <w:rPr>
      <w:vertAlign w:val="superscript"/>
    </w:rPr>
  </w:style>
  <w:style w:type="paragraph" w:styleId="EndnoteText">
    <w:name w:val="endnote text"/>
    <w:basedOn w:val="Normal"/>
    <w:semiHidden/>
    <w:rsid w:val="002942B4"/>
    <w:pPr>
      <w:spacing w:after="240"/>
    </w:pPr>
    <w:rPr>
      <w:rFonts w:ascii="Trebuchet MS" w:eastAsia="MS Mincho" w:hAnsi="Trebuchet MS"/>
      <w:sz w:val="20"/>
      <w:szCs w:val="20"/>
    </w:rPr>
  </w:style>
  <w:style w:type="paragraph" w:customStyle="1" w:styleId="footnote">
    <w:name w:val="footnote"/>
    <w:basedOn w:val="BodyText"/>
    <w:rsid w:val="002942B4"/>
    <w:pPr>
      <w:spacing w:after="80"/>
    </w:pPr>
    <w:rPr>
      <w:sz w:val="20"/>
    </w:rPr>
  </w:style>
  <w:style w:type="paragraph" w:customStyle="1" w:styleId="Listbullet0">
    <w:name w:val="List bullet"/>
    <w:basedOn w:val="Normal"/>
    <w:rsid w:val="002942B4"/>
    <w:pPr>
      <w:numPr>
        <w:numId w:val="6"/>
      </w:numPr>
      <w:spacing w:after="120"/>
    </w:pPr>
    <w:rPr>
      <w:rFonts w:ascii="Trebuchet MS" w:eastAsia="MS Mincho" w:hAnsi="Trebuchet MS"/>
      <w:sz w:val="22"/>
      <w:szCs w:val="20"/>
      <w:lang w:eastAsia="zh-CN"/>
    </w:rPr>
  </w:style>
  <w:style w:type="paragraph" w:customStyle="1" w:styleId="Style1">
    <w:name w:val="Style1"/>
    <w:basedOn w:val="Toptitle"/>
    <w:rsid w:val="002942B4"/>
    <w:rPr>
      <w:b w:val="0"/>
    </w:rPr>
  </w:style>
  <w:style w:type="paragraph" w:customStyle="1" w:styleId="Listbullet2">
    <w:name w:val="List bullet 2"/>
    <w:rsid w:val="002942B4"/>
    <w:pPr>
      <w:numPr>
        <w:numId w:val="8"/>
      </w:numPr>
      <w:spacing w:after="120"/>
      <w:ind w:left="714" w:hanging="357"/>
    </w:pPr>
    <w:rPr>
      <w:rFonts w:ascii="Trebuchet MS" w:eastAsia="MS Mincho" w:hAnsi="Trebuchet MS"/>
      <w:sz w:val="22"/>
    </w:rPr>
  </w:style>
  <w:style w:type="paragraph" w:customStyle="1" w:styleId="Listbullet2last">
    <w:name w:val="List bullet 2 last"/>
    <w:basedOn w:val="Listbullet2"/>
    <w:next w:val="BodyText"/>
    <w:rsid w:val="002942B4"/>
    <w:pPr>
      <w:spacing w:after="240"/>
    </w:pPr>
  </w:style>
  <w:style w:type="paragraph" w:customStyle="1" w:styleId="TableFootnote">
    <w:name w:val="Table Footnote"/>
    <w:basedOn w:val="Normal"/>
    <w:rsid w:val="002942B4"/>
    <w:pPr>
      <w:spacing w:after="240"/>
      <w:contextualSpacing/>
    </w:pPr>
    <w:rPr>
      <w:rFonts w:ascii="Trebuchet MS" w:eastAsia="MS Mincho" w:hAnsi="Trebuchet MS"/>
      <w:sz w:val="18"/>
      <w:szCs w:val="20"/>
    </w:rPr>
  </w:style>
  <w:style w:type="table" w:styleId="TableGrid">
    <w:name w:val="Table Grid"/>
    <w:basedOn w:val="TableGrid3"/>
    <w:rsid w:val="00294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2942B4"/>
    <w:rPr>
      <w:b/>
      <w:bCs/>
    </w:rPr>
  </w:style>
  <w:style w:type="paragraph" w:styleId="HTMLPreformatted">
    <w:name w:val="HTML Preformatted"/>
    <w:basedOn w:val="Normal"/>
    <w:rsid w:val="0029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US" w:eastAsia="en-US"/>
    </w:rPr>
  </w:style>
  <w:style w:type="paragraph" w:customStyle="1" w:styleId="tablefont">
    <w:name w:val="table font"/>
    <w:basedOn w:val="Normal"/>
    <w:semiHidden/>
    <w:rsid w:val="002942B4"/>
    <w:pPr>
      <w:widowControl w:val="0"/>
      <w:overflowPunct w:val="0"/>
      <w:autoSpaceDE w:val="0"/>
      <w:autoSpaceDN w:val="0"/>
      <w:adjustRightInd w:val="0"/>
      <w:spacing w:before="45" w:after="45"/>
      <w:textAlignment w:val="baseline"/>
    </w:pPr>
    <w:rPr>
      <w:rFonts w:ascii="Arial" w:eastAsia="MS Mincho" w:hAnsi="Arial"/>
      <w:sz w:val="18"/>
      <w:szCs w:val="20"/>
      <w:lang w:val="en-US" w:eastAsia="en-US"/>
    </w:rPr>
  </w:style>
  <w:style w:type="paragraph" w:customStyle="1" w:styleId="Tabletext0">
    <w:name w:val="Table text"/>
    <w:basedOn w:val="Normal"/>
    <w:rsid w:val="002942B4"/>
    <w:pPr>
      <w:overflowPunct w:val="0"/>
      <w:autoSpaceDE w:val="0"/>
      <w:autoSpaceDN w:val="0"/>
      <w:adjustRightInd w:val="0"/>
      <w:spacing w:before="45" w:after="45"/>
      <w:textAlignment w:val="baseline"/>
    </w:pPr>
    <w:rPr>
      <w:rFonts w:ascii="Arial" w:eastAsia="MS Mincho" w:hAnsi="Arial"/>
      <w:sz w:val="14"/>
      <w:szCs w:val="20"/>
      <w:lang w:val="sq-AL" w:eastAsia="en-US"/>
    </w:rPr>
  </w:style>
  <w:style w:type="paragraph" w:customStyle="1" w:styleId="BoxText">
    <w:name w:val="Box Text"/>
    <w:basedOn w:val="Normal"/>
    <w:rsid w:val="002942B4"/>
    <w:pPr>
      <w:spacing w:before="40" w:after="40"/>
    </w:pPr>
    <w:rPr>
      <w:rFonts w:ascii="Arial" w:eastAsia="MS Mincho" w:hAnsi="Arial"/>
      <w:sz w:val="17"/>
      <w:szCs w:val="20"/>
      <w:lang w:eastAsia="en-US"/>
    </w:rPr>
  </w:style>
  <w:style w:type="paragraph" w:customStyle="1" w:styleId="BoxBullet">
    <w:name w:val="Box Bullet"/>
    <w:basedOn w:val="BoxText"/>
    <w:rsid w:val="002942B4"/>
    <w:pPr>
      <w:numPr>
        <w:numId w:val="7"/>
      </w:numPr>
      <w:tabs>
        <w:tab w:val="left" w:pos="432"/>
      </w:tabs>
      <w:spacing w:before="0"/>
    </w:pPr>
  </w:style>
  <w:style w:type="paragraph" w:customStyle="1" w:styleId="AnnexTableText">
    <w:name w:val="Annex Table Text"/>
    <w:basedOn w:val="TableText"/>
    <w:rsid w:val="002942B4"/>
    <w:rPr>
      <w:sz w:val="14"/>
    </w:rPr>
  </w:style>
  <w:style w:type="paragraph" w:customStyle="1" w:styleId="Figureheading">
    <w:name w:val="Figure heading"/>
    <w:basedOn w:val="BodyText"/>
    <w:rsid w:val="002942B4"/>
    <w:pPr>
      <w:spacing w:after="0"/>
      <w:jc w:val="right"/>
    </w:pPr>
    <w:rPr>
      <w:b/>
    </w:rPr>
  </w:style>
  <w:style w:type="paragraph" w:customStyle="1" w:styleId="Listbulletlast">
    <w:name w:val="List bullet last"/>
    <w:basedOn w:val="Listbullet0"/>
    <w:rsid w:val="002942B4"/>
    <w:pPr>
      <w:spacing w:after="240"/>
    </w:pPr>
  </w:style>
  <w:style w:type="paragraph" w:customStyle="1" w:styleId="xl51">
    <w:name w:val="xl51"/>
    <w:basedOn w:val="Normal"/>
    <w:rsid w:val="002942B4"/>
    <w:pPr>
      <w:pBdr>
        <w:left w:val="single" w:sz="4" w:space="0" w:color="auto"/>
      </w:pBdr>
      <w:spacing w:before="100" w:beforeAutospacing="1" w:after="100" w:afterAutospacing="1"/>
      <w:jc w:val="right"/>
    </w:pPr>
    <w:rPr>
      <w:rFonts w:ascii="Arial" w:eastAsia="MS Mincho" w:hAnsi="Arial" w:cs="Arial"/>
      <w:lang w:eastAsia="en-US"/>
    </w:rPr>
  </w:style>
  <w:style w:type="paragraph" w:styleId="BodyTextIndent2">
    <w:name w:val="Body Text Indent 2"/>
    <w:basedOn w:val="Normal"/>
    <w:rsid w:val="002942B4"/>
    <w:pPr>
      <w:tabs>
        <w:tab w:val="left" w:pos="1134"/>
      </w:tabs>
      <w:spacing w:after="240"/>
      <w:ind w:left="357"/>
    </w:pPr>
    <w:rPr>
      <w:rFonts w:ascii="Trebuchet MS" w:eastAsia="MS Mincho" w:hAnsi="Trebuchet MS"/>
      <w:sz w:val="22"/>
      <w:szCs w:val="22"/>
      <w:lang w:eastAsia="en-US"/>
    </w:rPr>
  </w:style>
  <w:style w:type="character" w:customStyle="1" w:styleId="BodyTextChar">
    <w:name w:val="Body Text Char"/>
    <w:aliases w:val=" Char Char Char Char Char1"/>
    <w:link w:val="BodyText"/>
    <w:rsid w:val="002942B4"/>
    <w:rPr>
      <w:rFonts w:ascii="Trebuchet MS" w:eastAsia="MS Mincho" w:hAnsi="Trebuchet MS"/>
      <w:sz w:val="22"/>
      <w:szCs w:val="22"/>
      <w:lang w:val="sq-AL" w:eastAsia="en-US" w:bidi="ar-SA"/>
    </w:rPr>
  </w:style>
  <w:style w:type="character" w:customStyle="1" w:styleId="Heading2Char">
    <w:name w:val="Heading 2 Char"/>
    <w:aliases w:val=" Char Char Char Char1"/>
    <w:link w:val="Heading2"/>
    <w:rsid w:val="002942B4"/>
    <w:rPr>
      <w:rFonts w:ascii="Trebuchet MS" w:eastAsia="MS Mincho" w:hAnsi="Trebuchet MS"/>
      <w:b/>
      <w:sz w:val="28"/>
      <w:szCs w:val="24"/>
      <w:lang w:val="en-GB" w:eastAsia="en-US" w:bidi="ar-SA"/>
    </w:rPr>
  </w:style>
  <w:style w:type="paragraph" w:customStyle="1" w:styleId="Figure2">
    <w:name w:val="Figure2"/>
    <w:basedOn w:val="Figure"/>
    <w:rsid w:val="002942B4"/>
    <w:pPr>
      <w:numPr>
        <w:numId w:val="9"/>
      </w:numPr>
    </w:pPr>
    <w:rPr>
      <w:noProof/>
    </w:rPr>
  </w:style>
  <w:style w:type="paragraph" w:customStyle="1" w:styleId="Table2">
    <w:name w:val="Table2"/>
    <w:basedOn w:val="Table"/>
    <w:rsid w:val="002942B4"/>
    <w:pPr>
      <w:numPr>
        <w:ilvl w:val="2"/>
        <w:numId w:val="9"/>
      </w:numPr>
    </w:pPr>
  </w:style>
  <w:style w:type="paragraph" w:styleId="ListBullet">
    <w:name w:val="List Bullet"/>
    <w:basedOn w:val="Normal"/>
    <w:link w:val="ListBulletChar"/>
    <w:rsid w:val="002942B4"/>
    <w:pPr>
      <w:numPr>
        <w:numId w:val="19"/>
      </w:numPr>
      <w:spacing w:after="240"/>
    </w:pPr>
    <w:rPr>
      <w:rFonts w:ascii="Trebuchet MS" w:eastAsia="MS Mincho" w:hAnsi="Trebuchet MS"/>
      <w:sz w:val="20"/>
      <w:szCs w:val="20"/>
    </w:rPr>
  </w:style>
  <w:style w:type="character" w:customStyle="1" w:styleId="ListBulletChar">
    <w:name w:val="List Bullet Char"/>
    <w:link w:val="ListBullet"/>
    <w:rsid w:val="002942B4"/>
    <w:rPr>
      <w:rFonts w:ascii="Trebuchet MS" w:eastAsia="MS Mincho" w:hAnsi="Trebuchet MS"/>
      <w:lang w:val="en-GB" w:eastAsia="en-GB" w:bidi="ar-SA"/>
    </w:rPr>
  </w:style>
  <w:style w:type="paragraph" w:customStyle="1" w:styleId="xl36">
    <w:name w:val="xl36"/>
    <w:basedOn w:val="Normal"/>
    <w:rsid w:val="002942B4"/>
    <w:pPr>
      <w:pBdr>
        <w:left w:val="single" w:sz="4" w:space="11" w:color="auto"/>
      </w:pBdr>
      <w:spacing w:before="100" w:beforeAutospacing="1" w:after="100" w:afterAutospacing="1"/>
      <w:ind w:firstLineChars="100"/>
    </w:pPr>
    <w:rPr>
      <w:rFonts w:ascii="Arial Unicode MS" w:eastAsia="Arial Unicode MS" w:hAnsi="Arial Unicode MS" w:cs="Arial Unicode MS"/>
      <w:lang w:eastAsia="en-US"/>
    </w:rPr>
  </w:style>
  <w:style w:type="numbering" w:customStyle="1" w:styleId="Style2">
    <w:name w:val="Style2"/>
    <w:basedOn w:val="NoList"/>
    <w:rsid w:val="002942B4"/>
    <w:pPr>
      <w:numPr>
        <w:numId w:val="35"/>
      </w:numPr>
    </w:pPr>
  </w:style>
  <w:style w:type="paragraph" w:styleId="BodyTextIndent">
    <w:name w:val="Body Text Indent"/>
    <w:basedOn w:val="Normal"/>
    <w:rsid w:val="002942B4"/>
    <w:pPr>
      <w:spacing w:after="120"/>
      <w:ind w:left="360"/>
    </w:pPr>
    <w:rPr>
      <w:lang w:val="en-US" w:eastAsia="en-US"/>
    </w:rPr>
  </w:style>
  <w:style w:type="table" w:styleId="TableGrid3">
    <w:name w:val="Table Grid 3"/>
    <w:basedOn w:val="TableNormal"/>
    <w:rsid w:val="002942B4"/>
    <w:pPr>
      <w:spacing w:after="240"/>
    </w:pPr>
    <w:rPr>
      <w:rFonts w:eastAsia="MS Minch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rsid w:val="002942B4"/>
    <w:pPr>
      <w:spacing w:before="100" w:beforeAutospacing="1" w:after="100" w:afterAutospacing="1"/>
    </w:pPr>
    <w:rPr>
      <w:rFonts w:ascii="Arial Unicode MS" w:eastAsia="Arial Unicode MS" w:hAnsi="Arial Unicode MS" w:cs="Arial Unicode MS"/>
      <w:lang w:eastAsia="en-US"/>
    </w:rPr>
  </w:style>
  <w:style w:type="paragraph" w:styleId="Revision">
    <w:name w:val="Revision"/>
    <w:hidden/>
    <w:uiPriority w:val="99"/>
    <w:semiHidden/>
    <w:rsid w:val="006D56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Word_97_-_2003_Document1.doc"/><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31873</Words>
  <Characters>181679</Characters>
  <Application>Microsoft Office Word</Application>
  <DocSecurity>0</DocSecurity>
  <Lines>1513</Lines>
  <Paragraphs>426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2018-10-11T12:16:00Z</cp:lastPrinted>
  <dcterms:created xsi:type="dcterms:W3CDTF">2019-02-15T14:55:00Z</dcterms:created>
  <dcterms:modified xsi:type="dcterms:W3CDTF">2019-02-15T14:55:00Z</dcterms:modified>
</cp:coreProperties>
</file>