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DFA" w:rsidRPr="00410247" w:rsidRDefault="00D05DFA" w:rsidP="00D05DFA">
      <w:pPr>
        <w:pStyle w:val="Akti"/>
        <w:keepNext w:val="0"/>
      </w:pPr>
      <w:bookmarkStart w:id="0" w:name="_GoBack"/>
      <w:bookmarkEnd w:id="0"/>
      <w:r>
        <w:t>VENDI</w:t>
      </w:r>
      <w:r w:rsidRPr="00410247">
        <w:t xml:space="preserve">M </w:t>
      </w:r>
    </w:p>
    <w:p w:rsidR="00D05DFA" w:rsidRPr="00410247" w:rsidRDefault="00D05DFA" w:rsidP="00D05DFA">
      <w:pPr>
        <w:pStyle w:val="NumriData"/>
        <w:keepNext w:val="0"/>
      </w:pPr>
      <w:r w:rsidRPr="00410247">
        <w:t>Nr.1224, datë</w:t>
      </w:r>
      <w:r>
        <w:t xml:space="preserve"> </w:t>
      </w:r>
      <w:r w:rsidRPr="00410247">
        <w:t>3.9.20</w:t>
      </w:r>
      <w:r>
        <w:t>08</w:t>
      </w:r>
    </w:p>
    <w:p w:rsidR="00D05DFA" w:rsidRPr="00410247" w:rsidRDefault="00D05DFA" w:rsidP="00D05DFA">
      <w:pPr>
        <w:pStyle w:val="NumriData"/>
        <w:keepNext w:val="0"/>
      </w:pPr>
    </w:p>
    <w:p w:rsidR="00D05DFA" w:rsidRPr="00410247" w:rsidRDefault="00D05DFA" w:rsidP="00D05DFA">
      <w:pPr>
        <w:pStyle w:val="Titulli"/>
        <w:keepNext w:val="0"/>
      </w:pPr>
      <w:r>
        <w:t>PËR LEJIMIN E KALIMIT TRANS</w:t>
      </w:r>
      <w:r w:rsidRPr="00410247">
        <w:t>IT TË TRI AUTOKOLONAVE DHE TRUPAVE USHTARAKE SLLOVENE, PËRMES TERRITORIT TË REPUBLIKËS SË SHQIPËRISË</w:t>
      </w:r>
    </w:p>
    <w:p w:rsidR="00D05DFA" w:rsidRPr="00410247" w:rsidRDefault="00D05DFA" w:rsidP="00067877">
      <w:pPr>
        <w:pStyle w:val="Titulli"/>
        <w:keepNext w:val="0"/>
      </w:pPr>
      <w:r w:rsidRPr="00410247">
        <w:t> </w:t>
      </w:r>
    </w:p>
    <w:p w:rsidR="00D05DFA" w:rsidRPr="00410247" w:rsidRDefault="00D05DFA" w:rsidP="00D05DFA">
      <w:pPr>
        <w:pStyle w:val="Paragrafi"/>
      </w:pPr>
      <w:r w:rsidRPr="00410247">
        <w:t>Në mbështetje të nenit 100 të Kushtetutës dhe të</w:t>
      </w:r>
      <w:r w:rsidR="009524D7">
        <w:t xml:space="preserve"> neneve 16, pika 2, 17, 18 e 19</w:t>
      </w:r>
      <w:r w:rsidRPr="00410247">
        <w:t xml:space="preserve"> të ligjit</w:t>
      </w:r>
      <w:r>
        <w:t xml:space="preserve"> nr.9363, datë 24.3.2005</w:t>
      </w:r>
      <w:r w:rsidRPr="00410247">
        <w:t xml:space="preserve"> “Për mënyrën dhe procedurat e vendosjes dhe kalimit të forcave ushtarake të huaja në territorin e Republikës së Shqipërisë, si dhe për dërgimin e forcave ushtarake shqiptare j</w:t>
      </w:r>
      <w:r>
        <w:t>ashtë vendit”, me propozimin e M</w:t>
      </w:r>
      <w:r w:rsidRPr="00410247">
        <w:t>inistrit të Mbrojtjes, Këshilli i Ministrave</w:t>
      </w:r>
    </w:p>
    <w:p w:rsidR="00D05DFA" w:rsidRPr="00410247" w:rsidRDefault="00D05DFA" w:rsidP="00D05DFA">
      <w:pPr>
        <w:pStyle w:val="Paragrafi"/>
      </w:pPr>
      <w:r w:rsidRPr="00410247">
        <w:t> </w:t>
      </w:r>
    </w:p>
    <w:p w:rsidR="00D05DFA" w:rsidRPr="00410247" w:rsidRDefault="00D05DFA" w:rsidP="00D05DFA">
      <w:pPr>
        <w:pStyle w:val="VENDOSI"/>
        <w:keepNext w:val="0"/>
      </w:pPr>
      <w:r>
        <w:t>VENDOS</w:t>
      </w:r>
      <w:r w:rsidRPr="00410247">
        <w:t>I:</w:t>
      </w:r>
    </w:p>
    <w:p w:rsidR="00D05DFA" w:rsidRPr="00410247" w:rsidRDefault="00D05DFA" w:rsidP="00D05DFA">
      <w:pPr>
        <w:pStyle w:val="Paragrafi"/>
      </w:pPr>
      <w:r w:rsidRPr="00410247">
        <w:t> </w:t>
      </w:r>
    </w:p>
    <w:p w:rsidR="00D05DFA" w:rsidRPr="00410247" w:rsidRDefault="00D05DFA" w:rsidP="00D05DFA">
      <w:pPr>
        <w:pStyle w:val="Paragrafi"/>
      </w:pPr>
      <w:r>
        <w:t>1. Lejimin e kalimit trans</w:t>
      </w:r>
      <w:r w:rsidRPr="00410247">
        <w:t>it, përmes territorit të Republikës së S</w:t>
      </w:r>
      <w:r>
        <w:t>hqipërisë,  në itinerarin Qafë-T</w:t>
      </w:r>
      <w:r w:rsidRPr="00410247">
        <w:t>hanë - Porti i Durrësit, në datën 4 shtator 2008,</w:t>
      </w:r>
      <w:r>
        <w:t xml:space="preserve"> </w:t>
      </w:r>
      <w:r w:rsidRPr="00410247">
        <w:t>të 3 (tri) autokolonave dhe trupave ushtarake sllovene, të përbëra, përkatësi</w:t>
      </w:r>
      <w:r>
        <w:t>sht</w:t>
      </w:r>
      <w:r w:rsidRPr="00410247">
        <w:t xml:space="preserve">: </w:t>
      </w:r>
    </w:p>
    <w:p w:rsidR="00D05DFA" w:rsidRPr="00410247" w:rsidRDefault="00D05DFA" w:rsidP="00D05DFA">
      <w:pPr>
        <w:pStyle w:val="Paragrafi"/>
      </w:pPr>
      <w:r>
        <w:rPr>
          <w:rFonts w:ascii="Times New Roman" w:eastAsia="Symbol" w:hAnsi="Times New Roman"/>
        </w:rPr>
        <w:t>-</w:t>
      </w:r>
      <w:r>
        <w:rPr>
          <w:rFonts w:eastAsia="Symbol"/>
        </w:rPr>
        <w:t>  </w:t>
      </w:r>
      <w:r w:rsidRPr="00410247">
        <w:t>Autokolona e parë, me 19 (nëntëmbëdhjetë) automjete, të cilat përmbajnë armatim, municione dhe</w:t>
      </w:r>
      <w:r>
        <w:t xml:space="preserve"> materiale ushtarake, si dhe </w:t>
      </w:r>
      <w:r w:rsidRPr="00410247">
        <w:t>38 (tridhjetë e tetë) trupa ushtarake.</w:t>
      </w:r>
    </w:p>
    <w:p w:rsidR="00D05DFA" w:rsidRPr="00410247" w:rsidRDefault="00D05DFA" w:rsidP="00D05DFA">
      <w:pPr>
        <w:pStyle w:val="Paragrafi"/>
      </w:pPr>
      <w:r>
        <w:rPr>
          <w:rFonts w:ascii="Times New Roman" w:eastAsia="Symbol" w:hAnsi="Times New Roman"/>
        </w:rPr>
        <w:t>-</w:t>
      </w:r>
      <w:r>
        <w:rPr>
          <w:rFonts w:eastAsia="Symbol"/>
        </w:rPr>
        <w:t>  </w:t>
      </w:r>
      <w:r w:rsidRPr="00410247">
        <w:t>Autokolona e dytë, me 25 (njëzet e pesë) automjete, të cilat përmbajnë armatim, municione dhe materiale ushtarake, si dhe 41 (dyzet e një) trupa ushtarake.</w:t>
      </w:r>
    </w:p>
    <w:p w:rsidR="00D05DFA" w:rsidRPr="00410247" w:rsidRDefault="00D05DFA" w:rsidP="00D05DFA">
      <w:pPr>
        <w:pStyle w:val="Paragrafi"/>
      </w:pPr>
      <w:r>
        <w:rPr>
          <w:rFonts w:ascii="Times New Roman" w:eastAsia="Symbol" w:hAnsi="Times New Roman"/>
        </w:rPr>
        <w:t>-</w:t>
      </w:r>
      <w:r>
        <w:rPr>
          <w:rFonts w:eastAsia="Symbol"/>
        </w:rPr>
        <w:t>  </w:t>
      </w:r>
      <w:r w:rsidRPr="00410247">
        <w:t>Autokolona e tretë, me 22 (njëzet e dy) automjete, të cilat përmbajnë armatim, municione dhe materiale ushtarake, si dhe 34 (tridhjetë e katër) trupa ushtarake. </w:t>
      </w:r>
    </w:p>
    <w:p w:rsidR="00D05DFA" w:rsidRPr="00410247" w:rsidRDefault="00D05DFA" w:rsidP="00D05DFA">
      <w:pPr>
        <w:pStyle w:val="Paragrafi"/>
      </w:pPr>
      <w:r w:rsidRPr="00410247">
        <w:t xml:space="preserve">Pika e hyrjes në territorin e Republikës së Shqipërisë të jetë </w:t>
      </w:r>
      <w:r>
        <w:t>pika e kalimit të kufirit Qafë-T</w:t>
      </w:r>
      <w:r w:rsidRPr="00410247">
        <w:t>hanë dhe pika e daljes të jetë pika e kalimit të kufirit Porti i Durrësit. </w:t>
      </w:r>
    </w:p>
    <w:p w:rsidR="00D05DFA" w:rsidRPr="00410247" w:rsidRDefault="00D05DFA" w:rsidP="00D05DFA">
      <w:pPr>
        <w:pStyle w:val="Paragrafi"/>
      </w:pPr>
      <w:r>
        <w:t xml:space="preserve">2. </w:t>
      </w:r>
      <w:r w:rsidRPr="00410247">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  </w:t>
      </w:r>
    </w:p>
    <w:p w:rsidR="00D05DFA" w:rsidRPr="00410247" w:rsidRDefault="00D05DFA" w:rsidP="00D05DFA">
      <w:pPr>
        <w:pStyle w:val="Paragrafi"/>
      </w:pPr>
      <w:r>
        <w:t xml:space="preserve">3. </w:t>
      </w:r>
      <w:r w:rsidRPr="00410247">
        <w:t>Autokolonat dhe trupat ushtarake sllovene, gjatë itinerarit të lëvizjes nëpër territorin e Republikës së Shqipërisë, të shoqërohen nga njësi të armatosura të Forcave të Armatosura të Republikës së Shqipërisë.  </w:t>
      </w:r>
    </w:p>
    <w:p w:rsidR="00D05DFA" w:rsidRPr="00410247" w:rsidRDefault="00D05DFA" w:rsidP="00D05DFA">
      <w:pPr>
        <w:pStyle w:val="Paragrafi"/>
      </w:pPr>
      <w:r>
        <w:t xml:space="preserve">4. </w:t>
      </w:r>
      <w:r w:rsidRPr="00410247">
        <w:t>Ngarkohet Ministria e Mbrojtjes për zbatimin e këtij vendimi.  </w:t>
      </w:r>
    </w:p>
    <w:p w:rsidR="00D05DFA" w:rsidRPr="00410247" w:rsidRDefault="00D05DFA" w:rsidP="00D05DFA">
      <w:pPr>
        <w:pStyle w:val="Paragrafi"/>
      </w:pPr>
      <w:r w:rsidRPr="00410247">
        <w:t>Ky vendim hyn në fuqi menjëherë d</w:t>
      </w:r>
      <w:r>
        <w:t>he botohet në Fletoren Zyrtare</w:t>
      </w:r>
      <w:r w:rsidRPr="00410247">
        <w:t>. </w:t>
      </w:r>
    </w:p>
    <w:p w:rsidR="00D05DFA" w:rsidRPr="00410247" w:rsidRDefault="00D05DFA" w:rsidP="00D05DFA">
      <w:pPr>
        <w:pStyle w:val="Paragrafi"/>
      </w:pPr>
      <w:r w:rsidRPr="00410247">
        <w:t> </w:t>
      </w:r>
    </w:p>
    <w:p w:rsidR="00D05DFA" w:rsidRPr="00410247" w:rsidRDefault="00D05DFA" w:rsidP="00D05DFA">
      <w:pPr>
        <w:pStyle w:val="Autoriteti"/>
        <w:keepNext w:val="0"/>
      </w:pPr>
      <w:r>
        <w:t>KRYEMINISTR</w:t>
      </w:r>
      <w:r w:rsidRPr="00410247">
        <w:t>I</w:t>
      </w:r>
    </w:p>
    <w:p w:rsidR="00D05DFA" w:rsidRDefault="00D05DFA" w:rsidP="00D05DFA">
      <w:pPr>
        <w:pStyle w:val="AutoritetiEmer"/>
      </w:pPr>
      <w:r w:rsidRPr="00410247">
        <w:t> Sali  Berisha</w:t>
      </w:r>
    </w:p>
    <w:p w:rsidR="00D05DFA" w:rsidRDefault="00D05DFA" w:rsidP="00D05DFA">
      <w:pPr>
        <w:pStyle w:val="Paragrafi"/>
      </w:pPr>
    </w:p>
    <w:p w:rsidR="00D05DFA" w:rsidRPr="00410247" w:rsidRDefault="00D05DFA" w:rsidP="00D05DFA">
      <w:pPr>
        <w:pStyle w:val="Paragrafi"/>
      </w:pPr>
    </w:p>
    <w:p w:rsidR="00D05DFA" w:rsidRDefault="00D05DFA" w:rsidP="00D05DFA">
      <w:pPr>
        <w:pStyle w:val="Akti"/>
        <w:keepNext w:val="0"/>
      </w:pPr>
    </w:p>
    <w:p w:rsidR="00D05DFA" w:rsidRDefault="00D05DFA" w:rsidP="00D05DFA">
      <w:pPr>
        <w:pStyle w:val="Akti"/>
        <w:keepNext w:val="0"/>
      </w:pPr>
    </w:p>
    <w:p w:rsidR="00D05DFA" w:rsidRDefault="00D05DFA" w:rsidP="00D05DFA">
      <w:pPr>
        <w:pStyle w:val="Akti"/>
        <w:keepNext w:val="0"/>
      </w:pPr>
    </w:p>
    <w:p w:rsidR="00D05DFA" w:rsidRDefault="00D05DFA" w:rsidP="00D05DFA">
      <w:pPr>
        <w:pStyle w:val="Akti"/>
        <w:keepNext w:val="0"/>
      </w:pPr>
    </w:p>
    <w:p w:rsidR="002460B6" w:rsidRDefault="002460B6" w:rsidP="00D05DFA">
      <w:pPr>
        <w:pStyle w:val="Akti"/>
        <w:keepNext w:val="0"/>
      </w:pPr>
    </w:p>
    <w:p w:rsidR="002460B6" w:rsidRDefault="002460B6" w:rsidP="00D05DFA">
      <w:pPr>
        <w:pStyle w:val="Akti"/>
        <w:keepNext w:val="0"/>
      </w:pPr>
    </w:p>
    <w:p w:rsidR="002460B6" w:rsidRDefault="002460B6" w:rsidP="00D05DFA">
      <w:pPr>
        <w:pStyle w:val="Akti"/>
        <w:keepNext w:val="0"/>
      </w:pPr>
    </w:p>
    <w:p w:rsidR="000A7D06" w:rsidRDefault="000A7D06" w:rsidP="00D05DFA">
      <w:pPr>
        <w:pStyle w:val="Akti"/>
        <w:keepNext w:val="0"/>
      </w:pPr>
    </w:p>
    <w:p w:rsidR="002460B6" w:rsidRDefault="002460B6" w:rsidP="00D05DFA">
      <w:pPr>
        <w:pStyle w:val="Akti"/>
        <w:keepNext w:val="0"/>
      </w:pPr>
    </w:p>
    <w:p w:rsidR="00067877" w:rsidRDefault="00067877" w:rsidP="00D05DFA">
      <w:pPr>
        <w:pStyle w:val="Akti"/>
        <w:keepNext w:val="0"/>
      </w:pPr>
    </w:p>
    <w:p w:rsidR="00D05DFA" w:rsidRPr="00410247" w:rsidRDefault="00D05DFA" w:rsidP="00D05DFA">
      <w:pPr>
        <w:pStyle w:val="Akti"/>
        <w:keepNext w:val="0"/>
      </w:pPr>
      <w:r>
        <w:t> VENDI</w:t>
      </w:r>
      <w:r w:rsidRPr="00410247">
        <w:t>M</w:t>
      </w:r>
    </w:p>
    <w:p w:rsidR="00D05DFA" w:rsidRDefault="00D05DFA" w:rsidP="00D05DFA">
      <w:pPr>
        <w:pStyle w:val="NumriData"/>
        <w:keepNext w:val="0"/>
      </w:pPr>
      <w:r w:rsidRPr="00410247">
        <w:t>Nr.1225, datë 3.9.2008</w:t>
      </w:r>
    </w:p>
    <w:p w:rsidR="00D05DFA" w:rsidRPr="00410247" w:rsidRDefault="00D05DFA" w:rsidP="00D05DFA">
      <w:pPr>
        <w:pStyle w:val="Paragrafi"/>
      </w:pPr>
    </w:p>
    <w:p w:rsidR="00D05DFA" w:rsidRDefault="00D05DFA" w:rsidP="00D05DFA">
      <w:pPr>
        <w:pStyle w:val="Titulli"/>
        <w:keepNext w:val="0"/>
      </w:pPr>
      <w:r w:rsidRPr="00410247">
        <w:lastRenderedPageBreak/>
        <w:t>PËR HAPJEN E PROGRAMEVE TË STUDIMIT, TË CIKLIT TË DYTË,  PRANË UNI</w:t>
      </w:r>
      <w:smartTag w:uri="urn:schemas-microsoft-com:office:smarttags" w:element="stockticker">
        <w:r w:rsidRPr="00410247">
          <w:t>VERS</w:t>
        </w:r>
      </w:smartTag>
      <w:r w:rsidRPr="00410247">
        <w:t>ITETIT TË TIRANËS, NË VITIN AKADEMIK 2008-2009</w:t>
      </w:r>
    </w:p>
    <w:p w:rsidR="00D05DFA" w:rsidRPr="00410247" w:rsidRDefault="00D05DFA" w:rsidP="00D05DFA">
      <w:pPr>
        <w:pStyle w:val="Paragrafi"/>
      </w:pPr>
    </w:p>
    <w:p w:rsidR="00D05DFA" w:rsidRDefault="00D05DFA" w:rsidP="00D05DFA">
      <w:pPr>
        <w:pStyle w:val="Paragrafi"/>
      </w:pPr>
      <w:r>
        <w:t>Në mbështetje të nenit 100 të</w:t>
      </w:r>
      <w:r w:rsidRPr="00410247">
        <w:t xml:space="preserve"> Ku</w:t>
      </w:r>
      <w:r>
        <w:t>shtetutës dhe të neneve 26 e 42</w:t>
      </w:r>
      <w:r w:rsidRPr="00410247">
        <w:t xml:space="preserve"> të</w:t>
      </w:r>
      <w:r>
        <w:t xml:space="preserve"> ligjit nr.9741, datë 21.5.2007</w:t>
      </w:r>
      <w:r w:rsidRPr="00410247">
        <w:t xml:space="preserve"> “Për arsimin e lartë në Republikën e Shqipërisë”,</w:t>
      </w:r>
      <w:r>
        <w:t xml:space="preserve"> të ndryshuar, me propozimin e M</w:t>
      </w:r>
      <w:r w:rsidRPr="00410247">
        <w:t xml:space="preserve">inistrit të Arsimit dhe Shkencës, Këshilli i Ministrave </w:t>
      </w:r>
    </w:p>
    <w:p w:rsidR="00D05DFA" w:rsidRPr="00410247" w:rsidRDefault="00D05DFA" w:rsidP="00D05DFA">
      <w:pPr>
        <w:pStyle w:val="Paragrafi"/>
      </w:pPr>
    </w:p>
    <w:p w:rsidR="00D05DFA" w:rsidRDefault="00D05DFA" w:rsidP="00D05DFA">
      <w:pPr>
        <w:pStyle w:val="VENDOSI"/>
        <w:keepNext w:val="0"/>
      </w:pPr>
      <w:r>
        <w:t>VENDOSI</w:t>
      </w:r>
      <w:r w:rsidRPr="00410247">
        <w:t>:</w:t>
      </w:r>
    </w:p>
    <w:p w:rsidR="00D05DFA" w:rsidRPr="00410247" w:rsidRDefault="00D05DFA" w:rsidP="00D05DFA">
      <w:pPr>
        <w:pStyle w:val="Paragrafi"/>
      </w:pPr>
    </w:p>
    <w:p w:rsidR="00D05DFA" w:rsidRPr="00410247" w:rsidRDefault="00D05DFA" w:rsidP="00D05DFA">
      <w:pPr>
        <w:pStyle w:val="Paragrafi"/>
      </w:pPr>
      <w:r w:rsidRPr="00410247">
        <w:t>1. Hapjen, pranë Universitetit të Tiranës, të programeve të mëposhtme të studimit, të ciklit të dytë, sipas fakulteteve:</w:t>
      </w:r>
    </w:p>
    <w:p w:rsidR="00D05DFA" w:rsidRPr="00410247" w:rsidRDefault="00D05DFA" w:rsidP="00D05DFA">
      <w:pPr>
        <w:pStyle w:val="Paragrafi"/>
      </w:pPr>
      <w:r w:rsidRPr="00410247">
        <w:t xml:space="preserve">a) Në Fakultetin e Shkencave të Natyrës: </w:t>
      </w:r>
    </w:p>
    <w:p w:rsidR="00D05DFA" w:rsidRDefault="00D05DFA" w:rsidP="00D05DFA">
      <w:pPr>
        <w:pStyle w:val="Paragrafi"/>
      </w:pPr>
      <w:r w:rsidRPr="00410247">
        <w:t>i) Programi i studimit “Biologji mjedisore”, në</w:t>
      </w:r>
      <w:r w:rsidR="009524D7">
        <w:t xml:space="preserve"> përfundim të të cilit lëshohet</w:t>
      </w:r>
      <w:r w:rsidRPr="00410247">
        <w:t xml:space="preserve"> diplomë e nivelit të dy</w:t>
      </w:r>
      <w:r>
        <w:t>të, DND, në biologji mjedisore;</w:t>
      </w:r>
    </w:p>
    <w:p w:rsidR="00D05DFA" w:rsidRDefault="00D05DFA" w:rsidP="00D05DFA">
      <w:pPr>
        <w:pStyle w:val="Paragrafi"/>
      </w:pPr>
      <w:r w:rsidRPr="00410247">
        <w:t>ii) Programi i studimit “Biologji molekulare”,  në përfundim të të cilit lëshohet, diplomë e nivelit të dytë</w:t>
      </w:r>
      <w:r>
        <w:t xml:space="preserve">, DND, në biologji molekulare; </w:t>
      </w:r>
    </w:p>
    <w:p w:rsidR="00D05DFA" w:rsidRDefault="00D05DFA" w:rsidP="00D05DFA">
      <w:pPr>
        <w:pStyle w:val="Paragrafi"/>
      </w:pPr>
      <w:r w:rsidRPr="00410247">
        <w:t>iii) Programi i studimit “Fizikë”, në</w:t>
      </w:r>
      <w:r w:rsidR="009524D7">
        <w:t xml:space="preserve"> përfundim të të cilit lëshohet</w:t>
      </w:r>
      <w:r w:rsidRPr="00410247">
        <w:t xml:space="preserve"> diplomë e n</w:t>
      </w:r>
      <w:r>
        <w:t>ivelit të dytë, DND, në fizikë;</w:t>
      </w:r>
    </w:p>
    <w:p w:rsidR="00D05DFA" w:rsidRDefault="00D05DFA" w:rsidP="00D05DFA">
      <w:pPr>
        <w:pStyle w:val="Paragrafi"/>
      </w:pPr>
      <w:r w:rsidRPr="00410247">
        <w:t>iv) Programi i studimit “Bioteknologji molekulare dhe industriale”, në përfu</w:t>
      </w:r>
      <w:r w:rsidR="009524D7">
        <w:t>ndim të të cilit lëshohet</w:t>
      </w:r>
      <w:r w:rsidRPr="00410247">
        <w:t xml:space="preserve"> diplomë e nivelit të dytë, DND, në bioteknolo</w:t>
      </w:r>
      <w:r>
        <w:t>gji molekulare dhe industriale;</w:t>
      </w:r>
    </w:p>
    <w:p w:rsidR="00D05DFA" w:rsidRDefault="00D05DFA" w:rsidP="00D05DFA">
      <w:pPr>
        <w:pStyle w:val="Paragrafi"/>
      </w:pPr>
      <w:r w:rsidRPr="00410247">
        <w:t xml:space="preserve">v) Programi i studimit “Kimia industriale dhe mjedisore”, në </w:t>
      </w:r>
      <w:r w:rsidR="009524D7">
        <w:t xml:space="preserve">përfundim të të cilit lëshohet </w:t>
      </w:r>
      <w:r w:rsidRPr="00410247">
        <w:t>diplomë e nivelit të dytë, DND, në kimi ind</w:t>
      </w:r>
      <w:r>
        <w:t>ustriale dhe mjedisore;</w:t>
      </w:r>
    </w:p>
    <w:p w:rsidR="00D05DFA" w:rsidRPr="00410247" w:rsidRDefault="00D05DFA" w:rsidP="00D05DFA">
      <w:pPr>
        <w:pStyle w:val="Paragrafi"/>
      </w:pPr>
      <w:r w:rsidRPr="00410247">
        <w:t>vi) Programi i studimit “Inxhinieria e proceseve kimike”, në</w:t>
      </w:r>
      <w:r w:rsidR="009524D7">
        <w:t xml:space="preserve"> përfundim të të cilit lëshohet</w:t>
      </w:r>
      <w:r w:rsidRPr="00410247">
        <w:t xml:space="preserve"> diplomë e nivelit të dytë, DND, në inxhinierinë e proceseve kimike.</w:t>
      </w:r>
    </w:p>
    <w:p w:rsidR="00D05DFA" w:rsidRPr="00410247" w:rsidRDefault="00D05DFA" w:rsidP="00D05DFA">
      <w:pPr>
        <w:pStyle w:val="Paragrafi"/>
      </w:pPr>
      <w:r w:rsidRPr="00410247">
        <w:t>b) Në Fakultetin e Gjuhëve të Huaja:</w:t>
      </w:r>
    </w:p>
    <w:p w:rsidR="00D05DFA" w:rsidRDefault="00D05DFA" w:rsidP="00D05DFA">
      <w:pPr>
        <w:pStyle w:val="Paragrafi"/>
      </w:pPr>
      <w:r w:rsidRPr="00410247">
        <w:t>i) Programi i studimit “Gjuhë dhe komunikim ndërkulturor e turistik”, në</w:t>
      </w:r>
      <w:r w:rsidR="009524D7">
        <w:t xml:space="preserve"> përfundim të të cilit lëshohet</w:t>
      </w:r>
      <w:r w:rsidRPr="00410247">
        <w:t xml:space="preserve"> diplomë e nivelit të dytë, DND, në gjuhë dhe kom</w:t>
      </w:r>
      <w:r>
        <w:t>unikim ndërkulturor e turistik;</w:t>
      </w:r>
    </w:p>
    <w:p w:rsidR="00D05DFA" w:rsidRDefault="00D05DFA" w:rsidP="00D05DFA">
      <w:pPr>
        <w:pStyle w:val="Paragrafi"/>
      </w:pPr>
      <w:r w:rsidRPr="00410247">
        <w:t>ii) Programi i studimit “Përkthim teknik-letrar dhe interpretim”, në përfundim të të cilit lëshohet, diplomë e nivelit të dytë, DND, në përkthim</w:t>
      </w:r>
      <w:r>
        <w:t xml:space="preserve"> teknik-letrar dhe interpretim;</w:t>
      </w:r>
    </w:p>
    <w:p w:rsidR="00D05DFA" w:rsidRDefault="00D05DFA" w:rsidP="00D05DFA">
      <w:pPr>
        <w:pStyle w:val="Paragrafi"/>
      </w:pPr>
      <w:r w:rsidRPr="00410247">
        <w:t>iii) Programin e studimit “Gjuhësi”, me profile:</w:t>
      </w:r>
    </w:p>
    <w:p w:rsidR="00D05DFA" w:rsidRDefault="00D05DFA" w:rsidP="00D05DFA">
      <w:pPr>
        <w:pStyle w:val="Paragrafi"/>
      </w:pPr>
      <w:r>
        <w:t xml:space="preserve">- Gjuhësi e sotme </w:t>
      </w:r>
    </w:p>
    <w:p w:rsidR="00D05DFA" w:rsidRDefault="00D05DFA" w:rsidP="00D05DFA">
      <w:pPr>
        <w:pStyle w:val="Paragrafi"/>
      </w:pPr>
      <w:r>
        <w:t>- Gjuhësi historike.</w:t>
      </w:r>
    </w:p>
    <w:p w:rsidR="00D05DFA" w:rsidRPr="00410247" w:rsidRDefault="00D05DFA" w:rsidP="00D05DFA">
      <w:pPr>
        <w:pStyle w:val="Paragrafi"/>
      </w:pPr>
      <w:r w:rsidRPr="00410247">
        <w:t>Në përfundim të këtij programi, do të lëshohen diplomat e mëposhtme:</w:t>
      </w:r>
    </w:p>
    <w:p w:rsidR="00D05DFA" w:rsidRDefault="00D05DFA" w:rsidP="00D05DFA">
      <w:pPr>
        <w:pStyle w:val="Paragrafi"/>
      </w:pPr>
      <w:r>
        <w:t>-</w:t>
      </w:r>
      <w:r w:rsidRPr="00410247">
        <w:t> Diplomë e nivelit të dytë, DND, në gjuh</w:t>
      </w:r>
      <w:r>
        <w:t>ësi, me profil gjuhësi e sotme;</w:t>
      </w:r>
    </w:p>
    <w:p w:rsidR="00D05DFA" w:rsidRPr="00410247" w:rsidRDefault="00D05DFA" w:rsidP="00D05DFA">
      <w:pPr>
        <w:pStyle w:val="Paragrafi"/>
      </w:pPr>
      <w:r>
        <w:t xml:space="preserve">- </w:t>
      </w:r>
      <w:r w:rsidRPr="00410247">
        <w:t xml:space="preserve">Diplomë e nivelit të dytë, DND, në gjuhësi, me profil, gjuhësi historike. </w:t>
      </w:r>
    </w:p>
    <w:p w:rsidR="00D05DFA" w:rsidRPr="00410247" w:rsidRDefault="00D05DFA" w:rsidP="00D05DFA">
      <w:pPr>
        <w:pStyle w:val="Paragrafi"/>
      </w:pPr>
      <w:r w:rsidRPr="00410247">
        <w:t>c) Në Fakultetin Histori</w:t>
      </w:r>
      <w:r>
        <w:t>-</w:t>
      </w:r>
      <w:r w:rsidRPr="00410247">
        <w:t>Filologji:</w:t>
      </w:r>
    </w:p>
    <w:p w:rsidR="00D05DFA" w:rsidRDefault="00D05DFA" w:rsidP="00D05DFA">
      <w:pPr>
        <w:pStyle w:val="Paragrafi"/>
      </w:pPr>
      <w:r w:rsidRPr="00410247">
        <w:t>i) Programi i studimit “Histori”, në</w:t>
      </w:r>
      <w:r w:rsidR="009524D7">
        <w:t xml:space="preserve"> përfundim të të cilit lëshohet</w:t>
      </w:r>
      <w:r w:rsidRPr="00410247">
        <w:t xml:space="preserve"> diplomë e nivelit të dyt</w:t>
      </w:r>
      <w:r>
        <w:t>ë, DND, në histori;</w:t>
      </w:r>
    </w:p>
    <w:p w:rsidR="00D05DFA" w:rsidRDefault="00D05DFA" w:rsidP="00D05DFA">
      <w:pPr>
        <w:pStyle w:val="Paragrafi"/>
      </w:pPr>
      <w:r w:rsidRPr="00410247">
        <w:t>ii) Programi i studimit “Arkeologji”, në</w:t>
      </w:r>
      <w:r w:rsidR="009524D7">
        <w:t xml:space="preserve"> përfundim të të cilit lëshohet</w:t>
      </w:r>
      <w:r w:rsidRPr="00410247">
        <w:t xml:space="preserve"> diplomë e nivel</w:t>
      </w:r>
      <w:r>
        <w:t>it të dytë, DND, në arkeologji;</w:t>
      </w:r>
    </w:p>
    <w:p w:rsidR="00D05DFA" w:rsidRDefault="00D05DFA" w:rsidP="00D05DFA">
      <w:pPr>
        <w:pStyle w:val="Paragrafi"/>
      </w:pPr>
      <w:r w:rsidRPr="00410247">
        <w:t>iii) Programi i studimit “Trashëgimi kulturore”, në</w:t>
      </w:r>
      <w:r w:rsidR="009524D7">
        <w:t xml:space="preserve"> përfundim të të cilit lëshohet</w:t>
      </w:r>
      <w:r w:rsidRPr="00410247">
        <w:t xml:space="preserve"> diplomë e nivelit të dytë, DND, </w:t>
      </w:r>
      <w:r>
        <w:t>në trashëgimi kulturore;</w:t>
      </w:r>
    </w:p>
    <w:p w:rsidR="00D05DFA" w:rsidRDefault="00D05DFA" w:rsidP="00D05DFA">
      <w:pPr>
        <w:pStyle w:val="Paragrafi"/>
      </w:pPr>
      <w:r w:rsidRPr="00410247">
        <w:t>iv) Programi i studimit “Marrëdhënie ndërkombëtare”, në përfundim të të cilit lëshohet,  diplomë e nivelit të dytë, DND,</w:t>
      </w:r>
      <w:r>
        <w:t xml:space="preserve"> në marrëdhënie ndërkombëtare; </w:t>
      </w:r>
    </w:p>
    <w:p w:rsidR="00D05DFA" w:rsidRDefault="00D05DFA" w:rsidP="00D05DFA">
      <w:pPr>
        <w:pStyle w:val="Paragrafi"/>
      </w:pPr>
      <w:r w:rsidRPr="00410247">
        <w:t xml:space="preserve">v) Programi i studimit “Gazetari”, me profile: </w:t>
      </w:r>
    </w:p>
    <w:p w:rsidR="00D05DFA" w:rsidRDefault="00D05DFA" w:rsidP="00D05DFA">
      <w:pPr>
        <w:pStyle w:val="Paragrafi"/>
      </w:pPr>
      <w:r>
        <w:t xml:space="preserve">- Marrëdhënie publike; </w:t>
      </w:r>
    </w:p>
    <w:p w:rsidR="00D05DFA" w:rsidRDefault="00D05DFA" w:rsidP="00D05DFA">
      <w:pPr>
        <w:pStyle w:val="Paragrafi"/>
      </w:pPr>
      <w:r>
        <w:t>- Gazetari eu</w:t>
      </w:r>
      <w:r w:rsidRPr="00410247">
        <w:t xml:space="preserve">ropiane dhe ndërkombëtare; </w:t>
      </w:r>
    </w:p>
    <w:p w:rsidR="00D05DFA" w:rsidRDefault="00D05DFA" w:rsidP="00D05DFA">
      <w:pPr>
        <w:pStyle w:val="Paragrafi"/>
      </w:pPr>
      <w:r>
        <w:t xml:space="preserve">- Komunikimi ndërkulturor; </w:t>
      </w:r>
    </w:p>
    <w:p w:rsidR="00D05DFA" w:rsidRDefault="00D05DFA" w:rsidP="00D05DFA">
      <w:pPr>
        <w:pStyle w:val="Paragrafi"/>
      </w:pPr>
      <w:r>
        <w:t xml:space="preserve">- Marketing mediatik; </w:t>
      </w:r>
    </w:p>
    <w:p w:rsidR="00D05DFA" w:rsidRPr="00410247" w:rsidRDefault="00D05DFA" w:rsidP="00D05DFA">
      <w:pPr>
        <w:pStyle w:val="Paragrafi"/>
      </w:pPr>
      <w:r w:rsidRPr="00410247">
        <w:t xml:space="preserve">- Drejtimi dhe menaxhimi i mediave. </w:t>
      </w:r>
    </w:p>
    <w:p w:rsidR="00D05DFA" w:rsidRPr="00410247" w:rsidRDefault="00D05DFA" w:rsidP="00D05DFA">
      <w:pPr>
        <w:pStyle w:val="Paragrafi"/>
      </w:pPr>
      <w:r w:rsidRPr="00410247">
        <w:t xml:space="preserve">Në përfundim të këtij programi, do të lëshohen diplomat e mëposhtme: </w:t>
      </w:r>
    </w:p>
    <w:p w:rsidR="00D05DFA" w:rsidRDefault="00D05DFA" w:rsidP="00D05DFA">
      <w:pPr>
        <w:pStyle w:val="Paragrafi"/>
      </w:pPr>
      <w:r>
        <w:t>-</w:t>
      </w:r>
      <w:r w:rsidRPr="00410247">
        <w:t> Diplomë e nivelit të dytë, DND, në gazetari, me profil marrëdh</w:t>
      </w:r>
      <w:r>
        <w:t xml:space="preserve">ënie publike; </w:t>
      </w:r>
    </w:p>
    <w:p w:rsidR="00D05DFA" w:rsidRDefault="00D05DFA" w:rsidP="00D05DFA">
      <w:pPr>
        <w:pStyle w:val="Paragrafi"/>
      </w:pPr>
      <w:r>
        <w:t>-</w:t>
      </w:r>
      <w:r w:rsidRPr="00410247">
        <w:t> Diplomë e nivelit të dytë, DND, në gazetari, me profil gazeta</w:t>
      </w:r>
      <w:r>
        <w:t>ri europiane dhe ndërkombëtare;</w:t>
      </w:r>
    </w:p>
    <w:p w:rsidR="00D05DFA" w:rsidRDefault="00D05DFA" w:rsidP="00D05DFA">
      <w:pPr>
        <w:pStyle w:val="Paragrafi"/>
      </w:pPr>
      <w:r>
        <w:t>-</w:t>
      </w:r>
      <w:r w:rsidRPr="00410247">
        <w:t xml:space="preserve"> Diplomë e nivelit të dytë, DND, në gazetari, me </w:t>
      </w:r>
      <w:r>
        <w:t>profil komunikimi ndërkulturor;</w:t>
      </w:r>
    </w:p>
    <w:p w:rsidR="00D05DFA" w:rsidRDefault="00D05DFA" w:rsidP="00D05DFA">
      <w:pPr>
        <w:pStyle w:val="Paragrafi"/>
      </w:pPr>
      <w:r>
        <w:lastRenderedPageBreak/>
        <w:t>-</w:t>
      </w:r>
      <w:r w:rsidRPr="00410247">
        <w:t> Diplomë e nivelit të dytë, DND, në gazetari, me profil marketi</w:t>
      </w:r>
      <w:r>
        <w:t>ng mediatik;</w:t>
      </w:r>
    </w:p>
    <w:p w:rsidR="00D05DFA" w:rsidRPr="00410247" w:rsidRDefault="00D05DFA" w:rsidP="00D05DFA">
      <w:pPr>
        <w:pStyle w:val="Paragrafi"/>
      </w:pPr>
      <w:r>
        <w:t>-</w:t>
      </w:r>
      <w:r w:rsidRPr="00410247">
        <w:t> Diplomë e nivelit të dytë, DND, në gazetari, me profil drejtimi dhe menaxhimi i mediave.</w:t>
      </w:r>
    </w:p>
    <w:p w:rsidR="00D05DFA" w:rsidRPr="00410247" w:rsidRDefault="00D05DFA" w:rsidP="00D05DFA">
      <w:pPr>
        <w:pStyle w:val="Paragrafi"/>
      </w:pPr>
      <w:r w:rsidRPr="00410247">
        <w:t>ç) Në Fakultetin e Shkencave Sociale:</w:t>
      </w:r>
    </w:p>
    <w:p w:rsidR="00D05DFA" w:rsidRPr="00410247" w:rsidRDefault="00D05DFA" w:rsidP="00D05DFA">
      <w:pPr>
        <w:pStyle w:val="Paragrafi"/>
      </w:pPr>
      <w:r w:rsidRPr="00410247">
        <w:t>i) Programi i studimit “Përkatësi gjinore dhe zhvillim”, në</w:t>
      </w:r>
      <w:r w:rsidR="009524D7">
        <w:t xml:space="preserve"> përfundim të të cilit lëshohet</w:t>
      </w:r>
      <w:r w:rsidRPr="00410247">
        <w:t xml:space="preserve"> diplomë e nivelit të dytë, DND, në përkatësi gjinore dhe zhvillim.</w:t>
      </w:r>
    </w:p>
    <w:p w:rsidR="00D05DFA" w:rsidRPr="00410247" w:rsidRDefault="00D05DFA" w:rsidP="00D05DFA">
      <w:pPr>
        <w:pStyle w:val="Paragrafi"/>
      </w:pPr>
      <w:r w:rsidRPr="00410247">
        <w:t xml:space="preserve">2. Programet e studimeve të ciklit të dytë realizohen me 120 kredite dhe zgjatja normale e tyre është dy vite. </w:t>
      </w:r>
    </w:p>
    <w:p w:rsidR="00D05DFA" w:rsidRPr="00410247" w:rsidRDefault="00D05DFA" w:rsidP="00D05DFA">
      <w:pPr>
        <w:pStyle w:val="Paragrafi"/>
      </w:pPr>
      <w:r w:rsidRPr="00410247">
        <w:t>3. Këto programe studimi të fillojnë veprimtarinë mësimore, në vitin akademik 2008-2009.</w:t>
      </w:r>
    </w:p>
    <w:p w:rsidR="00D05DFA" w:rsidRPr="00410247" w:rsidRDefault="00D05DFA" w:rsidP="00D05DFA">
      <w:pPr>
        <w:pStyle w:val="Paragrafi"/>
      </w:pPr>
      <w:r w:rsidRPr="00410247">
        <w:t>4. Efektet financiare, që rrjedhin nga zbatimi i këtij vendimi, të përballohen nga buxheti i vitit 2008, miratuar për Universitetin e Tiranës.</w:t>
      </w:r>
    </w:p>
    <w:p w:rsidR="00D05DFA" w:rsidRPr="00410247" w:rsidRDefault="00D05DFA" w:rsidP="00D05DFA">
      <w:pPr>
        <w:pStyle w:val="Paragrafi"/>
      </w:pPr>
      <w:r w:rsidRPr="00410247">
        <w:t>5. Ngarkohen Ministria e Arsimit dhe Shkencës dhe Universiteti i Tiranës për zbatimin e këtij vendimi.</w:t>
      </w:r>
    </w:p>
    <w:p w:rsidR="00D05DFA" w:rsidRDefault="00D05DFA" w:rsidP="00D05DFA">
      <w:pPr>
        <w:pStyle w:val="Paragrafi"/>
      </w:pPr>
      <w:r w:rsidRPr="00410247">
        <w:t>Ky vendim hyn në fuqi pas botimit</w:t>
      </w:r>
      <w:r>
        <w:t xml:space="preserve"> në  Fletoren Zyrtare.</w:t>
      </w:r>
    </w:p>
    <w:p w:rsidR="00D05DFA" w:rsidRDefault="00D05DFA" w:rsidP="00D05DFA">
      <w:pPr>
        <w:pStyle w:val="Paragrafi"/>
      </w:pPr>
    </w:p>
    <w:p w:rsidR="00D05DFA" w:rsidRPr="00410247" w:rsidRDefault="00D05DFA" w:rsidP="00D05DFA">
      <w:pPr>
        <w:pStyle w:val="Autoriteti"/>
        <w:keepNext w:val="0"/>
      </w:pPr>
      <w:r>
        <w:t>KRYEMINISTR</w:t>
      </w:r>
      <w:r w:rsidRPr="00410247">
        <w:t>I</w:t>
      </w:r>
    </w:p>
    <w:p w:rsidR="00D05DFA" w:rsidRPr="00410247" w:rsidRDefault="00D05DFA" w:rsidP="00D05DFA">
      <w:pPr>
        <w:pStyle w:val="AutoritetiEmer"/>
      </w:pPr>
      <w:r w:rsidRPr="00410247">
        <w:t>Sali Berisha</w:t>
      </w:r>
    </w:p>
    <w:p w:rsidR="00D05DFA" w:rsidRPr="00410247" w:rsidRDefault="00D05DFA" w:rsidP="00E01938">
      <w:pPr>
        <w:pStyle w:val="Paragrafi"/>
        <w:ind w:firstLine="0"/>
      </w:pPr>
    </w:p>
    <w:p w:rsidR="00D05DFA" w:rsidRDefault="00D05DFA" w:rsidP="00D05DFA">
      <w:pPr>
        <w:pStyle w:val="Akti"/>
        <w:keepNext w:val="0"/>
      </w:pPr>
    </w:p>
    <w:p w:rsidR="00D05DFA" w:rsidRPr="006A5543" w:rsidRDefault="00D05DFA" w:rsidP="00D05DFA">
      <w:pPr>
        <w:pStyle w:val="Akti"/>
        <w:keepNext w:val="0"/>
      </w:pPr>
      <w:r w:rsidRPr="006A5543">
        <w:t>VENDIM</w:t>
      </w:r>
    </w:p>
    <w:p w:rsidR="00D05DFA" w:rsidRDefault="00D05DFA" w:rsidP="00D05DFA">
      <w:pPr>
        <w:pStyle w:val="NumriData"/>
        <w:keepNext w:val="0"/>
      </w:pPr>
      <w:r>
        <w:t xml:space="preserve">    Nr.1227, datë 3.9.2008</w:t>
      </w:r>
    </w:p>
    <w:p w:rsidR="00D05DFA" w:rsidRPr="006A5543" w:rsidRDefault="00D05DFA" w:rsidP="00D05DFA">
      <w:pPr>
        <w:pStyle w:val="NumriData"/>
        <w:keepNext w:val="0"/>
      </w:pPr>
    </w:p>
    <w:p w:rsidR="00D05DFA" w:rsidRPr="006A5543" w:rsidRDefault="00D05DFA" w:rsidP="00D05DFA">
      <w:pPr>
        <w:pStyle w:val="Titulli"/>
        <w:keepNext w:val="0"/>
      </w:pPr>
      <w:r w:rsidRPr="006A5543">
        <w:t>PËR</w:t>
      </w:r>
      <w:r>
        <w:t xml:space="preserve"> MIRATIMIN E RREGULLORES “PËR</w:t>
      </w:r>
      <w:r w:rsidRPr="006A5543">
        <w:t xml:space="preserve">  </w:t>
      </w:r>
      <w:smartTag w:uri="urn:schemas-microsoft-com:office:smarttags" w:element="stockticker">
        <w:r w:rsidRPr="006A5543">
          <w:t>KRI</w:t>
        </w:r>
      </w:smartTag>
      <w:r w:rsidRPr="006A5543">
        <w:t xml:space="preserve">TERET DHE PROCEDURAT PËR ZHVILLIMIN E VEPRIMTARIVE NË FUSHËN E TURIZMIT UJOR”  </w:t>
      </w:r>
    </w:p>
    <w:p w:rsidR="00D05DFA" w:rsidRPr="006A5543" w:rsidRDefault="00D05DFA" w:rsidP="00D05DFA">
      <w:pPr>
        <w:pStyle w:val="Titulli"/>
        <w:keepNext w:val="0"/>
      </w:pPr>
    </w:p>
    <w:p w:rsidR="00D05DFA" w:rsidRPr="006A5543" w:rsidRDefault="00D05DFA" w:rsidP="00D05DFA">
      <w:pPr>
        <w:pStyle w:val="Paragrafi"/>
      </w:pPr>
      <w:r w:rsidRPr="006A5543">
        <w:t xml:space="preserve">Në mbështetje të nenit 100 </w:t>
      </w:r>
      <w:r>
        <w:t>të Kushtetutës, të pikave 2, shkronja “dh”, e</w:t>
      </w:r>
      <w:r w:rsidRPr="006A5543">
        <w:t xml:space="preserve"> 3</w:t>
      </w:r>
      <w:r>
        <w:t>, të nenit 32 të ligjit nr.9251, datë 8.</w:t>
      </w:r>
      <w:r w:rsidRPr="006A5543">
        <w:t xml:space="preserve">7.2004 “Kodi Detar i Republikës së Shqipërisë”, </w:t>
      </w:r>
      <w:r>
        <w:t>dhe të neneve</w:t>
      </w:r>
      <w:r w:rsidRPr="006A5543">
        <w:t xml:space="preserve"> 5 </w:t>
      </w:r>
      <w:r w:rsidR="00676CA2">
        <w:t>e 18</w:t>
      </w:r>
      <w:r>
        <w:t xml:space="preserve"> të ligjit nr.9710, datë 10.</w:t>
      </w:r>
      <w:r w:rsidRPr="006A5543">
        <w:t>4.2007 “Për portet turistike në republikën e Shqipërisë”, me propozim të  Ministrit t</w:t>
      </w:r>
      <w:r>
        <w:t>ë</w:t>
      </w:r>
      <w:r w:rsidRPr="006A5543">
        <w:t xml:space="preserve"> Turizmit, Kulturës, Rinisë e Sporteve</w:t>
      </w:r>
      <w:r w:rsidR="00676CA2">
        <w:t>, Këshilli i Ministrave</w:t>
      </w:r>
    </w:p>
    <w:p w:rsidR="00D05DFA" w:rsidRPr="006A5543" w:rsidRDefault="00D05DFA" w:rsidP="00D05DFA">
      <w:pPr>
        <w:pStyle w:val="Paragrafi"/>
      </w:pPr>
    </w:p>
    <w:p w:rsidR="00D05DFA" w:rsidRPr="006A5543" w:rsidRDefault="00D05DFA" w:rsidP="00D05DFA">
      <w:pPr>
        <w:pStyle w:val="VENDOSI"/>
        <w:keepNext w:val="0"/>
      </w:pPr>
      <w:r w:rsidRPr="006A5543">
        <w:t>VENDOSI:</w:t>
      </w:r>
    </w:p>
    <w:p w:rsidR="00D05DFA" w:rsidRPr="006A5543" w:rsidRDefault="00D05DFA" w:rsidP="00D05DFA">
      <w:pPr>
        <w:pStyle w:val="Paragrafi"/>
      </w:pPr>
    </w:p>
    <w:p w:rsidR="00D05DFA" w:rsidRPr="006A5543" w:rsidRDefault="00D05DFA" w:rsidP="00D05DFA">
      <w:pPr>
        <w:pStyle w:val="Paragrafi"/>
      </w:pPr>
      <w:r>
        <w:t>1. Miratimin e rregullores “Për</w:t>
      </w:r>
      <w:r w:rsidRPr="006A5543">
        <w:t xml:space="preserve"> kriteret dhe procedurat </w:t>
      </w:r>
      <w:r>
        <w:t>për zhvillimin e veprimtarive në</w:t>
      </w:r>
      <w:r w:rsidRPr="006A5543">
        <w:t xml:space="preserve"> fushën e turizmit ujor”, sipas tekstit që i bashkëlidhet këtij vendimi.</w:t>
      </w:r>
    </w:p>
    <w:p w:rsidR="00D05DFA" w:rsidRPr="006A5543" w:rsidRDefault="00D05DFA" w:rsidP="00D05DFA">
      <w:pPr>
        <w:pStyle w:val="Paragrafi"/>
      </w:pPr>
      <w:r w:rsidRPr="006A5543">
        <w:t>2. Ngarkohet Ministria e Turizmit, Kulturës, Rinisë e Sporteve për zbatimin e këtij vendimi.</w:t>
      </w:r>
    </w:p>
    <w:p w:rsidR="00D05DFA" w:rsidRPr="006A5543" w:rsidRDefault="00D05DFA" w:rsidP="00D05DFA">
      <w:pPr>
        <w:pStyle w:val="Paragrafi"/>
      </w:pPr>
      <w:r w:rsidRPr="006A5543">
        <w:t>Ky vendim hyn n</w:t>
      </w:r>
      <w:r>
        <w:t>ë fuqi pas botimit në Fletoren Z</w:t>
      </w:r>
      <w:r w:rsidRPr="006A5543">
        <w:t>yrtare.</w:t>
      </w:r>
    </w:p>
    <w:p w:rsidR="00D05DFA" w:rsidRPr="006A5543" w:rsidRDefault="00D05DFA" w:rsidP="00D05DFA">
      <w:pPr>
        <w:pStyle w:val="Paragrafi"/>
      </w:pPr>
    </w:p>
    <w:p w:rsidR="00D05DFA" w:rsidRPr="006A5543" w:rsidRDefault="00D05DFA" w:rsidP="00D05DFA">
      <w:pPr>
        <w:pStyle w:val="Autoriteti"/>
        <w:keepNext w:val="0"/>
      </w:pPr>
      <w:r>
        <w:t>KRYEMINISTR</w:t>
      </w:r>
      <w:r w:rsidRPr="006A5543">
        <w:t>I</w:t>
      </w:r>
    </w:p>
    <w:p w:rsidR="00D05DFA" w:rsidRDefault="00D05DFA" w:rsidP="00D05DFA">
      <w:pPr>
        <w:pStyle w:val="AutoritetiEmer"/>
      </w:pPr>
      <w:r>
        <w:t>Sali   Berisha</w:t>
      </w:r>
    </w:p>
    <w:p w:rsidR="00D05DFA" w:rsidRDefault="00D05DFA" w:rsidP="00D05DFA">
      <w:pPr>
        <w:rPr>
          <w:lang w:val="en-GB"/>
        </w:rPr>
      </w:pPr>
    </w:p>
    <w:p w:rsidR="00E01938" w:rsidRDefault="00E01938" w:rsidP="00D05DFA">
      <w:pPr>
        <w:pStyle w:val="Titulli"/>
        <w:keepNext w:val="0"/>
      </w:pPr>
    </w:p>
    <w:p w:rsidR="00E01938" w:rsidRDefault="00E01938" w:rsidP="00D05DFA">
      <w:pPr>
        <w:pStyle w:val="Titulli"/>
        <w:keepNext w:val="0"/>
      </w:pPr>
    </w:p>
    <w:p w:rsidR="00E01938" w:rsidRDefault="00E01938" w:rsidP="00D05DFA">
      <w:pPr>
        <w:pStyle w:val="Titulli"/>
        <w:keepNext w:val="0"/>
      </w:pPr>
    </w:p>
    <w:p w:rsidR="00E01938" w:rsidRDefault="00E01938" w:rsidP="00D05DFA">
      <w:pPr>
        <w:pStyle w:val="Titulli"/>
        <w:keepNext w:val="0"/>
      </w:pPr>
    </w:p>
    <w:p w:rsidR="00E01938" w:rsidRDefault="00E01938" w:rsidP="00D05DFA">
      <w:pPr>
        <w:pStyle w:val="Titulli"/>
        <w:keepNext w:val="0"/>
      </w:pPr>
    </w:p>
    <w:p w:rsidR="00E01938" w:rsidRDefault="00E01938" w:rsidP="00D05DFA">
      <w:pPr>
        <w:pStyle w:val="Titulli"/>
        <w:keepNext w:val="0"/>
      </w:pPr>
    </w:p>
    <w:p w:rsidR="00E01938" w:rsidRDefault="00E01938" w:rsidP="00D05DFA">
      <w:pPr>
        <w:pStyle w:val="Titulli"/>
        <w:keepNext w:val="0"/>
      </w:pPr>
    </w:p>
    <w:p w:rsidR="00D05DFA" w:rsidRDefault="00D05DFA" w:rsidP="00D05DFA">
      <w:pPr>
        <w:pStyle w:val="Titulli"/>
        <w:keepNext w:val="0"/>
      </w:pPr>
      <w:r>
        <w:t>RREGULLORE</w:t>
      </w:r>
    </w:p>
    <w:p w:rsidR="00E01938" w:rsidRDefault="00D05DFA" w:rsidP="00E01938">
      <w:pPr>
        <w:pStyle w:val="TitulliTitull"/>
      </w:pPr>
      <w:r>
        <w:t>“PËR KRITERET DHE PROCEDURAT PËR ZHVILLIMIN E VEPRI</w:t>
      </w:r>
      <w:smartTag w:uri="urn:schemas-microsoft-com:office:smarttags" w:element="stockticker">
        <w:r>
          <w:t>MTA</w:t>
        </w:r>
      </w:smartTag>
      <w:r>
        <w:t xml:space="preserve">RIVE </w:t>
      </w:r>
    </w:p>
    <w:p w:rsidR="00D05DFA" w:rsidRPr="00D26884" w:rsidRDefault="00D05DFA" w:rsidP="00E01938">
      <w:pPr>
        <w:pStyle w:val="TitulliTitull"/>
      </w:pPr>
      <w:r>
        <w:t>NË FUSHËN E TURIZMIT UJOR”</w:t>
      </w:r>
    </w:p>
    <w:p w:rsidR="00D05DFA" w:rsidRPr="006A5543" w:rsidRDefault="00D05DFA" w:rsidP="00D05DFA">
      <w:pPr>
        <w:pStyle w:val="Paragrafi"/>
        <w:ind w:firstLine="0"/>
      </w:pPr>
    </w:p>
    <w:p w:rsidR="00D05DFA" w:rsidRPr="006A5543" w:rsidRDefault="00D05DFA" w:rsidP="00D05DFA">
      <w:pPr>
        <w:pStyle w:val="NenkreuNr"/>
        <w:keepNext w:val="0"/>
      </w:pPr>
      <w:r w:rsidRPr="006A5543">
        <w:t>KREU I</w:t>
      </w:r>
    </w:p>
    <w:p w:rsidR="00D05DFA" w:rsidRDefault="00D05DFA" w:rsidP="00D05DFA">
      <w:pPr>
        <w:pStyle w:val="NenkreuTitull"/>
        <w:widowControl w:val="0"/>
      </w:pPr>
      <w:r w:rsidRPr="006A5543">
        <w:t>Dispozita të Përgjithshme</w:t>
      </w:r>
    </w:p>
    <w:p w:rsidR="00D05DFA" w:rsidRPr="006A5543" w:rsidRDefault="00D05DFA" w:rsidP="00D05DFA">
      <w:pPr>
        <w:pStyle w:val="NenkreuTitull"/>
        <w:widowControl w:val="0"/>
      </w:pPr>
    </w:p>
    <w:p w:rsidR="00D05DFA" w:rsidRDefault="00D05DFA" w:rsidP="00D05DFA">
      <w:pPr>
        <w:pStyle w:val="NeniNr"/>
        <w:keepNext w:val="0"/>
      </w:pPr>
      <w:r w:rsidRPr="006A5543">
        <w:t>Neni 1</w:t>
      </w:r>
    </w:p>
    <w:p w:rsidR="00D05DFA" w:rsidRPr="00E01938" w:rsidRDefault="00D05DFA" w:rsidP="00E01938">
      <w:pPr>
        <w:pStyle w:val="NeniTitull"/>
      </w:pPr>
      <w:r w:rsidRPr="00E01938">
        <w:lastRenderedPageBreak/>
        <w:t>Objekti</w:t>
      </w:r>
    </w:p>
    <w:p w:rsidR="00D05DFA" w:rsidRPr="006A5543" w:rsidRDefault="00D05DFA" w:rsidP="00D05DFA">
      <w:pPr>
        <w:pStyle w:val="Paragrafi"/>
      </w:pPr>
    </w:p>
    <w:p w:rsidR="00D05DFA" w:rsidRPr="006A5543" w:rsidRDefault="00D05DFA" w:rsidP="00D05DFA">
      <w:pPr>
        <w:pStyle w:val="Paragrafi"/>
      </w:pPr>
      <w:r w:rsidRPr="006A5543">
        <w:t>Objekti i kësaj rregulloreje është përcaktimi i kritereve dhe procedurave që duhet të ndiqen për zhvillimin e veprimtarive në fushën e turizmit ujor përgjatë vijës bregdetare dhe në ujërat e brendshme të lundrueshme të Republikës së Shqipërisë.</w:t>
      </w:r>
    </w:p>
    <w:p w:rsidR="00D05DFA" w:rsidRPr="006A5543" w:rsidRDefault="00D05DFA" w:rsidP="00D05DFA">
      <w:pPr>
        <w:pStyle w:val="Paragrafi"/>
      </w:pPr>
    </w:p>
    <w:p w:rsidR="00D05DFA" w:rsidRDefault="00D05DFA" w:rsidP="00D05DFA">
      <w:pPr>
        <w:pStyle w:val="NeniNr"/>
        <w:keepNext w:val="0"/>
      </w:pPr>
      <w:r w:rsidRPr="006A5543">
        <w:t>Neni 2</w:t>
      </w:r>
    </w:p>
    <w:p w:rsidR="00D05DFA" w:rsidRPr="00F544FF" w:rsidRDefault="00D05DFA" w:rsidP="00F544FF">
      <w:pPr>
        <w:pStyle w:val="NeniTitull"/>
      </w:pPr>
      <w:r w:rsidRPr="00F544FF">
        <w:t>Subjektet</w:t>
      </w:r>
    </w:p>
    <w:p w:rsidR="00D05DFA" w:rsidRPr="006A5543" w:rsidRDefault="00D05DFA" w:rsidP="00D05DFA">
      <w:pPr>
        <w:pStyle w:val="Paragrafi"/>
        <w:ind w:firstLine="0"/>
      </w:pPr>
    </w:p>
    <w:p w:rsidR="00D05DFA" w:rsidRPr="006A5543" w:rsidRDefault="00D05DFA" w:rsidP="00D05DFA">
      <w:pPr>
        <w:pStyle w:val="Paragrafi"/>
      </w:pPr>
      <w:r w:rsidRPr="006A5543">
        <w:t>Subjektet e kësaj rregulloreje janë personat fizik</w:t>
      </w:r>
      <w:r>
        <w:t>ë</w:t>
      </w:r>
      <w:r w:rsidRPr="006A5543">
        <w:t xml:space="preserve"> a juridik</w:t>
      </w:r>
      <w:r>
        <w:t>ë</w:t>
      </w:r>
      <w:r w:rsidRPr="006A5543">
        <w:t xml:space="preserve">, </w:t>
      </w:r>
      <w:smartTag w:uri="urn:schemas-microsoft-com:office:smarttags" w:element="place">
        <w:smartTag w:uri="urn:schemas-microsoft-com:office:smarttags" w:element="country-region">
          <w:r w:rsidRPr="006A5543">
            <w:t>vendas</w:t>
          </w:r>
        </w:smartTag>
      </w:smartTag>
      <w:r w:rsidRPr="006A5543">
        <w:t xml:space="preserve"> a të huaj</w:t>
      </w:r>
      <w:r>
        <w:t>,</w:t>
      </w:r>
      <w:r w:rsidRPr="006A5543">
        <w:t xml:space="preserve"> që ushtro</w:t>
      </w:r>
      <w:r>
        <w:t>jnë veprimtari të turizmit ujor.</w:t>
      </w:r>
    </w:p>
    <w:p w:rsidR="00D05DFA" w:rsidRPr="006A5543" w:rsidRDefault="00D05DFA" w:rsidP="00D05DFA">
      <w:pPr>
        <w:pStyle w:val="Paragrafi"/>
        <w:tabs>
          <w:tab w:val="left" w:pos="2235"/>
        </w:tabs>
        <w:ind w:firstLine="0"/>
      </w:pPr>
    </w:p>
    <w:p w:rsidR="00D05DFA" w:rsidRDefault="00D05DFA" w:rsidP="00D05DFA">
      <w:pPr>
        <w:pStyle w:val="NeniNr"/>
        <w:keepNext w:val="0"/>
      </w:pPr>
      <w:r w:rsidRPr="006A5543">
        <w:t>Neni 3</w:t>
      </w:r>
    </w:p>
    <w:p w:rsidR="00D05DFA" w:rsidRPr="00EE3BCF" w:rsidRDefault="00D05DFA" w:rsidP="00D05DFA">
      <w:pPr>
        <w:pStyle w:val="NeniTitull"/>
        <w:keepNext w:val="0"/>
        <w:rPr>
          <w:b w:val="0"/>
        </w:rPr>
      </w:pPr>
      <w:r w:rsidRPr="00EE3BCF">
        <w:rPr>
          <w:b w:val="0"/>
        </w:rPr>
        <w:t>Përkufizime</w:t>
      </w:r>
    </w:p>
    <w:p w:rsidR="00D05DFA" w:rsidRPr="006A5543" w:rsidRDefault="00D05DFA" w:rsidP="00D05DFA">
      <w:pPr>
        <w:pStyle w:val="Paragrafi"/>
      </w:pPr>
    </w:p>
    <w:p w:rsidR="00D05DFA" w:rsidRPr="006A5543" w:rsidRDefault="00D05DFA" w:rsidP="00D05DFA">
      <w:pPr>
        <w:pStyle w:val="Paragrafi"/>
      </w:pPr>
      <w:r w:rsidRPr="006A5543">
        <w:t xml:space="preserve">Në këtë rregullore, termat e mëposhtëm kanë këto kuptime: </w:t>
      </w:r>
    </w:p>
    <w:p w:rsidR="00D05DFA" w:rsidRPr="006A5543" w:rsidRDefault="00D05DFA" w:rsidP="00D05DFA">
      <w:pPr>
        <w:pStyle w:val="Paragrafi"/>
      </w:pPr>
      <w:r w:rsidRPr="006A5543">
        <w:t>a) “Veprimtari</w:t>
      </w:r>
      <w:r>
        <w:t xml:space="preserve"> të</w:t>
      </w:r>
      <w:r w:rsidRPr="006A5543">
        <w:t xml:space="preserve"> turizmit ujor” është veprimtaria argëtuese  e ushtruar nga subjektet, persona fizik</w:t>
      </w:r>
      <w:r w:rsidR="00AB2CC9">
        <w:t>ë</w:t>
      </w:r>
      <w:r w:rsidRPr="006A5543">
        <w:t xml:space="preserve"> ose juridik</w:t>
      </w:r>
      <w:r w:rsidR="00AB2CC9">
        <w:t>ë</w:t>
      </w:r>
      <w:r w:rsidRPr="006A5543">
        <w:t xml:space="preserve">, </w:t>
      </w:r>
      <w:smartTag w:uri="urn:schemas-microsoft-com:office:smarttags" w:element="country-region">
        <w:smartTag w:uri="urn:schemas-microsoft-com:office:smarttags" w:element="place">
          <w:r w:rsidRPr="006A5543">
            <w:t>vendas</w:t>
          </w:r>
        </w:smartTag>
      </w:smartTag>
      <w:r>
        <w:t xml:space="preserve"> ose të huaj</w:t>
      </w:r>
      <w:r w:rsidR="00AB2CC9">
        <w:t>,</w:t>
      </w:r>
      <w:r>
        <w:t xml:space="preserve"> në fushën e turizmit përgjatë</w:t>
      </w:r>
      <w:r w:rsidRPr="006A5543">
        <w:t xml:space="preserve">  vij</w:t>
      </w:r>
      <w:r>
        <w:t>ës së</w:t>
      </w:r>
      <w:r w:rsidRPr="006A5543">
        <w:t xml:space="preserve"> bregdetit dhe uj</w:t>
      </w:r>
      <w:r>
        <w:t>ërave të</w:t>
      </w:r>
      <w:r w:rsidRPr="006A5543">
        <w:t xml:space="preserve"> brendshme, t</w:t>
      </w:r>
      <w:r>
        <w:t>ë</w:t>
      </w:r>
      <w:r w:rsidRPr="006A5543">
        <w:t xml:space="preserve"> lundrueshme  t</w:t>
      </w:r>
      <w:r>
        <w:t>ë</w:t>
      </w:r>
      <w:r w:rsidRPr="006A5543">
        <w:t xml:space="preserve"> Republikës së Shqipërisë.</w:t>
      </w:r>
    </w:p>
    <w:p w:rsidR="00D05DFA" w:rsidRPr="006A5543" w:rsidRDefault="00D05DFA" w:rsidP="00D05DFA">
      <w:pPr>
        <w:pStyle w:val="Paragrafi"/>
      </w:pPr>
      <w:r w:rsidRPr="006A5543">
        <w:t>b) “Stacione plazhi” është veprimtaria turistike e ushtruar nga personat fizik</w:t>
      </w:r>
      <w:r>
        <w:t>ë</w:t>
      </w:r>
      <w:r w:rsidRPr="006A5543">
        <w:t xml:space="preserve"> ose juridik</w:t>
      </w:r>
      <w:r>
        <w:t>ë</w:t>
      </w:r>
      <w:r w:rsidRPr="006A5543">
        <w:t xml:space="preserve"> në  strukturat e pozicionuara në breg të plazhit, të liqeneve ose lumenjve, të pajisura për plazh me kabina, dhoma zhveshjeje, shërbime higjienike dhe dushe. Strukturat mund të jenë të pajisura me impiante të tjera dhe pajisje për përgatitjen e pijeve dhe ushqimeve dhe për ushtrimin  e aktiviteteve të tjera të lidhura me plazhin</w:t>
      </w:r>
      <w:r>
        <w:t>,</w:t>
      </w:r>
      <w:r w:rsidRPr="006A5543">
        <w:t xml:space="preserve"> si</w:t>
      </w:r>
      <w:r w:rsidR="00AB2CC9">
        <w:t>:</w:t>
      </w:r>
      <w:r w:rsidRPr="006A5543">
        <w:t xml:space="preserve"> banjo dielli,  kurat termale, aktivitete sportive dhe argëtuese.</w:t>
      </w:r>
    </w:p>
    <w:p w:rsidR="00D05DFA" w:rsidRPr="006A5543" w:rsidRDefault="00D05DFA" w:rsidP="00D05DFA">
      <w:pPr>
        <w:pStyle w:val="Paragrafi"/>
      </w:pPr>
      <w:r w:rsidRPr="006A5543">
        <w:t>c)  “Lundrime turistike” janë lundrimet që kryhen  për qëllime argëtues</w:t>
      </w:r>
      <w:r>
        <w:t>e</w:t>
      </w:r>
      <w:r w:rsidRPr="006A5543">
        <w:t>, zbavitës</w:t>
      </w:r>
      <w:r>
        <w:t>e</w:t>
      </w:r>
      <w:r w:rsidRPr="006A5543">
        <w:t>, njohës</w:t>
      </w:r>
      <w:r>
        <w:t>e</w:t>
      </w:r>
      <w:r w:rsidRPr="006A5543">
        <w:t xml:space="preserve"> e sportiv</w:t>
      </w:r>
      <w:r>
        <w:t>e</w:t>
      </w:r>
      <w:r w:rsidRPr="006A5543">
        <w:t>.</w:t>
      </w:r>
    </w:p>
    <w:p w:rsidR="00D05DFA" w:rsidRPr="006A5543" w:rsidRDefault="00D05DFA" w:rsidP="00D05DFA">
      <w:pPr>
        <w:pStyle w:val="Paragrafi"/>
      </w:pPr>
      <w:r w:rsidRPr="006A5543">
        <w:t>d) "Mjete për lundrime turistike" janë mjete të caktuara për kryerjen e veprimtarisë turistike dhe të regjistruara si të tilla në regjistrat përkatës sipas përcaktimeve të</w:t>
      </w:r>
      <w:r>
        <w:t xml:space="preserve"> bëra në ligj</w:t>
      </w:r>
      <w:r w:rsidR="00D957E2">
        <w:t>in nr.</w:t>
      </w:r>
      <w:r>
        <w:t>9251, datë 8.7.2004 “Kodi D</w:t>
      </w:r>
      <w:r w:rsidRPr="006A5543">
        <w:t>etar i Republikës së Shqipërisë”</w:t>
      </w:r>
      <w:r>
        <w:t>.</w:t>
      </w:r>
    </w:p>
    <w:p w:rsidR="00D05DFA" w:rsidRPr="006A5543" w:rsidRDefault="00D05DFA" w:rsidP="00D05DFA">
      <w:pPr>
        <w:pStyle w:val="Paragrafi"/>
      </w:pPr>
      <w:r w:rsidRPr="006A5543">
        <w:t>e) “Sporte ujore” jan</w:t>
      </w:r>
      <w:r>
        <w:t>ë</w:t>
      </w:r>
      <w:r w:rsidRPr="006A5543">
        <w:t xml:space="preserve"> veprimtaritë arg</w:t>
      </w:r>
      <w:r>
        <w:t>ë</w:t>
      </w:r>
      <w:r w:rsidRPr="006A5543">
        <w:t xml:space="preserve">tuese që zhvillohen nën ujë e mbi ujë duke përdorur mjetet e vogla lundruese (jahte, skafe dhe mjete të tjera lundruese të vogla). </w:t>
      </w:r>
    </w:p>
    <w:p w:rsidR="00D05DFA" w:rsidRPr="006A5543" w:rsidRDefault="00D05DFA" w:rsidP="00D05DFA">
      <w:pPr>
        <w:pStyle w:val="Paragrafi"/>
      </w:pPr>
      <w:r w:rsidRPr="006A5543">
        <w:t xml:space="preserve">ë) “Kërkesa për ushtrimin  e veprimtarive të turizmit ujor” është kërkesa që i drejtohet </w:t>
      </w:r>
      <w:r>
        <w:t>m</w:t>
      </w:r>
      <w:r w:rsidRPr="006A5543">
        <w:t>inistrit përgjegjës për turizmin  për të marrë certifikat</w:t>
      </w:r>
      <w:r>
        <w:t>ë</w:t>
      </w:r>
      <w:r w:rsidRPr="006A5543">
        <w:t xml:space="preserve"> për  ushtrimin </w:t>
      </w:r>
      <w:r>
        <w:t>e veprimtarive të turizmit ujor.</w:t>
      </w:r>
    </w:p>
    <w:p w:rsidR="00D05DFA" w:rsidRPr="006A5543" w:rsidRDefault="00D05DFA" w:rsidP="00D05DFA">
      <w:pPr>
        <w:pStyle w:val="Paragrafi"/>
      </w:pPr>
    </w:p>
    <w:p w:rsidR="00D05DFA" w:rsidRPr="006A5543" w:rsidRDefault="00D05DFA" w:rsidP="00D05DFA">
      <w:pPr>
        <w:pStyle w:val="NenkreuNr"/>
        <w:keepNext w:val="0"/>
      </w:pPr>
      <w:r w:rsidRPr="006A5543">
        <w:t>KREU II</w:t>
      </w:r>
    </w:p>
    <w:p w:rsidR="00D05DFA" w:rsidRPr="006A5543" w:rsidRDefault="00D05DFA" w:rsidP="00D05DFA">
      <w:pPr>
        <w:pStyle w:val="NenkreuTitull"/>
        <w:widowControl w:val="0"/>
      </w:pPr>
      <w:r w:rsidRPr="006A5543">
        <w:t xml:space="preserve">LLOJET </w:t>
      </w:r>
      <w:r>
        <w:t>E VEPRIMTARIVE TË TURIZMIT UJOR</w:t>
      </w:r>
    </w:p>
    <w:p w:rsidR="00D05DFA" w:rsidRPr="006A5543" w:rsidRDefault="00D05DFA" w:rsidP="00D05DFA">
      <w:pPr>
        <w:pStyle w:val="Paragrafi"/>
      </w:pPr>
    </w:p>
    <w:p w:rsidR="00D05DFA" w:rsidRDefault="00D05DFA" w:rsidP="00D05DFA">
      <w:pPr>
        <w:pStyle w:val="NeniNr"/>
        <w:keepNext w:val="0"/>
      </w:pPr>
      <w:r w:rsidRPr="006A5543">
        <w:t>Neni 4</w:t>
      </w:r>
    </w:p>
    <w:p w:rsidR="00D05DFA" w:rsidRPr="00E01938" w:rsidRDefault="00D05DFA" w:rsidP="00E01938">
      <w:pPr>
        <w:pStyle w:val="NeniTitull"/>
      </w:pPr>
      <w:r w:rsidRPr="00E01938">
        <w:t>Veprimtari  të turizmit ujor</w:t>
      </w:r>
    </w:p>
    <w:p w:rsidR="00D05DFA" w:rsidRPr="00E01938" w:rsidRDefault="00D05DFA" w:rsidP="00D05DFA">
      <w:pPr>
        <w:pStyle w:val="Paragrafi"/>
        <w:rPr>
          <w:sz w:val="14"/>
        </w:rPr>
      </w:pPr>
    </w:p>
    <w:p w:rsidR="00D05DFA" w:rsidRPr="006A5543" w:rsidRDefault="00D05DFA" w:rsidP="00D05DFA">
      <w:pPr>
        <w:pStyle w:val="Paragrafi"/>
      </w:pPr>
      <w:r w:rsidRPr="006A5543">
        <w:t xml:space="preserve">Llojet e veprimtarive  të turizmit ujor janë:  </w:t>
      </w:r>
    </w:p>
    <w:p w:rsidR="00D05DFA" w:rsidRPr="006A5543" w:rsidRDefault="00D05DFA" w:rsidP="00D05DFA">
      <w:pPr>
        <w:pStyle w:val="Paragrafi"/>
      </w:pPr>
      <w:r>
        <w:t xml:space="preserve">1. </w:t>
      </w:r>
      <w:r w:rsidR="003E1B20">
        <w:t>Stacione plazhi,</w:t>
      </w:r>
    </w:p>
    <w:p w:rsidR="00D05DFA" w:rsidRPr="006A5543" w:rsidRDefault="00D05DFA" w:rsidP="00D05DFA">
      <w:pPr>
        <w:pStyle w:val="Paragrafi"/>
      </w:pPr>
      <w:r>
        <w:t xml:space="preserve">2. </w:t>
      </w:r>
      <w:r w:rsidR="003E1B20">
        <w:t>Lundrime turistike,</w:t>
      </w:r>
    </w:p>
    <w:p w:rsidR="00D05DFA" w:rsidRPr="006A5543" w:rsidRDefault="00D05DFA" w:rsidP="00D05DFA">
      <w:pPr>
        <w:pStyle w:val="Paragrafi"/>
      </w:pPr>
      <w:r>
        <w:t>3. Sportet ujore (jet ski...etj.).</w:t>
      </w:r>
    </w:p>
    <w:p w:rsidR="00D05DFA" w:rsidRDefault="00D05DFA" w:rsidP="00D05DFA">
      <w:pPr>
        <w:pStyle w:val="NeniNr"/>
        <w:keepNext w:val="0"/>
      </w:pPr>
      <w:r w:rsidRPr="006A5543">
        <w:t>Neni 5</w:t>
      </w:r>
    </w:p>
    <w:p w:rsidR="00D05DFA" w:rsidRPr="00E01938" w:rsidRDefault="00D05DFA" w:rsidP="00E01938">
      <w:pPr>
        <w:pStyle w:val="NeniTitull"/>
      </w:pPr>
      <w:r w:rsidRPr="00E01938">
        <w:t>Kriteret që duhet të përmbushin subjektet për ushtrimin e veprimtarisë së stacionit të plazhit</w:t>
      </w:r>
    </w:p>
    <w:p w:rsidR="00D05DFA" w:rsidRPr="00525156" w:rsidRDefault="00D05DFA" w:rsidP="00D05DFA">
      <w:pPr>
        <w:rPr>
          <w:lang w:val="en-GB"/>
        </w:rPr>
      </w:pPr>
    </w:p>
    <w:p w:rsidR="00D05DFA" w:rsidRPr="006A5543" w:rsidRDefault="00D05DFA" w:rsidP="00D05DFA">
      <w:pPr>
        <w:pStyle w:val="Paragrafi"/>
      </w:pPr>
      <w:r w:rsidRPr="006A5543">
        <w:t xml:space="preserve"> </w:t>
      </w:r>
      <w:r>
        <w:t xml:space="preserve">1. </w:t>
      </w:r>
      <w:r w:rsidRPr="006A5543">
        <w:t>T</w:t>
      </w:r>
      <w:r>
        <w:t>ë</w:t>
      </w:r>
      <w:r w:rsidRPr="006A5543">
        <w:t xml:space="preserve"> ket</w:t>
      </w:r>
      <w:r>
        <w:t>ë</w:t>
      </w:r>
      <w:r w:rsidRPr="006A5543">
        <w:t xml:space="preserve"> hapësira t</w:t>
      </w:r>
      <w:r>
        <w:t>ë</w:t>
      </w:r>
      <w:r w:rsidRPr="006A5543">
        <w:t xml:space="preserve"> gjelbra ose zona të përbashkëta t</w:t>
      </w:r>
      <w:r>
        <w:t>ë</w:t>
      </w:r>
      <w:r w:rsidRPr="006A5543">
        <w:t xml:space="preserve"> cilat t</w:t>
      </w:r>
      <w:r>
        <w:t>ë</w:t>
      </w:r>
      <w:r w:rsidRPr="006A5543">
        <w:t xml:space="preserve"> jen</w:t>
      </w:r>
      <w:r>
        <w:t>ë</w:t>
      </w:r>
      <w:r w:rsidRPr="006A5543">
        <w:t xml:space="preserve"> t</w:t>
      </w:r>
      <w:r>
        <w:t>ë</w:t>
      </w:r>
      <w:r w:rsidRPr="006A5543">
        <w:t xml:space="preserve"> pakt</w:t>
      </w:r>
      <w:r>
        <w:t>ë</w:t>
      </w:r>
      <w:r w:rsidRPr="006A5543">
        <w:t>n 1% deri n</w:t>
      </w:r>
      <w:r>
        <w:t>ë</w:t>
      </w:r>
      <w:r w:rsidRPr="006A5543">
        <w:t xml:space="preserve"> 5% e sip</w:t>
      </w:r>
      <w:r>
        <w:t>ë</w:t>
      </w:r>
      <w:r w:rsidRPr="006A5543">
        <w:t>rfaqes kompleksive t</w:t>
      </w:r>
      <w:r>
        <w:t>ë</w:t>
      </w:r>
      <w:r w:rsidRPr="006A5543">
        <w:t xml:space="preserve"> stacionit t</w:t>
      </w:r>
      <w:r>
        <w:t>ë</w:t>
      </w:r>
      <w:r w:rsidRPr="006A5543">
        <w:t xml:space="preserve"> plazhit.</w:t>
      </w:r>
    </w:p>
    <w:p w:rsidR="00D05DFA" w:rsidRPr="006A5543" w:rsidRDefault="00D05DFA" w:rsidP="00D05DFA">
      <w:pPr>
        <w:pStyle w:val="Paragrafi"/>
      </w:pPr>
      <w:r>
        <w:t xml:space="preserve">2. </w:t>
      </w:r>
      <w:r w:rsidRPr="006A5543">
        <w:t>Hapë</w:t>
      </w:r>
      <w:r>
        <w:t>sira midis çadrave (nga çadra në çadër</w:t>
      </w:r>
      <w:r w:rsidRPr="006A5543">
        <w:t>) në stacionet e pozicionuara në zonat ranore duhet të jetë më e madhe se 2,5 m.</w:t>
      </w:r>
    </w:p>
    <w:p w:rsidR="00D05DFA" w:rsidRPr="006A5543" w:rsidRDefault="00D05DFA" w:rsidP="00D05DFA">
      <w:pPr>
        <w:pStyle w:val="Paragrafi"/>
      </w:pPr>
      <w:r>
        <w:t xml:space="preserve">3. </w:t>
      </w:r>
      <w:r w:rsidRPr="006A5543">
        <w:t>Hapësira midi</w:t>
      </w:r>
      <w:r>
        <w:t>s çadrave (nga çadr</w:t>
      </w:r>
      <w:r w:rsidRPr="006A5543">
        <w:t>a n</w:t>
      </w:r>
      <w:r>
        <w:t>ë çadër</w:t>
      </w:r>
      <w:r w:rsidRPr="006A5543">
        <w:t>) në stacionet në zona shkëmbore duhet të jetë më e madhe se 2 m.</w:t>
      </w:r>
    </w:p>
    <w:p w:rsidR="00D05DFA" w:rsidRPr="006A5543" w:rsidRDefault="00D05DFA" w:rsidP="00D05DFA">
      <w:pPr>
        <w:pStyle w:val="Paragrafi"/>
      </w:pPr>
      <w:r>
        <w:t xml:space="preserve">4. </w:t>
      </w:r>
      <w:r w:rsidRPr="006A5543">
        <w:t>Të jetë i pajisur me zonën e ndihmës s</w:t>
      </w:r>
      <w:r>
        <w:t>ë</w:t>
      </w:r>
      <w:r w:rsidRPr="006A5543">
        <w:t xml:space="preserve"> shpejtë në shërbim pushuesve.</w:t>
      </w:r>
    </w:p>
    <w:p w:rsidR="00D05DFA" w:rsidRPr="006A5543" w:rsidRDefault="00D05DFA" w:rsidP="00D05DFA">
      <w:pPr>
        <w:pStyle w:val="Paragrafi"/>
      </w:pPr>
      <w:r>
        <w:lastRenderedPageBreak/>
        <w:t xml:space="preserve">5. </w:t>
      </w:r>
      <w:r w:rsidRPr="006A5543">
        <w:t>Të jetë i pajisur me telefon publik.</w:t>
      </w:r>
    </w:p>
    <w:p w:rsidR="00D05DFA" w:rsidRPr="006A5543" w:rsidRDefault="00D05DFA" w:rsidP="00D05DFA">
      <w:pPr>
        <w:pStyle w:val="Paragrafi"/>
      </w:pPr>
      <w:r>
        <w:t xml:space="preserve">6. </w:t>
      </w:r>
      <w:r w:rsidRPr="006A5543">
        <w:t>Të jetë i pajisur me kontenierë për hedhjen e mbeturinave.</w:t>
      </w:r>
    </w:p>
    <w:p w:rsidR="00D05DFA" w:rsidRPr="006A5543" w:rsidRDefault="00D05DFA" w:rsidP="00D05DFA">
      <w:pPr>
        <w:pStyle w:val="Paragrafi"/>
      </w:pPr>
      <w:r>
        <w:t xml:space="preserve">7. </w:t>
      </w:r>
      <w:r w:rsidRPr="006A5543">
        <w:t>Çdo çadër duhet të jetë e pajisur me krevat plazhi.</w:t>
      </w:r>
    </w:p>
    <w:p w:rsidR="00D05DFA" w:rsidRPr="006A5543" w:rsidRDefault="00D05DFA" w:rsidP="00D05DFA">
      <w:pPr>
        <w:pStyle w:val="Paragrafi"/>
      </w:pPr>
      <w:r>
        <w:t xml:space="preserve">8. </w:t>
      </w:r>
      <w:r w:rsidRPr="006A5543">
        <w:t>Të ketë 1 dush për çdo 50 çadra.</w:t>
      </w:r>
    </w:p>
    <w:p w:rsidR="00D05DFA" w:rsidRPr="006A5543" w:rsidRDefault="00D05DFA" w:rsidP="00D05DFA">
      <w:pPr>
        <w:pStyle w:val="Paragrafi"/>
      </w:pPr>
      <w:r>
        <w:t xml:space="preserve">9. </w:t>
      </w:r>
      <w:r w:rsidRPr="006A5543">
        <w:t>Të jetë e pajisur me shërbime higj</w:t>
      </w:r>
      <w:r>
        <w:t>i</w:t>
      </w:r>
      <w:r w:rsidRPr="006A5543">
        <w:t>enike, të paktën 2 për 50 çadra, nga të cilat 1 për burra 1 për gra.</w:t>
      </w:r>
    </w:p>
    <w:p w:rsidR="00D05DFA" w:rsidRPr="006A5543" w:rsidRDefault="00D05DFA" w:rsidP="00D05DFA">
      <w:pPr>
        <w:pStyle w:val="Paragrafi"/>
      </w:pPr>
      <w:r>
        <w:t xml:space="preserve"> 10. Të reklamojë çmimet për shë</w:t>
      </w:r>
      <w:r w:rsidRPr="006A5543">
        <w:t>rbimin e ofruar.</w:t>
      </w:r>
    </w:p>
    <w:p w:rsidR="00D05DFA" w:rsidRPr="006A5543" w:rsidRDefault="00D05DFA" w:rsidP="00D05DFA">
      <w:pPr>
        <w:pStyle w:val="Paragrafi"/>
      </w:pPr>
      <w:r w:rsidRPr="006A5543">
        <w:t xml:space="preserve"> </w:t>
      </w:r>
      <w:r>
        <w:t xml:space="preserve">11. </w:t>
      </w:r>
      <w:r w:rsidRPr="006A5543">
        <w:t xml:space="preserve">Të zbatojë kodin e etikës globale në fushën e turizmit. </w:t>
      </w:r>
    </w:p>
    <w:p w:rsidR="00D05DFA" w:rsidRPr="006A5543" w:rsidRDefault="00D05DFA" w:rsidP="00D05DFA">
      <w:pPr>
        <w:pStyle w:val="Paragrafi"/>
      </w:pPr>
      <w:r>
        <w:t xml:space="preserve"> 12. Ç</w:t>
      </w:r>
      <w:r w:rsidRPr="006A5543">
        <w:t>adrat dhe n</w:t>
      </w:r>
      <w:r>
        <w:t>denjëset e pushuesve të vendosen jo më afë</w:t>
      </w:r>
      <w:r w:rsidRPr="006A5543">
        <w:t>r se 5 m nga bregu.</w:t>
      </w:r>
    </w:p>
    <w:p w:rsidR="00D05DFA" w:rsidRDefault="00D05DFA" w:rsidP="00D05DFA">
      <w:pPr>
        <w:pStyle w:val="Paragrafi"/>
      </w:pPr>
      <w:r>
        <w:t xml:space="preserve"> 13. Subjektet  që</w:t>
      </w:r>
      <w:r w:rsidRPr="006A5543">
        <w:t xml:space="preserve"> admi</w:t>
      </w:r>
      <w:r>
        <w:t>nistrojnë stacionin e plazhit përgjigjen edhe për mbajtjen pastër të territorit në</w:t>
      </w:r>
      <w:r w:rsidRPr="006A5543">
        <w:t xml:space="preserve"> administrim.</w:t>
      </w:r>
    </w:p>
    <w:p w:rsidR="00D05DFA" w:rsidRPr="006A5543" w:rsidRDefault="00D05DFA" w:rsidP="00D05DFA">
      <w:pPr>
        <w:pStyle w:val="Paragrafi"/>
      </w:pPr>
    </w:p>
    <w:p w:rsidR="00D05DFA" w:rsidRDefault="00D05DFA" w:rsidP="00D05DFA">
      <w:pPr>
        <w:pStyle w:val="NeniNr"/>
        <w:keepNext w:val="0"/>
      </w:pPr>
      <w:r w:rsidRPr="006A5543">
        <w:t>Neni 6</w:t>
      </w:r>
    </w:p>
    <w:p w:rsidR="00D05DFA" w:rsidRPr="00F544FF" w:rsidRDefault="00D05DFA" w:rsidP="00F544FF">
      <w:pPr>
        <w:pStyle w:val="NeniTitull"/>
      </w:pPr>
      <w:r w:rsidRPr="00F544FF">
        <w:t xml:space="preserve">Dokumentacioni që duhet të plotësojnë subjektet për ushtrimin e veprimtarisë </w:t>
      </w:r>
    </w:p>
    <w:p w:rsidR="00D05DFA" w:rsidRPr="00F544FF" w:rsidRDefault="00D05DFA" w:rsidP="00F544FF">
      <w:pPr>
        <w:pStyle w:val="NeniTitull"/>
      </w:pPr>
      <w:r w:rsidRPr="00F544FF">
        <w:t>së stacionit të plazhit</w:t>
      </w:r>
    </w:p>
    <w:p w:rsidR="00D05DFA" w:rsidRPr="00913FF3" w:rsidRDefault="00D05DFA" w:rsidP="00D05DFA">
      <w:pPr>
        <w:rPr>
          <w:lang w:val="en-GB"/>
        </w:rPr>
      </w:pPr>
    </w:p>
    <w:p w:rsidR="00D05DFA" w:rsidRPr="006A5543" w:rsidRDefault="00D05DFA" w:rsidP="00D05DFA">
      <w:pPr>
        <w:pStyle w:val="Paragrafi"/>
      </w:pPr>
      <w:r>
        <w:t>Ç</w:t>
      </w:r>
      <w:r w:rsidRPr="006A5543">
        <w:t xml:space="preserve">do subjekt fizik a juridik </w:t>
      </w:r>
      <w:smartTag w:uri="urn:schemas-microsoft-com:office:smarttags" w:element="country-region">
        <w:smartTag w:uri="urn:schemas-microsoft-com:office:smarttags" w:element="place">
          <w:r w:rsidRPr="006A5543">
            <w:t>vendas</w:t>
          </w:r>
        </w:smartTag>
      </w:smartTag>
      <w:r w:rsidRPr="006A5543">
        <w:t xml:space="preserve"> a i huaj</w:t>
      </w:r>
      <w:r w:rsidR="002F1C35">
        <w:t xml:space="preserve">, </w:t>
      </w:r>
      <w:r w:rsidRPr="006A5543">
        <w:t xml:space="preserve">që kërkon të ushtrojë veprimtarinë e stacionit </w:t>
      </w:r>
      <w:r>
        <w:t>të plazhit duhet t’i drejtohet m</w:t>
      </w:r>
      <w:r w:rsidRPr="006A5543">
        <w:t>inistrit përgjegjës për turizmin dhe duhe</w:t>
      </w:r>
      <w:r>
        <w:t>t të plotësojë këto dokumente</w:t>
      </w:r>
      <w:r w:rsidRPr="006A5543">
        <w:t xml:space="preserve">: </w:t>
      </w:r>
    </w:p>
    <w:p w:rsidR="00D05DFA" w:rsidRPr="006A5543" w:rsidRDefault="00D05DFA" w:rsidP="00D05DFA">
      <w:pPr>
        <w:pStyle w:val="Paragrafi"/>
      </w:pPr>
      <w:r>
        <w:t xml:space="preserve">1. </w:t>
      </w:r>
      <w:r w:rsidRPr="006A5543">
        <w:t xml:space="preserve">Certifikatën e lëshuar nga </w:t>
      </w:r>
      <w:r w:rsidR="002F1C35">
        <w:t>Qendra Kombëtare e Regjistrimit;</w:t>
      </w:r>
    </w:p>
    <w:p w:rsidR="00D05DFA" w:rsidRPr="006A5543" w:rsidRDefault="00D05DFA" w:rsidP="00D05DFA">
      <w:pPr>
        <w:pStyle w:val="Paragrafi"/>
      </w:pPr>
      <w:r>
        <w:t xml:space="preserve">2. </w:t>
      </w:r>
      <w:r w:rsidRPr="006A5543">
        <w:t>Dokumenti ligjor nga organet kompetente për përdorimin e hapësirës për veprimtarinë e caktuar;</w:t>
      </w:r>
    </w:p>
    <w:p w:rsidR="00D05DFA" w:rsidRPr="006A5543" w:rsidRDefault="00D05DFA" w:rsidP="00D05DFA">
      <w:pPr>
        <w:pStyle w:val="Paragrafi"/>
      </w:pPr>
      <w:r>
        <w:t xml:space="preserve">3. </w:t>
      </w:r>
      <w:r w:rsidRPr="006A5543">
        <w:t>Vërtetim të gjendjes gjyqësore;</w:t>
      </w:r>
    </w:p>
    <w:p w:rsidR="00D05DFA" w:rsidRPr="006A5543" w:rsidRDefault="00D05DFA" w:rsidP="00D05DFA">
      <w:pPr>
        <w:pStyle w:val="Paragrafi"/>
      </w:pPr>
      <w:r>
        <w:t xml:space="preserve">4. </w:t>
      </w:r>
      <w:r w:rsidRPr="006A5543">
        <w:t>Vërtetim për masat e mbrojtjes nga zjarri lëshuar nga autoritetet shtetërore kompetente;</w:t>
      </w:r>
    </w:p>
    <w:p w:rsidR="00D05DFA" w:rsidRPr="006A5543" w:rsidRDefault="00D05DFA" w:rsidP="00D05DFA">
      <w:pPr>
        <w:pStyle w:val="Paragrafi"/>
      </w:pPr>
      <w:r>
        <w:t xml:space="preserve">5. </w:t>
      </w:r>
      <w:r w:rsidRPr="006A5543">
        <w:t>Dokumentin zyrtar për plotësimin e kushteve higj</w:t>
      </w:r>
      <w:r>
        <w:t>i</w:t>
      </w:r>
      <w:r w:rsidR="002F1C35">
        <w:t>eno-</w:t>
      </w:r>
      <w:r w:rsidRPr="006A5543">
        <w:t>sanitare lëshuar nga autoritetet shtetërore kompetente;</w:t>
      </w:r>
    </w:p>
    <w:p w:rsidR="00D05DFA" w:rsidRPr="006A5543" w:rsidRDefault="00D05DFA" w:rsidP="00D05DFA">
      <w:pPr>
        <w:pStyle w:val="Paragrafi"/>
      </w:pPr>
      <w:r>
        <w:t xml:space="preserve">6. </w:t>
      </w:r>
      <w:r w:rsidRPr="006A5543">
        <w:t>Vërtetim nga dega e tatimeve ku subjekti ushtron veprimtarinë.</w:t>
      </w:r>
    </w:p>
    <w:p w:rsidR="00D05DFA" w:rsidRPr="006A5543" w:rsidRDefault="00D05DFA" w:rsidP="00D05DFA">
      <w:pPr>
        <w:pStyle w:val="Paragrafi"/>
      </w:pPr>
    </w:p>
    <w:p w:rsidR="00D05DFA" w:rsidRDefault="00D05DFA" w:rsidP="00D05DFA">
      <w:pPr>
        <w:pStyle w:val="NeniNr"/>
        <w:keepNext w:val="0"/>
      </w:pPr>
      <w:r w:rsidRPr="006A5543">
        <w:t>Neni 7</w:t>
      </w:r>
    </w:p>
    <w:p w:rsidR="00D05DFA" w:rsidRPr="00F544FF" w:rsidRDefault="00D05DFA" w:rsidP="00F544FF">
      <w:pPr>
        <w:pStyle w:val="NeniTitull"/>
      </w:pPr>
      <w:r w:rsidRPr="00F544FF">
        <w:t>Kriteret që duhet të përmbushin subjektet   për ushtrimin e vep</w:t>
      </w:r>
      <w:r w:rsidR="002F1C35">
        <w:t>rimtarisë së lundrimit turistik</w:t>
      </w:r>
    </w:p>
    <w:p w:rsidR="00D05DFA" w:rsidRPr="006A5543" w:rsidRDefault="00D05DFA" w:rsidP="00D05DFA">
      <w:pPr>
        <w:pStyle w:val="NenkreuTitull"/>
        <w:widowControl w:val="0"/>
      </w:pPr>
    </w:p>
    <w:p w:rsidR="00D05DFA" w:rsidRPr="006A5543" w:rsidRDefault="00D05DFA" w:rsidP="00D05DFA">
      <w:pPr>
        <w:pStyle w:val="Paragrafi"/>
      </w:pPr>
      <w:r>
        <w:t>Ç</w:t>
      </w:r>
      <w:r w:rsidRPr="006A5543">
        <w:t xml:space="preserve">do subjekt që kërkon të ushtrojë veprimtarinë e lundrimit turistik duhet të përmbush kriteret e mëposhtme: </w:t>
      </w:r>
    </w:p>
    <w:p w:rsidR="00D05DFA" w:rsidRPr="006A5543" w:rsidRDefault="00D05DFA" w:rsidP="00D05DFA">
      <w:pPr>
        <w:pStyle w:val="Paragrafi"/>
      </w:pPr>
      <w:r>
        <w:t xml:space="preserve">1. </w:t>
      </w:r>
      <w:r w:rsidRPr="006A5543">
        <w:t>Dokumentin që vërteton regjistrimin e mjeteve të vogla lundruese në regjistrat përkatës sipas përcaktimeve të</w:t>
      </w:r>
      <w:r>
        <w:t xml:space="preserve"> bëra në ligjin nr.9251, datë 8.7.2004 “Kodi D</w:t>
      </w:r>
      <w:r w:rsidRPr="006A5543">
        <w:t>etar i Republikës së Shqipërisë”</w:t>
      </w:r>
      <w:r w:rsidR="002F1C35">
        <w:t>;</w:t>
      </w:r>
    </w:p>
    <w:p w:rsidR="00D05DFA" w:rsidRPr="006A5543" w:rsidRDefault="00D05DFA" w:rsidP="00D05DFA">
      <w:pPr>
        <w:pStyle w:val="Paragrafi"/>
      </w:pPr>
      <w:r>
        <w:t xml:space="preserve">2. </w:t>
      </w:r>
      <w:r w:rsidRPr="006A5543">
        <w:t>Dëshmi të drejti</w:t>
      </w:r>
      <w:r w:rsidR="002F1C35">
        <w:t>mit të mjetit të vogël lundrues;</w:t>
      </w:r>
    </w:p>
    <w:p w:rsidR="00D05DFA" w:rsidRPr="006A5543" w:rsidRDefault="00D05DFA" w:rsidP="00D05DFA">
      <w:pPr>
        <w:pStyle w:val="Paragrafi"/>
      </w:pPr>
      <w:r>
        <w:t>3. Kë</w:t>
      </w:r>
      <w:r w:rsidRPr="006A5543">
        <w:t>rkesat e sigurisë për mjetet e vogla lu</w:t>
      </w:r>
      <w:r w:rsidR="002F1C35">
        <w:t>ndruese dhe funksionimin e tyre;</w:t>
      </w:r>
    </w:p>
    <w:p w:rsidR="00D05DFA" w:rsidRPr="006A5543" w:rsidRDefault="00D05DFA" w:rsidP="00D05DFA">
      <w:pPr>
        <w:pStyle w:val="Paragrafi"/>
      </w:pPr>
      <w:r>
        <w:t xml:space="preserve">4. </w:t>
      </w:r>
      <w:r w:rsidRPr="006A5543">
        <w:t>Certifikatat përkatëse të mjeteve</w:t>
      </w:r>
      <w:r w:rsidR="002F1C35">
        <w:t xml:space="preserve"> lëshuar nga organet kompetente;</w:t>
      </w:r>
    </w:p>
    <w:p w:rsidR="00D05DFA" w:rsidRPr="006A5543" w:rsidRDefault="002F1C35" w:rsidP="00D05DFA">
      <w:pPr>
        <w:pStyle w:val="Paragrafi"/>
      </w:pPr>
      <w:r>
        <w:t>5</w:t>
      </w:r>
      <w:r w:rsidR="00D05DFA">
        <w:t>. Motorrë</w:t>
      </w:r>
      <w:r w:rsidR="00D05DFA" w:rsidRPr="006A5543">
        <w:t>t e ujit nuk lejohet t</w:t>
      </w:r>
      <w:r w:rsidR="00D05DFA">
        <w:t>ë</w:t>
      </w:r>
      <w:r w:rsidR="00D05DFA" w:rsidRPr="006A5543">
        <w:t xml:space="preserve"> qarkullojn</w:t>
      </w:r>
      <w:r w:rsidR="00D05DFA">
        <w:t>ë</w:t>
      </w:r>
      <w:r w:rsidR="00D05DFA" w:rsidRPr="006A5543">
        <w:t xml:space="preserve"> m</w:t>
      </w:r>
      <w:r w:rsidR="00D05DFA">
        <w:t>ë</w:t>
      </w:r>
      <w:r w:rsidR="00D05DFA" w:rsidRPr="006A5543">
        <w:t xml:space="preserve"> af</w:t>
      </w:r>
      <w:r w:rsidR="00D05DFA">
        <w:t>ë</w:t>
      </w:r>
      <w:r w:rsidR="00D05DFA" w:rsidRPr="006A5543">
        <w:t>r se 200 m nga bregu i detit.</w:t>
      </w:r>
    </w:p>
    <w:p w:rsidR="00D05DFA" w:rsidRDefault="00D05DFA" w:rsidP="00D05DFA">
      <w:pPr>
        <w:pStyle w:val="Paragrafi"/>
      </w:pPr>
    </w:p>
    <w:p w:rsidR="00F544FF" w:rsidRDefault="00F544FF" w:rsidP="00D05DFA">
      <w:pPr>
        <w:pStyle w:val="Paragrafi"/>
      </w:pPr>
    </w:p>
    <w:p w:rsidR="00DF0300" w:rsidRPr="006A5543" w:rsidRDefault="00DF0300" w:rsidP="00D05DFA">
      <w:pPr>
        <w:pStyle w:val="Paragrafi"/>
      </w:pPr>
    </w:p>
    <w:p w:rsidR="00D05DFA" w:rsidRDefault="00D05DFA" w:rsidP="00D05DFA">
      <w:pPr>
        <w:pStyle w:val="NeniNr"/>
        <w:keepNext w:val="0"/>
      </w:pPr>
      <w:r w:rsidRPr="006A5543">
        <w:t>Neni 8</w:t>
      </w:r>
    </w:p>
    <w:p w:rsidR="00D05DFA" w:rsidRPr="00F544FF" w:rsidRDefault="00D05DFA" w:rsidP="00F544FF">
      <w:pPr>
        <w:pStyle w:val="NeniTitull"/>
      </w:pPr>
      <w:r w:rsidRPr="00F544FF">
        <w:t>Kriteret për ushtrimin e veprimtarisë së sporteve ujore</w:t>
      </w:r>
    </w:p>
    <w:p w:rsidR="00D05DFA" w:rsidRPr="006A5543" w:rsidRDefault="00D05DFA" w:rsidP="00D05DFA">
      <w:pPr>
        <w:pStyle w:val="Paragrafi"/>
      </w:pPr>
    </w:p>
    <w:p w:rsidR="00D05DFA" w:rsidRPr="006A5543" w:rsidRDefault="00D05DFA" w:rsidP="00D05DFA">
      <w:pPr>
        <w:pStyle w:val="Paragrafi"/>
      </w:pPr>
      <w:r>
        <w:t>Ç</w:t>
      </w:r>
      <w:r w:rsidRPr="006A5543">
        <w:t>do subjekt që kërkon të ushtrojë veprimtarinë e  sportit ujor duhet të përmbushë kushtet e kriteret e mëposhtme:</w:t>
      </w:r>
    </w:p>
    <w:p w:rsidR="00D05DFA" w:rsidRPr="006A5543" w:rsidRDefault="00D05DFA" w:rsidP="00D05DFA">
      <w:pPr>
        <w:pStyle w:val="Paragrafi"/>
      </w:pPr>
      <w:r>
        <w:t xml:space="preserve">1. </w:t>
      </w:r>
      <w:r w:rsidRPr="006A5543">
        <w:t>Certifikatat përkatëse të mjeteve lëshuar nga organet kompetente;</w:t>
      </w:r>
    </w:p>
    <w:p w:rsidR="00D05DFA" w:rsidRPr="006A5543" w:rsidRDefault="00D05DFA" w:rsidP="00D05DFA">
      <w:pPr>
        <w:pStyle w:val="Paragrafi"/>
      </w:pPr>
      <w:r>
        <w:t xml:space="preserve">2. </w:t>
      </w:r>
      <w:r w:rsidRPr="006A5543">
        <w:t>Policën e sigurimit</w:t>
      </w:r>
      <w:r w:rsidR="002F1C35">
        <w:t xml:space="preserve"> për çdo mjet të vogël lundrues</w:t>
      </w:r>
      <w:r w:rsidRPr="006A5543">
        <w:t xml:space="preserve"> për përgjegjësinë civile për klientët dhe për ekuipazhin;</w:t>
      </w:r>
    </w:p>
    <w:p w:rsidR="00D05DFA" w:rsidRPr="006A5543" w:rsidRDefault="00D05DFA" w:rsidP="00D05DFA">
      <w:pPr>
        <w:pStyle w:val="Paragrafi"/>
      </w:pPr>
      <w:r>
        <w:t xml:space="preserve">3. </w:t>
      </w:r>
      <w:r w:rsidRPr="006A5543">
        <w:t>Dokumentin që vërteton regjistrimin e mjeteve të vogla lundruese në regjistrat përkatës sipas përcaktimeve të</w:t>
      </w:r>
      <w:r>
        <w:t xml:space="preserve"> bëra në ligjin nr.9251, datë 8.7.2004 “Kodi D</w:t>
      </w:r>
      <w:r w:rsidRPr="006A5543">
        <w:t>etar i Republikës së Shqipërisë”;</w:t>
      </w:r>
    </w:p>
    <w:p w:rsidR="00D05DFA" w:rsidRPr="006A5543" w:rsidRDefault="00D05DFA" w:rsidP="00D05DFA">
      <w:pPr>
        <w:pStyle w:val="Paragrafi"/>
      </w:pPr>
      <w:r>
        <w:t xml:space="preserve">4. </w:t>
      </w:r>
      <w:r w:rsidRPr="006A5543">
        <w:t>Dëshmi të drejtimit të mjeteve të vogla lundruese;</w:t>
      </w:r>
    </w:p>
    <w:p w:rsidR="00D05DFA" w:rsidRPr="006A5543" w:rsidRDefault="00D05DFA" w:rsidP="00D05DFA">
      <w:pPr>
        <w:pStyle w:val="Paragrafi"/>
      </w:pPr>
      <w:r>
        <w:t xml:space="preserve">5. </w:t>
      </w:r>
      <w:r w:rsidRPr="006A5543">
        <w:t>Lista e personelit ndihmës.</w:t>
      </w:r>
    </w:p>
    <w:p w:rsidR="00D05DFA" w:rsidRPr="006A5543" w:rsidRDefault="00D05DFA" w:rsidP="00D05DFA">
      <w:pPr>
        <w:pStyle w:val="Paragrafi"/>
        <w:ind w:firstLine="0"/>
      </w:pPr>
    </w:p>
    <w:p w:rsidR="00D05DFA" w:rsidRDefault="00D05DFA" w:rsidP="00D05DFA">
      <w:pPr>
        <w:pStyle w:val="NeniNr"/>
        <w:keepNext w:val="0"/>
      </w:pPr>
      <w:r w:rsidRPr="006A5543">
        <w:lastRenderedPageBreak/>
        <w:t>Neni 9</w:t>
      </w:r>
    </w:p>
    <w:p w:rsidR="00D05DFA" w:rsidRPr="00F544FF" w:rsidRDefault="00D05DFA" w:rsidP="00F544FF">
      <w:pPr>
        <w:pStyle w:val="NeniTitull"/>
      </w:pPr>
      <w:r w:rsidRPr="00F544FF">
        <w:t>Dokumentacioni për ushtrim të veprimtarisë së lundrimit turistik dhe sporteve ujore</w:t>
      </w:r>
    </w:p>
    <w:p w:rsidR="00D05DFA" w:rsidRPr="006A5543" w:rsidRDefault="00D05DFA" w:rsidP="00D05DFA">
      <w:pPr>
        <w:pStyle w:val="NeniTitull"/>
        <w:keepNext w:val="0"/>
      </w:pPr>
    </w:p>
    <w:p w:rsidR="00D05DFA" w:rsidRPr="006A5543" w:rsidRDefault="00D05DFA" w:rsidP="00D05DFA">
      <w:pPr>
        <w:pStyle w:val="Paragrafi"/>
        <w:rPr>
          <w:rFonts w:eastAsia="MS Mincho"/>
        </w:rPr>
      </w:pPr>
      <w:r>
        <w:rPr>
          <w:rFonts w:eastAsia="MS Mincho"/>
        </w:rPr>
        <w:t>Ç</w:t>
      </w:r>
      <w:r w:rsidRPr="006A5543">
        <w:rPr>
          <w:rFonts w:eastAsia="MS Mincho"/>
        </w:rPr>
        <w:t>do subjekt</w:t>
      </w:r>
      <w:r>
        <w:rPr>
          <w:rFonts w:eastAsia="MS Mincho"/>
        </w:rPr>
        <w:t>,</w:t>
      </w:r>
      <w:r w:rsidRPr="006A5543">
        <w:rPr>
          <w:rFonts w:eastAsia="MS Mincho"/>
        </w:rPr>
        <w:t xml:space="preserve"> fizik a juridik</w:t>
      </w:r>
      <w:r>
        <w:rPr>
          <w:rFonts w:eastAsia="MS Mincho"/>
        </w:rPr>
        <w:t>,</w:t>
      </w:r>
      <w:r w:rsidRPr="006A5543">
        <w:rPr>
          <w:rFonts w:eastAsia="MS Mincho"/>
        </w:rPr>
        <w:t xml:space="preserve"> </w:t>
      </w:r>
      <w:smartTag w:uri="urn:schemas-microsoft-com:office:smarttags" w:element="country-region">
        <w:smartTag w:uri="urn:schemas-microsoft-com:office:smarttags" w:element="place">
          <w:r w:rsidRPr="006A5543">
            <w:rPr>
              <w:rFonts w:eastAsia="MS Mincho"/>
            </w:rPr>
            <w:t>vendas</w:t>
          </w:r>
        </w:smartTag>
      </w:smartTag>
      <w:r w:rsidRPr="006A5543">
        <w:rPr>
          <w:rFonts w:eastAsia="MS Mincho"/>
        </w:rPr>
        <w:t xml:space="preserve"> a i huaj, që kërkon të ushtrojë veprimtarinë e lundrimit turistik dhe spor</w:t>
      </w:r>
      <w:r>
        <w:rPr>
          <w:rFonts w:eastAsia="MS Mincho"/>
        </w:rPr>
        <w:t>teve ujore duhet t’i drejtohet m</w:t>
      </w:r>
      <w:r w:rsidRPr="006A5543">
        <w:rPr>
          <w:rFonts w:eastAsia="MS Mincho"/>
        </w:rPr>
        <w:t>inistrit përgjëgjës për turizmin dhe d</w:t>
      </w:r>
      <w:r w:rsidR="002F1C35">
        <w:rPr>
          <w:rFonts w:eastAsia="MS Mincho"/>
        </w:rPr>
        <w:t>uhet të plotësojë këto dokumente</w:t>
      </w:r>
      <w:r w:rsidRPr="006A5543">
        <w:rPr>
          <w:rFonts w:eastAsia="MS Mincho"/>
        </w:rPr>
        <w:t>:</w:t>
      </w:r>
    </w:p>
    <w:p w:rsidR="00D05DFA" w:rsidRPr="006A5543" w:rsidRDefault="00D05DFA" w:rsidP="00D05DFA">
      <w:pPr>
        <w:pStyle w:val="Paragrafi"/>
      </w:pPr>
      <w:r>
        <w:t>1. Kë</w:t>
      </w:r>
      <w:r w:rsidRPr="006A5543">
        <w:t>rkes</w:t>
      </w:r>
      <w:r>
        <w:t>ën me shkrim drejtuar m</w:t>
      </w:r>
      <w:r w:rsidRPr="006A5543">
        <w:t>inistrit p</w:t>
      </w:r>
      <w:r>
        <w:t>ë</w:t>
      </w:r>
      <w:r w:rsidRPr="006A5543">
        <w:t>rgjegj</w:t>
      </w:r>
      <w:r>
        <w:t>ë</w:t>
      </w:r>
      <w:r w:rsidRPr="006A5543">
        <w:t>s p</w:t>
      </w:r>
      <w:r>
        <w:t>ër t</w:t>
      </w:r>
      <w:r w:rsidRPr="006A5543">
        <w:t>urizmin;</w:t>
      </w:r>
    </w:p>
    <w:p w:rsidR="00D05DFA" w:rsidRPr="006A5543" w:rsidRDefault="00D05DFA" w:rsidP="00D05DFA">
      <w:pPr>
        <w:pStyle w:val="Paragrafi"/>
      </w:pPr>
      <w:r>
        <w:t xml:space="preserve">2. </w:t>
      </w:r>
      <w:r w:rsidRPr="006A5543">
        <w:t>Certifikatat përkatëse të mjeteve</w:t>
      </w:r>
      <w:r w:rsidR="002F1C35">
        <w:t>,</w:t>
      </w:r>
      <w:r w:rsidRPr="006A5543">
        <w:t xml:space="preserve"> lëshuar nga organet kompetente;</w:t>
      </w:r>
    </w:p>
    <w:p w:rsidR="00D05DFA" w:rsidRPr="006A5543" w:rsidRDefault="00D05DFA" w:rsidP="00D05DFA">
      <w:pPr>
        <w:pStyle w:val="Paragrafi"/>
      </w:pPr>
      <w:r>
        <w:t xml:space="preserve">3. </w:t>
      </w:r>
      <w:r w:rsidRPr="006A5543">
        <w:t>Certifikatën e lëshuar nga Qendra Kombëtare e Regjistrimit;</w:t>
      </w:r>
    </w:p>
    <w:p w:rsidR="00D05DFA" w:rsidRPr="006A5543" w:rsidRDefault="00D05DFA" w:rsidP="00D05DFA">
      <w:pPr>
        <w:pStyle w:val="Paragrafi"/>
      </w:pPr>
      <w:r>
        <w:t xml:space="preserve">4. </w:t>
      </w:r>
      <w:r w:rsidRPr="006A5543">
        <w:t>Vërtetim të gj</w:t>
      </w:r>
      <w:r w:rsidR="002F1C35">
        <w:t>e</w:t>
      </w:r>
      <w:r w:rsidRPr="006A5543">
        <w:t>ndjes gjyqësore (data e dëshmisë të jetë jo më  vonë se tre muaj nga data e dorëzimit të kërkesës për certifikat</w:t>
      </w:r>
      <w:r>
        <w:t>ë</w:t>
      </w:r>
      <w:r w:rsidRPr="006A5543">
        <w:t>);</w:t>
      </w:r>
    </w:p>
    <w:p w:rsidR="00D05DFA" w:rsidRPr="006A5543" w:rsidRDefault="00D05DFA" w:rsidP="00D05DFA">
      <w:pPr>
        <w:pStyle w:val="Paragrafi"/>
      </w:pPr>
      <w:r>
        <w:t xml:space="preserve">5. </w:t>
      </w:r>
      <w:r w:rsidRPr="006A5543">
        <w:t>Dokumentin ligjor nga organet kompetente për përdorimin e hapësirës për veprimtarinë e caktuar;</w:t>
      </w:r>
    </w:p>
    <w:p w:rsidR="00D05DFA" w:rsidRPr="006A5543" w:rsidRDefault="00D05DFA" w:rsidP="00D05DFA">
      <w:pPr>
        <w:pStyle w:val="Paragrafi"/>
      </w:pPr>
      <w:r>
        <w:t xml:space="preserve">6. </w:t>
      </w:r>
      <w:r w:rsidRPr="006A5543">
        <w:t>Llojet e mjeteve të vogla lundruese që do të përdoren;</w:t>
      </w:r>
    </w:p>
    <w:p w:rsidR="00D05DFA" w:rsidRPr="006A5543" w:rsidRDefault="00D05DFA" w:rsidP="00D05DFA">
      <w:pPr>
        <w:pStyle w:val="Paragrafi"/>
      </w:pPr>
      <w:r>
        <w:t xml:space="preserve">7. </w:t>
      </w:r>
      <w:r w:rsidRPr="006A5543">
        <w:t>Polica e sigurimit;</w:t>
      </w:r>
    </w:p>
    <w:p w:rsidR="00D05DFA" w:rsidRPr="006A5543" w:rsidRDefault="00D05DFA" w:rsidP="00D05DFA">
      <w:pPr>
        <w:pStyle w:val="Paragrafi"/>
      </w:pPr>
      <w:r>
        <w:t xml:space="preserve">8. </w:t>
      </w:r>
      <w:r w:rsidRPr="006A5543">
        <w:t>Leja e lundrimit.</w:t>
      </w:r>
    </w:p>
    <w:p w:rsidR="00D05DFA" w:rsidRPr="006A5543" w:rsidRDefault="00D05DFA" w:rsidP="00D05DFA">
      <w:pPr>
        <w:pStyle w:val="Paragrafi"/>
        <w:ind w:firstLine="0"/>
      </w:pPr>
    </w:p>
    <w:p w:rsidR="00D05DFA" w:rsidRPr="006A5543" w:rsidRDefault="00D05DFA" w:rsidP="00D05DFA">
      <w:pPr>
        <w:pStyle w:val="NenkreuNr"/>
        <w:keepNext w:val="0"/>
      </w:pPr>
      <w:r w:rsidRPr="006A5543">
        <w:t>KREU III</w:t>
      </w:r>
    </w:p>
    <w:p w:rsidR="00D05DFA" w:rsidRPr="006A5543" w:rsidRDefault="00D05DFA" w:rsidP="00D05DFA">
      <w:pPr>
        <w:pStyle w:val="NenkreuTitull"/>
        <w:widowControl w:val="0"/>
      </w:pPr>
      <w:r w:rsidRPr="006A5543">
        <w:t xml:space="preserve">Procedurat për marrjen   </w:t>
      </w:r>
      <w:smartTag w:uri="urn:schemas-microsoft-com:office:smarttags" w:element="place">
        <w:r w:rsidRPr="006A5543">
          <w:t>e</w:t>
        </w:r>
        <w:r>
          <w:t xml:space="preserve"> </w:t>
        </w:r>
        <w:r w:rsidRPr="006A5543">
          <w:t xml:space="preserve"> </w:t>
        </w:r>
        <w:smartTag w:uri="urn:schemas-microsoft-com:office:smarttags" w:element="stockticker">
          <w:r w:rsidRPr="006A5543">
            <w:t>cert</w:t>
          </w:r>
        </w:smartTag>
        <w:r w:rsidRPr="006A5543">
          <w:t>ifikat</w:t>
        </w:r>
        <w:r>
          <w:t>ë</w:t>
        </w:r>
        <w:r w:rsidRPr="006A5543">
          <w:t>s</w:t>
        </w:r>
      </w:smartTag>
      <w:r w:rsidRPr="006A5543">
        <w:t xml:space="preserve"> për zhvillimin </w:t>
      </w:r>
      <w:r>
        <w:t>e veprimtarive të turizmit ujor</w:t>
      </w:r>
    </w:p>
    <w:p w:rsidR="00D05DFA" w:rsidRPr="006A5543" w:rsidRDefault="00D05DFA" w:rsidP="00D05DFA">
      <w:pPr>
        <w:pStyle w:val="Paragrafi"/>
      </w:pPr>
    </w:p>
    <w:p w:rsidR="00D05DFA" w:rsidRPr="006A5543" w:rsidRDefault="00D05DFA" w:rsidP="00D05DFA">
      <w:pPr>
        <w:pStyle w:val="NeniNr"/>
        <w:keepNext w:val="0"/>
      </w:pPr>
      <w:r w:rsidRPr="006A5543">
        <w:t>Neni 10</w:t>
      </w:r>
    </w:p>
    <w:p w:rsidR="00D05DFA" w:rsidRPr="006A5543" w:rsidRDefault="00D05DFA" w:rsidP="00D05DFA">
      <w:pPr>
        <w:pStyle w:val="Paragrafi"/>
        <w:ind w:firstLine="0"/>
      </w:pPr>
    </w:p>
    <w:p w:rsidR="00D05DFA" w:rsidRPr="006A5543" w:rsidRDefault="00D05DFA" w:rsidP="00D05DFA">
      <w:pPr>
        <w:pStyle w:val="Paragrafi"/>
      </w:pPr>
      <w:r w:rsidRPr="006A5543">
        <w:t>Subjektet që kërkojnë të pajisen me certifikat</w:t>
      </w:r>
      <w:r>
        <w:t>ë</w:t>
      </w:r>
      <w:r w:rsidRPr="006A5543">
        <w:t xml:space="preserve"> për zhvillimin e veprimtarive të turizmit ujor </w:t>
      </w:r>
      <w:r>
        <w:t>i paraqesin kërkesën me shkrim ministrit përgjegjës për t</w:t>
      </w:r>
      <w:r w:rsidRPr="006A5543">
        <w:t>urizmin dhe dokumentacionin shoqërues në përputhje me këtë rregullore.</w:t>
      </w:r>
    </w:p>
    <w:p w:rsidR="00D05DFA" w:rsidRPr="006A5543" w:rsidRDefault="00D05DFA" w:rsidP="00D05DFA">
      <w:pPr>
        <w:pStyle w:val="Paragrafi"/>
      </w:pPr>
      <w:r w:rsidRPr="006A5543">
        <w:t>Kërkesa e subjektit quhet zyrtarisht e dorëzuar, duke filluar ng</w:t>
      </w:r>
      <w:r>
        <w:t>a data e plotësimit të dokumente</w:t>
      </w:r>
      <w:r w:rsidRPr="006A5543">
        <w:t>ve shoqërues</w:t>
      </w:r>
      <w:r w:rsidR="00F51DBF">
        <w:t>e</w:t>
      </w:r>
      <w:r w:rsidRPr="006A5543">
        <w:t xml:space="preserve"> të këtij vendimi.</w:t>
      </w:r>
    </w:p>
    <w:p w:rsidR="00D05DFA" w:rsidRPr="006A5543" w:rsidRDefault="00D05DFA" w:rsidP="00D05DFA">
      <w:pPr>
        <w:pStyle w:val="Paragrafi"/>
      </w:pPr>
      <w:r>
        <w:t>Struktura përgjegjëse për  t</w:t>
      </w:r>
      <w:r w:rsidRPr="006A5543">
        <w:t>urizmin  në MTKRS shqyrton dokumentacionin dhe njofton subjektin brenda 5 (pesë) ditëve (ditë pune) për plotësimin e tij.</w:t>
      </w:r>
    </w:p>
    <w:p w:rsidR="00D05DFA" w:rsidRPr="006A5543" w:rsidRDefault="00D05DFA" w:rsidP="00D05DFA">
      <w:pPr>
        <w:pStyle w:val="Paragrafi"/>
      </w:pPr>
      <w:r w:rsidRPr="006A5543">
        <w:t>Mbas plotësimit të dokumentacionit dhe verifikimit në vend të mjediseve ku do të ushtrohet veprimtaria, për</w:t>
      </w:r>
      <w:r>
        <w:t>gatitet raporti vlerësues  për m</w:t>
      </w:r>
      <w:r w:rsidRPr="006A5543">
        <w:t>inistrin  përgjegjës për turizmin, jo më vonë se 15 ditë nga  dita e dorëzimit zyrtar të dokumentacionit të kërkuar.</w:t>
      </w:r>
    </w:p>
    <w:p w:rsidR="00D05DFA" w:rsidRPr="006A5543" w:rsidRDefault="00D05DFA" w:rsidP="00D05DFA">
      <w:pPr>
        <w:pStyle w:val="Paragrafi"/>
      </w:pPr>
      <w:r w:rsidRPr="006A5543">
        <w:t xml:space="preserve"> Ministri</w:t>
      </w:r>
      <w:r w:rsidR="00F51DBF">
        <w:t>,</w:t>
      </w:r>
      <w:r w:rsidRPr="006A5543">
        <w:t xml:space="preserve"> me urdhër të veçantë</w:t>
      </w:r>
      <w:r w:rsidR="00F51DBF">
        <w:t>,</w:t>
      </w:r>
      <w:r w:rsidRPr="006A5543">
        <w:t xml:space="preserve"> jo më vonë se 10 (dhjetë) ditë pune nga dat</w:t>
      </w:r>
      <w:r>
        <w:t>a e dorëzimit të propozimit të s</w:t>
      </w:r>
      <w:r w:rsidRPr="006A5543">
        <w:t>trukturës përgjegjëse të turizmit, miraton/refuzon dhënien e certifikat</w:t>
      </w:r>
      <w:r>
        <w:t>ë</w:t>
      </w:r>
      <w:r w:rsidRPr="006A5543">
        <w:t>s.</w:t>
      </w:r>
    </w:p>
    <w:p w:rsidR="00D05DFA" w:rsidRPr="006A5543" w:rsidRDefault="00D05DFA" w:rsidP="00D05DFA">
      <w:pPr>
        <w:pStyle w:val="Paragrafi"/>
      </w:pPr>
      <w:r w:rsidRPr="006A5543">
        <w:t>Procesi  duhet të përfundojë  brenda 30 (tridhjet</w:t>
      </w:r>
      <w:r>
        <w:t>ë</w:t>
      </w:r>
      <w:r w:rsidRPr="006A5543">
        <w:t>) ditëve pune nga dorëzimi zyrtar i dokumentacionit. Kur  ka kaluar afati i sipërm dhe  subjekti nuk ka marrë asnjë njoftim me shkrim në lidhje me kërkesën e tij, at</w:t>
      </w:r>
      <w:r>
        <w:t>ë</w:t>
      </w:r>
      <w:r w:rsidRPr="006A5543">
        <w:t>herë ai quhet i pajisur me certifikat</w:t>
      </w:r>
      <w:r>
        <w:t>ë</w:t>
      </w:r>
      <w:r w:rsidRPr="006A5543">
        <w:t>n. Ministri është i detyruar të lëshojë  certifikat</w:t>
      </w:r>
      <w:r>
        <w:t>ë</w:t>
      </w:r>
      <w:r w:rsidRPr="006A5543">
        <w:t xml:space="preserve">n brenda tre ditëve pas përfundimit të këtij afati, në të kundërt subjekti i drejtohet gjykatës. </w:t>
      </w:r>
    </w:p>
    <w:p w:rsidR="00D05DFA" w:rsidRPr="006A5543" w:rsidRDefault="00D05DFA" w:rsidP="00D05DFA">
      <w:pPr>
        <w:pStyle w:val="Paragrafi"/>
      </w:pPr>
      <w:r>
        <w:t>M</w:t>
      </w:r>
      <w:r w:rsidR="00F51DBF">
        <w:t>TKRS</w:t>
      </w:r>
      <w:r w:rsidR="00FF0050">
        <w:t>-ja</w:t>
      </w:r>
      <w:r w:rsidR="00F51DBF">
        <w:t xml:space="preserve"> brenda tri ditëve nga urdh</w:t>
      </w:r>
      <w:r>
        <w:t>ri i m</w:t>
      </w:r>
      <w:r w:rsidRPr="006A5543">
        <w:t>inistrit për miratimin e certifikat</w:t>
      </w:r>
      <w:r>
        <w:t>ë</w:t>
      </w:r>
      <w:r w:rsidRPr="006A5543">
        <w:t>s, njofton zyrtarisht subjektin. Në  rastin e refuzimit të kërkesës</w:t>
      </w:r>
      <w:r w:rsidR="00FF0050">
        <w:t>,</w:t>
      </w:r>
      <w:r w:rsidRPr="006A5543">
        <w:t xml:space="preserve"> subjektit i jepet me shkrim dhe arsyeja e refuzimit.</w:t>
      </w:r>
    </w:p>
    <w:p w:rsidR="00D05DFA" w:rsidRPr="006A5543" w:rsidRDefault="00D05DFA" w:rsidP="00D05DFA">
      <w:pPr>
        <w:pStyle w:val="Paragrafi"/>
      </w:pPr>
      <w:r w:rsidRPr="006A5543">
        <w:t>Afati i vlefshmërisë për certifikat</w:t>
      </w:r>
      <w:r>
        <w:t>ë</w:t>
      </w:r>
      <w:r w:rsidRPr="006A5543">
        <w:t xml:space="preserve">n  </w:t>
      </w:r>
      <w:r>
        <w:t>ë</w:t>
      </w:r>
      <w:r w:rsidRPr="006A5543">
        <w:t>sht</w:t>
      </w:r>
      <w:r>
        <w:t>ë</w:t>
      </w:r>
      <w:r w:rsidRPr="006A5543">
        <w:t xml:space="preserve"> 3 vjet. </w:t>
      </w:r>
    </w:p>
    <w:p w:rsidR="00D05DFA" w:rsidRPr="006A5543" w:rsidRDefault="00D05DFA" w:rsidP="00D05DFA">
      <w:pPr>
        <w:pStyle w:val="Paragrafi"/>
      </w:pPr>
    </w:p>
    <w:p w:rsidR="00D05DFA" w:rsidRDefault="00D05DFA" w:rsidP="00D05DFA">
      <w:pPr>
        <w:pStyle w:val="NeniNr"/>
        <w:keepNext w:val="0"/>
      </w:pPr>
      <w:r w:rsidRPr="006A5543">
        <w:t>Neni 11</w:t>
      </w:r>
    </w:p>
    <w:p w:rsidR="00D05DFA" w:rsidRPr="00F544FF" w:rsidRDefault="00D05DFA" w:rsidP="00F544FF">
      <w:pPr>
        <w:pStyle w:val="NeniTitull"/>
      </w:pPr>
      <w:r w:rsidRPr="00F544FF">
        <w:t>Heqja e certifikatës për ushtrimin e veprimtarisë në fushën e turizmit ujor</w:t>
      </w:r>
    </w:p>
    <w:p w:rsidR="00D05DFA" w:rsidRPr="006A5543" w:rsidRDefault="00D05DFA" w:rsidP="00D05DFA">
      <w:pPr>
        <w:pStyle w:val="Paragrafi"/>
      </w:pPr>
    </w:p>
    <w:p w:rsidR="00D05DFA" w:rsidRPr="006A5543" w:rsidRDefault="00D05DFA" w:rsidP="00D05DFA">
      <w:pPr>
        <w:pStyle w:val="Paragrafi"/>
      </w:pPr>
      <w:r w:rsidRPr="006A5543">
        <w:t>P</w:t>
      </w:r>
      <w:r w:rsidR="00FF0050">
        <w:t>e</w:t>
      </w:r>
      <w:r w:rsidRPr="006A5543">
        <w:t>rsonit fizik/juridik privat, të pa</w:t>
      </w:r>
      <w:r>
        <w:t>jisur me certifikatë</w:t>
      </w:r>
      <w:r w:rsidRPr="006A5543">
        <w:t xml:space="preserve"> për të ushtruar veprimtari të turizmit ujor</w:t>
      </w:r>
      <w:r w:rsidR="00FF0050">
        <w:t>,</w:t>
      </w:r>
      <w:r w:rsidRPr="006A5543">
        <w:t xml:space="preserve"> i hiqet certifikata  në rast se:</w:t>
      </w:r>
    </w:p>
    <w:p w:rsidR="00D05DFA" w:rsidRPr="006A5543" w:rsidRDefault="00D05DFA" w:rsidP="00D05DFA">
      <w:pPr>
        <w:pStyle w:val="Paragrafi"/>
      </w:pPr>
      <w:r w:rsidRPr="006A5543">
        <w:t>1. Subjekti nuk respekton kriteret e vendosura në  këtë rregullore.</w:t>
      </w:r>
    </w:p>
    <w:p w:rsidR="00D05DFA" w:rsidRPr="006A5543" w:rsidRDefault="00D05DFA" w:rsidP="00D05DFA">
      <w:pPr>
        <w:pStyle w:val="Paragrafi"/>
      </w:pPr>
      <w:r w:rsidRPr="006A5543">
        <w:t>2. Subjekti kërkon të mbyllë këtë lloj aktiviteti për të cilin është pajisur me certifikat</w:t>
      </w:r>
      <w:r>
        <w:t>ë</w:t>
      </w:r>
      <w:r w:rsidRPr="006A5543">
        <w:t>. Në këtë rast subjekti është i detyruar të paraqesë kërkesën me shk</w:t>
      </w:r>
      <w:r>
        <w:t>rim drejtuar m</w:t>
      </w:r>
      <w:r w:rsidRPr="006A5543">
        <w:t>inistrit përgjegjës për turizmin dhe të kthejë dokumentin që i jep të drejtën të ushtrojë veprimtarinë përkatëse në origjinal.</w:t>
      </w:r>
    </w:p>
    <w:p w:rsidR="00D05DFA" w:rsidRPr="006A5543" w:rsidRDefault="00D05DFA" w:rsidP="00D05DFA">
      <w:pPr>
        <w:pStyle w:val="Paragrafi"/>
      </w:pPr>
      <w:r>
        <w:t>3. Pas heqjes s</w:t>
      </w:r>
      <w:r w:rsidR="00FF0050">
        <w:t>ë certifikatës një kopje e urdh</w:t>
      </w:r>
      <w:r>
        <w:t>rit të m</w:t>
      </w:r>
      <w:r w:rsidRPr="006A5543">
        <w:t>inistrit i njoftohet  edhe organeve tatimore, ku subjekti ushtron aktivitetin në fushën e turizmit ujor.</w:t>
      </w:r>
    </w:p>
    <w:p w:rsidR="00D05DFA" w:rsidRPr="006A5543" w:rsidRDefault="00D05DFA" w:rsidP="00D05DFA">
      <w:pPr>
        <w:pStyle w:val="Paragrafi"/>
      </w:pPr>
    </w:p>
    <w:p w:rsidR="00D05DFA" w:rsidRDefault="00D05DFA" w:rsidP="00D05DFA">
      <w:pPr>
        <w:pStyle w:val="NeniNr"/>
        <w:keepNext w:val="0"/>
      </w:pPr>
      <w:r w:rsidRPr="006A5543">
        <w:t>Neni 12</w:t>
      </w:r>
    </w:p>
    <w:p w:rsidR="00D05DFA" w:rsidRPr="00F544FF" w:rsidRDefault="00D05DFA" w:rsidP="00F544FF">
      <w:pPr>
        <w:pStyle w:val="NeniTitull"/>
      </w:pPr>
      <w:r w:rsidRPr="00F544FF">
        <w:t>Ripërtëritja</w:t>
      </w:r>
    </w:p>
    <w:p w:rsidR="00D05DFA" w:rsidRPr="006A5543" w:rsidRDefault="00D05DFA" w:rsidP="00D05DFA">
      <w:pPr>
        <w:pStyle w:val="Paragrafi"/>
        <w:ind w:firstLine="0"/>
      </w:pPr>
    </w:p>
    <w:p w:rsidR="00D05DFA" w:rsidRPr="006A5543" w:rsidRDefault="00D05DFA" w:rsidP="00D05DFA">
      <w:pPr>
        <w:pStyle w:val="Paragrafi"/>
      </w:pPr>
      <w:r w:rsidRPr="006A5543">
        <w:t>Kërkesa e subje</w:t>
      </w:r>
      <w:r>
        <w:t>ktit për pajisjen me certifikatë</w:t>
      </w:r>
      <w:r w:rsidRPr="006A5543">
        <w:t xml:space="preserve"> për ushtrimin </w:t>
      </w:r>
      <w:r w:rsidR="00DC1E2F">
        <w:t>e veprimtarisë së turizmit ujor</w:t>
      </w:r>
      <w:r w:rsidRPr="006A5543">
        <w:t xml:space="preserve"> ose ripërtëritjen e saj </w:t>
      </w:r>
      <w:r>
        <w:t>duhet të jetë e shoqë</w:t>
      </w:r>
      <w:r w:rsidRPr="006A5543">
        <w:t>ruar detyrimisht me dok</w:t>
      </w:r>
      <w:r>
        <w:t>umentet origjinale, ose kopje të noterizuara me datë lëshimi jo më vonë</w:t>
      </w:r>
      <w:r w:rsidRPr="006A5543">
        <w:t xml:space="preserve"> se t</w:t>
      </w:r>
      <w:r>
        <w:t>re muaj nga data e paraqitjes së kërkesë</w:t>
      </w:r>
      <w:r w:rsidRPr="006A5543">
        <w:t>s.</w:t>
      </w:r>
    </w:p>
    <w:p w:rsidR="00D05DFA" w:rsidRPr="006A5543" w:rsidRDefault="00D05DFA" w:rsidP="00D05DFA">
      <w:pPr>
        <w:pStyle w:val="Paragrafi"/>
      </w:pPr>
      <w:r>
        <w:t>Në rastin e kërkesës për ripërtëritjen e certifikatë</w:t>
      </w:r>
      <w:r w:rsidRPr="006A5543">
        <w:t>s</w:t>
      </w:r>
      <w:r>
        <w:t>, perveç dokumente</w:t>
      </w:r>
      <w:r w:rsidRPr="006A5543">
        <w:t>ve t</w:t>
      </w:r>
      <w:r>
        <w:t>ë</w:t>
      </w:r>
      <w:r w:rsidRPr="006A5543">
        <w:t xml:space="preserve"> lartp</w:t>
      </w:r>
      <w:r>
        <w:t>ë</w:t>
      </w:r>
      <w:r w:rsidRPr="006A5543">
        <w:t>rmendura, duhen paraqitur</w:t>
      </w:r>
      <w:r>
        <w:t>,</w:t>
      </w:r>
      <w:r w:rsidRPr="006A5543">
        <w:t xml:space="preserve"> gjithashtu në origjinal</w:t>
      </w:r>
      <w:r w:rsidR="00DC1E2F">
        <w:t>,</w:t>
      </w:r>
      <w:r w:rsidRPr="006A5543">
        <w:t xml:space="preserve"> edhe dokumenti i mëparshëm që i jepte të drejtën subjektit të ushtronte veprimtarinë në fushën e turizmit ujor.</w:t>
      </w:r>
    </w:p>
    <w:p w:rsidR="00D05DFA" w:rsidRPr="006A5543" w:rsidRDefault="00DC1E2F" w:rsidP="00D05DFA">
      <w:pPr>
        <w:pStyle w:val="Paragrafi"/>
      </w:pPr>
      <w:r>
        <w:t>Dokumentet fiskale (NIPT, c</w:t>
      </w:r>
      <w:r w:rsidR="00D05DFA" w:rsidRPr="006A5543">
        <w:t>ertifikat</w:t>
      </w:r>
      <w:r w:rsidR="00D05DFA">
        <w:t>ë e r</w:t>
      </w:r>
      <w:r w:rsidR="00D05DFA" w:rsidRPr="006A5543">
        <w:t>egjistrimit n</w:t>
      </w:r>
      <w:r w:rsidR="00D05DFA">
        <w:t>ë</w:t>
      </w:r>
      <w:r w:rsidR="00D05DFA" w:rsidRPr="006A5543">
        <w:t xml:space="preserve"> organet tatimore, vërtetim për pagimin e detyrimeve fiskale)</w:t>
      </w:r>
      <w:r w:rsidR="00D05DFA">
        <w:t>.</w:t>
      </w:r>
    </w:p>
    <w:p w:rsidR="00D05DFA" w:rsidRPr="006A5543" w:rsidRDefault="00D05DFA" w:rsidP="00D05DFA">
      <w:pPr>
        <w:pStyle w:val="Paragrafi"/>
      </w:pPr>
      <w:r w:rsidRPr="006A5543">
        <w:t>Subjektet  që ushtrojnë veprimtari në fushën e turizmit ujor duhet të ripërtërijnë certifikat</w:t>
      </w:r>
      <w:r>
        <w:t>ë</w:t>
      </w:r>
      <w:r w:rsidR="00DC1E2F">
        <w:t>n  dyzet</w:t>
      </w:r>
      <w:r w:rsidRPr="006A5543">
        <w:t xml:space="preserve"> ditë para përfundimit të afatit të certifikat</w:t>
      </w:r>
      <w:r>
        <w:t>ës</w:t>
      </w:r>
      <w:r w:rsidRPr="006A5543">
        <w:t xml:space="preserve"> së mëparshme.</w:t>
      </w:r>
    </w:p>
    <w:p w:rsidR="00D05DFA" w:rsidRPr="006A5543" w:rsidRDefault="00D05DFA" w:rsidP="00D05DFA">
      <w:pPr>
        <w:pStyle w:val="Paragrafi"/>
      </w:pPr>
    </w:p>
    <w:p w:rsidR="00D05DFA" w:rsidRDefault="00D05DFA" w:rsidP="00D05DFA">
      <w:pPr>
        <w:pStyle w:val="NeniNr"/>
        <w:keepNext w:val="0"/>
      </w:pPr>
      <w:r w:rsidRPr="006A5543">
        <w:t>Neni 13</w:t>
      </w:r>
    </w:p>
    <w:p w:rsidR="00D05DFA" w:rsidRPr="00CA1B83" w:rsidRDefault="00D05DFA" w:rsidP="00CA1B83">
      <w:pPr>
        <w:pStyle w:val="NeniTitull"/>
      </w:pPr>
      <w:r w:rsidRPr="00CA1B83">
        <w:t>E drejta e ankimit</w:t>
      </w:r>
    </w:p>
    <w:p w:rsidR="00D05DFA" w:rsidRPr="006A5543" w:rsidRDefault="00D05DFA" w:rsidP="00D05DFA">
      <w:pPr>
        <w:pStyle w:val="Paragrafi"/>
      </w:pPr>
    </w:p>
    <w:p w:rsidR="00D05DFA" w:rsidRPr="006A5543" w:rsidRDefault="00D05DFA" w:rsidP="00D05DFA">
      <w:pPr>
        <w:pStyle w:val="Paragrafi"/>
      </w:pPr>
      <w:r>
        <w:t>Ç</w:t>
      </w:r>
      <w:r w:rsidRPr="006A5543">
        <w:t>do subjekt aplikues për certifikat</w:t>
      </w:r>
      <w:r>
        <w:t>ë</w:t>
      </w:r>
      <w:r w:rsidRPr="006A5543">
        <w:t xml:space="preserve"> të ushtrimit të veprimtarisë së turi</w:t>
      </w:r>
      <w:r>
        <w:t>z</w:t>
      </w:r>
      <w:r w:rsidRPr="006A5543">
        <w:t>mit det</w:t>
      </w:r>
      <w:r>
        <w:t>ar  ka të drejtën e ankimit te m</w:t>
      </w:r>
      <w:r w:rsidRPr="006A5543">
        <w:t>inistri përgjegjës për turizmin, në rast të shkeljes së procedurave dhe afateve të vendosura në këtë vendim dhe në përputhje me Kodin e Procedurave Administrative.</w:t>
      </w:r>
    </w:p>
    <w:p w:rsidR="00D05DFA" w:rsidRPr="006A5543" w:rsidRDefault="00D05DFA" w:rsidP="00D05DFA">
      <w:pPr>
        <w:pStyle w:val="Paragrafi"/>
      </w:pPr>
    </w:p>
    <w:p w:rsidR="00D05DFA" w:rsidRPr="006A5543" w:rsidRDefault="00D05DFA" w:rsidP="00D05DFA">
      <w:pPr>
        <w:pStyle w:val="Paragrafi"/>
      </w:pPr>
    </w:p>
    <w:p w:rsidR="00D05DFA" w:rsidRPr="006A5543" w:rsidRDefault="00D05DFA" w:rsidP="00D05DFA">
      <w:pPr>
        <w:pStyle w:val="Paragrafi"/>
      </w:pPr>
    </w:p>
    <w:p w:rsidR="00D05DFA" w:rsidRPr="006A5543" w:rsidRDefault="00D05DFA" w:rsidP="00D05DFA">
      <w:pPr>
        <w:pStyle w:val="Paragrafi"/>
      </w:pPr>
    </w:p>
    <w:p w:rsidR="00D05DFA" w:rsidRPr="006A5543" w:rsidRDefault="00D05DFA" w:rsidP="00D05DFA">
      <w:pPr>
        <w:pStyle w:val="Paragrafi"/>
      </w:pPr>
    </w:p>
    <w:p w:rsidR="00D05DFA" w:rsidRDefault="00D05DFA" w:rsidP="00D05DFA">
      <w:pPr>
        <w:pStyle w:val="Paragrafi"/>
      </w:pPr>
    </w:p>
    <w:p w:rsidR="00CA1B83" w:rsidRDefault="00CA1B83" w:rsidP="00D05DFA">
      <w:pPr>
        <w:pStyle w:val="Paragrafi"/>
      </w:pPr>
    </w:p>
    <w:p w:rsidR="00CA1B83" w:rsidRDefault="00CA1B83" w:rsidP="00D05DFA">
      <w:pPr>
        <w:pStyle w:val="Paragrafi"/>
      </w:pPr>
    </w:p>
    <w:p w:rsidR="00CA1B83" w:rsidRDefault="00CA1B83" w:rsidP="00D05DFA">
      <w:pPr>
        <w:pStyle w:val="Paragrafi"/>
      </w:pPr>
    </w:p>
    <w:p w:rsidR="00CA1B83" w:rsidRPr="006A5543" w:rsidRDefault="00CA1B83" w:rsidP="00D05DFA">
      <w:pPr>
        <w:pStyle w:val="Paragrafi"/>
      </w:pPr>
    </w:p>
    <w:p w:rsidR="00D05DFA" w:rsidRPr="006A5543" w:rsidRDefault="00D05DFA" w:rsidP="00D05DFA">
      <w:pPr>
        <w:pStyle w:val="Paragrafi"/>
      </w:pPr>
    </w:p>
    <w:p w:rsidR="00A75EA5" w:rsidRDefault="00A75EA5" w:rsidP="00A75EA5">
      <w:pPr>
        <w:pStyle w:val="Akti"/>
      </w:pPr>
      <w:r>
        <w:t>Udhëzim</w:t>
      </w:r>
    </w:p>
    <w:p w:rsidR="00A75EA5" w:rsidRDefault="00A75EA5" w:rsidP="00A75EA5">
      <w:pPr>
        <w:pStyle w:val="NumriData"/>
      </w:pPr>
      <w:r>
        <w:t>Nr.27, datë 23.9.2008</w:t>
      </w:r>
    </w:p>
    <w:p w:rsidR="00A75EA5" w:rsidRDefault="00A75EA5" w:rsidP="00A75EA5">
      <w:pPr>
        <w:pStyle w:val="Paragrafi"/>
        <w:rPr>
          <w:lang w:val="de-DE"/>
        </w:rPr>
      </w:pPr>
    </w:p>
    <w:p w:rsidR="00A75EA5" w:rsidRDefault="00A75EA5" w:rsidP="00A75EA5">
      <w:pPr>
        <w:pStyle w:val="Titulli"/>
      </w:pPr>
      <w:r w:rsidRPr="00CD64E0">
        <w:t>P</w:t>
      </w:r>
      <w:r>
        <w:t>ë</w:t>
      </w:r>
      <w:r w:rsidRPr="00CD64E0">
        <w:t>r Procedurat dhe limitet e kr</w:t>
      </w:r>
      <w:r>
        <w:t>yerjes së shpenzimeve</w:t>
      </w:r>
      <w:r w:rsidRPr="00CD64E0">
        <w:t>, rregullat p</w:t>
      </w:r>
      <w:r>
        <w:t>ë</w:t>
      </w:r>
      <w:r w:rsidRPr="00CD64E0">
        <w:t>r mbledhjen dhe administrimin e të ardhurave, rregullat p</w:t>
      </w:r>
      <w:r>
        <w:t>ë</w:t>
      </w:r>
      <w:r w:rsidRPr="00CD64E0">
        <w:t>r mënyrën e mbajtjes dhe evidentimit të  shpenzimeve dhe të ardhurave dhe  procedurat e kontraktimit të personelit të jasht</w:t>
      </w:r>
      <w:r>
        <w:t>ë</w:t>
      </w:r>
      <w:r w:rsidRPr="00CD64E0">
        <w:t>m dhe sh</w:t>
      </w:r>
      <w:r>
        <w:t>ë</w:t>
      </w:r>
      <w:r w:rsidRPr="00CD64E0">
        <w:t>rbime</w:t>
      </w:r>
      <w:r>
        <w:t>ve të tjera</w:t>
      </w:r>
      <w:r w:rsidRPr="00CD64E0">
        <w:t xml:space="preserve"> </w:t>
      </w:r>
    </w:p>
    <w:p w:rsidR="00A75EA5" w:rsidRDefault="00A75EA5" w:rsidP="00A75EA5">
      <w:pPr>
        <w:pStyle w:val="Paragrafi"/>
        <w:rPr>
          <w:lang w:val="de-DE"/>
        </w:rPr>
      </w:pPr>
    </w:p>
    <w:p w:rsidR="00A75EA5" w:rsidRDefault="00A75EA5" w:rsidP="00A75EA5">
      <w:pPr>
        <w:pStyle w:val="BazLigjPropozues"/>
      </w:pPr>
      <w:r w:rsidRPr="00CD64E0">
        <w:t>N</w:t>
      </w:r>
      <w:r>
        <w:t>ë</w:t>
      </w:r>
      <w:r w:rsidRPr="00CD64E0">
        <w:t xml:space="preserve"> mb</w:t>
      </w:r>
      <w:r>
        <w:t>ë</w:t>
      </w:r>
      <w:r w:rsidRPr="00CD64E0">
        <w:t>shtetje t</w:t>
      </w:r>
      <w:r>
        <w:t>ë</w:t>
      </w:r>
      <w:r w:rsidRPr="00CD64E0">
        <w:t xml:space="preserve"> pik</w:t>
      </w:r>
      <w:r>
        <w:t>ë</w:t>
      </w:r>
      <w:r w:rsidRPr="00CD64E0">
        <w:t>s 4 të nenit 102 t</w:t>
      </w:r>
      <w:r>
        <w:t>ë</w:t>
      </w:r>
      <w:r w:rsidRPr="00CD64E0">
        <w:t xml:space="preserve"> Kushtetutës së Republik</w:t>
      </w:r>
      <w:r>
        <w:t>ë</w:t>
      </w:r>
      <w:r w:rsidRPr="00CD64E0">
        <w:t>s së Shqip</w:t>
      </w:r>
      <w:r>
        <w:t>ë</w:t>
      </w:r>
      <w:r w:rsidRPr="00CD64E0">
        <w:t>ris</w:t>
      </w:r>
      <w:r>
        <w:t>ë</w:t>
      </w:r>
      <w:r w:rsidRPr="00CD64E0">
        <w:t>,</w:t>
      </w:r>
      <w:r>
        <w:t xml:space="preserve"> </w:t>
      </w:r>
      <w:r w:rsidRPr="00CD64E0">
        <w:t>ligjit nr.9284, dat</w:t>
      </w:r>
      <w:r>
        <w:t>ë</w:t>
      </w:r>
      <w:r w:rsidRPr="00CD64E0">
        <w:t xml:space="preserve"> 30.9.2004 “P</w:t>
      </w:r>
      <w:r>
        <w:t>ë</w:t>
      </w:r>
      <w:r w:rsidRPr="00CD64E0">
        <w:t>r p</w:t>
      </w:r>
      <w:r>
        <w:t>arandalimin dhe goditjen e krim</w:t>
      </w:r>
      <w:r w:rsidRPr="00CD64E0">
        <w:t>it t</w:t>
      </w:r>
      <w:r>
        <w:t>ë</w:t>
      </w:r>
      <w:r w:rsidRPr="00CD64E0">
        <w:t xml:space="preserve"> organizuar”,</w:t>
      </w:r>
      <w:r>
        <w:t xml:space="preserve"> </w:t>
      </w:r>
      <w:r w:rsidRPr="00CD64E0">
        <w:t>ligjit nr.9258, dat</w:t>
      </w:r>
      <w:r>
        <w:t>ë</w:t>
      </w:r>
      <w:r w:rsidRPr="00CD64E0">
        <w:t xml:space="preserve"> 15.7.2004 “P</w:t>
      </w:r>
      <w:r>
        <w:t>ë</w:t>
      </w:r>
      <w:r w:rsidRPr="00CD64E0">
        <w:t xml:space="preserve">r masat kundër financimit të terrorizmit”, </w:t>
      </w:r>
      <w:r>
        <w:t>v</w:t>
      </w:r>
      <w:r w:rsidRPr="00CD64E0">
        <w:t>endimit t</w:t>
      </w:r>
      <w:r>
        <w:t>ë Këshillit të Ministrave nr.968</w:t>
      </w:r>
      <w:r w:rsidRPr="00CD64E0">
        <w:t>, dat</w:t>
      </w:r>
      <w:r>
        <w:t>ë</w:t>
      </w:r>
      <w:r w:rsidR="002460B6">
        <w:t xml:space="preserve"> 2.7.2008</w:t>
      </w:r>
      <w:r w:rsidRPr="00CD64E0">
        <w:t xml:space="preserve"> </w:t>
      </w:r>
      <w:r w:rsidR="002460B6">
        <w:t>“</w:t>
      </w:r>
      <w:r w:rsidRPr="00CD64E0">
        <w:t>P</w:t>
      </w:r>
      <w:r>
        <w:t>ë</w:t>
      </w:r>
      <w:r w:rsidRPr="00CD64E0">
        <w:t>r organizimin, kompe</w:t>
      </w:r>
      <w:r w:rsidR="003264B4">
        <w:t>tencat dhe funksionimin e Agjenc</w:t>
      </w:r>
      <w:r w:rsidRPr="00CD64E0">
        <w:t>is</w:t>
      </w:r>
      <w:r>
        <w:t>ë</w:t>
      </w:r>
      <w:r w:rsidRPr="00CD64E0">
        <w:t xml:space="preserve"> së Administrimit të Pasurive të Sekuestruara dhe t</w:t>
      </w:r>
      <w:r>
        <w:t>ë</w:t>
      </w:r>
      <w:r w:rsidRPr="00CD64E0">
        <w:t xml:space="preserve"> Konfiskuara”,  </w:t>
      </w:r>
    </w:p>
    <w:p w:rsidR="00A75EA5" w:rsidRDefault="00A75EA5" w:rsidP="00A75EA5">
      <w:pPr>
        <w:pStyle w:val="Paragrafi"/>
        <w:rPr>
          <w:lang w:val="de-DE"/>
        </w:rPr>
      </w:pPr>
    </w:p>
    <w:p w:rsidR="00A75EA5" w:rsidRDefault="00A75EA5" w:rsidP="00A75EA5">
      <w:pPr>
        <w:pStyle w:val="VENDOSI"/>
      </w:pPr>
      <w:r w:rsidRPr="00CD64E0">
        <w:t>UDH</w:t>
      </w:r>
      <w:r>
        <w:t>Ë</w:t>
      </w:r>
      <w:r w:rsidRPr="00CD64E0">
        <w:t xml:space="preserve">ZOJ:  </w:t>
      </w:r>
    </w:p>
    <w:p w:rsidR="00A75EA5" w:rsidRDefault="00A75EA5" w:rsidP="00A75EA5">
      <w:pPr>
        <w:pStyle w:val="Paragrafi"/>
        <w:rPr>
          <w:lang w:val="de-DE"/>
        </w:rPr>
      </w:pPr>
    </w:p>
    <w:p w:rsidR="00A75EA5" w:rsidRDefault="00A75EA5" w:rsidP="00A75EA5">
      <w:pPr>
        <w:pStyle w:val="KapitulliNr"/>
      </w:pPr>
      <w:r w:rsidRPr="00CD64E0">
        <w:t xml:space="preserve">Kreu I  </w:t>
      </w:r>
    </w:p>
    <w:p w:rsidR="00A75EA5" w:rsidRDefault="00A75EA5" w:rsidP="00A75EA5">
      <w:pPr>
        <w:pStyle w:val="KapitulliNr"/>
      </w:pPr>
      <w:r>
        <w:t>Shpenzimet</w:t>
      </w:r>
    </w:p>
    <w:p w:rsidR="00A75EA5" w:rsidRDefault="00A75EA5" w:rsidP="00A75EA5">
      <w:pPr>
        <w:pStyle w:val="Paragrafi"/>
        <w:rPr>
          <w:lang w:val="de-DE"/>
        </w:rPr>
      </w:pPr>
    </w:p>
    <w:p w:rsidR="00A75EA5" w:rsidRDefault="00A75EA5" w:rsidP="00A75EA5">
      <w:pPr>
        <w:pStyle w:val="Paragrafi"/>
        <w:rPr>
          <w:lang w:val="de-DE"/>
        </w:rPr>
      </w:pPr>
      <w:r>
        <w:rPr>
          <w:lang w:val="de-DE"/>
        </w:rPr>
        <w:t>1.</w:t>
      </w:r>
      <w:r w:rsidR="003264B4">
        <w:rPr>
          <w:lang w:val="de-DE"/>
        </w:rPr>
        <w:t xml:space="preserve"> </w:t>
      </w:r>
      <w:r w:rsidRPr="00CD64E0">
        <w:rPr>
          <w:lang w:val="de-DE"/>
        </w:rPr>
        <w:t>Shpenzimet p</w:t>
      </w:r>
      <w:r>
        <w:rPr>
          <w:lang w:val="de-DE"/>
        </w:rPr>
        <w:t>ë</w:t>
      </w:r>
      <w:r w:rsidRPr="00CD64E0">
        <w:rPr>
          <w:lang w:val="de-DE"/>
        </w:rPr>
        <w:t>r administrimin e pasurive të sekuestruara dhe t</w:t>
      </w:r>
      <w:r>
        <w:rPr>
          <w:lang w:val="de-DE"/>
        </w:rPr>
        <w:t>ë</w:t>
      </w:r>
      <w:r w:rsidRPr="00CD64E0">
        <w:rPr>
          <w:lang w:val="de-DE"/>
        </w:rPr>
        <w:t xml:space="preserve"> konfiskuara jan</w:t>
      </w:r>
      <w:r>
        <w:rPr>
          <w:lang w:val="de-DE"/>
        </w:rPr>
        <w:t>ë</w:t>
      </w:r>
      <w:r w:rsidRPr="00CD64E0">
        <w:rPr>
          <w:lang w:val="de-DE"/>
        </w:rPr>
        <w:t xml:space="preserve"> shpenzime të cilat kryhen gjat</w:t>
      </w:r>
      <w:r>
        <w:rPr>
          <w:lang w:val="de-DE"/>
        </w:rPr>
        <w:t>ë</w:t>
      </w:r>
      <w:r w:rsidRPr="00CD64E0">
        <w:rPr>
          <w:lang w:val="de-DE"/>
        </w:rPr>
        <w:t xml:space="preserve"> kohës që këto pasuri jan</w:t>
      </w:r>
      <w:r>
        <w:rPr>
          <w:lang w:val="de-DE"/>
        </w:rPr>
        <w:t>ë</w:t>
      </w:r>
      <w:r w:rsidRPr="00CD64E0">
        <w:rPr>
          <w:lang w:val="de-DE"/>
        </w:rPr>
        <w:t xml:space="preserve"> në administrim të Agjen</w:t>
      </w:r>
      <w:r>
        <w:rPr>
          <w:lang w:val="de-DE"/>
        </w:rPr>
        <w:t>c</w:t>
      </w:r>
      <w:r w:rsidRPr="00CD64E0">
        <w:rPr>
          <w:lang w:val="de-DE"/>
        </w:rPr>
        <w:t>is</w:t>
      </w:r>
      <w:r>
        <w:rPr>
          <w:lang w:val="de-DE"/>
        </w:rPr>
        <w:t>ë</w:t>
      </w:r>
      <w:r w:rsidRPr="00CD64E0">
        <w:rPr>
          <w:lang w:val="de-DE"/>
        </w:rPr>
        <w:t>. Këto shpenzime kryhen në momentin e shfaqjes s</w:t>
      </w:r>
      <w:r>
        <w:rPr>
          <w:lang w:val="de-DE"/>
        </w:rPr>
        <w:t>ë</w:t>
      </w:r>
      <w:r w:rsidRPr="00CD64E0">
        <w:rPr>
          <w:lang w:val="de-DE"/>
        </w:rPr>
        <w:t xml:space="preserve"> nevoj</w:t>
      </w:r>
      <w:r>
        <w:rPr>
          <w:lang w:val="de-DE"/>
        </w:rPr>
        <w:t>ë</w:t>
      </w:r>
      <w:r w:rsidRPr="00CD64E0">
        <w:rPr>
          <w:lang w:val="de-DE"/>
        </w:rPr>
        <w:t>s së kryerjes së shpenzimit dhe jan</w:t>
      </w:r>
      <w:r>
        <w:rPr>
          <w:lang w:val="de-DE"/>
        </w:rPr>
        <w:t>ë</w:t>
      </w:r>
      <w:r w:rsidRPr="00CD64E0">
        <w:rPr>
          <w:lang w:val="de-DE"/>
        </w:rPr>
        <w:t xml:space="preserve"> shpenzime p</w:t>
      </w:r>
      <w:r>
        <w:rPr>
          <w:lang w:val="de-DE"/>
        </w:rPr>
        <w:t>ë</w:t>
      </w:r>
      <w:r w:rsidRPr="00CD64E0">
        <w:rPr>
          <w:lang w:val="de-DE"/>
        </w:rPr>
        <w:t>r secil</w:t>
      </w:r>
      <w:r>
        <w:rPr>
          <w:lang w:val="de-DE"/>
        </w:rPr>
        <w:t>ën pasuri më</w:t>
      </w:r>
      <w:r w:rsidRPr="00CD64E0">
        <w:rPr>
          <w:lang w:val="de-DE"/>
        </w:rPr>
        <w:t xml:space="preserve"> vete. </w:t>
      </w:r>
    </w:p>
    <w:p w:rsidR="00A75EA5" w:rsidRDefault="00A75EA5" w:rsidP="00A75EA5">
      <w:pPr>
        <w:pStyle w:val="Paragrafi"/>
        <w:rPr>
          <w:lang w:val="de-DE"/>
        </w:rPr>
      </w:pPr>
      <w:r w:rsidRPr="00CD64E0">
        <w:rPr>
          <w:lang w:val="de-DE"/>
        </w:rPr>
        <w:t>2. Shpenzimet p</w:t>
      </w:r>
      <w:r>
        <w:rPr>
          <w:lang w:val="de-DE"/>
        </w:rPr>
        <w:t>ë</w:t>
      </w:r>
      <w:r w:rsidRPr="00CD64E0">
        <w:rPr>
          <w:lang w:val="de-DE"/>
        </w:rPr>
        <w:t>r marrjen n</w:t>
      </w:r>
      <w:r>
        <w:rPr>
          <w:lang w:val="de-DE"/>
        </w:rPr>
        <w:t>ë</w:t>
      </w:r>
      <w:r w:rsidRPr="00CD64E0">
        <w:rPr>
          <w:lang w:val="de-DE"/>
        </w:rPr>
        <w:t xml:space="preserve"> dor</w:t>
      </w:r>
      <w:r>
        <w:rPr>
          <w:lang w:val="de-DE"/>
        </w:rPr>
        <w:t>ë</w:t>
      </w:r>
      <w:r w:rsidRPr="00CD64E0">
        <w:rPr>
          <w:lang w:val="de-DE"/>
        </w:rPr>
        <w:t>zim jan</w:t>
      </w:r>
      <w:r>
        <w:rPr>
          <w:lang w:val="de-DE"/>
        </w:rPr>
        <w:t>ë</w:t>
      </w:r>
      <w:r w:rsidRPr="00CD64E0">
        <w:rPr>
          <w:lang w:val="de-DE"/>
        </w:rPr>
        <w:t xml:space="preserve"> shpenzim</w:t>
      </w:r>
      <w:r>
        <w:rPr>
          <w:lang w:val="de-DE"/>
        </w:rPr>
        <w:t xml:space="preserve">et e domosdoshme që kryhen nga </w:t>
      </w:r>
      <w:r w:rsidR="008A1DE4">
        <w:rPr>
          <w:lang w:val="de-DE"/>
        </w:rPr>
        <w:t>A</w:t>
      </w:r>
      <w:r>
        <w:rPr>
          <w:lang w:val="de-DE"/>
        </w:rPr>
        <w:t>gjenc</w:t>
      </w:r>
      <w:r w:rsidRPr="00CD64E0">
        <w:rPr>
          <w:lang w:val="de-DE"/>
        </w:rPr>
        <w:t>ia në funksion t</w:t>
      </w:r>
      <w:r>
        <w:rPr>
          <w:lang w:val="de-DE"/>
        </w:rPr>
        <w:t>ë</w:t>
      </w:r>
      <w:r w:rsidRPr="00CD64E0">
        <w:rPr>
          <w:lang w:val="de-DE"/>
        </w:rPr>
        <w:t xml:space="preserve"> marrjes në administrim t</w:t>
      </w:r>
      <w:r>
        <w:rPr>
          <w:lang w:val="de-DE"/>
        </w:rPr>
        <w:t>ë</w:t>
      </w:r>
      <w:r w:rsidRPr="00CD64E0">
        <w:rPr>
          <w:lang w:val="de-DE"/>
        </w:rPr>
        <w:t xml:space="preserve"> pasuris</w:t>
      </w:r>
      <w:r>
        <w:rPr>
          <w:lang w:val="de-DE"/>
        </w:rPr>
        <w:t>ë</w:t>
      </w:r>
      <w:r w:rsidRPr="00CD64E0">
        <w:rPr>
          <w:lang w:val="de-DE"/>
        </w:rPr>
        <w:t xml:space="preserve"> dhe p</w:t>
      </w:r>
      <w:r>
        <w:rPr>
          <w:lang w:val="de-DE"/>
        </w:rPr>
        <w:t>ë</w:t>
      </w:r>
      <w:r w:rsidRPr="00CD64E0">
        <w:rPr>
          <w:lang w:val="de-DE"/>
        </w:rPr>
        <w:t>rb</w:t>
      </w:r>
      <w:r>
        <w:rPr>
          <w:lang w:val="de-DE"/>
        </w:rPr>
        <w:t>ë</w:t>
      </w:r>
      <w:r w:rsidRPr="00CD64E0">
        <w:rPr>
          <w:lang w:val="de-DE"/>
        </w:rPr>
        <w:t xml:space="preserve">hen nga:  </w:t>
      </w:r>
    </w:p>
    <w:p w:rsidR="00A75EA5" w:rsidRDefault="00A75EA5" w:rsidP="00A75EA5">
      <w:pPr>
        <w:pStyle w:val="Paragrafi"/>
        <w:rPr>
          <w:lang w:val="de-DE"/>
        </w:rPr>
      </w:pPr>
      <w:r>
        <w:rPr>
          <w:lang w:val="de-DE"/>
        </w:rPr>
        <w:t>a)</w:t>
      </w:r>
      <w:r w:rsidRPr="00CD64E0">
        <w:rPr>
          <w:lang w:val="de-DE"/>
        </w:rPr>
        <w:t xml:space="preserve"> shpenzimet p</w:t>
      </w:r>
      <w:r>
        <w:rPr>
          <w:lang w:val="de-DE"/>
        </w:rPr>
        <w:t>ë</w:t>
      </w:r>
      <w:r w:rsidRPr="00CD64E0">
        <w:rPr>
          <w:lang w:val="de-DE"/>
        </w:rPr>
        <w:t>r udhëtimin dhe dietat e personelit t</w:t>
      </w:r>
      <w:r>
        <w:rPr>
          <w:lang w:val="de-DE"/>
        </w:rPr>
        <w:t>ë</w:t>
      </w:r>
      <w:r w:rsidRPr="00CD64E0">
        <w:rPr>
          <w:lang w:val="de-DE"/>
        </w:rPr>
        <w:t xml:space="preserve"> ngarkuar nga A</w:t>
      </w:r>
      <w:r>
        <w:rPr>
          <w:lang w:val="de-DE"/>
        </w:rPr>
        <w:t>gj</w:t>
      </w:r>
      <w:r w:rsidRPr="00CD64E0">
        <w:rPr>
          <w:lang w:val="de-DE"/>
        </w:rPr>
        <w:t>encia p</w:t>
      </w:r>
      <w:r>
        <w:rPr>
          <w:lang w:val="de-DE"/>
        </w:rPr>
        <w:t>ër marrjen në administrim;</w:t>
      </w:r>
      <w:r w:rsidRPr="00CD64E0">
        <w:rPr>
          <w:lang w:val="de-DE"/>
        </w:rPr>
        <w:t xml:space="preserve">  </w:t>
      </w:r>
    </w:p>
    <w:p w:rsidR="00A75EA5" w:rsidRDefault="00A75EA5" w:rsidP="00A75EA5">
      <w:pPr>
        <w:pStyle w:val="Paragrafi"/>
        <w:rPr>
          <w:lang w:val="de-DE"/>
        </w:rPr>
      </w:pPr>
      <w:r>
        <w:rPr>
          <w:lang w:val="de-DE"/>
        </w:rPr>
        <w:t>b)</w:t>
      </w:r>
      <w:r w:rsidRPr="00CD64E0">
        <w:rPr>
          <w:lang w:val="de-DE"/>
        </w:rPr>
        <w:t xml:space="preserve"> shpenzimet p</w:t>
      </w:r>
      <w:r>
        <w:rPr>
          <w:lang w:val="de-DE"/>
        </w:rPr>
        <w:t>ë</w:t>
      </w:r>
      <w:r w:rsidRPr="00CD64E0">
        <w:rPr>
          <w:lang w:val="de-DE"/>
        </w:rPr>
        <w:t>r pagesat e paj</w:t>
      </w:r>
      <w:r>
        <w:rPr>
          <w:lang w:val="de-DE"/>
        </w:rPr>
        <w:t>isjeve treguese, n</w:t>
      </w:r>
      <w:r w:rsidR="008A1DE4">
        <w:rPr>
          <w:lang w:val="de-DE"/>
        </w:rPr>
        <w:t>dërrimin e bravave (dryna, kyçe</w:t>
      </w:r>
      <w:r>
        <w:rPr>
          <w:lang w:val="de-DE"/>
        </w:rPr>
        <w:t xml:space="preserve"> etj.), ç</w:t>
      </w:r>
      <w:r w:rsidRPr="00CD64E0">
        <w:rPr>
          <w:lang w:val="de-DE"/>
        </w:rPr>
        <w:t>montimeve, montimeve, transportit t</w:t>
      </w:r>
      <w:r>
        <w:rPr>
          <w:lang w:val="de-DE"/>
        </w:rPr>
        <w:t>ë</w:t>
      </w:r>
      <w:r w:rsidRPr="00CD64E0">
        <w:rPr>
          <w:lang w:val="de-DE"/>
        </w:rPr>
        <w:t xml:space="preserve"> ngarkesave t</w:t>
      </w:r>
      <w:r>
        <w:rPr>
          <w:lang w:val="de-DE"/>
        </w:rPr>
        <w:t>ë</w:t>
      </w:r>
      <w:r w:rsidRPr="00CD64E0">
        <w:rPr>
          <w:lang w:val="de-DE"/>
        </w:rPr>
        <w:t xml:space="preserve"> </w:t>
      </w:r>
      <w:r>
        <w:rPr>
          <w:lang w:val="de-DE"/>
        </w:rPr>
        <w:t>mallrave/pajisjeve, magazinimin;</w:t>
      </w:r>
      <w:r w:rsidRPr="00CD64E0">
        <w:rPr>
          <w:lang w:val="de-DE"/>
        </w:rPr>
        <w:t xml:space="preserve">  </w:t>
      </w:r>
    </w:p>
    <w:p w:rsidR="00A75EA5" w:rsidRDefault="00A75EA5" w:rsidP="00A75EA5">
      <w:pPr>
        <w:pStyle w:val="Paragrafi"/>
        <w:rPr>
          <w:lang w:val="de-DE"/>
        </w:rPr>
      </w:pPr>
      <w:r>
        <w:rPr>
          <w:lang w:val="de-DE"/>
        </w:rPr>
        <w:t>c)</w:t>
      </w:r>
      <w:r w:rsidRPr="00CD64E0">
        <w:rPr>
          <w:lang w:val="de-DE"/>
        </w:rPr>
        <w:t xml:space="preserve"> shpenzimet p</w:t>
      </w:r>
      <w:r>
        <w:rPr>
          <w:lang w:val="de-DE"/>
        </w:rPr>
        <w:t>ë</w:t>
      </w:r>
      <w:r w:rsidRPr="00CD64E0">
        <w:rPr>
          <w:lang w:val="de-DE"/>
        </w:rPr>
        <w:t>r komisione bankare</w:t>
      </w:r>
      <w:r>
        <w:rPr>
          <w:lang w:val="de-DE"/>
        </w:rPr>
        <w:t>.</w:t>
      </w:r>
      <w:r w:rsidRPr="00CD64E0">
        <w:rPr>
          <w:lang w:val="de-DE"/>
        </w:rPr>
        <w:t xml:space="preserve">  </w:t>
      </w:r>
    </w:p>
    <w:p w:rsidR="00A75EA5" w:rsidRPr="0098306F" w:rsidRDefault="00A75EA5" w:rsidP="00A75EA5">
      <w:pPr>
        <w:pStyle w:val="Paragrafi"/>
        <w:rPr>
          <w:lang w:val="de-DE"/>
        </w:rPr>
      </w:pPr>
      <w:r w:rsidRPr="00CD64E0">
        <w:rPr>
          <w:lang w:val="de-DE"/>
        </w:rPr>
        <w:t>3. Shpenzimet e rua</w:t>
      </w:r>
      <w:r>
        <w:rPr>
          <w:lang w:val="de-DE"/>
        </w:rPr>
        <w:t>jt</w:t>
      </w:r>
      <w:r w:rsidRPr="00CD64E0">
        <w:rPr>
          <w:lang w:val="de-DE"/>
        </w:rPr>
        <w:t>jes jan</w:t>
      </w:r>
      <w:r>
        <w:rPr>
          <w:lang w:val="de-DE"/>
        </w:rPr>
        <w:t>ë</w:t>
      </w:r>
      <w:r w:rsidRPr="00CD64E0">
        <w:rPr>
          <w:lang w:val="de-DE"/>
        </w:rPr>
        <w:t xml:space="preserve"> shpenzime p</w:t>
      </w:r>
      <w:r>
        <w:rPr>
          <w:lang w:val="de-DE"/>
        </w:rPr>
        <w:t>ë</w:t>
      </w:r>
      <w:r w:rsidRPr="00CD64E0">
        <w:rPr>
          <w:lang w:val="de-DE"/>
        </w:rPr>
        <w:t>r pagesat e sh</w:t>
      </w:r>
      <w:r>
        <w:rPr>
          <w:lang w:val="de-DE"/>
        </w:rPr>
        <w:t>ë</w:t>
      </w:r>
      <w:r w:rsidRPr="00CD64E0">
        <w:rPr>
          <w:lang w:val="de-DE"/>
        </w:rPr>
        <w:t>rbimit t</w:t>
      </w:r>
      <w:r>
        <w:rPr>
          <w:lang w:val="de-DE"/>
        </w:rPr>
        <w:t>ë</w:t>
      </w:r>
      <w:r w:rsidRPr="00CD64E0">
        <w:rPr>
          <w:lang w:val="de-DE"/>
        </w:rPr>
        <w:t xml:space="preserve"> ruaj</w:t>
      </w:r>
      <w:r w:rsidR="003264B4">
        <w:rPr>
          <w:lang w:val="de-DE"/>
        </w:rPr>
        <w:t>t</w:t>
      </w:r>
      <w:r w:rsidR="00A867DD">
        <w:rPr>
          <w:lang w:val="de-DE"/>
        </w:rPr>
        <w:t>je</w:t>
      </w:r>
      <w:r w:rsidRPr="00CD64E0">
        <w:rPr>
          <w:lang w:val="de-DE"/>
        </w:rPr>
        <w:t>s fizike t</w:t>
      </w:r>
      <w:r>
        <w:rPr>
          <w:lang w:val="de-DE"/>
        </w:rPr>
        <w:t>ë</w:t>
      </w:r>
      <w:r w:rsidRPr="00CD64E0">
        <w:rPr>
          <w:lang w:val="de-DE"/>
        </w:rPr>
        <w:t xml:space="preserve"> pasurive. P</w:t>
      </w:r>
      <w:r>
        <w:rPr>
          <w:lang w:val="de-DE"/>
        </w:rPr>
        <w:t>ë</w:t>
      </w:r>
      <w:r w:rsidRPr="00CD64E0">
        <w:rPr>
          <w:lang w:val="de-DE"/>
        </w:rPr>
        <w:t>r ruajtjen e pasurive</w:t>
      </w:r>
      <w:r w:rsidR="008A1DE4">
        <w:rPr>
          <w:lang w:val="de-DE"/>
        </w:rPr>
        <w:t>,</w:t>
      </w:r>
      <w:r w:rsidRPr="00CD64E0">
        <w:rPr>
          <w:lang w:val="de-DE"/>
        </w:rPr>
        <w:t xml:space="preserve"> Agjencia do t</w:t>
      </w:r>
      <w:r>
        <w:rPr>
          <w:lang w:val="de-DE"/>
        </w:rPr>
        <w:t>ë</w:t>
      </w:r>
      <w:r w:rsidRPr="00CD64E0">
        <w:rPr>
          <w:lang w:val="de-DE"/>
        </w:rPr>
        <w:t xml:space="preserve"> p</w:t>
      </w:r>
      <w:r>
        <w:rPr>
          <w:lang w:val="de-DE"/>
        </w:rPr>
        <w:t>ë</w:t>
      </w:r>
      <w:r w:rsidRPr="00CD64E0">
        <w:rPr>
          <w:lang w:val="de-DE"/>
        </w:rPr>
        <w:t>rdor</w:t>
      </w:r>
      <w:r>
        <w:rPr>
          <w:lang w:val="de-DE"/>
        </w:rPr>
        <w:t>ë</w:t>
      </w:r>
      <w:r w:rsidRPr="00CD64E0">
        <w:rPr>
          <w:lang w:val="de-DE"/>
        </w:rPr>
        <w:t xml:space="preserve"> shërbimin e ruaj</w:t>
      </w:r>
      <w:r>
        <w:rPr>
          <w:lang w:val="de-DE"/>
        </w:rPr>
        <w:t>tjes së</w:t>
      </w:r>
      <w:r w:rsidRPr="00CD64E0">
        <w:rPr>
          <w:lang w:val="de-DE"/>
        </w:rPr>
        <w:t xml:space="preserve"> </w:t>
      </w:r>
      <w:r w:rsidRPr="008F27F5">
        <w:rPr>
          <w:lang w:val="de-DE"/>
        </w:rPr>
        <w:t>objekteve p</w:t>
      </w:r>
      <w:r>
        <w:rPr>
          <w:lang w:val="de-DE"/>
        </w:rPr>
        <w:t>ër të cilat</w:t>
      </w:r>
      <w:r w:rsidRPr="008F27F5">
        <w:rPr>
          <w:lang w:val="de-DE"/>
        </w:rPr>
        <w:t xml:space="preserve"> kontrakton</w:t>
      </w:r>
      <w:r>
        <w:rPr>
          <w:lang w:val="de-DE"/>
        </w:rPr>
        <w:t xml:space="preserve"> paraprakisht subjekte të licenc</w:t>
      </w:r>
      <w:r w:rsidRPr="008F27F5">
        <w:rPr>
          <w:lang w:val="de-DE"/>
        </w:rPr>
        <w:t>uara e të specializuara p</w:t>
      </w:r>
      <w:r>
        <w:rPr>
          <w:lang w:val="de-DE"/>
        </w:rPr>
        <w:t>ë</w:t>
      </w:r>
      <w:r w:rsidRPr="008F27F5">
        <w:rPr>
          <w:lang w:val="de-DE"/>
        </w:rPr>
        <w:t>r këtë q</w:t>
      </w:r>
      <w:r>
        <w:rPr>
          <w:lang w:val="de-DE"/>
        </w:rPr>
        <w:t>ë</w:t>
      </w:r>
      <w:r w:rsidRPr="008F27F5">
        <w:rPr>
          <w:lang w:val="de-DE"/>
        </w:rPr>
        <w:t xml:space="preserve">llim. </w:t>
      </w:r>
      <w:r w:rsidRPr="0098306F">
        <w:rPr>
          <w:lang w:val="de-DE"/>
        </w:rPr>
        <w:t>Kontrata e shërbimit është 1</w:t>
      </w:r>
      <w:r w:rsidR="008A1DE4">
        <w:rPr>
          <w:lang w:val="de-DE"/>
        </w:rPr>
        <w:t>-</w:t>
      </w:r>
      <w:r w:rsidRPr="0098306F">
        <w:rPr>
          <w:lang w:val="de-DE"/>
        </w:rPr>
        <w:t>vje</w:t>
      </w:r>
      <w:r>
        <w:rPr>
          <w:lang w:val="de-DE"/>
        </w:rPr>
        <w:t>ç</w:t>
      </w:r>
      <w:r w:rsidRPr="0098306F">
        <w:rPr>
          <w:lang w:val="de-DE"/>
        </w:rPr>
        <w:t>are dhe kontraktori i kryen sh</w:t>
      </w:r>
      <w:r w:rsidR="008A1DE4">
        <w:rPr>
          <w:lang w:val="de-DE"/>
        </w:rPr>
        <w:t>ërbimet sipas kërkesës së Agjenc</w:t>
      </w:r>
      <w:r w:rsidRPr="0098306F">
        <w:rPr>
          <w:lang w:val="de-DE"/>
        </w:rPr>
        <w:t>is</w:t>
      </w:r>
      <w:r>
        <w:rPr>
          <w:lang w:val="de-DE"/>
        </w:rPr>
        <w:t>ë</w:t>
      </w:r>
      <w:r w:rsidRPr="0098306F">
        <w:rPr>
          <w:lang w:val="de-DE"/>
        </w:rPr>
        <w:t xml:space="preserve"> p</w:t>
      </w:r>
      <w:r>
        <w:rPr>
          <w:lang w:val="de-DE"/>
        </w:rPr>
        <w:t>ë</w:t>
      </w:r>
      <w:r w:rsidRPr="0098306F">
        <w:rPr>
          <w:lang w:val="de-DE"/>
        </w:rPr>
        <w:t>r Administrimin e Pasurive të Sekuestruara dhe të Konfiskuara. Procedura për p</w:t>
      </w:r>
      <w:r>
        <w:rPr>
          <w:lang w:val="de-DE"/>
        </w:rPr>
        <w:t>ë</w:t>
      </w:r>
      <w:r w:rsidRPr="0098306F">
        <w:rPr>
          <w:lang w:val="de-DE"/>
        </w:rPr>
        <w:t>rzgjedhjen e kontraktorit do t’i referohet pik</w:t>
      </w:r>
      <w:r>
        <w:rPr>
          <w:lang w:val="de-DE"/>
        </w:rPr>
        <w:t>ë</w:t>
      </w:r>
      <w:r w:rsidRPr="0098306F">
        <w:rPr>
          <w:lang w:val="de-DE"/>
        </w:rPr>
        <w:t>s 4.b t</w:t>
      </w:r>
      <w:r>
        <w:rPr>
          <w:lang w:val="de-DE"/>
        </w:rPr>
        <w:t>ë kreut IV të r</w:t>
      </w:r>
      <w:r w:rsidRPr="0098306F">
        <w:rPr>
          <w:lang w:val="de-DE"/>
        </w:rPr>
        <w:t xml:space="preserve">regullores së prokurimit publik, miratuar me </w:t>
      </w:r>
      <w:r>
        <w:rPr>
          <w:lang w:val="de-DE"/>
        </w:rPr>
        <w:t>vendimin e Këshillit të Ministrave</w:t>
      </w:r>
      <w:r w:rsidRPr="0098306F">
        <w:rPr>
          <w:lang w:val="de-DE"/>
        </w:rPr>
        <w:t xml:space="preserve"> nr.1, dat</w:t>
      </w:r>
      <w:r>
        <w:rPr>
          <w:lang w:val="de-DE"/>
        </w:rPr>
        <w:t>ë</w:t>
      </w:r>
      <w:r w:rsidR="008A1DE4">
        <w:rPr>
          <w:lang w:val="de-DE"/>
        </w:rPr>
        <w:t xml:space="preserve"> 10.1</w:t>
      </w:r>
      <w:r w:rsidRPr="0098306F">
        <w:rPr>
          <w:lang w:val="de-DE"/>
        </w:rPr>
        <w:t xml:space="preserve">.2007. </w:t>
      </w:r>
    </w:p>
    <w:p w:rsidR="00A75EA5" w:rsidRPr="0098306F" w:rsidRDefault="00A75EA5" w:rsidP="00A75EA5">
      <w:pPr>
        <w:pStyle w:val="Paragrafi"/>
        <w:rPr>
          <w:lang w:val="de-DE"/>
        </w:rPr>
      </w:pPr>
      <w:r w:rsidRPr="0098306F">
        <w:rPr>
          <w:lang w:val="de-DE"/>
        </w:rPr>
        <w:t xml:space="preserve"> 4. Shpenzimet e sigurimit të domosdoshëm jan</w:t>
      </w:r>
      <w:r>
        <w:rPr>
          <w:lang w:val="de-DE"/>
        </w:rPr>
        <w:t>ë</w:t>
      </w:r>
      <w:r w:rsidRPr="0098306F">
        <w:rPr>
          <w:lang w:val="de-DE"/>
        </w:rPr>
        <w:t xml:space="preserve"> shpenzimet p</w:t>
      </w:r>
      <w:r>
        <w:rPr>
          <w:lang w:val="de-DE"/>
        </w:rPr>
        <w:t>ë</w:t>
      </w:r>
      <w:r w:rsidRPr="0098306F">
        <w:rPr>
          <w:lang w:val="de-DE"/>
        </w:rPr>
        <w:t>r pages</w:t>
      </w:r>
      <w:r>
        <w:rPr>
          <w:lang w:val="de-DE"/>
        </w:rPr>
        <w:t>ë</w:t>
      </w:r>
      <w:r w:rsidRPr="0098306F">
        <w:rPr>
          <w:lang w:val="de-DE"/>
        </w:rPr>
        <w:t>n e policave t</w:t>
      </w:r>
      <w:r>
        <w:rPr>
          <w:lang w:val="de-DE"/>
        </w:rPr>
        <w:t>ë</w:t>
      </w:r>
      <w:r w:rsidRPr="0098306F">
        <w:rPr>
          <w:lang w:val="de-DE"/>
        </w:rPr>
        <w:t xml:space="preserve"> sigurimit të domosdoshëm t</w:t>
      </w:r>
      <w:r>
        <w:rPr>
          <w:lang w:val="de-DE"/>
        </w:rPr>
        <w:t>ë</w:t>
      </w:r>
      <w:r w:rsidR="00EA0151">
        <w:rPr>
          <w:lang w:val="de-DE"/>
        </w:rPr>
        <w:t xml:space="preserve"> ofruar nga kompanitë</w:t>
      </w:r>
      <w:r w:rsidRPr="0098306F">
        <w:rPr>
          <w:lang w:val="de-DE"/>
        </w:rPr>
        <w:t xml:space="preserve"> e sigurimit n</w:t>
      </w:r>
      <w:r>
        <w:rPr>
          <w:lang w:val="de-DE"/>
        </w:rPr>
        <w:t>ë</w:t>
      </w:r>
      <w:r w:rsidRPr="0098306F">
        <w:rPr>
          <w:lang w:val="de-DE"/>
        </w:rPr>
        <w:t xml:space="preserve"> bazë t</w:t>
      </w:r>
      <w:r>
        <w:rPr>
          <w:lang w:val="de-DE"/>
        </w:rPr>
        <w:t>ë</w:t>
      </w:r>
      <w:r w:rsidRPr="0098306F">
        <w:rPr>
          <w:lang w:val="de-DE"/>
        </w:rPr>
        <w:t xml:space="preserve"> legjislacionit në fuqi mbi sigurimin</w:t>
      </w:r>
      <w:r w:rsidR="00EA0151">
        <w:rPr>
          <w:lang w:val="de-DE"/>
        </w:rPr>
        <w:t xml:space="preserve"> e pasurisë. Sigurimi i pasurisë</w:t>
      </w:r>
      <w:r w:rsidRPr="0098306F">
        <w:rPr>
          <w:lang w:val="de-DE"/>
        </w:rPr>
        <w:t xml:space="preserve"> bëhet për çdo njësi pasurie. Vlera p</w:t>
      </w:r>
      <w:r>
        <w:rPr>
          <w:lang w:val="de-DE"/>
        </w:rPr>
        <w:t>ë</w:t>
      </w:r>
      <w:r w:rsidRPr="0098306F">
        <w:rPr>
          <w:lang w:val="de-DE"/>
        </w:rPr>
        <w:t>r t’u siguruar do të caktohet duke iu referuar raportit t</w:t>
      </w:r>
      <w:r>
        <w:rPr>
          <w:lang w:val="de-DE"/>
        </w:rPr>
        <w:t>ë</w:t>
      </w:r>
      <w:r w:rsidRPr="0098306F">
        <w:rPr>
          <w:lang w:val="de-DE"/>
        </w:rPr>
        <w:t xml:space="preserve"> ekspertit vler</w:t>
      </w:r>
      <w:r>
        <w:rPr>
          <w:lang w:val="de-DE"/>
        </w:rPr>
        <w:t>ë</w:t>
      </w:r>
      <w:r w:rsidRPr="0098306F">
        <w:rPr>
          <w:lang w:val="de-DE"/>
        </w:rPr>
        <w:t>sues. Për pasurit</w:t>
      </w:r>
      <w:r>
        <w:rPr>
          <w:lang w:val="de-DE"/>
        </w:rPr>
        <w:t>ë</w:t>
      </w:r>
      <w:r w:rsidRPr="0098306F">
        <w:rPr>
          <w:lang w:val="de-DE"/>
        </w:rPr>
        <w:t xml:space="preserve"> e </w:t>
      </w:r>
      <w:r w:rsidR="00A867DD">
        <w:rPr>
          <w:lang w:val="de-DE"/>
        </w:rPr>
        <w:t>paluajtshme</w:t>
      </w:r>
      <w:r w:rsidR="001E5017">
        <w:rPr>
          <w:lang w:val="de-DE"/>
        </w:rPr>
        <w:t>,</w:t>
      </w:r>
      <w:r w:rsidRPr="0098306F">
        <w:rPr>
          <w:lang w:val="de-DE"/>
        </w:rPr>
        <w:t xml:space="preserve"> vlera p</w:t>
      </w:r>
      <w:r>
        <w:rPr>
          <w:lang w:val="de-DE"/>
        </w:rPr>
        <w:t>ë</w:t>
      </w:r>
      <w:r w:rsidRPr="0098306F">
        <w:rPr>
          <w:lang w:val="de-DE"/>
        </w:rPr>
        <w:t>r t’u siguruar do t</w:t>
      </w:r>
      <w:r>
        <w:rPr>
          <w:lang w:val="de-DE"/>
        </w:rPr>
        <w:t>ë</w:t>
      </w:r>
      <w:r w:rsidRPr="0098306F">
        <w:rPr>
          <w:lang w:val="de-DE"/>
        </w:rPr>
        <w:t xml:space="preserve"> jet</w:t>
      </w:r>
      <w:r>
        <w:rPr>
          <w:lang w:val="de-DE"/>
        </w:rPr>
        <w:t>ë</w:t>
      </w:r>
      <w:r w:rsidRPr="0098306F">
        <w:rPr>
          <w:lang w:val="de-DE"/>
        </w:rPr>
        <w:t xml:space="preserve"> jo m</w:t>
      </w:r>
      <w:r>
        <w:rPr>
          <w:lang w:val="de-DE"/>
        </w:rPr>
        <w:t>ë</w:t>
      </w:r>
      <w:r w:rsidRPr="0098306F">
        <w:rPr>
          <w:lang w:val="de-DE"/>
        </w:rPr>
        <w:t xml:space="preserve"> e vog</w:t>
      </w:r>
      <w:r>
        <w:rPr>
          <w:lang w:val="de-DE"/>
        </w:rPr>
        <w:t>ël se vl</w:t>
      </w:r>
      <w:r w:rsidRPr="0098306F">
        <w:rPr>
          <w:lang w:val="de-DE"/>
        </w:rPr>
        <w:t>era e referenc</w:t>
      </w:r>
      <w:r>
        <w:rPr>
          <w:lang w:val="de-DE"/>
        </w:rPr>
        <w:t>ë</w:t>
      </w:r>
      <w:r w:rsidRPr="0098306F">
        <w:rPr>
          <w:lang w:val="de-DE"/>
        </w:rPr>
        <w:t>s s</w:t>
      </w:r>
      <w:r>
        <w:rPr>
          <w:lang w:val="de-DE"/>
        </w:rPr>
        <w:t>ë</w:t>
      </w:r>
      <w:r w:rsidRPr="0098306F">
        <w:rPr>
          <w:lang w:val="de-DE"/>
        </w:rPr>
        <w:t xml:space="preserve"> dh</w:t>
      </w:r>
      <w:r>
        <w:rPr>
          <w:lang w:val="de-DE"/>
        </w:rPr>
        <w:t>ë</w:t>
      </w:r>
      <w:r w:rsidRPr="0098306F">
        <w:rPr>
          <w:lang w:val="de-DE"/>
        </w:rPr>
        <w:t>n</w:t>
      </w:r>
      <w:r>
        <w:rPr>
          <w:lang w:val="de-DE"/>
        </w:rPr>
        <w:t>ë</w:t>
      </w:r>
      <w:r w:rsidRPr="0098306F">
        <w:rPr>
          <w:lang w:val="de-DE"/>
        </w:rPr>
        <w:t xml:space="preserve"> n</w:t>
      </w:r>
      <w:r>
        <w:rPr>
          <w:lang w:val="de-DE"/>
        </w:rPr>
        <w:t>ë</w:t>
      </w:r>
      <w:r w:rsidRPr="0098306F">
        <w:rPr>
          <w:lang w:val="de-DE"/>
        </w:rPr>
        <w:t xml:space="preserve"> udhëzimet n</w:t>
      </w:r>
      <w:r>
        <w:rPr>
          <w:lang w:val="de-DE"/>
        </w:rPr>
        <w:t>ë</w:t>
      </w:r>
      <w:r w:rsidRPr="0098306F">
        <w:rPr>
          <w:lang w:val="de-DE"/>
        </w:rPr>
        <w:t xml:space="preserve"> fuqi t</w:t>
      </w:r>
      <w:r>
        <w:rPr>
          <w:lang w:val="de-DE"/>
        </w:rPr>
        <w:t>ë</w:t>
      </w:r>
      <w:r w:rsidRPr="0098306F">
        <w:rPr>
          <w:lang w:val="de-DE"/>
        </w:rPr>
        <w:t xml:space="preserve"> Ministrit t</w:t>
      </w:r>
      <w:r>
        <w:rPr>
          <w:lang w:val="de-DE"/>
        </w:rPr>
        <w:t>ë</w:t>
      </w:r>
      <w:r w:rsidRPr="0098306F">
        <w:rPr>
          <w:lang w:val="de-DE"/>
        </w:rPr>
        <w:t xml:space="preserve"> Financave mbi tatimin e shitjes së pasurive t</w:t>
      </w:r>
      <w:r>
        <w:rPr>
          <w:lang w:val="de-DE"/>
        </w:rPr>
        <w:t>ë</w:t>
      </w:r>
      <w:r w:rsidRPr="0098306F">
        <w:rPr>
          <w:lang w:val="de-DE"/>
        </w:rPr>
        <w:t xml:space="preserve"> </w:t>
      </w:r>
      <w:r>
        <w:rPr>
          <w:lang w:val="de-DE"/>
        </w:rPr>
        <w:t>paluajtshme</w:t>
      </w:r>
      <w:r w:rsidRPr="0098306F">
        <w:rPr>
          <w:lang w:val="de-DE"/>
        </w:rPr>
        <w:t xml:space="preserve">.  </w:t>
      </w:r>
    </w:p>
    <w:p w:rsidR="00A75EA5" w:rsidRDefault="00A75EA5" w:rsidP="00A75EA5">
      <w:pPr>
        <w:pStyle w:val="Paragrafi"/>
        <w:rPr>
          <w:lang w:val="de-DE"/>
        </w:rPr>
      </w:pPr>
      <w:r w:rsidRPr="001A7ED4">
        <w:rPr>
          <w:lang w:val="de-DE"/>
        </w:rPr>
        <w:t>5. Shpenzimet e mirëmbajtjes jan</w:t>
      </w:r>
      <w:r>
        <w:rPr>
          <w:lang w:val="de-DE"/>
        </w:rPr>
        <w:t>ë</w:t>
      </w:r>
      <w:r w:rsidRPr="001A7ED4">
        <w:rPr>
          <w:lang w:val="de-DE"/>
        </w:rPr>
        <w:t xml:space="preserve"> shpenzimet e domosdoshme q</w:t>
      </w:r>
      <w:r>
        <w:rPr>
          <w:lang w:val="de-DE"/>
        </w:rPr>
        <w:t>ë</w:t>
      </w:r>
      <w:r w:rsidRPr="001A7ED4">
        <w:rPr>
          <w:lang w:val="de-DE"/>
        </w:rPr>
        <w:t xml:space="preserve"> kryhen p</w:t>
      </w:r>
      <w:r>
        <w:rPr>
          <w:lang w:val="de-DE"/>
        </w:rPr>
        <w:t>ë</w:t>
      </w:r>
      <w:r w:rsidRPr="001A7ED4">
        <w:rPr>
          <w:lang w:val="de-DE"/>
        </w:rPr>
        <w:t>r ruajtjen e pasuris</w:t>
      </w:r>
      <w:r>
        <w:rPr>
          <w:lang w:val="de-DE"/>
        </w:rPr>
        <w:t>ë</w:t>
      </w:r>
      <w:r w:rsidRPr="001A7ED4">
        <w:rPr>
          <w:lang w:val="de-DE"/>
        </w:rPr>
        <w:t xml:space="preserve"> nga shkat</w:t>
      </w:r>
      <w:r>
        <w:rPr>
          <w:lang w:val="de-DE"/>
        </w:rPr>
        <w:t>ë</w:t>
      </w:r>
      <w:r w:rsidRPr="001A7ED4">
        <w:rPr>
          <w:lang w:val="de-DE"/>
        </w:rPr>
        <w:t>rrimi, d</w:t>
      </w:r>
      <w:r>
        <w:rPr>
          <w:lang w:val="de-DE"/>
        </w:rPr>
        <w:t>ë</w:t>
      </w:r>
      <w:r w:rsidR="00EA0151">
        <w:rPr>
          <w:lang w:val="de-DE"/>
        </w:rPr>
        <w:t>mtimi</w:t>
      </w:r>
      <w:r w:rsidRPr="001A7ED4">
        <w:rPr>
          <w:lang w:val="de-DE"/>
        </w:rPr>
        <w:t xml:space="preserve"> apo faktor</w:t>
      </w:r>
      <w:r>
        <w:rPr>
          <w:lang w:val="de-DE"/>
        </w:rPr>
        <w:t>ë</w:t>
      </w:r>
      <w:r w:rsidRPr="001A7ED4">
        <w:rPr>
          <w:lang w:val="de-DE"/>
        </w:rPr>
        <w:t xml:space="preserve"> t</w:t>
      </w:r>
      <w:r>
        <w:rPr>
          <w:lang w:val="de-DE"/>
        </w:rPr>
        <w:t>ë</w:t>
      </w:r>
      <w:r w:rsidRPr="001A7ED4">
        <w:rPr>
          <w:lang w:val="de-DE"/>
        </w:rPr>
        <w:t xml:space="preserve"> tjer</w:t>
      </w:r>
      <w:r>
        <w:rPr>
          <w:lang w:val="de-DE"/>
        </w:rPr>
        <w:t>ë</w:t>
      </w:r>
      <w:r w:rsidRPr="001A7ED4">
        <w:rPr>
          <w:lang w:val="de-DE"/>
        </w:rPr>
        <w:t xml:space="preserve"> dhe q</w:t>
      </w:r>
      <w:r>
        <w:rPr>
          <w:lang w:val="de-DE"/>
        </w:rPr>
        <w:t>ë</w:t>
      </w:r>
      <w:r w:rsidRPr="001A7ED4">
        <w:rPr>
          <w:lang w:val="de-DE"/>
        </w:rPr>
        <w:t xml:space="preserve"> kusht</w:t>
      </w:r>
      <w:r>
        <w:rPr>
          <w:lang w:val="de-DE"/>
        </w:rPr>
        <w:t>ë</w:t>
      </w:r>
      <w:r w:rsidRPr="001A7ED4">
        <w:rPr>
          <w:lang w:val="de-DE"/>
        </w:rPr>
        <w:t>zohen nga ruajtja e gjendjes fizike t</w:t>
      </w:r>
      <w:r>
        <w:rPr>
          <w:lang w:val="de-DE"/>
        </w:rPr>
        <w:t>ë</w:t>
      </w:r>
      <w:r w:rsidRPr="001A7ED4">
        <w:rPr>
          <w:lang w:val="de-DE"/>
        </w:rPr>
        <w:t xml:space="preserve"> pasuris</w:t>
      </w:r>
      <w:r>
        <w:rPr>
          <w:lang w:val="de-DE"/>
        </w:rPr>
        <w:t>ë ashtu siç</w:t>
      </w:r>
      <w:r w:rsidRPr="001A7ED4">
        <w:rPr>
          <w:lang w:val="de-DE"/>
        </w:rPr>
        <w:t xml:space="preserve"> </w:t>
      </w:r>
      <w:r>
        <w:rPr>
          <w:lang w:val="de-DE"/>
        </w:rPr>
        <w:t>ë</w:t>
      </w:r>
      <w:r w:rsidRPr="001A7ED4">
        <w:rPr>
          <w:lang w:val="de-DE"/>
        </w:rPr>
        <w:t>sht</w:t>
      </w:r>
      <w:r>
        <w:rPr>
          <w:lang w:val="de-DE"/>
        </w:rPr>
        <w:t>ë</w:t>
      </w:r>
      <w:r w:rsidRPr="001A7ED4">
        <w:rPr>
          <w:lang w:val="de-DE"/>
        </w:rPr>
        <w:t xml:space="preserve"> marrë në dorëzim. </w:t>
      </w:r>
    </w:p>
    <w:p w:rsidR="00A75EA5" w:rsidRDefault="00A75EA5" w:rsidP="00A75EA5">
      <w:pPr>
        <w:pStyle w:val="Paragrafi"/>
        <w:rPr>
          <w:lang w:val="de-DE"/>
        </w:rPr>
      </w:pPr>
      <w:r w:rsidRPr="00F1241A">
        <w:rPr>
          <w:lang w:val="de-DE"/>
        </w:rPr>
        <w:t>6. Shpenzime p</w:t>
      </w:r>
      <w:r>
        <w:rPr>
          <w:lang w:val="de-DE"/>
        </w:rPr>
        <w:t>ë</w:t>
      </w:r>
      <w:r w:rsidR="00EA0151">
        <w:rPr>
          <w:lang w:val="de-DE"/>
        </w:rPr>
        <w:t>r mundë</w:t>
      </w:r>
      <w:r w:rsidRPr="00F1241A">
        <w:rPr>
          <w:lang w:val="de-DE"/>
        </w:rPr>
        <w:t>simin e veprimtaris</w:t>
      </w:r>
      <w:r>
        <w:rPr>
          <w:lang w:val="de-DE"/>
        </w:rPr>
        <w:t>ë</w:t>
      </w:r>
      <w:r w:rsidRPr="00F1241A">
        <w:rPr>
          <w:lang w:val="de-DE"/>
        </w:rPr>
        <w:t xml:space="preserve"> n</w:t>
      </w:r>
      <w:r>
        <w:rPr>
          <w:lang w:val="de-DE"/>
        </w:rPr>
        <w:t>ë</w:t>
      </w:r>
      <w:r w:rsidRPr="00F1241A">
        <w:rPr>
          <w:lang w:val="de-DE"/>
        </w:rPr>
        <w:t xml:space="preserve"> ato pasuri, t</w:t>
      </w:r>
      <w:r>
        <w:rPr>
          <w:lang w:val="de-DE"/>
        </w:rPr>
        <w:t>ë</w:t>
      </w:r>
      <w:r w:rsidRPr="00F1241A">
        <w:rPr>
          <w:lang w:val="de-DE"/>
        </w:rPr>
        <w:t xml:space="preserve"> cilat mund t</w:t>
      </w:r>
      <w:r>
        <w:rPr>
          <w:lang w:val="de-DE"/>
        </w:rPr>
        <w:t>ë</w:t>
      </w:r>
      <w:r w:rsidRPr="00F1241A">
        <w:rPr>
          <w:lang w:val="de-DE"/>
        </w:rPr>
        <w:t xml:space="preserve"> gjenerojn</w:t>
      </w:r>
      <w:r>
        <w:rPr>
          <w:lang w:val="de-DE"/>
        </w:rPr>
        <w:t>ë</w:t>
      </w:r>
      <w:r w:rsidRPr="00F1241A">
        <w:rPr>
          <w:lang w:val="de-DE"/>
        </w:rPr>
        <w:t xml:space="preserve"> t</w:t>
      </w:r>
      <w:r>
        <w:rPr>
          <w:lang w:val="de-DE"/>
        </w:rPr>
        <w:t>ë</w:t>
      </w:r>
      <w:r w:rsidRPr="00F1241A">
        <w:rPr>
          <w:lang w:val="de-DE"/>
        </w:rPr>
        <w:t xml:space="preserve"> ardhura jan</w:t>
      </w:r>
      <w:r>
        <w:rPr>
          <w:lang w:val="de-DE"/>
        </w:rPr>
        <w:t>ë</w:t>
      </w:r>
      <w:r w:rsidRPr="00F1241A">
        <w:rPr>
          <w:lang w:val="de-DE"/>
        </w:rPr>
        <w:t xml:space="preserve">:  </w:t>
      </w:r>
    </w:p>
    <w:p w:rsidR="00A75EA5" w:rsidRPr="00F1241A" w:rsidRDefault="00A75EA5" w:rsidP="00A75EA5">
      <w:pPr>
        <w:pStyle w:val="Paragrafi"/>
      </w:pPr>
      <w:r w:rsidRPr="00F1241A">
        <w:t>a) shpenzi</w:t>
      </w:r>
      <w:r w:rsidR="001E5017">
        <w:t>met p</w:t>
      </w:r>
      <w:r w:rsidR="001E5017">
        <w:rPr>
          <w:rFonts w:ascii="Times New Roman" w:hAnsi="Times New Roman"/>
        </w:rPr>
        <w:t>ë</w:t>
      </w:r>
      <w:r w:rsidR="00EA0151">
        <w:t>r instalime dhe riparime të</w:t>
      </w:r>
      <w:r w:rsidRPr="00F1241A">
        <w:t xml:space="preserve"> domosdoshme, </w:t>
      </w:r>
    </w:p>
    <w:p w:rsidR="00601925" w:rsidRDefault="00A75EA5" w:rsidP="00A75EA5">
      <w:pPr>
        <w:pStyle w:val="Paragrafi"/>
      </w:pPr>
      <w:r w:rsidRPr="00F1241A">
        <w:t>b) shpenzimet p</w:t>
      </w:r>
      <w:r>
        <w:t>ë</w:t>
      </w:r>
      <w:r w:rsidRPr="00F1241A">
        <w:t>r botimin e njoftimeve të qiras</w:t>
      </w:r>
      <w:r>
        <w:t>ë</w:t>
      </w:r>
      <w:r w:rsidRPr="00F1241A">
        <w:t>, njoftimeve t</w:t>
      </w:r>
      <w:r>
        <w:t>ë</w:t>
      </w:r>
      <w:r w:rsidRPr="00F1241A">
        <w:t xml:space="preserve"> shi</w:t>
      </w:r>
      <w:r>
        <w:t>tj</w:t>
      </w:r>
      <w:r w:rsidRPr="00F1241A">
        <w:t>es, k</w:t>
      </w:r>
      <w:r>
        <w:t>ë</w:t>
      </w:r>
      <w:r w:rsidRPr="00F1241A">
        <w:t>rkesave p</w:t>
      </w:r>
      <w:r>
        <w:t>ë</w:t>
      </w:r>
      <w:r w:rsidRPr="00F1241A">
        <w:t>r shprehje interesi, njoftimeve të tjera q</w:t>
      </w:r>
      <w:r>
        <w:t>ë</w:t>
      </w:r>
      <w:r w:rsidRPr="00F1241A">
        <w:t xml:space="preserve"> kan</w:t>
      </w:r>
      <w:r>
        <w:t>ë</w:t>
      </w:r>
      <w:r w:rsidRPr="00F1241A">
        <w:t xml:space="preserve"> lidhje me pasurin</w:t>
      </w:r>
      <w:r>
        <w:t>ë</w:t>
      </w:r>
      <w:r w:rsidRPr="00F1241A">
        <w:t xml:space="preserve">, </w:t>
      </w:r>
    </w:p>
    <w:p w:rsidR="00A75EA5" w:rsidRPr="00F1241A" w:rsidRDefault="00A75EA5" w:rsidP="00A75EA5">
      <w:pPr>
        <w:pStyle w:val="Paragrafi"/>
      </w:pPr>
      <w:r w:rsidRPr="00F1241A">
        <w:t xml:space="preserve"> </w:t>
      </w:r>
      <w:r>
        <w:t>c)</w:t>
      </w:r>
      <w:r w:rsidRPr="00F1241A">
        <w:t xml:space="preserve"> shpenzimet p</w:t>
      </w:r>
      <w:r>
        <w:t>ë</w:t>
      </w:r>
      <w:r w:rsidRPr="00F1241A">
        <w:t>r mbik</w:t>
      </w:r>
      <w:r w:rsidR="00EA0151">
        <w:t>ë</w:t>
      </w:r>
      <w:r w:rsidRPr="00F1241A">
        <w:t>qyrjen dhe kontrollin administrativ t</w:t>
      </w:r>
      <w:r>
        <w:t>ë</w:t>
      </w:r>
      <w:r w:rsidRPr="00F1241A">
        <w:t xml:space="preserve"> aktivitetit t</w:t>
      </w:r>
      <w:r>
        <w:t>ë</w:t>
      </w:r>
      <w:r w:rsidRPr="00F1241A">
        <w:t xml:space="preserve"> k</w:t>
      </w:r>
      <w:r>
        <w:t>ë</w:t>
      </w:r>
      <w:r w:rsidRPr="00F1241A">
        <w:t>tyre pasurive, ku p</w:t>
      </w:r>
      <w:r>
        <w:t>ë</w:t>
      </w:r>
      <w:r w:rsidRPr="00F1241A">
        <w:t>rfshihen udhëtime e dieta, kancelari e pa</w:t>
      </w:r>
      <w:r w:rsidR="008A412F">
        <w:t>j</w:t>
      </w:r>
      <w:r w:rsidRPr="00F1241A">
        <w:t xml:space="preserve">isje </w:t>
      </w:r>
      <w:r>
        <w:t>të</w:t>
      </w:r>
      <w:r w:rsidR="008A412F">
        <w:t xml:space="preserve"> tjera komunikimi,</w:t>
      </w:r>
      <w:r w:rsidRPr="00F1241A">
        <w:t xml:space="preserve"> </w:t>
      </w:r>
    </w:p>
    <w:p w:rsidR="00A75EA5" w:rsidRDefault="00A75EA5" w:rsidP="00A75EA5">
      <w:pPr>
        <w:pStyle w:val="Paragrafi"/>
      </w:pPr>
      <w:r>
        <w:t>d)</w:t>
      </w:r>
      <w:r w:rsidRPr="00CC2731">
        <w:t xml:space="preserve"> shpenzime</w:t>
      </w:r>
      <w:r w:rsidR="001E5017">
        <w:t>t</w:t>
      </w:r>
      <w:r w:rsidRPr="00CC2731">
        <w:t xml:space="preserve"> p</w:t>
      </w:r>
      <w:r>
        <w:t>ë</w:t>
      </w:r>
      <w:r w:rsidRPr="00CC2731">
        <w:t>r pagesat e detyrimeve fiskale n</w:t>
      </w:r>
      <w:r>
        <w:t>ë</w:t>
      </w:r>
      <w:r w:rsidRPr="00CC2731">
        <w:t xml:space="preserve"> ngarkim t</w:t>
      </w:r>
      <w:r>
        <w:t>ë</w:t>
      </w:r>
      <w:r w:rsidRPr="00CC2731">
        <w:t xml:space="preserve"> pasuris</w:t>
      </w:r>
      <w:r>
        <w:t>ë</w:t>
      </w:r>
      <w:r w:rsidRPr="00CC2731">
        <w:t>, sipas legjislacionit në fuqi</w:t>
      </w:r>
      <w:r w:rsidR="008A412F">
        <w:t>,</w:t>
      </w:r>
      <w:r w:rsidRPr="00CC2731">
        <w:t xml:space="preserve"> </w:t>
      </w:r>
      <w:r>
        <w:t xml:space="preserve"> </w:t>
      </w:r>
    </w:p>
    <w:p w:rsidR="00A75EA5" w:rsidRPr="00F1241A" w:rsidRDefault="00A75EA5" w:rsidP="00A75EA5">
      <w:pPr>
        <w:pStyle w:val="Paragrafi"/>
        <w:rPr>
          <w:lang w:val="de-DE"/>
        </w:rPr>
      </w:pPr>
      <w:r w:rsidRPr="00F1241A">
        <w:rPr>
          <w:lang w:val="de-DE"/>
        </w:rPr>
        <w:t>e) shpenzime</w:t>
      </w:r>
      <w:r w:rsidR="001E5017">
        <w:rPr>
          <w:lang w:val="de-DE"/>
        </w:rPr>
        <w:t>t</w:t>
      </w:r>
      <w:r w:rsidRPr="00F1241A">
        <w:rPr>
          <w:lang w:val="de-DE"/>
        </w:rPr>
        <w:t xml:space="preserve"> për pagesat e energjis</w:t>
      </w:r>
      <w:r>
        <w:rPr>
          <w:lang w:val="de-DE"/>
        </w:rPr>
        <w:t>ë</w:t>
      </w:r>
      <w:r w:rsidR="008A412F">
        <w:rPr>
          <w:lang w:val="de-DE"/>
        </w:rPr>
        <w:t>, ujit.</w:t>
      </w:r>
    </w:p>
    <w:p w:rsidR="00A75EA5" w:rsidRDefault="00A75EA5" w:rsidP="00A75EA5">
      <w:pPr>
        <w:pStyle w:val="Paragrafi"/>
        <w:rPr>
          <w:lang w:val="de-DE"/>
        </w:rPr>
      </w:pPr>
      <w:r w:rsidRPr="00A132AD">
        <w:rPr>
          <w:lang w:val="de-DE"/>
        </w:rPr>
        <w:t xml:space="preserve">7. </w:t>
      </w:r>
      <w:r w:rsidRPr="00CD64E0">
        <w:rPr>
          <w:lang w:val="de-DE"/>
        </w:rPr>
        <w:t>Shpenzimet p</w:t>
      </w:r>
      <w:r>
        <w:rPr>
          <w:lang w:val="de-DE"/>
        </w:rPr>
        <w:t>ë</w:t>
      </w:r>
      <w:r w:rsidRPr="00CD64E0">
        <w:rPr>
          <w:lang w:val="de-DE"/>
        </w:rPr>
        <w:t>r pages</w:t>
      </w:r>
      <w:r>
        <w:rPr>
          <w:lang w:val="de-DE"/>
        </w:rPr>
        <w:t>ë</w:t>
      </w:r>
      <w:r w:rsidRPr="00CD64E0">
        <w:rPr>
          <w:lang w:val="de-DE"/>
        </w:rPr>
        <w:t>n e administratorit t</w:t>
      </w:r>
      <w:r>
        <w:rPr>
          <w:lang w:val="de-DE"/>
        </w:rPr>
        <w:t>ë</w:t>
      </w:r>
      <w:r w:rsidRPr="00CD64E0">
        <w:rPr>
          <w:lang w:val="de-DE"/>
        </w:rPr>
        <w:t xml:space="preserve"> pasuris</w:t>
      </w:r>
      <w:r>
        <w:rPr>
          <w:lang w:val="de-DE"/>
        </w:rPr>
        <w:t>ë</w:t>
      </w:r>
      <w:r w:rsidRPr="00CD64E0">
        <w:rPr>
          <w:lang w:val="de-DE"/>
        </w:rPr>
        <w:t xml:space="preserve"> dhe të personelit ndihmës p</w:t>
      </w:r>
      <w:r>
        <w:rPr>
          <w:lang w:val="de-DE"/>
        </w:rPr>
        <w:t>ë</w:t>
      </w:r>
      <w:r w:rsidRPr="00CD64E0">
        <w:rPr>
          <w:lang w:val="de-DE"/>
        </w:rPr>
        <w:t>rb</w:t>
      </w:r>
      <w:r>
        <w:rPr>
          <w:lang w:val="de-DE"/>
        </w:rPr>
        <w:t>ë</w:t>
      </w:r>
      <w:r w:rsidRPr="00CD64E0">
        <w:rPr>
          <w:lang w:val="de-DE"/>
        </w:rPr>
        <w:t>h</w:t>
      </w:r>
      <w:r>
        <w:rPr>
          <w:lang w:val="de-DE"/>
        </w:rPr>
        <w:t>e</w:t>
      </w:r>
      <w:r w:rsidRPr="00CD64E0">
        <w:rPr>
          <w:lang w:val="de-DE"/>
        </w:rPr>
        <w:t xml:space="preserve">n nga:  </w:t>
      </w:r>
    </w:p>
    <w:p w:rsidR="00A75EA5" w:rsidRDefault="00A75EA5" w:rsidP="00A75EA5">
      <w:pPr>
        <w:pStyle w:val="Paragrafi"/>
        <w:rPr>
          <w:lang w:val="de-DE"/>
        </w:rPr>
      </w:pPr>
      <w:r>
        <w:rPr>
          <w:lang w:val="de-DE"/>
        </w:rPr>
        <w:t>a)</w:t>
      </w:r>
      <w:r w:rsidRPr="00CD64E0">
        <w:rPr>
          <w:lang w:val="de-DE"/>
        </w:rPr>
        <w:t xml:space="preserve"> Paga e administratorit të pasuris</w:t>
      </w:r>
      <w:r>
        <w:rPr>
          <w:lang w:val="de-DE"/>
        </w:rPr>
        <w:t>ë dhe e personelit ndihmë</w:t>
      </w:r>
      <w:r w:rsidRPr="00CD64E0">
        <w:rPr>
          <w:lang w:val="de-DE"/>
        </w:rPr>
        <w:t>s, nëse ka t</w:t>
      </w:r>
      <w:r>
        <w:rPr>
          <w:lang w:val="de-DE"/>
        </w:rPr>
        <w:t>ë</w:t>
      </w:r>
      <w:r w:rsidRPr="00CD64E0">
        <w:rPr>
          <w:lang w:val="de-DE"/>
        </w:rPr>
        <w:t xml:space="preserve"> till</w:t>
      </w:r>
      <w:r>
        <w:rPr>
          <w:lang w:val="de-DE"/>
        </w:rPr>
        <w:t>ë</w:t>
      </w:r>
      <w:r w:rsidRPr="00CD64E0">
        <w:rPr>
          <w:lang w:val="de-DE"/>
        </w:rPr>
        <w:t>, t</w:t>
      </w:r>
      <w:r>
        <w:rPr>
          <w:lang w:val="de-DE"/>
        </w:rPr>
        <w:t>ë</w:t>
      </w:r>
      <w:r w:rsidRPr="00CD64E0">
        <w:rPr>
          <w:lang w:val="de-DE"/>
        </w:rPr>
        <w:t xml:space="preserve"> kontrak</w:t>
      </w:r>
      <w:r>
        <w:rPr>
          <w:lang w:val="de-DE"/>
        </w:rPr>
        <w:t>tuar nga Agjenc</w:t>
      </w:r>
      <w:r w:rsidR="001E5017">
        <w:rPr>
          <w:lang w:val="de-DE"/>
        </w:rPr>
        <w:t>ia;</w:t>
      </w:r>
      <w:r w:rsidRPr="00CD64E0">
        <w:rPr>
          <w:lang w:val="de-DE"/>
        </w:rPr>
        <w:t xml:space="preserve">  </w:t>
      </w:r>
    </w:p>
    <w:p w:rsidR="00A75EA5" w:rsidRPr="00F1241A" w:rsidRDefault="00A75EA5" w:rsidP="00A75EA5">
      <w:pPr>
        <w:pStyle w:val="Paragrafi"/>
      </w:pPr>
      <w:r w:rsidRPr="00F1241A">
        <w:t>b) Shpenzimet e kryera nga administratori i pasurisë</w:t>
      </w:r>
      <w:r>
        <w:t>,</w:t>
      </w:r>
      <w:r w:rsidRPr="00F1241A">
        <w:t xml:space="preserve"> si: udhëtime e dieta, shpenzime të tjera administrative.  </w:t>
      </w:r>
    </w:p>
    <w:p w:rsidR="00A75EA5" w:rsidRPr="00F1241A" w:rsidRDefault="00A75EA5" w:rsidP="00A75EA5">
      <w:pPr>
        <w:pStyle w:val="Paragrafi"/>
      </w:pPr>
      <w:r w:rsidRPr="00F1241A">
        <w:t>8. Shpenzimet për pages</w:t>
      </w:r>
      <w:r>
        <w:t>ë</w:t>
      </w:r>
      <w:r w:rsidRPr="00F1241A">
        <w:t>n e sh</w:t>
      </w:r>
      <w:r>
        <w:t>ë</w:t>
      </w:r>
      <w:r w:rsidRPr="00F1241A">
        <w:t>rbimeve të ekspertiz</w:t>
      </w:r>
      <w:r>
        <w:t>ë</w:t>
      </w:r>
      <w:r w:rsidRPr="00F1241A">
        <w:t>s dhe k</w:t>
      </w:r>
      <w:r>
        <w:t>ë</w:t>
      </w:r>
      <w:r w:rsidRPr="00F1241A">
        <w:t>shillimit teknik p</w:t>
      </w:r>
      <w:r>
        <w:t>ë</w:t>
      </w:r>
      <w:r w:rsidRPr="00F1241A">
        <w:t>rb</w:t>
      </w:r>
      <w:r>
        <w:t>ë</w:t>
      </w:r>
      <w:r w:rsidRPr="00F1241A">
        <w:t>hen nga:</w:t>
      </w:r>
    </w:p>
    <w:p w:rsidR="00A75EA5" w:rsidRPr="00F1241A" w:rsidRDefault="001E5017" w:rsidP="00A75EA5">
      <w:pPr>
        <w:pStyle w:val="Paragrafi"/>
      </w:pPr>
      <w:r>
        <w:t>a) p</w:t>
      </w:r>
      <w:r w:rsidR="00A75EA5" w:rsidRPr="00F1241A">
        <w:t>agesat për ekspertët e vlerësimit të pronave dhe ekspert</w:t>
      </w:r>
      <w:r w:rsidR="00A75EA5">
        <w:t>ë</w:t>
      </w:r>
      <w:r w:rsidR="00A75EA5" w:rsidRPr="00F1241A">
        <w:t>t kontab</w:t>
      </w:r>
      <w:r w:rsidR="00A75EA5">
        <w:t>ë</w:t>
      </w:r>
      <w:r w:rsidR="00A75EA5" w:rsidRPr="00F1241A">
        <w:t>l</w:t>
      </w:r>
      <w:r w:rsidR="008A412F">
        <w:t>,</w:t>
      </w:r>
      <w:r w:rsidR="00A75EA5" w:rsidRPr="00F1241A">
        <w:t xml:space="preserve">  </w:t>
      </w:r>
    </w:p>
    <w:p w:rsidR="00A75EA5" w:rsidRPr="00A132AD" w:rsidRDefault="00A75EA5" w:rsidP="00A75EA5">
      <w:pPr>
        <w:pStyle w:val="Paragrafi"/>
      </w:pPr>
      <w:r w:rsidRPr="00A132AD">
        <w:t>b</w:t>
      </w:r>
      <w:r>
        <w:t>)</w:t>
      </w:r>
      <w:r w:rsidR="001E5017">
        <w:t xml:space="preserve"> p</w:t>
      </w:r>
      <w:r w:rsidRPr="00A132AD">
        <w:t>agesat p</w:t>
      </w:r>
      <w:r>
        <w:t>ë</w:t>
      </w:r>
      <w:r w:rsidRPr="00A132AD">
        <w:t>r konsulenc</w:t>
      </w:r>
      <w:r>
        <w:t>ë</w:t>
      </w:r>
      <w:r w:rsidRPr="00A132AD">
        <w:t xml:space="preserve"> tekniko-ekonomike.  </w:t>
      </w:r>
    </w:p>
    <w:p w:rsidR="00A75EA5" w:rsidRDefault="00A75EA5" w:rsidP="00A75EA5">
      <w:pPr>
        <w:pStyle w:val="Paragrafi"/>
      </w:pPr>
      <w:r w:rsidRPr="00F1241A">
        <w:t>9. P</w:t>
      </w:r>
      <w:r>
        <w:t>ë</w:t>
      </w:r>
      <w:r w:rsidRPr="00F1241A">
        <w:t xml:space="preserve">r kryerjen e </w:t>
      </w:r>
      <w:r>
        <w:t>ç</w:t>
      </w:r>
      <w:r w:rsidRPr="00F1241A">
        <w:t>do shpenzimi, administratori i pasuris</w:t>
      </w:r>
      <w:r>
        <w:t>ë</w:t>
      </w:r>
      <w:r w:rsidRPr="00F1241A">
        <w:t xml:space="preserve"> miraton k</w:t>
      </w:r>
      <w:r>
        <w:t>ë</w:t>
      </w:r>
      <w:r w:rsidRPr="00F1241A">
        <w:t>rkes</w:t>
      </w:r>
      <w:r>
        <w:t>ë</w:t>
      </w:r>
      <w:r w:rsidRPr="00F1241A">
        <w:t>n p</w:t>
      </w:r>
      <w:r w:rsidR="008A412F">
        <w:t>ër kryerjen e shpenzimit te</w:t>
      </w:r>
      <w:r>
        <w:t xml:space="preserve"> k</w:t>
      </w:r>
      <w:r w:rsidRPr="00F1241A">
        <w:t>ryeadministratori i Agjencis</w:t>
      </w:r>
      <w:r>
        <w:t>ë</w:t>
      </w:r>
      <w:r w:rsidRPr="00F1241A">
        <w:t>. Formulari i kërkes</w:t>
      </w:r>
      <w:r>
        <w:t>ë</w:t>
      </w:r>
      <w:r w:rsidRPr="00F1241A">
        <w:t>s p</w:t>
      </w:r>
      <w:r>
        <w:t>ë</w:t>
      </w:r>
      <w:r w:rsidRPr="00F1241A">
        <w:t>r shpenzime është ai i aneksit 1</w:t>
      </w:r>
      <w:r w:rsidR="001E5017">
        <w:t xml:space="preserve">, </w:t>
      </w:r>
      <w:r w:rsidRPr="00F1241A">
        <w:t xml:space="preserve">bashkëlidhur. Shpenzimet e përmendura në pikat 2.a dhe 6.c të kreut I kërkohen nga personat e autorizuar dhe miratohen </w:t>
      </w:r>
      <w:r>
        <w:t>n</w:t>
      </w:r>
      <w:r w:rsidRPr="00F1241A">
        <w:t xml:space="preserve">ga administratori. </w:t>
      </w:r>
      <w:r w:rsidRPr="00CC2731">
        <w:t>Ato b</w:t>
      </w:r>
      <w:r>
        <w:t>ë</w:t>
      </w:r>
      <w:r w:rsidRPr="00CC2731">
        <w:t>jn</w:t>
      </w:r>
      <w:r>
        <w:t>ë</w:t>
      </w:r>
      <w:r w:rsidRPr="00CC2731">
        <w:t xml:space="preserve"> pjes</w:t>
      </w:r>
      <w:r>
        <w:t>ë</w:t>
      </w:r>
      <w:r w:rsidRPr="00CC2731">
        <w:t xml:space="preserve"> në shpenzimet e administrimit dhe ra</w:t>
      </w:r>
      <w:r>
        <w:t xml:space="preserve">portohen </w:t>
      </w:r>
      <w:r w:rsidRPr="00CC2731">
        <w:t>nga administratori i pasuris</w:t>
      </w:r>
      <w:r>
        <w:t>ë</w:t>
      </w:r>
      <w:r w:rsidRPr="00CC2731">
        <w:t xml:space="preserve"> si shpenzime p</w:t>
      </w:r>
      <w:r>
        <w:t>ë</w:t>
      </w:r>
      <w:r w:rsidRPr="00CC2731">
        <w:t>r pasurin</w:t>
      </w:r>
      <w:r>
        <w:t>ë</w:t>
      </w:r>
      <w:r w:rsidRPr="00CC2731">
        <w:t xml:space="preserve">. </w:t>
      </w:r>
      <w:r>
        <w:t xml:space="preserve"> </w:t>
      </w:r>
    </w:p>
    <w:p w:rsidR="00A75EA5" w:rsidRPr="00F1241A" w:rsidRDefault="00A75EA5" w:rsidP="00A75EA5">
      <w:pPr>
        <w:pStyle w:val="Paragrafi"/>
      </w:pPr>
      <w:r w:rsidRPr="00CC2731">
        <w:t>10. Limitet p</w:t>
      </w:r>
      <w:r>
        <w:t>ë</w:t>
      </w:r>
      <w:r w:rsidRPr="00CC2731">
        <w:t>r procedurat e kryerjes së shpenzimeve jan</w:t>
      </w:r>
      <w:r>
        <w:t>ë</w:t>
      </w:r>
      <w:r w:rsidRPr="00CC2731">
        <w:t xml:space="preserve"> ato t</w:t>
      </w:r>
      <w:r>
        <w:t>ë</w:t>
      </w:r>
      <w:r w:rsidRPr="00CC2731">
        <w:t xml:space="preserve"> p</w:t>
      </w:r>
      <w:r>
        <w:t>ë</w:t>
      </w:r>
      <w:r w:rsidRPr="00CC2731">
        <w:t>rcaktuara n</w:t>
      </w:r>
      <w:r>
        <w:t>ë leg</w:t>
      </w:r>
      <w:r w:rsidRPr="00CC2731">
        <w:t>jislacionin n</w:t>
      </w:r>
      <w:r>
        <w:t>ë</w:t>
      </w:r>
      <w:r w:rsidRPr="00CC2731">
        <w:t xml:space="preserve"> fuqi mbi prokurimin publik. </w:t>
      </w:r>
      <w:r>
        <w:t xml:space="preserve"> </w:t>
      </w:r>
    </w:p>
    <w:p w:rsidR="00A75EA5" w:rsidRDefault="00A75EA5" w:rsidP="00A75EA5">
      <w:pPr>
        <w:pStyle w:val="Paragrafi"/>
      </w:pPr>
    </w:p>
    <w:p w:rsidR="00A75EA5" w:rsidRDefault="00A75EA5" w:rsidP="00A75EA5">
      <w:pPr>
        <w:pStyle w:val="KapitulliNr"/>
      </w:pPr>
      <w:r w:rsidRPr="00CC2731">
        <w:t xml:space="preserve">Kreu II </w:t>
      </w:r>
      <w:r>
        <w:t xml:space="preserve"> </w:t>
      </w:r>
    </w:p>
    <w:p w:rsidR="00A75EA5" w:rsidRDefault="00A75EA5" w:rsidP="00A75EA5">
      <w:pPr>
        <w:pStyle w:val="KapitulliNr"/>
      </w:pPr>
      <w:r w:rsidRPr="00CC2731">
        <w:t>Rregullat p</w:t>
      </w:r>
      <w:r>
        <w:t>ë</w:t>
      </w:r>
      <w:r w:rsidRPr="00CC2731">
        <w:t xml:space="preserve">r mbledhjen dhe administrimin e të ardhurave </w:t>
      </w:r>
      <w:r>
        <w:t xml:space="preserve"> </w:t>
      </w:r>
    </w:p>
    <w:p w:rsidR="00A75EA5" w:rsidRDefault="00A75EA5" w:rsidP="00A75EA5">
      <w:pPr>
        <w:pStyle w:val="Paragrafi"/>
      </w:pPr>
    </w:p>
    <w:p w:rsidR="00A3564E" w:rsidRDefault="00A75EA5" w:rsidP="00A75EA5">
      <w:pPr>
        <w:pStyle w:val="Paragrafi"/>
      </w:pPr>
      <w:r w:rsidRPr="00CC2731">
        <w:t>1. Të ardhurat nga administrimi i pasurive të seku</w:t>
      </w:r>
      <w:r>
        <w:t>estruara dhe të konfiskuara janë</w:t>
      </w:r>
      <w:r w:rsidRPr="00CC2731">
        <w:t xml:space="preserve">: </w:t>
      </w:r>
    </w:p>
    <w:p w:rsidR="00A75EA5" w:rsidRDefault="009314A5" w:rsidP="00A75EA5">
      <w:pPr>
        <w:pStyle w:val="Paragrafi"/>
      </w:pPr>
      <w:r>
        <w:t xml:space="preserve">a) </w:t>
      </w:r>
      <w:r w:rsidR="00A75EA5" w:rsidRPr="00CC2731">
        <w:t>të ardhurat nga dhënia me qira e pasu</w:t>
      </w:r>
      <w:r w:rsidR="00A75EA5">
        <w:t>rive të sekuestruara dhe të kon</w:t>
      </w:r>
      <w:r w:rsidR="003264B4">
        <w:t>fiskuara;</w:t>
      </w:r>
      <w:r w:rsidR="00A75EA5" w:rsidRPr="00CC2731">
        <w:t xml:space="preserve"> </w:t>
      </w:r>
      <w:r w:rsidR="00A75EA5">
        <w:t xml:space="preserve"> </w:t>
      </w:r>
    </w:p>
    <w:p w:rsidR="00A75EA5" w:rsidRDefault="009314A5" w:rsidP="00A75EA5">
      <w:pPr>
        <w:pStyle w:val="Paragrafi"/>
      </w:pPr>
      <w:r>
        <w:t xml:space="preserve">b) </w:t>
      </w:r>
      <w:r w:rsidR="00A75EA5">
        <w:t xml:space="preserve"> </w:t>
      </w:r>
      <w:r w:rsidR="00A75EA5" w:rsidRPr="00CC2731">
        <w:t>t</w:t>
      </w:r>
      <w:r w:rsidR="00A75EA5">
        <w:t>ë ardhurat nga interesat bankarë</w:t>
      </w:r>
      <w:r w:rsidR="00A75EA5" w:rsidRPr="00CC2731">
        <w:t xml:space="preserve"> të depozitave t</w:t>
      </w:r>
      <w:r w:rsidR="00A75EA5">
        <w:t>ë</w:t>
      </w:r>
      <w:r w:rsidR="00A75EA5" w:rsidRPr="00CC2731">
        <w:t xml:space="preserve"> siguruara nga t</w:t>
      </w:r>
      <w:r w:rsidR="00A75EA5">
        <w:t>ë</w:t>
      </w:r>
      <w:r w:rsidR="00A75EA5" w:rsidRPr="00CC2731">
        <w:t xml:space="preserve"> ardhurat e </w:t>
      </w:r>
      <w:r w:rsidR="00A75EA5">
        <w:t xml:space="preserve"> </w:t>
      </w:r>
      <w:r w:rsidR="00A75EA5" w:rsidRPr="00CC2731">
        <w:t>p</w:t>
      </w:r>
      <w:r w:rsidR="00A75EA5">
        <w:t>ë</w:t>
      </w:r>
      <w:r w:rsidR="00A75EA5" w:rsidRPr="00CC2731">
        <w:t>rm</w:t>
      </w:r>
      <w:r w:rsidR="00A75EA5">
        <w:t>e</w:t>
      </w:r>
      <w:r w:rsidR="00A75EA5" w:rsidRPr="00CC2731">
        <w:t xml:space="preserve">ndura në seksionin </w:t>
      </w:r>
      <w:r w:rsidR="001E5017">
        <w:t>(</w:t>
      </w:r>
      <w:r w:rsidR="00A75EA5" w:rsidRPr="00CC2731">
        <w:t>a</w:t>
      </w:r>
      <w:r w:rsidR="001E5017">
        <w:t>)</w:t>
      </w:r>
      <w:r w:rsidR="00A75EA5" w:rsidRPr="00CC2731">
        <w:t xml:space="preserve"> m</w:t>
      </w:r>
      <w:r w:rsidR="00A75EA5">
        <w:t>ë</w:t>
      </w:r>
      <w:r w:rsidR="00A75EA5" w:rsidRPr="00CC2731">
        <w:t xml:space="preserve"> sip</w:t>
      </w:r>
      <w:r w:rsidR="00A75EA5">
        <w:t>ë</w:t>
      </w:r>
      <w:r w:rsidR="00A75EA5" w:rsidRPr="00CC2731">
        <w:t xml:space="preserve">r. </w:t>
      </w:r>
      <w:r w:rsidR="00A75EA5">
        <w:t xml:space="preserve"> </w:t>
      </w:r>
    </w:p>
    <w:p w:rsidR="00A75EA5" w:rsidRDefault="00A75EA5" w:rsidP="00A75EA5">
      <w:pPr>
        <w:pStyle w:val="Paragrafi"/>
      </w:pPr>
      <w:r>
        <w:t>2.</w:t>
      </w:r>
      <w:r w:rsidR="001E5017">
        <w:t xml:space="preserve"> </w:t>
      </w:r>
      <w:r w:rsidRPr="00CC2731">
        <w:t>Të ardhurat nga pasurit</w:t>
      </w:r>
      <w:r>
        <w:t>ë</w:t>
      </w:r>
      <w:r w:rsidRPr="00CC2731">
        <w:t xml:space="preserve"> e sekuestruara dhe t</w:t>
      </w:r>
      <w:r>
        <w:t>ë</w:t>
      </w:r>
      <w:r w:rsidRPr="00CC2731">
        <w:t xml:space="preserve"> konfiskuara depozitohen në nj</w:t>
      </w:r>
      <w:r>
        <w:t>ë</w:t>
      </w:r>
      <w:r w:rsidRPr="00CC2731">
        <w:t xml:space="preserve"> </w:t>
      </w:r>
      <w:r>
        <w:t>ll</w:t>
      </w:r>
      <w:r w:rsidRPr="00CC2731">
        <w:t>oga</w:t>
      </w:r>
      <w:r>
        <w:t>ri</w:t>
      </w:r>
      <w:r w:rsidRPr="00CC2731">
        <w:t xml:space="preserve"> rrjedhëse me emërtimin “Të ardhura e shpenzime p</w:t>
      </w:r>
      <w:r>
        <w:t>ër pasuritë</w:t>
      </w:r>
      <w:r w:rsidRPr="00CC2731">
        <w:t xml:space="preserve"> e sekuestruara dhe të konfiskuara n</w:t>
      </w:r>
      <w:r>
        <w:t>ë administrim të AAPSK”, të ç</w:t>
      </w:r>
      <w:r w:rsidRPr="00CC2731">
        <w:t>elur nga Agjencia n</w:t>
      </w:r>
      <w:r>
        <w:t>ë</w:t>
      </w:r>
      <w:r w:rsidRPr="00CC2731">
        <w:t xml:space="preserve"> nj</w:t>
      </w:r>
      <w:r>
        <w:t>ë</w:t>
      </w:r>
      <w:r w:rsidRPr="00CC2731">
        <w:t xml:space="preserve"> bankë të nivelit II. </w:t>
      </w:r>
    </w:p>
    <w:p w:rsidR="00A75EA5" w:rsidRDefault="00A75EA5" w:rsidP="00A75EA5">
      <w:pPr>
        <w:pStyle w:val="Paragrafi"/>
      </w:pPr>
      <w:r>
        <w:t xml:space="preserve"> </w:t>
      </w:r>
      <w:r w:rsidRPr="00CC2731">
        <w:t>3. T</w:t>
      </w:r>
      <w:r>
        <w:t>ë</w:t>
      </w:r>
      <w:r w:rsidRPr="00CC2731">
        <w:t xml:space="preserve"> ardhurat nga administrimi i pasurive të sekuestruara dhe t</w:t>
      </w:r>
      <w:r>
        <w:t>ë</w:t>
      </w:r>
      <w:r w:rsidRPr="00CC2731">
        <w:t xml:space="preserve"> konfiskuara p</w:t>
      </w:r>
      <w:r>
        <w:t>ë</w:t>
      </w:r>
      <w:r w:rsidRPr="00CC2731">
        <w:t>rdoren nga AAPSK vetëm p</w:t>
      </w:r>
      <w:r>
        <w:t>ë</w:t>
      </w:r>
      <w:r w:rsidRPr="00CC2731">
        <w:t>r q</w:t>
      </w:r>
      <w:r>
        <w:t>ë</w:t>
      </w:r>
      <w:r w:rsidRPr="00CC2731">
        <w:t>llime të shpenzimeve p</w:t>
      </w:r>
      <w:r>
        <w:t>ë</w:t>
      </w:r>
      <w:r w:rsidRPr="00CC2731">
        <w:t xml:space="preserve">r këto pasuri. </w:t>
      </w:r>
      <w:r>
        <w:t xml:space="preserve"> </w:t>
      </w:r>
    </w:p>
    <w:p w:rsidR="00A75EA5" w:rsidRDefault="00A75EA5" w:rsidP="00A75EA5">
      <w:pPr>
        <w:pStyle w:val="Paragrafi"/>
      </w:pPr>
      <w:r w:rsidRPr="00CC2731">
        <w:t>4. T</w:t>
      </w:r>
      <w:r>
        <w:t>ë</w:t>
      </w:r>
      <w:r w:rsidRPr="00CC2731">
        <w:t xml:space="preserve"> ardhurat nga administrimi i pasurive të sekuestruara dhe të konfiskuara nuk mund të p</w:t>
      </w:r>
      <w:r>
        <w:t>ë</w:t>
      </w:r>
      <w:r w:rsidRPr="00CC2731">
        <w:t>rdoren p</w:t>
      </w:r>
      <w:r>
        <w:t>ër paga</w:t>
      </w:r>
      <w:r w:rsidRPr="00CC2731">
        <w:t xml:space="preserve"> apo shp</w:t>
      </w:r>
      <w:r>
        <w:t>ë</w:t>
      </w:r>
      <w:r w:rsidRPr="00CC2731">
        <w:t>rblime t</w:t>
      </w:r>
      <w:r>
        <w:t>ë</w:t>
      </w:r>
      <w:r w:rsidRPr="00CC2731">
        <w:t xml:space="preserve"> personelit të brendsh</w:t>
      </w:r>
      <w:r>
        <w:t>ëm</w:t>
      </w:r>
      <w:r w:rsidRPr="00CC2731">
        <w:t xml:space="preserve"> t</w:t>
      </w:r>
      <w:r>
        <w:t>ë</w:t>
      </w:r>
      <w:r w:rsidRPr="00CC2731">
        <w:t xml:space="preserve"> Agjencis</w:t>
      </w:r>
      <w:r>
        <w:t>ë</w:t>
      </w:r>
      <w:r w:rsidRPr="00CC2731">
        <w:t xml:space="preserve">. </w:t>
      </w:r>
      <w:r>
        <w:t xml:space="preserve"> </w:t>
      </w:r>
    </w:p>
    <w:p w:rsidR="00A75EA5" w:rsidRDefault="00A75EA5" w:rsidP="00A75EA5">
      <w:pPr>
        <w:pStyle w:val="Paragrafi"/>
      </w:pPr>
      <w:r w:rsidRPr="00CC2731">
        <w:t>5. N</w:t>
      </w:r>
      <w:r>
        <w:t>ë</w:t>
      </w:r>
      <w:r w:rsidRPr="00CC2731">
        <w:t xml:space="preserve"> fund t</w:t>
      </w:r>
      <w:r>
        <w:t>ë</w:t>
      </w:r>
      <w:r w:rsidRPr="00CC2731">
        <w:t xml:space="preserve"> </w:t>
      </w:r>
      <w:r>
        <w:t>ç</w:t>
      </w:r>
      <w:r w:rsidRPr="00CC2731">
        <w:t>do viti financiar, në vartësi të nevojave t</w:t>
      </w:r>
      <w:r>
        <w:t>ë</w:t>
      </w:r>
      <w:r w:rsidRPr="00CC2731">
        <w:t xml:space="preserve"> Agjencis</w:t>
      </w:r>
      <w:r>
        <w:t>ë, Ministr</w:t>
      </w:r>
      <w:r w:rsidRPr="00CC2731">
        <w:t>i i Financave mund t</w:t>
      </w:r>
      <w:r>
        <w:t>ë</w:t>
      </w:r>
      <w:r w:rsidRPr="00CC2731">
        <w:t xml:space="preserve"> vendos</w:t>
      </w:r>
      <w:r>
        <w:t>ë</w:t>
      </w:r>
      <w:r w:rsidRPr="00CC2731">
        <w:t xml:space="preserve"> q</w:t>
      </w:r>
      <w:r>
        <w:t>ë një</w:t>
      </w:r>
      <w:r w:rsidRPr="00CC2731">
        <w:t xml:space="preserve"> sasi e të ardhurave të siguruara nga administrimi i pasurive t</w:t>
      </w:r>
      <w:r>
        <w:t>ë kalojnë në Buxhetin e S</w:t>
      </w:r>
      <w:r w:rsidRPr="00CC2731">
        <w:t xml:space="preserve">htetit. </w:t>
      </w:r>
      <w:r>
        <w:t xml:space="preserve"> </w:t>
      </w:r>
    </w:p>
    <w:p w:rsidR="00A75EA5" w:rsidRDefault="00A75EA5" w:rsidP="00A75EA5">
      <w:pPr>
        <w:pStyle w:val="Paragrafi"/>
      </w:pPr>
    </w:p>
    <w:p w:rsidR="00A75EA5" w:rsidRDefault="00A75EA5" w:rsidP="00A75EA5">
      <w:pPr>
        <w:pStyle w:val="KapitulliNr"/>
      </w:pPr>
      <w:r w:rsidRPr="00CC2731">
        <w:t xml:space="preserve">Kreu III </w:t>
      </w:r>
      <w:r>
        <w:t xml:space="preserve"> </w:t>
      </w:r>
    </w:p>
    <w:p w:rsidR="00A75EA5" w:rsidRDefault="00A75EA5" w:rsidP="00A75EA5">
      <w:pPr>
        <w:pStyle w:val="KapitulliNr"/>
      </w:pPr>
      <w:r w:rsidRPr="00CC2731">
        <w:t>Kriteret dhe procedurat p</w:t>
      </w:r>
      <w:r>
        <w:t>ë</w:t>
      </w:r>
      <w:r w:rsidRPr="00CC2731">
        <w:t>r dhënien me qira të pasurive të sekuestruara dhe t</w:t>
      </w:r>
      <w:r>
        <w:t>ë</w:t>
      </w:r>
      <w:r w:rsidRPr="00CC2731">
        <w:t xml:space="preserve"> </w:t>
      </w:r>
      <w:r>
        <w:t xml:space="preserve"> </w:t>
      </w:r>
      <w:r w:rsidRPr="00CC2731">
        <w:t xml:space="preserve">konfiskuara </w:t>
      </w:r>
    </w:p>
    <w:p w:rsidR="00A75EA5" w:rsidRDefault="00A75EA5" w:rsidP="00A75EA5">
      <w:pPr>
        <w:pStyle w:val="Paragrafi"/>
      </w:pPr>
    </w:p>
    <w:p w:rsidR="00A75EA5" w:rsidRDefault="00A75EA5" w:rsidP="00A75EA5">
      <w:pPr>
        <w:pStyle w:val="Paragrafi"/>
      </w:pPr>
      <w:r w:rsidRPr="00CC2731">
        <w:t>1. Agjencia do t</w:t>
      </w:r>
      <w:r>
        <w:t>ë</w:t>
      </w:r>
      <w:r w:rsidRPr="00CC2731">
        <w:t xml:space="preserve"> p</w:t>
      </w:r>
      <w:r>
        <w:t>ë</w:t>
      </w:r>
      <w:r w:rsidRPr="00CC2731">
        <w:t>rdor</w:t>
      </w:r>
      <w:r>
        <w:t>ë</w:t>
      </w:r>
      <w:r w:rsidRPr="00CC2731">
        <w:t xml:space="preserve"> dhënien me qira si form</w:t>
      </w:r>
      <w:r>
        <w:t>ë</w:t>
      </w:r>
      <w:r w:rsidRPr="00CC2731">
        <w:t>n kryesore t</w:t>
      </w:r>
      <w:r>
        <w:t>ë</w:t>
      </w:r>
      <w:r w:rsidRPr="00CC2731">
        <w:t xml:space="preserve"> sigurimit t</w:t>
      </w:r>
      <w:r>
        <w:t>ë</w:t>
      </w:r>
      <w:r w:rsidRPr="00CC2731">
        <w:t xml:space="preserve"> t</w:t>
      </w:r>
      <w:r>
        <w:t>ë</w:t>
      </w:r>
      <w:r w:rsidRPr="00CC2731">
        <w:t xml:space="preserve"> ardh</w:t>
      </w:r>
      <w:r>
        <w:t>urave nga administr</w:t>
      </w:r>
      <w:r w:rsidRPr="00CC2731">
        <w:t>imi i pasurive t</w:t>
      </w:r>
      <w:r>
        <w:t>ë</w:t>
      </w:r>
      <w:r w:rsidRPr="00CC2731">
        <w:t xml:space="preserve"> sekuestruara dhe t</w:t>
      </w:r>
      <w:r>
        <w:t>ë</w:t>
      </w:r>
      <w:r w:rsidRPr="00CC2731">
        <w:t xml:space="preserve"> konfiskuara. </w:t>
      </w:r>
      <w:r>
        <w:t xml:space="preserve"> </w:t>
      </w:r>
    </w:p>
    <w:p w:rsidR="00A75EA5" w:rsidRDefault="00A75EA5" w:rsidP="00A75EA5">
      <w:pPr>
        <w:pStyle w:val="Paragrafi"/>
      </w:pPr>
      <w:r w:rsidRPr="00CC2731">
        <w:t>2. Procedurat e dh</w:t>
      </w:r>
      <w:r>
        <w:t>ënies me qira ndjekin par</w:t>
      </w:r>
      <w:r w:rsidRPr="00CC2731">
        <w:t>imet e p</w:t>
      </w:r>
      <w:r>
        <w:t>ë</w:t>
      </w:r>
      <w:r w:rsidRPr="00CC2731">
        <w:t>rgjithshme dhe ecurinë e tregut t</w:t>
      </w:r>
      <w:r>
        <w:t>ë</w:t>
      </w:r>
      <w:r w:rsidRPr="00CC2731">
        <w:t xml:space="preserve"> lir</w:t>
      </w:r>
      <w:r>
        <w:t>ë</w:t>
      </w:r>
      <w:r w:rsidRPr="00CC2731">
        <w:t xml:space="preserve"> dhe jan</w:t>
      </w:r>
      <w:r>
        <w:t>ë</w:t>
      </w:r>
      <w:r w:rsidRPr="00CC2731">
        <w:t xml:space="preserve"> si m</w:t>
      </w:r>
      <w:r>
        <w:t>ë</w:t>
      </w:r>
      <w:r w:rsidRPr="00CC2731">
        <w:t xml:space="preserve"> posht</w:t>
      </w:r>
      <w:r>
        <w:t>ë</w:t>
      </w:r>
      <w:r w:rsidRPr="00CC2731">
        <w:t xml:space="preserve">: </w:t>
      </w:r>
    </w:p>
    <w:p w:rsidR="00A75EA5" w:rsidRDefault="00A75EA5" w:rsidP="00A75EA5">
      <w:pPr>
        <w:pStyle w:val="Paragrafi"/>
      </w:pPr>
      <w:r>
        <w:t xml:space="preserve"> </w:t>
      </w:r>
      <w:r w:rsidR="001E5017">
        <w:t xml:space="preserve">2.1 </w:t>
      </w:r>
      <w:r w:rsidRPr="00CC2731">
        <w:t xml:space="preserve">Caktimi i </w:t>
      </w:r>
      <w:r>
        <w:t>ç</w:t>
      </w:r>
      <w:r w:rsidRPr="00CC2731">
        <w:t>mimit të qiras</w:t>
      </w:r>
      <w:r>
        <w:t>ë</w:t>
      </w:r>
      <w:r w:rsidRPr="00CC2731">
        <w:t>. P</w:t>
      </w:r>
      <w:r>
        <w:t>ë</w:t>
      </w:r>
      <w:r w:rsidRPr="00CC2731">
        <w:t xml:space="preserve">r caktimin e </w:t>
      </w:r>
      <w:r>
        <w:t>ç</w:t>
      </w:r>
      <w:r w:rsidRPr="00CC2731">
        <w:t>mimeve t</w:t>
      </w:r>
      <w:r>
        <w:t>ë</w:t>
      </w:r>
      <w:r w:rsidRPr="00CC2731">
        <w:t xml:space="preserve"> dh</w:t>
      </w:r>
      <w:r>
        <w:t>ë</w:t>
      </w:r>
      <w:r w:rsidRPr="00CC2731">
        <w:t>nies me qi</w:t>
      </w:r>
      <w:r>
        <w:t>ra k</w:t>
      </w:r>
      <w:r w:rsidRPr="00CC2731">
        <w:t>ryeadministratori ngre ra</w:t>
      </w:r>
      <w:r>
        <w:t>s</w:t>
      </w:r>
      <w:r w:rsidRPr="00CC2731">
        <w:t>t pas rasti një komision p</w:t>
      </w:r>
      <w:r>
        <w:t>ë</w:t>
      </w:r>
      <w:r w:rsidRPr="00CC2731">
        <w:t>r vlerësimin e tregut. Komisioni p</w:t>
      </w:r>
      <w:r>
        <w:t>ë</w:t>
      </w:r>
      <w:r w:rsidRPr="00CC2731">
        <w:t>rb</w:t>
      </w:r>
      <w:r>
        <w:t>ë</w:t>
      </w:r>
      <w:r w:rsidRPr="00CC2731">
        <w:t>h</w:t>
      </w:r>
      <w:r>
        <w:t>e</w:t>
      </w:r>
      <w:r w:rsidRPr="00CC2731">
        <w:t>t nga administratori i pasuris</w:t>
      </w:r>
      <w:r>
        <w:t>ë</w:t>
      </w:r>
      <w:r w:rsidRPr="00CC2731">
        <w:t xml:space="preserve"> dhe 2 p</w:t>
      </w:r>
      <w:r>
        <w:t>ë</w:t>
      </w:r>
      <w:r w:rsidRPr="00CC2731">
        <w:t>rfaq</w:t>
      </w:r>
      <w:r>
        <w:t>ë</w:t>
      </w:r>
      <w:r w:rsidRPr="00CC2731">
        <w:t>sues t</w:t>
      </w:r>
      <w:r>
        <w:t>ë</w:t>
      </w:r>
      <w:r w:rsidRPr="00CC2731">
        <w:t xml:space="preserve"> AAPSK</w:t>
      </w:r>
      <w:r w:rsidR="000500C4">
        <w:t>-së</w:t>
      </w:r>
      <w:r w:rsidRPr="00CC2731">
        <w:t xml:space="preserve">. </w:t>
      </w:r>
      <w:r>
        <w:t xml:space="preserve"> </w:t>
      </w:r>
    </w:p>
    <w:p w:rsidR="00601925" w:rsidRDefault="00601925" w:rsidP="00A75EA5">
      <w:pPr>
        <w:pStyle w:val="Paragrafi"/>
      </w:pPr>
    </w:p>
    <w:p w:rsidR="00601925" w:rsidRDefault="00601925" w:rsidP="00A75EA5">
      <w:pPr>
        <w:pStyle w:val="Paragrafi"/>
      </w:pPr>
    </w:p>
    <w:p w:rsidR="00A75EA5" w:rsidRPr="00F1241A" w:rsidRDefault="00BB23AC" w:rsidP="00A75EA5">
      <w:pPr>
        <w:pStyle w:val="Paragrafi"/>
      </w:pPr>
      <w:r>
        <w:t>2.1.1</w:t>
      </w:r>
      <w:r w:rsidR="00A75EA5" w:rsidRPr="00CC2731">
        <w:t xml:space="preserve"> Komisioni b</w:t>
      </w:r>
      <w:r w:rsidR="00A75EA5">
        <w:t>ë</w:t>
      </w:r>
      <w:r w:rsidR="00A75EA5" w:rsidRPr="00CC2731">
        <w:t xml:space="preserve">n vlerësimin e tregut duke u bazuar në: </w:t>
      </w:r>
      <w:r w:rsidR="00A75EA5">
        <w:t xml:space="preserve"> </w:t>
      </w:r>
      <w:r w:rsidR="00A75EA5" w:rsidRPr="00F1241A">
        <w:t xml:space="preserve">- vlerësimin e ekspertit vlerësues, nëse ka të tillë,  </w:t>
      </w:r>
    </w:p>
    <w:p w:rsidR="00A75EA5" w:rsidRPr="00F1241A" w:rsidRDefault="00A75EA5" w:rsidP="00A75EA5">
      <w:pPr>
        <w:pStyle w:val="Paragrafi"/>
      </w:pPr>
      <w:r w:rsidRPr="00F1241A">
        <w:t xml:space="preserve">- çmimet e aplikuara </w:t>
      </w:r>
      <w:r w:rsidR="008342FC">
        <w:t>në zonën pë</w:t>
      </w:r>
      <w:r w:rsidRPr="00F1241A">
        <w:t>rreth pasuris</w:t>
      </w:r>
      <w:r>
        <w:t>ë</w:t>
      </w:r>
      <w:r w:rsidRPr="00F1241A">
        <w:t xml:space="preserve"> s</w:t>
      </w:r>
      <w:r>
        <w:t>ë</w:t>
      </w:r>
      <w:r w:rsidRPr="00F1241A">
        <w:t xml:space="preserve"> sekuestruar,  </w:t>
      </w:r>
    </w:p>
    <w:p w:rsidR="00A75EA5" w:rsidRPr="00F1241A" w:rsidRDefault="00A75EA5" w:rsidP="00A75EA5">
      <w:pPr>
        <w:pStyle w:val="Paragrafi"/>
      </w:pPr>
      <w:r w:rsidRPr="00F1241A">
        <w:t>- çmimet zyrtare për objekte të s</w:t>
      </w:r>
      <w:r>
        <w:t>ë</w:t>
      </w:r>
      <w:r w:rsidRPr="00F1241A">
        <w:t xml:space="preserve"> nj</w:t>
      </w:r>
      <w:r>
        <w:t>ë</w:t>
      </w:r>
      <w:r w:rsidRPr="00F1241A">
        <w:t>jt</w:t>
      </w:r>
      <w:r>
        <w:t>ë</w:t>
      </w:r>
      <w:r w:rsidRPr="00F1241A">
        <w:t>s natyr</w:t>
      </w:r>
      <w:r>
        <w:t>ë</w:t>
      </w:r>
      <w:r w:rsidRPr="00F1241A">
        <w:t xml:space="preserve">,  </w:t>
      </w:r>
    </w:p>
    <w:p w:rsidR="00A75EA5" w:rsidRPr="00F1241A" w:rsidRDefault="00A75EA5" w:rsidP="00A75EA5">
      <w:pPr>
        <w:pStyle w:val="Paragrafi"/>
      </w:pPr>
      <w:r w:rsidRPr="00F1241A">
        <w:t>- kushtet dhe rrethanat në t</w:t>
      </w:r>
      <w:r>
        <w:t>ë</w:t>
      </w:r>
      <w:r w:rsidRPr="00F1241A">
        <w:t xml:space="preserve"> cilat ndodhet pasuria.  </w:t>
      </w:r>
    </w:p>
    <w:p w:rsidR="00A75EA5" w:rsidRPr="00F1241A" w:rsidRDefault="001E5017" w:rsidP="00A75EA5">
      <w:pPr>
        <w:pStyle w:val="Paragrafi"/>
        <w:rPr>
          <w:lang w:val="de-DE"/>
        </w:rPr>
      </w:pPr>
      <w:r>
        <w:rPr>
          <w:lang w:val="de-DE"/>
        </w:rPr>
        <w:t>2.2</w:t>
      </w:r>
      <w:r w:rsidR="00A75EA5" w:rsidRPr="006133D7">
        <w:rPr>
          <w:lang w:val="de-DE"/>
        </w:rPr>
        <w:t xml:space="preserve"> Lidhja e kontrat</w:t>
      </w:r>
      <w:r w:rsidR="00A75EA5">
        <w:rPr>
          <w:lang w:val="de-DE"/>
        </w:rPr>
        <w:t>ë</w:t>
      </w:r>
      <w:r w:rsidR="00A75EA5" w:rsidRPr="006133D7">
        <w:rPr>
          <w:lang w:val="de-DE"/>
        </w:rPr>
        <w:t>s s</w:t>
      </w:r>
      <w:r w:rsidR="00A75EA5">
        <w:rPr>
          <w:lang w:val="de-DE"/>
        </w:rPr>
        <w:t>ë</w:t>
      </w:r>
      <w:r w:rsidR="00A75EA5" w:rsidRPr="006133D7">
        <w:rPr>
          <w:lang w:val="de-DE"/>
        </w:rPr>
        <w:t xml:space="preserve"> qiras</w:t>
      </w:r>
      <w:r w:rsidR="00A75EA5">
        <w:rPr>
          <w:lang w:val="de-DE"/>
        </w:rPr>
        <w:t>ë</w:t>
      </w:r>
      <w:r w:rsidR="00A75EA5" w:rsidRPr="006133D7">
        <w:rPr>
          <w:lang w:val="de-DE"/>
        </w:rPr>
        <w:t xml:space="preserve">. </w:t>
      </w:r>
      <w:r w:rsidR="00A75EA5" w:rsidRPr="00F1241A">
        <w:rPr>
          <w:lang w:val="de-DE"/>
        </w:rPr>
        <w:t>Menj</w:t>
      </w:r>
      <w:r w:rsidR="00A75EA5">
        <w:rPr>
          <w:lang w:val="de-DE"/>
        </w:rPr>
        <w:t>ë</w:t>
      </w:r>
      <w:r w:rsidR="00A75EA5" w:rsidRPr="00F1241A">
        <w:rPr>
          <w:lang w:val="de-DE"/>
        </w:rPr>
        <w:t>her</w:t>
      </w:r>
      <w:r w:rsidR="00A75EA5">
        <w:rPr>
          <w:lang w:val="de-DE"/>
        </w:rPr>
        <w:t>ë</w:t>
      </w:r>
      <w:r w:rsidR="00A75EA5" w:rsidRPr="00F1241A">
        <w:rPr>
          <w:lang w:val="de-DE"/>
        </w:rPr>
        <w:t xml:space="preserve"> pas caktimit t</w:t>
      </w:r>
      <w:r w:rsidR="00A75EA5">
        <w:rPr>
          <w:lang w:val="de-DE"/>
        </w:rPr>
        <w:t>ë</w:t>
      </w:r>
      <w:r w:rsidR="00A75EA5" w:rsidRPr="00F1241A">
        <w:rPr>
          <w:lang w:val="de-DE"/>
        </w:rPr>
        <w:t xml:space="preserve"> </w:t>
      </w:r>
      <w:r w:rsidR="00A75EA5">
        <w:rPr>
          <w:lang w:val="de-DE"/>
        </w:rPr>
        <w:t>çmim</w:t>
      </w:r>
      <w:r w:rsidR="00A75EA5" w:rsidRPr="00F1241A">
        <w:rPr>
          <w:lang w:val="de-DE"/>
        </w:rPr>
        <w:t>it t</w:t>
      </w:r>
      <w:r w:rsidR="00A75EA5">
        <w:rPr>
          <w:lang w:val="de-DE"/>
        </w:rPr>
        <w:t>ë</w:t>
      </w:r>
      <w:r w:rsidR="00A75EA5" w:rsidRPr="00F1241A">
        <w:rPr>
          <w:lang w:val="de-DE"/>
        </w:rPr>
        <w:t xml:space="preserve"> qiras</w:t>
      </w:r>
      <w:r w:rsidR="00A75EA5">
        <w:rPr>
          <w:lang w:val="de-DE"/>
        </w:rPr>
        <w:t>ë</w:t>
      </w:r>
      <w:r w:rsidR="00A75EA5" w:rsidRPr="00F1241A">
        <w:rPr>
          <w:lang w:val="de-DE"/>
        </w:rPr>
        <w:t>, në rast se pran</w:t>
      </w:r>
      <w:r w:rsidR="00A75EA5">
        <w:rPr>
          <w:lang w:val="de-DE"/>
        </w:rPr>
        <w:t>ë</w:t>
      </w:r>
      <w:r w:rsidR="00A75EA5" w:rsidRPr="00F1241A">
        <w:rPr>
          <w:lang w:val="de-DE"/>
        </w:rPr>
        <w:t xml:space="preserve"> Agjencis</w:t>
      </w:r>
      <w:r w:rsidR="00A75EA5">
        <w:rPr>
          <w:lang w:val="de-DE"/>
        </w:rPr>
        <w:t>ë</w:t>
      </w:r>
      <w:r w:rsidR="00A75EA5" w:rsidRPr="00F1241A">
        <w:rPr>
          <w:lang w:val="de-DE"/>
        </w:rPr>
        <w:t xml:space="preserve"> ka shprehje interesi p</w:t>
      </w:r>
      <w:r w:rsidR="00A75EA5">
        <w:rPr>
          <w:lang w:val="de-DE"/>
        </w:rPr>
        <w:t>ër marrjen me qira, k</w:t>
      </w:r>
      <w:r w:rsidR="00A75EA5" w:rsidRPr="00F1241A">
        <w:rPr>
          <w:lang w:val="de-DE"/>
        </w:rPr>
        <w:t>ryeadministratori do t</w:t>
      </w:r>
      <w:r w:rsidR="00A75EA5">
        <w:rPr>
          <w:lang w:val="de-DE"/>
        </w:rPr>
        <w:t>ë</w:t>
      </w:r>
      <w:r w:rsidR="00A75EA5" w:rsidRPr="00F1241A">
        <w:rPr>
          <w:lang w:val="de-DE"/>
        </w:rPr>
        <w:t xml:space="preserve"> lidhë kontrat</w:t>
      </w:r>
      <w:r w:rsidR="00A75EA5">
        <w:rPr>
          <w:lang w:val="de-DE"/>
        </w:rPr>
        <w:t>ë</w:t>
      </w:r>
      <w:r w:rsidR="00A75EA5" w:rsidRPr="00F1241A">
        <w:rPr>
          <w:lang w:val="de-DE"/>
        </w:rPr>
        <w:t>n e qiras</w:t>
      </w:r>
      <w:r w:rsidR="00A75EA5">
        <w:rPr>
          <w:lang w:val="de-DE"/>
        </w:rPr>
        <w:t>ë</w:t>
      </w:r>
      <w:r w:rsidR="00A75EA5" w:rsidRPr="00F1241A">
        <w:rPr>
          <w:lang w:val="de-DE"/>
        </w:rPr>
        <w:t xml:space="preserve"> p</w:t>
      </w:r>
      <w:r w:rsidR="00A75EA5">
        <w:rPr>
          <w:lang w:val="de-DE"/>
        </w:rPr>
        <w:t>ë</w:t>
      </w:r>
      <w:r w:rsidR="00A75EA5" w:rsidRPr="00F1241A">
        <w:rPr>
          <w:lang w:val="de-DE"/>
        </w:rPr>
        <w:t>r pasurin</w:t>
      </w:r>
      <w:r w:rsidR="00A75EA5">
        <w:rPr>
          <w:lang w:val="de-DE"/>
        </w:rPr>
        <w:t>ë</w:t>
      </w:r>
      <w:r w:rsidR="00A75EA5" w:rsidRPr="00F1241A">
        <w:rPr>
          <w:lang w:val="de-DE"/>
        </w:rPr>
        <w:t>/t</w:t>
      </w:r>
      <w:r w:rsidR="00A75EA5">
        <w:rPr>
          <w:lang w:val="de-DE"/>
        </w:rPr>
        <w:t>ë</w:t>
      </w:r>
      <w:r w:rsidR="00A75EA5" w:rsidRPr="00F1241A">
        <w:rPr>
          <w:lang w:val="de-DE"/>
        </w:rPr>
        <w:t>. Nëse e konsideron t</w:t>
      </w:r>
      <w:r w:rsidR="00A75EA5">
        <w:rPr>
          <w:lang w:val="de-DE"/>
        </w:rPr>
        <w:t>ë</w:t>
      </w:r>
      <w:r w:rsidR="00A75EA5" w:rsidRPr="00F1241A">
        <w:rPr>
          <w:lang w:val="de-DE"/>
        </w:rPr>
        <w:t xml:space="preserve"> nevojshme dhe pasi vlerëson leverdisshm</w:t>
      </w:r>
      <w:r w:rsidR="00A75EA5">
        <w:rPr>
          <w:lang w:val="de-DE"/>
        </w:rPr>
        <w:t>ë</w:t>
      </w:r>
      <w:r w:rsidR="00A75EA5" w:rsidRPr="00F1241A">
        <w:rPr>
          <w:lang w:val="de-DE"/>
        </w:rPr>
        <w:t>rin</w:t>
      </w:r>
      <w:r w:rsidR="00A75EA5">
        <w:rPr>
          <w:lang w:val="de-DE"/>
        </w:rPr>
        <w:t>ë</w:t>
      </w:r>
      <w:r w:rsidR="00A75EA5" w:rsidRPr="00F1241A">
        <w:rPr>
          <w:lang w:val="de-DE"/>
        </w:rPr>
        <w:t xml:space="preserve"> e shpenzimit, Agjencia do t</w:t>
      </w:r>
      <w:r w:rsidR="00A75EA5">
        <w:rPr>
          <w:lang w:val="de-DE"/>
        </w:rPr>
        <w:t>ë</w:t>
      </w:r>
      <w:r w:rsidR="00A75EA5" w:rsidRPr="00F1241A">
        <w:rPr>
          <w:lang w:val="de-DE"/>
        </w:rPr>
        <w:t xml:space="preserve"> p</w:t>
      </w:r>
      <w:r w:rsidR="00A75EA5">
        <w:rPr>
          <w:lang w:val="de-DE"/>
        </w:rPr>
        <w:t>ërd</w:t>
      </w:r>
      <w:r w:rsidR="00A75EA5" w:rsidRPr="00F1241A">
        <w:rPr>
          <w:lang w:val="de-DE"/>
        </w:rPr>
        <w:t>or</w:t>
      </w:r>
      <w:r w:rsidR="00A75EA5">
        <w:rPr>
          <w:lang w:val="de-DE"/>
        </w:rPr>
        <w:t>ë</w:t>
      </w:r>
      <w:r w:rsidR="00A75EA5" w:rsidRPr="00F1241A">
        <w:rPr>
          <w:lang w:val="de-DE"/>
        </w:rPr>
        <w:t xml:space="preserve"> t</w:t>
      </w:r>
      <w:r w:rsidR="00A75EA5">
        <w:rPr>
          <w:lang w:val="de-DE"/>
        </w:rPr>
        <w:t>ë</w:t>
      </w:r>
      <w:r w:rsidR="00A75EA5" w:rsidRPr="00F1241A">
        <w:rPr>
          <w:lang w:val="de-DE"/>
        </w:rPr>
        <w:t xml:space="preserve"> gjitha format e mundshme t</w:t>
      </w:r>
      <w:r w:rsidR="00A75EA5">
        <w:rPr>
          <w:lang w:val="de-DE"/>
        </w:rPr>
        <w:t>ë publ</w:t>
      </w:r>
      <w:r w:rsidR="00A75EA5" w:rsidRPr="00F1241A">
        <w:rPr>
          <w:lang w:val="de-DE"/>
        </w:rPr>
        <w:t>ikimit p</w:t>
      </w:r>
      <w:r w:rsidR="00A75EA5">
        <w:rPr>
          <w:lang w:val="de-DE"/>
        </w:rPr>
        <w:t>ë</w:t>
      </w:r>
      <w:r w:rsidR="00A75EA5" w:rsidRPr="00F1241A">
        <w:rPr>
          <w:lang w:val="de-DE"/>
        </w:rPr>
        <w:t>r njoftimet e qi</w:t>
      </w:r>
      <w:r w:rsidR="00A75EA5">
        <w:rPr>
          <w:lang w:val="de-DE"/>
        </w:rPr>
        <w:t>r</w:t>
      </w:r>
      <w:r w:rsidR="00A75EA5" w:rsidRPr="00F1241A">
        <w:rPr>
          <w:lang w:val="de-DE"/>
        </w:rPr>
        <w:t>as</w:t>
      </w:r>
      <w:r w:rsidR="00A75EA5">
        <w:rPr>
          <w:lang w:val="de-DE"/>
        </w:rPr>
        <w:t>ë</w:t>
      </w:r>
      <w:r w:rsidR="00A75EA5" w:rsidRPr="00F1241A">
        <w:rPr>
          <w:lang w:val="de-DE"/>
        </w:rPr>
        <w:t xml:space="preserve">.  </w:t>
      </w:r>
    </w:p>
    <w:p w:rsidR="00A75EA5" w:rsidRDefault="00BB23AC" w:rsidP="00A75EA5">
      <w:pPr>
        <w:pStyle w:val="Paragrafi"/>
        <w:rPr>
          <w:lang w:val="de-DE"/>
        </w:rPr>
      </w:pPr>
      <w:r>
        <w:rPr>
          <w:lang w:val="de-DE"/>
        </w:rPr>
        <w:t>2.2.1</w:t>
      </w:r>
      <w:r w:rsidR="00A75EA5" w:rsidRPr="00CD64E0">
        <w:rPr>
          <w:lang w:val="de-DE"/>
        </w:rPr>
        <w:t xml:space="preserve"> Kontrata e qiras</w:t>
      </w:r>
      <w:r w:rsidR="00A75EA5">
        <w:rPr>
          <w:lang w:val="de-DE"/>
        </w:rPr>
        <w:t>ë</w:t>
      </w:r>
      <w:r w:rsidR="00A75EA5" w:rsidRPr="00CD64E0">
        <w:rPr>
          <w:lang w:val="de-DE"/>
        </w:rPr>
        <w:t xml:space="preserve"> </w:t>
      </w:r>
      <w:r w:rsidR="00A75EA5">
        <w:rPr>
          <w:lang w:val="de-DE"/>
        </w:rPr>
        <w:t>ë</w:t>
      </w:r>
      <w:r w:rsidR="00A75EA5" w:rsidRPr="00CD64E0">
        <w:rPr>
          <w:lang w:val="de-DE"/>
        </w:rPr>
        <w:t>sht</w:t>
      </w:r>
      <w:r w:rsidR="00A75EA5">
        <w:rPr>
          <w:lang w:val="de-DE"/>
        </w:rPr>
        <w:t>ë</w:t>
      </w:r>
      <w:r w:rsidR="00A75EA5" w:rsidRPr="00CD64E0">
        <w:rPr>
          <w:lang w:val="de-DE"/>
        </w:rPr>
        <w:t xml:space="preserve"> kontrata tip e qiras</w:t>
      </w:r>
      <w:r w:rsidR="00A75EA5">
        <w:rPr>
          <w:lang w:val="de-DE"/>
        </w:rPr>
        <w:t>ë</w:t>
      </w:r>
      <w:r w:rsidR="00A75EA5" w:rsidRPr="00CD64E0">
        <w:rPr>
          <w:lang w:val="de-DE"/>
        </w:rPr>
        <w:t xml:space="preserve"> e miratuar nga Ministri i Financave me urdhrin nr.53, dat</w:t>
      </w:r>
      <w:r w:rsidR="00A75EA5">
        <w:rPr>
          <w:lang w:val="de-DE"/>
        </w:rPr>
        <w:t>ë</w:t>
      </w:r>
      <w:r w:rsidR="00A75EA5" w:rsidRPr="00CD64E0">
        <w:rPr>
          <w:lang w:val="de-DE"/>
        </w:rPr>
        <w:t xml:space="preserve"> 20.3.2008. </w:t>
      </w:r>
      <w:r w:rsidR="00A75EA5" w:rsidRPr="00F1241A">
        <w:rPr>
          <w:lang w:val="de-DE"/>
        </w:rPr>
        <w:t>Kryeadministratori i Agjencisë lidh kontratën e qirasë me atë subjekt juridik/fizik</w:t>
      </w:r>
      <w:r w:rsidR="00A75EA5">
        <w:rPr>
          <w:lang w:val="de-DE"/>
        </w:rPr>
        <w:t>,</w:t>
      </w:r>
      <w:r w:rsidR="00A75EA5" w:rsidRPr="00F1241A">
        <w:rPr>
          <w:lang w:val="de-DE"/>
        </w:rPr>
        <w:t xml:space="preserve"> i ci</w:t>
      </w:r>
      <w:r w:rsidR="00A75EA5">
        <w:rPr>
          <w:lang w:val="de-DE"/>
        </w:rPr>
        <w:t>l</w:t>
      </w:r>
      <w:r w:rsidR="00A75EA5" w:rsidRPr="00F1241A">
        <w:rPr>
          <w:lang w:val="de-DE"/>
        </w:rPr>
        <w:t>i ka paraqitur i pa</w:t>
      </w:r>
      <w:r w:rsidR="00A75EA5">
        <w:rPr>
          <w:lang w:val="de-DE"/>
        </w:rPr>
        <w:t>ri</w:t>
      </w:r>
      <w:r w:rsidR="00A75EA5" w:rsidRPr="00F1241A">
        <w:rPr>
          <w:lang w:val="de-DE"/>
        </w:rPr>
        <w:t xml:space="preserve"> nj</w:t>
      </w:r>
      <w:r w:rsidR="00A75EA5">
        <w:rPr>
          <w:lang w:val="de-DE"/>
        </w:rPr>
        <w:t>ë</w:t>
      </w:r>
      <w:r w:rsidR="00A75EA5" w:rsidRPr="00F1241A">
        <w:rPr>
          <w:lang w:val="de-DE"/>
        </w:rPr>
        <w:t xml:space="preserve"> shprehje interesi me shkrim p</w:t>
      </w:r>
      <w:r w:rsidR="00A75EA5">
        <w:rPr>
          <w:lang w:val="de-DE"/>
        </w:rPr>
        <w:t>ë</w:t>
      </w:r>
      <w:r w:rsidR="00A75EA5" w:rsidRPr="00F1241A">
        <w:rPr>
          <w:lang w:val="de-DE"/>
        </w:rPr>
        <w:t>r marrjen me qira. Nëse lidhja e kontratës me subjektin q</w:t>
      </w:r>
      <w:r w:rsidR="00A75EA5">
        <w:rPr>
          <w:lang w:val="de-DE"/>
        </w:rPr>
        <w:t>ë</w:t>
      </w:r>
      <w:r w:rsidR="00A75EA5" w:rsidRPr="00F1241A">
        <w:rPr>
          <w:lang w:val="de-DE"/>
        </w:rPr>
        <w:t xml:space="preserve"> është  paraqitur i</w:t>
      </w:r>
      <w:r w:rsidR="000500C4">
        <w:rPr>
          <w:lang w:val="de-DE"/>
        </w:rPr>
        <w:t xml:space="preserve"> par</w:t>
      </w:r>
      <w:r w:rsidR="00A75EA5">
        <w:rPr>
          <w:lang w:val="de-DE"/>
        </w:rPr>
        <w:t>i</w:t>
      </w:r>
      <w:r w:rsidR="00A75EA5" w:rsidRPr="00F1241A">
        <w:rPr>
          <w:lang w:val="de-DE"/>
        </w:rPr>
        <w:t xml:space="preserve"> d</w:t>
      </w:r>
      <w:r w:rsidR="00A75EA5">
        <w:rPr>
          <w:lang w:val="de-DE"/>
        </w:rPr>
        <w:t>ë</w:t>
      </w:r>
      <w:r w:rsidR="00A75EA5" w:rsidRPr="00F1241A">
        <w:rPr>
          <w:lang w:val="de-DE"/>
        </w:rPr>
        <w:t>shton, procesi vazhdon me të dytin e kështu me radhë, de</w:t>
      </w:r>
      <w:r w:rsidR="00A75EA5">
        <w:rPr>
          <w:lang w:val="de-DE"/>
        </w:rPr>
        <w:t>ri</w:t>
      </w:r>
      <w:r w:rsidR="00A75EA5" w:rsidRPr="00F1241A">
        <w:rPr>
          <w:lang w:val="de-DE"/>
        </w:rPr>
        <w:t xml:space="preserve"> në lidhjen e kontrat</w:t>
      </w:r>
      <w:r w:rsidR="00A75EA5">
        <w:rPr>
          <w:lang w:val="de-DE"/>
        </w:rPr>
        <w:t>ë</w:t>
      </w:r>
      <w:r w:rsidR="00A75EA5" w:rsidRPr="00F1241A">
        <w:rPr>
          <w:lang w:val="de-DE"/>
        </w:rPr>
        <w:t xml:space="preserve">s.  </w:t>
      </w:r>
    </w:p>
    <w:p w:rsidR="00A75EA5" w:rsidRPr="00F1241A" w:rsidRDefault="001E5017" w:rsidP="00A75EA5">
      <w:pPr>
        <w:pStyle w:val="Paragrafi"/>
        <w:rPr>
          <w:lang w:val="de-DE"/>
        </w:rPr>
      </w:pPr>
      <w:r>
        <w:rPr>
          <w:lang w:val="de-DE"/>
        </w:rPr>
        <w:t>2.3</w:t>
      </w:r>
      <w:r w:rsidR="00A75EA5" w:rsidRPr="00F1241A">
        <w:rPr>
          <w:lang w:val="de-DE"/>
        </w:rPr>
        <w:t xml:space="preserve"> Kontrata me çmim më të ulët sesa </w:t>
      </w:r>
      <w:r w:rsidR="00A75EA5">
        <w:rPr>
          <w:lang w:val="de-DE"/>
        </w:rPr>
        <w:t>ç</w:t>
      </w:r>
      <w:r w:rsidR="00A75EA5" w:rsidRPr="00F1241A">
        <w:rPr>
          <w:lang w:val="de-DE"/>
        </w:rPr>
        <w:t xml:space="preserve">mimi i vlerësuar. Në kushtet e mungesës së kërkesës </w:t>
      </w:r>
      <w:r w:rsidR="00A75EA5">
        <w:rPr>
          <w:lang w:val="de-DE"/>
        </w:rPr>
        <w:t>së</w:t>
      </w:r>
      <w:r w:rsidR="00A75EA5" w:rsidRPr="00F1241A">
        <w:rPr>
          <w:lang w:val="de-DE"/>
        </w:rPr>
        <w:t xml:space="preserve"> tregut p</w:t>
      </w:r>
      <w:r w:rsidR="00A75EA5">
        <w:rPr>
          <w:lang w:val="de-DE"/>
        </w:rPr>
        <w:t>ë</w:t>
      </w:r>
      <w:r w:rsidR="00A75EA5" w:rsidRPr="00F1241A">
        <w:rPr>
          <w:lang w:val="de-DE"/>
        </w:rPr>
        <w:t>r qiramarrje, administratori i pasuris</w:t>
      </w:r>
      <w:r w:rsidR="00A75EA5">
        <w:rPr>
          <w:lang w:val="de-DE"/>
        </w:rPr>
        <w:t>ë i kërkon k</w:t>
      </w:r>
      <w:r w:rsidR="00A75EA5" w:rsidRPr="00F1241A">
        <w:rPr>
          <w:lang w:val="de-DE"/>
        </w:rPr>
        <w:t>ryeadministratorit të Agjencis</w:t>
      </w:r>
      <w:r w:rsidR="00A75EA5">
        <w:rPr>
          <w:lang w:val="de-DE"/>
        </w:rPr>
        <w:t>ë</w:t>
      </w:r>
      <w:r w:rsidR="00A75EA5" w:rsidRPr="00F1241A">
        <w:rPr>
          <w:lang w:val="de-DE"/>
        </w:rPr>
        <w:t xml:space="preserve"> miratimin p</w:t>
      </w:r>
      <w:r w:rsidR="00A75EA5">
        <w:rPr>
          <w:lang w:val="de-DE"/>
        </w:rPr>
        <w:t>ë</w:t>
      </w:r>
      <w:r w:rsidR="00A75EA5" w:rsidRPr="00F1241A">
        <w:rPr>
          <w:lang w:val="de-DE"/>
        </w:rPr>
        <w:t xml:space="preserve">r aplikimin e </w:t>
      </w:r>
      <w:r w:rsidR="00A75EA5">
        <w:rPr>
          <w:lang w:val="de-DE"/>
        </w:rPr>
        <w:t>çm</w:t>
      </w:r>
      <w:r w:rsidR="00A75EA5" w:rsidRPr="00F1241A">
        <w:rPr>
          <w:lang w:val="de-DE"/>
        </w:rPr>
        <w:t>imeve m</w:t>
      </w:r>
      <w:r w:rsidR="00A75EA5">
        <w:rPr>
          <w:lang w:val="de-DE"/>
        </w:rPr>
        <w:t>ë</w:t>
      </w:r>
      <w:r w:rsidR="00A75EA5" w:rsidRPr="00F1241A">
        <w:rPr>
          <w:lang w:val="de-DE"/>
        </w:rPr>
        <w:t xml:space="preserve"> të ulëta sesa </w:t>
      </w:r>
      <w:r w:rsidR="00A75EA5">
        <w:rPr>
          <w:lang w:val="de-DE"/>
        </w:rPr>
        <w:t>ç</w:t>
      </w:r>
      <w:r w:rsidR="00A75EA5" w:rsidRPr="00F1241A">
        <w:rPr>
          <w:lang w:val="de-DE"/>
        </w:rPr>
        <w:t xml:space="preserve">mimet e dhëna nga komisioni. Kryeadministratori mund të miratojë </w:t>
      </w:r>
      <w:r w:rsidR="00A75EA5">
        <w:rPr>
          <w:lang w:val="de-DE"/>
        </w:rPr>
        <w:t>ç</w:t>
      </w:r>
      <w:r w:rsidR="00A75EA5" w:rsidRPr="00F1241A">
        <w:rPr>
          <w:lang w:val="de-DE"/>
        </w:rPr>
        <w:t>mime m</w:t>
      </w:r>
      <w:r w:rsidR="00A75EA5">
        <w:rPr>
          <w:lang w:val="de-DE"/>
        </w:rPr>
        <w:t>ë të</w:t>
      </w:r>
      <w:r w:rsidR="00A75EA5" w:rsidRPr="00F1241A">
        <w:rPr>
          <w:lang w:val="de-DE"/>
        </w:rPr>
        <w:t xml:space="preserve"> ulëta të qiras</w:t>
      </w:r>
      <w:r w:rsidR="00A75EA5">
        <w:rPr>
          <w:lang w:val="de-DE"/>
        </w:rPr>
        <w:t>ë</w:t>
      </w:r>
      <w:r w:rsidR="00A75EA5" w:rsidRPr="00F1241A">
        <w:rPr>
          <w:lang w:val="de-DE"/>
        </w:rPr>
        <w:t xml:space="preserve"> ose mun</w:t>
      </w:r>
      <w:r w:rsidR="00A75EA5">
        <w:rPr>
          <w:lang w:val="de-DE"/>
        </w:rPr>
        <w:t>d t’i kërkojë Ministr</w:t>
      </w:r>
      <w:r w:rsidR="00A75EA5" w:rsidRPr="00F1241A">
        <w:rPr>
          <w:lang w:val="de-DE"/>
        </w:rPr>
        <w:t>it t</w:t>
      </w:r>
      <w:r w:rsidR="00A75EA5">
        <w:rPr>
          <w:lang w:val="de-DE"/>
        </w:rPr>
        <w:t>ë</w:t>
      </w:r>
      <w:r w:rsidR="00A75EA5" w:rsidRPr="00F1241A">
        <w:rPr>
          <w:lang w:val="de-DE"/>
        </w:rPr>
        <w:t xml:space="preserve"> Financave miratimin p</w:t>
      </w:r>
      <w:r w:rsidR="00A75EA5">
        <w:rPr>
          <w:lang w:val="de-DE"/>
        </w:rPr>
        <w:t>ë</w:t>
      </w:r>
      <w:r w:rsidR="00A75EA5" w:rsidRPr="00F1241A">
        <w:rPr>
          <w:lang w:val="de-DE"/>
        </w:rPr>
        <w:t>r dhënien me huap</w:t>
      </w:r>
      <w:r w:rsidR="00A75EA5">
        <w:rPr>
          <w:lang w:val="de-DE"/>
        </w:rPr>
        <w:t>ë</w:t>
      </w:r>
      <w:r w:rsidR="00A75EA5" w:rsidRPr="00F1241A">
        <w:rPr>
          <w:lang w:val="de-DE"/>
        </w:rPr>
        <w:t>rdorje t</w:t>
      </w:r>
      <w:r w:rsidR="00A75EA5">
        <w:rPr>
          <w:lang w:val="de-DE"/>
        </w:rPr>
        <w:t>ë</w:t>
      </w:r>
      <w:r w:rsidR="00A75EA5" w:rsidRPr="00F1241A">
        <w:rPr>
          <w:lang w:val="de-DE"/>
        </w:rPr>
        <w:t xml:space="preserve"> pasuris</w:t>
      </w:r>
      <w:r w:rsidR="00A75EA5">
        <w:rPr>
          <w:lang w:val="de-DE"/>
        </w:rPr>
        <w:t>ë, duke i paraqitur argumente</w:t>
      </w:r>
      <w:r w:rsidR="00A75EA5" w:rsidRPr="00F1241A">
        <w:rPr>
          <w:lang w:val="de-DE"/>
        </w:rPr>
        <w:t>t p</w:t>
      </w:r>
      <w:r w:rsidR="00A75EA5">
        <w:rPr>
          <w:lang w:val="de-DE"/>
        </w:rPr>
        <w:t>ë</w:t>
      </w:r>
      <w:r w:rsidR="00A75EA5" w:rsidRPr="00F1241A">
        <w:rPr>
          <w:lang w:val="de-DE"/>
        </w:rPr>
        <w:t>rkat</w:t>
      </w:r>
      <w:r w:rsidR="00A75EA5">
        <w:rPr>
          <w:lang w:val="de-DE"/>
        </w:rPr>
        <w:t>ë</w:t>
      </w:r>
      <w:r w:rsidR="00A75EA5" w:rsidRPr="00F1241A">
        <w:rPr>
          <w:lang w:val="de-DE"/>
        </w:rPr>
        <w:t>s</w:t>
      </w:r>
      <w:r w:rsidR="00A75EA5">
        <w:rPr>
          <w:lang w:val="de-DE"/>
        </w:rPr>
        <w:t>e</w:t>
      </w:r>
      <w:r w:rsidR="00A75EA5" w:rsidRPr="00F1241A">
        <w:rPr>
          <w:lang w:val="de-DE"/>
        </w:rPr>
        <w:t xml:space="preserve">.  </w:t>
      </w:r>
    </w:p>
    <w:p w:rsidR="00A75EA5" w:rsidRDefault="00A75EA5" w:rsidP="00A75EA5">
      <w:pPr>
        <w:pStyle w:val="Paragrafi"/>
      </w:pPr>
    </w:p>
    <w:p w:rsidR="00A75EA5" w:rsidRDefault="00A75EA5" w:rsidP="00A75EA5">
      <w:pPr>
        <w:pStyle w:val="KapitulliNr"/>
      </w:pPr>
      <w:r w:rsidRPr="00CC2731">
        <w:t xml:space="preserve">Kreu IV </w:t>
      </w:r>
      <w:r>
        <w:t xml:space="preserve"> </w:t>
      </w:r>
    </w:p>
    <w:p w:rsidR="00A75EA5" w:rsidRDefault="00A75EA5" w:rsidP="00A75EA5">
      <w:pPr>
        <w:pStyle w:val="KapitulliNr"/>
      </w:pPr>
      <w:r w:rsidRPr="00CC2731">
        <w:t>Rregullat p</w:t>
      </w:r>
      <w:r>
        <w:t>ë</w:t>
      </w:r>
      <w:r w:rsidRPr="00CC2731">
        <w:t xml:space="preserve">r mënyrën e mbajtjes dhe evidentimit të shpenzimeve dhe të ardhurave </w:t>
      </w:r>
      <w:r>
        <w:t xml:space="preserve"> </w:t>
      </w:r>
    </w:p>
    <w:p w:rsidR="00A75EA5" w:rsidRDefault="00A75EA5" w:rsidP="00A75EA5">
      <w:pPr>
        <w:pStyle w:val="Paragrafi"/>
      </w:pPr>
    </w:p>
    <w:p w:rsidR="00A75EA5" w:rsidRDefault="00A75EA5" w:rsidP="00A75EA5">
      <w:pPr>
        <w:pStyle w:val="Paragrafi"/>
      </w:pPr>
      <w:r w:rsidRPr="00CC2731">
        <w:t>1. T</w:t>
      </w:r>
      <w:r>
        <w:t>ë</w:t>
      </w:r>
      <w:r w:rsidRPr="00CC2731">
        <w:t xml:space="preserve"> gjitha shpenzimet e p</w:t>
      </w:r>
      <w:r>
        <w:t>ë</w:t>
      </w:r>
      <w:r w:rsidRPr="00CC2731">
        <w:t>rmendura në kreun I t</w:t>
      </w:r>
      <w:r>
        <w:t>ë</w:t>
      </w:r>
      <w:r w:rsidRPr="00CC2731">
        <w:t xml:space="preserve"> k</w:t>
      </w:r>
      <w:r>
        <w:t>ëtij u</w:t>
      </w:r>
      <w:r w:rsidRPr="00CC2731">
        <w:t>dh</w:t>
      </w:r>
      <w:r>
        <w:t>ë</w:t>
      </w:r>
      <w:r w:rsidRPr="00CC2731">
        <w:t>zimi do t</w:t>
      </w:r>
      <w:r>
        <w:t>ë</w:t>
      </w:r>
      <w:r w:rsidRPr="00CC2731">
        <w:t xml:space="preserve"> p</w:t>
      </w:r>
      <w:r>
        <w:t>ë</w:t>
      </w:r>
      <w:r w:rsidRPr="00CC2731">
        <w:t>rballohen nga t</w:t>
      </w:r>
      <w:r>
        <w:t>ë</w:t>
      </w:r>
      <w:r w:rsidRPr="00CC2731">
        <w:t xml:space="preserve"> ardhurat e depozituara nga Agje</w:t>
      </w:r>
      <w:r>
        <w:t>ncia në ll</w:t>
      </w:r>
      <w:r w:rsidRPr="00CC2731">
        <w:t>ogarin</w:t>
      </w:r>
      <w:r>
        <w:t>ë</w:t>
      </w:r>
      <w:r w:rsidRPr="00CC2731">
        <w:t xml:space="preserve"> “T</w:t>
      </w:r>
      <w:r>
        <w:t>ë</w:t>
      </w:r>
      <w:r w:rsidRPr="00CC2731">
        <w:t xml:space="preserve"> ardhura e shpenzime p</w:t>
      </w:r>
      <w:r>
        <w:t>ë</w:t>
      </w:r>
      <w:r w:rsidRPr="00CC2731">
        <w:t>r pasuritë e sekuestruara dhe t</w:t>
      </w:r>
      <w:r>
        <w:t>ë</w:t>
      </w:r>
      <w:r w:rsidR="000500C4">
        <w:t xml:space="preserve"> konfiskuara në administr</w:t>
      </w:r>
      <w:r w:rsidRPr="00CC2731">
        <w:t>im të AAPSK</w:t>
      </w:r>
      <w:r w:rsidR="000500C4">
        <w:t>-së</w:t>
      </w:r>
      <w:r w:rsidRPr="00CC2731">
        <w:t xml:space="preserve">”. </w:t>
      </w:r>
      <w:r>
        <w:t xml:space="preserve"> </w:t>
      </w:r>
    </w:p>
    <w:p w:rsidR="00A75EA5" w:rsidRDefault="001E5017" w:rsidP="00A75EA5">
      <w:pPr>
        <w:pStyle w:val="Paragrafi"/>
      </w:pPr>
      <w:r>
        <w:t>2. Kur llogaritë</w:t>
      </w:r>
      <w:r w:rsidR="00A75EA5">
        <w:t xml:space="preserve"> e pë</w:t>
      </w:r>
      <w:r w:rsidR="00A75EA5" w:rsidRPr="00CC2731">
        <w:t>rmendura në pik</w:t>
      </w:r>
      <w:r w:rsidR="00A75EA5">
        <w:t>ë</w:t>
      </w:r>
      <w:r w:rsidR="00A75EA5" w:rsidRPr="00CC2731">
        <w:t>n 1 të kreut IV nuk mjaftojn</w:t>
      </w:r>
      <w:r w:rsidR="00A75EA5">
        <w:t>ë</w:t>
      </w:r>
      <w:r w:rsidR="00A75EA5" w:rsidRPr="00CC2731">
        <w:t>, shpenzimet p</w:t>
      </w:r>
      <w:r w:rsidR="00A75EA5">
        <w:t>ë</w:t>
      </w:r>
      <w:r w:rsidR="00A75EA5" w:rsidRPr="00CC2731">
        <w:t>rballohen nga buxheti i Agjencis</w:t>
      </w:r>
      <w:r w:rsidR="00A75EA5">
        <w:t>ë</w:t>
      </w:r>
      <w:r w:rsidR="00A75EA5" w:rsidRPr="00CC2731">
        <w:t xml:space="preserve">. </w:t>
      </w:r>
      <w:r w:rsidR="00A75EA5">
        <w:t xml:space="preserve"> </w:t>
      </w:r>
    </w:p>
    <w:p w:rsidR="00A75EA5" w:rsidRPr="00F1241A" w:rsidRDefault="00A75EA5" w:rsidP="00A75EA5">
      <w:pPr>
        <w:pStyle w:val="Paragrafi"/>
      </w:pPr>
      <w:r w:rsidRPr="00CC2731">
        <w:t>3. P</w:t>
      </w:r>
      <w:r>
        <w:t>ë</w:t>
      </w:r>
      <w:r w:rsidRPr="00CC2731">
        <w:t xml:space="preserve">r </w:t>
      </w:r>
      <w:r>
        <w:t>ç</w:t>
      </w:r>
      <w:r w:rsidRPr="00CC2731">
        <w:t>do pasuri mbahet në m</w:t>
      </w:r>
      <w:r>
        <w:t>ë</w:t>
      </w:r>
      <w:r w:rsidRPr="00CC2731">
        <w:t>nyr</w:t>
      </w:r>
      <w:r>
        <w:t>ë</w:t>
      </w:r>
      <w:r w:rsidRPr="00CC2731">
        <w:t xml:space="preserve"> analitike kartela</w:t>
      </w:r>
      <w:r w:rsidR="000500C4">
        <w:t>,</w:t>
      </w:r>
      <w:r w:rsidRPr="00CC2731">
        <w:t xml:space="preserve"> ku evide</w:t>
      </w:r>
      <w:r>
        <w:t>n</w:t>
      </w:r>
      <w:r w:rsidRPr="00CC2731">
        <w:t>tohen të ardhurat dhe shpenzimet e kësaj pasurie. Kartela mbahet nga administratori i pasuris</w:t>
      </w:r>
      <w:r>
        <w:t>ë</w:t>
      </w:r>
      <w:r w:rsidRPr="00CC2731">
        <w:t xml:space="preserve"> dhe raportohe</w:t>
      </w:r>
      <w:r>
        <w:t>t në Agjenci sipas kërkesës së k</w:t>
      </w:r>
      <w:r w:rsidRPr="00CC2731">
        <w:t xml:space="preserve">ryeadministratorit. </w:t>
      </w:r>
      <w:r w:rsidRPr="00F1241A">
        <w:t>Forma e kësaj kartele jepet në aneksin 2</w:t>
      </w:r>
      <w:r w:rsidR="001E5017">
        <w:t>,</w:t>
      </w:r>
      <w:r w:rsidRPr="00F1241A">
        <w:t xml:space="preserve"> bashkëngjitur kë</w:t>
      </w:r>
      <w:r>
        <w:t>tij u</w:t>
      </w:r>
      <w:r w:rsidRPr="00F1241A">
        <w:t xml:space="preserve">dhëzimi.  </w:t>
      </w:r>
    </w:p>
    <w:p w:rsidR="00A75EA5" w:rsidRPr="00F1241A" w:rsidRDefault="00A75EA5" w:rsidP="00A75EA5">
      <w:pPr>
        <w:pStyle w:val="Paragrafi"/>
      </w:pPr>
      <w:r w:rsidRPr="00F1241A">
        <w:t xml:space="preserve">4. Agjencia mban në bilancin e saj shifrat e miratuara në planin e buxhetit të miratuar nga Ministri i Financave.  </w:t>
      </w:r>
    </w:p>
    <w:p w:rsidR="00A75EA5" w:rsidRPr="00F1241A" w:rsidRDefault="00A75EA5" w:rsidP="00A75EA5">
      <w:pPr>
        <w:pStyle w:val="Paragrafi"/>
      </w:pPr>
      <w:r w:rsidRPr="00F1241A">
        <w:t>6. Të ardhurat dhe shpenzimet p</w:t>
      </w:r>
      <w:r>
        <w:t>ë</w:t>
      </w:r>
      <w:r w:rsidRPr="00F1241A">
        <w:t>r pasu</w:t>
      </w:r>
      <w:r>
        <w:t>r</w:t>
      </w:r>
      <w:r w:rsidRPr="00F1241A">
        <w:t>it</w:t>
      </w:r>
      <w:r>
        <w:t>ë</w:t>
      </w:r>
      <w:r w:rsidRPr="00F1241A">
        <w:t xml:space="preserve"> e sekuestruara dhe t</w:t>
      </w:r>
      <w:r>
        <w:t>ë</w:t>
      </w:r>
      <w:r w:rsidRPr="00F1241A">
        <w:t xml:space="preserve"> konfiskuara evidentohen dhe mbahen jashtë bilancit t</w:t>
      </w:r>
      <w:r>
        <w:t>ë</w:t>
      </w:r>
      <w:r w:rsidRPr="00F1241A">
        <w:t xml:space="preserve"> Agjencis</w:t>
      </w:r>
      <w:r>
        <w:t>ë</w:t>
      </w:r>
      <w:r w:rsidRPr="00F1241A">
        <w:t xml:space="preserve"> dhe raportohen sipas planit t</w:t>
      </w:r>
      <w:r>
        <w:t>ë</w:t>
      </w:r>
      <w:r w:rsidRPr="00F1241A">
        <w:t xml:space="preserve"> raportimit të miratuar në planin vjetor t</w:t>
      </w:r>
      <w:r>
        <w:t>ë</w:t>
      </w:r>
      <w:r w:rsidRPr="00F1241A">
        <w:t xml:space="preserve"> punës dhe buxhetit.  </w:t>
      </w:r>
    </w:p>
    <w:p w:rsidR="00A75EA5" w:rsidRPr="00F1241A" w:rsidRDefault="00A75EA5" w:rsidP="00A75EA5">
      <w:pPr>
        <w:pStyle w:val="Paragrafi"/>
      </w:pPr>
      <w:r w:rsidRPr="00F1241A">
        <w:t>7. Vlerat monetare të seku</w:t>
      </w:r>
      <w:r>
        <w:t xml:space="preserve">estruara/konfiskuara </w:t>
      </w:r>
      <w:r w:rsidRPr="000500C4">
        <w:rPr>
          <w:i/>
        </w:rPr>
        <w:t>cash</w:t>
      </w:r>
      <w:r>
        <w:t xml:space="preserve"> ose në</w:t>
      </w:r>
      <w:r w:rsidRPr="00F1241A">
        <w:t xml:space="preserve"> numra </w:t>
      </w:r>
      <w:r>
        <w:t>l</w:t>
      </w:r>
      <w:r w:rsidRPr="00F1241A">
        <w:t>logarie të subjekteve do t</w:t>
      </w:r>
      <w:r>
        <w:t>ë</w:t>
      </w:r>
      <w:r w:rsidRPr="00F1241A">
        <w:t xml:space="preserve"> mbahen dhe evidentohen jashtë bilancit t</w:t>
      </w:r>
      <w:r>
        <w:t>ë</w:t>
      </w:r>
      <w:r w:rsidRPr="00F1241A">
        <w:t xml:space="preserve"> Agjencis</w:t>
      </w:r>
      <w:r>
        <w:t>ë</w:t>
      </w:r>
      <w:r w:rsidRPr="00F1241A">
        <w:t xml:space="preserve">.  </w:t>
      </w:r>
    </w:p>
    <w:p w:rsidR="00A75EA5" w:rsidRPr="00F1241A" w:rsidRDefault="00A75EA5" w:rsidP="00A75EA5">
      <w:pPr>
        <w:pStyle w:val="Paragrafi"/>
      </w:pPr>
    </w:p>
    <w:p w:rsidR="00A75EA5" w:rsidRDefault="00A75EA5" w:rsidP="00A75EA5">
      <w:pPr>
        <w:pStyle w:val="KapitulliNr"/>
      </w:pPr>
      <w:r w:rsidRPr="00CD64E0">
        <w:t xml:space="preserve">Kreu V  </w:t>
      </w:r>
    </w:p>
    <w:p w:rsidR="00A75EA5" w:rsidRDefault="00A75EA5" w:rsidP="00A75EA5">
      <w:pPr>
        <w:pStyle w:val="KapitulliNr"/>
      </w:pPr>
      <w:r w:rsidRPr="00CD64E0">
        <w:t>Procedurat e kontraktimit të personelit të jashtëm dhe sh</w:t>
      </w:r>
      <w:r>
        <w:t>ë</w:t>
      </w:r>
      <w:r w:rsidRPr="00CD64E0">
        <w:t>rbimeve të tjera p</w:t>
      </w:r>
      <w:r>
        <w:t>ë</w:t>
      </w:r>
      <w:r w:rsidRPr="00CD64E0">
        <w:t>r pasuritë  e sekuestruara dhe t</w:t>
      </w:r>
      <w:r>
        <w:t>ë</w:t>
      </w:r>
      <w:r w:rsidRPr="00CD64E0">
        <w:t xml:space="preserve"> konfiskuara  </w:t>
      </w:r>
    </w:p>
    <w:p w:rsidR="00A75EA5" w:rsidRDefault="00A75EA5" w:rsidP="00A75EA5">
      <w:pPr>
        <w:pStyle w:val="Paragrafi"/>
        <w:rPr>
          <w:lang w:val="de-DE"/>
        </w:rPr>
      </w:pPr>
    </w:p>
    <w:p w:rsidR="00A75EA5" w:rsidRDefault="00A75EA5" w:rsidP="00A75EA5">
      <w:pPr>
        <w:pStyle w:val="Paragrafi"/>
        <w:rPr>
          <w:lang w:val="de-DE"/>
        </w:rPr>
      </w:pPr>
      <w:r w:rsidRPr="00CD64E0">
        <w:rPr>
          <w:lang w:val="de-DE"/>
        </w:rPr>
        <w:t>1. Agjencia mund t</w:t>
      </w:r>
      <w:r>
        <w:rPr>
          <w:lang w:val="de-DE"/>
        </w:rPr>
        <w:t>ë</w:t>
      </w:r>
      <w:r w:rsidRPr="00CD64E0">
        <w:rPr>
          <w:lang w:val="de-DE"/>
        </w:rPr>
        <w:t xml:space="preserve"> kontraktoj</w:t>
      </w:r>
      <w:r>
        <w:rPr>
          <w:lang w:val="de-DE"/>
        </w:rPr>
        <w:t>ë</w:t>
      </w:r>
      <w:r w:rsidRPr="00CD64E0">
        <w:rPr>
          <w:lang w:val="de-DE"/>
        </w:rPr>
        <w:t xml:space="preserve"> administratorë p</w:t>
      </w:r>
      <w:r>
        <w:rPr>
          <w:lang w:val="de-DE"/>
        </w:rPr>
        <w:t>ë</w:t>
      </w:r>
      <w:r w:rsidRPr="00CD64E0">
        <w:rPr>
          <w:lang w:val="de-DE"/>
        </w:rPr>
        <w:t>r administrimin e nj</w:t>
      </w:r>
      <w:r>
        <w:rPr>
          <w:lang w:val="de-DE"/>
        </w:rPr>
        <w:t>ë</w:t>
      </w:r>
      <w:r w:rsidRPr="00CD64E0">
        <w:rPr>
          <w:lang w:val="de-DE"/>
        </w:rPr>
        <w:t xml:space="preserve"> ose m</w:t>
      </w:r>
      <w:r>
        <w:rPr>
          <w:lang w:val="de-DE"/>
        </w:rPr>
        <w:t>ë</w:t>
      </w:r>
      <w:r w:rsidRPr="00CD64E0">
        <w:rPr>
          <w:lang w:val="de-DE"/>
        </w:rPr>
        <w:t xml:space="preserve"> shum</w:t>
      </w:r>
      <w:r>
        <w:rPr>
          <w:lang w:val="de-DE"/>
        </w:rPr>
        <w:t>ë</w:t>
      </w:r>
      <w:r w:rsidRPr="00CD64E0">
        <w:rPr>
          <w:lang w:val="de-DE"/>
        </w:rPr>
        <w:t xml:space="preserve"> pasurive t</w:t>
      </w:r>
      <w:r>
        <w:rPr>
          <w:lang w:val="de-DE"/>
        </w:rPr>
        <w:t>ë</w:t>
      </w:r>
      <w:r w:rsidRPr="00CD64E0">
        <w:rPr>
          <w:lang w:val="de-DE"/>
        </w:rPr>
        <w:t xml:space="preserve"> sekuestruara dhe t</w:t>
      </w:r>
      <w:r>
        <w:rPr>
          <w:lang w:val="de-DE"/>
        </w:rPr>
        <w:t>ë</w:t>
      </w:r>
      <w:r w:rsidRPr="00CD64E0">
        <w:rPr>
          <w:lang w:val="de-DE"/>
        </w:rPr>
        <w:t xml:space="preserve"> konfiskuara, duke u mb</w:t>
      </w:r>
      <w:r>
        <w:rPr>
          <w:lang w:val="de-DE"/>
        </w:rPr>
        <w:t>ë</w:t>
      </w:r>
      <w:r w:rsidRPr="00CD64E0">
        <w:rPr>
          <w:lang w:val="de-DE"/>
        </w:rPr>
        <w:t>shtetur n</w:t>
      </w:r>
      <w:r>
        <w:rPr>
          <w:lang w:val="de-DE"/>
        </w:rPr>
        <w:t>ë</w:t>
      </w:r>
      <w:r w:rsidRPr="00CD64E0">
        <w:rPr>
          <w:lang w:val="de-DE"/>
        </w:rPr>
        <w:t xml:space="preserve"> kushtet e m</w:t>
      </w:r>
      <w:r>
        <w:rPr>
          <w:lang w:val="de-DE"/>
        </w:rPr>
        <w:t>ë</w:t>
      </w:r>
      <w:r w:rsidRPr="00CD64E0">
        <w:rPr>
          <w:lang w:val="de-DE"/>
        </w:rPr>
        <w:t xml:space="preserve">poshtme:  </w:t>
      </w:r>
    </w:p>
    <w:p w:rsidR="00A75EA5" w:rsidRDefault="00A75EA5" w:rsidP="00A75EA5">
      <w:pPr>
        <w:pStyle w:val="Paragrafi"/>
        <w:rPr>
          <w:lang w:val="de-DE"/>
        </w:rPr>
      </w:pPr>
      <w:r>
        <w:rPr>
          <w:lang w:val="de-DE"/>
        </w:rPr>
        <w:t xml:space="preserve">- </w:t>
      </w:r>
      <w:r w:rsidRPr="00CD64E0">
        <w:rPr>
          <w:lang w:val="de-DE"/>
        </w:rPr>
        <w:t>K</w:t>
      </w:r>
      <w:r>
        <w:rPr>
          <w:lang w:val="de-DE"/>
        </w:rPr>
        <w:t>ë</w:t>
      </w:r>
      <w:r w:rsidRPr="00CD64E0">
        <w:rPr>
          <w:lang w:val="de-DE"/>
        </w:rPr>
        <w:t>rkesat e ve</w:t>
      </w:r>
      <w:r>
        <w:rPr>
          <w:lang w:val="de-DE"/>
        </w:rPr>
        <w:t>ç</w:t>
      </w:r>
      <w:r w:rsidRPr="00CD64E0">
        <w:rPr>
          <w:lang w:val="de-DE"/>
        </w:rPr>
        <w:t>anta t</w:t>
      </w:r>
      <w:r>
        <w:rPr>
          <w:lang w:val="de-DE"/>
        </w:rPr>
        <w:t>ë</w:t>
      </w:r>
      <w:r w:rsidRPr="00CD64E0">
        <w:rPr>
          <w:lang w:val="de-DE"/>
        </w:rPr>
        <w:t xml:space="preserve"> pasu</w:t>
      </w:r>
      <w:r>
        <w:rPr>
          <w:lang w:val="de-DE"/>
        </w:rPr>
        <w:t>r</w:t>
      </w:r>
      <w:r w:rsidRPr="00CD64E0">
        <w:rPr>
          <w:lang w:val="de-DE"/>
        </w:rPr>
        <w:t>is</w:t>
      </w:r>
      <w:r>
        <w:rPr>
          <w:lang w:val="de-DE"/>
        </w:rPr>
        <w:t>ë</w:t>
      </w:r>
      <w:r w:rsidRPr="00CD64E0">
        <w:rPr>
          <w:lang w:val="de-DE"/>
        </w:rPr>
        <w:t>, madh</w:t>
      </w:r>
      <w:r>
        <w:rPr>
          <w:lang w:val="de-DE"/>
        </w:rPr>
        <w:t>ë</w:t>
      </w:r>
      <w:r w:rsidRPr="00CD64E0">
        <w:rPr>
          <w:lang w:val="de-DE"/>
        </w:rPr>
        <w:t>sia, volumi i pun</w:t>
      </w:r>
      <w:r>
        <w:rPr>
          <w:lang w:val="de-DE"/>
        </w:rPr>
        <w:t>ë</w:t>
      </w:r>
      <w:r w:rsidRPr="00CD64E0">
        <w:rPr>
          <w:lang w:val="de-DE"/>
        </w:rPr>
        <w:t xml:space="preserve">s, vendndodhja etj.  </w:t>
      </w:r>
    </w:p>
    <w:p w:rsidR="00A75EA5" w:rsidRPr="00F1241A" w:rsidRDefault="00A75EA5" w:rsidP="00A75EA5">
      <w:pPr>
        <w:pStyle w:val="Paragrafi"/>
      </w:pPr>
      <w:r w:rsidRPr="00F1241A">
        <w:t>- Efektshmëria dhe fizibiliteti i caktimit të administrato</w:t>
      </w:r>
      <w:r>
        <w:t>r</w:t>
      </w:r>
      <w:r w:rsidRPr="00F1241A">
        <w:t xml:space="preserve">it.  </w:t>
      </w:r>
    </w:p>
    <w:p w:rsidR="00A75EA5" w:rsidRDefault="00A75EA5" w:rsidP="00A75EA5">
      <w:pPr>
        <w:pStyle w:val="Paragrafi"/>
      </w:pPr>
      <w:r w:rsidRPr="00F1241A">
        <w:t>- Raste të tjera me kërkesë të posaçme të</w:t>
      </w:r>
      <w:r>
        <w:t xml:space="preserve"> g</w:t>
      </w:r>
      <w:r w:rsidRPr="00F1241A">
        <w:t>jykat</w:t>
      </w:r>
      <w:r>
        <w:t>ë</w:t>
      </w:r>
      <w:r w:rsidRPr="00F1241A">
        <w:t xml:space="preserve">s.  </w:t>
      </w:r>
    </w:p>
    <w:p w:rsidR="000A7D06" w:rsidRDefault="000A7D06" w:rsidP="00A75EA5">
      <w:pPr>
        <w:pStyle w:val="Paragrafi"/>
      </w:pPr>
    </w:p>
    <w:p w:rsidR="00A75EA5" w:rsidRPr="00F1241A" w:rsidRDefault="00A75EA5" w:rsidP="00A75EA5">
      <w:pPr>
        <w:pStyle w:val="Paragrafi"/>
      </w:pPr>
      <w:r w:rsidRPr="00F1241A">
        <w:t>2. Pagesa e administratorit të pasurisë</w:t>
      </w:r>
      <w:r>
        <w:t xml:space="preserve"> negociohet mes kryeadministr</w:t>
      </w:r>
      <w:r w:rsidRPr="00F1241A">
        <w:t>atorit dhe kandidatit përkatës dhe do të mbështet</w:t>
      </w:r>
      <w:r w:rsidR="000500C4">
        <w:t>e</w:t>
      </w:r>
      <w:r>
        <w:t>t në</w:t>
      </w:r>
      <w:r w:rsidRPr="00F1241A">
        <w:t xml:space="preserve">:  </w:t>
      </w:r>
    </w:p>
    <w:p w:rsidR="00A75EA5" w:rsidRPr="00F1241A" w:rsidRDefault="00A75EA5" w:rsidP="00A75EA5">
      <w:pPr>
        <w:pStyle w:val="Paragrafi"/>
      </w:pPr>
      <w:r>
        <w:t xml:space="preserve">- </w:t>
      </w:r>
      <w:r w:rsidR="000500C4">
        <w:t>v</w:t>
      </w:r>
      <w:r w:rsidRPr="00F1241A">
        <w:t>olumin e punës</w:t>
      </w:r>
      <w:r>
        <w:t>,</w:t>
      </w:r>
      <w:r w:rsidRPr="00F1241A">
        <w:t xml:space="preserve">  </w:t>
      </w:r>
    </w:p>
    <w:p w:rsidR="00A75EA5" w:rsidRDefault="00A75EA5" w:rsidP="00A75EA5">
      <w:pPr>
        <w:pStyle w:val="Paragrafi"/>
      </w:pPr>
      <w:r>
        <w:t xml:space="preserve">- </w:t>
      </w:r>
      <w:r w:rsidR="000500C4">
        <w:t>n</w:t>
      </w:r>
      <w:r w:rsidRPr="00F1241A">
        <w:t>atyrën e ve</w:t>
      </w:r>
      <w:r>
        <w:t>ç</w:t>
      </w:r>
      <w:r w:rsidRPr="00F1241A">
        <w:t>antë t</w:t>
      </w:r>
      <w:r>
        <w:t>ë</w:t>
      </w:r>
      <w:r w:rsidRPr="00F1241A">
        <w:t xml:space="preserve"> pasuris</w:t>
      </w:r>
      <w:r>
        <w:t>ë</w:t>
      </w:r>
      <w:r w:rsidRPr="00F1241A">
        <w:t>/ve q</w:t>
      </w:r>
      <w:r>
        <w:t>ë</w:t>
      </w:r>
      <w:r w:rsidRPr="00F1241A">
        <w:t xml:space="preserve"> jepen në administrim dhe v</w:t>
      </w:r>
      <w:r>
        <w:t>ë</w:t>
      </w:r>
      <w:r w:rsidRPr="00F1241A">
        <w:t>shtir</w:t>
      </w:r>
      <w:r>
        <w:t>ë</w:t>
      </w:r>
      <w:r w:rsidRPr="00F1241A">
        <w:t>sis</w:t>
      </w:r>
      <w:r>
        <w:t>ë,</w:t>
      </w:r>
      <w:r w:rsidRPr="00F1241A">
        <w:t xml:space="preserve"> </w:t>
      </w:r>
    </w:p>
    <w:p w:rsidR="00A75EA5" w:rsidRPr="00F1241A" w:rsidRDefault="00A75EA5" w:rsidP="00A75EA5">
      <w:pPr>
        <w:pStyle w:val="Paragrafi"/>
      </w:pPr>
      <w:r>
        <w:t xml:space="preserve">- </w:t>
      </w:r>
      <w:r w:rsidR="000500C4">
        <w:t>n</w:t>
      </w:r>
      <w:r w:rsidRPr="00F1241A">
        <w:t>ivelin e pages</w:t>
      </w:r>
      <w:r>
        <w:t>ë</w:t>
      </w:r>
      <w:r w:rsidRPr="00F1241A">
        <w:t>s së administratorëve të Agjencis</w:t>
      </w:r>
      <w:r>
        <w:t>ë</w:t>
      </w:r>
      <w:r w:rsidRPr="00F1241A">
        <w:t xml:space="preserve">.  </w:t>
      </w:r>
    </w:p>
    <w:p w:rsidR="00A75EA5" w:rsidRPr="00F1241A" w:rsidRDefault="00A75EA5" w:rsidP="00A75EA5">
      <w:pPr>
        <w:pStyle w:val="Paragrafi"/>
      </w:pPr>
      <w:r w:rsidRPr="00F1241A">
        <w:t>2. Kontraktimi i administratorëve të pasuris</w:t>
      </w:r>
      <w:r>
        <w:t>ë</w:t>
      </w:r>
      <w:r w:rsidRPr="00F1241A">
        <w:t>.  Administratorët e pasurive të sekuestruara</w:t>
      </w:r>
      <w:r w:rsidR="000500C4">
        <w:t>,</w:t>
      </w:r>
      <w:r w:rsidRPr="00F1241A">
        <w:t xml:space="preserve"> në kuadër të masave kundër financimit t</w:t>
      </w:r>
      <w:r>
        <w:t>ë terrorizmit</w:t>
      </w:r>
      <w:r w:rsidR="000500C4">
        <w:t>,</w:t>
      </w:r>
      <w:r>
        <w:t xml:space="preserve"> kontraktohen nga k</w:t>
      </w:r>
      <w:r w:rsidRPr="00F1241A">
        <w:t>ryeadministratori i Agjencis</w:t>
      </w:r>
      <w:r>
        <w:t>ë</w:t>
      </w:r>
      <w:r w:rsidRPr="00F1241A">
        <w:t>.  Për kontraktimin e administratorëve të pasurive të sekuestruara dhe konfiskuara</w:t>
      </w:r>
      <w:r w:rsidR="000500C4">
        <w:t>,</w:t>
      </w:r>
      <w:r w:rsidRPr="00F1241A">
        <w:t xml:space="preserve"> në kuadër t</w:t>
      </w:r>
      <w:r>
        <w:t>ë</w:t>
      </w:r>
      <w:r w:rsidRPr="00F1241A">
        <w:t xml:space="preserve"> luftës p</w:t>
      </w:r>
      <w:r>
        <w:t>ë</w:t>
      </w:r>
      <w:r w:rsidRPr="00F1241A">
        <w:t>r parandalimin e krimit të organizu</w:t>
      </w:r>
      <w:r>
        <w:t>ar</w:t>
      </w:r>
      <w:r w:rsidR="000500C4">
        <w:t>,</w:t>
      </w:r>
      <w:r>
        <w:t xml:space="preserve"> Agjencia i propozon g</w:t>
      </w:r>
      <w:r w:rsidRPr="00F1241A">
        <w:t>jykat</w:t>
      </w:r>
      <w:r>
        <w:t>ë</w:t>
      </w:r>
      <w:r w:rsidRPr="00F1241A">
        <w:t xml:space="preserve">s emrin e administratorit dhe lidh kontratën me </w:t>
      </w:r>
      <w:r w:rsidR="000500C4">
        <w:t>administratorin e caktuar prej g</w:t>
      </w:r>
      <w:r w:rsidRPr="00F1241A">
        <w:t>jykat</w:t>
      </w:r>
      <w:r>
        <w:t>ë</w:t>
      </w:r>
      <w:r w:rsidRPr="00F1241A">
        <w:t xml:space="preserve">s.  </w:t>
      </w:r>
    </w:p>
    <w:p w:rsidR="00A75EA5" w:rsidRDefault="00A75EA5" w:rsidP="00A75EA5">
      <w:pPr>
        <w:pStyle w:val="Paragrafi"/>
        <w:rPr>
          <w:lang w:val="de-DE"/>
        </w:rPr>
      </w:pPr>
      <w:r w:rsidRPr="00CD64E0">
        <w:rPr>
          <w:lang w:val="de-DE"/>
        </w:rPr>
        <w:t>1.2.1. P</w:t>
      </w:r>
      <w:r>
        <w:rPr>
          <w:lang w:val="de-DE"/>
        </w:rPr>
        <w:t>ë</w:t>
      </w:r>
      <w:r w:rsidR="00C7213C">
        <w:rPr>
          <w:lang w:val="de-DE"/>
        </w:rPr>
        <w:t>r vendimet e g</w:t>
      </w:r>
      <w:r w:rsidRPr="00CD64E0">
        <w:rPr>
          <w:lang w:val="de-DE"/>
        </w:rPr>
        <w:t>jykat</w:t>
      </w:r>
      <w:r>
        <w:rPr>
          <w:lang w:val="de-DE"/>
        </w:rPr>
        <w:t>ë</w:t>
      </w:r>
      <w:r w:rsidRPr="00CD64E0">
        <w:rPr>
          <w:lang w:val="de-DE"/>
        </w:rPr>
        <w:t>s de</w:t>
      </w:r>
      <w:r>
        <w:rPr>
          <w:lang w:val="de-DE"/>
        </w:rPr>
        <w:t>ri në daljen e këtij u</w:t>
      </w:r>
      <w:r w:rsidRPr="00CD64E0">
        <w:rPr>
          <w:lang w:val="de-DE"/>
        </w:rPr>
        <w:t>dhëzimi, të cilat caktojnë Agjencin</w:t>
      </w:r>
      <w:r>
        <w:rPr>
          <w:lang w:val="de-DE"/>
        </w:rPr>
        <w:t>ë</w:t>
      </w:r>
      <w:r w:rsidRPr="00CD64E0">
        <w:rPr>
          <w:lang w:val="de-DE"/>
        </w:rPr>
        <w:t xml:space="preserve"> si administrator t</w:t>
      </w:r>
      <w:r>
        <w:rPr>
          <w:lang w:val="de-DE"/>
        </w:rPr>
        <w:t>ë</w:t>
      </w:r>
      <w:r w:rsidRPr="00CD64E0">
        <w:rPr>
          <w:lang w:val="de-DE"/>
        </w:rPr>
        <w:t xml:space="preserve"> pasuris</w:t>
      </w:r>
      <w:r>
        <w:rPr>
          <w:lang w:val="de-DE"/>
        </w:rPr>
        <w:t>ë</w:t>
      </w:r>
      <w:r w:rsidRPr="00CD64E0">
        <w:rPr>
          <w:lang w:val="de-DE"/>
        </w:rPr>
        <w:t>, administrator</w:t>
      </w:r>
      <w:r>
        <w:rPr>
          <w:lang w:val="de-DE"/>
        </w:rPr>
        <w:t>ët kontraktohen direkt nga k</w:t>
      </w:r>
      <w:r w:rsidRPr="00CD64E0">
        <w:rPr>
          <w:lang w:val="de-DE"/>
        </w:rPr>
        <w:t>rye</w:t>
      </w:r>
      <w:r>
        <w:rPr>
          <w:lang w:val="de-DE"/>
        </w:rPr>
        <w:t>administratori, i cili njofton g</w:t>
      </w:r>
      <w:r w:rsidRPr="00CD64E0">
        <w:rPr>
          <w:lang w:val="de-DE"/>
        </w:rPr>
        <w:t>jykat</w:t>
      </w:r>
      <w:r>
        <w:rPr>
          <w:lang w:val="de-DE"/>
        </w:rPr>
        <w:t>ë</w:t>
      </w:r>
      <w:r w:rsidRPr="00CD64E0">
        <w:rPr>
          <w:lang w:val="de-DE"/>
        </w:rPr>
        <w:t>n p</w:t>
      </w:r>
      <w:r>
        <w:rPr>
          <w:lang w:val="de-DE"/>
        </w:rPr>
        <w:t>ë</w:t>
      </w:r>
      <w:r w:rsidRPr="00CD64E0">
        <w:rPr>
          <w:lang w:val="de-DE"/>
        </w:rPr>
        <w:t>r kët</w:t>
      </w:r>
      <w:r>
        <w:rPr>
          <w:lang w:val="de-DE"/>
        </w:rPr>
        <w:t>ë</w:t>
      </w:r>
      <w:r w:rsidRPr="00CD64E0">
        <w:rPr>
          <w:lang w:val="de-DE"/>
        </w:rPr>
        <w:t xml:space="preserve"> veprim. </w:t>
      </w:r>
    </w:p>
    <w:p w:rsidR="00A75EA5" w:rsidRDefault="00A75EA5" w:rsidP="00A75EA5">
      <w:pPr>
        <w:pStyle w:val="Paragrafi"/>
        <w:rPr>
          <w:lang w:val="de-DE"/>
        </w:rPr>
      </w:pPr>
      <w:r w:rsidRPr="00CD64E0">
        <w:rPr>
          <w:lang w:val="de-DE"/>
        </w:rPr>
        <w:t xml:space="preserve"> 3. P</w:t>
      </w:r>
      <w:r>
        <w:rPr>
          <w:lang w:val="de-DE"/>
        </w:rPr>
        <w:t>ë</w:t>
      </w:r>
      <w:r w:rsidRPr="00CD64E0">
        <w:rPr>
          <w:lang w:val="de-DE"/>
        </w:rPr>
        <w:t>r kryerjen e matjeve</w:t>
      </w:r>
      <w:r>
        <w:rPr>
          <w:lang w:val="de-DE"/>
        </w:rPr>
        <w:t>, vlerë</w:t>
      </w:r>
      <w:r w:rsidRPr="00CD64E0">
        <w:rPr>
          <w:lang w:val="de-DE"/>
        </w:rPr>
        <w:t>simeve teknike, ekspertizave kontabël apo ekspertizave të tjera sipas rastit, Agjencia do t</w:t>
      </w:r>
      <w:r>
        <w:rPr>
          <w:lang w:val="de-DE"/>
        </w:rPr>
        <w:t>ë</w:t>
      </w:r>
      <w:r w:rsidRPr="00CD64E0">
        <w:rPr>
          <w:lang w:val="de-DE"/>
        </w:rPr>
        <w:t xml:space="preserve"> kontraktojë persona apo subjekte të licen</w:t>
      </w:r>
      <w:r>
        <w:rPr>
          <w:lang w:val="de-DE"/>
        </w:rPr>
        <w:t>c</w:t>
      </w:r>
      <w:r w:rsidRPr="00CD64E0">
        <w:rPr>
          <w:lang w:val="de-DE"/>
        </w:rPr>
        <w:t>uar</w:t>
      </w:r>
      <w:r w:rsidR="00C7213C">
        <w:rPr>
          <w:lang w:val="de-DE"/>
        </w:rPr>
        <w:t>a</w:t>
      </w:r>
      <w:r w:rsidRPr="00CD64E0">
        <w:rPr>
          <w:lang w:val="de-DE"/>
        </w:rPr>
        <w:t xml:space="preserve">.  </w:t>
      </w:r>
    </w:p>
    <w:p w:rsidR="00A75EA5" w:rsidRDefault="00A75EA5" w:rsidP="00A75EA5">
      <w:pPr>
        <w:pStyle w:val="Paragrafi"/>
        <w:rPr>
          <w:lang w:val="de-DE"/>
        </w:rPr>
      </w:pPr>
      <w:r w:rsidRPr="00CD64E0">
        <w:rPr>
          <w:lang w:val="de-DE"/>
        </w:rPr>
        <w:t>4. Procedurat e lidhjes s</w:t>
      </w:r>
      <w:r>
        <w:rPr>
          <w:lang w:val="de-DE"/>
        </w:rPr>
        <w:t>ë</w:t>
      </w:r>
      <w:r w:rsidRPr="00CD64E0">
        <w:rPr>
          <w:lang w:val="de-DE"/>
        </w:rPr>
        <w:t xml:space="preserve"> kontratave me subjektet e p</w:t>
      </w:r>
      <w:r>
        <w:rPr>
          <w:lang w:val="de-DE"/>
        </w:rPr>
        <w:t>ë</w:t>
      </w:r>
      <w:r w:rsidRPr="00CD64E0">
        <w:rPr>
          <w:lang w:val="de-DE"/>
        </w:rPr>
        <w:t>rmendura n</w:t>
      </w:r>
      <w:r>
        <w:rPr>
          <w:lang w:val="de-DE"/>
        </w:rPr>
        <w:t>ë</w:t>
      </w:r>
      <w:r w:rsidRPr="00CD64E0">
        <w:rPr>
          <w:lang w:val="de-DE"/>
        </w:rPr>
        <w:t xml:space="preserve"> pik</w:t>
      </w:r>
      <w:r>
        <w:rPr>
          <w:lang w:val="de-DE"/>
        </w:rPr>
        <w:t>ë</w:t>
      </w:r>
      <w:r w:rsidRPr="00CD64E0">
        <w:rPr>
          <w:lang w:val="de-DE"/>
        </w:rPr>
        <w:t>n 3 m</w:t>
      </w:r>
      <w:r>
        <w:rPr>
          <w:lang w:val="de-DE"/>
        </w:rPr>
        <w:t>ë</w:t>
      </w:r>
      <w:r w:rsidRPr="00CD64E0">
        <w:rPr>
          <w:lang w:val="de-DE"/>
        </w:rPr>
        <w:t xml:space="preserve"> sip</w:t>
      </w:r>
      <w:r>
        <w:rPr>
          <w:lang w:val="de-DE"/>
        </w:rPr>
        <w:t>ë</w:t>
      </w:r>
      <w:r w:rsidRPr="00CD64E0">
        <w:rPr>
          <w:lang w:val="de-DE"/>
        </w:rPr>
        <w:t>r jan</w:t>
      </w:r>
      <w:r>
        <w:rPr>
          <w:lang w:val="de-DE"/>
        </w:rPr>
        <w:t>ë</w:t>
      </w:r>
      <w:r w:rsidRPr="00CD64E0">
        <w:rPr>
          <w:lang w:val="de-DE"/>
        </w:rPr>
        <w:t xml:space="preserve"> ato që parashikon legjislacioni p</w:t>
      </w:r>
      <w:r>
        <w:rPr>
          <w:lang w:val="de-DE"/>
        </w:rPr>
        <w:t>ë</w:t>
      </w:r>
      <w:r w:rsidRPr="00CD64E0">
        <w:rPr>
          <w:lang w:val="de-DE"/>
        </w:rPr>
        <w:t xml:space="preserve">r prokurimin publik në fuqi.  </w:t>
      </w:r>
    </w:p>
    <w:p w:rsidR="00A75EA5" w:rsidRDefault="00A75EA5" w:rsidP="00A75EA5">
      <w:pPr>
        <w:pStyle w:val="Paragrafi"/>
        <w:rPr>
          <w:lang w:val="de-DE"/>
        </w:rPr>
      </w:pPr>
    </w:p>
    <w:p w:rsidR="00A75EA5" w:rsidRDefault="00A75EA5" w:rsidP="00A75EA5">
      <w:pPr>
        <w:pStyle w:val="KapitulliNr"/>
      </w:pPr>
      <w:r w:rsidRPr="00CD64E0">
        <w:t xml:space="preserve">Kreu VI  </w:t>
      </w:r>
    </w:p>
    <w:p w:rsidR="00A75EA5" w:rsidRDefault="00A75EA5" w:rsidP="00A75EA5">
      <w:pPr>
        <w:pStyle w:val="KapitulliNr"/>
      </w:pPr>
      <w:r w:rsidRPr="00CD64E0">
        <w:t xml:space="preserve">Dispozita të tjera  </w:t>
      </w:r>
    </w:p>
    <w:p w:rsidR="00A75EA5" w:rsidRDefault="00A75EA5" w:rsidP="00A75EA5">
      <w:pPr>
        <w:pStyle w:val="Paragrafi"/>
        <w:rPr>
          <w:lang w:val="de-DE"/>
        </w:rPr>
      </w:pPr>
    </w:p>
    <w:p w:rsidR="00A75EA5" w:rsidRDefault="00A75EA5" w:rsidP="00A75EA5">
      <w:pPr>
        <w:pStyle w:val="Paragrafi"/>
        <w:rPr>
          <w:lang w:val="de-DE"/>
        </w:rPr>
      </w:pPr>
      <w:r w:rsidRPr="00CD64E0">
        <w:rPr>
          <w:lang w:val="de-DE"/>
        </w:rPr>
        <w:t>1. Administrimi i l</w:t>
      </w:r>
      <w:r>
        <w:rPr>
          <w:lang w:val="de-DE"/>
        </w:rPr>
        <w:t>l</w:t>
      </w:r>
      <w:r w:rsidR="00C7213C">
        <w:rPr>
          <w:lang w:val="de-DE"/>
        </w:rPr>
        <w:t>ogar</w:t>
      </w:r>
      <w:r w:rsidRPr="00CD64E0">
        <w:rPr>
          <w:lang w:val="de-DE"/>
        </w:rPr>
        <w:t xml:space="preserve">ive dhe </w:t>
      </w:r>
      <w:r>
        <w:rPr>
          <w:lang w:val="de-DE"/>
        </w:rPr>
        <w:t>ç</w:t>
      </w:r>
      <w:r w:rsidRPr="00CD64E0">
        <w:rPr>
          <w:lang w:val="de-DE"/>
        </w:rPr>
        <w:t>do aktivitet tjet</w:t>
      </w:r>
      <w:r>
        <w:rPr>
          <w:lang w:val="de-DE"/>
        </w:rPr>
        <w:t>ë</w:t>
      </w:r>
      <w:r w:rsidR="00C7213C">
        <w:rPr>
          <w:lang w:val="de-DE"/>
        </w:rPr>
        <w:t>r i Agjenc</w:t>
      </w:r>
      <w:r w:rsidRPr="00CD64E0">
        <w:rPr>
          <w:lang w:val="de-DE"/>
        </w:rPr>
        <w:t>is</w:t>
      </w:r>
      <w:r>
        <w:rPr>
          <w:lang w:val="de-DE"/>
        </w:rPr>
        <w:t>ë</w:t>
      </w:r>
      <w:r w:rsidRPr="00CD64E0">
        <w:rPr>
          <w:lang w:val="de-DE"/>
        </w:rPr>
        <w:t xml:space="preserve"> p</w:t>
      </w:r>
      <w:r>
        <w:rPr>
          <w:lang w:val="de-DE"/>
        </w:rPr>
        <w:t>ë</w:t>
      </w:r>
      <w:r w:rsidRPr="00CD64E0">
        <w:rPr>
          <w:lang w:val="de-DE"/>
        </w:rPr>
        <w:t xml:space="preserve">r Administrimin e Pasurive të Sekuestruara dhe të Konfiskuara </w:t>
      </w:r>
      <w:r>
        <w:rPr>
          <w:lang w:val="de-DE"/>
        </w:rPr>
        <w:t>ë</w:t>
      </w:r>
      <w:r w:rsidRPr="00CD64E0">
        <w:rPr>
          <w:lang w:val="de-DE"/>
        </w:rPr>
        <w:t>shtë subjekt i auditimit të Drejtoris</w:t>
      </w:r>
      <w:r>
        <w:rPr>
          <w:lang w:val="de-DE"/>
        </w:rPr>
        <w:t>ë</w:t>
      </w:r>
      <w:r w:rsidR="00C7213C">
        <w:rPr>
          <w:lang w:val="de-DE"/>
        </w:rPr>
        <w:t xml:space="preserve"> së Auditimit të Ministr</w:t>
      </w:r>
      <w:r w:rsidRPr="00CD64E0">
        <w:rPr>
          <w:lang w:val="de-DE"/>
        </w:rPr>
        <w:t xml:space="preserve">isë së Financave.  </w:t>
      </w:r>
    </w:p>
    <w:p w:rsidR="00A75EA5" w:rsidRDefault="00A75EA5" w:rsidP="00A75EA5">
      <w:pPr>
        <w:pStyle w:val="Paragrafi"/>
        <w:rPr>
          <w:lang w:val="de-DE"/>
        </w:rPr>
      </w:pPr>
      <w:r w:rsidRPr="00CD64E0">
        <w:rPr>
          <w:lang w:val="de-DE"/>
        </w:rPr>
        <w:t>2. Udhëzimi nr.12, dat</w:t>
      </w:r>
      <w:r>
        <w:rPr>
          <w:lang w:val="de-DE"/>
        </w:rPr>
        <w:t>ë</w:t>
      </w:r>
      <w:r w:rsidRPr="00CD64E0">
        <w:rPr>
          <w:lang w:val="de-DE"/>
        </w:rPr>
        <w:t xml:space="preserve"> 27.2.2008 “P</w:t>
      </w:r>
      <w:r>
        <w:rPr>
          <w:lang w:val="de-DE"/>
        </w:rPr>
        <w:t>ë</w:t>
      </w:r>
      <w:r w:rsidRPr="00CD64E0">
        <w:rPr>
          <w:lang w:val="de-DE"/>
        </w:rPr>
        <w:t>r m</w:t>
      </w:r>
      <w:r>
        <w:rPr>
          <w:lang w:val="de-DE"/>
        </w:rPr>
        <w:t>ë</w:t>
      </w:r>
      <w:r w:rsidRPr="00CD64E0">
        <w:rPr>
          <w:lang w:val="de-DE"/>
        </w:rPr>
        <w:t>nyrat dhe procedura</w:t>
      </w:r>
      <w:r>
        <w:rPr>
          <w:lang w:val="de-DE"/>
        </w:rPr>
        <w:t>t</w:t>
      </w:r>
      <w:r w:rsidRPr="00CD64E0">
        <w:rPr>
          <w:lang w:val="de-DE"/>
        </w:rPr>
        <w:t xml:space="preserve"> e dh</w:t>
      </w:r>
      <w:r>
        <w:rPr>
          <w:lang w:val="de-DE"/>
        </w:rPr>
        <w:t>ë</w:t>
      </w:r>
      <w:r w:rsidRPr="00CD64E0">
        <w:rPr>
          <w:lang w:val="de-DE"/>
        </w:rPr>
        <w:t>nies me qira t</w:t>
      </w:r>
      <w:r>
        <w:rPr>
          <w:lang w:val="de-DE"/>
        </w:rPr>
        <w:t>ë</w:t>
      </w:r>
      <w:r w:rsidRPr="00CD64E0">
        <w:rPr>
          <w:lang w:val="de-DE"/>
        </w:rPr>
        <w:t xml:space="preserve"> pasu</w:t>
      </w:r>
      <w:r>
        <w:rPr>
          <w:lang w:val="de-DE"/>
        </w:rPr>
        <w:t>r</w:t>
      </w:r>
      <w:r w:rsidRPr="00CD64E0">
        <w:rPr>
          <w:lang w:val="de-DE"/>
        </w:rPr>
        <w:t>ive të paluajtshme të sekuestruara n</w:t>
      </w:r>
      <w:r>
        <w:rPr>
          <w:lang w:val="de-DE"/>
        </w:rPr>
        <w:t>ë</w:t>
      </w:r>
      <w:r w:rsidRPr="00CD64E0">
        <w:rPr>
          <w:lang w:val="de-DE"/>
        </w:rPr>
        <w:t xml:space="preserve"> kuad</w:t>
      </w:r>
      <w:r>
        <w:rPr>
          <w:lang w:val="de-DE"/>
        </w:rPr>
        <w:t>ë</w:t>
      </w:r>
      <w:r w:rsidRPr="00CD64E0">
        <w:rPr>
          <w:lang w:val="de-DE"/>
        </w:rPr>
        <w:t>r t</w:t>
      </w:r>
      <w:r>
        <w:rPr>
          <w:lang w:val="de-DE"/>
        </w:rPr>
        <w:t>ë</w:t>
      </w:r>
      <w:r w:rsidRPr="00CD64E0">
        <w:rPr>
          <w:lang w:val="de-DE"/>
        </w:rPr>
        <w:t xml:space="preserve"> ligjit nr.9258, dat</w:t>
      </w:r>
      <w:r>
        <w:rPr>
          <w:lang w:val="de-DE"/>
        </w:rPr>
        <w:t>ë</w:t>
      </w:r>
      <w:r w:rsidR="00C7213C">
        <w:rPr>
          <w:lang w:val="de-DE"/>
        </w:rPr>
        <w:t xml:space="preserve"> 15.7.2004</w:t>
      </w:r>
      <w:r w:rsidRPr="00CD64E0">
        <w:rPr>
          <w:lang w:val="de-DE"/>
        </w:rPr>
        <w:t xml:space="preserve"> </w:t>
      </w:r>
      <w:r w:rsidR="00C7213C" w:rsidRPr="00CD64E0">
        <w:rPr>
          <w:lang w:val="de-DE"/>
        </w:rPr>
        <w:t>“</w:t>
      </w:r>
      <w:r w:rsidRPr="00CD64E0">
        <w:rPr>
          <w:lang w:val="de-DE"/>
        </w:rPr>
        <w:t>P</w:t>
      </w:r>
      <w:r>
        <w:rPr>
          <w:lang w:val="de-DE"/>
        </w:rPr>
        <w:t>ë</w:t>
      </w:r>
      <w:r w:rsidRPr="00CD64E0">
        <w:rPr>
          <w:lang w:val="de-DE"/>
        </w:rPr>
        <w:t>r masat kundër financimit t</w:t>
      </w:r>
      <w:r>
        <w:rPr>
          <w:lang w:val="de-DE"/>
        </w:rPr>
        <w:t>ë</w:t>
      </w:r>
      <w:r w:rsidRPr="00CD64E0">
        <w:rPr>
          <w:lang w:val="de-DE"/>
        </w:rPr>
        <w:t xml:space="preserve"> terrorizmit”, udh</w:t>
      </w:r>
      <w:r>
        <w:rPr>
          <w:lang w:val="de-DE"/>
        </w:rPr>
        <w:t>ë</w:t>
      </w:r>
      <w:r w:rsidRPr="00CD64E0">
        <w:rPr>
          <w:lang w:val="de-DE"/>
        </w:rPr>
        <w:t>zimi nr.13, dat</w:t>
      </w:r>
      <w:r>
        <w:rPr>
          <w:lang w:val="de-DE"/>
        </w:rPr>
        <w:t>ë</w:t>
      </w:r>
      <w:r w:rsidRPr="00CD64E0">
        <w:rPr>
          <w:lang w:val="de-DE"/>
        </w:rPr>
        <w:t xml:space="preserve"> 27.2.2008 “P</w:t>
      </w:r>
      <w:r>
        <w:rPr>
          <w:lang w:val="de-DE"/>
        </w:rPr>
        <w:t>ë</w:t>
      </w:r>
      <w:r w:rsidRPr="00CD64E0">
        <w:rPr>
          <w:lang w:val="de-DE"/>
        </w:rPr>
        <w:t xml:space="preserve">r </w:t>
      </w:r>
      <w:r>
        <w:rPr>
          <w:lang w:val="de-DE"/>
        </w:rPr>
        <w:t>ç</w:t>
      </w:r>
      <w:r w:rsidRPr="00CD64E0">
        <w:rPr>
          <w:lang w:val="de-DE"/>
        </w:rPr>
        <w:t>eljen dhe m</w:t>
      </w:r>
      <w:r>
        <w:rPr>
          <w:lang w:val="de-DE"/>
        </w:rPr>
        <w:t>ë</w:t>
      </w:r>
      <w:r w:rsidRPr="00CD64E0">
        <w:rPr>
          <w:lang w:val="de-DE"/>
        </w:rPr>
        <w:t>nyrat e funksionimit të l</w:t>
      </w:r>
      <w:r>
        <w:rPr>
          <w:lang w:val="de-DE"/>
        </w:rPr>
        <w:t>l</w:t>
      </w:r>
      <w:r w:rsidRPr="00CD64E0">
        <w:rPr>
          <w:lang w:val="de-DE"/>
        </w:rPr>
        <w:t>ogarive likuiduese t</w:t>
      </w:r>
      <w:r>
        <w:rPr>
          <w:lang w:val="de-DE"/>
        </w:rPr>
        <w:t>ë</w:t>
      </w:r>
      <w:r w:rsidRPr="00CD64E0">
        <w:rPr>
          <w:lang w:val="de-DE"/>
        </w:rPr>
        <w:t xml:space="preserve"> t</w:t>
      </w:r>
      <w:r>
        <w:rPr>
          <w:lang w:val="de-DE"/>
        </w:rPr>
        <w:t>ë</w:t>
      </w:r>
      <w:r w:rsidRPr="00CD64E0">
        <w:rPr>
          <w:lang w:val="de-DE"/>
        </w:rPr>
        <w:t xml:space="preserve"> ardhurave dhe shpenzimeve p</w:t>
      </w:r>
      <w:r>
        <w:rPr>
          <w:lang w:val="de-DE"/>
        </w:rPr>
        <w:t>ë</w:t>
      </w:r>
      <w:r w:rsidRPr="00CD64E0">
        <w:rPr>
          <w:lang w:val="de-DE"/>
        </w:rPr>
        <w:t>r administrimin e pasurive të paluajtshme t</w:t>
      </w:r>
      <w:r>
        <w:rPr>
          <w:lang w:val="de-DE"/>
        </w:rPr>
        <w:t>ë</w:t>
      </w:r>
      <w:r w:rsidRPr="00CD64E0">
        <w:rPr>
          <w:lang w:val="de-DE"/>
        </w:rPr>
        <w:t xml:space="preserve"> sekuestruara në kuad</w:t>
      </w:r>
      <w:r>
        <w:rPr>
          <w:lang w:val="de-DE"/>
        </w:rPr>
        <w:t>ë</w:t>
      </w:r>
      <w:r w:rsidRPr="00CD64E0">
        <w:rPr>
          <w:lang w:val="de-DE"/>
        </w:rPr>
        <w:t>r të ligjit nr.9258, dat</w:t>
      </w:r>
      <w:r>
        <w:rPr>
          <w:lang w:val="de-DE"/>
        </w:rPr>
        <w:t>ë</w:t>
      </w:r>
      <w:r w:rsidR="00C7213C">
        <w:rPr>
          <w:lang w:val="de-DE"/>
        </w:rPr>
        <w:t xml:space="preserve"> 15.7.2004 </w:t>
      </w:r>
      <w:r w:rsidR="00C7213C" w:rsidRPr="00CD64E0">
        <w:rPr>
          <w:lang w:val="de-DE"/>
        </w:rPr>
        <w:t>“</w:t>
      </w:r>
      <w:r w:rsidRPr="00CD64E0">
        <w:rPr>
          <w:lang w:val="de-DE"/>
        </w:rPr>
        <w:t>P</w:t>
      </w:r>
      <w:r>
        <w:rPr>
          <w:lang w:val="de-DE"/>
        </w:rPr>
        <w:t>ë</w:t>
      </w:r>
      <w:r w:rsidRPr="00CD64E0">
        <w:rPr>
          <w:lang w:val="de-DE"/>
        </w:rPr>
        <w:t xml:space="preserve">r masat kundër financimit të terrorizmit”, shfuqizohen.  </w:t>
      </w:r>
    </w:p>
    <w:p w:rsidR="00A75EA5" w:rsidRPr="00CD64E0" w:rsidRDefault="00C7213C" w:rsidP="00A75EA5">
      <w:pPr>
        <w:pStyle w:val="Paragrafi"/>
        <w:rPr>
          <w:lang w:val="de-DE"/>
        </w:rPr>
      </w:pPr>
      <w:r>
        <w:rPr>
          <w:lang w:val="de-DE"/>
        </w:rPr>
        <w:t>3. Ky u</w:t>
      </w:r>
      <w:r w:rsidR="00A75EA5" w:rsidRPr="00CD64E0">
        <w:rPr>
          <w:lang w:val="de-DE"/>
        </w:rPr>
        <w:t>dh</w:t>
      </w:r>
      <w:r w:rsidR="00A75EA5">
        <w:rPr>
          <w:lang w:val="de-DE"/>
        </w:rPr>
        <w:t>ë</w:t>
      </w:r>
      <w:r w:rsidR="00A75EA5" w:rsidRPr="00CD64E0">
        <w:rPr>
          <w:lang w:val="de-DE"/>
        </w:rPr>
        <w:t>zim hyn në fuqi menj</w:t>
      </w:r>
      <w:r w:rsidR="00A75EA5">
        <w:rPr>
          <w:lang w:val="de-DE"/>
        </w:rPr>
        <w:t>ë</w:t>
      </w:r>
      <w:r w:rsidR="00A75EA5" w:rsidRPr="00CD64E0">
        <w:rPr>
          <w:lang w:val="de-DE"/>
        </w:rPr>
        <w:t>her</w:t>
      </w:r>
      <w:r w:rsidR="00A75EA5">
        <w:rPr>
          <w:lang w:val="de-DE"/>
        </w:rPr>
        <w:t>ë</w:t>
      </w:r>
      <w:r w:rsidR="00A75EA5" w:rsidRPr="00CD64E0">
        <w:rPr>
          <w:lang w:val="de-DE"/>
        </w:rPr>
        <w:t xml:space="preserve"> dhe botohet në Fletoren Zyrtare. </w:t>
      </w:r>
    </w:p>
    <w:p w:rsidR="00A75EA5" w:rsidRPr="00F1241A" w:rsidRDefault="00A75EA5" w:rsidP="00A75EA5">
      <w:pPr>
        <w:pStyle w:val="Paragrafi"/>
        <w:rPr>
          <w:lang w:val="de-DE"/>
        </w:rPr>
      </w:pPr>
      <w:r w:rsidRPr="00F1241A">
        <w:rPr>
          <w:lang w:val="de-DE"/>
        </w:rPr>
        <w:t xml:space="preserve">  </w:t>
      </w:r>
    </w:p>
    <w:p w:rsidR="00A75EA5" w:rsidRDefault="00BB23AC" w:rsidP="00BB23AC">
      <w:pPr>
        <w:pStyle w:val="Autoriteti"/>
      </w:pPr>
      <w:r>
        <w:t>Ministri i Financave</w:t>
      </w:r>
    </w:p>
    <w:p w:rsidR="00BB23AC" w:rsidRDefault="00BB23AC" w:rsidP="00BB23AC">
      <w:pPr>
        <w:pStyle w:val="AutoritetiEmer"/>
      </w:pPr>
      <w:r>
        <w:t>Ridvan Bode</w:t>
      </w: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CB0C41" w:rsidRDefault="00CB0C41" w:rsidP="00A75EA5">
      <w:pPr>
        <w:pStyle w:val="Paragrafi"/>
        <w:rPr>
          <w:lang w:val="de-DE"/>
        </w:rPr>
      </w:pPr>
    </w:p>
    <w:p w:rsidR="00A75EA5" w:rsidRDefault="00A75EA5" w:rsidP="00A75EA5">
      <w:pPr>
        <w:pStyle w:val="Paragrafi"/>
      </w:pPr>
      <w:r w:rsidRPr="00CC2731">
        <w:t>Ane</w:t>
      </w:r>
      <w:r>
        <w:t>ksi</w:t>
      </w:r>
      <w:r w:rsidRPr="00CC2731">
        <w:t xml:space="preserve"> </w:t>
      </w:r>
      <w:r>
        <w:t>1</w:t>
      </w:r>
    </w:p>
    <w:p w:rsidR="00A75EA5" w:rsidRDefault="00A75EA5" w:rsidP="00A75EA5">
      <w:pPr>
        <w:pStyle w:val="TitulliTitull"/>
      </w:pPr>
      <w:r>
        <w:t>F</w:t>
      </w:r>
      <w:r w:rsidRPr="00CC2731">
        <w:t>ormulari i k</w:t>
      </w:r>
      <w:r>
        <w:t>ë</w:t>
      </w:r>
      <w:r w:rsidRPr="00CC2731">
        <w:t>rkes</w:t>
      </w:r>
      <w:r>
        <w:t>ë</w:t>
      </w:r>
      <w:r w:rsidRPr="00CC2731">
        <w:t>s p</w:t>
      </w:r>
      <w:r>
        <w:t>ë</w:t>
      </w:r>
      <w:r w:rsidRPr="00CC2731">
        <w:t>r shpenzime p</w:t>
      </w:r>
      <w:r>
        <w:t>ë</w:t>
      </w:r>
      <w:r w:rsidRPr="00CC2731">
        <w:t>r pasurin</w:t>
      </w:r>
      <w:r>
        <w:t>ë</w:t>
      </w:r>
      <w:r w:rsidRPr="00CC2731">
        <w:t xml:space="preserve"> </w:t>
      </w:r>
    </w:p>
    <w:p w:rsidR="00A75EA5" w:rsidRDefault="00A75EA5" w:rsidP="00A75EA5">
      <w:pPr>
        <w:pStyle w:val="Paragrafi"/>
      </w:pPr>
    </w:p>
    <w:p w:rsidR="00A75EA5" w:rsidRDefault="00A75EA5" w:rsidP="00A75EA5">
      <w:pPr>
        <w:pStyle w:val="Paragrafi"/>
        <w:ind w:left="5760"/>
      </w:pPr>
      <w:r>
        <w:t>Kërkesa nr.________</w:t>
      </w:r>
    </w:p>
    <w:p w:rsidR="00A75EA5" w:rsidRDefault="00A75EA5" w:rsidP="00A75EA5">
      <w:pPr>
        <w:pStyle w:val="Paragrafi"/>
        <w:ind w:left="5760"/>
      </w:pPr>
      <w:r>
        <w:t xml:space="preserve">Datë: </w:t>
      </w:r>
    </w:p>
    <w:p w:rsidR="00A75EA5" w:rsidRDefault="00A75EA5" w:rsidP="00A75EA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A75EA5" w:rsidRPr="006833F1" w:rsidTr="006833F1">
        <w:tc>
          <w:tcPr>
            <w:tcW w:w="2321" w:type="dxa"/>
          </w:tcPr>
          <w:p w:rsidR="00A75EA5" w:rsidRPr="006833F1" w:rsidRDefault="00A75EA5" w:rsidP="006833F1">
            <w:pPr>
              <w:pStyle w:val="Paragrafi"/>
              <w:ind w:firstLine="0"/>
              <w:rPr>
                <w:b/>
                <w:sz w:val="20"/>
              </w:rPr>
            </w:pPr>
            <w:r w:rsidRPr="006833F1">
              <w:rPr>
                <w:b/>
                <w:sz w:val="20"/>
              </w:rPr>
              <w:t>Emërtimi i pasurisë</w:t>
            </w:r>
          </w:p>
        </w:tc>
        <w:tc>
          <w:tcPr>
            <w:tcW w:w="2322" w:type="dxa"/>
          </w:tcPr>
          <w:p w:rsidR="00A75EA5" w:rsidRPr="006833F1" w:rsidRDefault="00A75EA5" w:rsidP="006833F1">
            <w:pPr>
              <w:pStyle w:val="Paragrafi"/>
              <w:ind w:firstLine="0"/>
              <w:rPr>
                <w:b/>
                <w:sz w:val="20"/>
              </w:rPr>
            </w:pPr>
            <w:r w:rsidRPr="006833F1">
              <w:rPr>
                <w:b/>
                <w:sz w:val="20"/>
              </w:rPr>
              <w:t>Statusi</w:t>
            </w:r>
          </w:p>
        </w:tc>
        <w:tc>
          <w:tcPr>
            <w:tcW w:w="2322" w:type="dxa"/>
          </w:tcPr>
          <w:p w:rsidR="00A75EA5" w:rsidRPr="006833F1" w:rsidRDefault="00A75EA5" w:rsidP="006833F1">
            <w:pPr>
              <w:pStyle w:val="Paragrafi"/>
              <w:ind w:firstLine="0"/>
              <w:rPr>
                <w:b/>
                <w:sz w:val="20"/>
              </w:rPr>
            </w:pPr>
            <w:r w:rsidRPr="006833F1">
              <w:rPr>
                <w:b/>
                <w:sz w:val="20"/>
              </w:rPr>
              <w:t>Nr.index</w:t>
            </w:r>
            <w:r w:rsidR="00C7213C" w:rsidRPr="006833F1">
              <w:rPr>
                <w:b/>
                <w:sz w:val="20"/>
              </w:rPr>
              <w:t>.</w:t>
            </w:r>
          </w:p>
        </w:tc>
        <w:tc>
          <w:tcPr>
            <w:tcW w:w="2322" w:type="dxa"/>
          </w:tcPr>
          <w:p w:rsidR="00A75EA5" w:rsidRPr="006833F1" w:rsidRDefault="00A75EA5" w:rsidP="006833F1">
            <w:pPr>
              <w:pStyle w:val="Paragrafi"/>
              <w:ind w:firstLine="0"/>
              <w:rPr>
                <w:b/>
                <w:sz w:val="20"/>
              </w:rPr>
            </w:pPr>
            <w:r w:rsidRPr="006833F1">
              <w:rPr>
                <w:b/>
                <w:sz w:val="20"/>
              </w:rPr>
              <w:t>Nr.kartelë</w:t>
            </w:r>
            <w:r w:rsidR="00C7213C" w:rsidRPr="006833F1">
              <w:rPr>
                <w:b/>
                <w:sz w:val="20"/>
              </w:rPr>
              <w:t>s</w:t>
            </w:r>
          </w:p>
        </w:tc>
      </w:tr>
      <w:tr w:rsidR="00A75EA5" w:rsidRPr="006833F1" w:rsidTr="006833F1">
        <w:tc>
          <w:tcPr>
            <w:tcW w:w="2321" w:type="dxa"/>
          </w:tcPr>
          <w:p w:rsidR="00A75EA5" w:rsidRPr="006833F1" w:rsidRDefault="00A75EA5" w:rsidP="006833F1">
            <w:pPr>
              <w:pStyle w:val="Paragrafi"/>
              <w:ind w:firstLine="0"/>
              <w:rPr>
                <w:sz w:val="20"/>
              </w:rPr>
            </w:pPr>
          </w:p>
        </w:tc>
        <w:tc>
          <w:tcPr>
            <w:tcW w:w="2322" w:type="dxa"/>
          </w:tcPr>
          <w:p w:rsidR="00A75EA5" w:rsidRPr="006833F1" w:rsidRDefault="00A75EA5" w:rsidP="006833F1">
            <w:pPr>
              <w:pStyle w:val="Paragrafi"/>
              <w:ind w:firstLine="0"/>
              <w:rPr>
                <w:sz w:val="20"/>
              </w:rPr>
            </w:pPr>
          </w:p>
        </w:tc>
        <w:tc>
          <w:tcPr>
            <w:tcW w:w="2322" w:type="dxa"/>
          </w:tcPr>
          <w:p w:rsidR="00A75EA5" w:rsidRPr="006833F1" w:rsidRDefault="00A75EA5" w:rsidP="006833F1">
            <w:pPr>
              <w:pStyle w:val="Paragrafi"/>
              <w:ind w:firstLine="0"/>
              <w:rPr>
                <w:sz w:val="20"/>
              </w:rPr>
            </w:pPr>
          </w:p>
        </w:tc>
        <w:tc>
          <w:tcPr>
            <w:tcW w:w="2322" w:type="dxa"/>
          </w:tcPr>
          <w:p w:rsidR="00A75EA5" w:rsidRPr="006833F1" w:rsidRDefault="00A75EA5" w:rsidP="006833F1">
            <w:pPr>
              <w:pStyle w:val="Paragrafi"/>
              <w:ind w:firstLine="0"/>
              <w:rPr>
                <w:sz w:val="20"/>
              </w:rPr>
            </w:pPr>
          </w:p>
        </w:tc>
      </w:tr>
    </w:tbl>
    <w:p w:rsidR="00A75EA5" w:rsidRPr="00CC2731" w:rsidRDefault="00A75EA5" w:rsidP="00A75EA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86"/>
        <w:gridCol w:w="1857"/>
        <w:gridCol w:w="1858"/>
        <w:gridCol w:w="1858"/>
      </w:tblGrid>
      <w:tr w:rsidR="00A75EA5" w:rsidRPr="006833F1" w:rsidTr="006833F1">
        <w:trPr>
          <w:jc w:val="center"/>
        </w:trPr>
        <w:tc>
          <w:tcPr>
            <w:tcW w:w="828" w:type="dxa"/>
          </w:tcPr>
          <w:p w:rsidR="00A75EA5" w:rsidRPr="006833F1" w:rsidRDefault="00A75EA5" w:rsidP="006833F1">
            <w:pPr>
              <w:pStyle w:val="Paragrafi"/>
              <w:ind w:firstLine="0"/>
              <w:rPr>
                <w:b/>
                <w:sz w:val="20"/>
              </w:rPr>
            </w:pPr>
            <w:r w:rsidRPr="006833F1">
              <w:rPr>
                <w:b/>
                <w:sz w:val="20"/>
              </w:rPr>
              <w:t>Nr.</w:t>
            </w:r>
          </w:p>
        </w:tc>
        <w:tc>
          <w:tcPr>
            <w:tcW w:w="2886" w:type="dxa"/>
          </w:tcPr>
          <w:p w:rsidR="00A75EA5" w:rsidRPr="006833F1" w:rsidRDefault="00A75EA5" w:rsidP="006833F1">
            <w:pPr>
              <w:pStyle w:val="Paragrafi"/>
              <w:ind w:firstLine="0"/>
              <w:rPr>
                <w:b/>
                <w:sz w:val="20"/>
              </w:rPr>
            </w:pPr>
            <w:r w:rsidRPr="006833F1">
              <w:rPr>
                <w:b/>
                <w:sz w:val="20"/>
              </w:rPr>
              <w:t>Përshkrimi</w:t>
            </w:r>
          </w:p>
        </w:tc>
        <w:tc>
          <w:tcPr>
            <w:tcW w:w="1857" w:type="dxa"/>
          </w:tcPr>
          <w:p w:rsidR="00A75EA5" w:rsidRPr="006833F1" w:rsidRDefault="00A75EA5" w:rsidP="006833F1">
            <w:pPr>
              <w:pStyle w:val="Paragrafi"/>
              <w:ind w:firstLine="0"/>
              <w:rPr>
                <w:b/>
                <w:sz w:val="20"/>
              </w:rPr>
            </w:pPr>
            <w:r w:rsidRPr="006833F1">
              <w:rPr>
                <w:b/>
                <w:sz w:val="20"/>
              </w:rPr>
              <w:t>Sasia</w:t>
            </w:r>
          </w:p>
        </w:tc>
        <w:tc>
          <w:tcPr>
            <w:tcW w:w="1858" w:type="dxa"/>
          </w:tcPr>
          <w:p w:rsidR="00A75EA5" w:rsidRPr="006833F1" w:rsidRDefault="00A75EA5" w:rsidP="006833F1">
            <w:pPr>
              <w:pStyle w:val="Paragrafi"/>
              <w:ind w:firstLine="0"/>
              <w:rPr>
                <w:b/>
                <w:sz w:val="20"/>
              </w:rPr>
            </w:pPr>
            <w:r w:rsidRPr="006833F1">
              <w:rPr>
                <w:b/>
                <w:sz w:val="20"/>
              </w:rPr>
              <w:t>Njësia</w:t>
            </w:r>
          </w:p>
        </w:tc>
        <w:tc>
          <w:tcPr>
            <w:tcW w:w="1858" w:type="dxa"/>
          </w:tcPr>
          <w:p w:rsidR="00A75EA5" w:rsidRPr="006833F1" w:rsidRDefault="00A75EA5" w:rsidP="006833F1">
            <w:pPr>
              <w:pStyle w:val="Paragrafi"/>
              <w:ind w:firstLine="0"/>
              <w:rPr>
                <w:b/>
                <w:sz w:val="20"/>
              </w:rPr>
            </w:pPr>
            <w:r w:rsidRPr="006833F1">
              <w:rPr>
                <w:b/>
                <w:sz w:val="20"/>
              </w:rPr>
              <w:t>Shënime</w:t>
            </w:r>
          </w:p>
        </w:tc>
      </w:tr>
      <w:tr w:rsidR="00A75EA5" w:rsidRPr="006833F1" w:rsidTr="006833F1">
        <w:trPr>
          <w:jc w:val="center"/>
        </w:trPr>
        <w:tc>
          <w:tcPr>
            <w:tcW w:w="828" w:type="dxa"/>
          </w:tcPr>
          <w:p w:rsidR="00A75EA5" w:rsidRPr="006833F1" w:rsidRDefault="00A75EA5" w:rsidP="006833F1">
            <w:pPr>
              <w:pStyle w:val="Paragrafi"/>
              <w:ind w:firstLine="0"/>
              <w:rPr>
                <w:b/>
                <w:sz w:val="20"/>
              </w:rPr>
            </w:pPr>
            <w:r w:rsidRPr="006833F1">
              <w:rPr>
                <w:b/>
                <w:sz w:val="20"/>
              </w:rPr>
              <w:t>1</w:t>
            </w:r>
          </w:p>
        </w:tc>
        <w:tc>
          <w:tcPr>
            <w:tcW w:w="2886" w:type="dxa"/>
          </w:tcPr>
          <w:p w:rsidR="00A75EA5" w:rsidRPr="006833F1" w:rsidRDefault="00A75EA5" w:rsidP="006833F1">
            <w:pPr>
              <w:pStyle w:val="Paragrafi"/>
              <w:ind w:firstLine="0"/>
              <w:rPr>
                <w:b/>
                <w:sz w:val="20"/>
              </w:rPr>
            </w:pPr>
          </w:p>
        </w:tc>
        <w:tc>
          <w:tcPr>
            <w:tcW w:w="1857" w:type="dxa"/>
          </w:tcPr>
          <w:p w:rsidR="00A75EA5" w:rsidRPr="006833F1" w:rsidRDefault="00A75EA5" w:rsidP="006833F1">
            <w:pPr>
              <w:pStyle w:val="Paragrafi"/>
              <w:ind w:firstLine="0"/>
              <w:rPr>
                <w:b/>
                <w:sz w:val="20"/>
              </w:rPr>
            </w:pPr>
          </w:p>
        </w:tc>
        <w:tc>
          <w:tcPr>
            <w:tcW w:w="1858" w:type="dxa"/>
          </w:tcPr>
          <w:p w:rsidR="00A75EA5" w:rsidRPr="006833F1" w:rsidRDefault="00A75EA5" w:rsidP="006833F1">
            <w:pPr>
              <w:pStyle w:val="Paragrafi"/>
              <w:ind w:firstLine="0"/>
              <w:rPr>
                <w:b/>
                <w:sz w:val="20"/>
              </w:rPr>
            </w:pPr>
          </w:p>
        </w:tc>
        <w:tc>
          <w:tcPr>
            <w:tcW w:w="1858" w:type="dxa"/>
          </w:tcPr>
          <w:p w:rsidR="00A75EA5" w:rsidRPr="006833F1" w:rsidRDefault="00A75EA5" w:rsidP="006833F1">
            <w:pPr>
              <w:pStyle w:val="Paragrafi"/>
              <w:ind w:firstLine="0"/>
              <w:rPr>
                <w:b/>
                <w:sz w:val="20"/>
              </w:rPr>
            </w:pPr>
          </w:p>
        </w:tc>
      </w:tr>
      <w:tr w:rsidR="00A75EA5" w:rsidRPr="006833F1" w:rsidTr="006833F1">
        <w:trPr>
          <w:jc w:val="center"/>
        </w:trPr>
        <w:tc>
          <w:tcPr>
            <w:tcW w:w="828" w:type="dxa"/>
          </w:tcPr>
          <w:p w:rsidR="00A75EA5" w:rsidRPr="006833F1" w:rsidRDefault="00A75EA5" w:rsidP="006833F1">
            <w:pPr>
              <w:pStyle w:val="Paragrafi"/>
              <w:ind w:firstLine="0"/>
              <w:rPr>
                <w:b/>
                <w:sz w:val="20"/>
              </w:rPr>
            </w:pPr>
            <w:r w:rsidRPr="006833F1">
              <w:rPr>
                <w:b/>
                <w:sz w:val="20"/>
              </w:rPr>
              <w:t>2</w:t>
            </w:r>
          </w:p>
        </w:tc>
        <w:tc>
          <w:tcPr>
            <w:tcW w:w="2886" w:type="dxa"/>
          </w:tcPr>
          <w:p w:rsidR="00A75EA5" w:rsidRPr="006833F1" w:rsidRDefault="00A75EA5" w:rsidP="006833F1">
            <w:pPr>
              <w:pStyle w:val="Paragrafi"/>
              <w:ind w:firstLine="0"/>
              <w:rPr>
                <w:b/>
                <w:sz w:val="20"/>
              </w:rPr>
            </w:pPr>
          </w:p>
        </w:tc>
        <w:tc>
          <w:tcPr>
            <w:tcW w:w="1857" w:type="dxa"/>
          </w:tcPr>
          <w:p w:rsidR="00A75EA5" w:rsidRPr="006833F1" w:rsidRDefault="00A75EA5" w:rsidP="006833F1">
            <w:pPr>
              <w:pStyle w:val="Paragrafi"/>
              <w:ind w:firstLine="0"/>
              <w:rPr>
                <w:b/>
                <w:sz w:val="20"/>
              </w:rPr>
            </w:pPr>
          </w:p>
        </w:tc>
        <w:tc>
          <w:tcPr>
            <w:tcW w:w="1858" w:type="dxa"/>
          </w:tcPr>
          <w:p w:rsidR="00A75EA5" w:rsidRPr="006833F1" w:rsidRDefault="00A75EA5" w:rsidP="006833F1">
            <w:pPr>
              <w:pStyle w:val="Paragrafi"/>
              <w:ind w:firstLine="0"/>
              <w:rPr>
                <w:b/>
                <w:sz w:val="20"/>
              </w:rPr>
            </w:pPr>
          </w:p>
        </w:tc>
        <w:tc>
          <w:tcPr>
            <w:tcW w:w="1858" w:type="dxa"/>
          </w:tcPr>
          <w:p w:rsidR="00A75EA5" w:rsidRPr="006833F1" w:rsidRDefault="00A75EA5" w:rsidP="006833F1">
            <w:pPr>
              <w:pStyle w:val="Paragrafi"/>
              <w:ind w:firstLine="0"/>
              <w:rPr>
                <w:b/>
                <w:sz w:val="20"/>
              </w:rPr>
            </w:pPr>
          </w:p>
        </w:tc>
      </w:tr>
      <w:tr w:rsidR="00A75EA5" w:rsidRPr="006833F1" w:rsidTr="006833F1">
        <w:trPr>
          <w:jc w:val="center"/>
        </w:trPr>
        <w:tc>
          <w:tcPr>
            <w:tcW w:w="828" w:type="dxa"/>
          </w:tcPr>
          <w:p w:rsidR="00A75EA5" w:rsidRPr="006833F1" w:rsidRDefault="00A75EA5" w:rsidP="006833F1">
            <w:pPr>
              <w:pStyle w:val="Paragrafi"/>
              <w:ind w:firstLine="0"/>
              <w:rPr>
                <w:b/>
                <w:sz w:val="20"/>
              </w:rPr>
            </w:pPr>
            <w:r w:rsidRPr="006833F1">
              <w:rPr>
                <w:b/>
                <w:sz w:val="20"/>
              </w:rPr>
              <w:t>3</w:t>
            </w:r>
          </w:p>
        </w:tc>
        <w:tc>
          <w:tcPr>
            <w:tcW w:w="2886" w:type="dxa"/>
          </w:tcPr>
          <w:p w:rsidR="00A75EA5" w:rsidRPr="006833F1" w:rsidRDefault="00A75EA5" w:rsidP="006833F1">
            <w:pPr>
              <w:pStyle w:val="Paragrafi"/>
              <w:ind w:firstLine="0"/>
              <w:rPr>
                <w:b/>
                <w:sz w:val="20"/>
              </w:rPr>
            </w:pPr>
          </w:p>
        </w:tc>
        <w:tc>
          <w:tcPr>
            <w:tcW w:w="1857" w:type="dxa"/>
          </w:tcPr>
          <w:p w:rsidR="00A75EA5" w:rsidRPr="006833F1" w:rsidRDefault="00A75EA5" w:rsidP="006833F1">
            <w:pPr>
              <w:pStyle w:val="Paragrafi"/>
              <w:ind w:firstLine="0"/>
              <w:rPr>
                <w:b/>
                <w:sz w:val="20"/>
              </w:rPr>
            </w:pPr>
          </w:p>
        </w:tc>
        <w:tc>
          <w:tcPr>
            <w:tcW w:w="1858" w:type="dxa"/>
          </w:tcPr>
          <w:p w:rsidR="00A75EA5" w:rsidRPr="006833F1" w:rsidRDefault="00A75EA5" w:rsidP="006833F1">
            <w:pPr>
              <w:pStyle w:val="Paragrafi"/>
              <w:ind w:firstLine="0"/>
              <w:rPr>
                <w:b/>
                <w:sz w:val="20"/>
              </w:rPr>
            </w:pPr>
          </w:p>
        </w:tc>
        <w:tc>
          <w:tcPr>
            <w:tcW w:w="1858" w:type="dxa"/>
          </w:tcPr>
          <w:p w:rsidR="00A75EA5" w:rsidRPr="006833F1" w:rsidRDefault="00A75EA5" w:rsidP="006833F1">
            <w:pPr>
              <w:pStyle w:val="Paragrafi"/>
              <w:ind w:firstLine="0"/>
              <w:rPr>
                <w:b/>
                <w:sz w:val="20"/>
              </w:rPr>
            </w:pPr>
          </w:p>
        </w:tc>
      </w:tr>
      <w:tr w:rsidR="00A75EA5" w:rsidRPr="006833F1" w:rsidTr="006833F1">
        <w:trPr>
          <w:jc w:val="center"/>
        </w:trPr>
        <w:tc>
          <w:tcPr>
            <w:tcW w:w="828" w:type="dxa"/>
          </w:tcPr>
          <w:p w:rsidR="00A75EA5" w:rsidRPr="006833F1" w:rsidRDefault="00A75EA5" w:rsidP="006833F1">
            <w:pPr>
              <w:pStyle w:val="Paragrafi"/>
              <w:ind w:firstLine="0"/>
              <w:rPr>
                <w:b/>
                <w:sz w:val="20"/>
              </w:rPr>
            </w:pPr>
            <w:r w:rsidRPr="006833F1">
              <w:rPr>
                <w:b/>
                <w:sz w:val="20"/>
              </w:rPr>
              <w:t>4</w:t>
            </w:r>
          </w:p>
        </w:tc>
        <w:tc>
          <w:tcPr>
            <w:tcW w:w="2886" w:type="dxa"/>
          </w:tcPr>
          <w:p w:rsidR="00A75EA5" w:rsidRPr="006833F1" w:rsidRDefault="00A75EA5" w:rsidP="006833F1">
            <w:pPr>
              <w:pStyle w:val="Paragrafi"/>
              <w:ind w:firstLine="0"/>
              <w:rPr>
                <w:b/>
                <w:sz w:val="20"/>
              </w:rPr>
            </w:pPr>
          </w:p>
        </w:tc>
        <w:tc>
          <w:tcPr>
            <w:tcW w:w="1857" w:type="dxa"/>
          </w:tcPr>
          <w:p w:rsidR="00A75EA5" w:rsidRPr="006833F1" w:rsidRDefault="00A75EA5" w:rsidP="006833F1">
            <w:pPr>
              <w:pStyle w:val="Paragrafi"/>
              <w:ind w:firstLine="0"/>
              <w:rPr>
                <w:b/>
                <w:sz w:val="20"/>
              </w:rPr>
            </w:pPr>
          </w:p>
        </w:tc>
        <w:tc>
          <w:tcPr>
            <w:tcW w:w="1858" w:type="dxa"/>
          </w:tcPr>
          <w:p w:rsidR="00A75EA5" w:rsidRPr="006833F1" w:rsidRDefault="00A75EA5" w:rsidP="006833F1">
            <w:pPr>
              <w:pStyle w:val="Paragrafi"/>
              <w:ind w:firstLine="0"/>
              <w:rPr>
                <w:b/>
                <w:sz w:val="20"/>
              </w:rPr>
            </w:pPr>
          </w:p>
        </w:tc>
        <w:tc>
          <w:tcPr>
            <w:tcW w:w="1858" w:type="dxa"/>
          </w:tcPr>
          <w:p w:rsidR="00A75EA5" w:rsidRPr="006833F1" w:rsidRDefault="00A75EA5" w:rsidP="006833F1">
            <w:pPr>
              <w:pStyle w:val="Paragrafi"/>
              <w:ind w:firstLine="0"/>
              <w:rPr>
                <w:b/>
                <w:sz w:val="20"/>
              </w:rPr>
            </w:pPr>
          </w:p>
        </w:tc>
      </w:tr>
    </w:tbl>
    <w:p w:rsidR="00601925" w:rsidRDefault="00601925" w:rsidP="00A75EA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19"/>
      </w:tblGrid>
      <w:tr w:rsidR="00A75EA5" w:rsidRPr="006833F1" w:rsidTr="006833F1">
        <w:tc>
          <w:tcPr>
            <w:tcW w:w="5868" w:type="dxa"/>
          </w:tcPr>
          <w:p w:rsidR="00A75EA5" w:rsidRPr="006833F1" w:rsidRDefault="00A75EA5" w:rsidP="006833F1">
            <w:pPr>
              <w:pStyle w:val="Paragrafi"/>
              <w:ind w:firstLine="0"/>
              <w:rPr>
                <w:sz w:val="20"/>
                <w:lang w:val="de-DE"/>
              </w:rPr>
            </w:pPr>
            <w:r w:rsidRPr="006833F1">
              <w:rPr>
                <w:sz w:val="20"/>
                <w:lang w:val="de-DE"/>
              </w:rPr>
              <w:t>KOSTOJA E PRITUR E SHPENZIMIT (LEKË)</w:t>
            </w:r>
          </w:p>
        </w:tc>
        <w:tc>
          <w:tcPr>
            <w:tcW w:w="3419" w:type="dxa"/>
          </w:tcPr>
          <w:p w:rsidR="00A75EA5" w:rsidRPr="006833F1" w:rsidRDefault="00A75EA5" w:rsidP="006833F1">
            <w:pPr>
              <w:pStyle w:val="Paragrafi"/>
              <w:ind w:firstLine="0"/>
              <w:rPr>
                <w:lang w:val="de-DE"/>
              </w:rPr>
            </w:pPr>
          </w:p>
        </w:tc>
      </w:tr>
      <w:tr w:rsidR="00A75EA5" w:rsidRPr="009B59CE" w:rsidTr="006833F1">
        <w:tc>
          <w:tcPr>
            <w:tcW w:w="5868" w:type="dxa"/>
          </w:tcPr>
          <w:p w:rsidR="00A75EA5" w:rsidRPr="006833F1" w:rsidRDefault="00A75EA5" w:rsidP="006833F1">
            <w:pPr>
              <w:pStyle w:val="Paragrafi"/>
              <w:ind w:firstLine="0"/>
              <w:rPr>
                <w:sz w:val="20"/>
              </w:rPr>
            </w:pPr>
            <w:r w:rsidRPr="006833F1">
              <w:rPr>
                <w:sz w:val="20"/>
              </w:rPr>
              <w:t>LLOGARIA NGA DO TË KRYHET SHPENZIMI</w:t>
            </w:r>
          </w:p>
        </w:tc>
        <w:tc>
          <w:tcPr>
            <w:tcW w:w="3419" w:type="dxa"/>
          </w:tcPr>
          <w:p w:rsidR="00A75EA5" w:rsidRPr="009B59CE" w:rsidRDefault="00A75EA5" w:rsidP="006833F1">
            <w:pPr>
              <w:pStyle w:val="Paragrafi"/>
              <w:ind w:firstLine="0"/>
            </w:pPr>
          </w:p>
        </w:tc>
      </w:tr>
      <w:tr w:rsidR="00A75EA5" w:rsidRPr="006833F1" w:rsidTr="006833F1">
        <w:tc>
          <w:tcPr>
            <w:tcW w:w="5868" w:type="dxa"/>
          </w:tcPr>
          <w:p w:rsidR="00A75EA5" w:rsidRPr="006833F1" w:rsidRDefault="00A75EA5" w:rsidP="006833F1">
            <w:pPr>
              <w:pStyle w:val="Paragrafi"/>
              <w:ind w:firstLine="0"/>
              <w:rPr>
                <w:sz w:val="20"/>
                <w:lang w:val="de-DE"/>
              </w:rPr>
            </w:pPr>
            <w:r w:rsidRPr="006833F1">
              <w:rPr>
                <w:sz w:val="20"/>
                <w:lang w:val="de-DE"/>
              </w:rPr>
              <w:t>DATA KUR KËRKOHET KRYERJA E SHPENZIMIT</w:t>
            </w:r>
          </w:p>
        </w:tc>
        <w:tc>
          <w:tcPr>
            <w:tcW w:w="3419" w:type="dxa"/>
          </w:tcPr>
          <w:p w:rsidR="00A75EA5" w:rsidRPr="006833F1" w:rsidRDefault="00A75EA5" w:rsidP="006833F1">
            <w:pPr>
              <w:pStyle w:val="Paragrafi"/>
              <w:ind w:firstLine="0"/>
              <w:rPr>
                <w:lang w:val="de-DE"/>
              </w:rPr>
            </w:pPr>
          </w:p>
        </w:tc>
      </w:tr>
    </w:tbl>
    <w:p w:rsidR="00A75EA5" w:rsidRDefault="00A75EA5" w:rsidP="00A75EA5">
      <w:pPr>
        <w:pStyle w:val="Paragrafi"/>
        <w:rPr>
          <w:lang w:val="de-DE"/>
        </w:rPr>
      </w:pPr>
    </w:p>
    <w:p w:rsidR="00A75EA5" w:rsidRDefault="00A75EA5" w:rsidP="00A75EA5">
      <w:pPr>
        <w:pStyle w:val="Paragrafi"/>
        <w:rPr>
          <w:lang w:val="de-DE"/>
        </w:rPr>
      </w:pPr>
    </w:p>
    <w:tbl>
      <w:tblPr>
        <w:tblW w:w="0" w:type="auto"/>
        <w:tblLook w:val="01E0" w:firstRow="1" w:lastRow="1" w:firstColumn="1" w:lastColumn="1" w:noHBand="0" w:noVBand="0"/>
      </w:tblPr>
      <w:tblGrid>
        <w:gridCol w:w="3095"/>
        <w:gridCol w:w="3096"/>
        <w:gridCol w:w="3096"/>
      </w:tblGrid>
      <w:tr w:rsidR="00A75EA5" w:rsidRPr="006833F1" w:rsidTr="006833F1">
        <w:tc>
          <w:tcPr>
            <w:tcW w:w="3095" w:type="dxa"/>
          </w:tcPr>
          <w:p w:rsidR="00A75EA5" w:rsidRPr="006833F1" w:rsidRDefault="00A75EA5" w:rsidP="006833F1">
            <w:pPr>
              <w:pStyle w:val="Paragrafi"/>
              <w:ind w:firstLine="0"/>
              <w:rPr>
                <w:lang w:val="de-DE"/>
              </w:rPr>
            </w:pPr>
            <w:r w:rsidRPr="006833F1">
              <w:rPr>
                <w:lang w:val="de-DE"/>
              </w:rPr>
              <w:t>Administratori i pasuris</w:t>
            </w:r>
            <w:r w:rsidR="00172357" w:rsidRPr="006833F1">
              <w:rPr>
                <w:lang w:val="de-DE"/>
              </w:rPr>
              <w:t>ë</w:t>
            </w:r>
          </w:p>
        </w:tc>
        <w:tc>
          <w:tcPr>
            <w:tcW w:w="3096" w:type="dxa"/>
          </w:tcPr>
          <w:p w:rsidR="00A75EA5" w:rsidRPr="006833F1" w:rsidRDefault="00A75EA5" w:rsidP="006833F1">
            <w:pPr>
              <w:pStyle w:val="Paragrafi"/>
              <w:ind w:firstLine="0"/>
              <w:rPr>
                <w:lang w:val="de-DE"/>
              </w:rPr>
            </w:pPr>
            <w:r w:rsidRPr="006833F1">
              <w:rPr>
                <w:lang w:val="de-DE"/>
              </w:rPr>
              <w:t>Administratori i AAPSK</w:t>
            </w:r>
            <w:r w:rsidR="00172357" w:rsidRPr="006833F1">
              <w:rPr>
                <w:lang w:val="de-DE"/>
              </w:rPr>
              <w:t>-së</w:t>
            </w:r>
          </w:p>
        </w:tc>
        <w:tc>
          <w:tcPr>
            <w:tcW w:w="3096" w:type="dxa"/>
          </w:tcPr>
          <w:p w:rsidR="00A75EA5" w:rsidRPr="006833F1" w:rsidRDefault="00A75EA5" w:rsidP="006833F1">
            <w:pPr>
              <w:pStyle w:val="Paragrafi"/>
              <w:ind w:firstLine="0"/>
              <w:rPr>
                <w:lang w:val="de-DE"/>
              </w:rPr>
            </w:pPr>
            <w:r w:rsidRPr="006833F1">
              <w:rPr>
                <w:lang w:val="de-DE"/>
              </w:rPr>
              <w:t>Miratohet</w:t>
            </w:r>
          </w:p>
        </w:tc>
      </w:tr>
      <w:tr w:rsidR="00A75EA5" w:rsidRPr="006833F1" w:rsidTr="006833F1">
        <w:tc>
          <w:tcPr>
            <w:tcW w:w="3095" w:type="dxa"/>
          </w:tcPr>
          <w:p w:rsidR="00A75EA5" w:rsidRPr="006833F1" w:rsidRDefault="00A75EA5" w:rsidP="006833F1">
            <w:pPr>
              <w:pStyle w:val="Paragrafi"/>
              <w:ind w:firstLine="0"/>
              <w:rPr>
                <w:lang w:val="de-DE"/>
              </w:rPr>
            </w:pPr>
            <w:r w:rsidRPr="006833F1">
              <w:rPr>
                <w:lang w:val="de-DE"/>
              </w:rPr>
              <w:t>(emri,</w:t>
            </w:r>
            <w:r w:rsidR="00172357" w:rsidRPr="006833F1">
              <w:rPr>
                <w:lang w:val="de-DE"/>
              </w:rPr>
              <w:t xml:space="preserve"> </w:t>
            </w:r>
            <w:r w:rsidRPr="006833F1">
              <w:rPr>
                <w:lang w:val="de-DE"/>
              </w:rPr>
              <w:t>mbiemri,</w:t>
            </w:r>
            <w:r w:rsidR="00172357" w:rsidRPr="006833F1">
              <w:rPr>
                <w:lang w:val="de-DE"/>
              </w:rPr>
              <w:t xml:space="preserve"> </w:t>
            </w:r>
            <w:r w:rsidRPr="006833F1">
              <w:rPr>
                <w:lang w:val="de-DE"/>
              </w:rPr>
              <w:t>firma)</w:t>
            </w:r>
          </w:p>
        </w:tc>
        <w:tc>
          <w:tcPr>
            <w:tcW w:w="3096" w:type="dxa"/>
          </w:tcPr>
          <w:p w:rsidR="00A75EA5" w:rsidRPr="006833F1" w:rsidRDefault="00A75EA5" w:rsidP="006833F1">
            <w:pPr>
              <w:pStyle w:val="Paragrafi"/>
              <w:ind w:firstLine="0"/>
              <w:rPr>
                <w:lang w:val="de-DE"/>
              </w:rPr>
            </w:pPr>
            <w:r w:rsidRPr="006833F1">
              <w:rPr>
                <w:lang w:val="de-DE"/>
              </w:rPr>
              <w:t>(emri, mbiemri, firma)</w:t>
            </w:r>
          </w:p>
        </w:tc>
        <w:tc>
          <w:tcPr>
            <w:tcW w:w="3096" w:type="dxa"/>
          </w:tcPr>
          <w:p w:rsidR="00A75EA5" w:rsidRPr="006833F1" w:rsidRDefault="00A75EA5" w:rsidP="006833F1">
            <w:pPr>
              <w:pStyle w:val="Paragrafi"/>
              <w:ind w:firstLine="0"/>
              <w:rPr>
                <w:lang w:val="de-DE"/>
              </w:rPr>
            </w:pPr>
            <w:r w:rsidRPr="006833F1">
              <w:rPr>
                <w:lang w:val="de-DE"/>
              </w:rPr>
              <w:t>Kryeadministratori</w:t>
            </w:r>
          </w:p>
        </w:tc>
      </w:tr>
    </w:tbl>
    <w:p w:rsidR="00CA7BB3" w:rsidRDefault="00CA7BB3" w:rsidP="00A75EA5">
      <w:pPr>
        <w:pStyle w:val="Paragrafi"/>
        <w:rPr>
          <w:lang w:val="de-DE"/>
        </w:rPr>
      </w:pPr>
    </w:p>
    <w:p w:rsidR="00A75EA5" w:rsidRDefault="00A75EA5" w:rsidP="00A75EA5">
      <w:pPr>
        <w:pStyle w:val="Paragrafi"/>
        <w:rPr>
          <w:lang w:val="de-DE"/>
        </w:rPr>
      </w:pPr>
      <w:r>
        <w:rPr>
          <w:lang w:val="de-DE"/>
        </w:rPr>
        <w:t>Aneksi 1</w:t>
      </w:r>
    </w:p>
    <w:p w:rsidR="00A75EA5" w:rsidRPr="001E4B8E" w:rsidRDefault="00A75EA5" w:rsidP="00A75EA5">
      <w:pPr>
        <w:pStyle w:val="TitulliTitull"/>
      </w:pPr>
      <w:r w:rsidRPr="001E4B8E">
        <w:t>Formulari i kartelës së pasurisë</w:t>
      </w:r>
    </w:p>
    <w:p w:rsidR="00A75EA5" w:rsidRPr="001E4B8E" w:rsidRDefault="00A75EA5" w:rsidP="00A75EA5">
      <w:pPr>
        <w:pStyle w:val="Paragrafi"/>
        <w:rPr>
          <w:lang w:val="de-DE"/>
        </w:rPr>
      </w:pPr>
    </w:p>
    <w:p w:rsidR="00A75EA5" w:rsidRPr="001E4B8E" w:rsidRDefault="00A75EA5" w:rsidP="00A75EA5">
      <w:pPr>
        <w:pStyle w:val="Paragrafi"/>
        <w:ind w:left="5760"/>
        <w:rPr>
          <w:lang w:val="de-DE"/>
        </w:rPr>
      </w:pPr>
      <w:r w:rsidRPr="001E4B8E">
        <w:rPr>
          <w:lang w:val="de-DE"/>
        </w:rPr>
        <w:t>Nr.kartelës___________</w:t>
      </w:r>
    </w:p>
    <w:p w:rsidR="00A75EA5" w:rsidRPr="001E4B8E" w:rsidRDefault="00172357" w:rsidP="00A75EA5">
      <w:pPr>
        <w:pStyle w:val="Paragrafi"/>
        <w:ind w:left="5760"/>
        <w:rPr>
          <w:lang w:val="de-DE"/>
        </w:rPr>
      </w:pPr>
      <w:r>
        <w:rPr>
          <w:lang w:val="de-DE"/>
        </w:rPr>
        <w:t>Data e çeljes:___/_____</w:t>
      </w:r>
    </w:p>
    <w:p w:rsidR="00A75EA5" w:rsidRPr="001E4B8E" w:rsidRDefault="00A75EA5" w:rsidP="00A75EA5">
      <w:pPr>
        <w:pStyle w:val="Paragrafi"/>
        <w:rPr>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A75EA5" w:rsidRPr="006833F1" w:rsidTr="006833F1">
        <w:trPr>
          <w:jc w:val="center"/>
        </w:trPr>
        <w:tc>
          <w:tcPr>
            <w:tcW w:w="2321" w:type="dxa"/>
          </w:tcPr>
          <w:p w:rsidR="00A75EA5" w:rsidRPr="006833F1" w:rsidRDefault="00A75EA5" w:rsidP="006833F1">
            <w:pPr>
              <w:pStyle w:val="Paragrafi"/>
              <w:ind w:firstLine="0"/>
              <w:rPr>
                <w:b/>
                <w:sz w:val="20"/>
              </w:rPr>
            </w:pPr>
            <w:r w:rsidRPr="006833F1">
              <w:rPr>
                <w:b/>
                <w:sz w:val="20"/>
              </w:rPr>
              <w:t>Subjekti</w:t>
            </w:r>
          </w:p>
        </w:tc>
        <w:tc>
          <w:tcPr>
            <w:tcW w:w="2322" w:type="dxa"/>
          </w:tcPr>
          <w:p w:rsidR="00A75EA5" w:rsidRPr="006833F1" w:rsidRDefault="00A75EA5" w:rsidP="006833F1">
            <w:pPr>
              <w:pStyle w:val="Paragrafi"/>
              <w:ind w:firstLine="0"/>
              <w:rPr>
                <w:b/>
                <w:sz w:val="20"/>
              </w:rPr>
            </w:pPr>
            <w:r w:rsidRPr="006833F1">
              <w:rPr>
                <w:b/>
                <w:sz w:val="20"/>
              </w:rPr>
              <w:t>Emërtimi i pasurisë</w:t>
            </w:r>
          </w:p>
        </w:tc>
        <w:tc>
          <w:tcPr>
            <w:tcW w:w="2322" w:type="dxa"/>
          </w:tcPr>
          <w:p w:rsidR="00A75EA5" w:rsidRPr="006833F1" w:rsidRDefault="00A75EA5" w:rsidP="006833F1">
            <w:pPr>
              <w:pStyle w:val="Paragrafi"/>
              <w:ind w:firstLine="0"/>
              <w:rPr>
                <w:b/>
                <w:sz w:val="20"/>
              </w:rPr>
            </w:pPr>
            <w:r w:rsidRPr="006833F1">
              <w:rPr>
                <w:b/>
                <w:sz w:val="20"/>
              </w:rPr>
              <w:t>Nr.index</w:t>
            </w:r>
            <w:r w:rsidR="00172357" w:rsidRPr="006833F1">
              <w:rPr>
                <w:b/>
                <w:sz w:val="20"/>
              </w:rPr>
              <w:t>.</w:t>
            </w:r>
          </w:p>
        </w:tc>
        <w:tc>
          <w:tcPr>
            <w:tcW w:w="2322" w:type="dxa"/>
          </w:tcPr>
          <w:p w:rsidR="00A75EA5" w:rsidRPr="006833F1" w:rsidRDefault="00A75EA5" w:rsidP="006833F1">
            <w:pPr>
              <w:pStyle w:val="Paragrafi"/>
              <w:ind w:firstLine="0"/>
              <w:rPr>
                <w:b/>
                <w:sz w:val="20"/>
              </w:rPr>
            </w:pPr>
            <w:r w:rsidRPr="006833F1">
              <w:rPr>
                <w:b/>
                <w:sz w:val="20"/>
              </w:rPr>
              <w:t>Nr.dosjes</w:t>
            </w:r>
          </w:p>
        </w:tc>
      </w:tr>
      <w:tr w:rsidR="00A75EA5" w:rsidRPr="006833F1" w:rsidTr="006833F1">
        <w:trPr>
          <w:jc w:val="center"/>
        </w:trPr>
        <w:tc>
          <w:tcPr>
            <w:tcW w:w="2321" w:type="dxa"/>
          </w:tcPr>
          <w:p w:rsidR="00A75EA5" w:rsidRPr="006833F1" w:rsidRDefault="00A75EA5" w:rsidP="006833F1">
            <w:pPr>
              <w:pStyle w:val="Paragrafi"/>
              <w:ind w:firstLine="0"/>
              <w:rPr>
                <w:b/>
                <w:sz w:val="20"/>
              </w:rPr>
            </w:pPr>
          </w:p>
        </w:tc>
        <w:tc>
          <w:tcPr>
            <w:tcW w:w="2322" w:type="dxa"/>
          </w:tcPr>
          <w:p w:rsidR="00A75EA5" w:rsidRPr="006833F1" w:rsidRDefault="00A75EA5" w:rsidP="006833F1">
            <w:pPr>
              <w:pStyle w:val="Paragrafi"/>
              <w:ind w:firstLine="0"/>
              <w:rPr>
                <w:b/>
                <w:sz w:val="20"/>
              </w:rPr>
            </w:pPr>
          </w:p>
        </w:tc>
        <w:tc>
          <w:tcPr>
            <w:tcW w:w="2322" w:type="dxa"/>
          </w:tcPr>
          <w:p w:rsidR="00A75EA5" w:rsidRPr="006833F1" w:rsidRDefault="00A75EA5" w:rsidP="006833F1">
            <w:pPr>
              <w:pStyle w:val="Paragrafi"/>
              <w:ind w:firstLine="0"/>
              <w:rPr>
                <w:b/>
                <w:sz w:val="20"/>
              </w:rPr>
            </w:pPr>
          </w:p>
        </w:tc>
        <w:tc>
          <w:tcPr>
            <w:tcW w:w="2322" w:type="dxa"/>
          </w:tcPr>
          <w:p w:rsidR="00A75EA5" w:rsidRPr="006833F1" w:rsidRDefault="00A75EA5" w:rsidP="006833F1">
            <w:pPr>
              <w:pStyle w:val="Paragrafi"/>
              <w:ind w:firstLine="0"/>
              <w:rPr>
                <w:b/>
                <w:sz w:val="20"/>
              </w:rPr>
            </w:pPr>
          </w:p>
        </w:tc>
      </w:tr>
    </w:tbl>
    <w:p w:rsidR="00A75EA5" w:rsidRDefault="00A75EA5" w:rsidP="00A75EA5">
      <w:pPr>
        <w:pStyle w:val="Paragrafi"/>
      </w:pPr>
    </w:p>
    <w:p w:rsidR="00A75EA5" w:rsidRDefault="00A75EA5" w:rsidP="00A75EA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267"/>
        <w:gridCol w:w="1232"/>
        <w:gridCol w:w="1165"/>
        <w:gridCol w:w="965"/>
        <w:gridCol w:w="654"/>
        <w:gridCol w:w="660"/>
        <w:gridCol w:w="1389"/>
        <w:gridCol w:w="1400"/>
      </w:tblGrid>
      <w:tr w:rsidR="00A75EA5" w:rsidRPr="006833F1" w:rsidTr="006833F1">
        <w:trPr>
          <w:trHeight w:val="285"/>
        </w:trPr>
        <w:tc>
          <w:tcPr>
            <w:tcW w:w="637" w:type="dxa"/>
            <w:vMerge w:val="restart"/>
          </w:tcPr>
          <w:p w:rsidR="00A75EA5" w:rsidRPr="006833F1" w:rsidRDefault="00A75EA5" w:rsidP="006833F1">
            <w:pPr>
              <w:pStyle w:val="Paragrafi"/>
              <w:ind w:firstLine="0"/>
              <w:jc w:val="center"/>
              <w:rPr>
                <w:b/>
                <w:sz w:val="20"/>
              </w:rPr>
            </w:pPr>
            <w:r w:rsidRPr="006833F1">
              <w:rPr>
                <w:b/>
                <w:sz w:val="20"/>
              </w:rPr>
              <w:t>Nr.</w:t>
            </w:r>
          </w:p>
        </w:tc>
        <w:tc>
          <w:tcPr>
            <w:tcW w:w="1391" w:type="dxa"/>
            <w:vMerge w:val="restart"/>
          </w:tcPr>
          <w:p w:rsidR="00A75EA5" w:rsidRPr="006833F1" w:rsidRDefault="00A75EA5" w:rsidP="006833F1">
            <w:pPr>
              <w:pStyle w:val="Paragrafi"/>
              <w:ind w:firstLine="0"/>
              <w:jc w:val="center"/>
              <w:rPr>
                <w:b/>
                <w:sz w:val="20"/>
              </w:rPr>
            </w:pPr>
            <w:r w:rsidRPr="006833F1">
              <w:rPr>
                <w:b/>
                <w:sz w:val="20"/>
              </w:rPr>
              <w:t>Përshkrimi i veprimit</w:t>
            </w:r>
          </w:p>
        </w:tc>
        <w:tc>
          <w:tcPr>
            <w:tcW w:w="1263" w:type="dxa"/>
            <w:vMerge w:val="restart"/>
          </w:tcPr>
          <w:p w:rsidR="00A75EA5" w:rsidRPr="006833F1" w:rsidRDefault="00A75EA5" w:rsidP="006833F1">
            <w:pPr>
              <w:pStyle w:val="Paragrafi"/>
              <w:ind w:firstLine="0"/>
              <w:jc w:val="center"/>
              <w:rPr>
                <w:b/>
                <w:sz w:val="20"/>
              </w:rPr>
            </w:pPr>
            <w:r w:rsidRPr="006833F1">
              <w:rPr>
                <w:b/>
                <w:sz w:val="20"/>
              </w:rPr>
              <w:t>Dt.veprimit</w:t>
            </w:r>
          </w:p>
        </w:tc>
        <w:tc>
          <w:tcPr>
            <w:tcW w:w="1186" w:type="dxa"/>
            <w:vMerge w:val="restart"/>
          </w:tcPr>
          <w:p w:rsidR="00A75EA5" w:rsidRPr="006833F1" w:rsidRDefault="00A75EA5" w:rsidP="006833F1">
            <w:pPr>
              <w:pStyle w:val="Paragrafi"/>
              <w:ind w:firstLine="0"/>
              <w:jc w:val="center"/>
              <w:rPr>
                <w:b/>
                <w:sz w:val="20"/>
              </w:rPr>
            </w:pPr>
            <w:r w:rsidRPr="006833F1">
              <w:rPr>
                <w:b/>
                <w:sz w:val="20"/>
              </w:rPr>
              <w:t>Shpenzime</w:t>
            </w:r>
          </w:p>
        </w:tc>
        <w:tc>
          <w:tcPr>
            <w:tcW w:w="1018" w:type="dxa"/>
            <w:vMerge w:val="restart"/>
          </w:tcPr>
          <w:p w:rsidR="00A75EA5" w:rsidRPr="006833F1" w:rsidRDefault="00A75EA5" w:rsidP="006833F1">
            <w:pPr>
              <w:pStyle w:val="Paragrafi"/>
              <w:ind w:firstLine="0"/>
              <w:jc w:val="center"/>
              <w:rPr>
                <w:b/>
                <w:sz w:val="20"/>
              </w:rPr>
            </w:pPr>
            <w:r w:rsidRPr="006833F1">
              <w:rPr>
                <w:b/>
                <w:sz w:val="20"/>
              </w:rPr>
              <w:t>Të ardhura</w:t>
            </w:r>
          </w:p>
        </w:tc>
        <w:tc>
          <w:tcPr>
            <w:tcW w:w="1896" w:type="dxa"/>
            <w:gridSpan w:val="2"/>
          </w:tcPr>
          <w:p w:rsidR="00A75EA5" w:rsidRPr="006833F1" w:rsidRDefault="00A75EA5" w:rsidP="006833F1">
            <w:pPr>
              <w:pStyle w:val="Paragrafi"/>
              <w:ind w:firstLine="0"/>
              <w:jc w:val="center"/>
              <w:rPr>
                <w:b/>
                <w:sz w:val="20"/>
              </w:rPr>
            </w:pPr>
            <w:r w:rsidRPr="006833F1">
              <w:rPr>
                <w:b/>
                <w:sz w:val="20"/>
              </w:rPr>
              <w:t>Gjendja</w:t>
            </w:r>
          </w:p>
        </w:tc>
        <w:tc>
          <w:tcPr>
            <w:tcW w:w="1896" w:type="dxa"/>
            <w:gridSpan w:val="2"/>
          </w:tcPr>
          <w:p w:rsidR="00A75EA5" w:rsidRPr="006833F1" w:rsidRDefault="00A75EA5" w:rsidP="006833F1">
            <w:pPr>
              <w:pStyle w:val="Paragrafi"/>
              <w:ind w:firstLine="0"/>
              <w:jc w:val="center"/>
              <w:rPr>
                <w:b/>
                <w:sz w:val="20"/>
              </w:rPr>
            </w:pPr>
            <w:r w:rsidRPr="006833F1">
              <w:rPr>
                <w:b/>
                <w:sz w:val="20"/>
              </w:rPr>
              <w:t>Kolona 3</w:t>
            </w:r>
          </w:p>
        </w:tc>
      </w:tr>
      <w:tr w:rsidR="00A75EA5" w:rsidRPr="006833F1" w:rsidTr="006833F1">
        <w:trPr>
          <w:trHeight w:val="240"/>
        </w:trPr>
        <w:tc>
          <w:tcPr>
            <w:tcW w:w="637" w:type="dxa"/>
            <w:vMerge/>
          </w:tcPr>
          <w:p w:rsidR="00A75EA5" w:rsidRPr="006833F1" w:rsidRDefault="00A75EA5" w:rsidP="006833F1">
            <w:pPr>
              <w:pStyle w:val="Paragrafi"/>
              <w:ind w:firstLine="0"/>
              <w:rPr>
                <w:b/>
                <w:sz w:val="20"/>
              </w:rPr>
            </w:pPr>
          </w:p>
        </w:tc>
        <w:tc>
          <w:tcPr>
            <w:tcW w:w="1391" w:type="dxa"/>
            <w:vMerge/>
          </w:tcPr>
          <w:p w:rsidR="00A75EA5" w:rsidRPr="006833F1" w:rsidRDefault="00A75EA5" w:rsidP="006833F1">
            <w:pPr>
              <w:pStyle w:val="Paragrafi"/>
              <w:ind w:firstLine="0"/>
              <w:rPr>
                <w:b/>
                <w:sz w:val="20"/>
              </w:rPr>
            </w:pPr>
          </w:p>
        </w:tc>
        <w:tc>
          <w:tcPr>
            <w:tcW w:w="1263" w:type="dxa"/>
            <w:vMerge/>
          </w:tcPr>
          <w:p w:rsidR="00A75EA5" w:rsidRPr="006833F1" w:rsidRDefault="00A75EA5" w:rsidP="006833F1">
            <w:pPr>
              <w:pStyle w:val="Paragrafi"/>
              <w:ind w:firstLine="0"/>
              <w:rPr>
                <w:b/>
                <w:sz w:val="20"/>
              </w:rPr>
            </w:pPr>
          </w:p>
        </w:tc>
        <w:tc>
          <w:tcPr>
            <w:tcW w:w="1186" w:type="dxa"/>
            <w:vMerge/>
          </w:tcPr>
          <w:p w:rsidR="00A75EA5" w:rsidRPr="006833F1" w:rsidRDefault="00A75EA5" w:rsidP="006833F1">
            <w:pPr>
              <w:pStyle w:val="Paragrafi"/>
              <w:ind w:firstLine="0"/>
              <w:rPr>
                <w:b/>
                <w:sz w:val="20"/>
              </w:rPr>
            </w:pPr>
          </w:p>
        </w:tc>
        <w:tc>
          <w:tcPr>
            <w:tcW w:w="1018" w:type="dxa"/>
            <w:vMerge/>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r w:rsidRPr="006833F1">
              <w:rPr>
                <w:b/>
                <w:sz w:val="20"/>
              </w:rPr>
              <w:t>D</w:t>
            </w:r>
          </w:p>
        </w:tc>
        <w:tc>
          <w:tcPr>
            <w:tcW w:w="948" w:type="dxa"/>
          </w:tcPr>
          <w:p w:rsidR="00A75EA5" w:rsidRPr="006833F1" w:rsidRDefault="00A75EA5" w:rsidP="006833F1">
            <w:pPr>
              <w:pStyle w:val="Paragrafi"/>
              <w:ind w:firstLine="0"/>
              <w:rPr>
                <w:b/>
                <w:sz w:val="20"/>
              </w:rPr>
            </w:pPr>
            <w:r w:rsidRPr="006833F1">
              <w:rPr>
                <w:b/>
                <w:sz w:val="20"/>
              </w:rPr>
              <w:t>K</w:t>
            </w:r>
          </w:p>
        </w:tc>
        <w:tc>
          <w:tcPr>
            <w:tcW w:w="948" w:type="dxa"/>
          </w:tcPr>
          <w:p w:rsidR="00A75EA5" w:rsidRPr="006833F1" w:rsidRDefault="00A75EA5" w:rsidP="006833F1">
            <w:pPr>
              <w:pStyle w:val="Paragrafi"/>
              <w:ind w:firstLine="0"/>
              <w:rPr>
                <w:b/>
                <w:sz w:val="20"/>
              </w:rPr>
            </w:pPr>
            <w:r w:rsidRPr="006833F1">
              <w:rPr>
                <w:b/>
                <w:sz w:val="20"/>
              </w:rPr>
              <w:t>Llog.pasurive</w:t>
            </w:r>
          </w:p>
        </w:tc>
        <w:tc>
          <w:tcPr>
            <w:tcW w:w="948" w:type="dxa"/>
          </w:tcPr>
          <w:p w:rsidR="00A75EA5" w:rsidRPr="006833F1" w:rsidRDefault="00A75EA5" w:rsidP="006833F1">
            <w:pPr>
              <w:pStyle w:val="Paragrafi"/>
              <w:ind w:firstLine="0"/>
              <w:rPr>
                <w:b/>
                <w:sz w:val="20"/>
              </w:rPr>
            </w:pPr>
            <w:r w:rsidRPr="006833F1">
              <w:rPr>
                <w:b/>
                <w:sz w:val="20"/>
              </w:rPr>
              <w:t>Buxh.AAPSK</w:t>
            </w:r>
          </w:p>
        </w:tc>
      </w:tr>
      <w:tr w:rsidR="00A75EA5" w:rsidRPr="006833F1" w:rsidTr="006833F1">
        <w:tc>
          <w:tcPr>
            <w:tcW w:w="637" w:type="dxa"/>
          </w:tcPr>
          <w:p w:rsidR="00A75EA5" w:rsidRPr="006833F1" w:rsidRDefault="00A75EA5" w:rsidP="006833F1">
            <w:pPr>
              <w:pStyle w:val="Paragrafi"/>
              <w:ind w:firstLine="0"/>
              <w:jc w:val="center"/>
              <w:rPr>
                <w:b/>
                <w:sz w:val="20"/>
              </w:rPr>
            </w:pPr>
          </w:p>
        </w:tc>
        <w:tc>
          <w:tcPr>
            <w:tcW w:w="1391" w:type="dxa"/>
          </w:tcPr>
          <w:p w:rsidR="00A75EA5" w:rsidRPr="006833F1" w:rsidRDefault="00A75EA5" w:rsidP="006833F1">
            <w:pPr>
              <w:pStyle w:val="Paragrafi"/>
              <w:ind w:firstLine="0"/>
              <w:jc w:val="center"/>
              <w:rPr>
                <w:b/>
                <w:sz w:val="20"/>
              </w:rPr>
            </w:pPr>
            <w:r w:rsidRPr="006833F1">
              <w:rPr>
                <w:b/>
                <w:sz w:val="20"/>
              </w:rPr>
              <w:t>1</w:t>
            </w:r>
          </w:p>
        </w:tc>
        <w:tc>
          <w:tcPr>
            <w:tcW w:w="1263" w:type="dxa"/>
          </w:tcPr>
          <w:p w:rsidR="00A75EA5" w:rsidRPr="006833F1" w:rsidRDefault="00A75EA5" w:rsidP="006833F1">
            <w:pPr>
              <w:pStyle w:val="Paragrafi"/>
              <w:ind w:firstLine="0"/>
              <w:jc w:val="center"/>
              <w:rPr>
                <w:b/>
                <w:sz w:val="20"/>
              </w:rPr>
            </w:pPr>
            <w:r w:rsidRPr="006833F1">
              <w:rPr>
                <w:b/>
                <w:sz w:val="20"/>
              </w:rPr>
              <w:t>2</w:t>
            </w:r>
          </w:p>
        </w:tc>
        <w:tc>
          <w:tcPr>
            <w:tcW w:w="1186" w:type="dxa"/>
          </w:tcPr>
          <w:p w:rsidR="00A75EA5" w:rsidRPr="006833F1" w:rsidRDefault="00A75EA5" w:rsidP="006833F1">
            <w:pPr>
              <w:pStyle w:val="Paragrafi"/>
              <w:ind w:firstLine="0"/>
              <w:jc w:val="center"/>
              <w:rPr>
                <w:b/>
                <w:sz w:val="20"/>
              </w:rPr>
            </w:pPr>
            <w:r w:rsidRPr="006833F1">
              <w:rPr>
                <w:b/>
                <w:sz w:val="20"/>
              </w:rPr>
              <w:t>3</w:t>
            </w:r>
          </w:p>
        </w:tc>
        <w:tc>
          <w:tcPr>
            <w:tcW w:w="1018" w:type="dxa"/>
          </w:tcPr>
          <w:p w:rsidR="00A75EA5" w:rsidRPr="006833F1" w:rsidRDefault="00A75EA5" w:rsidP="006833F1">
            <w:pPr>
              <w:pStyle w:val="Paragrafi"/>
              <w:ind w:firstLine="0"/>
              <w:jc w:val="center"/>
              <w:rPr>
                <w:b/>
                <w:sz w:val="20"/>
              </w:rPr>
            </w:pPr>
            <w:r w:rsidRPr="006833F1">
              <w:rPr>
                <w:b/>
                <w:sz w:val="20"/>
              </w:rPr>
              <w:t>4</w:t>
            </w:r>
          </w:p>
        </w:tc>
        <w:tc>
          <w:tcPr>
            <w:tcW w:w="948" w:type="dxa"/>
          </w:tcPr>
          <w:p w:rsidR="00A75EA5" w:rsidRPr="006833F1" w:rsidRDefault="00A75EA5" w:rsidP="006833F1">
            <w:pPr>
              <w:pStyle w:val="Paragrafi"/>
              <w:ind w:firstLine="0"/>
              <w:jc w:val="center"/>
              <w:rPr>
                <w:b/>
                <w:sz w:val="20"/>
              </w:rPr>
            </w:pPr>
            <w:r w:rsidRPr="006833F1">
              <w:rPr>
                <w:b/>
                <w:sz w:val="20"/>
              </w:rPr>
              <w:t>5</w:t>
            </w:r>
          </w:p>
        </w:tc>
        <w:tc>
          <w:tcPr>
            <w:tcW w:w="948" w:type="dxa"/>
          </w:tcPr>
          <w:p w:rsidR="00A75EA5" w:rsidRPr="006833F1" w:rsidRDefault="00A75EA5" w:rsidP="006833F1">
            <w:pPr>
              <w:pStyle w:val="Paragrafi"/>
              <w:ind w:firstLine="0"/>
              <w:jc w:val="center"/>
              <w:rPr>
                <w:b/>
                <w:sz w:val="20"/>
              </w:rPr>
            </w:pPr>
            <w:r w:rsidRPr="006833F1">
              <w:rPr>
                <w:b/>
                <w:sz w:val="20"/>
              </w:rPr>
              <w:t>6</w:t>
            </w:r>
          </w:p>
        </w:tc>
        <w:tc>
          <w:tcPr>
            <w:tcW w:w="948" w:type="dxa"/>
          </w:tcPr>
          <w:p w:rsidR="00A75EA5" w:rsidRPr="006833F1" w:rsidRDefault="00A75EA5" w:rsidP="006833F1">
            <w:pPr>
              <w:pStyle w:val="Paragrafi"/>
              <w:ind w:firstLine="0"/>
              <w:jc w:val="center"/>
              <w:rPr>
                <w:b/>
                <w:sz w:val="20"/>
              </w:rPr>
            </w:pPr>
            <w:r w:rsidRPr="006833F1">
              <w:rPr>
                <w:b/>
                <w:sz w:val="20"/>
              </w:rPr>
              <w:t>7</w:t>
            </w:r>
          </w:p>
        </w:tc>
        <w:tc>
          <w:tcPr>
            <w:tcW w:w="948" w:type="dxa"/>
          </w:tcPr>
          <w:p w:rsidR="00A75EA5" w:rsidRPr="006833F1" w:rsidRDefault="00A75EA5" w:rsidP="006833F1">
            <w:pPr>
              <w:pStyle w:val="Paragrafi"/>
              <w:ind w:firstLine="0"/>
              <w:jc w:val="center"/>
              <w:rPr>
                <w:b/>
                <w:sz w:val="20"/>
              </w:rPr>
            </w:pPr>
            <w:r w:rsidRPr="006833F1">
              <w:rPr>
                <w:b/>
                <w:sz w:val="20"/>
              </w:rPr>
              <w:t>8</w:t>
            </w: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1</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2</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3</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4</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5</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6</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7</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8</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9</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r w:rsidRPr="006833F1">
              <w:rPr>
                <w:b/>
                <w:sz w:val="20"/>
              </w:rPr>
              <w:t>10</w:t>
            </w:r>
          </w:p>
        </w:tc>
        <w:tc>
          <w:tcPr>
            <w:tcW w:w="1391" w:type="dxa"/>
          </w:tcPr>
          <w:p w:rsidR="00A75EA5" w:rsidRPr="006833F1" w:rsidRDefault="00A75EA5" w:rsidP="006833F1">
            <w:pPr>
              <w:pStyle w:val="Paragrafi"/>
              <w:ind w:firstLine="0"/>
              <w:rPr>
                <w:b/>
                <w:sz w:val="20"/>
              </w:rPr>
            </w:pP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r w:rsidR="00A75EA5" w:rsidRPr="006833F1" w:rsidTr="006833F1">
        <w:tc>
          <w:tcPr>
            <w:tcW w:w="637" w:type="dxa"/>
          </w:tcPr>
          <w:p w:rsidR="00A75EA5" w:rsidRPr="006833F1" w:rsidRDefault="00A75EA5" w:rsidP="006833F1">
            <w:pPr>
              <w:pStyle w:val="Paragrafi"/>
              <w:ind w:firstLine="0"/>
              <w:rPr>
                <w:b/>
                <w:sz w:val="20"/>
              </w:rPr>
            </w:pPr>
          </w:p>
        </w:tc>
        <w:tc>
          <w:tcPr>
            <w:tcW w:w="1391" w:type="dxa"/>
          </w:tcPr>
          <w:p w:rsidR="00A75EA5" w:rsidRPr="006833F1" w:rsidRDefault="00A75EA5" w:rsidP="006833F1">
            <w:pPr>
              <w:pStyle w:val="Paragrafi"/>
              <w:ind w:firstLine="0"/>
              <w:rPr>
                <w:b/>
                <w:sz w:val="20"/>
              </w:rPr>
            </w:pPr>
            <w:r w:rsidRPr="006833F1">
              <w:rPr>
                <w:b/>
                <w:sz w:val="20"/>
              </w:rPr>
              <w:t>Shuma</w:t>
            </w:r>
          </w:p>
        </w:tc>
        <w:tc>
          <w:tcPr>
            <w:tcW w:w="1263" w:type="dxa"/>
          </w:tcPr>
          <w:p w:rsidR="00A75EA5" w:rsidRPr="006833F1" w:rsidRDefault="00A75EA5" w:rsidP="006833F1">
            <w:pPr>
              <w:pStyle w:val="Paragrafi"/>
              <w:ind w:firstLine="0"/>
              <w:rPr>
                <w:b/>
                <w:sz w:val="20"/>
              </w:rPr>
            </w:pPr>
          </w:p>
        </w:tc>
        <w:tc>
          <w:tcPr>
            <w:tcW w:w="1186" w:type="dxa"/>
          </w:tcPr>
          <w:p w:rsidR="00A75EA5" w:rsidRPr="006833F1" w:rsidRDefault="00A75EA5" w:rsidP="006833F1">
            <w:pPr>
              <w:pStyle w:val="Paragrafi"/>
              <w:ind w:firstLine="0"/>
              <w:rPr>
                <w:b/>
                <w:sz w:val="20"/>
              </w:rPr>
            </w:pPr>
          </w:p>
        </w:tc>
        <w:tc>
          <w:tcPr>
            <w:tcW w:w="101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c>
          <w:tcPr>
            <w:tcW w:w="948" w:type="dxa"/>
          </w:tcPr>
          <w:p w:rsidR="00A75EA5" w:rsidRPr="006833F1" w:rsidRDefault="00A75EA5" w:rsidP="006833F1">
            <w:pPr>
              <w:pStyle w:val="Paragrafi"/>
              <w:ind w:firstLine="0"/>
              <w:rPr>
                <w:b/>
                <w:sz w:val="20"/>
              </w:rPr>
            </w:pPr>
          </w:p>
        </w:tc>
      </w:tr>
    </w:tbl>
    <w:p w:rsidR="00A75EA5" w:rsidRDefault="00A75EA5" w:rsidP="00A75EA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A75EA5" w:rsidTr="006833F1">
        <w:tc>
          <w:tcPr>
            <w:tcW w:w="2268" w:type="dxa"/>
            <w:shd w:val="clear" w:color="auto" w:fill="C0C0C0"/>
          </w:tcPr>
          <w:p w:rsidR="00A75EA5" w:rsidRDefault="00A75EA5" w:rsidP="006833F1">
            <w:pPr>
              <w:pStyle w:val="Paragrafi"/>
              <w:ind w:firstLine="0"/>
            </w:pPr>
            <w:r>
              <w:t>Shënime</w:t>
            </w:r>
          </w:p>
        </w:tc>
        <w:tc>
          <w:tcPr>
            <w:tcW w:w="7019" w:type="dxa"/>
            <w:tcBorders>
              <w:bottom w:val="nil"/>
            </w:tcBorders>
          </w:tcPr>
          <w:p w:rsidR="00A75EA5" w:rsidRDefault="00A75EA5" w:rsidP="006833F1">
            <w:pPr>
              <w:pStyle w:val="Paragrafi"/>
              <w:ind w:firstLine="0"/>
            </w:pPr>
          </w:p>
        </w:tc>
      </w:tr>
      <w:tr w:rsidR="00A75EA5" w:rsidTr="006833F1">
        <w:tc>
          <w:tcPr>
            <w:tcW w:w="9287" w:type="dxa"/>
            <w:gridSpan w:val="2"/>
            <w:tcBorders>
              <w:top w:val="nil"/>
            </w:tcBorders>
          </w:tcPr>
          <w:p w:rsidR="00A75EA5" w:rsidRDefault="00A75EA5" w:rsidP="006833F1">
            <w:pPr>
              <w:pStyle w:val="Paragrafi"/>
              <w:ind w:firstLine="0"/>
            </w:pPr>
          </w:p>
        </w:tc>
      </w:tr>
    </w:tbl>
    <w:p w:rsidR="00A75EA5" w:rsidRDefault="00A75EA5" w:rsidP="00A75EA5">
      <w:pPr>
        <w:pStyle w:val="Paragrafi"/>
      </w:pPr>
    </w:p>
    <w:p w:rsidR="00A75EA5" w:rsidRPr="00BC4B67" w:rsidRDefault="00A75EA5" w:rsidP="00A75EA5">
      <w:pPr>
        <w:pStyle w:val="Paragrafi"/>
      </w:pPr>
      <w:r>
        <w:t>Administratori i pasurisë</w:t>
      </w:r>
      <w:r>
        <w:tab/>
      </w:r>
      <w:r>
        <w:tab/>
      </w:r>
      <w:r>
        <w:tab/>
      </w:r>
      <w:r>
        <w:tab/>
        <w:t xml:space="preserve">Administratori </w:t>
      </w:r>
      <w:r w:rsidR="00172357">
        <w:t xml:space="preserve">i </w:t>
      </w:r>
      <w:r>
        <w:t>AAPSK</w:t>
      </w:r>
      <w:r w:rsidR="00172357">
        <w:t>-së</w:t>
      </w:r>
    </w:p>
    <w:p w:rsidR="00A75EA5" w:rsidRPr="005649B3" w:rsidRDefault="00A75EA5" w:rsidP="00A75EA5">
      <w:pPr>
        <w:pStyle w:val="Paragrafi"/>
        <w:ind w:firstLine="0"/>
      </w:pPr>
    </w:p>
    <w:p w:rsidR="00CA7BB3" w:rsidRDefault="00CA7BB3" w:rsidP="00CA7BB3">
      <w:pPr>
        <w:pStyle w:val="Akti"/>
        <w:keepNext w:val="0"/>
      </w:pPr>
      <w:r>
        <w:t>VENDI</w:t>
      </w:r>
      <w:r w:rsidRPr="00D0698A">
        <w:t>M</w:t>
      </w:r>
    </w:p>
    <w:p w:rsidR="00CA7BB3" w:rsidRPr="0088444B" w:rsidRDefault="00CA7BB3" w:rsidP="00CA7BB3">
      <w:pPr>
        <w:pStyle w:val="NumriData"/>
        <w:keepNext w:val="0"/>
      </w:pPr>
      <w:r w:rsidRPr="0088444B">
        <w:t>Nr.19, datë 18.9.2008</w:t>
      </w:r>
    </w:p>
    <w:p w:rsidR="00CA7BB3" w:rsidRPr="00D0698A" w:rsidRDefault="00CA7BB3" w:rsidP="00CA7BB3">
      <w:pPr>
        <w:pStyle w:val="Paragrafi"/>
        <w:ind w:firstLine="0"/>
      </w:pPr>
    </w:p>
    <w:p w:rsidR="00CA7BB3" w:rsidRPr="00D0698A" w:rsidRDefault="00CA7BB3" w:rsidP="00CA7BB3">
      <w:pPr>
        <w:pStyle w:val="Titulli"/>
        <w:keepNext w:val="0"/>
      </w:pPr>
      <w:r w:rsidRPr="00D0698A">
        <w:t>NË E</w:t>
      </w:r>
      <w:r>
        <w:t>MËR TË REPUBLIKËS SË SHQIPËRISË</w:t>
      </w:r>
    </w:p>
    <w:p w:rsidR="00CA7BB3" w:rsidRPr="00D0698A" w:rsidRDefault="00CA7BB3" w:rsidP="00CA7BB3">
      <w:pPr>
        <w:pStyle w:val="Paragrafi"/>
      </w:pPr>
    </w:p>
    <w:p w:rsidR="00CA7BB3" w:rsidRPr="00D0698A" w:rsidRDefault="00CA7BB3" w:rsidP="00CA7BB3">
      <w:pPr>
        <w:pStyle w:val="Paragrafi"/>
      </w:pPr>
      <w:r w:rsidRPr="00D0698A">
        <w:t>Gjykata Kushtetuese e Republikës së Shqipërisë, e përbërë nga:</w:t>
      </w:r>
    </w:p>
    <w:p w:rsidR="00CA7BB3" w:rsidRPr="00D0698A" w:rsidRDefault="00CA7BB3" w:rsidP="00CA7BB3">
      <w:pPr>
        <w:pStyle w:val="Paragrafi"/>
      </w:pPr>
      <w:r w:rsidRPr="00D0698A">
        <w:tab/>
      </w:r>
    </w:p>
    <w:p w:rsidR="00CA7BB3" w:rsidRPr="00D0698A" w:rsidRDefault="00CA7BB3" w:rsidP="00CA7BB3">
      <w:pPr>
        <w:pStyle w:val="Paragrafi"/>
      </w:pPr>
      <w:r>
        <w:t>Vladimir Kristo</w:t>
      </w:r>
      <w:r>
        <w:tab/>
      </w:r>
      <w:r w:rsidRPr="00D0698A">
        <w:tab/>
        <w:t>Kryetar  i Gjykatës Kushtetuese,</w:t>
      </w:r>
    </w:p>
    <w:p w:rsidR="00CA7BB3" w:rsidRPr="00D0698A" w:rsidRDefault="00CA7BB3" w:rsidP="00CA7BB3">
      <w:pPr>
        <w:pStyle w:val="Paragrafi"/>
      </w:pPr>
      <w:r>
        <w:t>Gjergji Sauli</w:t>
      </w:r>
      <w:r w:rsidRPr="00D0698A">
        <w:tab/>
      </w:r>
      <w:r w:rsidRPr="00D0698A">
        <w:tab/>
        <w:t>Anëtar   i</w:t>
      </w:r>
      <w:r w:rsidRPr="00D0698A">
        <w:tab/>
        <w:t>“</w:t>
      </w:r>
      <w:r w:rsidRPr="00D0698A">
        <w:tab/>
        <w:t xml:space="preserve">“ </w:t>
      </w:r>
      <w:r w:rsidRPr="00D0698A">
        <w:tab/>
      </w:r>
    </w:p>
    <w:p w:rsidR="00CA7BB3" w:rsidRPr="00D0698A" w:rsidRDefault="00CA7BB3" w:rsidP="00CA7BB3">
      <w:pPr>
        <w:pStyle w:val="Paragrafi"/>
      </w:pPr>
      <w:r>
        <w:t>Fehmi Abdiu</w:t>
      </w:r>
      <w:r w:rsidRPr="00D0698A">
        <w:tab/>
      </w:r>
      <w:r w:rsidRPr="00D0698A">
        <w:tab/>
        <w:t xml:space="preserve">Anëtar   i </w:t>
      </w:r>
      <w:r w:rsidRPr="00D0698A">
        <w:tab/>
        <w:t>“</w:t>
      </w:r>
      <w:r w:rsidRPr="00D0698A">
        <w:tab/>
        <w:t>“</w:t>
      </w:r>
      <w:r w:rsidRPr="00D0698A">
        <w:tab/>
      </w:r>
    </w:p>
    <w:p w:rsidR="00CA7BB3" w:rsidRPr="00D0698A" w:rsidRDefault="00CA7BB3" w:rsidP="00CA7BB3">
      <w:pPr>
        <w:pStyle w:val="Paragrafi"/>
      </w:pPr>
      <w:r>
        <w:t>Kujtim Puto</w:t>
      </w:r>
      <w:r w:rsidRPr="00D0698A">
        <w:tab/>
      </w:r>
      <w:r w:rsidRPr="00D0698A">
        <w:tab/>
        <w:t xml:space="preserve">Anëtar   i </w:t>
      </w:r>
      <w:r w:rsidRPr="00D0698A">
        <w:tab/>
        <w:t>“</w:t>
      </w:r>
      <w:r w:rsidRPr="00D0698A">
        <w:tab/>
        <w:t>“</w:t>
      </w:r>
      <w:r w:rsidRPr="00D0698A">
        <w:tab/>
      </w:r>
    </w:p>
    <w:p w:rsidR="00CA7BB3" w:rsidRPr="00D0698A" w:rsidRDefault="00CA7BB3" w:rsidP="00CA7BB3">
      <w:pPr>
        <w:pStyle w:val="Paragrafi"/>
      </w:pPr>
      <w:r>
        <w:t>Xhezair Zaganjori</w:t>
      </w:r>
      <w:r w:rsidRPr="00D0698A">
        <w:tab/>
        <w:t xml:space="preserve">Anëtar   i </w:t>
      </w:r>
      <w:r w:rsidRPr="00D0698A">
        <w:tab/>
        <w:t>“</w:t>
      </w:r>
      <w:r w:rsidRPr="00D0698A">
        <w:tab/>
        <w:t>“</w:t>
      </w:r>
    </w:p>
    <w:p w:rsidR="00CA7BB3" w:rsidRPr="00D0698A" w:rsidRDefault="00CA7BB3" w:rsidP="00CA7BB3">
      <w:pPr>
        <w:pStyle w:val="Paragrafi"/>
      </w:pPr>
      <w:r>
        <w:t>Petrit Plloçi</w:t>
      </w:r>
      <w:r w:rsidRPr="00D0698A">
        <w:tab/>
      </w:r>
      <w:r w:rsidRPr="00D0698A">
        <w:tab/>
        <w:t>Anëtar   i</w:t>
      </w:r>
      <w:r w:rsidRPr="00D0698A">
        <w:tab/>
        <w:t>“</w:t>
      </w:r>
      <w:r w:rsidRPr="00D0698A">
        <w:tab/>
        <w:t>“</w:t>
      </w:r>
      <w:r w:rsidRPr="00D0698A">
        <w:tab/>
      </w:r>
    </w:p>
    <w:p w:rsidR="00CA7BB3" w:rsidRPr="00D0698A" w:rsidRDefault="00CA7BB3" w:rsidP="00CA7BB3">
      <w:pPr>
        <w:pStyle w:val="Paragrafi"/>
      </w:pPr>
      <w:r>
        <w:t>Vitore Tusha</w:t>
      </w:r>
      <w:r w:rsidRPr="00D0698A">
        <w:tab/>
      </w:r>
      <w:r w:rsidRPr="00D0698A">
        <w:tab/>
        <w:t>Anëtare e</w:t>
      </w:r>
      <w:r w:rsidRPr="00D0698A">
        <w:tab/>
        <w:t>“</w:t>
      </w:r>
      <w:r w:rsidRPr="00D0698A">
        <w:tab/>
        <w:t>“</w:t>
      </w:r>
    </w:p>
    <w:p w:rsidR="00CA7BB3" w:rsidRPr="00D0698A" w:rsidRDefault="00CA7BB3" w:rsidP="00CA7BB3">
      <w:pPr>
        <w:pStyle w:val="Paragrafi"/>
      </w:pPr>
      <w:r>
        <w:t>Sokol Sadushi</w:t>
      </w:r>
      <w:r w:rsidRPr="00D0698A">
        <w:tab/>
      </w:r>
      <w:r>
        <w:tab/>
      </w:r>
      <w:r w:rsidRPr="00D0698A">
        <w:t>Anëtar   i</w:t>
      </w:r>
      <w:r w:rsidRPr="00D0698A">
        <w:tab/>
        <w:t>“</w:t>
      </w:r>
      <w:r w:rsidRPr="00D0698A">
        <w:tab/>
        <w:t>“</w:t>
      </w:r>
      <w:r w:rsidRPr="00D0698A">
        <w:tab/>
      </w:r>
    </w:p>
    <w:p w:rsidR="00CA7BB3" w:rsidRPr="00D0698A" w:rsidRDefault="00CA7BB3" w:rsidP="00CA7BB3">
      <w:pPr>
        <w:pStyle w:val="Paragrafi"/>
      </w:pPr>
      <w:r>
        <w:t>Sokol Berberi</w:t>
      </w:r>
      <w:r w:rsidRPr="00D0698A">
        <w:tab/>
      </w:r>
      <w:r w:rsidRPr="00D0698A">
        <w:tab/>
        <w:t xml:space="preserve">Anëtar   i </w:t>
      </w:r>
      <w:r w:rsidRPr="00D0698A">
        <w:tab/>
        <w:t>“</w:t>
      </w:r>
      <w:r w:rsidRPr="00D0698A">
        <w:tab/>
        <w:t>“</w:t>
      </w:r>
      <w:r w:rsidRPr="00D0698A">
        <w:tab/>
        <w:t xml:space="preserve">   </w:t>
      </w:r>
    </w:p>
    <w:p w:rsidR="00CA7BB3" w:rsidRPr="00D0698A" w:rsidRDefault="00CA7BB3" w:rsidP="00CA7BB3">
      <w:pPr>
        <w:pStyle w:val="Paragrafi"/>
      </w:pPr>
      <w:r w:rsidRPr="00D0698A">
        <w:tab/>
      </w:r>
    </w:p>
    <w:p w:rsidR="00CA7BB3" w:rsidRPr="00D0698A" w:rsidRDefault="00CA7BB3" w:rsidP="00CA7BB3">
      <w:pPr>
        <w:pStyle w:val="Paragrafi"/>
      </w:pPr>
      <w:r w:rsidRPr="00D0698A">
        <w:t>me sekretare Brunilda B</w:t>
      </w:r>
      <w:r>
        <w:t>ara, në datën 2.</w:t>
      </w:r>
      <w:r w:rsidRPr="00D0698A">
        <w:t>4.2008, mori në shqyrtim në seancë gjyqësore me dyer të hapura çështjen me nr.60/14 Akti, që i përket:</w:t>
      </w:r>
    </w:p>
    <w:p w:rsidR="00CA7BB3" w:rsidRPr="00D0698A" w:rsidRDefault="00CA7BB3" w:rsidP="00CA7BB3">
      <w:pPr>
        <w:pStyle w:val="Paragrafi"/>
      </w:pPr>
      <w:r>
        <w:t>KËRKUES:</w:t>
      </w:r>
      <w:r w:rsidR="001E5017">
        <w:t xml:space="preserve"> </w:t>
      </w:r>
      <w:r w:rsidRPr="00D0698A">
        <w:t>THOMA SHKURTI, përfaqësuar nga avokate Fatmira Luli, me prokurë.</w:t>
      </w:r>
    </w:p>
    <w:p w:rsidR="00CA7BB3" w:rsidRPr="00D0698A" w:rsidRDefault="00CA7BB3" w:rsidP="00CA7BB3">
      <w:pPr>
        <w:pStyle w:val="Paragrafi"/>
      </w:pPr>
      <w:r w:rsidRPr="00D0698A">
        <w:t>SUBJEKT</w:t>
      </w:r>
      <w:r w:rsidR="001E5017">
        <w:t>I</w:t>
      </w:r>
      <w:r w:rsidRPr="00D0698A">
        <w:t xml:space="preserve"> I INTERESUAR:</w:t>
      </w:r>
      <w:r w:rsidRPr="00D0698A">
        <w:tab/>
      </w:r>
    </w:p>
    <w:p w:rsidR="00CA7BB3" w:rsidRPr="00D0698A" w:rsidRDefault="00CA7BB3" w:rsidP="00CA7BB3">
      <w:pPr>
        <w:pStyle w:val="Paragrafi"/>
      </w:pPr>
      <w:r w:rsidRPr="00D0698A">
        <w:t>PROKURORIA E PËRGJITHSHME, përfaqësuar nga Artur Selmani,  me autorizim.</w:t>
      </w:r>
    </w:p>
    <w:p w:rsidR="00CA7BB3" w:rsidRPr="00D0698A" w:rsidRDefault="00CA7BB3" w:rsidP="00CA7BB3">
      <w:pPr>
        <w:pStyle w:val="Paragrafi"/>
      </w:pPr>
      <w:r>
        <w:t xml:space="preserve">OBJEKTI: </w:t>
      </w:r>
      <w:r w:rsidRPr="00D0698A">
        <w:t>Shfuqizimi si i papajtueshëm me Kushte</w:t>
      </w:r>
      <w:r>
        <w:t xml:space="preserve">tutën i vendimeve nr.177, datë </w:t>
      </w:r>
      <w:r w:rsidRPr="00D0698A">
        <w:t>4.10.2004 të Gjykatës së Rret</w:t>
      </w:r>
      <w:r>
        <w:t xml:space="preserve">hit Gjyqësor Fier; nr.99, datë </w:t>
      </w:r>
      <w:r w:rsidR="00C027DB">
        <w:t>8.</w:t>
      </w:r>
      <w:r w:rsidRPr="00D0698A">
        <w:t>4.2005 të Gjykatës së Ape</w:t>
      </w:r>
      <w:r>
        <w:t>lit Vlorë dhe  nr.374, datë 14.</w:t>
      </w:r>
      <w:r w:rsidRPr="00D0698A">
        <w:t>6.2006 të Kolegjit Penal të Gjykatës së Lartë.</w:t>
      </w:r>
    </w:p>
    <w:p w:rsidR="00CA7BB3" w:rsidRPr="00D0698A" w:rsidRDefault="00CA7BB3" w:rsidP="00CA7BB3">
      <w:pPr>
        <w:pStyle w:val="Paragrafi"/>
      </w:pPr>
      <w:r>
        <w:t xml:space="preserve">BAZA LIGJORE: </w:t>
      </w:r>
      <w:r w:rsidRPr="00D0698A">
        <w:t>Nenet 42, 131/f e 134 të Kushtetutës, si dhe neni 6 i Konventës  Evropiane për të Drejtat e Njeriut.</w:t>
      </w:r>
    </w:p>
    <w:p w:rsidR="00CA7BB3" w:rsidRPr="00D0698A" w:rsidRDefault="00CA7BB3" w:rsidP="00CA7BB3">
      <w:pPr>
        <w:pStyle w:val="Paragrafi"/>
      </w:pPr>
    </w:p>
    <w:p w:rsidR="00CA7BB3" w:rsidRDefault="00CA7BB3" w:rsidP="00CA7BB3">
      <w:pPr>
        <w:pStyle w:val="Institucioni"/>
        <w:keepNext w:val="0"/>
      </w:pPr>
      <w:r w:rsidRPr="00D0698A">
        <w:t>GJYKATA KUSHTETUESE,</w:t>
      </w:r>
    </w:p>
    <w:p w:rsidR="00CA7BB3" w:rsidRPr="00D0698A" w:rsidRDefault="00CA7BB3" w:rsidP="00CA7BB3">
      <w:pPr>
        <w:pStyle w:val="Paragrafi"/>
      </w:pPr>
    </w:p>
    <w:p w:rsidR="00CA7BB3" w:rsidRPr="00D0698A" w:rsidRDefault="00CA7BB3" w:rsidP="00CA7BB3">
      <w:pPr>
        <w:pStyle w:val="Paragrafi"/>
      </w:pPr>
      <w:r w:rsidRPr="00D0698A">
        <w:t>pasi dëgjoi relatorin e çështjes  Sokol Berberi, përfaqësuesen e kërkuesit që u shpreh për pranimin e kërkesës; përfaqësuesin e subjektit të interesuar që kërkoi rrëzimin e kërkesës dhe bisedoi çështjen në tërësi,</w:t>
      </w:r>
    </w:p>
    <w:p w:rsidR="00CA7BB3" w:rsidRPr="00D0698A" w:rsidRDefault="00CA7BB3" w:rsidP="00CA7BB3">
      <w:pPr>
        <w:pStyle w:val="Paragrafi"/>
      </w:pPr>
    </w:p>
    <w:p w:rsidR="00CA7BB3" w:rsidRPr="00E533EB" w:rsidRDefault="00CA7BB3" w:rsidP="00CA7BB3">
      <w:pPr>
        <w:pStyle w:val="VENDOSI"/>
        <w:keepNext w:val="0"/>
      </w:pPr>
      <w:r>
        <w:t>VËRE</w:t>
      </w:r>
      <w:r w:rsidRPr="00D0698A">
        <w:t>N:</w:t>
      </w:r>
    </w:p>
    <w:p w:rsidR="00CA7BB3" w:rsidRPr="00D0698A" w:rsidRDefault="00CA7BB3" w:rsidP="00CA7BB3">
      <w:pPr>
        <w:pStyle w:val="Paragrafi"/>
        <w:ind w:left="4320" w:firstLine="0"/>
      </w:pPr>
      <w:r w:rsidRPr="00D0698A">
        <w:t>I</w:t>
      </w:r>
    </w:p>
    <w:p w:rsidR="00CA7BB3" w:rsidRPr="00D0698A" w:rsidRDefault="00CA7BB3" w:rsidP="00CA7BB3">
      <w:pPr>
        <w:pStyle w:val="Paragrafi"/>
      </w:pPr>
      <w:r w:rsidRPr="00D0698A">
        <w:t>1. Kërkuesi Thoma Nikollaq Shkurti, i datëlindjes 1977, ka lindur dhe është banues në Bishtanakë, Fier. Ai fillimis</w:t>
      </w:r>
      <w:r>
        <w:t>ht ka qenë me emrin Armand, por në 26 korrik 2002</w:t>
      </w:r>
      <w:r w:rsidRPr="00D0698A">
        <w:t xml:space="preserve"> e ka ndryshuar emrin e tij në Thoma me vendimin nr.48</w:t>
      </w:r>
      <w:r w:rsidR="001E5017">
        <w:t>, datë 26.</w:t>
      </w:r>
      <w:r>
        <w:t>7.2002</w:t>
      </w:r>
      <w:r w:rsidR="001E5017">
        <w:t xml:space="preserve"> të këshillit b</w:t>
      </w:r>
      <w:r w:rsidRPr="00D0698A">
        <w:t>ashkiak Fier.</w:t>
      </w:r>
    </w:p>
    <w:p w:rsidR="00CA7BB3" w:rsidRPr="00D0698A" w:rsidRDefault="00CA7BB3" w:rsidP="00CA7BB3">
      <w:pPr>
        <w:pStyle w:val="Paragrafi"/>
      </w:pPr>
      <w:r>
        <w:t>Në 26 shkurt 2003, shteta</w:t>
      </w:r>
      <w:r w:rsidRPr="00D0698A">
        <w:t>sja L.A., e kthyer nga Italia në portin e Durrësit, ka bërë kallëzim penal ndaj kërkuesit dhe babait të saj, duke i akuzuar se të dy kishin vepruar në bashkëpunim me qëllim për shfrytëzim prostitucioni.</w:t>
      </w:r>
    </w:p>
    <w:p w:rsidR="00CA7BB3" w:rsidRPr="00D0698A" w:rsidRDefault="00CA7BB3" w:rsidP="00CA7BB3">
      <w:pPr>
        <w:pStyle w:val="Paragrafi"/>
      </w:pPr>
      <w:r w:rsidRPr="00D0698A">
        <w:t xml:space="preserve">Në datë 3 mars 2003, Prokuroria e Rrethit Gjyqësor Fier ka regjistruar procedimin penal nr.120 ndaj shtetasit Armando Shkurti, i biri i Fuatit dhe Dashuries, i lindur në vitin 1975 dhe banues në lagjen “Sheq i Vogël” Fier.  </w:t>
      </w:r>
    </w:p>
    <w:p w:rsidR="00CA7BB3" w:rsidRDefault="00CA7BB3" w:rsidP="00CA7BB3">
      <w:pPr>
        <w:pStyle w:val="Paragrafi"/>
      </w:pPr>
      <w:r w:rsidRPr="00D0698A">
        <w:t xml:space="preserve">Në datë 18 mars 2003, Gjykata e Rrethit Gjyqësor Fier ka marrë vendimin nr.55  për sigurimin e provës së dëshmisë së dhënë nga </w:t>
      </w:r>
      <w:smartTag w:uri="urn:schemas-microsoft-com:office:smarttags" w:element="place">
        <w:smartTag w:uri="urn:schemas-microsoft-com:office:smarttags" w:element="City">
          <w:r w:rsidRPr="00D0698A">
            <w:t>L.A.</w:t>
          </w:r>
        </w:smartTag>
      </w:smartTag>
      <w:r w:rsidRPr="00D0698A">
        <w:t xml:space="preserve"> në prani të avokatit të caktuar kryesisht, pasi i pandehuri Armando Shkurti nuk u gjet në banesën e tij. Avokati i caktuar kryesisht nuk e ka ankimuar vendimin për sigurimin e provës brenda afatit, prandaj ky vendim ka marrë formë të prerë.</w:t>
      </w:r>
    </w:p>
    <w:p w:rsidR="00637303" w:rsidRDefault="00637303" w:rsidP="00CA7BB3">
      <w:pPr>
        <w:pStyle w:val="Paragrafi"/>
      </w:pPr>
    </w:p>
    <w:p w:rsidR="0014237D" w:rsidRDefault="0014237D" w:rsidP="00CA7BB3">
      <w:pPr>
        <w:pStyle w:val="Paragrafi"/>
      </w:pPr>
    </w:p>
    <w:p w:rsidR="00CA7BB3" w:rsidRPr="00D0698A" w:rsidRDefault="00CA7BB3" w:rsidP="00CA7BB3">
      <w:pPr>
        <w:pStyle w:val="Paragrafi"/>
      </w:pPr>
      <w:r w:rsidRPr="00D0698A">
        <w:t>Gjatë procesit, Prokuroria e Rrethi</w:t>
      </w:r>
      <w:r>
        <w:t>t Gjyqësor Fier, sipas nenit 40</w:t>
      </w:r>
      <w:r w:rsidRPr="00D0698A">
        <w:t xml:space="preserve"> pika 3 të Kodit të Procedurës Penale (KPP)</w:t>
      </w:r>
      <w:r w:rsidR="001E5017">
        <w:t>,</w:t>
      </w:r>
      <w:r w:rsidRPr="00D0698A">
        <w:t xml:space="preserve"> ka bërë ndreqjen e identitetit të të pand</w:t>
      </w:r>
      <w:r>
        <w:t>ehurit me vendimin  e datës 29.5.2003 dhe në datë 2 shtator 2003</w:t>
      </w:r>
      <w:r w:rsidRPr="00D0698A">
        <w:t xml:space="preserve"> ka dërguar për shqyrtim para Gjykatës së Rrethit Gjyqësor Fier çështjen ndaj kërkuesit Thoma Nikollaq Shkurti.</w:t>
      </w:r>
    </w:p>
    <w:p w:rsidR="00CA7BB3" w:rsidRPr="00D0698A" w:rsidRDefault="00CA7BB3" w:rsidP="00CA7BB3">
      <w:pPr>
        <w:pStyle w:val="Paragrafi"/>
      </w:pPr>
      <w:r>
        <w:t xml:space="preserve">Me vendimin nr.177, datë </w:t>
      </w:r>
      <w:r w:rsidRPr="00D0698A">
        <w:t>4.10.2004, G</w:t>
      </w:r>
      <w:r>
        <w:t xml:space="preserve">jykata e Rrethit Gjyqësor Fier </w:t>
      </w:r>
      <w:r w:rsidRPr="00D0698A">
        <w:t>ka vendosur të deklarojë fajtor kërkuesin për veprën penale të shfrytëzimit të prostitucio</w:t>
      </w:r>
      <w:r>
        <w:t>nit në rrethana rënduese (shteta</w:t>
      </w:r>
      <w:r w:rsidRPr="00D0698A">
        <w:t>sja L.A. ishte e mitur në kohën kur është shfrytëzuar për prostitucion), si dhe për veprën penale të falsifikimit të pasaportave dhe e ka dënuar me 12 vjet burgim. Ky vendim është lënë në fuqi nga Gjykata e Apelit Vl</w:t>
      </w:r>
      <w:r>
        <w:t>orë me vendimin nr.99, datë 8.</w:t>
      </w:r>
      <w:r w:rsidRPr="00D0698A">
        <w:t>4.2005 dhe nga Kolegji Penal i Gjykatës së Lartë</w:t>
      </w:r>
      <w:r>
        <w:t>, me vendimin  nr.374, datë 14.</w:t>
      </w:r>
      <w:r w:rsidRPr="00D0698A">
        <w:t xml:space="preserve">6.2006. </w:t>
      </w:r>
    </w:p>
    <w:p w:rsidR="00CA7BB3" w:rsidRPr="00D0698A" w:rsidRDefault="00CA7BB3" w:rsidP="00CA7BB3">
      <w:pPr>
        <w:pStyle w:val="Paragrafi"/>
      </w:pPr>
      <w:r w:rsidRPr="00D0698A">
        <w:t xml:space="preserve">2. </w:t>
      </w:r>
      <w:r w:rsidRPr="00807F3B">
        <w:rPr>
          <w:b/>
        </w:rPr>
        <w:t>Kërkuesi</w:t>
      </w:r>
      <w:r w:rsidRPr="00D0698A">
        <w:t xml:space="preserve"> pretendon se vendimet e mësipërme të kundërshtuara janë rezultat i një procesi jo të rregullt ligjor në këto drejtime: </w:t>
      </w:r>
    </w:p>
    <w:p w:rsidR="00CA7BB3" w:rsidRPr="00D0698A" w:rsidRDefault="00CA7BB3" w:rsidP="00CA7BB3">
      <w:pPr>
        <w:pStyle w:val="Paragrafi"/>
      </w:pPr>
      <w:r w:rsidRPr="00D0698A">
        <w:t xml:space="preserve">1) Është cenuar parimi i prezumimit të pafajësisë. </w:t>
      </w:r>
    </w:p>
    <w:p w:rsidR="00CA7BB3" w:rsidRPr="00D0698A" w:rsidRDefault="00CA7BB3" w:rsidP="00CA7BB3">
      <w:pPr>
        <w:pStyle w:val="Paragrafi"/>
      </w:pPr>
      <w:r w:rsidRPr="00D0698A">
        <w:t>- Gjykata e Rrethit Gjyqësor Fi</w:t>
      </w:r>
      <w:r>
        <w:t>er, me vendimin nr.54, datë 14.</w:t>
      </w:r>
      <w:r w:rsidRPr="00D0698A">
        <w:t>3.2003, ka paragjykuar fajësinë e të dyshuarit</w:t>
      </w:r>
      <w:r w:rsidR="001E5017">
        <w:t>,</w:t>
      </w:r>
      <w:r w:rsidRPr="00D0698A">
        <w:t xml:space="preserve"> duke pranuar kërkesën e prokurorit dhe caktuar masën e sigurimit arrest në burg. Në këtë rast mungonte dyshimi i arsyeshëm bazuar në prova, pasi nuk është bërë identifikimi i p</w:t>
      </w:r>
      <w:r w:rsidR="001E5017">
        <w:t>ersonit sipas nenit 295/1 të Kodit të Procedurës Penale</w:t>
      </w:r>
      <w:r w:rsidRPr="00D0698A">
        <w:t>.</w:t>
      </w:r>
    </w:p>
    <w:p w:rsidR="00CA7BB3" w:rsidRPr="00D0698A" w:rsidRDefault="00CA7BB3" w:rsidP="00CA7BB3">
      <w:pPr>
        <w:pStyle w:val="Paragrafi"/>
      </w:pPr>
      <w:r w:rsidRPr="00D0698A">
        <w:t xml:space="preserve">- </w:t>
      </w:r>
      <w:smartTag w:uri="urn:schemas-microsoft-com:office:smarttags" w:element="place">
        <w:r w:rsidRPr="00D0698A">
          <w:t>Para</w:t>
        </w:r>
      </w:smartTag>
      <w:r w:rsidRPr="00D0698A">
        <w:t xml:space="preserve"> deklarimit të mungesës së të pandehurit, nuk është bërë njoftimi i akuzës në banesë sipas nenit 140/1 i </w:t>
      </w:r>
      <w:r w:rsidR="001E5017">
        <w:t>Kodit të Procedurës Penale</w:t>
      </w:r>
      <w:r w:rsidRPr="00D0698A">
        <w:t xml:space="preserve">. Nuk është bërë shqyrtimi i provës së vetme - shpjegimet e shtetases </w:t>
      </w:r>
      <w:smartTag w:uri="urn:schemas-microsoft-com:office:smarttags" w:element="place">
        <w:smartTag w:uri="urn:schemas-microsoft-com:office:smarttags" w:element="City">
          <w:r w:rsidRPr="00D0698A">
            <w:t>L.A.</w:t>
          </w:r>
        </w:smartTag>
      </w:smartTag>
      <w:r w:rsidRPr="00D0698A">
        <w:t xml:space="preserve"> - të paraqitur nga prokurori. </w:t>
      </w:r>
    </w:p>
    <w:p w:rsidR="00CA7BB3" w:rsidRPr="00D0698A" w:rsidRDefault="00CA7BB3" w:rsidP="00CA7BB3">
      <w:pPr>
        <w:pStyle w:val="Paragrafi"/>
      </w:pPr>
      <w:r w:rsidRPr="00D0698A">
        <w:t>- Gjykatat kanë pranuar provat e akuzës pa u debatuar gjatë shqyrtimit gjyqësor.</w:t>
      </w:r>
    </w:p>
    <w:p w:rsidR="00CA7BB3" w:rsidRPr="00D0698A" w:rsidRDefault="00CA7BB3" w:rsidP="00CA7BB3">
      <w:pPr>
        <w:pStyle w:val="Paragrafi"/>
      </w:pPr>
      <w:r w:rsidRPr="00D0698A">
        <w:t xml:space="preserve">2) Është cenuar parimi i barazisë së armëve dhe i të drejtës së mbrojtjes efektive, dhe kërkuesi është deklaruar fajtor mbi bazën e të dhënave të mbledhura në mënyrë të paligjshme: </w:t>
      </w:r>
    </w:p>
    <w:p w:rsidR="00CA7BB3" w:rsidRPr="00D0698A" w:rsidRDefault="00CA7BB3" w:rsidP="00CA7BB3">
      <w:pPr>
        <w:pStyle w:val="Paragrafi"/>
      </w:pPr>
      <w:r w:rsidRPr="00D0698A">
        <w:t>-</w:t>
      </w:r>
      <w:r>
        <w:t xml:space="preserve"> </w:t>
      </w:r>
      <w:r w:rsidRPr="00D0698A">
        <w:t>Kryerja e hetimeve dhe gjykimit është bërë mbi akte të pavlefshme; veprimet hetimore, ngritja e akuzës dhe dërgimi i çështjes në gjykim janë bërë pa dijeninë e  kërkuesit dhe për një person me identitet tjetër; ky vendim, nuk është ankimuar nga mbrojtësi i caktuar kryesisht.</w:t>
      </w:r>
    </w:p>
    <w:p w:rsidR="00CA7BB3" w:rsidRPr="00D0698A" w:rsidRDefault="00CA7BB3" w:rsidP="00CA7BB3">
      <w:pPr>
        <w:pStyle w:val="Paragrafi"/>
      </w:pPr>
      <w:r>
        <w:t>- Me vendimin nr.55, datë 18.</w:t>
      </w:r>
      <w:r w:rsidRPr="00D0698A">
        <w:t xml:space="preserve">3.2003, </w:t>
      </w:r>
      <w:r>
        <w:t>Gjykata e Rrethit Gjyqësor Fier</w:t>
      </w:r>
      <w:r w:rsidRPr="00D0698A">
        <w:t xml:space="preserve"> i ka cenuar kërkuesit të drejtën e ankimit kundër këtij vendimi, pasi ajo ka caktuar marrjen e provës në seancë gjyqësore pa njoftuar më parë kërkuesin ose familjarët e tij.</w:t>
      </w:r>
    </w:p>
    <w:p w:rsidR="00CA7BB3" w:rsidRPr="00D0698A" w:rsidRDefault="00CA7BB3" w:rsidP="00CA7BB3">
      <w:pPr>
        <w:pStyle w:val="Paragrafi"/>
      </w:pPr>
      <w:r w:rsidRPr="00D0698A">
        <w:t>- Gjykatat kanë pranuar provat e akuzës pa u debatuar gjatë shqyrtimit gjyqësor, ku ato marrin vlerën e provës; kanë pranuar dhe cituar në vendimet e tyre shpjegimet e dëshmitares L.A. si të vërteta, pa u ballafaquar, verifikuar dhe vlerësuar me provat e tjera të administruara në gjykim.</w:t>
      </w:r>
    </w:p>
    <w:p w:rsidR="00CA7BB3" w:rsidRPr="00D0698A" w:rsidRDefault="00CA7BB3" w:rsidP="00CA7BB3">
      <w:pPr>
        <w:pStyle w:val="Paragrafi"/>
      </w:pPr>
      <w:r w:rsidRPr="00807F3B">
        <w:rPr>
          <w:b/>
          <w:i/>
        </w:rPr>
        <w:t>Përfaqësuesi i subjektit të interesuar</w:t>
      </w:r>
      <w:r w:rsidRPr="00D0698A">
        <w:t>, Prokurorisë së Përgjithshme, kërkoi përpara Gjykatës Kushtetuese rrëzimin e kërkesës duke parashtruar:</w:t>
      </w:r>
    </w:p>
    <w:p w:rsidR="00CA7BB3" w:rsidRPr="00D0698A" w:rsidRDefault="00CA7BB3" w:rsidP="00CA7BB3">
      <w:pPr>
        <w:pStyle w:val="Paragrafi"/>
      </w:pPr>
      <w:r w:rsidRPr="00D0698A">
        <w:t>- Parimi i prezumimit të pafajësisë nuk lidhet në thelb me procedurat që ndjek gjykata në marrjen e vendimit. Vendimi i Gjykatës së Rrethit Gjyqësor Fier</w:t>
      </w:r>
      <w:r>
        <w:t>,</w:t>
      </w:r>
      <w:r w:rsidRPr="00D0698A">
        <w:t xml:space="preserve"> në të cilën është vendosur masa e sigurimit arrest në burg ndaj kërkuesit</w:t>
      </w:r>
      <w:r>
        <w:t>,</w:t>
      </w:r>
      <w:r w:rsidRPr="00D0698A">
        <w:t xml:space="preserve"> është dhënë nga një gjyqtar tjetër nga ai i cili ka dhënë vendimin e fajësisë. </w:t>
      </w:r>
    </w:p>
    <w:p w:rsidR="00CA7BB3" w:rsidRPr="00D0698A" w:rsidRDefault="00CA7BB3" w:rsidP="00CA7BB3">
      <w:pPr>
        <w:pStyle w:val="Paragrafi"/>
      </w:pPr>
      <w:r w:rsidRPr="00D0698A">
        <w:t xml:space="preserve">- Fakti se të dhënat e dëshmitares </w:t>
      </w:r>
      <w:smartTag w:uri="urn:schemas-microsoft-com:office:smarttags" w:element="place">
        <w:smartTag w:uri="urn:schemas-microsoft-com:office:smarttags" w:element="City">
          <w:r w:rsidRPr="00D0698A">
            <w:t>L.A.</w:t>
          </w:r>
        </w:smartTag>
      </w:smartTag>
      <w:r w:rsidRPr="00D0698A">
        <w:t xml:space="preserve"> nuk lidheshin me shtetasin Armando Fuat Shkurti, por me shtetasin Thoma Nikollaq Shkurti</w:t>
      </w:r>
      <w:r>
        <w:t>,</w:t>
      </w:r>
      <w:r w:rsidRPr="00D0698A">
        <w:t xml:space="preserve"> ka rezultuar vetëm pas përfundimit të seancës së sigurimit të provës. Kjo situatë</w:t>
      </w:r>
      <w:r w:rsidR="009423C1">
        <w:t>,</w:t>
      </w:r>
      <w:r w:rsidRPr="00D0698A">
        <w:t xml:space="preserve"> </w:t>
      </w:r>
      <w:r w:rsidRPr="00DA1CFE">
        <w:rPr>
          <w:i/>
        </w:rPr>
        <w:t>de jure</w:t>
      </w:r>
      <w:r w:rsidR="009423C1">
        <w:rPr>
          <w:i/>
        </w:rPr>
        <w:t>,</w:t>
      </w:r>
      <w:r w:rsidRPr="00D0698A">
        <w:t xml:space="preserve"> ngjan me sigurimin e provës kur organi i akuzës nuk e njeh autorin e veprës penale. K</w:t>
      </w:r>
      <w:r w:rsidR="001E5017">
        <w:t xml:space="preserve">odi i </w:t>
      </w:r>
      <w:r w:rsidRPr="00D0698A">
        <w:t>P</w:t>
      </w:r>
      <w:r w:rsidR="001E5017">
        <w:t xml:space="preserve">rocedurës </w:t>
      </w:r>
      <w:r w:rsidRPr="00D0698A">
        <w:t>P</w:t>
      </w:r>
      <w:r w:rsidR="001E5017">
        <w:t>enale</w:t>
      </w:r>
      <w:r w:rsidRPr="00D0698A">
        <w:t xml:space="preserve"> nuk parashikon automatikisht pavlefshmëri absolute të provave të marra nga organi i akuzës apo gjykata pa praninë e autorit të veprës penale kur organi i akuzës nuk e ka zbatuar drejt diskrecionin e tij për fillimin e ndjekjes penale.</w:t>
      </w:r>
    </w:p>
    <w:p w:rsidR="00CA7BB3" w:rsidRPr="00D0698A" w:rsidRDefault="00CA7BB3" w:rsidP="00CA7BB3">
      <w:pPr>
        <w:pStyle w:val="Paragrafi"/>
      </w:pPr>
      <w:r w:rsidRPr="00D0698A">
        <w:t xml:space="preserve">- Procesi është i rregullt kur gjykatat e faktit i japin të gjykuarit mundësinë e plotë për të kundërshtuar apo ballafaquar në mënyrë efektive provat e paraqitura nga akuza dhe të vendosura në themel të vendimit nga gjykata. Kërkuesit i është dhënë mundësia e plotë nga gjykatat për të paraqitur provat që ai ka vlerësuar se kundërshtojnë akuzën e ngritur ndaj tij. </w:t>
      </w:r>
    </w:p>
    <w:p w:rsidR="00CA7BB3" w:rsidRDefault="00CA7BB3" w:rsidP="00CA7BB3">
      <w:pPr>
        <w:pStyle w:val="Paragrafi"/>
      </w:pPr>
    </w:p>
    <w:p w:rsidR="002962D3" w:rsidRDefault="002962D3" w:rsidP="00CA7BB3">
      <w:pPr>
        <w:pStyle w:val="Paragrafi"/>
      </w:pPr>
    </w:p>
    <w:p w:rsidR="00CB14B9" w:rsidRDefault="00CB14B9" w:rsidP="00CA7BB3">
      <w:pPr>
        <w:pStyle w:val="Paragrafi"/>
      </w:pPr>
    </w:p>
    <w:p w:rsidR="00217884" w:rsidRDefault="00217884" w:rsidP="00CA7BB3">
      <w:pPr>
        <w:pStyle w:val="Paragrafi"/>
      </w:pPr>
    </w:p>
    <w:p w:rsidR="00CA7BB3" w:rsidRDefault="00CA7BB3" w:rsidP="00D05EFF">
      <w:pPr>
        <w:pStyle w:val="Paragrafi"/>
        <w:ind w:left="3600"/>
      </w:pPr>
      <w:r w:rsidRPr="00D0698A">
        <w:t>II</w:t>
      </w:r>
    </w:p>
    <w:p w:rsidR="00CA7BB3" w:rsidRPr="00D0698A" w:rsidRDefault="00CA7BB3" w:rsidP="00CA7BB3">
      <w:pPr>
        <w:pStyle w:val="Paragrafi"/>
        <w:jc w:val="center"/>
      </w:pPr>
    </w:p>
    <w:p w:rsidR="00CA7BB3" w:rsidRPr="00D0698A" w:rsidRDefault="00CA7BB3" w:rsidP="00CA7BB3">
      <w:pPr>
        <w:pStyle w:val="Paragrafi"/>
      </w:pPr>
      <w:r w:rsidRPr="00D0698A">
        <w:t>Gjykata Kushtetuese (Gjykata) i vlerëson pretendimet e kërkuesit në drejtim të standardeve që imponon e drejta për një proces të rregullt ligjor dhe, në kontekstin e çështjes në shqyrtim, se me çfarë detyrimesh i ngarkon gjykatat respektimi i parimit të prezumimit të pafajësisë, barazisë së armëve dhe mosdeklarimit fajtor mbi bazën e të dhënave të mbledhura në mënyrë të paligjshme.</w:t>
      </w:r>
    </w:p>
    <w:p w:rsidR="00CA7BB3" w:rsidRPr="00807F3B" w:rsidRDefault="00CA7BB3" w:rsidP="00CA7BB3">
      <w:pPr>
        <w:pStyle w:val="Paragrafi"/>
        <w:rPr>
          <w:b/>
        </w:rPr>
      </w:pPr>
      <w:r w:rsidRPr="00807F3B">
        <w:rPr>
          <w:b/>
        </w:rPr>
        <w:t>1. Lidhur me pretendimin për cenimin e parimit të prezumimit të pafajësisë</w:t>
      </w:r>
    </w:p>
    <w:p w:rsidR="00CA7BB3" w:rsidRPr="00D0698A" w:rsidRDefault="00CA7BB3" w:rsidP="00CA7BB3">
      <w:pPr>
        <w:pStyle w:val="Paragrafi"/>
      </w:pPr>
      <w:r w:rsidRPr="00D0698A">
        <w:t>Kërkuesi pretendon cenimin e parimit të prezumimit të pafajësisë nga Gjykata e Rrethit Gjyqësor Fier</w:t>
      </w:r>
      <w:r>
        <w:t>,</w:t>
      </w:r>
      <w:r w:rsidRPr="00D0698A">
        <w:t xml:space="preserve"> sepse ka paragjykuar fajësinë e të dyshuarit duke pranuar kërkesën e prokurorit dhe caktuar masën e sigurimit arrest në burg pa bërë verifikimet e nevojshme nga gjykatat, të cilat kanë pranuar provat e akuzës pa u debatuar gjatë shqyrtimit gjyqësor.</w:t>
      </w:r>
    </w:p>
    <w:p w:rsidR="00CA7BB3" w:rsidRPr="00D0698A" w:rsidRDefault="00CA7BB3" w:rsidP="00CA7BB3">
      <w:pPr>
        <w:pStyle w:val="Paragrafi"/>
      </w:pPr>
      <w:r w:rsidRPr="00D0698A">
        <w:t xml:space="preserve">Përfaqësuesi i Prokurorisë parashtroi se kërkuesi nuk e ka argumentuar pretendimin e cenimit të parimit të prezumimit të pafajësisë nga gjykatat; prezumimi i pafajësisë lidhet me kushtet e parashikuara në nenin 30 të Kushtetutës dhe se parimi i prezumimit të pafajësisë nuk lidhet në thelb me procedurat që duhet të ndjekë gjykata në marrjen e vendimit. </w:t>
      </w:r>
    </w:p>
    <w:p w:rsidR="00CA7BB3" w:rsidRPr="00D0698A" w:rsidRDefault="00CA7BB3" w:rsidP="00CA7BB3">
      <w:pPr>
        <w:pStyle w:val="Paragrafi"/>
      </w:pPr>
      <w:r w:rsidRPr="00D0698A">
        <w:t>Gjykata rithekson se parimi i prezumimit të p</w:t>
      </w:r>
      <w:r w:rsidR="006E2838">
        <w:t>afajësisë është një nga elemente</w:t>
      </w:r>
      <w:r w:rsidRPr="00D0698A">
        <w:t>t përbërës</w:t>
      </w:r>
      <w:r>
        <w:t>e</w:t>
      </w:r>
      <w:r w:rsidRPr="00D0698A">
        <w:t xml:space="preserve"> të procesit të rregullt ligjor. Ky parim parashikohet nga neni 30 i Kushtetutës</w:t>
      </w:r>
      <w:r>
        <w:t>,</w:t>
      </w:r>
      <w:r w:rsidRPr="00D0698A">
        <w:t xml:space="preserve"> sipas të cilit “Kushdo quhet i pafajshëm përderisa nuk i është provuar fajësia me vendim gjyqësor të formës së prerë”. Gjyk</w:t>
      </w:r>
      <w:r>
        <w:t>ata është shprehur edhe më parë</w:t>
      </w:r>
      <w:r w:rsidRPr="00D0698A">
        <w:t xml:space="preserve"> se parimi i prezumimit të pafajësisë do të thotë që gjykatat e zakonshme nuk duhet ta fillojnë procesin me bindjen se i pandehuri ka kryer krimin për të cilin akuzohet, se barra e provës i takon palës akuzuese, se çdo dyshim duhet të shkojë në favor të të pandehurit dhe se gjykata duhet ta mbështesë vendimin në prova direkte dhe indirekte që duhet të provohen nga akuza (</w:t>
      </w:r>
      <w:r>
        <w:rPr>
          <w:i/>
        </w:rPr>
        <w:t>Shih v</w:t>
      </w:r>
      <w:r w:rsidRPr="00807F3B">
        <w:rPr>
          <w:i/>
        </w:rPr>
        <w:t>endimin e Gjykatës Kushtetuese nr. 9-2004</w:t>
      </w:r>
      <w:r w:rsidRPr="00D0698A">
        <w:t xml:space="preserve">). </w:t>
      </w:r>
    </w:p>
    <w:p w:rsidR="00CA7BB3" w:rsidRPr="00D0698A" w:rsidRDefault="001E5017" w:rsidP="00CA7BB3">
      <w:pPr>
        <w:pStyle w:val="Paragrafi"/>
      </w:pPr>
      <w:r>
        <w:t>Edhe Gjykata Eu</w:t>
      </w:r>
      <w:r w:rsidR="00CA7BB3" w:rsidRPr="00D0698A">
        <w:t>ropiane e të Drejtave të Njeriut (GJEDNJ) është shprehur se prezumimi i pafajësisë kërkon, ndër të tjera, që kryerja e dety</w:t>
      </w:r>
      <w:r w:rsidR="00CA7BB3">
        <w:t>rave nga anëtarët e një gjykate</w:t>
      </w:r>
      <w:r w:rsidR="00CA7BB3" w:rsidRPr="00D0698A">
        <w:t xml:space="preserve"> nuk duhet të fillojë me idenë e paracaktuar se i akuzuari e ka kryer veprën për të cilën akuzohet, se barra e provës i takon prokurorit dhe çdo dyshim duhet të jetë në favor të të akuzuarit. Është detyrë e prokurorit që të informojë të akuzuarin për çështjen kundër tij, në mënyrë që ai të mund të përgatisë e paraqesë mbrojtjen dhe të kundërshtojë provat të cilat mjaftojnë për ta dënuar atë. Parimi i prezumimit të pafajësisë mund të shkelet edhe në mungesë të një deklarimi formal; mjafton të ekzistojë një arsyetim</w:t>
      </w:r>
      <w:r w:rsidR="00983AA2">
        <w:t>,</w:t>
      </w:r>
      <w:r w:rsidR="00CA7BB3" w:rsidRPr="00D0698A">
        <w:t xml:space="preserve"> i cili të sugjerojë se gjykata e konsideron të akuzuarin si fajtor</w:t>
      </w:r>
      <w:r w:rsidR="00CA7BB3">
        <w:t>,</w:t>
      </w:r>
      <w:r w:rsidR="00CA7BB3" w:rsidRPr="00D0698A">
        <w:t xml:space="preserve"> si edhe kur barra e provës kalon nga prokurori te mbrojtja (</w:t>
      </w:r>
      <w:r w:rsidR="00CA7BB3" w:rsidRPr="00807F3B">
        <w:rPr>
          <w:i/>
        </w:rPr>
        <w:t>Shih vendimet e GJEDNJ Minelli kundër Zvicrë</w:t>
      </w:r>
      <w:r w:rsidR="00983AA2">
        <w:rPr>
          <w:i/>
        </w:rPr>
        <w:t>s; John Murray kundër Mbretërisë</w:t>
      </w:r>
      <w:r w:rsidR="00CA7BB3" w:rsidRPr="00807F3B">
        <w:rPr>
          <w:i/>
        </w:rPr>
        <w:t xml:space="preserve"> së Bashkuar, 8 shkurt 1996; Telfner kundër Austrisë 20 qershor 2001</w:t>
      </w:r>
      <w:r w:rsidR="00CA7BB3" w:rsidRPr="00D0698A">
        <w:t>).</w:t>
      </w:r>
    </w:p>
    <w:p w:rsidR="00CA7BB3" w:rsidRPr="00D0698A" w:rsidRDefault="00CA7BB3" w:rsidP="00CA7BB3">
      <w:pPr>
        <w:pStyle w:val="Paragrafi"/>
      </w:pPr>
      <w:r w:rsidRPr="00D0698A">
        <w:t>Bazuar në materialet e dosjes gjyqësore, Gjykata çmon se nuk ekziston ndonjë e dhënë</w:t>
      </w:r>
      <w:r w:rsidR="00983AA2">
        <w:t>,</w:t>
      </w:r>
      <w:r w:rsidRPr="00D0698A">
        <w:t xml:space="preserve"> e cila tregon që anëtarët e gjykatave të zakonshme që kanë shqyrtuar çështjen ta kenë filluar procesin me idenë e paracaktuar se kërkuesi e ka kryer veprën penale. Dosja gjyqësore nuk përmban ndonjë fakt apo rrethanë që të dëshmojë se anëtarët e Gjykatës së Rrethit Gjyqësor Fi</w:t>
      </w:r>
      <w:r>
        <w:t>er, të Gjykatës së Apelit Vlorë</w:t>
      </w:r>
      <w:r w:rsidRPr="00D0698A">
        <w:t xml:space="preserve"> apo Kolegjit Penal të Gjykatës së Lartë e kanë konsideruar të akuzuarin fajtor para dhënies së një vendimi përfundimtar për fajësinë e tij. As vendimi për masën e sigurisë arrest me burg të kërkuesit dhe ai lidhur me sigurimin e provës nuk përmbajnë deklarata ose arsyetime, të cilat, në një apo tjetër mënyrë, të çojnë në përfundimin se këto gjykata e kanë  konsideruar  kërkuesin si fajtor. Gjykata çmon</w:t>
      </w:r>
      <w:r w:rsidR="00B93D2E">
        <w:t>,</w:t>
      </w:r>
      <w:r w:rsidRPr="00D0698A">
        <w:t xml:space="preserve"> gjit</w:t>
      </w:r>
      <w:r>
        <w:t>hashtu, se gjykatat e zakonshme</w:t>
      </w:r>
      <w:r w:rsidRPr="00D0698A">
        <w:t xml:space="preserve"> nuk e kanë kaluar gjatë procesit barrën e provës nga prokurori tek i pandehuri. </w:t>
      </w:r>
    </w:p>
    <w:p w:rsidR="00CA7BB3" w:rsidRPr="00D0698A" w:rsidRDefault="00CA7BB3" w:rsidP="00CA7BB3">
      <w:pPr>
        <w:pStyle w:val="Paragrafi"/>
      </w:pPr>
      <w:r w:rsidRPr="00D0698A">
        <w:t xml:space="preserve">Përsa më sipër, Gjykata  vlerëson se kërkuesit nuk i është cenuar parimi i prezumimit të pafajësisë si element i procesit të rregullt ligjor në bazë te nenit 42 të Kushtetutës. </w:t>
      </w:r>
    </w:p>
    <w:p w:rsidR="00CA7BB3" w:rsidRPr="00807F3B" w:rsidRDefault="00CA7BB3" w:rsidP="00CA7BB3">
      <w:pPr>
        <w:pStyle w:val="Paragrafi"/>
        <w:rPr>
          <w:b/>
        </w:rPr>
      </w:pPr>
      <w:r w:rsidRPr="00807F3B">
        <w:rPr>
          <w:b/>
        </w:rPr>
        <w:t>2. Lidhur me pretendimin se është shkelur parimi i barazisë së armëve dhe  se i pandehuri është deklaruar fajtor mbi bazën e të dhënave të mbledhura në mënyrë të paligjshme</w:t>
      </w:r>
    </w:p>
    <w:p w:rsidR="00CA7BB3" w:rsidRDefault="00CA7BB3" w:rsidP="00CA7BB3">
      <w:pPr>
        <w:pStyle w:val="Paragrafi"/>
      </w:pPr>
      <w:r w:rsidRPr="00D0698A">
        <w:t xml:space="preserve">Kërkuesi pretendon se gjykatat e zakonshme kanë shkelur parimin e barazisë së armëve, pasi ai ose mbrojtësi i tij nuk kanë qenë të pranishëm në procesin gjyqësor për sigurimin e provës së dëshmisë së dhënë nga dëshmitarja L.A., si dhe kur gjykatat kanë rrëzuar të gjitha kërkimet në gjykim të bëra nga mbrojtja për të zbuluar të vërtetën përmes pyetjes së dëshmitarëve, ballafaqimit të tyre, ripyetjes së dëshmitares kryesore të procesit. </w:t>
      </w:r>
    </w:p>
    <w:p w:rsidR="00CA7BB3" w:rsidRPr="00D0698A" w:rsidRDefault="00CA7BB3" w:rsidP="00CA7BB3">
      <w:pPr>
        <w:pStyle w:val="Paragrafi"/>
      </w:pPr>
      <w:r w:rsidRPr="00D0698A">
        <w:t>Përfaqësuesi i Prokurorisë ka kundërshtuar pretendimet e kërkuesit</w:t>
      </w:r>
      <w:r w:rsidR="00983AA2">
        <w:t>,</w:t>
      </w:r>
      <w:r w:rsidRPr="00D0698A">
        <w:t xml:space="preserve"> duke parashtruar se, që një proces të jetë i rregullt, mjafton që gjykatat e faktit t’i kenë dhënë të gjykuarit mundësinë e plotë për të kundërshtuar apo ballafaquar në mënyrë efektive provat e paraqitura nga akuza dhe të vendosura në themel të vendimit nga gjykata; kërkuesit i është dhënë mundësia e plotë nga gjykatat për të paraqitur provat që ai ka vlerësuar se kontestojnë akuzën e ngritur ndaj tij. </w:t>
      </w:r>
    </w:p>
    <w:p w:rsidR="00CA7BB3" w:rsidRPr="00D0698A" w:rsidRDefault="00CA7BB3" w:rsidP="00CA7BB3">
      <w:pPr>
        <w:pStyle w:val="Paragrafi"/>
      </w:pPr>
      <w:r w:rsidRPr="00D0698A">
        <w:t>Gjykata thekson se</w:t>
      </w:r>
      <w:r>
        <w:t>,</w:t>
      </w:r>
      <w:r w:rsidRPr="00D0698A">
        <w:t xml:space="preserve"> veçanërisht</w:t>
      </w:r>
      <w:r>
        <w:t>,</w:t>
      </w:r>
      <w:r w:rsidRPr="00D0698A">
        <w:t xml:space="preserve"> në procesin penal, barazia e armëve, kontradiktoriteti dhe lidhur ngushtë me këto, mbrojtja e të pandehurit, e garantuar shprehimisht në nenin 31 të Kushtet</w:t>
      </w:r>
      <w:r w:rsidR="00983AA2">
        <w:t>utës dhe nenin 6 të Konventës Eu</w:t>
      </w:r>
      <w:r w:rsidRPr="00D0698A">
        <w:t>ropiane për të Drejtat e Njeri</w:t>
      </w:r>
      <w:r>
        <w:t>ut, përbëjnë në vetvete elemente</w:t>
      </w:r>
      <w:r w:rsidRPr="00D0698A">
        <w:t>t më të qen</w:t>
      </w:r>
      <w:r>
        <w:t>ësishme e thelbësore</w:t>
      </w:r>
      <w:r w:rsidRPr="00D0698A">
        <w:t xml:space="preserve"> të procesit të rregullt ligjor. Për respektimin e këtyre elementeve, gjykatat duhet të përmbushin me rigorozitet një</w:t>
      </w:r>
      <w:r>
        <w:t xml:space="preserve"> sërë detyrimesh, mes të cilave</w:t>
      </w:r>
      <w:r w:rsidRPr="00D0698A">
        <w:t xml:space="preserve"> rëndësi të veçantë paraqet</w:t>
      </w:r>
      <w:r>
        <w:t>,</w:t>
      </w:r>
      <w:r w:rsidRPr="00D0698A">
        <w:t xml:space="preserve"> sipas rastit, edhe njoftimi i të pandehurit apo mbrojtësit të tij ligjor për akuzën, ankimin, rekursin, ditën dhe vendin e gjykimit të çështjes. Synim kryesor  është realizimi i një debati real ndërmjet akuzës dhe mbrojtjes, gjë që ndikon pozitivisht dhe në mënyrë të drejtpërdrejtë në zbulimin e së vërtetës dhe dhënien e drejtësisë nga gjykata me objektivitet e paanësi. Këto kërkesa kushtetuese e ligjore janë në funksion të mbrojtjes sa më efektive të të pandehurit, pasi përballë tij qëndron vetë shteti, i përfaqësuar në procesin penal nga prokurori që paraqet dhe </w:t>
      </w:r>
      <w:r>
        <w:t>mbron akuzën kundër tij. Ë</w:t>
      </w:r>
      <w:r w:rsidRPr="00D0698A">
        <w:t>shtë detyrë e shtetit që të marrë masat e duhura për të garantuar pjesëmarrjen në procesin penal të personit të akuzuar ose mbrojtësit ligjor, qoftë edhe atij të caktuar kryesisht (</w:t>
      </w:r>
      <w:r w:rsidRPr="00807F3B">
        <w:rPr>
          <w:i/>
        </w:rPr>
        <w:t>Shih vend</w:t>
      </w:r>
      <w:r>
        <w:rPr>
          <w:i/>
        </w:rPr>
        <w:t>imin e Gjykatës Kushtetuese nr.</w:t>
      </w:r>
      <w:r w:rsidRPr="00807F3B">
        <w:rPr>
          <w:i/>
        </w:rPr>
        <w:t xml:space="preserve">19-2003 </w:t>
      </w:r>
      <w:r w:rsidRPr="00D0698A">
        <w:t xml:space="preserve">). </w:t>
      </w:r>
    </w:p>
    <w:p w:rsidR="00CA7BB3" w:rsidRPr="00D0698A" w:rsidRDefault="00CA7BB3" w:rsidP="00CA7BB3">
      <w:pPr>
        <w:pStyle w:val="Paragrafi"/>
      </w:pPr>
      <w:r w:rsidRPr="00D0698A">
        <w:t>Në kuptim të kontrollit kushtetues të procesit të rregullt ligjor sipas nenit 42 të Kushtetutës dhe ne</w:t>
      </w:r>
      <w:r w:rsidR="00983AA2">
        <w:t>nit 6 të Konventës Eu</w:t>
      </w:r>
      <w:r w:rsidRPr="00D0698A">
        <w:t>ropiane të të Drejtav</w:t>
      </w:r>
      <w:r>
        <w:t>e të Njeriut, Gjykata rithekson</w:t>
      </w:r>
      <w:r w:rsidRPr="00D0698A">
        <w:t xml:space="preserve"> se pranimi i provave bëhet si rregull nga gjykatat e zakonshme, kurse detyra e Gjykatës Kushtetuese është që të sigurojë nëse procesi në tërësinë e tij, përfshi edhe mënyrën në të cilën është marrë prova, ka qenë i rregullt (</w:t>
      </w:r>
      <w:r w:rsidRPr="00983AA2">
        <w:rPr>
          <w:i/>
        </w:rPr>
        <w:t>Shih  vendimin e Gjykatës Kushtetuese nr.7-2005</w:t>
      </w:r>
      <w:r w:rsidRPr="00D0698A">
        <w:t>). K</w:t>
      </w:r>
      <w:r w:rsidR="00983AA2">
        <w:t>ëtë qëndrim mban edhe Gjykata Eu</w:t>
      </w:r>
      <w:r w:rsidRPr="00D0698A">
        <w:t>ropiane e të Drejtave të Njeriut në një sërë çështjesh paraqitur para saj (</w:t>
      </w:r>
      <w:r w:rsidRPr="00807F3B">
        <w:rPr>
          <w:i/>
        </w:rPr>
        <w:t>Shih vendimin e P.S. kundër Gjermanisë, 4 shtator 2002; Balliu kundër Shqipërisë, 16 qershor 2005</w:t>
      </w:r>
      <w:r w:rsidRPr="00D0698A">
        <w:t>).</w:t>
      </w:r>
    </w:p>
    <w:p w:rsidR="00CA7BB3" w:rsidRPr="00D0698A" w:rsidRDefault="00CA7BB3" w:rsidP="00CA7BB3">
      <w:pPr>
        <w:pStyle w:val="Paragrafi"/>
      </w:pPr>
      <w:r w:rsidRPr="00D0698A">
        <w:t xml:space="preserve"> Gjykata, në qëndrimet e saj, ka evidentuar në një proces ligjor dallimin që ekziston ndërmjet mënyrës së marrjes së provave dhe vlerësimit të tyre. Ajo është shprehur se vlerësimi i provave mbetet një çështje për t’u trajtuar nga vetë gjykatat e zakonshme dhe nuk përbën objekt kontrolli për Gjykatën Kushtetuese. Kjo e fundit mund dhe duhet të investohet, kur ndaj një procesi gjyqësor ka pretendime për rrugët dhe mënyrat e marrjes së provave, e fiksimit të tyre, por jo për mënyrën e vlerësimit. Kontrolli kushtetues nuk mund të zëvendësojë prerogativat kushtetuese e ligjore të vetë hallkave të sistemit gjyqësor</w:t>
      </w:r>
      <w:r>
        <w:t>,</w:t>
      </w:r>
      <w:r w:rsidRPr="00D0698A">
        <w:t xml:space="preserve"> e aq më tepër të vlerësojë bindjen e brendshme të gjykatave për çështje konkrete (</w:t>
      </w:r>
      <w:r w:rsidRPr="00807F3B">
        <w:rPr>
          <w:i/>
        </w:rPr>
        <w:t>Shih vendimet e Gjykatës Kushtetuese nr. 95-2001, nr.7-2005</w:t>
      </w:r>
      <w:r w:rsidRPr="00D0698A">
        <w:t>).</w:t>
      </w:r>
    </w:p>
    <w:p w:rsidR="00CA7BB3" w:rsidRPr="00D0698A" w:rsidRDefault="00CA7BB3" w:rsidP="00CA7BB3">
      <w:pPr>
        <w:pStyle w:val="Paragrafi"/>
      </w:pPr>
      <w:r w:rsidRPr="00D0698A">
        <w:t>Gjykata është shprehur edhe më parë se provat paraqiten dhe marrin vlerën e tyre në debatin gjyqësor (</w:t>
      </w:r>
      <w:r w:rsidRPr="00807F3B">
        <w:rPr>
          <w:i/>
        </w:rPr>
        <w:t>Shih vendimin e Gjykatës Kushtetuese nr.7-2005</w:t>
      </w:r>
      <w:r w:rsidRPr="00D0698A">
        <w:t>). Por mund të ndodhë që të dhënat për veprën, për shkak të natyrës së tyre, të ndryshojnë ose të zhduken. Për pasojë, paraqitja e tyre në gjykim bëhet e pamundur. Me qëllim që të ruhet vlera e të dhënave të konstatuara gjatë hetimeve paraprake</w:t>
      </w:r>
      <w:r w:rsidR="00304D94">
        <w:t>,</w:t>
      </w:r>
      <w:r w:rsidRPr="00D0698A">
        <w:t xml:space="preserve">është pranuar instituti i sigurimit të provës, në bazë të të cilit, në rastet e parashikuara me ligj, prova formohet në këtë fazë të procedimit nëpërmjet marrjes së saj nga gjykata sipas parashikimeve të </w:t>
      </w:r>
      <w:r w:rsidR="00304D94">
        <w:t>Kodit të Procedurës Penale</w:t>
      </w:r>
      <w:r w:rsidRPr="00D0698A">
        <w:t xml:space="preserve">. </w:t>
      </w:r>
    </w:p>
    <w:p w:rsidR="00CA7BB3" w:rsidRPr="00D0698A" w:rsidRDefault="00CA7BB3" w:rsidP="00CA7BB3">
      <w:pPr>
        <w:pStyle w:val="Paragrafi"/>
      </w:pPr>
      <w:r w:rsidRPr="00D0698A">
        <w:t xml:space="preserve">Lidhur me përdorimin e deklaratave si prova të marra në fazën </w:t>
      </w:r>
      <w:r>
        <w:t>para shqyrtimit gjyqësor, GJEDNJ</w:t>
      </w:r>
      <w:r w:rsidR="00304D94">
        <w:t>-ja</w:t>
      </w:r>
      <w:r w:rsidRPr="00D0698A">
        <w:t xml:space="preserve"> është shprehur se përdorimi i këtyre deklaratave nuk është gjithmonë jo në përputhje me nenet </w:t>
      </w:r>
      <w:r>
        <w:t>6(3)(d) dhe 6(1) të Konventës Eu</w:t>
      </w:r>
      <w:r w:rsidRPr="00D0698A">
        <w:t>ropiane për të Drejtat e Njeriut, me kusht që të drejtat e mbrojtjes të jenë respektuar (</w:t>
      </w:r>
      <w:r w:rsidRPr="00304D94">
        <w:rPr>
          <w:i/>
        </w:rPr>
        <w:t>Shih vendimin Windisch kundër Austrisë, i 27 shtator 1990, paragrafi 26</w:t>
      </w:r>
      <w:r w:rsidRPr="00D0698A">
        <w:t>). Kjo gjykatë mban qëndrimin se të gjitha provat normalisht duhet të prodhohen në një seancë publike, në prani të të akuzuarit</w:t>
      </w:r>
      <w:r>
        <w:t>,</w:t>
      </w:r>
      <w:r w:rsidRPr="00D0698A">
        <w:t xml:space="preserve"> me qëllim që të paraqiten argumentet e kundërta. Por ka përjashtime nga ky parim, përjashtime të cilat nuk duhet të vijnë në kundërshtim me të drejtën e mbrojtjes. Si rregull i përgjithshëm, i akuzuari duhet të ketë një mundësi të përshtatshme dhe të vërtetë për të kundërshtuar dhe pyetur një dëshmitar kundër tij, ose kur ai bën deklarimin e tij ose </w:t>
      </w:r>
      <w:r>
        <w:t>në një fazë të mëvonshme (</w:t>
      </w:r>
      <w:r w:rsidRPr="00304D94">
        <w:rPr>
          <w:i/>
        </w:rPr>
        <w:t>Shih vendimet e GJEDNJ P.S. kundër Gjermanisë, 4 shtator 2002, paragrafi 2;, Balliu kundër Shqipërisë, 16 qershor 2005 paragrafi 42</w:t>
      </w:r>
      <w:r w:rsidRPr="00D0698A">
        <w:t>). Parimet e procesit të rregullt kërkojnë që interesat e mbrojtjes të balancohen me ato të dëshmitarëve ose viktimave të thirrur për të dëshmuar, veçanërisht kur bëhet fjalë për jetën, liri</w:t>
      </w:r>
      <w:r>
        <w:t>në ose sigurinë e një personi (</w:t>
      </w:r>
      <w:r w:rsidRPr="00304D94">
        <w:rPr>
          <w:i/>
        </w:rPr>
        <w:t>shih vendimin e GJEDNJ, Doorson kundër Holandës, 26 mars 1996, paragrafi 70</w:t>
      </w:r>
      <w:r w:rsidRPr="00D0698A">
        <w:t>).</w:t>
      </w:r>
    </w:p>
    <w:p w:rsidR="00CA7BB3" w:rsidRPr="00D0698A" w:rsidRDefault="00CA7BB3" w:rsidP="00CA7BB3">
      <w:pPr>
        <w:pStyle w:val="Paragrafi"/>
      </w:pPr>
      <w:r w:rsidRPr="00D0698A">
        <w:t>Në ra</w:t>
      </w:r>
      <w:r>
        <w:t>stin në shqyrtim, duke pasur parasysh elemente</w:t>
      </w:r>
      <w:r w:rsidRPr="00D0698A">
        <w:t>t që pretendohen nga kërkuesi se e kanë bërë procesin penal ndaj tij të parregullt, si edhe pozitën e dëshmitares L.A. në këtë proces, Gjykata duhet të vlerësojë nëse kërkuesit i është dhënë mundësia e duhur për të ushtruar të drejtat e tij për t’u mbrojtur nga akuzat për shfrytëzim prostitucioni, përfshi edhe provat e dhëna nga dëshmitarja L.A., sipas kuptimit të nenit 42 të Kushtet</w:t>
      </w:r>
      <w:r>
        <w:t>utës dhe nenit 6 të Konventës Eu</w:t>
      </w:r>
      <w:r w:rsidRPr="00D0698A">
        <w:t>ropiane për të Drejtat e Njeriut. Këtë vlerësim, Gjykata e kryen duke vështruar procesin penal ndaj kërkuesit në tërësinë e tij.</w:t>
      </w:r>
    </w:p>
    <w:p w:rsidR="00CA7BB3" w:rsidRPr="00D0698A" w:rsidRDefault="00CA7BB3" w:rsidP="00CA7BB3">
      <w:pPr>
        <w:pStyle w:val="Paragrafi"/>
      </w:pPr>
      <w:r w:rsidRPr="00D0698A">
        <w:t>Bazuar në materialet e paraqitura nga kërkuesi, si edhe nga dosja gjyqësore, Gjykata vëren se në kohën e sigurimit të provës i pandehur ishte Armando Fuat Shkurti</w:t>
      </w:r>
      <w:r>
        <w:t>,</w:t>
      </w:r>
      <w:r w:rsidRPr="00D0698A">
        <w:t xml:space="preserve"> dhe jo Thoma Nikollaq Shkurti, dhe për rrjedhojë, as </w:t>
      </w:r>
      <w:r w:rsidR="00304D94">
        <w:t>ky i fundit, as mbrojtësi i tij</w:t>
      </w:r>
      <w:r w:rsidRPr="00D0698A">
        <w:t xml:space="preserve"> nuk mund të ishin të pranishëm në seancën gjyqësore për sigurimin e provës. I pranishëm në seancën e sigurimit të provës ishte mbrojtësi i caktuar kryesisht për Armando Shkurtin. Vendimi për sigurimin e provës së dëshmisë së shtetases </w:t>
      </w:r>
      <w:smartTag w:uri="urn:schemas-microsoft-com:office:smarttags" w:element="place">
        <w:smartTag w:uri="urn:schemas-microsoft-com:office:smarttags" w:element="City">
          <w:r w:rsidRPr="00D0698A">
            <w:t>L.A.</w:t>
          </w:r>
        </w:smartTag>
      </w:smartTag>
      <w:r w:rsidRPr="00D0698A">
        <w:t xml:space="preserve"> kundër kërkuesit, nuk u apelua brenda afatit në gjykatën e apelit dhe rrjedhimisht ai mori formë të prerë. Në seancat gjyqësore në Gjykatën e Rrethit Fier dhe Gjykatën e Ap</w:t>
      </w:r>
      <w:r>
        <w:t>elit Vlorë</w:t>
      </w:r>
      <w:r w:rsidRPr="00D0698A">
        <w:t xml:space="preserve">  mbrojtësi i kërkuesit pati mundësi që të paraqesë kundërshtimet mbi thëniet e deklaruara nga dëshmitarja, si edhe të parashtrojë kërkesa për realizimin e mbr</w:t>
      </w:r>
      <w:r w:rsidR="004A0535">
        <w:t>ojtjes së të pandehurit</w:t>
      </w:r>
      <w:r w:rsidRPr="00D0698A">
        <w:t xml:space="preserve"> gjatë gjithë procesit të shqyrtimit gjyqësor të çështjes. Gjykatat kanë dëgjuar edhe dëshmitarët e kërkuar nga avokati i kërkuesit dhe kanë vlerësuar, në cilësinë e provës, shkresa të ndryshme të paraqitura</w:t>
      </w:r>
      <w:r>
        <w:t xml:space="preserve"> nga prokuroria. Kërkuesi ka pas</w:t>
      </w:r>
      <w:r w:rsidRPr="00D0698A">
        <w:t xml:space="preserve">ur mundësi që të bënte deklarimin e tij para gjykatave të zakonshme, ndonëse ka zgjedhur që këtë gjë ta bënte përmes avokatit mbrojtës, pasi gjykimi është kryer në mungesë të kërkuesit. Sipas kërkesës së avokatit mbrojtës të kërkuesit, përveç dëshmisë së administruar në seancën gjyqësore për sigurimin e provës, gjykatat kanë vlerësuar dëshmitë e shtetasve F.A., P.G., M.A. dhe Xh.A. të kërkuar edhe nga mbrojtja, si dhe disa dokumente shkresore, të cilat, sipas gjykatave të zakonshme, mbështesin deklarimet e bëra nga </w:t>
      </w:r>
      <w:smartTag w:uri="urn:schemas-microsoft-com:office:smarttags" w:element="City">
        <w:r w:rsidRPr="00D0698A">
          <w:t>L.A.</w:t>
        </w:r>
      </w:smartTag>
      <w:r w:rsidRPr="00D0698A">
        <w:t xml:space="preserve"> dhe u kanë krijuar gjykatave bindjen e brendshme që deklarimet e </w:t>
      </w:r>
      <w:smartTag w:uri="urn:schemas-microsoft-com:office:smarttags" w:element="place">
        <w:smartTag w:uri="urn:schemas-microsoft-com:office:smarttags" w:element="City">
          <w:r w:rsidRPr="00D0698A">
            <w:t>L.A.</w:t>
          </w:r>
        </w:smartTag>
      </w:smartTag>
      <w:r w:rsidRPr="00D0698A">
        <w:t xml:space="preserve"> ishin të vërteta. Gjykata çmon se kërkesa për ballafaqim nuk është pranuar nga gjykatat e zakonshme, pasi ato nuk janë bindur në nevojën e një ballafaqim</w:t>
      </w:r>
      <w:r>
        <w:t>i të tillë, veçanërisht duke pas</w:t>
      </w:r>
      <w:r w:rsidRPr="00D0698A">
        <w:t xml:space="preserve">ur parasysh që një nga të akuzuarit në proces ishte babai i shtetases </w:t>
      </w:r>
      <w:smartTag w:uri="urn:schemas-microsoft-com:office:smarttags" w:element="place">
        <w:smartTag w:uri="urn:schemas-microsoft-com:office:smarttags" w:element="City">
          <w:r w:rsidRPr="00D0698A">
            <w:t>L.A.</w:t>
          </w:r>
        </w:smartTag>
      </w:smartTag>
      <w:r w:rsidRPr="00D0698A">
        <w:t xml:space="preserve"> dhe ballafaqimi kërkohej, ndër të tjera, me nënën dhe motrën e saj. Gjykatat e mësipërme</w:t>
      </w:r>
      <w:r>
        <w:t>,</w:t>
      </w:r>
      <w:r w:rsidRPr="00D0698A">
        <w:t xml:space="preserve"> megjithatë, personat me të cilët mbrojtja kërkonte të bënte ballafaqimin, i kanë thirrur si dëshmitarë dhe thëniet e tyre janë  regjistruar në procesverbalin e seancës gjyqësore. </w:t>
      </w:r>
    </w:p>
    <w:p w:rsidR="00CA7BB3" w:rsidRPr="00D0698A" w:rsidRDefault="00CA7BB3" w:rsidP="00CA7BB3">
      <w:pPr>
        <w:pStyle w:val="Paragrafi"/>
      </w:pPr>
      <w:r w:rsidRPr="00D0698A">
        <w:t xml:space="preserve">Për </w:t>
      </w:r>
      <w:r>
        <w:t>sa më sipër, Gjykata çmon</w:t>
      </w:r>
      <w:r w:rsidRPr="00D0698A">
        <w:t xml:space="preserve"> se</w:t>
      </w:r>
      <w:r>
        <w:t>,</w:t>
      </w:r>
      <w:r w:rsidRPr="00D0698A">
        <w:t xml:space="preserve"> në tërësi, </w:t>
      </w:r>
      <w:r>
        <w:t>procesi ndaj kërkuesit nuk ka qe</w:t>
      </w:r>
      <w:r w:rsidRPr="00D0698A">
        <w:t>në i par</w:t>
      </w:r>
      <w:r w:rsidR="006E2838">
        <w:t>regullt. Kërkuesi ka pas</w:t>
      </w:r>
      <w:r w:rsidRPr="00D0698A">
        <w:t xml:space="preserve">ur një mundësi të përshtatshme dhe të vërtetë, që gjatë deklarimit të tij ose gjatë gjithë fazave të procesit gjyqësor të kundërshtonte akuzën kundër tij, të ngritur nga prokurori i çështjes. </w:t>
      </w:r>
    </w:p>
    <w:p w:rsidR="00CA7BB3" w:rsidRPr="00D0698A" w:rsidRDefault="00CA7BB3" w:rsidP="00CA7BB3">
      <w:pPr>
        <w:pStyle w:val="Paragrafi"/>
      </w:pPr>
      <w:r w:rsidRPr="00D0698A">
        <w:t>Në këto kushte, Gjykata Kushtetuese arrin  në përfundimin se kërkesa e paraqitur nga kërkuesi është e pabazuar, në kuptim të nenit 42 të Kushtetutës</w:t>
      </w:r>
      <w:r w:rsidR="004A0535">
        <w:t xml:space="preserve"> dhe të nenit 6 të KEDNJ-së dhe</w:t>
      </w:r>
      <w:r w:rsidRPr="00D0698A">
        <w:t xml:space="preserve"> për rrj</w:t>
      </w:r>
      <w:r>
        <w:t>edhojë</w:t>
      </w:r>
      <w:r w:rsidRPr="00D0698A">
        <w:t xml:space="preserve"> duhet rrëzuar.</w:t>
      </w:r>
    </w:p>
    <w:p w:rsidR="00CA7BB3" w:rsidRPr="002962D3" w:rsidRDefault="00CA7BB3" w:rsidP="00CA7BB3">
      <w:pPr>
        <w:pStyle w:val="Paragrafi"/>
        <w:rPr>
          <w:sz w:val="12"/>
        </w:rPr>
      </w:pPr>
    </w:p>
    <w:p w:rsidR="00CA7BB3" w:rsidRDefault="00CA7BB3" w:rsidP="00CA7BB3">
      <w:pPr>
        <w:pStyle w:val="VENDOSI"/>
        <w:keepNext w:val="0"/>
      </w:pPr>
      <w:r w:rsidRPr="00D0698A">
        <w:t>PËR KËTO ARSYE,</w:t>
      </w:r>
    </w:p>
    <w:p w:rsidR="00CA7BB3" w:rsidRPr="002962D3" w:rsidRDefault="00CA7BB3" w:rsidP="00CA7BB3">
      <w:pPr>
        <w:pStyle w:val="Paragrafi"/>
        <w:rPr>
          <w:sz w:val="12"/>
        </w:rPr>
      </w:pPr>
    </w:p>
    <w:p w:rsidR="00CA7BB3" w:rsidRDefault="00CA7BB3" w:rsidP="00CA7BB3">
      <w:pPr>
        <w:pStyle w:val="Paragrafi"/>
      </w:pPr>
      <w:r w:rsidRPr="00D0698A">
        <w:t>Gjykata Kushtetuese e Republikës së Shqipërisë, në mbështetje të nenit 131/f të Kushtetutës dhe neneve 72 e</w:t>
      </w:r>
      <w:r>
        <w:t xml:space="preserve"> 77 të ligjit nr.8577, datë 10.</w:t>
      </w:r>
      <w:r w:rsidRPr="00D0698A">
        <w:t>2.2000 “Për organizimin dhe funksionimin e Gjykatës Kushtetuese të Republikës së Shqipërisë”, me shumicë votash,</w:t>
      </w:r>
    </w:p>
    <w:p w:rsidR="00CB14B9" w:rsidRDefault="00CB14B9" w:rsidP="00CA7BB3">
      <w:pPr>
        <w:pStyle w:val="Paragrafi"/>
      </w:pPr>
    </w:p>
    <w:p w:rsidR="00CB14B9" w:rsidRDefault="00CB14B9" w:rsidP="00CA7BB3">
      <w:pPr>
        <w:pStyle w:val="Paragrafi"/>
      </w:pPr>
    </w:p>
    <w:p w:rsidR="00CB14B9" w:rsidRDefault="00CB14B9" w:rsidP="00CA7BB3">
      <w:pPr>
        <w:pStyle w:val="Paragrafi"/>
      </w:pPr>
    </w:p>
    <w:p w:rsidR="00CB14B9" w:rsidRDefault="00CB14B9" w:rsidP="00CA7BB3">
      <w:pPr>
        <w:pStyle w:val="Paragrafi"/>
      </w:pPr>
    </w:p>
    <w:p w:rsidR="00CB14B9" w:rsidRDefault="00CB14B9" w:rsidP="00CA7BB3">
      <w:pPr>
        <w:pStyle w:val="Paragrafi"/>
      </w:pPr>
    </w:p>
    <w:p w:rsidR="00CB14B9" w:rsidRDefault="00CB14B9" w:rsidP="00CA7BB3">
      <w:pPr>
        <w:pStyle w:val="Paragrafi"/>
      </w:pPr>
    </w:p>
    <w:p w:rsidR="00CA7BB3" w:rsidRDefault="00CA7BB3" w:rsidP="00CA7BB3">
      <w:pPr>
        <w:pStyle w:val="VENDOSI"/>
        <w:keepNext w:val="0"/>
      </w:pPr>
      <w:r>
        <w:t>VENDOS</w:t>
      </w:r>
      <w:r w:rsidRPr="00D0698A">
        <w:t>I:</w:t>
      </w:r>
    </w:p>
    <w:p w:rsidR="00CA7BB3" w:rsidRPr="002962D3" w:rsidRDefault="00CA7BB3" w:rsidP="00CA7BB3">
      <w:pPr>
        <w:pStyle w:val="Paragrafi"/>
        <w:rPr>
          <w:sz w:val="12"/>
        </w:rPr>
      </w:pPr>
    </w:p>
    <w:p w:rsidR="00CA7BB3" w:rsidRPr="00D0698A" w:rsidRDefault="00CA7BB3" w:rsidP="00CA7BB3">
      <w:pPr>
        <w:pStyle w:val="Paragrafi"/>
      </w:pPr>
      <w:r w:rsidRPr="00D0698A">
        <w:t>- Rrëzimin e kërkesës.</w:t>
      </w:r>
    </w:p>
    <w:p w:rsidR="00CA7BB3" w:rsidRPr="00D0698A" w:rsidRDefault="00CA7BB3" w:rsidP="00CA7BB3">
      <w:pPr>
        <w:pStyle w:val="Paragrafi"/>
      </w:pPr>
      <w:r w:rsidRPr="00D0698A">
        <w:t>Ky vendim është përfundimtar, i formës së prerë dhe hyn në fuqi ditën e botimit në Fletoren Zyrtare.</w:t>
      </w:r>
    </w:p>
    <w:p w:rsidR="00CA7BB3" w:rsidRPr="002962D3" w:rsidRDefault="00CA7BB3" w:rsidP="00CA7BB3">
      <w:pPr>
        <w:pStyle w:val="Paragrafi"/>
        <w:rPr>
          <w:sz w:val="12"/>
        </w:rPr>
      </w:pPr>
    </w:p>
    <w:p w:rsidR="00CA7BB3" w:rsidRDefault="00CA7BB3" w:rsidP="006E2838">
      <w:pPr>
        <w:pStyle w:val="Paragrafi"/>
      </w:pPr>
      <w:r>
        <w:t>Anëtarë pro:</w:t>
      </w:r>
      <w:r w:rsidRPr="00F23FE7">
        <w:t xml:space="preserve"> </w:t>
      </w:r>
      <w:r w:rsidR="006E2838">
        <w:t>Vladimir Kristo (Kryetar),</w:t>
      </w:r>
      <w:r>
        <w:t>Gjergj Sauli,</w:t>
      </w:r>
      <w:r w:rsidRPr="00F23FE7">
        <w:t xml:space="preserve"> </w:t>
      </w:r>
      <w:r w:rsidRPr="00D0698A">
        <w:t>Petrit Plloçi</w:t>
      </w:r>
      <w:r>
        <w:t>,</w:t>
      </w:r>
      <w:r w:rsidRPr="00F23FE7">
        <w:t xml:space="preserve"> </w:t>
      </w:r>
      <w:r w:rsidRPr="00D0698A">
        <w:t>Xhezair Zaganjori</w:t>
      </w:r>
      <w:r>
        <w:t>,</w:t>
      </w:r>
      <w:r w:rsidRPr="00F23FE7">
        <w:t xml:space="preserve"> </w:t>
      </w:r>
      <w:r w:rsidRPr="00D0698A">
        <w:t>Sokol Sadushi</w:t>
      </w:r>
      <w:r>
        <w:t>,</w:t>
      </w:r>
      <w:r w:rsidRPr="00F23FE7">
        <w:t xml:space="preserve"> </w:t>
      </w:r>
      <w:r w:rsidRPr="00D0698A">
        <w:t>Vitore Tusha</w:t>
      </w:r>
      <w:r>
        <w:t>.</w:t>
      </w:r>
    </w:p>
    <w:p w:rsidR="00CA7BB3" w:rsidRDefault="00CA7BB3" w:rsidP="00CA7BB3">
      <w:pPr>
        <w:pStyle w:val="Paragrafi"/>
      </w:pPr>
      <w:r>
        <w:t>Anëtarë kundër:</w:t>
      </w:r>
      <w:r w:rsidRPr="00F23FE7">
        <w:t xml:space="preserve"> </w:t>
      </w:r>
      <w:r w:rsidRPr="00D0698A">
        <w:t>Fehmi Abdiu</w:t>
      </w:r>
      <w:r>
        <w:t>,</w:t>
      </w:r>
      <w:r w:rsidRPr="00F23FE7">
        <w:t xml:space="preserve"> </w:t>
      </w:r>
      <w:r w:rsidRPr="00D0698A">
        <w:t>Kujtim Puto</w:t>
      </w:r>
      <w:r>
        <w:t>,</w:t>
      </w:r>
      <w:r w:rsidRPr="00F23FE7">
        <w:t xml:space="preserve"> </w:t>
      </w:r>
      <w:r w:rsidRPr="00D0698A">
        <w:t>Sokol Berberi</w:t>
      </w:r>
      <w:r>
        <w:t>.</w:t>
      </w:r>
    </w:p>
    <w:p w:rsidR="00D05EFF" w:rsidRDefault="00D05EFF" w:rsidP="00CA7BB3">
      <w:pPr>
        <w:pStyle w:val="Akti"/>
        <w:keepNext w:val="0"/>
      </w:pPr>
    </w:p>
    <w:p w:rsidR="00D05EFF" w:rsidRDefault="00D05EFF" w:rsidP="00CA7BB3">
      <w:pPr>
        <w:pStyle w:val="Akti"/>
        <w:keepNext w:val="0"/>
      </w:pPr>
    </w:p>
    <w:p w:rsidR="00CA7BB3" w:rsidRPr="00D0698A" w:rsidRDefault="00CA7BB3" w:rsidP="00CA7BB3">
      <w:pPr>
        <w:pStyle w:val="Akti"/>
        <w:keepNext w:val="0"/>
      </w:pPr>
      <w:r w:rsidRPr="00D0698A">
        <w:t>VENDIM</w:t>
      </w:r>
    </w:p>
    <w:p w:rsidR="00CA7BB3" w:rsidRPr="00D0698A" w:rsidRDefault="00CA7BB3" w:rsidP="00CA7BB3">
      <w:pPr>
        <w:pStyle w:val="NumriData"/>
        <w:keepNext w:val="0"/>
      </w:pPr>
      <w:r w:rsidRPr="00D0698A">
        <w:t xml:space="preserve">Nr.1, datë 27.3.2008 </w:t>
      </w:r>
    </w:p>
    <w:p w:rsidR="00CA7BB3" w:rsidRPr="00D0698A" w:rsidRDefault="00CA7BB3" w:rsidP="00CA7BB3">
      <w:pPr>
        <w:pStyle w:val="Paragrafi"/>
      </w:pPr>
    </w:p>
    <w:p w:rsidR="00CA7BB3" w:rsidRPr="00D0698A" w:rsidRDefault="00CA7BB3" w:rsidP="00CA7BB3">
      <w:pPr>
        <w:pStyle w:val="Titulli"/>
        <w:keepNext w:val="0"/>
      </w:pPr>
      <w:r>
        <w:t>NË EMËR TË REPUBLIKË</w:t>
      </w:r>
      <w:r w:rsidRPr="00D0698A">
        <w:t>S</w:t>
      </w:r>
      <w:r w:rsidR="00E32AFE">
        <w:t xml:space="preserve"> sË shqipËrisË</w:t>
      </w:r>
    </w:p>
    <w:p w:rsidR="00CA7BB3" w:rsidRPr="00D0698A" w:rsidRDefault="00CA7BB3" w:rsidP="00CA7BB3">
      <w:pPr>
        <w:pStyle w:val="Paragrafi"/>
      </w:pPr>
    </w:p>
    <w:p w:rsidR="00CA7BB3" w:rsidRPr="00D0698A" w:rsidRDefault="00CA7BB3" w:rsidP="00CA7BB3">
      <w:pPr>
        <w:pStyle w:val="Paragrafi"/>
      </w:pPr>
      <w:r w:rsidRPr="00D0698A">
        <w:t>Kolegjet e Bashkuara të Gjykatës së Lartë</w:t>
      </w:r>
      <w:r>
        <w:t>,</w:t>
      </w:r>
      <w:r w:rsidRPr="00D0698A">
        <w:t xml:space="preserve"> të përbëra nga:</w:t>
      </w:r>
    </w:p>
    <w:p w:rsidR="00CA7BB3" w:rsidRPr="00D0698A" w:rsidRDefault="00CA7BB3" w:rsidP="00CA7BB3">
      <w:pPr>
        <w:pStyle w:val="Paragrafi"/>
      </w:pPr>
    </w:p>
    <w:p w:rsidR="00CA7BB3" w:rsidRPr="00D0698A" w:rsidRDefault="00CA7BB3" w:rsidP="00CA7BB3">
      <w:pPr>
        <w:pStyle w:val="Paragrafi"/>
      </w:pPr>
      <w:r w:rsidRPr="00D0698A">
        <w:t>Thimjo Kondi</w:t>
      </w:r>
      <w:r w:rsidRPr="00D0698A">
        <w:tab/>
      </w:r>
      <w:r w:rsidRPr="00D0698A">
        <w:tab/>
      </w:r>
      <w:r w:rsidRPr="00D0698A">
        <w:tab/>
        <w:t>Kryetar</w:t>
      </w:r>
    </w:p>
    <w:p w:rsidR="00CA7BB3" w:rsidRPr="00D0698A" w:rsidRDefault="00CA7BB3" w:rsidP="00CA7BB3">
      <w:pPr>
        <w:pStyle w:val="Paragrafi"/>
      </w:pPr>
      <w:r w:rsidRPr="00D0698A">
        <w:t>Artan Hoxha</w:t>
      </w:r>
      <w:r w:rsidRPr="00D0698A">
        <w:tab/>
      </w:r>
      <w:r w:rsidRPr="00D0698A">
        <w:tab/>
      </w:r>
      <w:r w:rsidRPr="00D0698A">
        <w:tab/>
        <w:t>Anëtar</w:t>
      </w:r>
    </w:p>
    <w:p w:rsidR="00CA7BB3" w:rsidRPr="00D0698A" w:rsidRDefault="00CA7BB3" w:rsidP="00CA7BB3">
      <w:pPr>
        <w:pStyle w:val="Paragrafi"/>
      </w:pPr>
      <w:r w:rsidRPr="00D0698A">
        <w:t>Gani Dizdari</w:t>
      </w:r>
      <w:r w:rsidRPr="00D0698A">
        <w:tab/>
      </w:r>
      <w:r w:rsidRPr="00D0698A">
        <w:tab/>
      </w:r>
      <w:r w:rsidRPr="00D0698A">
        <w:tab/>
        <w:t>Anëtar</w:t>
      </w:r>
    </w:p>
    <w:p w:rsidR="00CA7BB3" w:rsidRPr="00D0698A" w:rsidRDefault="00CA7BB3" w:rsidP="00CA7BB3">
      <w:pPr>
        <w:pStyle w:val="Paragrafi"/>
      </w:pPr>
      <w:r w:rsidRPr="00D0698A">
        <w:t>Nikoleta Kita</w:t>
      </w:r>
      <w:r w:rsidRPr="00D0698A">
        <w:tab/>
      </w:r>
      <w:r w:rsidRPr="00D0698A">
        <w:tab/>
      </w:r>
      <w:r w:rsidRPr="00D0698A">
        <w:tab/>
        <w:t>Anëtare</w:t>
      </w:r>
    </w:p>
    <w:p w:rsidR="00CA7BB3" w:rsidRPr="00D0698A" w:rsidRDefault="00CA7BB3" w:rsidP="00CA7BB3">
      <w:pPr>
        <w:pStyle w:val="Paragrafi"/>
      </w:pPr>
      <w:r w:rsidRPr="00D0698A">
        <w:t>Agron Lamaj</w:t>
      </w:r>
      <w:r w:rsidRPr="00D0698A">
        <w:tab/>
      </w:r>
      <w:r w:rsidRPr="00D0698A">
        <w:tab/>
      </w:r>
      <w:r w:rsidRPr="00D0698A">
        <w:tab/>
        <w:t>Anëtar</w:t>
      </w:r>
    </w:p>
    <w:p w:rsidR="00CA7BB3" w:rsidRPr="00D0698A" w:rsidRDefault="00CA7BB3" w:rsidP="00CA7BB3">
      <w:pPr>
        <w:pStyle w:val="Paragrafi"/>
      </w:pPr>
      <w:r w:rsidRPr="00D0698A">
        <w:t>Spiro Spiro</w:t>
      </w:r>
      <w:r w:rsidRPr="00D0698A">
        <w:tab/>
      </w:r>
      <w:r w:rsidRPr="00D0698A">
        <w:tab/>
      </w:r>
      <w:r w:rsidRPr="00D0698A">
        <w:tab/>
        <w:t>Anëtar</w:t>
      </w:r>
    </w:p>
    <w:p w:rsidR="00CA7BB3" w:rsidRPr="00D0698A" w:rsidRDefault="00CA7BB3" w:rsidP="00CA7BB3">
      <w:pPr>
        <w:pStyle w:val="Paragrafi"/>
      </w:pPr>
      <w:r w:rsidRPr="00D0698A">
        <w:t>Perikli Zaharia</w:t>
      </w:r>
      <w:r w:rsidRPr="00D0698A">
        <w:tab/>
      </w:r>
      <w:r w:rsidRPr="00D0698A">
        <w:tab/>
      </w:r>
      <w:r w:rsidRPr="00D0698A">
        <w:tab/>
        <w:t>Anëtar</w:t>
      </w:r>
    </w:p>
    <w:p w:rsidR="00CA7BB3" w:rsidRPr="00D0698A" w:rsidRDefault="00CA7BB3" w:rsidP="00CA7BB3">
      <w:pPr>
        <w:pStyle w:val="Paragrafi"/>
      </w:pPr>
      <w:r w:rsidRPr="00D0698A">
        <w:t>Evjeni Sinoimeri</w:t>
      </w:r>
      <w:r w:rsidRPr="00D0698A">
        <w:tab/>
      </w:r>
      <w:r w:rsidRPr="00D0698A">
        <w:tab/>
        <w:t>Anëtare</w:t>
      </w:r>
    </w:p>
    <w:p w:rsidR="00CA7BB3" w:rsidRPr="00D0698A" w:rsidRDefault="00CA7BB3" w:rsidP="00CA7BB3">
      <w:pPr>
        <w:pStyle w:val="Paragrafi"/>
      </w:pPr>
      <w:r w:rsidRPr="00D0698A">
        <w:t>Irma Bala</w:t>
      </w:r>
      <w:r w:rsidRPr="00D0698A">
        <w:tab/>
      </w:r>
      <w:r w:rsidRPr="00D0698A">
        <w:tab/>
      </w:r>
      <w:r w:rsidRPr="00D0698A">
        <w:tab/>
        <w:t>Anëtare</w:t>
      </w:r>
    </w:p>
    <w:p w:rsidR="00CA7BB3" w:rsidRPr="00D0698A" w:rsidRDefault="00CA7BB3" w:rsidP="00CA7BB3">
      <w:pPr>
        <w:pStyle w:val="Paragrafi"/>
      </w:pPr>
      <w:r w:rsidRPr="00D0698A">
        <w:t>Shpresa Beçaj</w:t>
      </w:r>
      <w:r w:rsidRPr="00D0698A">
        <w:tab/>
      </w:r>
      <w:r w:rsidRPr="00D0698A">
        <w:tab/>
      </w:r>
      <w:r w:rsidRPr="00D0698A">
        <w:tab/>
        <w:t>Anëtare</w:t>
      </w:r>
    </w:p>
    <w:p w:rsidR="00CA7BB3" w:rsidRPr="00D0698A" w:rsidRDefault="00CA7BB3" w:rsidP="00CA7BB3">
      <w:pPr>
        <w:pStyle w:val="Paragrafi"/>
      </w:pPr>
      <w:r w:rsidRPr="00D0698A">
        <w:t>Fatos Lulo</w:t>
      </w:r>
      <w:r w:rsidRPr="00D0698A">
        <w:tab/>
      </w:r>
      <w:r w:rsidRPr="00D0698A">
        <w:tab/>
      </w:r>
      <w:r w:rsidRPr="00D0698A">
        <w:tab/>
        <w:t>Anëtar</w:t>
      </w:r>
    </w:p>
    <w:p w:rsidR="00CA7BB3" w:rsidRPr="00D0698A" w:rsidRDefault="00CA7BB3" w:rsidP="00CA7BB3">
      <w:pPr>
        <w:pStyle w:val="Paragrafi"/>
      </w:pPr>
      <w:r w:rsidRPr="00D0698A">
        <w:t>Besnik Imeraj</w:t>
      </w:r>
      <w:r w:rsidRPr="00D0698A">
        <w:tab/>
      </w:r>
      <w:r w:rsidRPr="00D0698A">
        <w:tab/>
      </w:r>
      <w:r w:rsidRPr="00D0698A">
        <w:tab/>
        <w:t>Anëtar</w:t>
      </w:r>
    </w:p>
    <w:p w:rsidR="00CA7BB3" w:rsidRPr="00D0698A" w:rsidRDefault="00CA7BB3" w:rsidP="00CA7BB3">
      <w:pPr>
        <w:pStyle w:val="Paragrafi"/>
      </w:pPr>
      <w:r w:rsidRPr="00D0698A">
        <w:t>Ardian Nuni</w:t>
      </w:r>
      <w:r w:rsidRPr="00D0698A">
        <w:tab/>
      </w:r>
      <w:r w:rsidRPr="00D0698A">
        <w:tab/>
      </w:r>
      <w:r w:rsidRPr="00D0698A">
        <w:tab/>
        <w:t>Anëtar</w:t>
      </w:r>
    </w:p>
    <w:p w:rsidR="00CA7BB3" w:rsidRPr="00D0698A" w:rsidRDefault="00CA7BB3" w:rsidP="00CA7BB3">
      <w:pPr>
        <w:pStyle w:val="Paragrafi"/>
      </w:pPr>
    </w:p>
    <w:p w:rsidR="00CA7BB3" w:rsidRPr="00D0698A" w:rsidRDefault="00CA7BB3" w:rsidP="00CA7BB3">
      <w:pPr>
        <w:pStyle w:val="Paragrafi"/>
      </w:pPr>
      <w:r w:rsidRPr="00D0698A">
        <w:t>në seancën gjyqësore të datës 27.3.2008, mori në shqyrtim çështjen penale me:</w:t>
      </w:r>
    </w:p>
    <w:p w:rsidR="00CA7BB3" w:rsidRPr="00D0698A" w:rsidRDefault="00CA7BB3" w:rsidP="00CA7BB3">
      <w:pPr>
        <w:pStyle w:val="Paragrafi"/>
      </w:pPr>
    </w:p>
    <w:p w:rsidR="00CA7BB3" w:rsidRPr="00D0698A" w:rsidRDefault="00AC6EE0" w:rsidP="00CA7BB3">
      <w:pPr>
        <w:pStyle w:val="Paragrafi"/>
      </w:pPr>
      <w:r>
        <w:t>TË G</w:t>
      </w:r>
      <w:r w:rsidRPr="00D0698A">
        <w:t>JYKUAR</w:t>
      </w:r>
      <w:r w:rsidR="00CA7BB3" w:rsidRPr="00D0698A">
        <w:t>:</w:t>
      </w:r>
      <w:r w:rsidR="0039004C">
        <w:t xml:space="preserve"> </w:t>
      </w:r>
      <w:r w:rsidR="00CA7BB3" w:rsidRPr="00D0698A">
        <w:t>Emiljano Zerellari</w:t>
      </w:r>
      <w:r>
        <w:t>.</w:t>
      </w:r>
      <w:r w:rsidR="00CA7BB3" w:rsidRPr="00D0698A">
        <w:t xml:space="preserve">  </w:t>
      </w:r>
    </w:p>
    <w:p w:rsidR="00CA7BB3" w:rsidRPr="002734E0" w:rsidRDefault="00CA7BB3" w:rsidP="00CA7BB3">
      <w:pPr>
        <w:pStyle w:val="Paragrafi"/>
      </w:pPr>
      <w:r w:rsidRPr="00D0698A">
        <w:t>AKUZUAR:</w:t>
      </w:r>
      <w:r>
        <w:t xml:space="preserve"> </w:t>
      </w:r>
      <w:r w:rsidRPr="002734E0">
        <w:t>Për veprën penale të prodhimit dhe shitjes së narkotikëve, parashikuar nga neni 283/1 i Kodit Penal.</w:t>
      </w:r>
    </w:p>
    <w:p w:rsidR="00CA7BB3" w:rsidRPr="00D0698A" w:rsidRDefault="00CA7BB3" w:rsidP="00CA7BB3">
      <w:pPr>
        <w:pStyle w:val="Paragrafi"/>
      </w:pPr>
      <w:r w:rsidRPr="00A6280C">
        <w:rPr>
          <w:b/>
        </w:rPr>
        <w:t>Gjykata e Rrethit Gjyqësor Berat</w:t>
      </w:r>
      <w:r w:rsidRPr="00D0698A">
        <w:t>, me vendimin nr.208, datë 28.12.2005, ka vendosur:</w:t>
      </w:r>
    </w:p>
    <w:p w:rsidR="00CA7BB3" w:rsidRPr="00D0698A" w:rsidRDefault="00CA7BB3" w:rsidP="00CA7BB3">
      <w:pPr>
        <w:pStyle w:val="Paragrafi"/>
      </w:pPr>
      <w:r>
        <w:t xml:space="preserve">- </w:t>
      </w:r>
      <w:r w:rsidR="00AC6EE0">
        <w:t>Deklarimin fajtor të</w:t>
      </w:r>
      <w:r w:rsidRPr="00D0698A">
        <w:t xml:space="preserve"> të pandehurit Emiljano Zerellari për kryerjen e veprës penale të prodhimit dhe mbajtjes së lëndëve narkotike, të parashikuar nga neni 283/1 i Kodit Penal dhe në bazë të këtij neni dënimin e tij me 5 (pesë) vjet burgim.</w:t>
      </w:r>
    </w:p>
    <w:p w:rsidR="00CA7BB3" w:rsidRPr="00D0698A" w:rsidRDefault="00CA7BB3" w:rsidP="00CA7BB3">
      <w:pPr>
        <w:pStyle w:val="Paragrafi"/>
      </w:pPr>
      <w:r>
        <w:t xml:space="preserve">- </w:t>
      </w:r>
      <w:r w:rsidRPr="00D0698A">
        <w:t>Në aplikim të nenit 406 të Kodit të Procedurës Penale</w:t>
      </w:r>
      <w:r>
        <w:t>,</w:t>
      </w:r>
      <w:r w:rsidRPr="00D0698A">
        <w:t xml:space="preserve"> e dënon përfundimisht me 3 (tre) vjet e 4 (katër) muaj burgim.</w:t>
      </w:r>
    </w:p>
    <w:p w:rsidR="00CA7BB3" w:rsidRPr="00D0698A" w:rsidRDefault="00CA7BB3" w:rsidP="00CA7BB3">
      <w:pPr>
        <w:pStyle w:val="Paragrafi"/>
      </w:pPr>
      <w:r w:rsidRPr="00A6280C">
        <w:rPr>
          <w:b/>
        </w:rPr>
        <w:t>Gjykata e Apelit Vlorë</w:t>
      </w:r>
      <w:r w:rsidRPr="00D0698A">
        <w:t>, me vendimin nr.89, datë 10.3.2006, ka vendosur:</w:t>
      </w:r>
    </w:p>
    <w:p w:rsidR="00CA7BB3" w:rsidRPr="00D0698A" w:rsidRDefault="00CA7BB3" w:rsidP="00CA7BB3">
      <w:pPr>
        <w:pStyle w:val="Paragrafi"/>
      </w:pPr>
      <w:r>
        <w:t xml:space="preserve">- </w:t>
      </w:r>
      <w:r w:rsidRPr="00D0698A">
        <w:t>Prishjen e vendimit nr.208, datë 28.12.2005 të Gjy</w:t>
      </w:r>
      <w:r>
        <w:t>katës së Shkallës së P</w:t>
      </w:r>
      <w:r w:rsidRPr="00D0698A">
        <w:t>arë Berat dhe kthimin e çështjes për rigjykim në atë gjykatë, me tjetër trup gjykues.</w:t>
      </w:r>
    </w:p>
    <w:p w:rsidR="00CA7BB3" w:rsidRPr="00D0698A" w:rsidRDefault="00CA7BB3" w:rsidP="00CA7BB3">
      <w:pPr>
        <w:pStyle w:val="Paragrafi"/>
      </w:pPr>
      <w:r>
        <w:rPr>
          <w:b/>
        </w:rPr>
        <w:t>Gjykata e Rrethit Gjyqë</w:t>
      </w:r>
      <w:r w:rsidRPr="00A6280C">
        <w:rPr>
          <w:b/>
        </w:rPr>
        <w:t>sor Berat</w:t>
      </w:r>
      <w:r w:rsidRPr="00D0698A">
        <w:t>, me vendimin nr.125, datë 28.9.2006, ka vendosur:</w:t>
      </w:r>
    </w:p>
    <w:p w:rsidR="00CA7BB3" w:rsidRPr="00D0698A" w:rsidRDefault="00CA7BB3" w:rsidP="00CA7BB3">
      <w:pPr>
        <w:pStyle w:val="Paragrafi"/>
      </w:pPr>
      <w:r>
        <w:t xml:space="preserve">- </w:t>
      </w:r>
      <w:r w:rsidRPr="00D0698A">
        <w:t xml:space="preserve">Pushimin e çështjes penale në ngarkim të të pandehurit Emiljano Zerellari, akuzuar për veprën penale të prodhimit dhe mbajtjes së lëndëve narkotike, parashikuar nga neni 283/1 i Kodit Penal, pasi ndjekja penale nuk duhet të vazhdojë dhe </w:t>
      </w:r>
      <w:r>
        <w:t>mbajtja e lëndës narkotike ka qe</w:t>
      </w:r>
      <w:r w:rsidRPr="00D0698A">
        <w:t>në për përdorim vetjak dhe në sasi të vogla.</w:t>
      </w:r>
    </w:p>
    <w:p w:rsidR="00CA7BB3" w:rsidRDefault="00CA7BB3" w:rsidP="00CA7BB3">
      <w:pPr>
        <w:pStyle w:val="Paragrafi"/>
      </w:pPr>
      <w:r>
        <w:t xml:space="preserve">- </w:t>
      </w:r>
      <w:r w:rsidRPr="00D0698A">
        <w:t>Urdhërohet lirimi i menjëhershëm i të pandehurit Emiljano Zerellari, nëse nuk mbahet për ndonjë vepër tjetër.</w:t>
      </w:r>
    </w:p>
    <w:p w:rsidR="00CA7BB3" w:rsidRPr="00D0698A" w:rsidRDefault="00CA7BB3" w:rsidP="00CA7BB3">
      <w:pPr>
        <w:pStyle w:val="Paragrafi"/>
      </w:pPr>
      <w:r w:rsidRPr="00A6280C">
        <w:rPr>
          <w:b/>
        </w:rPr>
        <w:t>Gjykata e Apelit Vlorë</w:t>
      </w:r>
      <w:r w:rsidRPr="00D0698A">
        <w:t>, me vendimin nr.517, datë 26.12.2006, ka vendosur:</w:t>
      </w:r>
    </w:p>
    <w:p w:rsidR="00CA7BB3" w:rsidRPr="00D0698A" w:rsidRDefault="00CA7BB3" w:rsidP="00CA7BB3">
      <w:pPr>
        <w:pStyle w:val="Paragrafi"/>
      </w:pPr>
      <w:r>
        <w:t xml:space="preserve">- </w:t>
      </w:r>
      <w:r w:rsidRPr="00D0698A">
        <w:t xml:space="preserve">Ndryshimin e vendimit nr.125, datë 28.9.2006 të Gjykatës së Rrethit Gjyqësor Berat dhe </w:t>
      </w:r>
      <w:r w:rsidR="00AC6EE0">
        <w:t>duke e gjykuar çështjen në fakt.</w:t>
      </w:r>
    </w:p>
    <w:p w:rsidR="00CA7BB3" w:rsidRDefault="00CA7BB3" w:rsidP="00CA7BB3">
      <w:pPr>
        <w:pStyle w:val="Paragrafi"/>
      </w:pPr>
      <w:r>
        <w:t xml:space="preserve">- </w:t>
      </w:r>
      <w:r w:rsidRPr="00D0698A">
        <w:t>Deklarimin fajtor të të pandehurit Emiljano Zerellari për kryerjen e veprës penale të prodhimit dhe mbajtjes së lëndëve narkotike, të parashikuar nga neni 283/1 i Kodit Penal dhe në bazë të këtij neni dënimin e tij me 5 (pesë) vjet burgim.</w:t>
      </w:r>
    </w:p>
    <w:p w:rsidR="00CA7BB3" w:rsidRPr="00D0698A" w:rsidRDefault="00CA7BB3" w:rsidP="00CA7BB3">
      <w:pPr>
        <w:pStyle w:val="Paragrafi"/>
      </w:pPr>
      <w:r w:rsidRPr="00D0698A">
        <w:t xml:space="preserve">Kundër vendimit të Gjykatës së Apelit Vlorë </w:t>
      </w:r>
      <w:r w:rsidRPr="00A6280C">
        <w:rPr>
          <w:b/>
        </w:rPr>
        <w:t>ka paraqitur rekurs i gjykuari Emiljano Zerellari</w:t>
      </w:r>
      <w:r w:rsidRPr="00D0698A">
        <w:t xml:space="preserve">, nëpërmjet avokatit të tij, i cili ka kërkuar prishjen e tij dhe lënien në fuqi të vendimit të gjykatës së shkallës së parë, duke parashtruar këto shkaqe: </w:t>
      </w:r>
    </w:p>
    <w:p w:rsidR="00CA7BB3" w:rsidRPr="00D0698A" w:rsidRDefault="00CA7BB3" w:rsidP="00CA7BB3">
      <w:pPr>
        <w:pStyle w:val="Paragrafi"/>
      </w:pPr>
      <w:r w:rsidRPr="00D0698A">
        <w:t>1. Vendimi i Gjykatës së Apelit Vlorë është rezultat i zbatimit të keq të nenit 283/1 të Kodit Penal, pasi veprimet e kryera nga i pandehuri nuk përbëjnë</w:t>
      </w:r>
      <w:r w:rsidR="005250E0">
        <w:t xml:space="preserve"> elemente të veprës penale, meqe</w:t>
      </w:r>
      <w:r w:rsidRPr="00D0698A">
        <w:t>nëse ai ka mbajtur një sasi lëndë nark</w:t>
      </w:r>
      <w:r w:rsidR="006E2838">
        <w:t>otike prej 1,9 gram</w:t>
      </w:r>
      <w:r w:rsidRPr="00D0698A">
        <w:t>, që është dozë për përdorim vetjak, është përdorues i rregullt i lëndës nar</w:t>
      </w:r>
      <w:r w:rsidR="00AC6EE0">
        <w:t>kotike, prandaj dhe ligjvënësi</w:t>
      </w:r>
      <w:r w:rsidRPr="00D0698A">
        <w:t xml:space="preserve"> ka përjashtuar nga përgjegjësia pena</w:t>
      </w:r>
      <w:r>
        <w:t>le përdoruesit që mbajnë doza të</w:t>
      </w:r>
      <w:r w:rsidRPr="00D0698A">
        <w:t xml:space="preserve"> vogla.</w:t>
      </w:r>
    </w:p>
    <w:p w:rsidR="00CA7BB3" w:rsidRPr="00D0698A" w:rsidRDefault="00CA7BB3" w:rsidP="00CA7BB3">
      <w:pPr>
        <w:pStyle w:val="Paragrafi"/>
      </w:pPr>
      <w:r>
        <w:t>2. Meqe</w:t>
      </w:r>
      <w:r w:rsidRPr="00D0698A">
        <w:t>nëse në ligj nuk është përcaktuar se sa mund të jetë sasia për përdorim vetjak që përjashtohet nga përgjegjësia penale, gjykata duhet të mbante parasysh faktin se i pandehuri është përdorues prej 3-4 vjetësh i heroinës, është shtruar dhe në Spitalin Ushtarak dhe ka marrë mjekim të specializuar për t’u shëruar nga kjo sëmundje, por nuk ia ka arritur dhe ka vazhduar ta përdorë rregullisht lëndën narkotike.</w:t>
      </w:r>
    </w:p>
    <w:p w:rsidR="00CA7BB3" w:rsidRPr="00D0698A" w:rsidRDefault="00CA7BB3" w:rsidP="00CA7BB3">
      <w:pPr>
        <w:pStyle w:val="Paragrafi"/>
      </w:pPr>
      <w:r>
        <w:t>3. Përderisa, sipas mendimit të</w:t>
      </w:r>
      <w:r w:rsidRPr="00D0698A">
        <w:t xml:space="preserve"> ekspertit, dozat përdoren të gjitha nga i pan</w:t>
      </w:r>
      <w:r>
        <w:t>dehuri brenda ditës, duke mos qe</w:t>
      </w:r>
      <w:r w:rsidRPr="00D0698A">
        <w:t>në fillestar si përdorues i lëndës narkotike, për më tepër që</w:t>
      </w:r>
      <w:r w:rsidR="00AC6EE0">
        <w:t>,</w:t>
      </w:r>
      <w:r w:rsidRPr="00D0698A">
        <w:t xml:space="preserve"> dhe në raste analoge, gjykata e apelit ka përjashtuar nga dënimi persona të cilëve i janë gjetur doza deri në </w:t>
      </w:r>
      <w:smartTag w:uri="urn:schemas-microsoft-com:office:smarttags" w:element="metricconverter">
        <w:smartTagPr>
          <w:attr w:name="ProductID" w:val="2 gram"/>
        </w:smartTagPr>
        <w:r w:rsidRPr="00D0698A">
          <w:t>2 gram</w:t>
        </w:r>
      </w:smartTag>
      <w:r w:rsidRPr="00D0698A">
        <w:t xml:space="preserve"> lëndë narkotike, siç është rasti i shtetasit Artan Hoxha nga Berati, edhe në rastin konkret gjykata e apelit duhet</w:t>
      </w:r>
      <w:r>
        <w:t xml:space="preserve"> të</w:t>
      </w:r>
      <w:r w:rsidRPr="00D0698A">
        <w:t xml:space="preserve"> kishte lënë në fuqi vendimin e gjykatës së shkallës së parë</w:t>
      </w:r>
      <w:r>
        <w:t>,</w:t>
      </w:r>
      <w:r w:rsidRPr="00D0698A">
        <w:t xml:space="preserve"> dhe jo ta ndryshonte atë duke deklaruar fajtor të pandehurin Emiljano Zerellari, për më tepër që dhe mosha e të pandehurve në të dy rastet është e ngjashme.</w:t>
      </w:r>
    </w:p>
    <w:p w:rsidR="00CA7BB3" w:rsidRPr="00D0698A" w:rsidRDefault="00CA7BB3" w:rsidP="00CA7BB3">
      <w:pPr>
        <w:pStyle w:val="Paragrafi"/>
      </w:pPr>
      <w:r w:rsidRPr="00D0698A">
        <w:t xml:space="preserve">Kolegji Penal i Gjykatës së Lartë, duke çmuar se dispozita e nenit 283/1 të Kodit Penal është zbatuar dhe interpretuar në mënyrë të ndryshme nga gjykatat e faktit, si dhe </w:t>
      </w:r>
      <w:r>
        <w:t>vetë Kolegji Penal ka mbajtur që</w:t>
      </w:r>
      <w:r w:rsidRPr="00D0698A">
        <w:t>ndrime të ndryshme lidhur me kuptimin që ka shprehja “… përveç rastit të përdorimit vetjak dhe në doza të vogla …”, vendosi që ta kalojë çështjen në Kolegjet e Bashkuara të Gjykatës së Lartë për të unifikuar praktikën gjyqësore lidhur me:</w:t>
      </w:r>
    </w:p>
    <w:p w:rsidR="00CA7BB3" w:rsidRPr="00D0698A" w:rsidRDefault="00CA7BB3" w:rsidP="00CA7BB3">
      <w:pPr>
        <w:pStyle w:val="Paragrafi"/>
      </w:pPr>
      <w:r w:rsidRPr="00D0698A">
        <w:t>1. Mbi cilat kritere duhet të bazohet gjykata për të përcaktuar nëse bëhet fjalë për “dozë të vogël” dhe a mund të përcaktohet konkretisht sasia maksimale e lëndës narkotike që do të konsiderohet “dozë e vogël”?</w:t>
      </w:r>
    </w:p>
    <w:p w:rsidR="00CA7BB3" w:rsidRPr="00D0698A" w:rsidRDefault="00CA7BB3" w:rsidP="00CA7BB3">
      <w:pPr>
        <w:pStyle w:val="Paragrafi"/>
      </w:pPr>
      <w:r w:rsidRPr="00D0698A">
        <w:t>2. Kur doza çmohet jo e vogël, por mjekët e konsiderojnë për përdorim vetjak ditor, a do konsiderohet mbajtja e saj si “për përdorim vetjak”?</w:t>
      </w:r>
    </w:p>
    <w:p w:rsidR="00CA7BB3" w:rsidRPr="00D0698A" w:rsidRDefault="00CA7BB3" w:rsidP="00CA7BB3">
      <w:pPr>
        <w:pStyle w:val="Paragrafi"/>
      </w:pPr>
      <w:r w:rsidRPr="00D0698A">
        <w:t>3. Sasia e lëndës narkotike</w:t>
      </w:r>
      <w:r w:rsidR="00024D2A">
        <w:t>,</w:t>
      </w:r>
      <w:r w:rsidRPr="00D0698A">
        <w:t xml:space="preserve"> që përjashton nga dënimi personin</w:t>
      </w:r>
      <w:r w:rsidR="00AC6EE0">
        <w:t>,</w:t>
      </w:r>
      <w:r w:rsidRPr="00D0698A">
        <w:t xml:space="preserve"> për shkak të faktit që e ka për përdorim vetjak</w:t>
      </w:r>
      <w:r>
        <w:t>,</w:t>
      </w:r>
      <w:r w:rsidRPr="00D0698A">
        <w:t xml:space="preserve"> a duhet të ndryshojë në lidhje me llojin e lëndës narkotike?</w:t>
      </w:r>
    </w:p>
    <w:p w:rsidR="00CA7BB3" w:rsidRPr="00D0698A" w:rsidRDefault="00CA7BB3" w:rsidP="00CA7BB3">
      <w:pPr>
        <w:pStyle w:val="Paragrafi"/>
      </w:pPr>
    </w:p>
    <w:p w:rsidR="00CA7BB3" w:rsidRPr="00D0698A" w:rsidRDefault="00CA7BB3" w:rsidP="00CA7BB3">
      <w:pPr>
        <w:pStyle w:val="Institucioni"/>
        <w:keepNext w:val="0"/>
      </w:pPr>
      <w:r w:rsidRPr="00D0698A">
        <w:t>KOLEGJET E BASHKUARA TË GJYKATËS SË LARTË</w:t>
      </w:r>
      <w:r>
        <w:t>,</w:t>
      </w:r>
    </w:p>
    <w:p w:rsidR="00CA7BB3" w:rsidRPr="00D0698A" w:rsidRDefault="00CA7BB3" w:rsidP="00CA7BB3">
      <w:pPr>
        <w:pStyle w:val="Paragrafi"/>
      </w:pPr>
    </w:p>
    <w:p w:rsidR="00CA7BB3" w:rsidRPr="00D0698A" w:rsidRDefault="00CA7BB3" w:rsidP="00CA7BB3">
      <w:pPr>
        <w:pStyle w:val="Paragrafi"/>
      </w:pPr>
      <w:r w:rsidRPr="00D0698A">
        <w:t>pasi dëgjuan relatimin e gjyqtarëve Besnik Imera</w:t>
      </w:r>
      <w:r>
        <w:t>j dhe Spiro Spiro,</w:t>
      </w:r>
      <w:r w:rsidRPr="00D0698A">
        <w:t xml:space="preserve"> prokurorin pranë Gjykatës së</w:t>
      </w:r>
      <w:r>
        <w:t xml:space="preserve"> Lartë, Artur Selmani, i cili kë</w:t>
      </w:r>
      <w:r w:rsidRPr="00D0698A">
        <w:t>rkoi lënien në fuqi të vendi</w:t>
      </w:r>
      <w:r>
        <w:t>mit të Gjykatës së Apelit Vlorë,</w:t>
      </w:r>
      <w:r w:rsidRPr="00D0698A">
        <w:t xml:space="preserve"> avokatin Shuaip Syri, që kërkoi prishjen e vendimit të Gjykatës së Apelit Vlorë dhe lënien në fuqi të vendimit të Gj</w:t>
      </w:r>
      <w:r>
        <w:t>ykatës Shkallës së P</w:t>
      </w:r>
      <w:r w:rsidRPr="00D0698A">
        <w:t>arë Berat, s</w:t>
      </w:r>
      <w:r>
        <w:t>i dhe pasi shqyrtoi në tërësi çë</w:t>
      </w:r>
      <w:r w:rsidRPr="00D0698A">
        <w:t xml:space="preserve">shtjen, </w:t>
      </w:r>
    </w:p>
    <w:p w:rsidR="00CA7BB3" w:rsidRDefault="00CA7BB3" w:rsidP="00CA7BB3">
      <w:pPr>
        <w:pStyle w:val="Paragrafi"/>
        <w:ind w:firstLine="0"/>
      </w:pPr>
    </w:p>
    <w:p w:rsidR="00D05EFF" w:rsidRDefault="00D05EFF" w:rsidP="00CA7BB3">
      <w:pPr>
        <w:pStyle w:val="Paragrafi"/>
        <w:ind w:firstLine="0"/>
      </w:pPr>
    </w:p>
    <w:p w:rsidR="00D05EFF" w:rsidRDefault="00D05EFF" w:rsidP="00CA7BB3">
      <w:pPr>
        <w:pStyle w:val="Paragrafi"/>
        <w:ind w:firstLine="0"/>
      </w:pPr>
    </w:p>
    <w:p w:rsidR="00D05EFF" w:rsidRDefault="00D05EFF" w:rsidP="00CA7BB3">
      <w:pPr>
        <w:pStyle w:val="Paragrafi"/>
        <w:ind w:firstLine="0"/>
      </w:pPr>
    </w:p>
    <w:p w:rsidR="00D05EFF" w:rsidRDefault="00D05EFF" w:rsidP="00CA7BB3">
      <w:pPr>
        <w:pStyle w:val="Paragrafi"/>
        <w:ind w:firstLine="0"/>
      </w:pPr>
    </w:p>
    <w:p w:rsidR="00D05EFF" w:rsidRDefault="00D05EFF" w:rsidP="00CA7BB3">
      <w:pPr>
        <w:pStyle w:val="Paragrafi"/>
        <w:ind w:firstLine="0"/>
      </w:pPr>
    </w:p>
    <w:p w:rsidR="00D05EFF" w:rsidRPr="00D0698A" w:rsidRDefault="00D05EFF" w:rsidP="00CA7BB3">
      <w:pPr>
        <w:pStyle w:val="Paragrafi"/>
        <w:ind w:firstLine="0"/>
      </w:pPr>
    </w:p>
    <w:p w:rsidR="00CA7BB3" w:rsidRPr="00D0698A" w:rsidRDefault="00CA7BB3" w:rsidP="00CA7BB3">
      <w:pPr>
        <w:pStyle w:val="VENDOSI"/>
        <w:keepNext w:val="0"/>
      </w:pPr>
      <w:r w:rsidRPr="00D0698A">
        <w:t>VËREJNË:</w:t>
      </w:r>
    </w:p>
    <w:p w:rsidR="00CA7BB3" w:rsidRPr="00D0698A" w:rsidRDefault="00CA7BB3" w:rsidP="00CA7BB3">
      <w:pPr>
        <w:pStyle w:val="Paragrafi"/>
      </w:pPr>
    </w:p>
    <w:p w:rsidR="00CA7BB3" w:rsidRPr="00D0698A" w:rsidRDefault="00CA7BB3" w:rsidP="00CA7BB3">
      <w:pPr>
        <w:pStyle w:val="Paragrafi"/>
      </w:pPr>
      <w:r>
        <w:t>Se</w:t>
      </w:r>
      <w:r w:rsidRPr="00D0698A">
        <w:t xml:space="preserve"> i gjykuari Emiljano Zarellari u arrestua në flagrancë, pasi më 22.9.2005 është kapur me 1,9 gr. pluhur, të ndarë në gjashtë qese. Rezultoi e provuar që lënda përmbante heroinë, acetilkodeinë, mo</w:t>
      </w:r>
      <w:r>
        <w:t>noacetilmorfinë, substanca këto</w:t>
      </w:r>
      <w:r w:rsidR="005250E0">
        <w:t>,</w:t>
      </w:r>
      <w:r w:rsidRPr="00D0698A">
        <w:t xml:space="preserve"> të cilat bëjnë pjesë në grupin e lëndëve narkotike. Sipas aktit të ekspertimit toksikologjik, në urinën e të pandehurit u zbulua prania e po këtyre substancave.  </w:t>
      </w:r>
    </w:p>
    <w:p w:rsidR="00CA7BB3" w:rsidRDefault="00CA7BB3" w:rsidP="00CA7BB3">
      <w:pPr>
        <w:pStyle w:val="Paragrafi"/>
      </w:pPr>
      <w:r w:rsidRPr="00D0698A">
        <w:t xml:space="preserve">Rezultoi, gjithashtu, i provuar fakti që i gjykuari Emiljano ishte përdorues që prej 4 vjetësh i lëndëve narkotike, kurse, sipas specialistit të thirrur si ekspert, sasia e lëndës narkotike që iu kap atij ishte e mjaftueshme për t’u përdorur prej tij, brenda 24 orëve. </w:t>
      </w:r>
    </w:p>
    <w:p w:rsidR="002330EB" w:rsidRPr="00D0698A" w:rsidRDefault="00C069EA" w:rsidP="0014237D">
      <w:pPr>
        <w:pStyle w:val="Paragrafi"/>
      </w:pPr>
      <w:r>
        <w:t>Gjykata e R</w:t>
      </w:r>
      <w:r w:rsidR="00CA7BB3" w:rsidRPr="00D0698A">
        <w:t>rethit Berat</w:t>
      </w:r>
      <w:r w:rsidR="00CA7BB3">
        <w:t>, me argumentin se</w:t>
      </w:r>
      <w:r w:rsidR="00CA7BB3" w:rsidRPr="00D0698A">
        <w:t xml:space="preserve"> doza e gjetur të gjykuarit ishte për përdorim vetjak dhe se nuk provohej që ai të ishte shpërndarës i saj, e ka deklaruar të gjykuarin të pafajshëm. Kurse Gjykata e Apelit Vlorë, me arsyetimin se lënda e gjetur të gjykuarit ishte në sasi jo të vogël, edhe pse ai e kishte për përdorim vetjak, ndryshoi vendimin e mësipërm, duke e deklaruar fajtor dhe dënuar të gjykuarin për krimin e parashikuar në nenin 283/I të Kodit Penal, vendim ky për të cilin Kolegjet e Bashkuara të Gjykatës së Lartë arritën në përfundimin se është i drejtë, i bazuar në ligj.</w:t>
      </w:r>
    </w:p>
    <w:p w:rsidR="00CA7BB3" w:rsidRPr="00D0698A" w:rsidRDefault="00CA7BB3" w:rsidP="00CA7BB3">
      <w:pPr>
        <w:pStyle w:val="Paragrafi"/>
      </w:pPr>
      <w:r w:rsidRPr="00D0698A">
        <w:t>Gjatë shqyrtimit të pretendimeve që përmban rekursi i të gjykuarit Emiljano dhe në funksion të zgjidhjes së çështjes penale, objekt shqyrtimi në Kolegjet e Bashkuara të Gjykatës së Lartë, këto Kolegje vunë në bisedim edhe problemet për të cilat Kolegji Penal</w:t>
      </w:r>
      <w:r>
        <w:t xml:space="preserve"> e kaloi çështjen penale për një</w:t>
      </w:r>
      <w:r w:rsidRPr="00D0698A">
        <w:t>sim të praktikës gjyqësore, për të cilat arriti në përfundimet e mëposhtme.</w:t>
      </w:r>
    </w:p>
    <w:p w:rsidR="00CA7BB3" w:rsidRPr="00D0698A" w:rsidRDefault="00CA7BB3" w:rsidP="00CA7BB3">
      <w:pPr>
        <w:pStyle w:val="Paragrafi"/>
      </w:pPr>
      <w:r w:rsidRPr="00D0698A">
        <w:t>Krimi i prodhimit dhe shitjes së lëndëve narkotike</w:t>
      </w:r>
      <w:r>
        <w:t>,</w:t>
      </w:r>
      <w:r w:rsidRPr="00D0698A">
        <w:t xml:space="preserve"> që parashikohet në nenin 283 të Kodit Penal (me paragrafin e parë të të cilit është deklaruar fajtor e dënuar i gjykuari Emiljano), përveç shitjes, ofrimit për shitje, marrjes në çdo formë, shpërndarjes, tregtimit, transportimit, dërgimit dhe dorëzimit të substancave narkotike dhe psikotrope, si dhe i farërave të bimëve narkotike, në kundërshtim me ligjin ose në kapërcim të përmbajtjes së tyre, nga ana objektive, kryhet edhe në formën e mbajtjes së këtyre lëndëve, substancave e farërave, në kundërshtim me ligjin ose në kapërcim të përmbajtjes së tyre. Lidhur me këtë formë (mbajtjen) të anës objektive të kësaj figure krimi, ligjvënësi, si kriter përcaktues për ekzistencën e vetë figurës së krimit dhe, për pasojë, të bazës së përgjegjësisë penale për personat që e konsumojnë atë, ka parashikuar dy rrethana specifike: së pari, mbajtjen e substancave narkotike dhe psikotrope, si dhe të farave të bimëv</w:t>
      </w:r>
      <w:r>
        <w:t>e narkotike jo për përdorim vetj</w:t>
      </w:r>
      <w:r w:rsidRPr="00D0698A">
        <w:t xml:space="preserve">ak dhe së dyti, edhe </w:t>
      </w:r>
      <w:r>
        <w:t>kur rezulton i provuar fakti që</w:t>
      </w:r>
      <w:r w:rsidRPr="00D0698A">
        <w:t xml:space="preserve"> këto lëndë mbah</w:t>
      </w:r>
      <w:r>
        <w:t>en nga personi për përdorim vetj</w:t>
      </w:r>
      <w:r w:rsidRPr="00D0698A">
        <w:t>ak, në aspektin sasior, ato nuk duhet të jenë në doza të vogla.</w:t>
      </w:r>
    </w:p>
    <w:p w:rsidR="00CA7BB3" w:rsidRPr="00D0698A" w:rsidRDefault="00CA7BB3" w:rsidP="00CA7BB3">
      <w:pPr>
        <w:pStyle w:val="Paragrafi"/>
      </w:pPr>
      <w:r w:rsidRPr="00D0698A">
        <w:t xml:space="preserve">Përsa i përket rrethanës së parë, Kolegjet vënë në dukje se ajo është </w:t>
      </w:r>
      <w:r>
        <w:t>rrethanë fakti - rezultat i proc</w:t>
      </w:r>
      <w:r w:rsidRPr="00D0698A">
        <w:t>esit të të provuarit nëpërmjet analizës, në zbatim të kërkesave të dispozitës së nenit 152 të Kodit të Procedurës Penale, të provave dhe indicieve, në të cilat duhet të bazohet gjykata për të arritur në përfundime të drejta, nëse lënda narkotike dhe psikotrope, etj. mbahet nga personi për përdorim vetjak apo për të kryer në vijim,</w:t>
      </w:r>
      <w:r>
        <w:t xml:space="preserve"> </w:t>
      </w:r>
      <w:r w:rsidRPr="00D0698A">
        <w:t>(pavarësisht se kur), ndonjërin apo disa nga veprimet e tjera (shitje, ofrim për shitje, dhënie ose marrje në çdo formë, shpërndarje, tregtim, transportim, dërgim dhe d</w:t>
      </w:r>
      <w:r>
        <w:t>orëzim të saj), që janë elemente</w:t>
      </w:r>
      <w:r w:rsidRPr="00D0698A">
        <w:t xml:space="preserve"> të anës objektive të figurës së krimit të prodhimit dhe shitjes së narkotikëve.</w:t>
      </w:r>
    </w:p>
    <w:p w:rsidR="00CA7BB3" w:rsidRDefault="00CA7BB3" w:rsidP="00CA7BB3">
      <w:pPr>
        <w:pStyle w:val="Paragrafi"/>
      </w:pPr>
      <w:r w:rsidRPr="00D0698A">
        <w:t>E veçanta e rrethanës së “... përdorimit vetjak” është se ajo nuk qëndron më vete. Ajo nuk mund të shërbejë e vetme</w:t>
      </w:r>
      <w:r>
        <w:t>,</w:t>
      </w:r>
      <w:r w:rsidRPr="00D0698A">
        <w:t xml:space="preserve"> për të arritur në përfundimin se, duke u bazuar vetëm në ekzistencën e saj (të faktit të provuar tashmë</w:t>
      </w:r>
      <w:r w:rsidR="00AC6EE0">
        <w:t>,</w:t>
      </w:r>
      <w:r w:rsidRPr="00D0698A">
        <w:t xml:space="preserve"> sipas të cilit lënda narkotike dhe psikotrope, etj. mbahet për përdorim vetjak), nuk ekziston edhe figura e krimit të parashikuar në nenin 283 të Kodit Penal. Kësisoj, ajo nuk mund të shërbejë e vetme për të arritur në përfundimin se nuk ekziston baza ligjore (figura e krimit) për të marrë mbajtësin e tyre në përgjegjësi penale. Përkundrazi, për të mos u marrë mbajtësi i lëndëve të tilla në përgjegjësi penale duhet të provohet se ekziston edhe rrethana e dytë, që ka lidhje me sasinë e këtyre lëndëve, e cila, sikurse shprehet ligjvënësi në vetë dispozitën e përmendur, duhet të jetë “në doza të vogla”.</w:t>
      </w:r>
    </w:p>
    <w:p w:rsidR="00D05EFF" w:rsidRDefault="00D05EFF" w:rsidP="00CA7BB3">
      <w:pPr>
        <w:pStyle w:val="Paragrafi"/>
      </w:pPr>
    </w:p>
    <w:p w:rsidR="00D05EFF" w:rsidRDefault="00D05EFF" w:rsidP="00CA7BB3">
      <w:pPr>
        <w:pStyle w:val="Paragrafi"/>
      </w:pPr>
    </w:p>
    <w:p w:rsidR="00D05EFF" w:rsidRPr="00D0698A" w:rsidRDefault="00D05EFF" w:rsidP="00CA7BB3">
      <w:pPr>
        <w:pStyle w:val="Paragrafi"/>
      </w:pPr>
    </w:p>
    <w:p w:rsidR="00CA7BB3" w:rsidRDefault="00CA7BB3" w:rsidP="00CA7BB3">
      <w:pPr>
        <w:pStyle w:val="Paragrafi"/>
      </w:pPr>
      <w:r w:rsidRPr="00D0698A">
        <w:t>Nocioni juridiko-penal që është shprehur nga ligjvënësi me togfjalëshin “në doza të vogla”, edhe pse nuk mund të bëhet n</w:t>
      </w:r>
      <w:r>
        <w:t>donjë përcaktim numerik i sasisë</w:t>
      </w:r>
      <w:r w:rsidRPr="00D0698A">
        <w:t xml:space="preserve"> së lëndëve të ndaluara që do të shprehte në peshë sasinë e dozës për t’u konsideruar e vogël, duhet të interpretohet në kuptimin që, në aspektin sasior,</w:t>
      </w:r>
      <w:r>
        <w:t xml:space="preserve"> lënda narkotike dhe psikotrope etj.</w:t>
      </w:r>
      <w:r w:rsidR="00172B63">
        <w:t>,</w:t>
      </w:r>
      <w:r w:rsidRPr="00D0698A">
        <w:t xml:space="preserve"> duhet të jetë në atë masë sa të konsiderohet realisht e vogël për përdorim vetjak nga ana e individit konkret</w:t>
      </w:r>
      <w:r>
        <w:t>,</w:t>
      </w:r>
      <w:r w:rsidRPr="00D0698A">
        <w:t xml:space="preserve"> dhe jo në përgjithësi. Ajo nuk duhet të tejkalojë aftësitë fiziko-biologjike të individit përdorues dhe brenda kufijve të tolerancës që paraqet organizmi i tij për llojin konkret të lëndës narkotike, në momentin dhe kushtet e përdorimit të kësaj lënde, për të mos krijuar tek ai efekte tej asaj shkalle që </w:t>
      </w:r>
      <w:r>
        <w:t>do t’i dëmtonin shëndetin. Marrë për bazë këtë analizë, Kolegjet e Bashkuara arrijnë në pë</w:t>
      </w:r>
      <w:r w:rsidRPr="00D0698A">
        <w:t xml:space="preserve">rfundimin unifikues se: </w:t>
      </w:r>
      <w:r w:rsidR="00AC6EE0">
        <w:t>“</w:t>
      </w:r>
      <w:r w:rsidRPr="00A6280C">
        <w:rPr>
          <w:b/>
        </w:rPr>
        <w:t>Doza e vogël, në kuptimin ligjor të saj, konsiderohet jo ndarja fizike në disa të tilla, por sasia e lëndës apo substancës narkotike e psikotrope që ajo përmban si e tërë dhe që sipas ekspertëve vlerësohet si dozë e vogël</w:t>
      </w:r>
      <w:r w:rsidRPr="00D0698A">
        <w:t>.</w:t>
      </w:r>
      <w:r w:rsidR="00AC6EE0">
        <w:t>”.</w:t>
      </w:r>
      <w:r w:rsidRPr="00D0698A">
        <w:t xml:space="preserve">  </w:t>
      </w:r>
    </w:p>
    <w:p w:rsidR="00CA7BB3" w:rsidRPr="00D0698A" w:rsidRDefault="00CA7BB3" w:rsidP="00CA7BB3">
      <w:pPr>
        <w:pStyle w:val="Paragrafi"/>
      </w:pPr>
      <w:r w:rsidRPr="00D0698A">
        <w:t>Përcaktim i tillë i nocionit “në doza të vogla”, për efekte të zbatimit të dispozitës së nenit 283 të Kodit Penal, veç rolit parandalues që luan pë</w:t>
      </w:r>
      <w:r>
        <w:t>r ruajtjen e shë</w:t>
      </w:r>
      <w:r w:rsidRPr="00D0698A">
        <w:t>ndetit të përdoruesve dhe personave që kanë vartësi nga droga, luan dhe rolin e parandalimit të përgjithshëm në drejtim të luftës kundër f</w:t>
      </w:r>
      <w:r w:rsidR="00AC6EE0">
        <w:t>enomenit të përdorimit të kundër</w:t>
      </w:r>
      <w:r w:rsidRPr="00D0698A">
        <w:t>ligjshëm të këtyre lëndëve, i cili ku gjen përhapje në përmasa të mëdha, shndërrohet në patologji sociale. Në kushtet kur tek ne ende nuk janë përcaktuar, me ligj të posaçëm apo me akte nënligjore, rastet e përdorimit të lëndëve narkotike dhe psikotrope “në përputhje me ligjin dhe jo në kapërcim të tyre” (nevojë kjo për të cilën</w:t>
      </w:r>
      <w:r>
        <w:t xml:space="preserve"> Kolegjet e Bashkuara çmojnë se</w:t>
      </w:r>
      <w:r w:rsidRPr="00D0698A">
        <w:t xml:space="preserve"> diktohet nga vetë mënyra se si është formuluar dispozita e sipërpërmendur), përcaktimi si më sipër i nocionit juridiko-penal “në doza të vogla” shërben edhe për ngushtimin, në një masë të arsyeshme, të hapësirave, shfrytëzimi i të cilave, në forma të padrejta, nga keqbërësit, do të ndikonte në shmangien pa të drejtë nga përgjegjësia penale të përdoruesve të lëndëve narkotike dhe psikotrope, të cilët shpesh konstatohet se janë edhe shpërndarës të këtyre lëndëve. </w:t>
      </w:r>
    </w:p>
    <w:p w:rsidR="00CA7BB3" w:rsidRPr="00D0698A" w:rsidRDefault="00CA7BB3" w:rsidP="00CA7BB3">
      <w:pPr>
        <w:pStyle w:val="Paragrafi"/>
      </w:pPr>
      <w:r w:rsidRPr="00D0698A">
        <w:t>Për shkak të njohurive të posaçme që kërkohen në fushën e toksikolo</w:t>
      </w:r>
      <w:r w:rsidR="00172B63">
        <w:t>gjisë</w:t>
      </w:r>
      <w:r w:rsidRPr="00D0698A">
        <w:t>, gjykata</w:t>
      </w:r>
      <w:r>
        <w:t>, për zgjidhjen e çë</w:t>
      </w:r>
      <w:r w:rsidRPr="00D0698A">
        <w:t>shtjes që lidhet me sasinë e lëndës narkotike t</w:t>
      </w:r>
      <w:r>
        <w:t xml:space="preserve">ë nevojshme për përdorim vetjak, </w:t>
      </w:r>
      <w:r w:rsidRPr="00D0698A">
        <w:t>duhet të thërrasë në çdo rast specialistë të fushës, si tok</w:t>
      </w:r>
      <w:r>
        <w:t>sikologë apo mjekë terapistë</w:t>
      </w:r>
      <w:r w:rsidRPr="00D0698A">
        <w:t>, mendimi shkencor i</w:t>
      </w:r>
      <w:r>
        <w:t xml:space="preserve"> të cilëve do të shërbejë si një</w:t>
      </w:r>
      <w:r w:rsidRPr="00D0698A">
        <w:t>ri prej kritereve ku ajo do të mbështesë arsyetimin e vendimit të saj.</w:t>
      </w:r>
    </w:p>
    <w:p w:rsidR="00CA7BB3" w:rsidRPr="00D0698A" w:rsidRDefault="00CA7BB3" w:rsidP="00CA7BB3">
      <w:pPr>
        <w:pStyle w:val="Paragrafi"/>
      </w:pPr>
      <w:r w:rsidRPr="00D0698A">
        <w:t xml:space="preserve">Por, për zgjidhjen përfundimisht të çështjes, gjykata duhet të mbështetet edhe në kriterin tjetër, me të cilin lidhet ngushtësisht </w:t>
      </w:r>
      <w:r>
        <w:t>ai i pari, kriter ky</w:t>
      </w:r>
      <w:r w:rsidRPr="00D0698A">
        <w:t xml:space="preserve"> që konkretizohet nëpërmjet sqarimit të rrethanave faktike të mbajtjes së sasisë konkrete të lëndës narkotike apo psikotrope nga personi konkret (pikërisht në momentin e gjetjes së saj tek ose pranë tij), nëpërmjet zbatimit të kërkesa</w:t>
      </w:r>
      <w:r>
        <w:t>ve ligjore të Kodit të Procedurë</w:t>
      </w:r>
      <w:r w:rsidRPr="00D0698A">
        <w:t>s Penale</w:t>
      </w:r>
      <w:r>
        <w:t>,</w:t>
      </w:r>
      <w:r w:rsidRPr="00D0698A">
        <w:t xml:space="preserve"> që vlejnë për realizimin me sukses të procesit të të provuarit, në përgjithësi. </w:t>
      </w:r>
    </w:p>
    <w:p w:rsidR="00CA7BB3" w:rsidRPr="006B4323" w:rsidRDefault="00CA7BB3" w:rsidP="00CA7BB3">
      <w:pPr>
        <w:pStyle w:val="Paragrafi"/>
        <w:rPr>
          <w:b/>
        </w:rPr>
      </w:pPr>
      <w:r w:rsidRPr="00D0698A">
        <w:t>Bazuar në sa më sipër, Kolegjet e</w:t>
      </w:r>
      <w:r>
        <w:t xml:space="preserve"> Bashkuara të Gjykatës së Lartë</w:t>
      </w:r>
      <w:r w:rsidRPr="00D0698A">
        <w:t xml:space="preserve"> çmojnë se: </w:t>
      </w:r>
      <w:r w:rsidR="009C42BD">
        <w:t>“</w:t>
      </w:r>
      <w:r w:rsidRPr="006B4323">
        <w:rPr>
          <w:b/>
        </w:rPr>
        <w:t>Përdoruesi i lëndëve narkotike, i cili</w:t>
      </w:r>
      <w:r>
        <w:rPr>
          <w:b/>
        </w:rPr>
        <w:t xml:space="preserve"> e mban atë jo për përdorim vetj</w:t>
      </w:r>
      <w:r w:rsidRPr="006B4323">
        <w:rPr>
          <w:b/>
        </w:rPr>
        <w:t xml:space="preserve">ak, qoftë edhe në doza të vogla, kur është shpërndarës i saj në një nga format që parashikon neni 283/1 i Kodit Penal, ka përgjegjësi penale sipas kësaj </w:t>
      </w:r>
      <w:r>
        <w:rPr>
          <w:b/>
        </w:rPr>
        <w:t>dispozite. Çmojnë gjithashtu se</w:t>
      </w:r>
      <w:r w:rsidRPr="006B4323">
        <w:rPr>
          <w:b/>
        </w:rPr>
        <w:t xml:space="preserve"> përcaktimi i dozës së vogël të lëndës narkotike e psikotrope, për efekt të zbatimit të dispozitës së nenit 283 të Kodit Penal, duhet të bëhet me ndihmën e speci</w:t>
      </w:r>
      <w:r>
        <w:rPr>
          <w:b/>
        </w:rPr>
        <w:t>alistëve të fushës (toksikologë</w:t>
      </w:r>
      <w:r w:rsidRPr="006B4323">
        <w:rPr>
          <w:b/>
        </w:rPr>
        <w:t xml:space="preserve"> etj.), të thirrur si ekspertë dhe rast pas rasti, jo vetëm sipas llojit të lëndës narkotike e psikotrope, por edhe të cilësive fiziko-biologjike dhe shkallës së vartësisë nga droga të personit konkret-mbajtës i lëndës narkotike dhe psikotrope.</w:t>
      </w:r>
      <w:r w:rsidR="009C42BD">
        <w:rPr>
          <w:b/>
        </w:rPr>
        <w:t>”.</w:t>
      </w:r>
      <w:r w:rsidRPr="006B4323">
        <w:rPr>
          <w:b/>
        </w:rPr>
        <w:t xml:space="preserve"> </w:t>
      </w:r>
    </w:p>
    <w:p w:rsidR="00CA7BB3" w:rsidRDefault="00CA7BB3" w:rsidP="00CA7BB3">
      <w:pPr>
        <w:pStyle w:val="Paragrafi"/>
      </w:pPr>
      <w:r w:rsidRPr="00D0698A">
        <w:t xml:space="preserve">Duke i dhënë kuptimin, si më sipër, togfjalëshit “për përdorim vetjak dhe në doza të vogla”, Kolegjet e Bashkuara çmojnë se në këtë </w:t>
      </w:r>
      <w:r>
        <w:t>mënyrë</w:t>
      </w:r>
      <w:r w:rsidRPr="00D0698A">
        <w:t xml:space="preserve"> jo vetëm që gjen zbatim të drejtë dispozita e nenit 283 të Kodit Penal që e përmban atë, por, në të njëjtën kohë, japin edhe kontributin e tyre në drejtim të kuptimit jo si një e drejtë e pakushtëzuar të përjashtimit të për</w:t>
      </w:r>
      <w:r>
        <w:t xml:space="preserve">doruesve në sasi </w:t>
      </w:r>
      <w:r w:rsidRPr="00D0698A">
        <w:t>relativisht të vogla të lëndëve narkotike e psikotrope nga përgjegjësia penale. E kundërta do t’u krijonte hapësira ligjore dhe mundësi praktike më të shumta individëve, të cilët, të kamufluar pas termit formalo-juridik “doza të vogla”, t’i shmangeshin, pa të drejtë, përgjegjësisë penale, për mbajtjen e tyre.</w:t>
      </w:r>
    </w:p>
    <w:p w:rsidR="00D05EFF" w:rsidRDefault="00D05EFF" w:rsidP="00CA7BB3">
      <w:pPr>
        <w:pStyle w:val="Paragrafi"/>
      </w:pPr>
    </w:p>
    <w:p w:rsidR="00CA7BB3" w:rsidRDefault="00CA7BB3" w:rsidP="00D05EFF">
      <w:pPr>
        <w:pStyle w:val="Paragrafi"/>
      </w:pPr>
      <w:r w:rsidRPr="00D0698A">
        <w:t>Bazuar në arsyetimin e mësipërm, referuar akteve dhe përfundimeve të gjykatës në çështjen në shqyrtim, re</w:t>
      </w:r>
      <w:r w:rsidR="009C42BD">
        <w:t>zulton se i gjykuari Emiljano Ze</w:t>
      </w:r>
      <w:r w:rsidRPr="00D0698A">
        <w:t>rellari, në momentin që është arrestuar nga poli</w:t>
      </w:r>
      <w:r>
        <w:t>cia ka pas</w:t>
      </w:r>
      <w:r w:rsidRPr="00D0698A">
        <w:t xml:space="preserve">ur në posedim </w:t>
      </w:r>
      <w:smartTag w:uri="urn:schemas-microsoft-com:office:smarttags" w:element="metricconverter">
        <w:smartTagPr>
          <w:attr w:name="ProductID" w:val="1.9 gram"/>
        </w:smartTagPr>
        <w:r w:rsidRPr="00D0698A">
          <w:t>1.9 gram</w:t>
        </w:r>
      </w:smartTag>
      <w:r w:rsidRPr="00D0698A">
        <w:t xml:space="preserve"> lëndë narkotike të llojit </w:t>
      </w:r>
      <w:r>
        <w:t>“heroinë”</w:t>
      </w:r>
      <w:r w:rsidRPr="00D0698A">
        <w:t>, të ndarë në gjashtë paketa</w:t>
      </w:r>
      <w:r>
        <w:t>,</w:t>
      </w:r>
      <w:r w:rsidRPr="00D0698A">
        <w:t xml:space="preserve"> me afërsisht 0.31 gram secila. Sipas përfundimeve të ekspertëve, sasia prej </w:t>
      </w:r>
      <w:smartTag w:uri="urn:schemas-microsoft-com:office:smarttags" w:element="metricconverter">
        <w:smartTagPr>
          <w:attr w:name="ProductID" w:val="1.9 gram"/>
        </w:smartTagPr>
        <w:r w:rsidRPr="00D0698A">
          <w:t>1.9 gram</w:t>
        </w:r>
      </w:smartTag>
      <w:r w:rsidRPr="00D0698A">
        <w:t xml:space="preserve"> e kësaj lënde shërben për përdorim ditor për të gjykuarin, duke krahasuar nivelin e lëndës narkotike që atij i është gjendur në analizën e uri</w:t>
      </w:r>
      <w:r>
        <w:t>nës. Por sipas mendimit të ekspertë</w:t>
      </w:r>
      <w:r w:rsidRPr="00D0698A">
        <w:t xml:space="preserve">ve, e gjithë kjo sasi nuk është vetëm për një përdorim, por për disa të tilla dhe gjatë gjithë ditës, </w:t>
      </w:r>
      <w:r>
        <w:t>dukë bërë kështu të kuptohet se</w:t>
      </w:r>
      <w:r w:rsidR="009C42BD">
        <w:t xml:space="preserve"> Emiljano Ze</w:t>
      </w:r>
      <w:r w:rsidRPr="00D0698A">
        <w:t>rellari</w:t>
      </w:r>
      <w:r>
        <w:t xml:space="preserve"> ka pas</w:t>
      </w:r>
      <w:r w:rsidRPr="00D0698A">
        <w:t>ur në dispozicion, në momentin e ndalimit, disa doza të vogla dhe për disa përdorime gjatë 24 orëve. Ky fakt, referuar interpretimit të dispozitës së nenit 283/1 të Kodit Penal dhe të unifikuar sipas këtij vendimi të Kolegjeve të Bashkuara të Gjykatës së Lartë, çon në përfundimin se Emiljano Zarellari e ka kryer veprën penale të mbajtjes së lëndëve narkotike, sikurse k</w:t>
      </w:r>
      <w:r>
        <w:t>a pranuar Gjykata e Apelit Vlorë</w:t>
      </w:r>
      <w:r w:rsidRPr="00D0698A">
        <w:t xml:space="preserve"> në vendimin e saj, për shkak se ai ka tejkaluar dozën e vogël të mbajtjes për përdorim, që parashikon dispozita e nenit 283/1 të Kodit Penal. </w:t>
      </w:r>
    </w:p>
    <w:p w:rsidR="0014237D" w:rsidRPr="00D0698A" w:rsidRDefault="0014237D" w:rsidP="00CA7BB3">
      <w:pPr>
        <w:pStyle w:val="Paragrafi"/>
      </w:pPr>
    </w:p>
    <w:p w:rsidR="00CA7BB3" w:rsidRPr="00D0698A" w:rsidRDefault="00CA7BB3" w:rsidP="00CA7BB3">
      <w:pPr>
        <w:pStyle w:val="VENDOSI"/>
        <w:keepNext w:val="0"/>
      </w:pPr>
      <w:r w:rsidRPr="00D0698A">
        <w:t>PËR KËTO ARSYE,</w:t>
      </w:r>
    </w:p>
    <w:p w:rsidR="00CA7BB3" w:rsidRPr="00D0698A" w:rsidRDefault="00CA7BB3" w:rsidP="00CA7BB3">
      <w:pPr>
        <w:pStyle w:val="Paragrafi"/>
      </w:pPr>
    </w:p>
    <w:p w:rsidR="00CA7BB3" w:rsidRPr="00D0698A" w:rsidRDefault="00CA7BB3" w:rsidP="00CA7BB3">
      <w:pPr>
        <w:pStyle w:val="Paragrafi"/>
      </w:pPr>
      <w:r w:rsidRPr="00D0698A">
        <w:t>Kolegjet e Bashkuara të Gjykatës së Lartë, b</w:t>
      </w:r>
      <w:r>
        <w:t xml:space="preserve">azuar në nenet 438 e 441/a të Kodit të Procedurës </w:t>
      </w:r>
      <w:r w:rsidRPr="00D0698A">
        <w:t>Penale,</w:t>
      </w:r>
    </w:p>
    <w:p w:rsidR="00CA7BB3" w:rsidRPr="00D0698A" w:rsidRDefault="00CA7BB3" w:rsidP="00CA7BB3">
      <w:pPr>
        <w:pStyle w:val="Paragrafi"/>
      </w:pPr>
    </w:p>
    <w:p w:rsidR="00CA7BB3" w:rsidRPr="00D0698A" w:rsidRDefault="00CA7BB3" w:rsidP="00CA7BB3">
      <w:pPr>
        <w:pStyle w:val="VENDOSI"/>
        <w:keepNext w:val="0"/>
      </w:pPr>
      <w:r w:rsidRPr="00D0698A">
        <w:t>VENDOSËN:</w:t>
      </w:r>
    </w:p>
    <w:p w:rsidR="00CA7BB3" w:rsidRPr="00D0698A" w:rsidRDefault="00CA7BB3" w:rsidP="00CA7BB3">
      <w:pPr>
        <w:pStyle w:val="Paragrafi"/>
      </w:pPr>
    </w:p>
    <w:p w:rsidR="00CA7BB3" w:rsidRPr="00D0698A" w:rsidRDefault="005C6736" w:rsidP="00CA7BB3">
      <w:pPr>
        <w:pStyle w:val="Paragrafi"/>
      </w:pPr>
      <w:r>
        <w:t xml:space="preserve">- </w:t>
      </w:r>
      <w:r w:rsidR="00CA7BB3" w:rsidRPr="00D0698A">
        <w:t>Lënien në fuqi të vendimit nr.517, datë 26.12.2006 të Gjykatës së Apelit Vlorë.</w:t>
      </w:r>
    </w:p>
    <w:p w:rsidR="00CA7BB3" w:rsidRPr="00D0698A" w:rsidRDefault="005C6736" w:rsidP="00CA7BB3">
      <w:pPr>
        <w:pStyle w:val="Paragrafi"/>
      </w:pPr>
      <w:r>
        <w:t xml:space="preserve">- </w:t>
      </w:r>
      <w:r w:rsidR="00CA7BB3" w:rsidRPr="00D0698A">
        <w:t>Unifikimin e praktikës gjyqësore sikurse përcaktohet në këtë vendim.</w:t>
      </w:r>
      <w:r w:rsidR="00CA7BB3" w:rsidRPr="00D0698A">
        <w:tab/>
      </w:r>
    </w:p>
    <w:p w:rsidR="00CA7BB3" w:rsidRDefault="005C6736" w:rsidP="00CA7BB3">
      <w:pPr>
        <w:pStyle w:val="Paragrafi"/>
      </w:pPr>
      <w:r>
        <w:t xml:space="preserve">- </w:t>
      </w:r>
      <w:r w:rsidR="00CA7BB3" w:rsidRPr="00D0698A">
        <w:t>Dërgimin për botim në Fletoren</w:t>
      </w:r>
      <w:r w:rsidR="00CA7BB3">
        <w:t xml:space="preserve"> Zyrtare të këtij vendimi që nje</w:t>
      </w:r>
      <w:r w:rsidR="00CA7BB3" w:rsidRPr="00D0698A">
        <w:t>son praktikën gjyqësore.</w:t>
      </w:r>
    </w:p>
    <w:p w:rsidR="0014237D" w:rsidRDefault="0014237D" w:rsidP="00CA7BB3">
      <w:pPr>
        <w:pStyle w:val="Paragrafi"/>
      </w:pPr>
    </w:p>
    <w:p w:rsidR="00F959E3" w:rsidRDefault="00F959E3" w:rsidP="00D05EFF">
      <w:pPr>
        <w:pStyle w:val="Akti"/>
        <w:keepNext w:val="0"/>
        <w:jc w:val="both"/>
      </w:pPr>
    </w:p>
    <w:p w:rsidR="00CA7BB3" w:rsidRPr="00436F96" w:rsidRDefault="00CA7BB3" w:rsidP="00CA7BB3">
      <w:pPr>
        <w:pStyle w:val="Akti"/>
        <w:keepNext w:val="0"/>
      </w:pPr>
      <w:r>
        <w:t>VENDI</w:t>
      </w:r>
      <w:r w:rsidRPr="00436F96">
        <w:t>M</w:t>
      </w:r>
    </w:p>
    <w:p w:rsidR="00CA7BB3" w:rsidRPr="00436F96" w:rsidRDefault="00CA7BB3" w:rsidP="00CA7BB3">
      <w:pPr>
        <w:pStyle w:val="NumriData"/>
        <w:keepNext w:val="0"/>
      </w:pPr>
      <w:r>
        <w:t>Nr.</w:t>
      </w:r>
      <w:r w:rsidRPr="00436F96">
        <w:t>110</w:t>
      </w:r>
      <w:r>
        <w:t>, datë</w:t>
      </w:r>
      <w:r w:rsidRPr="00436F96">
        <w:t xml:space="preserve"> 16</w:t>
      </w:r>
      <w:r>
        <w:t>.9.</w:t>
      </w:r>
      <w:r w:rsidRPr="00436F96">
        <w:t>2008</w:t>
      </w:r>
    </w:p>
    <w:p w:rsidR="00CA7BB3" w:rsidRPr="00436F96" w:rsidRDefault="00CA7BB3" w:rsidP="00CA7BB3">
      <w:pPr>
        <w:pStyle w:val="Paragrafi"/>
      </w:pPr>
    </w:p>
    <w:p w:rsidR="00CA7BB3" w:rsidRPr="00436F96" w:rsidRDefault="00CA7BB3" w:rsidP="00CA7BB3">
      <w:pPr>
        <w:pStyle w:val="Titulli"/>
        <w:keepNext w:val="0"/>
      </w:pPr>
      <w:r>
        <w:t>Për Licencimin e shoqë</w:t>
      </w:r>
      <w:r w:rsidR="00EF3627">
        <w:t>risË</w:t>
      </w:r>
      <w:r w:rsidRPr="00436F96">
        <w:t xml:space="preserve"> “Enpower Albania</w:t>
      </w:r>
      <w:r>
        <w:t>” shpk në</w:t>
      </w:r>
      <w:r w:rsidR="00E8237D">
        <w:t xml:space="preserve"> aktivitetin e ndË</w:t>
      </w:r>
      <w:r w:rsidRPr="00436F96">
        <w:t>rtimit, instalimit dhe shfryt</w:t>
      </w:r>
      <w:r>
        <w:t>ë</w:t>
      </w:r>
      <w:r w:rsidRPr="00436F96">
        <w:t>zimit t</w:t>
      </w:r>
      <w:r>
        <w:t>ë</w:t>
      </w:r>
      <w:r w:rsidRPr="00436F96">
        <w:t xml:space="preserve"> centraleve elektrik</w:t>
      </w:r>
      <w:r>
        <w:t>e</w:t>
      </w:r>
      <w:r w:rsidRPr="00436F96">
        <w:t xml:space="preserve"> me er</w:t>
      </w:r>
      <w:r>
        <w:t>ë</w:t>
      </w:r>
      <w:r w:rsidRPr="00436F96">
        <w:t>, si dhe t</w:t>
      </w:r>
      <w:r>
        <w:t>ë</w:t>
      </w:r>
      <w:r w:rsidRPr="00436F96">
        <w:t xml:space="preserve"> prodhimit t</w:t>
      </w:r>
      <w:r>
        <w:t>ë</w:t>
      </w:r>
      <w:r w:rsidRPr="00436F96">
        <w:t xml:space="preserve"> energjis</w:t>
      </w:r>
      <w:r>
        <w:t>ë</w:t>
      </w:r>
      <w:r w:rsidRPr="00436F96">
        <w:t xml:space="preserve"> elektrike nga parqet eolike Karaburun dhe Llogara</w:t>
      </w:r>
    </w:p>
    <w:p w:rsidR="00CA7BB3" w:rsidRPr="00436F96" w:rsidRDefault="00CA7BB3" w:rsidP="00CA7BB3">
      <w:pPr>
        <w:pStyle w:val="Paragrafi"/>
      </w:pPr>
    </w:p>
    <w:p w:rsidR="00CA7BB3" w:rsidRPr="00436F96" w:rsidRDefault="00CA7BB3" w:rsidP="00CA7BB3">
      <w:pPr>
        <w:pStyle w:val="Paragrafi"/>
      </w:pPr>
      <w:r w:rsidRPr="00436F96">
        <w:t>Në mbështetje të neneve 9 dhe 13</w:t>
      </w:r>
      <w:r w:rsidR="00EF3627">
        <w:t>,</w:t>
      </w:r>
      <w:r w:rsidRPr="00436F96">
        <w:t xml:space="preserve"> pika 1, germa </w:t>
      </w:r>
      <w:r w:rsidR="00EF3627">
        <w:t>“</w:t>
      </w:r>
      <w:r w:rsidRPr="00436F96">
        <w:t>a</w:t>
      </w:r>
      <w:r w:rsidR="00EF3627">
        <w:t xml:space="preserve">”,  </w:t>
      </w:r>
      <w:r w:rsidRPr="00436F96">
        <w:t>8,  si dhe 15</w:t>
      </w:r>
      <w:r>
        <w:t xml:space="preserve">  të ligjit  nr.9072, datë 22.5.2003 “Për sektorin e energjisë e</w:t>
      </w:r>
      <w:r w:rsidRPr="00436F96">
        <w:t>lektrike”, t</w:t>
      </w:r>
      <w:r>
        <w:t>ë</w:t>
      </w:r>
      <w:r w:rsidRPr="00436F96">
        <w:t xml:space="preserve"> ndryshuar, neneve 5, 13</w:t>
      </w:r>
      <w:r>
        <w:t>,</w:t>
      </w:r>
      <w:r w:rsidR="00EF3627">
        <w:t xml:space="preserve">  si dhe 14</w:t>
      </w:r>
      <w:r w:rsidRPr="00436F96">
        <w:t xml:space="preserve"> t</w:t>
      </w:r>
      <w:r>
        <w:t>ë</w:t>
      </w:r>
      <w:r w:rsidRPr="00436F96">
        <w:t xml:space="preserve"> “Rregullores p</w:t>
      </w:r>
      <w:r>
        <w:t>ër procedurat e licenc</w:t>
      </w:r>
      <w:r w:rsidRPr="00436F96">
        <w:t>imit”</w:t>
      </w:r>
      <w:r>
        <w:t>,</w:t>
      </w:r>
      <w:r w:rsidRPr="00436F96">
        <w:t xml:space="preserve"> t</w:t>
      </w:r>
      <w:r>
        <w:t>ë miratuar me  v</w:t>
      </w:r>
      <w:r w:rsidRPr="00436F96">
        <w:t>endimin e Bordit të K</w:t>
      </w:r>
      <w:r>
        <w:t>omisionerëve nr.21, datë 4.</w:t>
      </w:r>
      <w:r w:rsidRPr="00436F96">
        <w:t>4.2007, Bordi i Komisionerëve të Entit Rregullator t</w:t>
      </w:r>
      <w:r>
        <w:t>ë</w:t>
      </w:r>
      <w:r w:rsidRPr="00436F96">
        <w:t xml:space="preserve"> Energjis</w:t>
      </w:r>
      <w:r>
        <w:t>ë (ER</w:t>
      </w:r>
      <w:r w:rsidRPr="00436F96">
        <w:t xml:space="preserve">E), </w:t>
      </w:r>
      <w:r>
        <w:t>në mbledhjen e tij të datës 16.</w:t>
      </w:r>
      <w:r w:rsidRPr="00436F96">
        <w:t>9.2008, mbasi shqyrtoi aplikimin e paraqitur nga shoq</w:t>
      </w:r>
      <w:r>
        <w:t>ë</w:t>
      </w:r>
      <w:r w:rsidRPr="00436F96">
        <w:t>ria “Enpower Albania” sh.p.k</w:t>
      </w:r>
      <w:r>
        <w:t>.</w:t>
      </w:r>
      <w:r w:rsidR="00EF3627">
        <w:t xml:space="preserve">, </w:t>
      </w:r>
      <w:r w:rsidRPr="00436F96">
        <w:t>p</w:t>
      </w:r>
      <w:r>
        <w:t>ë</w:t>
      </w:r>
      <w:r w:rsidRPr="00436F96">
        <w:t>r t</w:t>
      </w:r>
      <w:r>
        <w:t>’u licenc</w:t>
      </w:r>
      <w:r w:rsidRPr="00436F96">
        <w:t>uar n</w:t>
      </w:r>
      <w:r>
        <w:t>ë</w:t>
      </w:r>
      <w:r w:rsidRPr="00436F96">
        <w:t xml:space="preserve"> aktivitetin e ndërtimit</w:t>
      </w:r>
      <w:r>
        <w:t xml:space="preserve">, instalimit dhe shfrytëzimit të centraleve elektrike </w:t>
      </w:r>
      <w:r w:rsidRPr="00436F96">
        <w:t>me er</w:t>
      </w:r>
      <w:r>
        <w:t>ë,</w:t>
      </w:r>
      <w:r w:rsidRPr="00436F96">
        <w:t xml:space="preserve">  si dhe prodhimin e energjis</w:t>
      </w:r>
      <w:r>
        <w:t>ë</w:t>
      </w:r>
      <w:r w:rsidRPr="00436F96">
        <w:t xml:space="preserve"> elektrike, </w:t>
      </w:r>
    </w:p>
    <w:p w:rsidR="00CA7BB3" w:rsidRPr="00436F96" w:rsidRDefault="00CA7BB3" w:rsidP="00CA7BB3">
      <w:pPr>
        <w:pStyle w:val="Paragrafi"/>
      </w:pPr>
      <w:r>
        <w:t>k</w:t>
      </w:r>
      <w:r w:rsidRPr="00436F96">
        <w:t>onstatoi se:</w:t>
      </w:r>
    </w:p>
    <w:p w:rsidR="00CA7BB3" w:rsidRPr="00436F96" w:rsidRDefault="00CA7BB3" w:rsidP="00CA7BB3">
      <w:pPr>
        <w:pStyle w:val="Paragrafi"/>
      </w:pPr>
      <w:r>
        <w:t xml:space="preserve">1. </w:t>
      </w:r>
      <w:r w:rsidRPr="00436F96">
        <w:t>Fillimi i procedurave p</w:t>
      </w:r>
      <w:r>
        <w:t>ër shqyrtimin e aplikimit të</w:t>
      </w:r>
      <w:r w:rsidRPr="00436F96">
        <w:t xml:space="preserve"> “Enpower </w:t>
      </w:r>
      <w:smartTag w:uri="urn:schemas-microsoft-com:office:smarttags" w:element="place">
        <w:smartTag w:uri="urn:schemas-microsoft-com:office:smarttags" w:element="country-region">
          <w:r w:rsidRPr="00436F96">
            <w:t>Albania</w:t>
          </w:r>
        </w:smartTag>
      </w:smartTag>
      <w:r>
        <w:t>” sh.p.k.</w:t>
      </w:r>
      <w:r w:rsidRPr="00436F96">
        <w:t xml:space="preserve"> ka ni</w:t>
      </w:r>
      <w:r w:rsidR="000943D2">
        <w:t xml:space="preserve">sur me marrjen e  vendimit </w:t>
      </w:r>
      <w:r>
        <w:t>n</w:t>
      </w:r>
      <w:r w:rsidRPr="00436F96">
        <w:t>r.64</w:t>
      </w:r>
      <w:r w:rsidR="000943D2">
        <w:t>,</w:t>
      </w:r>
      <w:r w:rsidRPr="00436F96">
        <w:t xml:space="preserve"> d</w:t>
      </w:r>
      <w:r>
        <w:t xml:space="preserve">atë </w:t>
      </w:r>
      <w:r w:rsidRPr="00436F96">
        <w:t>27.11.2007</w:t>
      </w:r>
      <w:r w:rsidR="000943D2">
        <w:t>.</w:t>
      </w:r>
    </w:p>
    <w:p w:rsidR="00CA7BB3" w:rsidRPr="00436F96" w:rsidRDefault="00CA7BB3" w:rsidP="00CA7BB3">
      <w:pPr>
        <w:pStyle w:val="Paragrafi"/>
      </w:pPr>
      <w:r>
        <w:t>2. Me vendim nr.30</w:t>
      </w:r>
      <w:r w:rsidR="00E8237D">
        <w:t>,</w:t>
      </w:r>
      <w:r>
        <w:t xml:space="preserve"> datë 4.</w:t>
      </w:r>
      <w:r w:rsidRPr="00436F96">
        <w:t>3.2008, Bordi i Komisioner</w:t>
      </w:r>
      <w:r>
        <w:t>ëve të</w:t>
      </w:r>
      <w:r w:rsidRPr="00436F96">
        <w:t xml:space="preserve"> ERE-s miratoi k</w:t>
      </w:r>
      <w:r>
        <w:t>ë</w:t>
      </w:r>
      <w:r w:rsidRPr="00436F96">
        <w:t>rkes</w:t>
      </w:r>
      <w:r>
        <w:t>ë</w:t>
      </w:r>
      <w:r w:rsidRPr="00436F96">
        <w:t>n e shoq</w:t>
      </w:r>
      <w:r>
        <w:t>ë</w:t>
      </w:r>
      <w:r w:rsidRPr="00436F96">
        <w:t>ris</w:t>
      </w:r>
      <w:r>
        <w:t>ë</w:t>
      </w:r>
      <w:r w:rsidRPr="00436F96">
        <w:t xml:space="preserve"> p</w:t>
      </w:r>
      <w:r>
        <w:t>ër shtyrjen e vendim</w:t>
      </w:r>
      <w:r w:rsidR="000943D2">
        <w:t>m</w:t>
      </w:r>
      <w:r>
        <w:t>arrjes.</w:t>
      </w:r>
    </w:p>
    <w:p w:rsidR="00D05EFF" w:rsidRDefault="000943D2" w:rsidP="00CA7BB3">
      <w:pPr>
        <w:pStyle w:val="Paragrafi"/>
      </w:pPr>
      <w:r>
        <w:t>3. Ligji nr.</w:t>
      </w:r>
      <w:r w:rsidR="00CA7BB3">
        <w:t>9913, datë 5.5.2008 “</w:t>
      </w:r>
      <w:r w:rsidR="00CA7BB3" w:rsidRPr="00436F96">
        <w:t>P</w:t>
      </w:r>
      <w:r w:rsidR="00CA7BB3">
        <w:t>ë</w:t>
      </w:r>
      <w:r w:rsidR="00CA7BB3" w:rsidRPr="00436F96">
        <w:t>r disa ndryshime  dhe shtesa n</w:t>
      </w:r>
      <w:r w:rsidR="00CA7BB3">
        <w:t>ë ligjin nr.9072, datë 22.5.2003 “Për sektorin e energjisë e</w:t>
      </w:r>
      <w:r w:rsidR="00CA7BB3" w:rsidRPr="00436F96">
        <w:t>lektrike” nuk parashikon t</w:t>
      </w:r>
      <w:r w:rsidR="00CA7BB3">
        <w:t>ë</w:t>
      </w:r>
      <w:r w:rsidR="00CA7BB3" w:rsidRPr="00436F96">
        <w:t xml:space="preserve"> ket</w:t>
      </w:r>
      <w:r w:rsidR="00CA7BB3">
        <w:t>ë</w:t>
      </w:r>
      <w:r w:rsidR="00CA7BB3" w:rsidRPr="00436F96">
        <w:t xml:space="preserve"> fuqi prapavepruese  p</w:t>
      </w:r>
      <w:r w:rsidR="00CA7BB3">
        <w:t>ë</w:t>
      </w:r>
      <w:r w:rsidR="00CA7BB3" w:rsidRPr="00436F96">
        <w:t>r aplikimet e paraqitura para hyrjes n</w:t>
      </w:r>
      <w:r w:rsidR="00CA7BB3">
        <w:t>ë</w:t>
      </w:r>
      <w:r w:rsidR="00CA7BB3" w:rsidRPr="00436F96">
        <w:t xml:space="preserve"> fuqi t</w:t>
      </w:r>
      <w:r w:rsidR="00CA7BB3">
        <w:t>ë</w:t>
      </w:r>
      <w:r w:rsidR="00CA7BB3" w:rsidRPr="00436F96">
        <w:t xml:space="preserve"> k</w:t>
      </w:r>
      <w:r w:rsidR="00CA7BB3">
        <w:t>ë</w:t>
      </w:r>
      <w:r w:rsidR="00CA7BB3" w:rsidRPr="00436F96">
        <w:t>tij ligji.</w:t>
      </w:r>
    </w:p>
    <w:p w:rsidR="00D05EFF" w:rsidRDefault="00D05EFF" w:rsidP="00CA7BB3">
      <w:pPr>
        <w:pStyle w:val="Paragrafi"/>
      </w:pPr>
    </w:p>
    <w:p w:rsidR="00D05EFF" w:rsidRDefault="00D05EFF" w:rsidP="00CA7BB3">
      <w:pPr>
        <w:pStyle w:val="Paragrafi"/>
      </w:pPr>
    </w:p>
    <w:p w:rsidR="00CA7BB3" w:rsidRPr="00436F96" w:rsidRDefault="00CA7BB3" w:rsidP="00CA7BB3">
      <w:pPr>
        <w:pStyle w:val="Paragrafi"/>
      </w:pPr>
      <w:r w:rsidRPr="00436F96">
        <w:t xml:space="preserve"> </w:t>
      </w:r>
    </w:p>
    <w:p w:rsidR="00CA7BB3" w:rsidRPr="00436F96" w:rsidRDefault="00CA7BB3" w:rsidP="00CA7BB3">
      <w:pPr>
        <w:pStyle w:val="Paragrafi"/>
      </w:pPr>
      <w:r>
        <w:t xml:space="preserve">4. </w:t>
      </w:r>
      <w:r w:rsidRPr="00436F96">
        <w:t>N</w:t>
      </w:r>
      <w:r>
        <w:t>ë</w:t>
      </w:r>
      <w:r w:rsidRPr="00436F96">
        <w:t xml:space="preserve"> lidhje me nd</w:t>
      </w:r>
      <w:r>
        <w:t>ë</w:t>
      </w:r>
      <w:r w:rsidRPr="00436F96">
        <w:t>rtimin e k</w:t>
      </w:r>
      <w:r>
        <w:t>ë</w:t>
      </w:r>
      <w:r w:rsidRPr="00436F96">
        <w:t>tij parku,  shoq</w:t>
      </w:r>
      <w:r>
        <w:t>ë</w:t>
      </w:r>
      <w:r w:rsidRPr="00436F96">
        <w:t>ria “Enpower  Albania” sh.p.k</w:t>
      </w:r>
      <w:r>
        <w:t>.</w:t>
      </w:r>
      <w:r w:rsidRPr="00436F96">
        <w:t>,  aplikimin e saj p</w:t>
      </w:r>
      <w:r>
        <w:t>ë</w:t>
      </w:r>
      <w:r w:rsidRPr="00436F96">
        <w:t>r t</w:t>
      </w:r>
      <w:r>
        <w:t>’u licenc</w:t>
      </w:r>
      <w:r w:rsidRPr="00436F96">
        <w:t>uar n</w:t>
      </w:r>
      <w:r>
        <w:t>ë</w:t>
      </w:r>
      <w:r w:rsidRPr="00436F96">
        <w:t xml:space="preserve"> aktivitetin e nd</w:t>
      </w:r>
      <w:r>
        <w:t>ë</w:t>
      </w:r>
      <w:r w:rsidRPr="00436F96">
        <w:t>rtimit, instalimit dhe shfryt</w:t>
      </w:r>
      <w:r>
        <w:t>ë</w:t>
      </w:r>
      <w:r w:rsidRPr="00436F96">
        <w:t>zimit t</w:t>
      </w:r>
      <w:r>
        <w:t>ë</w:t>
      </w:r>
      <w:r w:rsidRPr="00436F96">
        <w:t xml:space="preserve"> centraleve elektrike me er</w:t>
      </w:r>
      <w:r>
        <w:t>ë</w:t>
      </w:r>
      <w:r w:rsidRPr="00436F96">
        <w:t xml:space="preserve"> dhe prodhimin e energjis</w:t>
      </w:r>
      <w:r>
        <w:t>ë</w:t>
      </w:r>
      <w:r w:rsidRPr="00436F96">
        <w:t xml:space="preserve"> elektrike, e bazo</w:t>
      </w:r>
      <w:r w:rsidR="00E8237D">
        <w:t>n studimin e prefis</w:t>
      </w:r>
      <w:r>
        <w:t>ibilitetit në</w:t>
      </w:r>
      <w:r w:rsidRPr="00436F96">
        <w:t xml:space="preserve"> t</w:t>
      </w:r>
      <w:r>
        <w:t>ë</w:t>
      </w:r>
      <w:r w:rsidRPr="00436F96">
        <w:t xml:space="preserve"> dh</w:t>
      </w:r>
      <w:r>
        <w:t>ë</w:t>
      </w:r>
      <w:r w:rsidRPr="00436F96">
        <w:t>na historike t</w:t>
      </w:r>
      <w:r>
        <w:t>ë r</w:t>
      </w:r>
      <w:r w:rsidRPr="00436F96">
        <w:t>egjistruara t</w:t>
      </w:r>
      <w:r>
        <w:t>ë</w:t>
      </w:r>
      <w:r w:rsidRPr="00436F96">
        <w:t xml:space="preserve"> er</w:t>
      </w:r>
      <w:r>
        <w:t>ë</w:t>
      </w:r>
      <w:r w:rsidRPr="00436F96">
        <w:t>s, t</w:t>
      </w:r>
      <w:r>
        <w:t>ë</w:t>
      </w:r>
      <w:r w:rsidRPr="00436F96">
        <w:t xml:space="preserve"> matura n</w:t>
      </w:r>
      <w:r>
        <w:t>ë</w:t>
      </w:r>
      <w:r w:rsidRPr="00436F96">
        <w:t xml:space="preserve"> lart</w:t>
      </w:r>
      <w:r>
        <w:t>ë</w:t>
      </w:r>
      <w:r w:rsidRPr="00436F96">
        <w:t>si t</w:t>
      </w:r>
      <w:r>
        <w:t>ë</w:t>
      </w:r>
      <w:r w:rsidRPr="00436F96">
        <w:t xml:space="preserve"> ndryshme n</w:t>
      </w:r>
      <w:r w:rsidR="000943D2">
        <w:t>ga</w:t>
      </w:r>
      <w:r w:rsidRPr="00436F96">
        <w:t xml:space="preserve"> ato n</w:t>
      </w:r>
      <w:r>
        <w:t>ë</w:t>
      </w:r>
      <w:r w:rsidRPr="00436F96">
        <w:t xml:space="preserve"> t</w:t>
      </w:r>
      <w:r>
        <w:t>ë</w:t>
      </w:r>
      <w:r w:rsidRPr="00436F96">
        <w:t xml:space="preserve"> cilat do t</w:t>
      </w:r>
      <w:r>
        <w:t>ë</w:t>
      </w:r>
      <w:r w:rsidRPr="00436F96">
        <w:t xml:space="preserve"> punojn</w:t>
      </w:r>
      <w:r>
        <w:t>ë</w:t>
      </w:r>
      <w:r w:rsidRPr="00436F96">
        <w:t xml:space="preserve"> gjenerator</w:t>
      </w:r>
      <w:r>
        <w:t>ë</w:t>
      </w:r>
      <w:r w:rsidRPr="00436F96">
        <w:t xml:space="preserve">t.   </w:t>
      </w:r>
    </w:p>
    <w:p w:rsidR="00CA7BB3" w:rsidRDefault="00CA7BB3" w:rsidP="00CA7BB3">
      <w:pPr>
        <w:pStyle w:val="Paragrafi"/>
      </w:pPr>
      <w:r>
        <w:t xml:space="preserve">5. </w:t>
      </w:r>
      <w:r w:rsidRPr="00436F96">
        <w:t>Ligji p</w:t>
      </w:r>
      <w:r>
        <w:t>ër sektorin e e</w:t>
      </w:r>
      <w:r w:rsidRPr="00436F96">
        <w:t>nergjis</w:t>
      </w:r>
      <w:r>
        <w:t>ë e</w:t>
      </w:r>
      <w:r w:rsidRPr="00436F96">
        <w:t>lek</w:t>
      </w:r>
      <w:r>
        <w:t xml:space="preserve">trike parashikon ne nenin 15 </w:t>
      </w:r>
      <w:r w:rsidRPr="00436F96">
        <w:t>autoritetin e ERE-s p</w:t>
      </w:r>
      <w:r>
        <w:t>ë</w:t>
      </w:r>
      <w:r w:rsidRPr="00436F96">
        <w:t>r vendosjen e kushteve t</w:t>
      </w:r>
      <w:r>
        <w:t>ë çdo licenc</w:t>
      </w:r>
      <w:r w:rsidRPr="00436F96">
        <w:t>e</w:t>
      </w:r>
      <w:r w:rsidR="000943D2">
        <w:t>.</w:t>
      </w:r>
      <w:r w:rsidRPr="00436F96">
        <w:t xml:space="preserve">   </w:t>
      </w:r>
    </w:p>
    <w:p w:rsidR="00CA7BB3" w:rsidRDefault="000943D2" w:rsidP="00CA7BB3">
      <w:pPr>
        <w:pStyle w:val="Paragrafi"/>
      </w:pPr>
      <w:r>
        <w:t>P</w:t>
      </w:r>
      <w:r w:rsidR="00CA7BB3">
        <w:t>ë</w:t>
      </w:r>
      <w:r w:rsidR="00CA7BB3" w:rsidRPr="00436F96">
        <w:t>r sa konstatuar, Bordi i Komisioner</w:t>
      </w:r>
      <w:r w:rsidR="00CA7BB3">
        <w:t>ë</w:t>
      </w:r>
      <w:r w:rsidR="00CA7BB3" w:rsidRPr="00436F96">
        <w:t>ve t</w:t>
      </w:r>
      <w:r w:rsidR="00CA7BB3">
        <w:t>ë</w:t>
      </w:r>
      <w:r>
        <w:t xml:space="preserve"> ERE-s</w:t>
      </w:r>
      <w:r w:rsidR="00CA7BB3" w:rsidRPr="00436F96">
        <w:t xml:space="preserve"> </w:t>
      </w:r>
    </w:p>
    <w:p w:rsidR="00CA7BB3" w:rsidRPr="00436F96" w:rsidRDefault="00CA7BB3" w:rsidP="00CA7BB3">
      <w:pPr>
        <w:pStyle w:val="Paragrafi"/>
      </w:pPr>
    </w:p>
    <w:p w:rsidR="00CA7BB3" w:rsidRDefault="00CA7BB3" w:rsidP="00CA7BB3">
      <w:pPr>
        <w:pStyle w:val="VENDOSI"/>
        <w:keepNext w:val="0"/>
      </w:pPr>
      <w:r w:rsidRPr="00436F96">
        <w:t>Vendosi:</w:t>
      </w:r>
    </w:p>
    <w:p w:rsidR="00CA7BB3" w:rsidRPr="00436F96" w:rsidRDefault="00CA7BB3" w:rsidP="00CA7BB3">
      <w:pPr>
        <w:pStyle w:val="Paragrafi"/>
      </w:pPr>
    </w:p>
    <w:p w:rsidR="00CA7BB3" w:rsidRPr="00436F96" w:rsidRDefault="00CA7BB3" w:rsidP="00CA7BB3">
      <w:pPr>
        <w:pStyle w:val="Paragrafi"/>
      </w:pPr>
      <w:r>
        <w:t>1. Të licenc</w:t>
      </w:r>
      <w:r w:rsidRPr="00436F96">
        <w:t>oj</w:t>
      </w:r>
      <w:r>
        <w:t>ë</w:t>
      </w:r>
      <w:r w:rsidRPr="00436F96">
        <w:t xml:space="preserve"> shoq</w:t>
      </w:r>
      <w:r>
        <w:t>ë</w:t>
      </w:r>
      <w:r w:rsidRPr="00436F96">
        <w:t>rin</w:t>
      </w:r>
      <w:r>
        <w:t>ë</w:t>
      </w:r>
      <w:r w:rsidRPr="00436F96">
        <w:t xml:space="preserve"> “Enpower </w:t>
      </w:r>
      <w:smartTag w:uri="urn:schemas-microsoft-com:office:smarttags" w:element="place">
        <w:smartTag w:uri="urn:schemas-microsoft-com:office:smarttags" w:element="country-region">
          <w:r w:rsidRPr="00436F96">
            <w:t>Albania</w:t>
          </w:r>
        </w:smartTag>
      </w:smartTag>
      <w:r w:rsidRPr="00436F96">
        <w:t>” sh.p.k</w:t>
      </w:r>
      <w:r>
        <w:t>.</w:t>
      </w:r>
      <w:r w:rsidRPr="00436F96">
        <w:t xml:space="preserve">  n</w:t>
      </w:r>
      <w:r>
        <w:t>ë</w:t>
      </w:r>
      <w:r w:rsidRPr="00436F96">
        <w:t xml:space="preserve"> aktivitetin e ndërtimit</w:t>
      </w:r>
      <w:r>
        <w:t>, instalimit dhe shfrytëzimit të</w:t>
      </w:r>
      <w:r w:rsidRPr="00436F96">
        <w:t xml:space="preserve"> centraleve elektrik</w:t>
      </w:r>
      <w:r>
        <w:t>e</w:t>
      </w:r>
      <w:r w:rsidRPr="00436F96">
        <w:t xml:space="preserve"> me er</w:t>
      </w:r>
      <w:r>
        <w:t xml:space="preserve">ë, </w:t>
      </w:r>
      <w:r w:rsidRPr="00436F96">
        <w:t>si dhe prodhimin e energjis</w:t>
      </w:r>
      <w:r>
        <w:t>ë</w:t>
      </w:r>
      <w:r w:rsidRPr="00436F96">
        <w:t xml:space="preserve"> elektrike nga parqet eolike Karaburun d</w:t>
      </w:r>
      <w:r>
        <w:t>he Llogara</w:t>
      </w:r>
      <w:r w:rsidR="00FE7D21">
        <w:t>,</w:t>
      </w:r>
      <w:r>
        <w:t xml:space="preserve"> me kusht zbatimin</w:t>
      </w:r>
      <w:r w:rsidR="000943D2">
        <w:t>,</w:t>
      </w:r>
      <w:r>
        <w:t xml:space="preserve">  pë</w:t>
      </w:r>
      <w:r w:rsidRPr="00436F96">
        <w:t>rveç sa parashikuar n</w:t>
      </w:r>
      <w:r>
        <w:t>ë licencë</w:t>
      </w:r>
      <w:r w:rsidRPr="00436F96">
        <w:t>n tip t</w:t>
      </w:r>
      <w:r>
        <w:t>ë</w:t>
      </w:r>
      <w:r w:rsidRPr="00436F96">
        <w:t xml:space="preserve"> miratuar nga Bordi i Komisioner</w:t>
      </w:r>
      <w:r>
        <w:t>ë</w:t>
      </w:r>
      <w:r w:rsidRPr="00436F96">
        <w:t>ve p</w:t>
      </w:r>
      <w:r>
        <w:t>ë</w:t>
      </w:r>
      <w:r w:rsidRPr="00436F96">
        <w:t>r aktivitetin e nd</w:t>
      </w:r>
      <w:r>
        <w:t>ë</w:t>
      </w:r>
      <w:r w:rsidRPr="00436F96">
        <w:t>rtimit dhe prodhimit t</w:t>
      </w:r>
      <w:r>
        <w:t>ë</w:t>
      </w:r>
      <w:r w:rsidRPr="00436F96">
        <w:t xml:space="preserve"> energjis</w:t>
      </w:r>
      <w:r>
        <w:t>ë</w:t>
      </w:r>
      <w:r w:rsidRPr="00436F96">
        <w:t xml:space="preserve"> elektrike, edhe t</w:t>
      </w:r>
      <w:r>
        <w:t>ë</w:t>
      </w:r>
      <w:r w:rsidRPr="00436F96">
        <w:t xml:space="preserve"> zbatimit  t</w:t>
      </w:r>
      <w:r>
        <w:t>ë</w:t>
      </w:r>
      <w:r w:rsidRPr="00436F96">
        <w:t xml:space="preserve"> kushteve t</w:t>
      </w:r>
      <w:r>
        <w:t>ë</w:t>
      </w:r>
      <w:r w:rsidRPr="00436F96">
        <w:t xml:space="preserve"> m</w:t>
      </w:r>
      <w:r>
        <w:t>ë</w:t>
      </w:r>
      <w:r w:rsidRPr="00436F96">
        <w:t>poshtme:</w:t>
      </w:r>
    </w:p>
    <w:p w:rsidR="00CA7BB3" w:rsidRPr="00436F96" w:rsidRDefault="00CA7BB3" w:rsidP="00CA7BB3">
      <w:pPr>
        <w:pStyle w:val="Paragrafi"/>
      </w:pPr>
      <w:r>
        <w:t xml:space="preserve">a) </w:t>
      </w:r>
      <w:r w:rsidRPr="00436F96">
        <w:t>Kryerjen e një studimi fisibiliteti, që kusht</w:t>
      </w:r>
      <w:r>
        <w:t>ë</w:t>
      </w:r>
      <w:r w:rsidRPr="00436F96">
        <w:t>zohet me instalimin e kullave vrojtuese për të eksperimentuar në kushtet reale dhe nxjerrjen e konkluzioneve definitive pë</w:t>
      </w:r>
      <w:r>
        <w:t>r projektin e zbatimit. Pë</w:t>
      </w:r>
      <w:r w:rsidRPr="00436F96">
        <w:t>rcaktimi në këtë studim i kostos së prodhimit të energjisë elektrike. Ky studim të paraqitet në ERE brenda 12 muajve nga data e l</w:t>
      </w:r>
      <w:r>
        <w:t>ëshimit të licencë</w:t>
      </w:r>
      <w:r w:rsidRPr="00436F96">
        <w:t>s dhe p</w:t>
      </w:r>
      <w:r>
        <w:t>ë</w:t>
      </w:r>
      <w:r w:rsidRPr="00436F96">
        <w:t>rpara fillimit t</w:t>
      </w:r>
      <w:r>
        <w:t>ë</w:t>
      </w:r>
      <w:r w:rsidRPr="00436F96">
        <w:t xml:space="preserve"> zbatimit t</w:t>
      </w:r>
      <w:r>
        <w:t>ë</w:t>
      </w:r>
      <w:r w:rsidRPr="00436F96">
        <w:t xml:space="preserve"> punimeve. Për këtë shoqëria duhet të sjellë grafikun e rishikuar të punimeve. </w:t>
      </w:r>
    </w:p>
    <w:p w:rsidR="00CA7BB3" w:rsidRPr="00436F96" w:rsidRDefault="00CA7BB3" w:rsidP="00CA7BB3">
      <w:pPr>
        <w:pStyle w:val="Paragrafi"/>
      </w:pPr>
      <w:r>
        <w:t xml:space="preserve">b) </w:t>
      </w:r>
      <w:r w:rsidRPr="00436F96">
        <w:t xml:space="preserve">Shoqëria “Enpower </w:t>
      </w:r>
      <w:smartTag w:uri="urn:schemas-microsoft-com:office:smarttags" w:element="place">
        <w:smartTag w:uri="urn:schemas-microsoft-com:office:smarttags" w:element="country-region">
          <w:r w:rsidRPr="00436F96">
            <w:t>Albania</w:t>
          </w:r>
        </w:smartTag>
      </w:smartTag>
      <w:r w:rsidRPr="00436F96">
        <w:t>” sh.p.k</w:t>
      </w:r>
      <w:r>
        <w:t>.</w:t>
      </w:r>
      <w:r w:rsidR="00E8237D">
        <w:t xml:space="preserve"> duhet paraqesë pranë ERE-s,</w:t>
      </w:r>
      <w:r w:rsidRPr="00436F96">
        <w:t xml:space="preserve"> marrëveshjen e n</w:t>
      </w:r>
      <w:r>
        <w:t>ë</w:t>
      </w:r>
      <w:r w:rsidRPr="00436F96">
        <w:t>nshkruar me OST sh.a., përpara fillimit të ndërtimit të objektit, ku të jenë të specifikuara detyrimet e n</w:t>
      </w:r>
      <w:r>
        <w:t>dërsjella, që rrjedhin nga kodi i t</w:t>
      </w:r>
      <w:r w:rsidRPr="00436F96">
        <w:t>ransmetimit.</w:t>
      </w:r>
    </w:p>
    <w:p w:rsidR="00CA7BB3" w:rsidRPr="00436F96" w:rsidRDefault="00CA7BB3" w:rsidP="00CA7BB3">
      <w:pPr>
        <w:pStyle w:val="Paragrafi"/>
      </w:pPr>
      <w:r>
        <w:t xml:space="preserve">c) </w:t>
      </w:r>
      <w:r w:rsidRPr="00436F96">
        <w:t xml:space="preserve">Shoqëria “Enpower </w:t>
      </w:r>
      <w:smartTag w:uri="urn:schemas-microsoft-com:office:smarttags" w:element="country-region">
        <w:smartTag w:uri="urn:schemas-microsoft-com:office:smarttags" w:element="place">
          <w:r w:rsidRPr="00436F96">
            <w:t>Albania</w:t>
          </w:r>
        </w:smartTag>
      </w:smartTag>
      <w:r w:rsidRPr="00436F96">
        <w:t>” sh.p.k</w:t>
      </w:r>
      <w:r w:rsidR="000943D2">
        <w:t>.</w:t>
      </w:r>
      <w:r>
        <w:t xml:space="preserve"> do të respektojë detyrimet e shërbimit p</w:t>
      </w:r>
      <w:r w:rsidRPr="00436F96">
        <w:t>ublik që do të</w:t>
      </w:r>
      <w:r>
        <w:t xml:space="preserve"> rrjedhin në zbatim të nenit 25 të ligjit nr.9072, datë 22.5.2003 “Për sektorin e energjisë e</w:t>
      </w:r>
      <w:r w:rsidRPr="00436F96">
        <w:t>lektrike”</w:t>
      </w:r>
      <w:r>
        <w:t>,</w:t>
      </w:r>
      <w:r w:rsidRPr="00436F96">
        <w:t xml:space="preserve"> i ndryshuar.</w:t>
      </w:r>
    </w:p>
    <w:p w:rsidR="00CA7BB3" w:rsidRPr="00436F96" w:rsidRDefault="00CA7BB3" w:rsidP="00CA7BB3">
      <w:pPr>
        <w:pStyle w:val="Paragrafi"/>
      </w:pPr>
      <w:r>
        <w:t xml:space="preserve">d) </w:t>
      </w:r>
      <w:r w:rsidRPr="00436F96">
        <w:t>Koha e zbatimit e t</w:t>
      </w:r>
      <w:r>
        <w:t>ë</w:t>
      </w:r>
      <w:r w:rsidRPr="00436F96">
        <w:t xml:space="preserve"> gjithë projektit</w:t>
      </w:r>
      <w:r w:rsidR="00EE586A">
        <w:t>,</w:t>
      </w:r>
      <w:r w:rsidRPr="00436F96">
        <w:t xml:space="preserve"> përfshirë dhe kolaudimin e vepr</w:t>
      </w:r>
      <w:r>
        <w:t>ës, duke iu referuar datës së lë</w:t>
      </w:r>
      <w:r w:rsidRPr="00436F96">
        <w:t>shimit të licencës</w:t>
      </w:r>
      <w:r w:rsidR="00E8237D">
        <w:t>,</w:t>
      </w:r>
      <w:r w:rsidRPr="00436F96">
        <w:t xml:space="preserve"> të jetë 36 muaj.</w:t>
      </w:r>
    </w:p>
    <w:p w:rsidR="00CA7BB3" w:rsidRPr="00436F96" w:rsidRDefault="00CA7BB3" w:rsidP="00CA7BB3">
      <w:pPr>
        <w:pStyle w:val="Paragrafi"/>
      </w:pPr>
      <w:r>
        <w:t xml:space="preserve">e) </w:t>
      </w:r>
      <w:r w:rsidRPr="00436F96">
        <w:t>Mosp</w:t>
      </w:r>
      <w:r>
        <w:t>ë</w:t>
      </w:r>
      <w:r w:rsidRPr="00436F96">
        <w:t>rmbushja e pikave t</w:t>
      </w:r>
      <w:r>
        <w:t>ë</w:t>
      </w:r>
      <w:r w:rsidRPr="00436F96">
        <w:t xml:space="preserve"> m</w:t>
      </w:r>
      <w:r>
        <w:t>ë</w:t>
      </w:r>
      <w:r w:rsidRPr="00436F96">
        <w:t>sip</w:t>
      </w:r>
      <w:r>
        <w:t>ë</w:t>
      </w:r>
      <w:r w:rsidRPr="00436F96">
        <w:t>rme n</w:t>
      </w:r>
      <w:r>
        <w:t>ë</w:t>
      </w:r>
      <w:r w:rsidRPr="00436F96">
        <w:t xml:space="preserve"> afatet e p</w:t>
      </w:r>
      <w:r>
        <w:t>ë</w:t>
      </w:r>
      <w:r w:rsidRPr="00436F96">
        <w:t>rcaktuara e b</w:t>
      </w:r>
      <w:r>
        <w:t>ën licencë</w:t>
      </w:r>
      <w:r w:rsidRPr="00436F96">
        <w:t>n t</w:t>
      </w:r>
      <w:r>
        <w:t>ë</w:t>
      </w:r>
      <w:r w:rsidRPr="00436F96">
        <w:t xml:space="preserve"> pavlefshme.</w:t>
      </w:r>
    </w:p>
    <w:p w:rsidR="00CA7BB3" w:rsidRPr="00436F96" w:rsidRDefault="00CA7BB3" w:rsidP="00CA7BB3">
      <w:pPr>
        <w:pStyle w:val="Paragrafi"/>
      </w:pPr>
      <w:r>
        <w:t xml:space="preserve">2. </w:t>
      </w:r>
      <w:r w:rsidRPr="00436F96">
        <w:t>Afati i vlefshm</w:t>
      </w:r>
      <w:r w:rsidR="00FE7D21">
        <w:t>ërisë</w:t>
      </w:r>
      <w:r>
        <w:t xml:space="preserve"> së</w:t>
      </w:r>
      <w:r w:rsidRPr="00436F96">
        <w:t xml:space="preserve"> lice</w:t>
      </w:r>
      <w:r>
        <w:t>ncë</w:t>
      </w:r>
      <w:r w:rsidRPr="00436F96">
        <w:t>s t</w:t>
      </w:r>
      <w:r>
        <w:t>ë</w:t>
      </w:r>
      <w:r w:rsidRPr="00436F96">
        <w:t xml:space="preserve"> jet</w:t>
      </w:r>
      <w:r>
        <w:t>ë</w:t>
      </w:r>
      <w:r w:rsidRPr="00436F96">
        <w:t xml:space="preserve"> 30 vjet</w:t>
      </w:r>
      <w:r w:rsidR="00E8237D">
        <w:t>.</w:t>
      </w:r>
    </w:p>
    <w:p w:rsidR="00CA7BB3" w:rsidRPr="00436F96" w:rsidRDefault="00CA7BB3" w:rsidP="00CA7BB3">
      <w:pPr>
        <w:pStyle w:val="Paragrafi"/>
      </w:pPr>
      <w:r>
        <w:t>3. Ngarkohet Drejtoria e Licenc</w:t>
      </w:r>
      <w:r w:rsidRPr="00436F96">
        <w:t>imit dhe Monitorimit t</w:t>
      </w:r>
      <w:r>
        <w:t>ë</w:t>
      </w:r>
      <w:r w:rsidRPr="00436F96">
        <w:t xml:space="preserve"> Tregut dhe Dre</w:t>
      </w:r>
      <w:r>
        <w:t>jtoria Juridike dhe Mbrojtjes së</w:t>
      </w:r>
      <w:r w:rsidRPr="00436F96">
        <w:t xml:space="preserve"> Konsumatorit t</w:t>
      </w:r>
      <w:r>
        <w:t>a</w:t>
      </w:r>
      <w:r w:rsidRPr="00436F96">
        <w:t xml:space="preserve"> njoftoj</w:t>
      </w:r>
      <w:r>
        <w:t>ë</w:t>
      </w:r>
      <w:r w:rsidRPr="00436F96">
        <w:t xml:space="preserve"> aplikuesin p</w:t>
      </w:r>
      <w:r>
        <w:t>ë</w:t>
      </w:r>
      <w:r w:rsidRPr="00436F96">
        <w:t>r vendimin e Bordit t</w:t>
      </w:r>
      <w:r>
        <w:t>ë</w:t>
      </w:r>
      <w:r w:rsidRPr="00436F96">
        <w:t xml:space="preserve"> Komsioner</w:t>
      </w:r>
      <w:r>
        <w:t>ë</w:t>
      </w:r>
      <w:r w:rsidRPr="00436F96">
        <w:t>ve  t</w:t>
      </w:r>
      <w:r>
        <w:t>ë ERE-s.</w:t>
      </w:r>
    </w:p>
    <w:p w:rsidR="00CA7BB3" w:rsidRPr="00436F96" w:rsidRDefault="00CA7BB3" w:rsidP="00CA7BB3">
      <w:pPr>
        <w:pStyle w:val="Paragrafi"/>
      </w:pPr>
      <w:r w:rsidRPr="00436F96">
        <w:t>Ky vendim hyn në fuqi menj</w:t>
      </w:r>
      <w:r>
        <w:t>ë</w:t>
      </w:r>
      <w:r w:rsidRPr="00436F96">
        <w:t>her</w:t>
      </w:r>
      <w:r>
        <w:t>ë</w:t>
      </w:r>
      <w:r w:rsidRPr="00436F96">
        <w:t>.</w:t>
      </w:r>
    </w:p>
    <w:p w:rsidR="00CA7BB3" w:rsidRPr="00436F96" w:rsidRDefault="00CA7BB3" w:rsidP="00CA7BB3">
      <w:pPr>
        <w:pStyle w:val="Paragrafi"/>
      </w:pPr>
      <w:r w:rsidRPr="00436F96">
        <w:t>Ky vendim botohet në Fletoren Zyrtare.</w:t>
      </w:r>
    </w:p>
    <w:p w:rsidR="00CA7BB3" w:rsidRPr="00436F96" w:rsidRDefault="00CA7BB3" w:rsidP="00CA7BB3">
      <w:pPr>
        <w:pStyle w:val="Paragrafi"/>
      </w:pPr>
    </w:p>
    <w:p w:rsidR="00CA7BB3" w:rsidRPr="00436F96" w:rsidRDefault="00CA7BB3" w:rsidP="00FD7576">
      <w:pPr>
        <w:pStyle w:val="Autoriteti"/>
      </w:pPr>
      <w:r w:rsidRPr="00436F96">
        <w:t>Kryetari i ERE-s</w:t>
      </w:r>
    </w:p>
    <w:p w:rsidR="00CA7BB3" w:rsidRPr="00436F96" w:rsidRDefault="00CA7BB3" w:rsidP="00FD7576">
      <w:pPr>
        <w:pStyle w:val="AutoritetiEmer"/>
      </w:pPr>
      <w:r w:rsidRPr="00436F96">
        <w:t>Bujar Nepravishta</w:t>
      </w:r>
    </w:p>
    <w:p w:rsidR="00CA7BB3" w:rsidRDefault="00CA7BB3" w:rsidP="00CA7BB3">
      <w:pPr>
        <w:pStyle w:val="Paragrafi"/>
      </w:pPr>
    </w:p>
    <w:p w:rsidR="00F959E3" w:rsidRDefault="00F959E3"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CA7BB3" w:rsidRPr="00436F96" w:rsidRDefault="00CA7BB3" w:rsidP="00CA7BB3">
      <w:pPr>
        <w:pStyle w:val="Akti"/>
        <w:keepNext w:val="0"/>
      </w:pPr>
      <w:r>
        <w:t>VENDI</w:t>
      </w:r>
      <w:r w:rsidRPr="00436F96">
        <w:t>M</w:t>
      </w:r>
    </w:p>
    <w:p w:rsidR="00CA7BB3" w:rsidRPr="00436F96" w:rsidRDefault="00CA7BB3" w:rsidP="00CA7BB3">
      <w:pPr>
        <w:pStyle w:val="NumriData"/>
        <w:keepNext w:val="0"/>
      </w:pPr>
      <w:r>
        <w:t>Nr.</w:t>
      </w:r>
      <w:r w:rsidRPr="00436F96">
        <w:t>111</w:t>
      </w:r>
      <w:r>
        <w:t>, datë 16.</w:t>
      </w:r>
      <w:r w:rsidRPr="00436F96">
        <w:t>9. 2008</w:t>
      </w:r>
    </w:p>
    <w:p w:rsidR="00CA7BB3" w:rsidRPr="00436F96" w:rsidRDefault="00CA7BB3" w:rsidP="00CA7BB3">
      <w:pPr>
        <w:pStyle w:val="Paragrafi"/>
        <w:ind w:firstLine="0"/>
      </w:pPr>
    </w:p>
    <w:p w:rsidR="00CA7BB3" w:rsidRPr="00436F96" w:rsidRDefault="00CA7BB3" w:rsidP="00CA7BB3">
      <w:pPr>
        <w:pStyle w:val="Titulli"/>
        <w:keepNext w:val="0"/>
      </w:pPr>
      <w:r w:rsidRPr="00436F96">
        <w:t>P</w:t>
      </w:r>
      <w:r>
        <w:t>Ë</w:t>
      </w:r>
      <w:r w:rsidRPr="00436F96">
        <w:t>R</w:t>
      </w:r>
      <w:r>
        <w:t xml:space="preserve"> FILLIMIN E PROC</w:t>
      </w:r>
      <w:r w:rsidRPr="00436F96">
        <w:t>EDURAVE P</w:t>
      </w:r>
      <w:r>
        <w:t>ËR LIC</w:t>
      </w:r>
      <w:r w:rsidR="00A82F55">
        <w:t>ENc</w:t>
      </w:r>
      <w:r w:rsidRPr="00436F96">
        <w:t xml:space="preserve">IMIN </w:t>
      </w:r>
      <w:smartTag w:uri="urn:schemas-microsoft-com:office:smarttags" w:element="place">
        <w:r w:rsidRPr="00436F96">
          <w:t>E SHOQ</w:t>
        </w:r>
        <w:r>
          <w:t>Ë</w:t>
        </w:r>
        <w:r w:rsidRPr="00436F96">
          <w:t>RIS</w:t>
        </w:r>
        <w:r>
          <w:t>Ë</w:t>
        </w:r>
      </w:smartTag>
      <w:r>
        <w:t xml:space="preserve"> “GEN–I TIRANA</w:t>
      </w:r>
      <w:r w:rsidR="00E8237D">
        <w:t>”</w:t>
      </w:r>
      <w:r>
        <w:t xml:space="preserve"> SHP</w:t>
      </w:r>
      <w:r w:rsidRPr="00436F96">
        <w:t>K PËR KRYERJE</w:t>
      </w:r>
      <w:r>
        <w:t>N E  AKTIVITETIT TË TREGTIMIT TË</w:t>
      </w:r>
      <w:r w:rsidRPr="00436F96">
        <w:t xml:space="preserve"> ENERGJIS</w:t>
      </w:r>
      <w:r>
        <w:t>Ë</w:t>
      </w:r>
      <w:r w:rsidRPr="00436F96">
        <w:t xml:space="preserve"> ELEKTRIKE </w:t>
      </w:r>
    </w:p>
    <w:p w:rsidR="00CA7BB3" w:rsidRPr="00436F96" w:rsidRDefault="00CA7BB3" w:rsidP="00CA7BB3">
      <w:pPr>
        <w:pStyle w:val="Paragrafi"/>
        <w:ind w:firstLine="0"/>
      </w:pPr>
    </w:p>
    <w:p w:rsidR="00CA7BB3" w:rsidRDefault="00CA7BB3" w:rsidP="00CA7BB3">
      <w:pPr>
        <w:pStyle w:val="Paragrafi"/>
      </w:pPr>
      <w:r w:rsidRPr="00436F96">
        <w:t>Në mbështetje të neneve 9 dhe 13</w:t>
      </w:r>
      <w:r w:rsidR="00A82F55">
        <w:t>,</w:t>
      </w:r>
      <w:r w:rsidRPr="00436F96">
        <w:t xml:space="preserve"> pikat 1, germa </w:t>
      </w:r>
      <w:r>
        <w:t>“</w:t>
      </w:r>
      <w:r w:rsidRPr="00436F96">
        <w:t>d</w:t>
      </w:r>
      <w:r>
        <w:t>”, dhe 8 të ligjit nr.9072, datë 22.5.2003 “Për sektorin e energjisë e</w:t>
      </w:r>
      <w:r w:rsidRPr="00436F96">
        <w:t>lektrike”, t</w:t>
      </w:r>
      <w:r>
        <w:t>ë ndryshuar, neneve 4, pika 1 ge</w:t>
      </w:r>
      <w:r w:rsidRPr="00436F96">
        <w:t xml:space="preserve">rma </w:t>
      </w:r>
      <w:r>
        <w:t>“</w:t>
      </w:r>
      <w:r w:rsidRPr="00436F96">
        <w:t>d</w:t>
      </w:r>
      <w:r>
        <w:t>”</w:t>
      </w:r>
      <w:r w:rsidRPr="00436F96">
        <w:t>,</w:t>
      </w:r>
      <w:r>
        <w:t xml:space="preserve"> dhe  10,  të “Rregullores për procedurat e licencimit”,  të miratuar me  v</w:t>
      </w:r>
      <w:r w:rsidRPr="00436F96">
        <w:t>endimin  e Bordit të Komis</w:t>
      </w:r>
      <w:r>
        <w:t>ionerëve n</w:t>
      </w:r>
      <w:r w:rsidRPr="00436F96">
        <w:t>r.21</w:t>
      </w:r>
      <w:r>
        <w:t>, datë 4.4.2007, dhe nenit 18 pikat 1 ge</w:t>
      </w:r>
      <w:r w:rsidRPr="00436F96">
        <w:t xml:space="preserve">rma </w:t>
      </w:r>
      <w:r>
        <w:t>“</w:t>
      </w:r>
      <w:r w:rsidRPr="00436F96">
        <w:t>a</w:t>
      </w:r>
      <w:r w:rsidR="00F23B70">
        <w:t>”, dhe 3</w:t>
      </w:r>
      <w:r>
        <w:t xml:space="preserve"> të “Rregullave të praktikës dhe procedurave të ERE-s”, miratuar me v</w:t>
      </w:r>
      <w:r w:rsidRPr="00436F96">
        <w:t>end</w:t>
      </w:r>
      <w:r>
        <w:t>imin e Bordit të Komisioner</w:t>
      </w:r>
      <w:r w:rsidR="00F23B70">
        <w:t>ë</w:t>
      </w:r>
      <w:r>
        <w:t>ve, nr.44, datë 24.</w:t>
      </w:r>
      <w:r w:rsidRPr="00436F96">
        <w:t>7.2007,   Bordi i Komisionerëve të Entit Rregullator të Energjisë (E</w:t>
      </w:r>
      <w:r>
        <w:t>R</w:t>
      </w:r>
      <w:r w:rsidRPr="00436F96">
        <w:t xml:space="preserve">E), </w:t>
      </w:r>
      <w:r>
        <w:t>në mbledhjen e tij të datës 16.9.2008, p</w:t>
      </w:r>
      <w:r w:rsidRPr="00436F96">
        <w:t>asi shqyrtoi</w:t>
      </w:r>
      <w:r w:rsidR="00F23B70">
        <w:t xml:space="preserve"> aplikimin e paraqitur nga shoqëria “Gen</w:t>
      </w:r>
      <w:r w:rsidR="00F23B70" w:rsidRPr="00436F96">
        <w:t>–I Tirana</w:t>
      </w:r>
      <w:r w:rsidRPr="00436F96">
        <w:t>” sh.p.k</w:t>
      </w:r>
      <w:r>
        <w:t>.</w:t>
      </w:r>
      <w:r w:rsidRPr="00436F96">
        <w:t>,  për t</w:t>
      </w:r>
      <w:r>
        <w:t>’u licenc</w:t>
      </w:r>
      <w:r w:rsidRPr="00436F96">
        <w:t xml:space="preserve">uar në aktivitetin e tregtimit  të energjisë elektrike, </w:t>
      </w:r>
    </w:p>
    <w:p w:rsidR="00CA7BB3" w:rsidRPr="00436F96" w:rsidRDefault="00CA7BB3" w:rsidP="00CA7BB3">
      <w:pPr>
        <w:pStyle w:val="Paragrafi"/>
      </w:pPr>
      <w:r>
        <w:t>k</w:t>
      </w:r>
      <w:r w:rsidRPr="00436F96">
        <w:t>onstatoi:</w:t>
      </w:r>
    </w:p>
    <w:p w:rsidR="00F959E3" w:rsidRPr="00436F96" w:rsidRDefault="00CA7BB3" w:rsidP="00E47D57">
      <w:pPr>
        <w:pStyle w:val="Paragrafi"/>
      </w:pPr>
      <w:r>
        <w:t>1. Paraqitjen  e plotë të dokumentacionit sipas r</w:t>
      </w:r>
      <w:r w:rsidRPr="00436F96">
        <w:t>regull</w:t>
      </w:r>
      <w:r>
        <w:t xml:space="preserve">ores për procedurat e licencimit, nga shoqëria </w:t>
      </w:r>
      <w:r w:rsidR="00E47D57">
        <w:t>“</w:t>
      </w:r>
      <w:r w:rsidR="0075163E">
        <w:t>Gen–I Tirana</w:t>
      </w:r>
      <w:r w:rsidR="00E47D57">
        <w:t>”</w:t>
      </w:r>
      <w:r w:rsidR="0075163E">
        <w:t xml:space="preserve"> </w:t>
      </w:r>
      <w:r>
        <w:t>më datë 4.9.2008 për licenc</w:t>
      </w:r>
      <w:r w:rsidRPr="00436F96">
        <w:t>im</w:t>
      </w:r>
      <w:r>
        <w:t>in për kryerjen e aktivitetit të</w:t>
      </w:r>
      <w:r w:rsidR="0075163E">
        <w:t xml:space="preserve"> tregtimit të energj</w:t>
      </w:r>
      <w:r w:rsidRPr="00436F96">
        <w:t>i</w:t>
      </w:r>
      <w:r w:rsidR="0075163E">
        <w:t>s</w:t>
      </w:r>
      <w:r w:rsidRPr="00436F96">
        <w:t xml:space="preserve">ë elektrike.  </w:t>
      </w:r>
    </w:p>
    <w:p w:rsidR="00CA7BB3" w:rsidRPr="00436F96" w:rsidRDefault="00CA7BB3" w:rsidP="00CA7BB3">
      <w:pPr>
        <w:pStyle w:val="Paragrafi"/>
      </w:pPr>
      <w:r w:rsidRPr="00436F96">
        <w:t xml:space="preserve"> </w:t>
      </w:r>
      <w:r>
        <w:t xml:space="preserve">2. </w:t>
      </w:r>
      <w:r w:rsidRPr="00436F96">
        <w:t>Rregullorja p</w:t>
      </w:r>
      <w:r w:rsidR="0075163E">
        <w:t>ër proce</w:t>
      </w:r>
      <w:r>
        <w:t>durat e licenc</w:t>
      </w:r>
      <w:r w:rsidRPr="00436F96">
        <w:t>imit</w:t>
      </w:r>
      <w:r w:rsidR="00E47D57">
        <w:t>,</w:t>
      </w:r>
      <w:r w:rsidRPr="00436F96">
        <w:t xml:space="preserve"> e miratuar me vend</w:t>
      </w:r>
      <w:r>
        <w:t>imin e Bordit të Komisionerëve nr.</w:t>
      </w:r>
      <w:r w:rsidRPr="00436F96">
        <w:t>10</w:t>
      </w:r>
      <w:r>
        <w:t>8, datë 9.</w:t>
      </w:r>
      <w:r w:rsidRPr="00436F96">
        <w:t>9.2008</w:t>
      </w:r>
      <w:r w:rsidR="00E47D57">
        <w:t>,</w:t>
      </w:r>
      <w:r w:rsidRPr="00436F96">
        <w:t xml:space="preserve"> në nenin 20 parashikon se për të gjitha aplikimet e paraqitura para hyrjes në fuqi të kësaj rregullore</w:t>
      </w:r>
      <w:r>
        <w:t>je</w:t>
      </w:r>
      <w:r w:rsidRPr="00436F96">
        <w:t xml:space="preserve"> do të aplikohen rregullat e p</w:t>
      </w:r>
      <w:r>
        <w:t>ërcaktuara në rregulloren e procedurave të licenc</w:t>
      </w:r>
      <w:r w:rsidRPr="00436F96">
        <w:t xml:space="preserve">imit të miratuar me vendimin e Bordit të Komisionerëve  </w:t>
      </w:r>
      <w:r>
        <w:t>nr.</w:t>
      </w:r>
      <w:r w:rsidRPr="00436F96">
        <w:t>21</w:t>
      </w:r>
      <w:r>
        <w:t>,</w:t>
      </w:r>
      <w:r w:rsidRPr="00436F96">
        <w:t xml:space="preserve"> datë 4.4.2007.  </w:t>
      </w:r>
    </w:p>
    <w:p w:rsidR="00CA7BB3" w:rsidRDefault="0075163E" w:rsidP="00CA7BB3">
      <w:pPr>
        <w:pStyle w:val="Paragrafi"/>
      </w:pPr>
      <w:r>
        <w:t>P</w:t>
      </w:r>
      <w:r w:rsidR="00CA7BB3" w:rsidRPr="00436F96">
        <w:t>ër gjithë sa më sipër cituar</w:t>
      </w:r>
      <w:r>
        <w:t>,</w:t>
      </w:r>
      <w:r w:rsidR="00CA7BB3" w:rsidRPr="00436F96">
        <w:t xml:space="preserve"> </w:t>
      </w:r>
      <w:r w:rsidR="00E47D57">
        <w:t>Bordi i Komisionerëve të ERE-s</w:t>
      </w:r>
    </w:p>
    <w:p w:rsidR="00CA7BB3" w:rsidRPr="00436F96" w:rsidRDefault="00CA7BB3" w:rsidP="00CA7BB3">
      <w:pPr>
        <w:pStyle w:val="Paragrafi"/>
      </w:pPr>
      <w:r w:rsidRPr="00436F96">
        <w:t xml:space="preserve"> </w:t>
      </w:r>
    </w:p>
    <w:p w:rsidR="00CA7BB3" w:rsidRDefault="00CA7BB3" w:rsidP="00CA7BB3">
      <w:pPr>
        <w:pStyle w:val="VENDOSI"/>
        <w:keepNext w:val="0"/>
      </w:pPr>
      <w:r w:rsidRPr="00436F96">
        <w:t>Vendosi:</w:t>
      </w:r>
    </w:p>
    <w:p w:rsidR="00CA7BB3" w:rsidRPr="00436F96" w:rsidRDefault="00CA7BB3" w:rsidP="00CA7BB3">
      <w:pPr>
        <w:pStyle w:val="Paragrafi"/>
      </w:pPr>
    </w:p>
    <w:p w:rsidR="00CA7BB3" w:rsidRPr="00436F96" w:rsidRDefault="00CA7BB3" w:rsidP="00CA7BB3">
      <w:pPr>
        <w:pStyle w:val="Paragrafi"/>
      </w:pPr>
      <w:r>
        <w:t xml:space="preserve">1. </w:t>
      </w:r>
      <w:r w:rsidRPr="00436F96">
        <w:t>Të filloj</w:t>
      </w:r>
      <w:r>
        <w:t>ë procedurat për licenc</w:t>
      </w:r>
      <w:r w:rsidRPr="00436F96">
        <w:t>imin e s</w:t>
      </w:r>
      <w:r w:rsidR="0075163E">
        <w:t>hoqërisë “Gen–I Tirana</w:t>
      </w:r>
      <w:r>
        <w:t>” sh.p.k.</w:t>
      </w:r>
      <w:r w:rsidRPr="00436F96">
        <w:t xml:space="preserve">  për kryerjen e  aktivitetit të tregtimit të energjisë elektrike. </w:t>
      </w:r>
    </w:p>
    <w:p w:rsidR="00CA7BB3" w:rsidRPr="00436F96" w:rsidRDefault="00CA7BB3" w:rsidP="00CA7BB3">
      <w:pPr>
        <w:pStyle w:val="Paragrafi"/>
      </w:pPr>
      <w:r>
        <w:t xml:space="preserve">2. </w:t>
      </w:r>
      <w:r w:rsidR="0075163E">
        <w:t>Ngarkohet Drejtoria e Licenc</w:t>
      </w:r>
      <w:r w:rsidRPr="00436F96">
        <w:t>i</w:t>
      </w:r>
      <w:r w:rsidR="00E47D57">
        <w:t>mit dhe Monitorimit të Tregut të</w:t>
      </w:r>
      <w:r w:rsidRPr="00436F96">
        <w:t xml:space="preserve"> njoftojë aplikuesin për vendimin e Bordit të Komisionerëve  të ERE-s. </w:t>
      </w:r>
    </w:p>
    <w:p w:rsidR="00CA7BB3" w:rsidRPr="00436F96" w:rsidRDefault="00CA7BB3" w:rsidP="00CA7BB3">
      <w:pPr>
        <w:pStyle w:val="Paragrafi"/>
      </w:pPr>
      <w:r>
        <w:t>Ky vendim hyn në fuqi menjëherë</w:t>
      </w:r>
      <w:r w:rsidRPr="00436F96">
        <w:t>.</w:t>
      </w:r>
    </w:p>
    <w:p w:rsidR="00CA7BB3" w:rsidRPr="00436F96" w:rsidRDefault="00CA7BB3" w:rsidP="00CA7BB3">
      <w:pPr>
        <w:pStyle w:val="Paragrafi"/>
      </w:pPr>
      <w:r w:rsidRPr="00436F96">
        <w:t>Ky vendim botohet në Fletoren Zyrtare.</w:t>
      </w:r>
    </w:p>
    <w:p w:rsidR="00CA7BB3" w:rsidRPr="00436F96" w:rsidRDefault="00CA7BB3" w:rsidP="00CA7BB3">
      <w:pPr>
        <w:pStyle w:val="Paragrafi"/>
        <w:ind w:firstLine="0"/>
      </w:pPr>
    </w:p>
    <w:p w:rsidR="00CA7BB3" w:rsidRDefault="00CA7BB3" w:rsidP="00E43D01">
      <w:pPr>
        <w:pStyle w:val="Autoriteti"/>
      </w:pPr>
      <w:r w:rsidRPr="00436F96">
        <w:t>Kryetari i ERE-s</w:t>
      </w:r>
    </w:p>
    <w:p w:rsidR="00CA7BB3" w:rsidRPr="00436F96" w:rsidRDefault="00CA7BB3" w:rsidP="00E43D01">
      <w:pPr>
        <w:pStyle w:val="AutoritetiEmer"/>
      </w:pPr>
      <w:r w:rsidRPr="00436F96">
        <w:t>Bujar Nepravishta</w:t>
      </w:r>
    </w:p>
    <w:p w:rsidR="00CA7BB3" w:rsidRDefault="00CA7BB3" w:rsidP="00CA7BB3">
      <w:pPr>
        <w:pStyle w:val="Paragrafi"/>
      </w:pPr>
    </w:p>
    <w:p w:rsidR="00E43D01" w:rsidRDefault="00E43D01"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D05EFF" w:rsidRDefault="00D05EFF" w:rsidP="00CA7BB3">
      <w:pPr>
        <w:pStyle w:val="Akti"/>
        <w:keepNext w:val="0"/>
      </w:pPr>
    </w:p>
    <w:p w:rsidR="00CA7BB3" w:rsidRPr="00436F96" w:rsidRDefault="00CA7BB3" w:rsidP="00CA7BB3">
      <w:pPr>
        <w:pStyle w:val="Akti"/>
        <w:keepNext w:val="0"/>
      </w:pPr>
      <w:r>
        <w:t>VENDI</w:t>
      </w:r>
      <w:r w:rsidRPr="00436F96">
        <w:t>M</w:t>
      </w:r>
    </w:p>
    <w:p w:rsidR="00CA7BB3" w:rsidRPr="00436F96" w:rsidRDefault="00CA7BB3" w:rsidP="00CA7BB3">
      <w:pPr>
        <w:pStyle w:val="NumriData"/>
        <w:keepNext w:val="0"/>
      </w:pPr>
      <w:r w:rsidRPr="00436F96">
        <w:t>Nr.112</w:t>
      </w:r>
      <w:r>
        <w:t>, datë 16.9.</w:t>
      </w:r>
      <w:r w:rsidRPr="00436F96">
        <w:t>2008</w:t>
      </w:r>
    </w:p>
    <w:p w:rsidR="00CA7BB3" w:rsidRPr="00D05EFF" w:rsidRDefault="00CA7BB3" w:rsidP="00CA7BB3">
      <w:pPr>
        <w:pStyle w:val="Paragrafi"/>
        <w:ind w:firstLine="0"/>
        <w:rPr>
          <w:sz w:val="12"/>
        </w:rPr>
      </w:pPr>
    </w:p>
    <w:p w:rsidR="00CA7BB3" w:rsidRPr="00436F96" w:rsidRDefault="00CA7BB3" w:rsidP="00CA7BB3">
      <w:pPr>
        <w:pStyle w:val="Titulli"/>
        <w:keepNext w:val="0"/>
      </w:pPr>
      <w:r w:rsidRPr="00436F96">
        <w:t>P</w:t>
      </w:r>
      <w:r>
        <w:t>Ë</w:t>
      </w:r>
      <w:r w:rsidRPr="00436F96">
        <w:t>R</w:t>
      </w:r>
      <w:r>
        <w:t xml:space="preserve"> FILLIMIN E PROC</w:t>
      </w:r>
      <w:r w:rsidRPr="00436F96">
        <w:t>EDURAVE P</w:t>
      </w:r>
      <w:r>
        <w:t>ËR LIC</w:t>
      </w:r>
      <w:r w:rsidR="003C6212">
        <w:t>ENc</w:t>
      </w:r>
      <w:r w:rsidRPr="00436F96">
        <w:t xml:space="preserve">IMIN </w:t>
      </w:r>
      <w:smartTag w:uri="urn:schemas-microsoft-com:office:smarttags" w:element="place">
        <w:r w:rsidRPr="00436F96">
          <w:t>E SHOQ</w:t>
        </w:r>
        <w:r>
          <w:t>Ë</w:t>
        </w:r>
        <w:r w:rsidRPr="00436F96">
          <w:t>RIS</w:t>
        </w:r>
        <w:r>
          <w:t>Ë</w:t>
        </w:r>
      </w:smartTag>
      <w:r>
        <w:t xml:space="preserve"> “GEN–I TIRANA</w:t>
      </w:r>
      <w:r w:rsidR="00E47D57">
        <w:t>”</w:t>
      </w:r>
      <w:r>
        <w:t xml:space="preserve"> SHP</w:t>
      </w:r>
      <w:r w:rsidRPr="00436F96">
        <w:t xml:space="preserve">K PËR KRYERJEN E  AKTIVITETIT TË FURNIZUESIT TË KUALIFIKUAR </w:t>
      </w:r>
    </w:p>
    <w:p w:rsidR="00CA7BB3" w:rsidRPr="00436F96" w:rsidRDefault="00CA7BB3" w:rsidP="00CA7BB3">
      <w:pPr>
        <w:pStyle w:val="Paragrafi"/>
        <w:ind w:firstLine="0"/>
      </w:pPr>
    </w:p>
    <w:p w:rsidR="00CA7BB3" w:rsidRPr="00436F96" w:rsidRDefault="00CA7BB3" w:rsidP="00CA7BB3">
      <w:pPr>
        <w:pStyle w:val="Paragrafi"/>
      </w:pPr>
      <w:r w:rsidRPr="00436F96">
        <w:t>Në mbështetje t</w:t>
      </w:r>
      <w:r>
        <w:t>ë neneve 9 dhe 45</w:t>
      </w:r>
      <w:r w:rsidR="003C6212">
        <w:t>,</w:t>
      </w:r>
      <w:r>
        <w:t xml:space="preserve"> pikat </w:t>
      </w:r>
      <w:r w:rsidR="00E01938">
        <w:t>4</w:t>
      </w:r>
      <w:r w:rsidR="00B60DA0">
        <w:t xml:space="preserve">  të ligjit nr.9072, datë 22.</w:t>
      </w:r>
      <w:r>
        <w:t>5.2003 “Për sektorin e e</w:t>
      </w:r>
      <w:r w:rsidRPr="00436F96">
        <w:t>nerg</w:t>
      </w:r>
      <w:r>
        <w:t>jisë e</w:t>
      </w:r>
      <w:r w:rsidRPr="00436F96">
        <w:t>lektrike”, t</w:t>
      </w:r>
      <w:r>
        <w:t>ë ndryshuar, neneve 4, pika 1 ge</w:t>
      </w:r>
      <w:r w:rsidRPr="00436F96">
        <w:t xml:space="preserve">rma </w:t>
      </w:r>
      <w:r>
        <w:t>“</w:t>
      </w:r>
      <w:r w:rsidRPr="00436F96">
        <w:t>d</w:t>
      </w:r>
      <w:r>
        <w:t>”</w:t>
      </w:r>
      <w:r w:rsidRPr="00436F96">
        <w:t>,</w:t>
      </w:r>
      <w:r w:rsidR="003C6212">
        <w:t xml:space="preserve"> dhe  10</w:t>
      </w:r>
      <w:r w:rsidR="00B60DA0">
        <w:t xml:space="preserve"> </w:t>
      </w:r>
      <w:r w:rsidR="003C6212">
        <w:t>të “Rregullores për proc</w:t>
      </w:r>
      <w:r>
        <w:t>edurat e licencimit”,  të miratuar me  v</w:t>
      </w:r>
      <w:r w:rsidRPr="00436F96">
        <w:t>endi</w:t>
      </w:r>
      <w:r>
        <w:t>min  e Bordit të Komisionerëve n</w:t>
      </w:r>
      <w:r w:rsidRPr="00436F96">
        <w:t>r.21</w:t>
      </w:r>
      <w:r>
        <w:t>, datë 4.4.2007, dhe nenit  18 pikat 1</w:t>
      </w:r>
      <w:r w:rsidR="00B60DA0">
        <w:t>,</w:t>
      </w:r>
      <w:r>
        <w:t xml:space="preserve"> ge</w:t>
      </w:r>
      <w:r w:rsidRPr="00436F96">
        <w:t xml:space="preserve">rma </w:t>
      </w:r>
      <w:r>
        <w:t>“</w:t>
      </w:r>
      <w:r w:rsidRPr="00436F96">
        <w:t>a</w:t>
      </w:r>
      <w:r w:rsidR="00E01938">
        <w:t>”, dhe 3</w:t>
      </w:r>
      <w:r>
        <w:t xml:space="preserve"> të “Rregullave të p</w:t>
      </w:r>
      <w:r w:rsidRPr="00436F96">
        <w:t>raktikës d</w:t>
      </w:r>
      <w:r>
        <w:t>he procedurave të ERE-s”, miratuar me v</w:t>
      </w:r>
      <w:r w:rsidRPr="00436F96">
        <w:t>end</w:t>
      </w:r>
      <w:r>
        <w:t>imin e Bordit të Komisioner</w:t>
      </w:r>
      <w:r w:rsidR="00806E6C">
        <w:t>ë</w:t>
      </w:r>
      <w:r w:rsidR="00B60DA0">
        <w:t>ve, nr.44, datë</w:t>
      </w:r>
      <w:r>
        <w:t xml:space="preserve"> 24.7.2007, </w:t>
      </w:r>
      <w:r w:rsidRPr="00436F96">
        <w:t>Bordi i Komisionerëve të En</w:t>
      </w:r>
      <w:r w:rsidR="00806E6C">
        <w:t>tit Rregullator të Energjisë (ER</w:t>
      </w:r>
      <w:r w:rsidRPr="00436F96">
        <w:t>E), në mbledhjen e tij të dat</w:t>
      </w:r>
      <w:r w:rsidR="008E5E7E">
        <w:t>ës 16.</w:t>
      </w:r>
      <w:r w:rsidR="00B60DA0">
        <w:t>9.2008, p</w:t>
      </w:r>
      <w:r w:rsidRPr="00436F96">
        <w:t>asi shqyrtoi</w:t>
      </w:r>
      <w:r>
        <w:t xml:space="preserve"> aplikimin e paraqitur nga shoqë</w:t>
      </w:r>
      <w:r w:rsidRPr="00436F96">
        <w:t>ria “</w:t>
      </w:r>
      <w:r w:rsidR="001A3C99" w:rsidRPr="00436F96">
        <w:t>G</w:t>
      </w:r>
      <w:r w:rsidR="001A3C99">
        <w:t>en</w:t>
      </w:r>
      <w:r w:rsidR="001A3C99" w:rsidRPr="00436F96">
        <w:t>–I Tirana</w:t>
      </w:r>
      <w:r w:rsidRPr="00436F96">
        <w:t>” sh.p.k</w:t>
      </w:r>
      <w:r>
        <w:t>.,  për t’u licenc</w:t>
      </w:r>
      <w:r w:rsidRPr="00436F96">
        <w:t>uar</w:t>
      </w:r>
      <w:r>
        <w:t xml:space="preserve"> në aktivitetin e furnizuesit të</w:t>
      </w:r>
      <w:r w:rsidRPr="00436F96">
        <w:t xml:space="preserve"> kualifikuar të energjisë elektrike, </w:t>
      </w:r>
    </w:p>
    <w:p w:rsidR="00CA7BB3" w:rsidRPr="00436F96" w:rsidRDefault="00CA7BB3" w:rsidP="00CA7BB3">
      <w:pPr>
        <w:pStyle w:val="Paragrafi"/>
      </w:pPr>
      <w:r>
        <w:t>k</w:t>
      </w:r>
      <w:r w:rsidRPr="00436F96">
        <w:t>onstatoi:</w:t>
      </w:r>
    </w:p>
    <w:p w:rsidR="00CA7BB3" w:rsidRPr="00436F96" w:rsidRDefault="00CA7BB3" w:rsidP="00CA7BB3">
      <w:pPr>
        <w:pStyle w:val="Paragrafi"/>
      </w:pPr>
      <w:r>
        <w:t xml:space="preserve">1. </w:t>
      </w:r>
      <w:r w:rsidRPr="00436F96">
        <w:t xml:space="preserve">Paraqitjen  e </w:t>
      </w:r>
      <w:r>
        <w:t>plotë të dokumentacionit sipas rregullores për procedurat e licenc</w:t>
      </w:r>
      <w:r w:rsidRPr="00436F96">
        <w:t xml:space="preserve">imit, nga </w:t>
      </w:r>
      <w:r>
        <w:t xml:space="preserve">shoqëria </w:t>
      </w:r>
      <w:r w:rsidR="001A3C99">
        <w:t>“Gen –I Tirana”</w:t>
      </w:r>
      <w:r w:rsidR="00B60DA0">
        <w:t xml:space="preserve"> n</w:t>
      </w:r>
      <w:r>
        <w:t>ë datë</w:t>
      </w:r>
      <w:r w:rsidR="00B60DA0">
        <w:t>n</w:t>
      </w:r>
      <w:r>
        <w:t xml:space="preserve"> 4.</w:t>
      </w:r>
      <w:r w:rsidRPr="00436F96">
        <w:t xml:space="preserve">9.2008 </w:t>
      </w:r>
      <w:r>
        <w:t>për licenc</w:t>
      </w:r>
      <w:r w:rsidRPr="00436F96">
        <w:t>imin për kryerjen e aktivitetit të furni</w:t>
      </w:r>
      <w:r w:rsidR="00D57EA4">
        <w:t>zuesit të kualifikuar të energj</w:t>
      </w:r>
      <w:r w:rsidRPr="00436F96">
        <w:t>i</w:t>
      </w:r>
      <w:r w:rsidR="00D57EA4">
        <w:t>s</w:t>
      </w:r>
      <w:r w:rsidRPr="00436F96">
        <w:t xml:space="preserve">ë elektrike.  </w:t>
      </w:r>
    </w:p>
    <w:p w:rsidR="00CA7BB3" w:rsidRPr="00436F96" w:rsidRDefault="00CA7BB3" w:rsidP="00CA7BB3">
      <w:pPr>
        <w:pStyle w:val="Paragrafi"/>
      </w:pPr>
      <w:r w:rsidRPr="00436F96">
        <w:t xml:space="preserve"> </w:t>
      </w:r>
      <w:r>
        <w:t>2. Rregullorja për procedurat e licenc</w:t>
      </w:r>
      <w:r w:rsidRPr="00436F96">
        <w:t>imit</w:t>
      </w:r>
      <w:r w:rsidR="00B60DA0">
        <w:t>,</w:t>
      </w:r>
      <w:r w:rsidRPr="00436F96">
        <w:t xml:space="preserve"> e miratuar me vendimin e Bordit </w:t>
      </w:r>
      <w:r>
        <w:t>të Komisionerëve nr.108, datë 9.</w:t>
      </w:r>
      <w:r w:rsidRPr="00436F96">
        <w:t>9.2008</w:t>
      </w:r>
      <w:r w:rsidR="00B60DA0">
        <w:t>,</w:t>
      </w:r>
      <w:r w:rsidRPr="00436F96">
        <w:t xml:space="preserve"> në nenin 20 parashikon se për të gjitha aplikimet e paraqitura para hyrjes në fuqi të kësaj rregullore</w:t>
      </w:r>
      <w:r>
        <w:t>je</w:t>
      </w:r>
      <w:r w:rsidRPr="00436F96">
        <w:t xml:space="preserve"> do të aplikohen rregullat e p</w:t>
      </w:r>
      <w:r>
        <w:t>ërcaktuara në rregulloren e proc</w:t>
      </w:r>
      <w:r w:rsidR="008D612A">
        <w:t>edurave të licenc</w:t>
      </w:r>
      <w:r w:rsidRPr="00436F96">
        <w:t>imit të miratuar me vendimin</w:t>
      </w:r>
      <w:r>
        <w:t xml:space="preserve"> e Bordit të Komisionerëve  nr.</w:t>
      </w:r>
      <w:r w:rsidRPr="00436F96">
        <w:t>21</w:t>
      </w:r>
      <w:r>
        <w:t>,</w:t>
      </w:r>
      <w:r w:rsidRPr="00436F96">
        <w:t xml:space="preserve"> datë 4.4.2007.  </w:t>
      </w:r>
    </w:p>
    <w:p w:rsidR="00CA7BB3" w:rsidRDefault="008D612A" w:rsidP="00CA7BB3">
      <w:pPr>
        <w:pStyle w:val="Paragrafi"/>
      </w:pPr>
      <w:r>
        <w:t>P</w:t>
      </w:r>
      <w:r w:rsidR="00CA7BB3" w:rsidRPr="00436F96">
        <w:t>ër gjithë sa më sipër cituar</w:t>
      </w:r>
      <w:r w:rsidR="00B60DA0">
        <w:t>,</w:t>
      </w:r>
      <w:r w:rsidR="00CA7BB3" w:rsidRPr="00436F96">
        <w:t xml:space="preserve"> </w:t>
      </w:r>
      <w:r w:rsidR="00B60DA0">
        <w:t>Bordi i Komisionerëve të ERE-s</w:t>
      </w:r>
      <w:r w:rsidR="00CA7BB3" w:rsidRPr="00436F96">
        <w:t xml:space="preserve"> </w:t>
      </w:r>
    </w:p>
    <w:p w:rsidR="00CA7BB3" w:rsidRPr="00D05EFF" w:rsidRDefault="00CA7BB3" w:rsidP="00CA7BB3">
      <w:pPr>
        <w:pStyle w:val="Paragrafi"/>
        <w:rPr>
          <w:sz w:val="14"/>
        </w:rPr>
      </w:pPr>
    </w:p>
    <w:p w:rsidR="00CA7BB3" w:rsidRDefault="00CA7BB3" w:rsidP="00FD7576">
      <w:pPr>
        <w:pStyle w:val="VENDOSI"/>
      </w:pPr>
      <w:r w:rsidRPr="00436F96">
        <w:t>Vendosi:</w:t>
      </w:r>
    </w:p>
    <w:p w:rsidR="00CA7BB3" w:rsidRPr="00D05EFF" w:rsidRDefault="00CA7BB3" w:rsidP="00CA7BB3">
      <w:pPr>
        <w:pStyle w:val="Paragrafi"/>
        <w:rPr>
          <w:sz w:val="12"/>
        </w:rPr>
      </w:pPr>
    </w:p>
    <w:p w:rsidR="00CA7BB3" w:rsidRPr="00436F96" w:rsidRDefault="00CA7BB3" w:rsidP="00CA7BB3">
      <w:pPr>
        <w:pStyle w:val="Paragrafi"/>
      </w:pPr>
      <w:r>
        <w:t xml:space="preserve">1. </w:t>
      </w:r>
      <w:r w:rsidRPr="00436F96">
        <w:t>Të filloj</w:t>
      </w:r>
      <w:r>
        <w:t>ë procedurat për licenc</w:t>
      </w:r>
      <w:r w:rsidRPr="00436F96">
        <w:t>imin e s</w:t>
      </w:r>
      <w:r>
        <w:t>hoqërisë “</w:t>
      </w:r>
      <w:r w:rsidR="008D612A">
        <w:t>Gen–I Tirana</w:t>
      </w:r>
      <w:r>
        <w:t>” sh.p.k.</w:t>
      </w:r>
      <w:r w:rsidRPr="00436F96">
        <w:t xml:space="preserve">  për kryerjen e  aktivitetit të furnizuesit të kualifikuar të energjisë elektrike. </w:t>
      </w:r>
    </w:p>
    <w:p w:rsidR="00CA7BB3" w:rsidRPr="00436F96" w:rsidRDefault="00CA7BB3" w:rsidP="00CA7BB3">
      <w:pPr>
        <w:pStyle w:val="Paragrafi"/>
      </w:pPr>
      <w:r>
        <w:t>2. Ngarkohet Drejtoria e Licenc</w:t>
      </w:r>
      <w:r w:rsidRPr="00436F96">
        <w:t>imit dhe Monitorimit të Tregu</w:t>
      </w:r>
      <w:r w:rsidR="00B60DA0">
        <w:t>t të</w:t>
      </w:r>
      <w:r w:rsidRPr="00436F96">
        <w:t xml:space="preserve"> njoftojë aplikuesin për vendimin e Bordit të Komisionerëve  të ERE-s. </w:t>
      </w:r>
    </w:p>
    <w:p w:rsidR="00CA7BB3" w:rsidRPr="00436F96" w:rsidRDefault="00CA7BB3" w:rsidP="00CA7BB3">
      <w:pPr>
        <w:pStyle w:val="Paragrafi"/>
      </w:pPr>
      <w:r>
        <w:t>Ky vendim hyn në fuqi menjëherë</w:t>
      </w:r>
      <w:r w:rsidRPr="00436F96">
        <w:t>.</w:t>
      </w:r>
    </w:p>
    <w:p w:rsidR="00CA7BB3" w:rsidRPr="00436F96" w:rsidRDefault="00CA7BB3" w:rsidP="00CA7BB3">
      <w:pPr>
        <w:pStyle w:val="Paragrafi"/>
      </w:pPr>
      <w:r w:rsidRPr="00436F96">
        <w:t>Ky vendim botohet në Fletoren Zyrtare.</w:t>
      </w:r>
    </w:p>
    <w:p w:rsidR="00CA7BB3" w:rsidRDefault="00CA7BB3" w:rsidP="00FD7576">
      <w:pPr>
        <w:pStyle w:val="Autoriteti"/>
      </w:pPr>
      <w:r w:rsidRPr="00436F96">
        <w:t>Kryetari i ERE-s</w:t>
      </w:r>
    </w:p>
    <w:p w:rsidR="00CA7BB3" w:rsidRPr="00436F96" w:rsidRDefault="00CA7BB3" w:rsidP="00FD7576">
      <w:pPr>
        <w:pStyle w:val="AutoritetiEmer"/>
      </w:pPr>
      <w:r w:rsidRPr="00436F96">
        <w:t>Bujar Nepravishta</w:t>
      </w:r>
    </w:p>
    <w:p w:rsidR="002F7C28" w:rsidRDefault="002F7C28" w:rsidP="00CA7BB3">
      <w:pPr>
        <w:pStyle w:val="Titulli"/>
        <w:keepNext w:val="0"/>
      </w:pPr>
    </w:p>
    <w:p w:rsidR="002F7C28" w:rsidRDefault="002F7C28"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1E416C" w:rsidRDefault="001E416C" w:rsidP="00CA7BB3">
      <w:pPr>
        <w:pStyle w:val="Titulli"/>
        <w:keepNext w:val="0"/>
      </w:pPr>
    </w:p>
    <w:p w:rsidR="00CA7BB3" w:rsidRDefault="00CA7BB3" w:rsidP="00CA7BB3">
      <w:pPr>
        <w:pStyle w:val="Titulli"/>
        <w:keepNext w:val="0"/>
      </w:pPr>
      <w:r w:rsidRPr="00535AFA">
        <w:t>k</w:t>
      </w:r>
      <w:r>
        <w:t>ë</w:t>
      </w:r>
      <w:r w:rsidRPr="00535AFA">
        <w:t>rkes</w:t>
      </w:r>
      <w:r>
        <w:t>ë</w:t>
      </w:r>
      <w:r w:rsidRPr="00535AFA">
        <w:t xml:space="preserve"> </w:t>
      </w:r>
    </w:p>
    <w:p w:rsidR="00CA7BB3" w:rsidRDefault="00CA7BB3" w:rsidP="00CA7BB3">
      <w:pPr>
        <w:pStyle w:val="NumriData"/>
        <w:keepNext w:val="0"/>
      </w:pPr>
      <w:r>
        <w:t>Nr.5343</w:t>
      </w:r>
      <w:r w:rsidR="00B60DA0">
        <w:t>/14</w:t>
      </w:r>
      <w:r>
        <w:t>, datë 15.9.2008</w:t>
      </w:r>
    </w:p>
    <w:p w:rsidR="00CA7BB3" w:rsidRPr="00D05EFF" w:rsidRDefault="00CA7BB3" w:rsidP="00CA7BB3">
      <w:pPr>
        <w:rPr>
          <w:sz w:val="14"/>
          <w:lang w:val="en-GB"/>
        </w:rPr>
      </w:pPr>
    </w:p>
    <w:p w:rsidR="00CA7BB3" w:rsidRPr="00535AFA" w:rsidRDefault="00CA7BB3" w:rsidP="00CA7BB3">
      <w:pPr>
        <w:pStyle w:val="Titulli"/>
        <w:keepNext w:val="0"/>
      </w:pPr>
      <w:r w:rsidRPr="00535AFA">
        <w:t>p</w:t>
      </w:r>
      <w:r>
        <w:t>ë</w:t>
      </w:r>
      <w:r w:rsidRPr="00535AFA">
        <w:t>r shpron</w:t>
      </w:r>
      <w:r>
        <w:t>ë</w:t>
      </w:r>
      <w:r w:rsidRPr="00535AFA">
        <w:t>sim me interes publik</w:t>
      </w:r>
    </w:p>
    <w:p w:rsidR="00CA7BB3" w:rsidRPr="00D05EFF" w:rsidRDefault="00CA7BB3" w:rsidP="00CA7BB3">
      <w:pPr>
        <w:pStyle w:val="Paragrafi"/>
        <w:rPr>
          <w:sz w:val="12"/>
        </w:rPr>
      </w:pPr>
    </w:p>
    <w:p w:rsidR="00CA7BB3" w:rsidRPr="00535AFA" w:rsidRDefault="00CA7BB3" w:rsidP="00CA7BB3">
      <w:pPr>
        <w:pStyle w:val="Paragrafi"/>
      </w:pPr>
      <w:r w:rsidRPr="00535AFA">
        <w:t>Ministria e Ekonomis</w:t>
      </w:r>
      <w:r>
        <w:t>ë</w:t>
      </w:r>
      <w:r w:rsidRPr="00535AFA">
        <w:t>, Tregtis</w:t>
      </w:r>
      <w:r>
        <w:t>ë</w:t>
      </w:r>
      <w:r w:rsidRPr="00535AFA">
        <w:t xml:space="preserve"> dhe Energjetik</w:t>
      </w:r>
      <w:r>
        <w:t>ë</w:t>
      </w:r>
      <w:r w:rsidRPr="00535AFA">
        <w:t>s shpall k</w:t>
      </w:r>
      <w:r>
        <w:t>ë</w:t>
      </w:r>
      <w:r w:rsidRPr="00535AFA">
        <w:t>rkes</w:t>
      </w:r>
      <w:r>
        <w:t>ë</w:t>
      </w:r>
      <w:r w:rsidRPr="00535AFA">
        <w:t>n p</w:t>
      </w:r>
      <w:r>
        <w:t>ë</w:t>
      </w:r>
      <w:r w:rsidRPr="00535AFA">
        <w:t>r shpron</w:t>
      </w:r>
      <w:r>
        <w:t>ë</w:t>
      </w:r>
      <w:r w:rsidRPr="00535AFA">
        <w:t>sim</w:t>
      </w:r>
      <w:r w:rsidR="00B01F76">
        <w:t>,</w:t>
      </w:r>
      <w:r w:rsidRPr="00535AFA">
        <w:t xml:space="preserve"> me interes publik</w:t>
      </w:r>
      <w:r w:rsidR="00B01F76">
        <w:t>,</w:t>
      </w:r>
      <w:r w:rsidRPr="00535AFA">
        <w:t xml:space="preserve"> t</w:t>
      </w:r>
      <w:r>
        <w:t>ë</w:t>
      </w:r>
      <w:r w:rsidRPr="00535AFA">
        <w:t xml:space="preserve"> pasurive t</w:t>
      </w:r>
      <w:r>
        <w:t>ë</w:t>
      </w:r>
      <w:r w:rsidRPr="00535AFA">
        <w:t xml:space="preserve"> paluajtshme t</w:t>
      </w:r>
      <w:r>
        <w:t>ë</w:t>
      </w:r>
      <w:r w:rsidRPr="00535AFA">
        <w:t xml:space="preserve"> tipit</w:t>
      </w:r>
      <w:r w:rsidR="008D612A">
        <w:t>:</w:t>
      </w:r>
      <w:r w:rsidRPr="00535AFA">
        <w:t xml:space="preserve"> tok</w:t>
      </w:r>
      <w:r>
        <w:t>ë</w:t>
      </w:r>
      <w:r w:rsidRPr="00535AFA">
        <w:t xml:space="preserve"> bujq</w:t>
      </w:r>
      <w:r>
        <w:t>ë</w:t>
      </w:r>
      <w:r w:rsidRPr="00535AFA">
        <w:t>sore, tok</w:t>
      </w:r>
      <w:r>
        <w:t>ë</w:t>
      </w:r>
      <w:r w:rsidRPr="00535AFA">
        <w:t xml:space="preserve"> truall, nd</w:t>
      </w:r>
      <w:r>
        <w:t>ë</w:t>
      </w:r>
      <w:r w:rsidRPr="00535AFA">
        <w:t>rtim, sht</w:t>
      </w:r>
      <w:r>
        <w:t xml:space="preserve">ëpi banimi dhe </w:t>
      </w:r>
      <w:r w:rsidRPr="00535AFA">
        <w:t>kulturave bujq</w:t>
      </w:r>
      <w:r>
        <w:t>ësore</w:t>
      </w:r>
      <w:r w:rsidR="00B01F76">
        <w:t>,</w:t>
      </w:r>
      <w:r w:rsidRPr="00535AFA">
        <w:t xml:space="preserve"> q</w:t>
      </w:r>
      <w:r>
        <w:t>ë preken nga “Ndë</w:t>
      </w:r>
      <w:r w:rsidRPr="00535AFA">
        <w:t>rtimi i n</w:t>
      </w:r>
      <w:r>
        <w:t>ë</w:t>
      </w:r>
      <w:r w:rsidRPr="00535AFA">
        <w:t>nstacionit 400/220/110 KV Kashar”.</w:t>
      </w:r>
    </w:p>
    <w:p w:rsidR="00CA7BB3" w:rsidRPr="00535AFA" w:rsidRDefault="00CA7BB3" w:rsidP="00CA7BB3">
      <w:pPr>
        <w:pStyle w:val="Paragrafi"/>
      </w:pPr>
      <w:r w:rsidRPr="00535AFA">
        <w:t>Subjekti k</w:t>
      </w:r>
      <w:r>
        <w:t>ë</w:t>
      </w:r>
      <w:r w:rsidRPr="00535AFA">
        <w:t>rkues i k</w:t>
      </w:r>
      <w:r>
        <w:t>ë</w:t>
      </w:r>
      <w:r w:rsidRPr="00535AFA">
        <w:t>tij shpron</w:t>
      </w:r>
      <w:r>
        <w:t>ë</w:t>
      </w:r>
      <w:r w:rsidRPr="00535AFA">
        <w:t xml:space="preserve">simi </w:t>
      </w:r>
      <w:r>
        <w:t>ë</w:t>
      </w:r>
      <w:r w:rsidRPr="00535AFA">
        <w:t>sht</w:t>
      </w:r>
      <w:r>
        <w:t>ë</w:t>
      </w:r>
      <w:r w:rsidRPr="00535AFA">
        <w:t>: “Operatori i sistemit t</w:t>
      </w:r>
      <w:r>
        <w:t>ë</w:t>
      </w:r>
      <w:r w:rsidRPr="00535AFA">
        <w:t xml:space="preserve"> transmetim</w:t>
      </w:r>
      <w:r>
        <w:t xml:space="preserve">it” sh.a. </w:t>
      </w:r>
      <w:r w:rsidRPr="00535AFA">
        <w:t>Tiran</w:t>
      </w:r>
      <w:r>
        <w:t>ë</w:t>
      </w:r>
      <w:r w:rsidRPr="00535AFA">
        <w:t>.</w:t>
      </w:r>
    </w:p>
    <w:p w:rsidR="00CA7BB3" w:rsidRPr="00535AFA" w:rsidRDefault="00CA7BB3" w:rsidP="00CA7BB3">
      <w:pPr>
        <w:pStyle w:val="Paragrafi"/>
      </w:pPr>
      <w:r w:rsidRPr="00535AFA">
        <w:t>Me an</w:t>
      </w:r>
      <w:r>
        <w:t>ë</w:t>
      </w:r>
      <w:r w:rsidRPr="00535AFA">
        <w:t>n e k</w:t>
      </w:r>
      <w:r>
        <w:t>ëtij publikimi</w:t>
      </w:r>
      <w:r w:rsidRPr="00535AFA">
        <w:t xml:space="preserve"> k</w:t>
      </w:r>
      <w:r>
        <w:t>ë</w:t>
      </w:r>
      <w:r w:rsidRPr="00535AFA">
        <w:t>rkojm</w:t>
      </w:r>
      <w:r>
        <w:t>ë</w:t>
      </w:r>
      <w:r w:rsidRPr="00535AFA">
        <w:t xml:space="preserve"> t</w:t>
      </w:r>
      <w:r>
        <w:t>ë</w:t>
      </w:r>
      <w:r w:rsidRPr="00535AFA">
        <w:t xml:space="preserve"> v</w:t>
      </w:r>
      <w:r>
        <w:t>ë</w:t>
      </w:r>
      <w:r w:rsidRPr="00535AFA">
        <w:t>m</w:t>
      </w:r>
      <w:r>
        <w:t>ë</w:t>
      </w:r>
      <w:r w:rsidRPr="00535AFA">
        <w:t xml:space="preserve"> n</w:t>
      </w:r>
      <w:r>
        <w:t>ë</w:t>
      </w:r>
      <w:r w:rsidRPr="00535AFA">
        <w:t xml:space="preserve"> dijeni personat q</w:t>
      </w:r>
      <w:r>
        <w:t>ë</w:t>
      </w:r>
      <w:r w:rsidRPr="00535AFA">
        <w:t xml:space="preserve"> preken nga ky shpron</w:t>
      </w:r>
      <w:r>
        <w:t>ë</w:t>
      </w:r>
      <w:r w:rsidRPr="00535AFA">
        <w:t>sim.</w:t>
      </w:r>
    </w:p>
    <w:p w:rsidR="00CA7BB3" w:rsidRDefault="00CA7BB3" w:rsidP="00CA7BB3">
      <w:pPr>
        <w:pStyle w:val="Paragrafi"/>
      </w:pPr>
      <w:r w:rsidRPr="00535AFA">
        <w:t>V</w:t>
      </w:r>
      <w:r>
        <w:t>ë</w:t>
      </w:r>
      <w:r w:rsidRPr="00535AFA">
        <w:t>nia n</w:t>
      </w:r>
      <w:r>
        <w:t>ë</w:t>
      </w:r>
      <w:r w:rsidRPr="00535AFA">
        <w:t xml:space="preserve"> dijeni konsiston n</w:t>
      </w:r>
      <w:r>
        <w:t>ë</w:t>
      </w:r>
      <w:r w:rsidR="008D612A">
        <w:t xml:space="preserve"> sipërfa</w:t>
      </w:r>
      <w:r w:rsidRPr="00535AFA">
        <w:t>qen e pasuris</w:t>
      </w:r>
      <w:r>
        <w:t>ë</w:t>
      </w:r>
      <w:r w:rsidRPr="00535AFA">
        <w:t xml:space="preserve"> q</w:t>
      </w:r>
      <w:r>
        <w:t>ë</w:t>
      </w:r>
      <w:r w:rsidRPr="00535AFA">
        <w:t xml:space="preserve"> shpron</w:t>
      </w:r>
      <w:r>
        <w:t>ë</w:t>
      </w:r>
      <w:r w:rsidRPr="00535AFA">
        <w:t>sohet, pasuris</w:t>
      </w:r>
      <w:r>
        <w:t>ë</w:t>
      </w:r>
      <w:r w:rsidRPr="00535AFA">
        <w:t xml:space="preserve"> q</w:t>
      </w:r>
      <w:r>
        <w:t>ë</w:t>
      </w:r>
      <w:r w:rsidRPr="00535AFA">
        <w:t xml:space="preserve"> d</w:t>
      </w:r>
      <w:r>
        <w:t>ë</w:t>
      </w:r>
      <w:r w:rsidRPr="00535AFA">
        <w:t>mtohet dhe mas</w:t>
      </w:r>
      <w:r>
        <w:t>ë</w:t>
      </w:r>
      <w:r w:rsidRPr="00535AFA">
        <w:t>n e vler</w:t>
      </w:r>
      <w:r>
        <w:t>ë</w:t>
      </w:r>
      <w:r w:rsidRPr="00535AFA">
        <w:t>simit</w:t>
      </w:r>
      <w:r>
        <w:t xml:space="preserve"> të llogaritur nga Komisioni i Posaçëm i Shpronësimit pranë Minis</w:t>
      </w:r>
      <w:r w:rsidR="00F53428">
        <w:t>t</w:t>
      </w:r>
      <w:r>
        <w:t>risë së Ekonomisë, Tregtisë dhe Energjetikës për personat sipas listës emërore të mëposhtme.</w:t>
      </w:r>
    </w:p>
    <w:p w:rsidR="00CA7BB3" w:rsidRDefault="00CA7BB3" w:rsidP="00CA7BB3">
      <w:pPr>
        <w:pStyle w:val="Paragrafi"/>
      </w:pPr>
      <w:r>
        <w:t>Brenda 15 ditëve pas publikimit, personat që kanë emrin në listën emërore kanë të drejtën të paraqesin pretendimet e tyre të shoqëruara me dokumentet përkatëse në Ministrinë e Ekonomisë, Tregtisë dhe Energjetikës pranë Komisionit të Posaçëm të Shpronësimit.</w:t>
      </w:r>
    </w:p>
    <w:p w:rsidR="00803464" w:rsidRDefault="00803464" w:rsidP="00CA7BB3">
      <w:pPr>
        <w:pStyle w:val="Paragrafi"/>
        <w:sectPr w:rsidR="00803464" w:rsidSect="00645E7E">
          <w:footerReference w:type="even" r:id="rId7"/>
          <w:footerReference w:type="default" r:id="rId8"/>
          <w:pgSz w:w="11907" w:h="16840" w:code="9"/>
          <w:pgMar w:top="1418" w:right="1418" w:bottom="1418" w:left="1418" w:header="1304" w:footer="1134" w:gutter="0"/>
          <w:pgNumType w:start="7343"/>
          <w:cols w:space="720"/>
          <w:docGrid w:linePitch="360"/>
        </w:sectPr>
      </w:pPr>
    </w:p>
    <w:tbl>
      <w:tblPr>
        <w:tblW w:w="14431" w:type="dxa"/>
        <w:jc w:val="center"/>
        <w:tblLook w:val="0000" w:firstRow="0" w:lastRow="0" w:firstColumn="0" w:lastColumn="0" w:noHBand="0" w:noVBand="0"/>
      </w:tblPr>
      <w:tblGrid>
        <w:gridCol w:w="939"/>
        <w:gridCol w:w="676"/>
        <w:gridCol w:w="663"/>
        <w:gridCol w:w="636"/>
        <w:gridCol w:w="407"/>
        <w:gridCol w:w="203"/>
        <w:gridCol w:w="217"/>
        <w:gridCol w:w="433"/>
        <w:gridCol w:w="782"/>
        <w:gridCol w:w="1569"/>
        <w:gridCol w:w="1413"/>
        <w:gridCol w:w="1054"/>
        <w:gridCol w:w="701"/>
        <w:gridCol w:w="1211"/>
        <w:gridCol w:w="1040"/>
        <w:gridCol w:w="1222"/>
        <w:gridCol w:w="1551"/>
        <w:gridCol w:w="919"/>
      </w:tblGrid>
      <w:tr w:rsidR="00CA7BB3" w:rsidRPr="00366206">
        <w:trPr>
          <w:trHeight w:val="300"/>
          <w:jc w:val="center"/>
        </w:trPr>
        <w:tc>
          <w:tcPr>
            <w:tcW w:w="14431" w:type="dxa"/>
            <w:gridSpan w:val="18"/>
            <w:tcBorders>
              <w:top w:val="nil"/>
              <w:left w:val="nil"/>
              <w:bottom w:val="nil"/>
              <w:right w:val="nil"/>
            </w:tcBorders>
            <w:shd w:val="clear" w:color="auto" w:fill="auto"/>
            <w:noWrap/>
            <w:vAlign w:val="bottom"/>
          </w:tcPr>
          <w:p w:rsidR="00CA7BB3" w:rsidRPr="00366206" w:rsidRDefault="00CA7BB3" w:rsidP="00FC1AF2">
            <w:pPr>
              <w:pStyle w:val="Tabele"/>
            </w:pPr>
            <w:r>
              <w:t>LISTA E PRONARËVE QË SHPRONËSOHEN PËR EFEKT TË NDËRTIMIT TË NË</w:t>
            </w:r>
            <w:r w:rsidRPr="00366206">
              <w:t>NSTACIONI</w:t>
            </w:r>
            <w:r w:rsidR="002F7C28">
              <w:t>T</w:t>
            </w:r>
            <w:r w:rsidRPr="00366206">
              <w:t xml:space="preserve"> ELEKTRIK 400/220/110 Kv</w:t>
            </w:r>
            <w:r w:rsidR="002F7C28">
              <w:t xml:space="preserve"> Kashar</w:t>
            </w:r>
          </w:p>
        </w:tc>
      </w:tr>
      <w:tr w:rsidR="00CA7BB3" w:rsidRPr="00366206">
        <w:trPr>
          <w:trHeight w:val="241"/>
          <w:jc w:val="center"/>
        </w:trPr>
        <w:tc>
          <w:tcPr>
            <w:tcW w:w="939" w:type="dxa"/>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c>
          <w:tcPr>
            <w:tcW w:w="0" w:type="auto"/>
            <w:gridSpan w:val="3"/>
            <w:tcBorders>
              <w:top w:val="nil"/>
              <w:left w:val="nil"/>
              <w:bottom w:val="nil"/>
              <w:right w:val="nil"/>
            </w:tcBorders>
            <w:shd w:val="clear" w:color="auto" w:fill="auto"/>
            <w:noWrap/>
          </w:tcPr>
          <w:p w:rsidR="00CA7BB3" w:rsidRPr="00366206" w:rsidRDefault="00CA7BB3" w:rsidP="00FC1AF2">
            <w:pPr>
              <w:pStyle w:val="Tabele"/>
              <w:rPr>
                <w:sz w:val="18"/>
                <w:szCs w:val="18"/>
              </w:rPr>
            </w:pPr>
            <w:r>
              <w:rPr>
                <w:sz w:val="18"/>
                <w:szCs w:val="18"/>
              </w:rPr>
              <w:t>RRETHI: TIRANË</w:t>
            </w: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gridSpan w:val="2"/>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c>
          <w:tcPr>
            <w:tcW w:w="0" w:type="auto"/>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r>
      <w:tr w:rsidR="00CA7BB3" w:rsidRPr="00366206">
        <w:trPr>
          <w:trHeight w:val="154"/>
          <w:jc w:val="center"/>
        </w:trPr>
        <w:tc>
          <w:tcPr>
            <w:tcW w:w="939" w:type="dxa"/>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c>
          <w:tcPr>
            <w:tcW w:w="0" w:type="auto"/>
            <w:gridSpan w:val="3"/>
            <w:tcBorders>
              <w:top w:val="nil"/>
              <w:left w:val="nil"/>
              <w:bottom w:val="nil"/>
              <w:right w:val="nil"/>
            </w:tcBorders>
            <w:shd w:val="clear" w:color="auto" w:fill="auto"/>
            <w:noWrap/>
          </w:tcPr>
          <w:p w:rsidR="00CA7BB3" w:rsidRPr="00366206" w:rsidRDefault="00CA7BB3" w:rsidP="00FC1AF2">
            <w:pPr>
              <w:pStyle w:val="Tabele"/>
              <w:rPr>
                <w:sz w:val="18"/>
                <w:szCs w:val="18"/>
              </w:rPr>
            </w:pPr>
            <w:r w:rsidRPr="00366206">
              <w:rPr>
                <w:sz w:val="18"/>
                <w:szCs w:val="18"/>
              </w:rPr>
              <w:t>KOMUNA: KASHAR</w:t>
            </w: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gridSpan w:val="2"/>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c>
          <w:tcPr>
            <w:tcW w:w="0" w:type="auto"/>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r>
      <w:tr w:rsidR="00CA7BB3" w:rsidRPr="00366206">
        <w:trPr>
          <w:trHeight w:val="234"/>
          <w:jc w:val="center"/>
        </w:trPr>
        <w:tc>
          <w:tcPr>
            <w:tcW w:w="939" w:type="dxa"/>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c>
          <w:tcPr>
            <w:tcW w:w="0" w:type="auto"/>
            <w:gridSpan w:val="10"/>
            <w:tcBorders>
              <w:top w:val="nil"/>
              <w:left w:val="nil"/>
              <w:bottom w:val="nil"/>
              <w:right w:val="nil"/>
            </w:tcBorders>
            <w:shd w:val="clear" w:color="auto" w:fill="auto"/>
            <w:noWrap/>
          </w:tcPr>
          <w:p w:rsidR="00CA7BB3" w:rsidRPr="00366206" w:rsidRDefault="00CA7BB3" w:rsidP="00FC1AF2">
            <w:pPr>
              <w:pStyle w:val="Tabele"/>
              <w:rPr>
                <w:sz w:val="18"/>
                <w:szCs w:val="18"/>
              </w:rPr>
            </w:pPr>
            <w:r>
              <w:rPr>
                <w:sz w:val="18"/>
                <w:szCs w:val="18"/>
              </w:rPr>
              <w:t>Lloji i pasurisë</w:t>
            </w:r>
            <w:r w:rsidR="00D14FAF">
              <w:rPr>
                <w:sz w:val="18"/>
                <w:szCs w:val="18"/>
              </w:rPr>
              <w:t xml:space="preserve"> së</w:t>
            </w:r>
            <w:r w:rsidR="00435613">
              <w:rPr>
                <w:sz w:val="18"/>
                <w:szCs w:val="18"/>
              </w:rPr>
              <w:t xml:space="preserve"> pal</w:t>
            </w:r>
            <w:r w:rsidRPr="00366206">
              <w:rPr>
                <w:sz w:val="18"/>
                <w:szCs w:val="18"/>
              </w:rPr>
              <w:t>u</w:t>
            </w:r>
            <w:r>
              <w:rPr>
                <w:sz w:val="18"/>
                <w:szCs w:val="18"/>
              </w:rPr>
              <w:t>ajt</w:t>
            </w:r>
            <w:r w:rsidRPr="00366206">
              <w:rPr>
                <w:sz w:val="18"/>
                <w:szCs w:val="18"/>
              </w:rPr>
              <w:t>shme</w:t>
            </w:r>
            <w:r>
              <w:rPr>
                <w:sz w:val="18"/>
                <w:szCs w:val="18"/>
              </w:rPr>
              <w:t xml:space="preserve"> që shpronësohet: arë,</w:t>
            </w:r>
            <w:r w:rsidR="001939CC">
              <w:rPr>
                <w:sz w:val="18"/>
                <w:szCs w:val="18"/>
              </w:rPr>
              <w:t xml:space="preserve"> </w:t>
            </w:r>
            <w:r>
              <w:rPr>
                <w:sz w:val="18"/>
                <w:szCs w:val="18"/>
              </w:rPr>
              <w:t>truall,</w:t>
            </w:r>
            <w:r w:rsidR="001939CC">
              <w:rPr>
                <w:sz w:val="18"/>
                <w:szCs w:val="18"/>
              </w:rPr>
              <w:t xml:space="preserve"> </w:t>
            </w:r>
            <w:r>
              <w:rPr>
                <w:sz w:val="18"/>
                <w:szCs w:val="18"/>
              </w:rPr>
              <w:t>banesë ndë</w:t>
            </w:r>
            <w:r w:rsidRPr="00366206">
              <w:rPr>
                <w:sz w:val="18"/>
                <w:szCs w:val="18"/>
              </w:rPr>
              <w:t>rtim</w:t>
            </w:r>
            <w:r>
              <w:rPr>
                <w:sz w:val="18"/>
                <w:szCs w:val="18"/>
              </w:rPr>
              <w:t>i</w:t>
            </w:r>
            <w:r w:rsidRPr="00366206">
              <w:rPr>
                <w:sz w:val="18"/>
                <w:szCs w:val="18"/>
              </w:rPr>
              <w:t xml:space="preserve"> industrial</w:t>
            </w:r>
            <w:r w:rsidR="002F7C28">
              <w:rPr>
                <w:sz w:val="18"/>
                <w:szCs w:val="18"/>
              </w:rPr>
              <w:t>.</w:t>
            </w: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c>
          <w:tcPr>
            <w:tcW w:w="0" w:type="auto"/>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r>
      <w:tr w:rsidR="00CA7BB3" w:rsidRPr="00366206">
        <w:trPr>
          <w:trHeight w:val="162"/>
          <w:jc w:val="center"/>
        </w:trPr>
        <w:tc>
          <w:tcPr>
            <w:tcW w:w="939" w:type="dxa"/>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c>
          <w:tcPr>
            <w:tcW w:w="0" w:type="auto"/>
            <w:gridSpan w:val="12"/>
            <w:tcBorders>
              <w:top w:val="nil"/>
              <w:left w:val="nil"/>
              <w:bottom w:val="nil"/>
              <w:right w:val="nil"/>
            </w:tcBorders>
            <w:shd w:val="clear" w:color="auto" w:fill="auto"/>
            <w:noWrap/>
          </w:tcPr>
          <w:p w:rsidR="00CA7BB3" w:rsidRPr="00366206" w:rsidRDefault="00CA7BB3" w:rsidP="00FC1AF2">
            <w:pPr>
              <w:pStyle w:val="Tabele"/>
              <w:rPr>
                <w:sz w:val="18"/>
                <w:szCs w:val="18"/>
              </w:rPr>
            </w:pPr>
            <w:r>
              <w:rPr>
                <w:sz w:val="18"/>
                <w:szCs w:val="18"/>
              </w:rPr>
              <w:t xml:space="preserve">Lloji i pasurisë që </w:t>
            </w:r>
            <w:r w:rsidR="002F7C28">
              <w:rPr>
                <w:sz w:val="18"/>
                <w:szCs w:val="18"/>
              </w:rPr>
              <w:t>dëmtohet për shkak të ndërtimit:k</w:t>
            </w:r>
            <w:r>
              <w:rPr>
                <w:sz w:val="18"/>
                <w:szCs w:val="18"/>
              </w:rPr>
              <w:t>ultura bujqësore,</w:t>
            </w:r>
            <w:r w:rsidR="001939CC">
              <w:rPr>
                <w:sz w:val="18"/>
                <w:szCs w:val="18"/>
              </w:rPr>
              <w:t xml:space="preserve"> </w:t>
            </w:r>
            <w:r>
              <w:rPr>
                <w:sz w:val="18"/>
                <w:szCs w:val="18"/>
              </w:rPr>
              <w:t>të</w:t>
            </w:r>
            <w:r w:rsidRPr="00366206">
              <w:rPr>
                <w:sz w:val="18"/>
                <w:szCs w:val="18"/>
              </w:rPr>
              <w:t xml:space="preserve"> mbjella,</w:t>
            </w:r>
            <w:r w:rsidR="001939CC">
              <w:rPr>
                <w:sz w:val="18"/>
                <w:szCs w:val="18"/>
              </w:rPr>
              <w:t xml:space="preserve"> strukturë</w:t>
            </w:r>
            <w:r w:rsidRPr="00366206">
              <w:rPr>
                <w:sz w:val="18"/>
                <w:szCs w:val="18"/>
              </w:rPr>
              <w:t xml:space="preserve"> vreshti,</w:t>
            </w:r>
            <w:r w:rsidR="001939CC">
              <w:rPr>
                <w:sz w:val="18"/>
                <w:szCs w:val="18"/>
              </w:rPr>
              <w:t xml:space="preserve"> </w:t>
            </w:r>
            <w:r w:rsidRPr="00366206">
              <w:rPr>
                <w:sz w:val="18"/>
                <w:szCs w:val="18"/>
              </w:rPr>
              <w:t>ullinj</w:t>
            </w:r>
            <w:r w:rsidR="002F7C28">
              <w:rPr>
                <w:sz w:val="18"/>
                <w:szCs w:val="18"/>
              </w:rPr>
              <w:t>.</w:t>
            </w: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sz w:val="18"/>
                <w:szCs w:val="18"/>
              </w:rPr>
            </w:pPr>
          </w:p>
        </w:tc>
        <w:tc>
          <w:tcPr>
            <w:tcW w:w="0" w:type="auto"/>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c>
          <w:tcPr>
            <w:tcW w:w="0" w:type="auto"/>
            <w:tcBorders>
              <w:top w:val="nil"/>
              <w:left w:val="nil"/>
              <w:bottom w:val="nil"/>
              <w:right w:val="nil"/>
            </w:tcBorders>
            <w:shd w:val="clear" w:color="auto" w:fill="auto"/>
            <w:noWrap/>
          </w:tcPr>
          <w:p w:rsidR="00CA7BB3" w:rsidRPr="00366206" w:rsidRDefault="00CA7BB3" w:rsidP="00FC1AF2">
            <w:pPr>
              <w:pStyle w:val="Tabele"/>
              <w:rPr>
                <w:rFonts w:ascii="Calibri" w:hAnsi="Calibri"/>
                <w:color w:val="000000"/>
                <w:szCs w:val="22"/>
              </w:rPr>
            </w:pPr>
          </w:p>
        </w:tc>
      </w:tr>
      <w:tr w:rsidR="00CA7BB3" w:rsidRPr="00366206">
        <w:trPr>
          <w:trHeight w:val="104"/>
          <w:jc w:val="center"/>
        </w:trPr>
        <w:tc>
          <w:tcPr>
            <w:tcW w:w="939" w:type="dxa"/>
            <w:vMerge w:val="restart"/>
            <w:tcBorders>
              <w:top w:val="single" w:sz="8" w:space="0" w:color="auto"/>
              <w:left w:val="single" w:sz="4" w:space="0" w:color="auto"/>
              <w:bottom w:val="nil"/>
              <w:right w:val="single" w:sz="4" w:space="0" w:color="auto"/>
            </w:tcBorders>
            <w:shd w:val="clear" w:color="auto" w:fill="auto"/>
            <w:vAlign w:val="center"/>
          </w:tcPr>
          <w:p w:rsidR="00CA7BB3" w:rsidRPr="000A7D06" w:rsidRDefault="00CA7BB3" w:rsidP="00366389">
            <w:pPr>
              <w:pStyle w:val="Tabele"/>
              <w:jc w:val="center"/>
              <w:rPr>
                <w:sz w:val="12"/>
                <w:szCs w:val="12"/>
              </w:rPr>
            </w:pPr>
            <w:r w:rsidRPr="000A7D06">
              <w:rPr>
                <w:sz w:val="12"/>
                <w:szCs w:val="12"/>
              </w:rPr>
              <w:t>OBJEKTI</w:t>
            </w:r>
          </w:p>
        </w:tc>
        <w:tc>
          <w:tcPr>
            <w:tcW w:w="0" w:type="auto"/>
            <w:gridSpan w:val="11"/>
            <w:tcBorders>
              <w:top w:val="single" w:sz="8" w:space="0" w:color="auto"/>
              <w:left w:val="nil"/>
              <w:bottom w:val="single" w:sz="4" w:space="0" w:color="auto"/>
              <w:right w:val="nil"/>
            </w:tcBorders>
            <w:shd w:val="clear" w:color="auto" w:fill="auto"/>
            <w:noWrap/>
            <w:vAlign w:val="bottom"/>
          </w:tcPr>
          <w:p w:rsidR="00CA7BB3" w:rsidRPr="000A7D06" w:rsidRDefault="00CA7BB3" w:rsidP="00366389">
            <w:pPr>
              <w:pStyle w:val="Tabele"/>
              <w:jc w:val="center"/>
              <w:rPr>
                <w:sz w:val="12"/>
                <w:szCs w:val="12"/>
              </w:rPr>
            </w:pPr>
            <w:r w:rsidRPr="000A7D06">
              <w:rPr>
                <w:sz w:val="12"/>
                <w:szCs w:val="12"/>
              </w:rPr>
              <w:t>Shpronësimi definitiv</w:t>
            </w:r>
          </w:p>
        </w:tc>
        <w:tc>
          <w:tcPr>
            <w:tcW w:w="0" w:type="auto"/>
            <w:gridSpan w:val="4"/>
            <w:tcBorders>
              <w:top w:val="single" w:sz="8" w:space="0" w:color="auto"/>
              <w:left w:val="single" w:sz="4" w:space="0" w:color="auto"/>
              <w:bottom w:val="single" w:sz="4" w:space="0" w:color="auto"/>
              <w:right w:val="nil"/>
            </w:tcBorders>
            <w:shd w:val="clear" w:color="auto" w:fill="auto"/>
            <w:noWrap/>
            <w:vAlign w:val="bottom"/>
          </w:tcPr>
          <w:p w:rsidR="00CA7BB3" w:rsidRPr="000A7D06" w:rsidRDefault="001939CC" w:rsidP="00366389">
            <w:pPr>
              <w:pStyle w:val="Tabele"/>
              <w:jc w:val="center"/>
              <w:rPr>
                <w:sz w:val="12"/>
                <w:szCs w:val="12"/>
              </w:rPr>
            </w:pPr>
            <w:r w:rsidRPr="000A7D06">
              <w:rPr>
                <w:sz w:val="12"/>
                <w:szCs w:val="12"/>
              </w:rPr>
              <w:t>Shpronë</w:t>
            </w:r>
            <w:r w:rsidR="00CA7BB3" w:rsidRPr="000A7D06">
              <w:rPr>
                <w:sz w:val="12"/>
                <w:szCs w:val="12"/>
              </w:rPr>
              <w:t>sim provizor</w:t>
            </w:r>
          </w:p>
        </w:tc>
        <w:tc>
          <w:tcPr>
            <w:tcW w:w="0" w:type="auto"/>
            <w:vMerge w:val="restart"/>
            <w:tcBorders>
              <w:top w:val="single" w:sz="8" w:space="0" w:color="auto"/>
              <w:left w:val="single" w:sz="4" w:space="0" w:color="auto"/>
              <w:bottom w:val="nil"/>
              <w:right w:val="single" w:sz="4" w:space="0" w:color="auto"/>
            </w:tcBorders>
            <w:shd w:val="clear" w:color="auto" w:fill="auto"/>
            <w:vAlign w:val="center"/>
          </w:tcPr>
          <w:p w:rsidR="00CA7BB3" w:rsidRPr="000A7D06" w:rsidRDefault="00CA7BB3" w:rsidP="00366389">
            <w:pPr>
              <w:pStyle w:val="Tabele"/>
              <w:jc w:val="center"/>
              <w:rPr>
                <w:sz w:val="12"/>
                <w:szCs w:val="12"/>
              </w:rPr>
            </w:pPr>
            <w:r w:rsidRPr="000A7D06">
              <w:rPr>
                <w:sz w:val="12"/>
                <w:szCs w:val="12"/>
              </w:rPr>
              <w:t>Vlera to</w:t>
            </w:r>
            <w:r w:rsidR="004143B1" w:rsidRPr="000A7D06">
              <w:rPr>
                <w:sz w:val="12"/>
                <w:szCs w:val="12"/>
              </w:rPr>
              <w:t>tal e kompe</w:t>
            </w:r>
            <w:r w:rsidR="002F7C28" w:rsidRPr="000A7D06">
              <w:rPr>
                <w:sz w:val="12"/>
                <w:szCs w:val="12"/>
              </w:rPr>
              <w:t>n</w:t>
            </w:r>
            <w:r w:rsidR="004143B1" w:rsidRPr="000A7D06">
              <w:rPr>
                <w:sz w:val="12"/>
                <w:szCs w:val="12"/>
              </w:rPr>
              <w:t>simit në lekë</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CA7BB3" w:rsidRPr="000A7D06" w:rsidRDefault="00CA7BB3" w:rsidP="00366389">
            <w:pPr>
              <w:pStyle w:val="Tabele"/>
              <w:jc w:val="center"/>
              <w:rPr>
                <w:sz w:val="12"/>
                <w:szCs w:val="12"/>
              </w:rPr>
            </w:pPr>
            <w:r w:rsidRPr="000A7D06">
              <w:rPr>
                <w:sz w:val="12"/>
                <w:szCs w:val="12"/>
              </w:rPr>
              <w:t>Adresa e pronarit</w:t>
            </w:r>
          </w:p>
        </w:tc>
      </w:tr>
      <w:tr w:rsidR="00A65468" w:rsidRPr="00366206">
        <w:trPr>
          <w:trHeight w:val="300"/>
          <w:jc w:val="center"/>
        </w:trPr>
        <w:tc>
          <w:tcPr>
            <w:tcW w:w="939" w:type="dxa"/>
            <w:vMerge/>
            <w:tcBorders>
              <w:top w:val="single" w:sz="8" w:space="0" w:color="auto"/>
              <w:left w:val="single" w:sz="4" w:space="0" w:color="auto"/>
              <w:bottom w:val="nil"/>
              <w:right w:val="single" w:sz="4" w:space="0" w:color="auto"/>
            </w:tcBorders>
            <w:vAlign w:val="center"/>
          </w:tcPr>
          <w:p w:rsidR="00CA7BB3" w:rsidRPr="000A7D06" w:rsidRDefault="00CA7BB3" w:rsidP="00FC1AF2">
            <w:pPr>
              <w:pStyle w:val="Tabele"/>
              <w:rPr>
                <w:sz w:val="12"/>
                <w:szCs w:val="12"/>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Emri</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CA7BB3" w:rsidRPr="000A7D06" w:rsidRDefault="002F7C28" w:rsidP="00FC1AF2">
            <w:pPr>
              <w:pStyle w:val="Tabele"/>
              <w:rPr>
                <w:sz w:val="12"/>
                <w:szCs w:val="12"/>
              </w:rPr>
            </w:pPr>
            <w:r w:rsidRPr="000A7D06">
              <w:rPr>
                <w:sz w:val="12"/>
                <w:szCs w:val="12"/>
              </w:rPr>
              <w:t>Atë</w:t>
            </w:r>
            <w:r w:rsidR="00CA7BB3" w:rsidRPr="000A7D06">
              <w:rPr>
                <w:sz w:val="12"/>
                <w:szCs w:val="12"/>
              </w:rPr>
              <w:t>sia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Mbiemri</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Lloji i</w:t>
            </w:r>
            <w:r w:rsidR="001939CC" w:rsidRPr="000A7D06">
              <w:rPr>
                <w:sz w:val="12"/>
                <w:szCs w:val="12"/>
              </w:rPr>
              <w:t xml:space="preserve"> pasurisë</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Nr. kadastral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CA7BB3" w:rsidRPr="000A7D06" w:rsidRDefault="001939CC" w:rsidP="00FC1AF2">
            <w:pPr>
              <w:pStyle w:val="Tabele"/>
              <w:rPr>
                <w:sz w:val="12"/>
                <w:szCs w:val="12"/>
              </w:rPr>
            </w:pPr>
            <w:r w:rsidRPr="000A7D06">
              <w:rPr>
                <w:sz w:val="12"/>
                <w:szCs w:val="12"/>
              </w:rPr>
              <w:t>Nr. pasurisë</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CA7BB3" w:rsidRPr="000A7D06" w:rsidRDefault="002F7C28" w:rsidP="00FC1AF2">
            <w:pPr>
              <w:pStyle w:val="Tabele"/>
              <w:rPr>
                <w:sz w:val="12"/>
                <w:szCs w:val="12"/>
              </w:rPr>
            </w:pPr>
            <w:r w:rsidRPr="000A7D06">
              <w:rPr>
                <w:sz w:val="12"/>
                <w:szCs w:val="12"/>
              </w:rPr>
              <w:t>Sasia shpronë</w:t>
            </w:r>
            <w:r w:rsidR="00CA7BB3" w:rsidRPr="000A7D06">
              <w:rPr>
                <w:sz w:val="12"/>
                <w:szCs w:val="12"/>
              </w:rPr>
              <w:t>sim definitiv m²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rFonts w:ascii="Times New Roman" w:hAnsi="Times New Roman"/>
                <w:sz w:val="12"/>
                <w:szCs w:val="12"/>
                <w:lang w:val="en-US" w:eastAsia="ja-JP"/>
              </w:rPr>
              <w:t>Ç</w:t>
            </w:r>
            <w:r w:rsidRPr="000A7D06">
              <w:rPr>
                <w:sz w:val="12"/>
                <w:szCs w:val="12"/>
              </w:rPr>
              <w:t>mimi shitje ZRPP lek/m</w:t>
            </w:r>
            <w:r w:rsidRPr="000A7D06">
              <w:rPr>
                <w:sz w:val="12"/>
                <w:szCs w:val="12"/>
                <w:vertAlign w:val="superscript"/>
              </w:rPr>
              <w:t>2</w:t>
            </w:r>
          </w:p>
        </w:tc>
        <w:tc>
          <w:tcPr>
            <w:tcW w:w="0" w:type="auto"/>
            <w:vMerge w:val="restart"/>
            <w:tcBorders>
              <w:top w:val="nil"/>
              <w:left w:val="single" w:sz="4" w:space="0" w:color="auto"/>
              <w:bottom w:val="single" w:sz="4" w:space="0" w:color="auto"/>
              <w:right w:val="nil"/>
            </w:tcBorders>
            <w:shd w:val="clear" w:color="auto" w:fill="auto"/>
            <w:vAlign w:val="center"/>
          </w:tcPr>
          <w:p w:rsidR="00CA7BB3" w:rsidRPr="000A7D06" w:rsidRDefault="00CA7BB3" w:rsidP="00FC1AF2">
            <w:pPr>
              <w:pStyle w:val="Tabele"/>
              <w:rPr>
                <w:sz w:val="12"/>
                <w:szCs w:val="12"/>
              </w:rPr>
            </w:pPr>
            <w:r w:rsidRPr="000A7D06">
              <w:rPr>
                <w:sz w:val="12"/>
                <w:szCs w:val="12"/>
              </w:rPr>
              <w:t>Vlera kompensimit</w:t>
            </w:r>
          </w:p>
        </w:tc>
        <w:tc>
          <w:tcPr>
            <w:tcW w:w="0" w:type="auto"/>
            <w:vMerge w:val="restart"/>
            <w:tcBorders>
              <w:top w:val="nil"/>
              <w:left w:val="single" w:sz="4" w:space="0" w:color="auto"/>
              <w:bottom w:val="nil"/>
              <w:right w:val="single" w:sz="4" w:space="0" w:color="auto"/>
            </w:tcBorders>
            <w:shd w:val="clear" w:color="auto" w:fill="auto"/>
            <w:vAlign w:val="center"/>
          </w:tcPr>
          <w:p w:rsidR="00CA7BB3" w:rsidRPr="000A7D06" w:rsidRDefault="001939CC" w:rsidP="00FC1AF2">
            <w:pPr>
              <w:pStyle w:val="Tabele"/>
              <w:rPr>
                <w:sz w:val="12"/>
                <w:szCs w:val="12"/>
              </w:rPr>
            </w:pPr>
            <w:r w:rsidRPr="000A7D06">
              <w:rPr>
                <w:sz w:val="12"/>
                <w:szCs w:val="12"/>
              </w:rPr>
              <w:t>Sasia në</w:t>
            </w:r>
            <w:r w:rsidR="00CA7BB3" w:rsidRPr="000A7D06">
              <w:rPr>
                <w:sz w:val="12"/>
                <w:szCs w:val="12"/>
              </w:rPr>
              <w:t xml:space="preserve"> m</w:t>
            </w:r>
            <w:r w:rsidR="00CA7BB3" w:rsidRPr="000A7D06">
              <w:rPr>
                <w:sz w:val="12"/>
                <w:szCs w:val="12"/>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CA7BB3" w:rsidRPr="000A7D06" w:rsidRDefault="004143B1" w:rsidP="00FC1AF2">
            <w:pPr>
              <w:pStyle w:val="Tabele"/>
              <w:rPr>
                <w:sz w:val="12"/>
                <w:szCs w:val="12"/>
              </w:rPr>
            </w:pPr>
            <w:r w:rsidRPr="000A7D06">
              <w:rPr>
                <w:sz w:val="12"/>
                <w:szCs w:val="12"/>
              </w:rPr>
              <w:t>Lloji i kulturë</w:t>
            </w:r>
            <w:r w:rsidR="001939CC" w:rsidRPr="000A7D06">
              <w:rPr>
                <w:sz w:val="12"/>
                <w:szCs w:val="12"/>
              </w:rPr>
              <w:t>s bujqë</w:t>
            </w:r>
            <w:r w:rsidR="00CA7BB3" w:rsidRPr="000A7D06">
              <w:rPr>
                <w:sz w:val="12"/>
                <w:szCs w:val="12"/>
              </w:rPr>
              <w:t>sore</w:t>
            </w:r>
          </w:p>
        </w:tc>
        <w:tc>
          <w:tcPr>
            <w:tcW w:w="0" w:type="auto"/>
            <w:vMerge w:val="restart"/>
            <w:tcBorders>
              <w:top w:val="nil"/>
              <w:left w:val="single" w:sz="4" w:space="0" w:color="auto"/>
              <w:bottom w:val="nil"/>
              <w:right w:val="nil"/>
            </w:tcBorders>
            <w:shd w:val="clear" w:color="auto" w:fill="auto"/>
            <w:vAlign w:val="center"/>
          </w:tcPr>
          <w:p w:rsidR="00CA7BB3" w:rsidRPr="000A7D06" w:rsidRDefault="001939CC" w:rsidP="00FC1AF2">
            <w:pPr>
              <w:pStyle w:val="Tabele"/>
              <w:rPr>
                <w:sz w:val="12"/>
                <w:szCs w:val="12"/>
              </w:rPr>
            </w:pPr>
            <w:r w:rsidRPr="000A7D06">
              <w:rPr>
                <w:sz w:val="12"/>
                <w:szCs w:val="12"/>
              </w:rPr>
              <w:t>Vlera në lekë pë</w:t>
            </w:r>
            <w:r w:rsidR="00CA7BB3" w:rsidRPr="000A7D06">
              <w:rPr>
                <w:sz w:val="12"/>
                <w:szCs w:val="12"/>
              </w:rPr>
              <w:t>r /ha</w:t>
            </w:r>
          </w:p>
        </w:tc>
        <w:tc>
          <w:tcPr>
            <w:tcW w:w="0" w:type="auto"/>
            <w:vMerge w:val="restart"/>
            <w:tcBorders>
              <w:top w:val="nil"/>
              <w:left w:val="single" w:sz="4" w:space="0" w:color="auto"/>
              <w:bottom w:val="nil"/>
              <w:right w:val="nil"/>
            </w:tcBorders>
            <w:shd w:val="clear" w:color="auto" w:fill="auto"/>
            <w:vAlign w:val="center"/>
          </w:tcPr>
          <w:p w:rsidR="00CA7BB3" w:rsidRPr="000A7D06" w:rsidRDefault="001939CC" w:rsidP="00FC1AF2">
            <w:pPr>
              <w:pStyle w:val="Tabele"/>
              <w:rPr>
                <w:sz w:val="12"/>
                <w:szCs w:val="12"/>
              </w:rPr>
            </w:pPr>
            <w:r w:rsidRPr="000A7D06">
              <w:rPr>
                <w:sz w:val="12"/>
                <w:szCs w:val="12"/>
              </w:rPr>
              <w:t>Vlera në lekë për kulturë</w:t>
            </w:r>
            <w:r w:rsidR="00CA7BB3" w:rsidRPr="000A7D06">
              <w:rPr>
                <w:sz w:val="12"/>
                <w:szCs w:val="12"/>
              </w:rPr>
              <w:t>n</w:t>
            </w:r>
          </w:p>
        </w:tc>
        <w:tc>
          <w:tcPr>
            <w:tcW w:w="0" w:type="auto"/>
            <w:vMerge/>
            <w:tcBorders>
              <w:top w:val="single" w:sz="8" w:space="0" w:color="auto"/>
              <w:left w:val="single" w:sz="4" w:space="0" w:color="auto"/>
              <w:bottom w:val="nil"/>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CA7BB3" w:rsidRPr="000A7D06" w:rsidRDefault="00CA7BB3" w:rsidP="00FC1AF2">
            <w:pPr>
              <w:pStyle w:val="Tabele"/>
              <w:rPr>
                <w:sz w:val="12"/>
                <w:szCs w:val="12"/>
              </w:rPr>
            </w:pPr>
          </w:p>
        </w:tc>
      </w:tr>
      <w:tr w:rsidR="00A65468" w:rsidRPr="00366206">
        <w:trPr>
          <w:trHeight w:val="315"/>
          <w:jc w:val="center"/>
        </w:trPr>
        <w:tc>
          <w:tcPr>
            <w:tcW w:w="939" w:type="dxa"/>
            <w:vMerge/>
            <w:tcBorders>
              <w:top w:val="single" w:sz="8" w:space="0" w:color="auto"/>
              <w:left w:val="single" w:sz="4" w:space="0" w:color="auto"/>
              <w:bottom w:val="nil"/>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auto"/>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auto"/>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auto"/>
              <w:right w:val="single" w:sz="4" w:space="0" w:color="auto"/>
            </w:tcBorders>
            <w:vAlign w:val="center"/>
          </w:tcPr>
          <w:p w:rsidR="00CA7BB3" w:rsidRPr="000A7D06" w:rsidRDefault="00CA7BB3" w:rsidP="00FC1AF2">
            <w:pPr>
              <w:pStyle w:val="Tabele"/>
              <w:rPr>
                <w:sz w:val="12"/>
                <w:szCs w:val="12"/>
              </w:rPr>
            </w:pPr>
          </w:p>
        </w:tc>
        <w:tc>
          <w:tcPr>
            <w:tcW w:w="0" w:type="auto"/>
            <w:gridSpan w:val="2"/>
            <w:vMerge/>
            <w:tcBorders>
              <w:top w:val="nil"/>
              <w:left w:val="single" w:sz="4" w:space="0" w:color="auto"/>
              <w:bottom w:val="single" w:sz="4" w:space="0" w:color="auto"/>
              <w:right w:val="single" w:sz="4" w:space="0" w:color="auto"/>
            </w:tcBorders>
            <w:vAlign w:val="center"/>
          </w:tcPr>
          <w:p w:rsidR="00CA7BB3" w:rsidRPr="000A7D06" w:rsidRDefault="00CA7BB3" w:rsidP="00FC1AF2">
            <w:pPr>
              <w:pStyle w:val="Tabele"/>
              <w:rPr>
                <w:sz w:val="12"/>
                <w:szCs w:val="12"/>
              </w:rPr>
            </w:pPr>
          </w:p>
        </w:tc>
        <w:tc>
          <w:tcPr>
            <w:tcW w:w="0" w:type="auto"/>
            <w:gridSpan w:val="2"/>
            <w:vMerge/>
            <w:tcBorders>
              <w:top w:val="nil"/>
              <w:left w:val="single" w:sz="4" w:space="0" w:color="auto"/>
              <w:bottom w:val="single" w:sz="4" w:space="0" w:color="auto"/>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auto"/>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auto"/>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auto"/>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auto"/>
              <w:right w:val="nil"/>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nil"/>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nil"/>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nil"/>
              <w:right w:val="nil"/>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nil"/>
              <w:right w:val="nil"/>
            </w:tcBorders>
            <w:vAlign w:val="center"/>
          </w:tcPr>
          <w:p w:rsidR="00CA7BB3" w:rsidRPr="000A7D06" w:rsidRDefault="00CA7BB3" w:rsidP="00FC1AF2">
            <w:pPr>
              <w:pStyle w:val="Tabele"/>
              <w:rPr>
                <w:sz w:val="12"/>
                <w:szCs w:val="12"/>
              </w:rPr>
            </w:pPr>
          </w:p>
        </w:tc>
        <w:tc>
          <w:tcPr>
            <w:tcW w:w="0" w:type="auto"/>
            <w:vMerge/>
            <w:tcBorders>
              <w:top w:val="single" w:sz="8" w:space="0" w:color="auto"/>
              <w:left w:val="single" w:sz="4" w:space="0" w:color="auto"/>
              <w:bottom w:val="nil"/>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CA7BB3" w:rsidRPr="000A7D06" w:rsidRDefault="00CA7BB3" w:rsidP="00FC1AF2">
            <w:pPr>
              <w:pStyle w:val="Tabele"/>
              <w:rPr>
                <w:sz w:val="12"/>
                <w:szCs w:val="12"/>
              </w:rPr>
            </w:pPr>
          </w:p>
        </w:tc>
      </w:tr>
      <w:tr w:rsidR="00A65468" w:rsidRPr="00366206">
        <w:trPr>
          <w:trHeight w:val="300"/>
          <w:jc w:val="center"/>
        </w:trPr>
        <w:tc>
          <w:tcPr>
            <w:tcW w:w="939" w:type="dxa"/>
            <w:tcBorders>
              <w:top w:val="single" w:sz="8" w:space="0" w:color="auto"/>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Bedri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Fiqiri</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Murati</w:t>
            </w:r>
          </w:p>
        </w:tc>
        <w:tc>
          <w:tcPr>
            <w:tcW w:w="0" w:type="auto"/>
            <w:gridSpan w:val="2"/>
            <w:vMerge w:val="restart"/>
            <w:tcBorders>
              <w:top w:val="single" w:sz="8" w:space="0" w:color="auto"/>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Are</w:t>
            </w:r>
          </w:p>
        </w:tc>
        <w:tc>
          <w:tcPr>
            <w:tcW w:w="0" w:type="auto"/>
            <w:gridSpan w:val="2"/>
            <w:vMerge w:val="restart"/>
            <w:tcBorders>
              <w:top w:val="single" w:sz="8" w:space="0" w:color="auto"/>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2105</w:t>
            </w:r>
          </w:p>
        </w:tc>
        <w:tc>
          <w:tcPr>
            <w:tcW w:w="0" w:type="auto"/>
            <w:tcBorders>
              <w:top w:val="single" w:sz="8" w:space="0" w:color="auto"/>
              <w:left w:val="nil"/>
              <w:bottom w:val="single" w:sz="4" w:space="0" w:color="auto"/>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24/17</w:t>
            </w:r>
          </w:p>
        </w:tc>
        <w:tc>
          <w:tcPr>
            <w:tcW w:w="0" w:type="auto"/>
            <w:tcBorders>
              <w:top w:val="single" w:sz="8" w:space="0" w:color="auto"/>
              <w:left w:val="nil"/>
              <w:bottom w:val="single" w:sz="4" w:space="0" w:color="auto"/>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1,700</w:t>
            </w:r>
          </w:p>
        </w:tc>
        <w:tc>
          <w:tcPr>
            <w:tcW w:w="0" w:type="auto"/>
            <w:tcBorders>
              <w:top w:val="single" w:sz="8" w:space="0" w:color="auto"/>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single" w:sz="8" w:space="0" w:color="auto"/>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4,250,000</w:t>
            </w:r>
          </w:p>
        </w:tc>
        <w:tc>
          <w:tcPr>
            <w:tcW w:w="0" w:type="auto"/>
            <w:tcBorders>
              <w:top w:val="single" w:sz="8" w:space="0" w:color="auto"/>
              <w:left w:val="nil"/>
              <w:bottom w:val="single" w:sz="4" w:space="0" w:color="auto"/>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1,700</w:t>
            </w:r>
          </w:p>
        </w:tc>
        <w:tc>
          <w:tcPr>
            <w:tcW w:w="0" w:type="auto"/>
            <w:tcBorders>
              <w:top w:val="single" w:sz="8" w:space="0" w:color="auto"/>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single" w:sz="8" w:space="0" w:color="auto"/>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71,000</w:t>
            </w:r>
          </w:p>
        </w:tc>
        <w:tc>
          <w:tcPr>
            <w:tcW w:w="0" w:type="auto"/>
            <w:tcBorders>
              <w:top w:val="single" w:sz="8" w:space="0" w:color="auto"/>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12070</w:t>
            </w:r>
          </w:p>
        </w:tc>
        <w:tc>
          <w:tcPr>
            <w:tcW w:w="0" w:type="auto"/>
            <w:tcBorders>
              <w:top w:val="single" w:sz="8" w:space="0" w:color="auto"/>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4,262,070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Fiqiri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Ibrahim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Murati</w:t>
            </w:r>
          </w:p>
        </w:tc>
        <w:tc>
          <w:tcPr>
            <w:tcW w:w="0" w:type="auto"/>
            <w:gridSpan w:val="2"/>
            <w:vMerge/>
            <w:tcBorders>
              <w:top w:val="single" w:sz="8"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gridSpan w:val="2"/>
            <w:vMerge/>
            <w:tcBorders>
              <w:top w:val="single" w:sz="8"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tcBorders>
              <w:top w:val="nil"/>
              <w:left w:val="nil"/>
              <w:bottom w:val="single" w:sz="4" w:space="0" w:color="auto"/>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 xml:space="preserve"> 24/18</w:t>
            </w:r>
          </w:p>
        </w:tc>
        <w:tc>
          <w:tcPr>
            <w:tcW w:w="0" w:type="auto"/>
            <w:tcBorders>
              <w:top w:val="nil"/>
              <w:left w:val="nil"/>
              <w:bottom w:val="single" w:sz="4" w:space="0" w:color="auto"/>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1,613</w:t>
            </w:r>
          </w:p>
        </w:tc>
        <w:tc>
          <w:tcPr>
            <w:tcW w:w="0" w:type="auto"/>
            <w:tcBorders>
              <w:top w:val="nil"/>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4,032,500</w:t>
            </w:r>
          </w:p>
        </w:tc>
        <w:tc>
          <w:tcPr>
            <w:tcW w:w="0" w:type="auto"/>
            <w:tcBorders>
              <w:top w:val="nil"/>
              <w:left w:val="nil"/>
              <w:bottom w:val="single" w:sz="4" w:space="0" w:color="auto"/>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1,613</w:t>
            </w:r>
          </w:p>
        </w:tc>
        <w:tc>
          <w:tcPr>
            <w:tcW w:w="0" w:type="auto"/>
            <w:tcBorders>
              <w:top w:val="nil"/>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70,000</w:t>
            </w:r>
          </w:p>
        </w:tc>
        <w:tc>
          <w:tcPr>
            <w:tcW w:w="0" w:type="auto"/>
            <w:tcBorders>
              <w:top w:val="nil"/>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11291</w:t>
            </w:r>
          </w:p>
        </w:tc>
        <w:tc>
          <w:tcPr>
            <w:tcW w:w="0" w:type="auto"/>
            <w:tcBorders>
              <w:top w:val="nil"/>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4,043,791</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Bajram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Mustafa</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Sula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24/8</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3308</w:t>
            </w:r>
          </w:p>
        </w:tc>
        <w:tc>
          <w:tcPr>
            <w:tcW w:w="0" w:type="auto"/>
            <w:tcBorders>
              <w:top w:val="single" w:sz="4" w:space="0" w:color="auto"/>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8,270,000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3308</w:t>
            </w:r>
          </w:p>
        </w:tc>
        <w:tc>
          <w:tcPr>
            <w:tcW w:w="0" w:type="auto"/>
            <w:tcBorders>
              <w:top w:val="single" w:sz="4" w:space="0" w:color="auto"/>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single" w:sz="4" w:space="0" w:color="auto"/>
              <w:left w:val="nil"/>
              <w:bottom w:val="nil"/>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71,000</w:t>
            </w:r>
          </w:p>
        </w:tc>
        <w:tc>
          <w:tcPr>
            <w:tcW w:w="0" w:type="auto"/>
            <w:tcBorders>
              <w:top w:val="nil"/>
              <w:left w:val="single" w:sz="4" w:space="0" w:color="auto"/>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23486.8</w:t>
            </w:r>
          </w:p>
        </w:tc>
        <w:tc>
          <w:tcPr>
            <w:tcW w:w="0" w:type="auto"/>
            <w:tcBorders>
              <w:top w:val="nil"/>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8,293,487</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rruga</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Bajram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Mustafa</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Sula</w:t>
            </w:r>
          </w:p>
        </w:tc>
        <w:tc>
          <w:tcPr>
            <w:tcW w:w="0" w:type="auto"/>
            <w:gridSpan w:val="2"/>
            <w:tcBorders>
              <w:top w:val="nil"/>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24/1</w:t>
            </w:r>
          </w:p>
        </w:tc>
        <w:tc>
          <w:tcPr>
            <w:tcW w:w="0" w:type="auto"/>
            <w:tcBorders>
              <w:top w:val="nil"/>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491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1,227,500</w:t>
            </w:r>
          </w:p>
        </w:tc>
        <w:tc>
          <w:tcPr>
            <w:tcW w:w="0" w:type="auto"/>
            <w:tcBorders>
              <w:top w:val="nil"/>
              <w:left w:val="nil"/>
              <w:bottom w:val="nil"/>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491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single" w:sz="4" w:space="0" w:color="auto"/>
              <w:left w:val="nil"/>
              <w:bottom w:val="nil"/>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71,000</w:t>
            </w:r>
          </w:p>
        </w:tc>
        <w:tc>
          <w:tcPr>
            <w:tcW w:w="0" w:type="auto"/>
            <w:tcBorders>
              <w:top w:val="nil"/>
              <w:left w:val="single" w:sz="4" w:space="0" w:color="auto"/>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3486.1</w:t>
            </w:r>
          </w:p>
        </w:tc>
        <w:tc>
          <w:tcPr>
            <w:tcW w:w="0" w:type="auto"/>
            <w:tcBorders>
              <w:top w:val="nil"/>
              <w:left w:val="nil"/>
              <w:bottom w:val="single" w:sz="4" w:space="0" w:color="auto"/>
              <w:right w:val="single" w:sz="4" w:space="0" w:color="auto"/>
            </w:tcBorders>
            <w:shd w:val="clear" w:color="auto" w:fill="auto"/>
            <w:vAlign w:val="bottom"/>
          </w:tcPr>
          <w:p w:rsidR="00CA7BB3" w:rsidRPr="000A7D06" w:rsidRDefault="00CA7BB3" w:rsidP="00FC1AF2">
            <w:pPr>
              <w:pStyle w:val="Tabele"/>
              <w:rPr>
                <w:sz w:val="12"/>
                <w:szCs w:val="12"/>
              </w:rPr>
            </w:pPr>
            <w:r w:rsidRPr="000A7D06">
              <w:rPr>
                <w:sz w:val="12"/>
                <w:szCs w:val="12"/>
              </w:rPr>
              <w:t>1,230,986</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Hamza</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Sali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Are</w:t>
            </w:r>
          </w:p>
        </w:tc>
        <w:tc>
          <w:tcPr>
            <w:tcW w:w="0" w:type="auto"/>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2105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24/9</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9042</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2500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22,605,000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9042</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jonxhe</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69,000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62,390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22,667,390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Skender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Sali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Petrit</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Sali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Ymer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Ymer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Sula</w:t>
            </w: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Xhemal</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Ymer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Sula</w:t>
            </w: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Osman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Ymer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Sula</w:t>
            </w: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Latif</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Ymer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Sula</w:t>
            </w: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Zija</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Rexhep</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24/15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2050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5,125,000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2050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ndrysh.</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75,000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15,375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5,140,375</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Zija</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Rexhep</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24/16</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3994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2500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9,985,000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3994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ndrysh.</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115,000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45,931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10,030,931</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Vait</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24/15</w:t>
            </w: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vMerge/>
            <w:tcBorders>
              <w:top w:val="nil"/>
              <w:left w:val="single" w:sz="4" w:space="0" w:color="auto"/>
              <w:bottom w:val="single" w:sz="4" w:space="0" w:color="000000"/>
              <w:right w:val="single" w:sz="4" w:space="0" w:color="auto"/>
            </w:tcBorders>
            <w:vAlign w:val="center"/>
          </w:tcPr>
          <w:p w:rsidR="00CA7BB3" w:rsidRPr="000A7D06" w:rsidRDefault="00CA7BB3" w:rsidP="00FC1AF2">
            <w:pPr>
              <w:pStyle w:val="Tabele"/>
              <w:rPr>
                <w:sz w:val="12"/>
                <w:szCs w:val="12"/>
              </w:rPr>
            </w:pP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Shyqyri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Hasan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24/13</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3447</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8,617,500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3447</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72,000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24,818</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8,642,318</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Jemin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Ramazan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24/20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5062</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12,655,000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5062</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ndrysh.</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110,000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55,682</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12,710,682</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Jemin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Ramazan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Truall</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24/7</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275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12857</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3,535,675</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275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ndrysh.</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110,000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3,025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3,538,700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Myrteza</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Ramazan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24/19</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5000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12,500,000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5000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69,000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34,500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12,534,500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Kalem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Ramazan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24/12</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3375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8,437,500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3375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71,000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23,963</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8,461,463</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Kalem</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Ramazan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26/5</w:t>
            </w:r>
          </w:p>
        </w:tc>
        <w:tc>
          <w:tcPr>
            <w:tcW w:w="0" w:type="auto"/>
            <w:tcBorders>
              <w:top w:val="single" w:sz="4" w:space="0" w:color="auto"/>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2125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5,312,500</w:t>
            </w:r>
          </w:p>
        </w:tc>
        <w:tc>
          <w:tcPr>
            <w:tcW w:w="0" w:type="auto"/>
            <w:tcBorders>
              <w:top w:val="single" w:sz="4" w:space="0" w:color="auto"/>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2125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71,000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15,088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5,327,588</w:t>
            </w:r>
          </w:p>
        </w:tc>
        <w:tc>
          <w:tcPr>
            <w:tcW w:w="0" w:type="auto"/>
            <w:tcBorders>
              <w:top w:val="single" w:sz="4" w:space="0" w:color="auto"/>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Sadik</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Ramazan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26/6</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5375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13,437,500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5375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70,000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37,625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13,475,125</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Arben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Daut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Shehu</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26/2/2</w:t>
            </w:r>
          </w:p>
        </w:tc>
        <w:tc>
          <w:tcPr>
            <w:tcW w:w="0" w:type="auto"/>
            <w:tcBorders>
              <w:top w:val="single" w:sz="4" w:space="0" w:color="auto"/>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2,515,000</w:t>
            </w:r>
          </w:p>
        </w:tc>
        <w:tc>
          <w:tcPr>
            <w:tcW w:w="0" w:type="auto"/>
            <w:tcBorders>
              <w:top w:val="single" w:sz="4" w:space="0" w:color="auto"/>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hasell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55,000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5,533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2,520,533</w:t>
            </w:r>
          </w:p>
        </w:tc>
        <w:tc>
          <w:tcPr>
            <w:tcW w:w="0" w:type="auto"/>
            <w:tcBorders>
              <w:top w:val="single" w:sz="4" w:space="0" w:color="auto"/>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Gezim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Hysen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Smaqi</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26/2/1</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627</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1,567,500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627</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hasell</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62,000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3,887</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1,571,387</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Lutfi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Qamil</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32/4</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779</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1,947,500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779</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71,000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5,531</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1,953,031</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Veiz</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Jashar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32/3</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4500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11,250,000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4500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ndrysh.</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112,000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50400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11,300,400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Halim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Qazim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32/2</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3375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8,437,500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3375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ndrysh.</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63,000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21,263</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8,458,763</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Halim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Zyber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32/1</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6406</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16,015,000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6406</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72,000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46,123</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16,061,123</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Xhavit</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Xhemal</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33/1</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1170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2,925,000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1170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ndrysh.</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100,000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11,700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2,936,700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Halim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Zyber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33/2</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675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1,687,500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675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72,000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4,860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1,692,360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Agim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Abdulla</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33/3</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588</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1,470,000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588</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perime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120,000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7,056</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1,477,056</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Bedri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Ibrahim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Murati</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25/3</w:t>
            </w:r>
          </w:p>
        </w:tc>
        <w:tc>
          <w:tcPr>
            <w:tcW w:w="0" w:type="auto"/>
            <w:tcBorders>
              <w:top w:val="nil"/>
              <w:left w:val="nil"/>
              <w:bottom w:val="nil"/>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2600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6,500,000</w:t>
            </w:r>
          </w:p>
        </w:tc>
        <w:tc>
          <w:tcPr>
            <w:tcW w:w="0" w:type="auto"/>
            <w:tcBorders>
              <w:top w:val="nil"/>
              <w:left w:val="nil"/>
              <w:bottom w:val="nil"/>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2600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70,000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18,200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6,518,200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Fiqiri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Ibrahim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Murati</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25/4</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1400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3,500,000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1400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70,000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9,800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3,509,800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Ilir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Bajram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Nurce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Truall</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25/2</w:t>
            </w:r>
          </w:p>
        </w:tc>
        <w:tc>
          <w:tcPr>
            <w:tcW w:w="0" w:type="auto"/>
            <w:tcBorders>
              <w:top w:val="nil"/>
              <w:left w:val="nil"/>
              <w:bottom w:val="single" w:sz="4" w:space="0" w:color="auto"/>
              <w:right w:val="nil"/>
            </w:tcBorders>
            <w:shd w:val="clear" w:color="auto" w:fill="FFFFFF"/>
            <w:noWrap/>
            <w:vAlign w:val="bottom"/>
          </w:tcPr>
          <w:p w:rsidR="00CA7BB3" w:rsidRPr="000A7D06" w:rsidRDefault="00CA7BB3" w:rsidP="00FC1AF2">
            <w:pPr>
              <w:pStyle w:val="Tabele"/>
              <w:rPr>
                <w:sz w:val="12"/>
                <w:szCs w:val="12"/>
              </w:rPr>
            </w:pPr>
            <w:r w:rsidRPr="000A7D06">
              <w:rPr>
                <w:sz w:val="12"/>
                <w:szCs w:val="12"/>
              </w:rPr>
              <w:t>2100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12857</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26,999,700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26,999,700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Ilir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Bajram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Nurce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ndertim</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25/2</w:t>
            </w:r>
          </w:p>
        </w:tc>
        <w:tc>
          <w:tcPr>
            <w:tcW w:w="0" w:type="auto"/>
            <w:tcBorders>
              <w:top w:val="nil"/>
              <w:left w:val="nil"/>
              <w:bottom w:val="nil"/>
              <w:right w:val="nil"/>
            </w:tcBorders>
            <w:shd w:val="clear" w:color="auto" w:fill="FFFFFF"/>
            <w:noWrap/>
            <w:vAlign w:val="bottom"/>
          </w:tcPr>
          <w:p w:rsidR="00CA7BB3" w:rsidRPr="000A7D06" w:rsidRDefault="00CA7BB3" w:rsidP="00FC1AF2">
            <w:pPr>
              <w:pStyle w:val="Tabele"/>
              <w:rPr>
                <w:sz w:val="12"/>
                <w:szCs w:val="12"/>
              </w:rPr>
            </w:pPr>
            <w:r w:rsidRPr="000A7D06">
              <w:rPr>
                <w:sz w:val="12"/>
                <w:szCs w:val="12"/>
              </w:rPr>
              <w:t>1371</w:t>
            </w:r>
          </w:p>
        </w:tc>
        <w:tc>
          <w:tcPr>
            <w:tcW w:w="0" w:type="auto"/>
            <w:tcBorders>
              <w:top w:val="nil"/>
              <w:left w:val="single" w:sz="4" w:space="0" w:color="auto"/>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45500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62,380,500</w:t>
            </w:r>
          </w:p>
        </w:tc>
        <w:tc>
          <w:tcPr>
            <w:tcW w:w="0" w:type="auto"/>
            <w:tcBorders>
              <w:top w:val="nil"/>
              <w:left w:val="nil"/>
              <w:bottom w:val="nil"/>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62,380,500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Rakip</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Haxhi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26/4/2</w:t>
            </w:r>
          </w:p>
        </w:tc>
        <w:tc>
          <w:tcPr>
            <w:tcW w:w="0" w:type="auto"/>
            <w:tcBorders>
              <w:top w:val="single" w:sz="4" w:space="0" w:color="auto"/>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791</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1,977,500</w:t>
            </w:r>
          </w:p>
        </w:tc>
        <w:tc>
          <w:tcPr>
            <w:tcW w:w="0" w:type="auto"/>
            <w:tcBorders>
              <w:top w:val="single" w:sz="4" w:space="0" w:color="auto"/>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791</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ndrysh.</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74,000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5,853</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1,983,353</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Abdyl</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Haxhi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26/4/3</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1123</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2,807,500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1123</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hasell</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64,000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7,187</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2,814,687</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Jakup</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Ahmet</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Sula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26/4/4/6</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457</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1,142,500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457</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ndrysh.</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105,000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4,799</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1,147,299</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Pa emer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26/4/4/5</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2460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6,150,000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2460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65,000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15,990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6,165,990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Behar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Shefqet</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Sula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614</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1,535,000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614</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74,000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4,544</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1,539,544</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Xhemal</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Haxhi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Dema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26/4/1</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470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1,175,000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470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hasell</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63,000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2,961</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1,177,961</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300"/>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Pa emer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1120/1</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769</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1,922,500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796</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hasell</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66,000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5,254</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1,927,754</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rsidTr="000A7D06">
        <w:trPr>
          <w:trHeight w:val="171"/>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Petrit</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Ibrahim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Valisi</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1120/22</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549</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1,372,500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549</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ndrysh.</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69,000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3,788</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1,376,288</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rsidTr="000A7D06">
        <w:trPr>
          <w:trHeight w:val="147"/>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Ylvi</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Hasan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Murati</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118/6</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185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462,500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185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68,000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1,258</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463,758</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trPr>
          <w:trHeight w:val="199"/>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Pa emer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118/7</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158</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395,000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158</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68,000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1,074</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396,074</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rsidTr="000A7D06">
        <w:trPr>
          <w:trHeight w:val="197"/>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Pa emer</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1118/1</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281</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702,500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281</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69,000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1,939</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704,439</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rsidTr="000A7D06">
        <w:trPr>
          <w:trHeight w:val="159"/>
          <w:jc w:val="center"/>
        </w:trPr>
        <w:tc>
          <w:tcPr>
            <w:tcW w:w="939" w:type="dxa"/>
            <w:tcBorders>
              <w:top w:val="nil"/>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Muhamet</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Qerim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Sula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Are</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1118/2</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123</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307,500</w:t>
            </w:r>
          </w:p>
        </w:tc>
        <w:tc>
          <w:tcPr>
            <w:tcW w:w="0" w:type="auto"/>
            <w:tcBorders>
              <w:top w:val="nil"/>
              <w:left w:val="nil"/>
              <w:bottom w:val="single" w:sz="4" w:space="0" w:color="auto"/>
              <w:right w:val="nil"/>
            </w:tcBorders>
            <w:shd w:val="clear" w:color="auto" w:fill="auto"/>
            <w:noWrap/>
            <w:vAlign w:val="bottom"/>
          </w:tcPr>
          <w:p w:rsidR="00CA7BB3" w:rsidRPr="000A7D06" w:rsidRDefault="00CA7BB3" w:rsidP="00FC1AF2">
            <w:pPr>
              <w:pStyle w:val="Tabele"/>
              <w:rPr>
                <w:sz w:val="12"/>
                <w:szCs w:val="12"/>
              </w:rPr>
            </w:pPr>
            <w:r w:rsidRPr="000A7D06">
              <w:rPr>
                <w:sz w:val="12"/>
                <w:szCs w:val="12"/>
              </w:rPr>
              <w:t>123</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jonxhe</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69,000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849</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308,349</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rsidTr="000A7D06">
        <w:trPr>
          <w:trHeight w:val="149"/>
          <w:jc w:val="center"/>
        </w:trPr>
        <w:tc>
          <w:tcPr>
            <w:tcW w:w="939" w:type="dxa"/>
            <w:tcBorders>
              <w:top w:val="nil"/>
              <w:left w:val="single" w:sz="4" w:space="0" w:color="auto"/>
              <w:bottom w:val="single" w:sz="4" w:space="0" w:color="auto"/>
              <w:right w:val="nil"/>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Sadik</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Ramazan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shtepi</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26/6</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113.6</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41500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4,714,400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113.6</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4,714,400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rsidTr="000A7D06">
        <w:trPr>
          <w:trHeight w:val="111"/>
          <w:jc w:val="center"/>
        </w:trPr>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Njazi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Sadik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shtepi</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26/6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41500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4,980,000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4,980,000</w:t>
            </w:r>
          </w:p>
        </w:tc>
        <w:tc>
          <w:tcPr>
            <w:tcW w:w="0" w:type="auto"/>
            <w:tcBorders>
              <w:top w:val="single" w:sz="4" w:space="0" w:color="auto"/>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A65468" w:rsidRPr="00366206" w:rsidTr="000A7D06">
        <w:trPr>
          <w:trHeight w:val="90"/>
          <w:jc w:val="center"/>
        </w:trPr>
        <w:tc>
          <w:tcPr>
            <w:tcW w:w="939" w:type="dxa"/>
            <w:tcBorders>
              <w:top w:val="nil"/>
              <w:left w:val="single" w:sz="4" w:space="0" w:color="auto"/>
              <w:bottom w:val="single" w:sz="4" w:space="0" w:color="auto"/>
              <w:right w:val="nil"/>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Rasim</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Jemin</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Hoxha</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shtepi</w:t>
            </w:r>
          </w:p>
        </w:tc>
        <w:tc>
          <w:tcPr>
            <w:tcW w:w="0" w:type="auto"/>
            <w:gridSpan w:val="2"/>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24/20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74</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41500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3,071,000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74</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xml:space="preserve">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0</w:t>
            </w:r>
          </w:p>
        </w:tc>
        <w:tc>
          <w:tcPr>
            <w:tcW w:w="0" w:type="auto"/>
            <w:tcBorders>
              <w:top w:val="nil"/>
              <w:left w:val="nil"/>
              <w:bottom w:val="single" w:sz="4"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3,071,000</w:t>
            </w:r>
          </w:p>
        </w:tc>
        <w:tc>
          <w:tcPr>
            <w:tcW w:w="0" w:type="auto"/>
            <w:tcBorders>
              <w:top w:val="nil"/>
              <w:left w:val="nil"/>
              <w:bottom w:val="single" w:sz="4"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r w:rsidR="00CA7BB3" w:rsidRPr="00366206" w:rsidTr="009C1C3A">
        <w:trPr>
          <w:trHeight w:val="90"/>
          <w:jc w:val="center"/>
        </w:trPr>
        <w:tc>
          <w:tcPr>
            <w:tcW w:w="939" w:type="dxa"/>
            <w:tcBorders>
              <w:top w:val="nil"/>
              <w:left w:val="single" w:sz="4" w:space="0" w:color="auto"/>
              <w:bottom w:val="single" w:sz="8"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nst 400</w:t>
            </w:r>
          </w:p>
        </w:tc>
        <w:tc>
          <w:tcPr>
            <w:tcW w:w="0" w:type="auto"/>
            <w:gridSpan w:val="3"/>
            <w:tcBorders>
              <w:top w:val="single" w:sz="4" w:space="0" w:color="auto"/>
              <w:left w:val="nil"/>
              <w:bottom w:val="single" w:sz="8" w:space="0" w:color="auto"/>
              <w:right w:val="single" w:sz="4" w:space="0" w:color="000000"/>
            </w:tcBorders>
            <w:shd w:val="clear" w:color="auto" w:fill="auto"/>
            <w:noWrap/>
            <w:vAlign w:val="bottom"/>
          </w:tcPr>
          <w:p w:rsidR="00CA7BB3" w:rsidRPr="000A7D06" w:rsidRDefault="00CA7BB3" w:rsidP="00FC1AF2">
            <w:pPr>
              <w:pStyle w:val="Tabele"/>
              <w:rPr>
                <w:sz w:val="12"/>
                <w:szCs w:val="12"/>
              </w:rPr>
            </w:pPr>
            <w:r w:rsidRPr="000A7D06">
              <w:rPr>
                <w:sz w:val="12"/>
                <w:szCs w:val="12"/>
              </w:rPr>
              <w:t>pretendim pronesie</w:t>
            </w:r>
          </w:p>
        </w:tc>
        <w:tc>
          <w:tcPr>
            <w:tcW w:w="0" w:type="auto"/>
            <w:gridSpan w:val="2"/>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gridSpan w:val="2"/>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2105</w:t>
            </w:r>
          </w:p>
        </w:tc>
        <w:tc>
          <w:tcPr>
            <w:tcW w:w="0" w:type="auto"/>
            <w:tcBorders>
              <w:top w:val="nil"/>
              <w:left w:val="nil"/>
              <w:bottom w:val="single" w:sz="8" w:space="0" w:color="auto"/>
              <w:right w:val="single" w:sz="4" w:space="0" w:color="auto"/>
            </w:tcBorders>
            <w:shd w:val="clear" w:color="auto" w:fill="auto"/>
            <w:noWrap/>
            <w:vAlign w:val="center"/>
          </w:tcPr>
          <w:p w:rsidR="00CA7BB3" w:rsidRPr="000A7D06" w:rsidRDefault="00CA7BB3" w:rsidP="00FC1AF2">
            <w:pPr>
              <w:pStyle w:val="Tabele"/>
              <w:rPr>
                <w:sz w:val="12"/>
                <w:szCs w:val="12"/>
              </w:rPr>
            </w:pPr>
            <w:r w:rsidRPr="000A7D06">
              <w:rPr>
                <w:sz w:val="12"/>
                <w:szCs w:val="12"/>
              </w:rPr>
              <w:t>119,etj</w:t>
            </w:r>
          </w:p>
        </w:tc>
        <w:tc>
          <w:tcPr>
            <w:tcW w:w="0" w:type="auto"/>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18,348</w:t>
            </w:r>
          </w:p>
        </w:tc>
        <w:tc>
          <w:tcPr>
            <w:tcW w:w="0" w:type="auto"/>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2500</w:t>
            </w:r>
          </w:p>
        </w:tc>
        <w:tc>
          <w:tcPr>
            <w:tcW w:w="0" w:type="auto"/>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45,870,000</w:t>
            </w:r>
          </w:p>
        </w:tc>
        <w:tc>
          <w:tcPr>
            <w:tcW w:w="0" w:type="auto"/>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13504</w:t>
            </w:r>
          </w:p>
        </w:tc>
        <w:tc>
          <w:tcPr>
            <w:tcW w:w="0" w:type="auto"/>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 </w:t>
            </w:r>
          </w:p>
        </w:tc>
        <w:tc>
          <w:tcPr>
            <w:tcW w:w="0" w:type="auto"/>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0</w:t>
            </w:r>
          </w:p>
        </w:tc>
        <w:tc>
          <w:tcPr>
            <w:tcW w:w="0" w:type="auto"/>
            <w:tcBorders>
              <w:top w:val="nil"/>
              <w:left w:val="nil"/>
              <w:bottom w:val="single" w:sz="8" w:space="0" w:color="auto"/>
              <w:right w:val="single" w:sz="4" w:space="0" w:color="auto"/>
            </w:tcBorders>
            <w:shd w:val="clear" w:color="auto" w:fill="auto"/>
            <w:noWrap/>
            <w:vAlign w:val="bottom"/>
          </w:tcPr>
          <w:p w:rsidR="00CA7BB3" w:rsidRPr="000A7D06" w:rsidRDefault="00CA7BB3" w:rsidP="00FC1AF2">
            <w:pPr>
              <w:pStyle w:val="Tabele"/>
              <w:rPr>
                <w:sz w:val="12"/>
                <w:szCs w:val="12"/>
              </w:rPr>
            </w:pPr>
            <w:r w:rsidRPr="000A7D06">
              <w:rPr>
                <w:sz w:val="12"/>
                <w:szCs w:val="12"/>
              </w:rPr>
              <w:t>45,870,000</w:t>
            </w:r>
          </w:p>
        </w:tc>
        <w:tc>
          <w:tcPr>
            <w:tcW w:w="0" w:type="auto"/>
            <w:tcBorders>
              <w:top w:val="nil"/>
              <w:left w:val="nil"/>
              <w:bottom w:val="single" w:sz="8" w:space="0" w:color="auto"/>
              <w:right w:val="single" w:sz="4" w:space="0" w:color="auto"/>
            </w:tcBorders>
            <w:shd w:val="clear" w:color="auto" w:fill="auto"/>
            <w:vAlign w:val="center"/>
          </w:tcPr>
          <w:p w:rsidR="00CA7BB3" w:rsidRPr="000A7D06" w:rsidRDefault="00CA7BB3" w:rsidP="00FC1AF2">
            <w:pPr>
              <w:pStyle w:val="Tabele"/>
              <w:rPr>
                <w:sz w:val="12"/>
                <w:szCs w:val="12"/>
              </w:rPr>
            </w:pPr>
            <w:r w:rsidRPr="000A7D06">
              <w:rPr>
                <w:sz w:val="12"/>
                <w:szCs w:val="12"/>
              </w:rPr>
              <w:t>Kashar</w:t>
            </w:r>
          </w:p>
        </w:tc>
      </w:tr>
    </w:tbl>
    <w:p w:rsidR="00CA7BB3" w:rsidRDefault="00CA7BB3" w:rsidP="000A7D06">
      <w:pPr>
        <w:pStyle w:val="Paragrafi"/>
        <w:ind w:firstLine="0"/>
      </w:pPr>
    </w:p>
    <w:sectPr w:rsidR="00CA7BB3" w:rsidSect="00803464">
      <w:footerReference w:type="even" r:id="rId9"/>
      <w:footerReference w:type="default" r:id="rId10"/>
      <w:pgSz w:w="16840" w:h="11907" w:orient="landscape"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24A" w:rsidRDefault="0078624A">
      <w:r>
        <w:separator/>
      </w:r>
    </w:p>
  </w:endnote>
  <w:endnote w:type="continuationSeparator" w:id="0">
    <w:p w:rsidR="0078624A" w:rsidRDefault="00786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Helvetica Neue">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884" w:rsidRDefault="00217884" w:rsidP="00691D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17884" w:rsidRDefault="00217884" w:rsidP="00691D6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884" w:rsidRDefault="00217884" w:rsidP="00691D6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884" w:rsidRDefault="00217884" w:rsidP="00691D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17884" w:rsidRDefault="00217884" w:rsidP="00691D66">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884" w:rsidRDefault="00217884" w:rsidP="00691D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00CD5">
      <w:rPr>
        <w:rStyle w:val="PageNumber"/>
        <w:noProof/>
      </w:rPr>
      <w:t>7367</w:t>
    </w:r>
    <w:r>
      <w:rPr>
        <w:rStyle w:val="PageNumber"/>
      </w:rPr>
      <w:fldChar w:fldCharType="end"/>
    </w:r>
  </w:p>
  <w:p w:rsidR="00217884" w:rsidRDefault="00217884" w:rsidP="00691D6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24A" w:rsidRDefault="0078624A">
      <w:r>
        <w:separator/>
      </w:r>
    </w:p>
  </w:footnote>
  <w:footnote w:type="continuationSeparator" w:id="0">
    <w:p w:rsidR="0078624A" w:rsidRDefault="007862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0663E64"/>
    <w:lvl w:ilvl="0">
      <w:start w:val="1"/>
      <w:numFmt w:val="decimal"/>
      <w:lvlText w:val="%1."/>
      <w:lvlJc w:val="left"/>
      <w:pPr>
        <w:tabs>
          <w:tab w:val="num" w:pos="1800"/>
        </w:tabs>
        <w:ind w:left="1800" w:hanging="360"/>
      </w:pPr>
    </w:lvl>
  </w:abstractNum>
  <w:abstractNum w:abstractNumId="1">
    <w:nsid w:val="FFFFFF7D"/>
    <w:multiLevelType w:val="singleLevel"/>
    <w:tmpl w:val="67EAED6A"/>
    <w:lvl w:ilvl="0">
      <w:start w:val="1"/>
      <w:numFmt w:val="decimal"/>
      <w:lvlText w:val="%1."/>
      <w:lvlJc w:val="left"/>
      <w:pPr>
        <w:tabs>
          <w:tab w:val="num" w:pos="1440"/>
        </w:tabs>
        <w:ind w:left="1440" w:hanging="360"/>
      </w:pPr>
    </w:lvl>
  </w:abstractNum>
  <w:abstractNum w:abstractNumId="2">
    <w:nsid w:val="FFFFFF7E"/>
    <w:multiLevelType w:val="singleLevel"/>
    <w:tmpl w:val="22D6D658"/>
    <w:lvl w:ilvl="0">
      <w:start w:val="1"/>
      <w:numFmt w:val="decimal"/>
      <w:lvlText w:val="%1."/>
      <w:lvlJc w:val="left"/>
      <w:pPr>
        <w:tabs>
          <w:tab w:val="num" w:pos="1080"/>
        </w:tabs>
        <w:ind w:left="1080" w:hanging="360"/>
      </w:pPr>
    </w:lvl>
  </w:abstractNum>
  <w:abstractNum w:abstractNumId="3">
    <w:nsid w:val="FFFFFF7F"/>
    <w:multiLevelType w:val="singleLevel"/>
    <w:tmpl w:val="0FE8B3E0"/>
    <w:lvl w:ilvl="0">
      <w:start w:val="1"/>
      <w:numFmt w:val="decimal"/>
      <w:lvlText w:val="%1."/>
      <w:lvlJc w:val="left"/>
      <w:pPr>
        <w:tabs>
          <w:tab w:val="num" w:pos="720"/>
        </w:tabs>
        <w:ind w:left="720" w:hanging="360"/>
      </w:pPr>
    </w:lvl>
  </w:abstractNum>
  <w:abstractNum w:abstractNumId="4">
    <w:nsid w:val="FFFFFF80"/>
    <w:multiLevelType w:val="singleLevel"/>
    <w:tmpl w:val="1EF05F1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F48577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08C473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424804"/>
    <w:lvl w:ilvl="0">
      <w:start w:val="1"/>
      <w:numFmt w:val="decimal"/>
      <w:lvlText w:val="%1."/>
      <w:lvlJc w:val="left"/>
      <w:pPr>
        <w:tabs>
          <w:tab w:val="num" w:pos="360"/>
        </w:tabs>
        <w:ind w:left="360" w:hanging="360"/>
      </w:pPr>
    </w:lvl>
  </w:abstractNum>
  <w:abstractNum w:abstractNumId="9">
    <w:nsid w:val="FFFFFF89"/>
    <w:multiLevelType w:val="singleLevel"/>
    <w:tmpl w:val="435C8740"/>
    <w:lvl w:ilvl="0">
      <w:start w:val="1"/>
      <w:numFmt w:val="bullet"/>
      <w:pStyle w:val="SubtitleChar"/>
      <w:lvlText w:val=""/>
      <w:lvlJc w:val="left"/>
      <w:pPr>
        <w:tabs>
          <w:tab w:val="num" w:pos="360"/>
        </w:tabs>
        <w:ind w:left="360" w:hanging="360"/>
      </w:pPr>
      <w:rPr>
        <w:rFonts w:ascii="Symbol" w:hAnsi="Symbol" w:hint="default"/>
      </w:rPr>
    </w:lvl>
  </w:abstractNum>
  <w:abstractNum w:abstractNumId="10">
    <w:nsid w:val="009D26BB"/>
    <w:multiLevelType w:val="hybridMultilevel"/>
    <w:tmpl w:val="0CB6E658"/>
    <w:lvl w:ilvl="0" w:tplc="85EE9094">
      <w:start w:val="1"/>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8E59B0"/>
    <w:multiLevelType w:val="singleLevel"/>
    <w:tmpl w:val="04100017"/>
    <w:lvl w:ilvl="0">
      <w:start w:val="1"/>
      <w:numFmt w:val="lowerLetter"/>
      <w:lvlText w:val="%1)"/>
      <w:lvlJc w:val="left"/>
      <w:pPr>
        <w:tabs>
          <w:tab w:val="num" w:pos="360"/>
        </w:tabs>
        <w:ind w:left="360" w:hanging="360"/>
      </w:pPr>
      <w:rPr>
        <w:rFonts w:hint="default"/>
      </w:rPr>
    </w:lvl>
  </w:abstractNum>
  <w:abstractNum w:abstractNumId="12">
    <w:nsid w:val="06755621"/>
    <w:multiLevelType w:val="hybridMultilevel"/>
    <w:tmpl w:val="FD123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D0E7E34"/>
    <w:multiLevelType w:val="singleLevel"/>
    <w:tmpl w:val="04100017"/>
    <w:lvl w:ilvl="0">
      <w:start w:val="1"/>
      <w:numFmt w:val="lowerLetter"/>
      <w:lvlText w:val="%1)"/>
      <w:lvlJc w:val="left"/>
      <w:pPr>
        <w:tabs>
          <w:tab w:val="num" w:pos="360"/>
        </w:tabs>
        <w:ind w:left="360" w:hanging="360"/>
      </w:pPr>
      <w:rPr>
        <w:rFonts w:hint="default"/>
      </w:rPr>
    </w:lvl>
  </w:abstractNum>
  <w:abstractNum w:abstractNumId="14">
    <w:nsid w:val="1387519A"/>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15">
    <w:nsid w:val="155931FC"/>
    <w:multiLevelType w:val="hybridMultilevel"/>
    <w:tmpl w:val="86B8C7DE"/>
    <w:lvl w:ilvl="0" w:tplc="0409000F">
      <w:start w:val="1"/>
      <w:numFmt w:val="decimal"/>
      <w:lvlText w:val="%1."/>
      <w:lvlJc w:val="left"/>
      <w:pPr>
        <w:tabs>
          <w:tab w:val="num" w:pos="360"/>
        </w:tabs>
        <w:ind w:left="360" w:hanging="360"/>
      </w:pPr>
      <w:rPr>
        <w:rFonts w:hint="default"/>
      </w:rPr>
    </w:lvl>
    <w:lvl w:ilvl="1" w:tplc="356E2252">
      <w:start w:val="1"/>
      <w:numFmt w:val="lowerLetter"/>
      <w:lvlText w:val="%2."/>
      <w:lvlJc w:val="left"/>
      <w:pPr>
        <w:tabs>
          <w:tab w:val="num" w:pos="360"/>
        </w:tabs>
        <w:ind w:left="360" w:hanging="360"/>
      </w:pPr>
      <w:rPr>
        <w:sz w:val="28"/>
        <w:szCs w:val="28"/>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189419DA"/>
    <w:multiLevelType w:val="hybridMultilevel"/>
    <w:tmpl w:val="9962D1D4"/>
    <w:lvl w:ilvl="0" w:tplc="FFFFFFFF">
      <w:start w:val="1"/>
      <w:numFmt w:val="lowerLetter"/>
      <w:pStyle w:val="FootnoteReference"/>
      <w:lvlText w:val="%1."/>
      <w:lvlJc w:val="left"/>
      <w:pPr>
        <w:tabs>
          <w:tab w:val="num" w:pos="1247"/>
        </w:tabs>
        <w:ind w:left="1247" w:hanging="396"/>
      </w:pPr>
      <w:rPr>
        <w:rFonts w:hint="default"/>
        <w:b w:val="0"/>
        <w:i w:val="0"/>
      </w:rPr>
    </w:lvl>
    <w:lvl w:ilvl="1" w:tplc="FFFFFFFF">
      <w:start w:val="1"/>
      <w:numFmt w:val="bullet"/>
      <w:lvlText w:val=""/>
      <w:lvlJc w:val="left"/>
      <w:pPr>
        <w:tabs>
          <w:tab w:val="num" w:pos="2085"/>
        </w:tabs>
        <w:ind w:left="2085" w:hanging="360"/>
      </w:pPr>
      <w:rPr>
        <w:rFonts w:ascii="Symbol" w:eastAsia="MS Mincho" w:hAnsi="Symbol" w:cs="Times New Roman" w:hint="default"/>
      </w:rPr>
    </w:lvl>
    <w:lvl w:ilvl="2" w:tplc="FFFFFFFF" w:tentative="1">
      <w:start w:val="1"/>
      <w:numFmt w:val="lowerRoman"/>
      <w:lvlText w:val="%3."/>
      <w:lvlJc w:val="right"/>
      <w:pPr>
        <w:tabs>
          <w:tab w:val="num" w:pos="2805"/>
        </w:tabs>
        <w:ind w:left="2805" w:hanging="180"/>
      </w:pPr>
    </w:lvl>
    <w:lvl w:ilvl="3" w:tplc="FFFFFFFF" w:tentative="1">
      <w:start w:val="1"/>
      <w:numFmt w:val="decimal"/>
      <w:lvlText w:val="%4."/>
      <w:lvlJc w:val="left"/>
      <w:pPr>
        <w:tabs>
          <w:tab w:val="num" w:pos="3525"/>
        </w:tabs>
        <w:ind w:left="3525" w:hanging="360"/>
      </w:pPr>
    </w:lvl>
    <w:lvl w:ilvl="4" w:tplc="FFFFFFFF" w:tentative="1">
      <w:start w:val="1"/>
      <w:numFmt w:val="lowerLetter"/>
      <w:lvlText w:val="%5."/>
      <w:lvlJc w:val="left"/>
      <w:pPr>
        <w:tabs>
          <w:tab w:val="num" w:pos="4245"/>
        </w:tabs>
        <w:ind w:left="4245" w:hanging="360"/>
      </w:pPr>
    </w:lvl>
    <w:lvl w:ilvl="5" w:tplc="FFFFFFFF" w:tentative="1">
      <w:start w:val="1"/>
      <w:numFmt w:val="lowerRoman"/>
      <w:lvlText w:val="%6."/>
      <w:lvlJc w:val="right"/>
      <w:pPr>
        <w:tabs>
          <w:tab w:val="num" w:pos="4965"/>
        </w:tabs>
        <w:ind w:left="4965" w:hanging="180"/>
      </w:pPr>
    </w:lvl>
    <w:lvl w:ilvl="6" w:tplc="FFFFFFFF" w:tentative="1">
      <w:start w:val="1"/>
      <w:numFmt w:val="decimal"/>
      <w:lvlText w:val="%7."/>
      <w:lvlJc w:val="left"/>
      <w:pPr>
        <w:tabs>
          <w:tab w:val="num" w:pos="5685"/>
        </w:tabs>
        <w:ind w:left="5685" w:hanging="360"/>
      </w:pPr>
    </w:lvl>
    <w:lvl w:ilvl="7" w:tplc="FFFFFFFF" w:tentative="1">
      <w:start w:val="1"/>
      <w:numFmt w:val="lowerLetter"/>
      <w:lvlText w:val="%8."/>
      <w:lvlJc w:val="left"/>
      <w:pPr>
        <w:tabs>
          <w:tab w:val="num" w:pos="6405"/>
        </w:tabs>
        <w:ind w:left="6405" w:hanging="360"/>
      </w:pPr>
    </w:lvl>
    <w:lvl w:ilvl="8" w:tplc="FFFFFFFF" w:tentative="1">
      <w:start w:val="1"/>
      <w:numFmt w:val="lowerRoman"/>
      <w:lvlText w:val="%9."/>
      <w:lvlJc w:val="right"/>
      <w:pPr>
        <w:tabs>
          <w:tab w:val="num" w:pos="7125"/>
        </w:tabs>
        <w:ind w:left="7125" w:hanging="180"/>
      </w:pPr>
    </w:lvl>
  </w:abstractNum>
  <w:abstractNum w:abstractNumId="17">
    <w:nsid w:val="1CC26322"/>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18">
    <w:nsid w:val="202573CB"/>
    <w:multiLevelType w:val="hybridMultilevel"/>
    <w:tmpl w:val="FB64F136"/>
    <w:lvl w:ilvl="0" w:tplc="2A4060C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9253D30"/>
    <w:multiLevelType w:val="hybridMultilevel"/>
    <w:tmpl w:val="DC10E75E"/>
    <w:lvl w:ilvl="0" w:tplc="17A46E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9F31145"/>
    <w:multiLevelType w:val="hybridMultilevel"/>
    <w:tmpl w:val="B34AB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32E23AA"/>
    <w:multiLevelType w:val="hybridMultilevel"/>
    <w:tmpl w:val="F68622A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6534F00"/>
    <w:multiLevelType w:val="hybridMultilevel"/>
    <w:tmpl w:val="5E7E5A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D95C91"/>
    <w:multiLevelType w:val="hybridMultilevel"/>
    <w:tmpl w:val="E6D63A4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433E727F"/>
    <w:multiLevelType w:val="hybridMultilevel"/>
    <w:tmpl w:val="D5DE2D54"/>
    <w:lvl w:ilvl="0" w:tplc="36E0A81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5CA2616"/>
    <w:multiLevelType w:val="hybridMultilevel"/>
    <w:tmpl w:val="D6D6744A"/>
    <w:lvl w:ilvl="0" w:tplc="01961C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3420F9"/>
    <w:multiLevelType w:val="hybridMultilevel"/>
    <w:tmpl w:val="6AB644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1335E6F"/>
    <w:multiLevelType w:val="hybridMultilevel"/>
    <w:tmpl w:val="9808034C"/>
    <w:lvl w:ilvl="0" w:tplc="B0B47680">
      <w:start w:val="2"/>
      <w:numFmt w:val="bullet"/>
      <w:lvlText w:val="-"/>
      <w:lvlJc w:val="left"/>
      <w:pPr>
        <w:tabs>
          <w:tab w:val="num" w:pos="1080"/>
        </w:tabs>
        <w:ind w:left="1080" w:hanging="360"/>
      </w:pPr>
      <w:rPr>
        <w:rFonts w:ascii="Bookman Old Style" w:eastAsia="MS Mincho" w:hAnsi="Bookman Old Style"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51D51CE3"/>
    <w:multiLevelType w:val="hybridMultilevel"/>
    <w:tmpl w:val="FD5E9D22"/>
    <w:lvl w:ilvl="0" w:tplc="10469A60">
      <w:start w:val="16"/>
      <w:numFmt w:val="bullet"/>
      <w:lvlText w:val=""/>
      <w:lvlJc w:val="left"/>
      <w:pPr>
        <w:tabs>
          <w:tab w:val="num" w:pos="720"/>
        </w:tabs>
        <w:ind w:left="720" w:hanging="360"/>
      </w:pPr>
      <w:rPr>
        <w:rFonts w:ascii="Symbol" w:eastAsia="MS Mincho"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61350B5"/>
    <w:multiLevelType w:val="hybridMultilevel"/>
    <w:tmpl w:val="FB64F136"/>
    <w:lvl w:ilvl="0" w:tplc="2A4060C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37A01B5"/>
    <w:multiLevelType w:val="hybridMultilevel"/>
    <w:tmpl w:val="FB64F136"/>
    <w:lvl w:ilvl="0" w:tplc="2A4060C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6774297"/>
    <w:multiLevelType w:val="hybridMultilevel"/>
    <w:tmpl w:val="7090A8EC"/>
    <w:lvl w:ilvl="0" w:tplc="0409000F">
      <w:start w:val="1"/>
      <w:numFmt w:val="decimal"/>
      <w:lvlText w:val="%1."/>
      <w:lvlJc w:val="left"/>
      <w:pPr>
        <w:tabs>
          <w:tab w:val="num" w:pos="720"/>
        </w:tabs>
        <w:ind w:left="720" w:hanging="360"/>
      </w:pPr>
      <w:rPr>
        <w:rFonts w:hint="default"/>
      </w:rPr>
    </w:lvl>
    <w:lvl w:ilvl="1" w:tplc="00B45EF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DF7F73"/>
    <w:multiLevelType w:val="hybridMultilevel"/>
    <w:tmpl w:val="72BE6F0E"/>
    <w:lvl w:ilvl="0" w:tplc="7820BE3E">
      <w:numFmt w:val="bullet"/>
      <w:lvlText w:val="–"/>
      <w:lvlJc w:val="left"/>
      <w:pPr>
        <w:tabs>
          <w:tab w:val="num" w:pos="1170"/>
        </w:tabs>
        <w:ind w:left="1170" w:hanging="360"/>
      </w:pPr>
      <w:rPr>
        <w:rFonts w:ascii="Bookman Old Style" w:eastAsia="Arial Unicode MS" w:hAnsi="Bookman Old Style"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6BEE5562"/>
    <w:multiLevelType w:val="hybridMultilevel"/>
    <w:tmpl w:val="B9403A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2917264"/>
    <w:multiLevelType w:val="hybridMultilevel"/>
    <w:tmpl w:val="4AA627D0"/>
    <w:lvl w:ilvl="0" w:tplc="C8FE3E3E">
      <w:numFmt w:val="bullet"/>
      <w:lvlText w:val="-"/>
      <w:lvlJc w:val="left"/>
      <w:pPr>
        <w:tabs>
          <w:tab w:val="num" w:pos="1260"/>
        </w:tabs>
        <w:ind w:left="1260" w:hanging="360"/>
      </w:pPr>
      <w:rPr>
        <w:rFonts w:ascii="Bookman Old Style" w:eastAsia="Times New Roman" w:hAnsi="Bookman Old Style" w:cs="Times New Roman" w:hint="default"/>
        <w:b/>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7">
    <w:nsid w:val="73EE4122"/>
    <w:multiLevelType w:val="hybridMultilevel"/>
    <w:tmpl w:val="8962D3F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nsid w:val="76920698"/>
    <w:multiLevelType w:val="hybridMultilevel"/>
    <w:tmpl w:val="4F3E6738"/>
    <w:lvl w:ilvl="0" w:tplc="0809000F">
      <w:start w:val="1"/>
      <w:numFmt w:val="bullet"/>
      <w:pStyle w:val="FootnoteText"/>
      <w:lvlText w:val=""/>
      <w:lvlJc w:val="left"/>
      <w:pPr>
        <w:tabs>
          <w:tab w:val="num" w:pos="1211"/>
        </w:tabs>
        <w:ind w:left="1211"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9">
    <w:nsid w:val="77A25C21"/>
    <w:multiLevelType w:val="hybridMultilevel"/>
    <w:tmpl w:val="D2F6A9A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7"/>
  </w:num>
  <w:num w:numId="2">
    <w:abstractNumId w:val="38"/>
  </w:num>
  <w:num w:numId="3">
    <w:abstractNumId w:val="16"/>
  </w:num>
  <w:num w:numId="4">
    <w:abstractNumId w:val="36"/>
  </w:num>
  <w:num w:numId="5">
    <w:abstractNumId w:val="30"/>
  </w:num>
  <w:num w:numId="6">
    <w:abstractNumId w:val="17"/>
  </w:num>
  <w:num w:numId="7">
    <w:abstractNumId w:val="34"/>
  </w:num>
  <w:num w:numId="8">
    <w:abstractNumId w:val="29"/>
  </w:num>
  <w:num w:numId="9">
    <w:abstractNumId w:val="14"/>
  </w:num>
  <w:num w:numId="10">
    <w:abstractNumId w:val="37"/>
  </w:num>
  <w:num w:numId="11">
    <w:abstractNumId w:val="11"/>
  </w:num>
  <w:num w:numId="12">
    <w:abstractNumId w:val="13"/>
  </w:num>
  <w:num w:numId="13">
    <w:abstractNumId w:val="23"/>
  </w:num>
  <w:num w:numId="14">
    <w:abstractNumId w:val="21"/>
  </w:num>
  <w:num w:numId="15">
    <w:abstractNumId w:val="28"/>
  </w:num>
  <w:num w:numId="16">
    <w:abstractNumId w:val="35"/>
  </w:num>
  <w:num w:numId="17">
    <w:abstractNumId w:val="12"/>
  </w:num>
  <w:num w:numId="18">
    <w:abstractNumId w:val="10"/>
  </w:num>
  <w:num w:numId="19">
    <w:abstractNumId w:val="15"/>
  </w:num>
  <w:num w:numId="20">
    <w:abstractNumId w:val="33"/>
  </w:num>
  <w:num w:numId="21">
    <w:abstractNumId w:val="9"/>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0"/>
  </w:num>
  <w:num w:numId="31">
    <w:abstractNumId w:val="31"/>
  </w:num>
  <w:num w:numId="32">
    <w:abstractNumId w:val="25"/>
  </w:num>
  <w:num w:numId="33">
    <w:abstractNumId w:val="19"/>
  </w:num>
  <w:num w:numId="34">
    <w:abstractNumId w:val="39"/>
  </w:num>
  <w:num w:numId="3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32"/>
  </w:num>
  <w:num w:numId="40">
    <w:abstractNumId w:val="22"/>
  </w:num>
  <w:num w:numId="41">
    <w:abstractNumId w:val="27"/>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2ED3"/>
    <w:rsid w:val="00017FAB"/>
    <w:rsid w:val="00020908"/>
    <w:rsid w:val="000210A8"/>
    <w:rsid w:val="00024D2A"/>
    <w:rsid w:val="000260A7"/>
    <w:rsid w:val="00027DD6"/>
    <w:rsid w:val="000315D9"/>
    <w:rsid w:val="000500C4"/>
    <w:rsid w:val="000510CF"/>
    <w:rsid w:val="000575B6"/>
    <w:rsid w:val="00067877"/>
    <w:rsid w:val="00087DC6"/>
    <w:rsid w:val="000943D2"/>
    <w:rsid w:val="000A11ED"/>
    <w:rsid w:val="000A37B0"/>
    <w:rsid w:val="000A7D06"/>
    <w:rsid w:val="000B4E13"/>
    <w:rsid w:val="000B5619"/>
    <w:rsid w:val="000D15D1"/>
    <w:rsid w:val="000D3B34"/>
    <w:rsid w:val="000E2590"/>
    <w:rsid w:val="000E6002"/>
    <w:rsid w:val="00106990"/>
    <w:rsid w:val="00114456"/>
    <w:rsid w:val="00114C5A"/>
    <w:rsid w:val="001275C2"/>
    <w:rsid w:val="00134461"/>
    <w:rsid w:val="0014237D"/>
    <w:rsid w:val="00162F9D"/>
    <w:rsid w:val="00167D29"/>
    <w:rsid w:val="00170398"/>
    <w:rsid w:val="00172357"/>
    <w:rsid w:val="00172B63"/>
    <w:rsid w:val="00183D3D"/>
    <w:rsid w:val="001917C5"/>
    <w:rsid w:val="001939CC"/>
    <w:rsid w:val="001A3C99"/>
    <w:rsid w:val="001A53C3"/>
    <w:rsid w:val="001A677C"/>
    <w:rsid w:val="001B5020"/>
    <w:rsid w:val="001C1F94"/>
    <w:rsid w:val="001E416C"/>
    <w:rsid w:val="001E5017"/>
    <w:rsid w:val="001E71B9"/>
    <w:rsid w:val="001F3C60"/>
    <w:rsid w:val="001F5E12"/>
    <w:rsid w:val="002052A3"/>
    <w:rsid w:val="00210FCE"/>
    <w:rsid w:val="00217884"/>
    <w:rsid w:val="00220133"/>
    <w:rsid w:val="002330EB"/>
    <w:rsid w:val="00234A8C"/>
    <w:rsid w:val="002460B6"/>
    <w:rsid w:val="00247794"/>
    <w:rsid w:val="002579ED"/>
    <w:rsid w:val="00257BA6"/>
    <w:rsid w:val="002734E0"/>
    <w:rsid w:val="00276883"/>
    <w:rsid w:val="00277E22"/>
    <w:rsid w:val="002850D2"/>
    <w:rsid w:val="00290B94"/>
    <w:rsid w:val="0029191D"/>
    <w:rsid w:val="002962D3"/>
    <w:rsid w:val="002A2718"/>
    <w:rsid w:val="002A3246"/>
    <w:rsid w:val="002A48AA"/>
    <w:rsid w:val="002C256A"/>
    <w:rsid w:val="002C3714"/>
    <w:rsid w:val="002D1F93"/>
    <w:rsid w:val="002D6E5C"/>
    <w:rsid w:val="002E76B3"/>
    <w:rsid w:val="002F1C35"/>
    <w:rsid w:val="002F7C28"/>
    <w:rsid w:val="00300555"/>
    <w:rsid w:val="00304D94"/>
    <w:rsid w:val="0031130E"/>
    <w:rsid w:val="00312E4F"/>
    <w:rsid w:val="00313A16"/>
    <w:rsid w:val="00313CF0"/>
    <w:rsid w:val="003214CE"/>
    <w:rsid w:val="003264B4"/>
    <w:rsid w:val="003320E3"/>
    <w:rsid w:val="0033718D"/>
    <w:rsid w:val="0035085F"/>
    <w:rsid w:val="00365910"/>
    <w:rsid w:val="00366389"/>
    <w:rsid w:val="00376B4D"/>
    <w:rsid w:val="0038686C"/>
    <w:rsid w:val="0039004C"/>
    <w:rsid w:val="003A523D"/>
    <w:rsid w:val="003A611B"/>
    <w:rsid w:val="003A6494"/>
    <w:rsid w:val="003A744D"/>
    <w:rsid w:val="003B3347"/>
    <w:rsid w:val="003B6C6E"/>
    <w:rsid w:val="003C35F9"/>
    <w:rsid w:val="003C6212"/>
    <w:rsid w:val="003D2E52"/>
    <w:rsid w:val="003D39CA"/>
    <w:rsid w:val="003D5D47"/>
    <w:rsid w:val="003D6490"/>
    <w:rsid w:val="003E1B20"/>
    <w:rsid w:val="003E3365"/>
    <w:rsid w:val="003E55C3"/>
    <w:rsid w:val="003F0687"/>
    <w:rsid w:val="003F0B0E"/>
    <w:rsid w:val="004143B1"/>
    <w:rsid w:val="00415ADA"/>
    <w:rsid w:val="00427FC4"/>
    <w:rsid w:val="00435613"/>
    <w:rsid w:val="004375E1"/>
    <w:rsid w:val="00442054"/>
    <w:rsid w:val="0046544A"/>
    <w:rsid w:val="0046746C"/>
    <w:rsid w:val="00490CC1"/>
    <w:rsid w:val="004A0535"/>
    <w:rsid w:val="004A4FDC"/>
    <w:rsid w:val="004A5E56"/>
    <w:rsid w:val="004B17A4"/>
    <w:rsid w:val="004D1DC4"/>
    <w:rsid w:val="004D63EB"/>
    <w:rsid w:val="004E5A58"/>
    <w:rsid w:val="004F798A"/>
    <w:rsid w:val="00506BAD"/>
    <w:rsid w:val="00510BB7"/>
    <w:rsid w:val="005250E0"/>
    <w:rsid w:val="00534238"/>
    <w:rsid w:val="00542748"/>
    <w:rsid w:val="005531CE"/>
    <w:rsid w:val="00557CE1"/>
    <w:rsid w:val="0056106B"/>
    <w:rsid w:val="0056452F"/>
    <w:rsid w:val="00580148"/>
    <w:rsid w:val="00583B28"/>
    <w:rsid w:val="00590D6B"/>
    <w:rsid w:val="005A4389"/>
    <w:rsid w:val="005A7E11"/>
    <w:rsid w:val="005C0925"/>
    <w:rsid w:val="005C544F"/>
    <w:rsid w:val="005C62EB"/>
    <w:rsid w:val="005C6736"/>
    <w:rsid w:val="005D2F18"/>
    <w:rsid w:val="005F14BB"/>
    <w:rsid w:val="00601925"/>
    <w:rsid w:val="00612F8D"/>
    <w:rsid w:val="006224D1"/>
    <w:rsid w:val="00633F80"/>
    <w:rsid w:val="00636CA3"/>
    <w:rsid w:val="00637303"/>
    <w:rsid w:val="0063796F"/>
    <w:rsid w:val="00645E7E"/>
    <w:rsid w:val="00647729"/>
    <w:rsid w:val="00650974"/>
    <w:rsid w:val="00676CA2"/>
    <w:rsid w:val="006833F1"/>
    <w:rsid w:val="00684E64"/>
    <w:rsid w:val="00691D66"/>
    <w:rsid w:val="006929F3"/>
    <w:rsid w:val="0069776D"/>
    <w:rsid w:val="006A1348"/>
    <w:rsid w:val="006A6989"/>
    <w:rsid w:val="006B4323"/>
    <w:rsid w:val="006C3FCB"/>
    <w:rsid w:val="006C7BE0"/>
    <w:rsid w:val="006D0331"/>
    <w:rsid w:val="006E2838"/>
    <w:rsid w:val="006E7FA0"/>
    <w:rsid w:val="006F3EAA"/>
    <w:rsid w:val="00700DE3"/>
    <w:rsid w:val="00710EEC"/>
    <w:rsid w:val="007153AF"/>
    <w:rsid w:val="007376DF"/>
    <w:rsid w:val="00744EEA"/>
    <w:rsid w:val="0075163E"/>
    <w:rsid w:val="00753C48"/>
    <w:rsid w:val="007552D2"/>
    <w:rsid w:val="0078135E"/>
    <w:rsid w:val="007832BB"/>
    <w:rsid w:val="0078624A"/>
    <w:rsid w:val="00792DD7"/>
    <w:rsid w:val="007C0D19"/>
    <w:rsid w:val="007C797E"/>
    <w:rsid w:val="007D043A"/>
    <w:rsid w:val="007D6D41"/>
    <w:rsid w:val="007F349B"/>
    <w:rsid w:val="00801517"/>
    <w:rsid w:val="00803464"/>
    <w:rsid w:val="008049EA"/>
    <w:rsid w:val="00806E6C"/>
    <w:rsid w:val="00807F3B"/>
    <w:rsid w:val="008127FF"/>
    <w:rsid w:val="00816476"/>
    <w:rsid w:val="00817986"/>
    <w:rsid w:val="00825A77"/>
    <w:rsid w:val="0083096D"/>
    <w:rsid w:val="008342FC"/>
    <w:rsid w:val="00854459"/>
    <w:rsid w:val="00871B97"/>
    <w:rsid w:val="00871DE9"/>
    <w:rsid w:val="00883391"/>
    <w:rsid w:val="008A0D23"/>
    <w:rsid w:val="008A1DE4"/>
    <w:rsid w:val="008A3908"/>
    <w:rsid w:val="008A412F"/>
    <w:rsid w:val="008B3487"/>
    <w:rsid w:val="008B3E4B"/>
    <w:rsid w:val="008D0FCD"/>
    <w:rsid w:val="008D612A"/>
    <w:rsid w:val="008D6B4F"/>
    <w:rsid w:val="008E1AF9"/>
    <w:rsid w:val="008E338D"/>
    <w:rsid w:val="008E5E7E"/>
    <w:rsid w:val="008F3F4C"/>
    <w:rsid w:val="008F487E"/>
    <w:rsid w:val="00900353"/>
    <w:rsid w:val="00905B68"/>
    <w:rsid w:val="00917B34"/>
    <w:rsid w:val="00922BED"/>
    <w:rsid w:val="00922C83"/>
    <w:rsid w:val="009303F8"/>
    <w:rsid w:val="009314A5"/>
    <w:rsid w:val="009423C1"/>
    <w:rsid w:val="00944BA2"/>
    <w:rsid w:val="009524D7"/>
    <w:rsid w:val="00952F87"/>
    <w:rsid w:val="0097016C"/>
    <w:rsid w:val="00983AA2"/>
    <w:rsid w:val="0098743F"/>
    <w:rsid w:val="00987CD2"/>
    <w:rsid w:val="009909AA"/>
    <w:rsid w:val="009C0600"/>
    <w:rsid w:val="009C1C3A"/>
    <w:rsid w:val="009C2451"/>
    <w:rsid w:val="009C42BD"/>
    <w:rsid w:val="009F2D37"/>
    <w:rsid w:val="009F546C"/>
    <w:rsid w:val="009F74EA"/>
    <w:rsid w:val="00A01A4C"/>
    <w:rsid w:val="00A035C0"/>
    <w:rsid w:val="00A0460B"/>
    <w:rsid w:val="00A14F5A"/>
    <w:rsid w:val="00A32ED3"/>
    <w:rsid w:val="00A3564E"/>
    <w:rsid w:val="00A51387"/>
    <w:rsid w:val="00A53132"/>
    <w:rsid w:val="00A535F7"/>
    <w:rsid w:val="00A6280C"/>
    <w:rsid w:val="00A63AB6"/>
    <w:rsid w:val="00A64E47"/>
    <w:rsid w:val="00A653AA"/>
    <w:rsid w:val="00A65468"/>
    <w:rsid w:val="00A71B78"/>
    <w:rsid w:val="00A7446B"/>
    <w:rsid w:val="00A75EA5"/>
    <w:rsid w:val="00A82F55"/>
    <w:rsid w:val="00A867DD"/>
    <w:rsid w:val="00AA7F3B"/>
    <w:rsid w:val="00AB2CC9"/>
    <w:rsid w:val="00AC3663"/>
    <w:rsid w:val="00AC40FA"/>
    <w:rsid w:val="00AC5B93"/>
    <w:rsid w:val="00AC6EE0"/>
    <w:rsid w:val="00AD6E0D"/>
    <w:rsid w:val="00AE305C"/>
    <w:rsid w:val="00AF1D2B"/>
    <w:rsid w:val="00AF3678"/>
    <w:rsid w:val="00B00CD5"/>
    <w:rsid w:val="00B01F76"/>
    <w:rsid w:val="00B04DF1"/>
    <w:rsid w:val="00B22302"/>
    <w:rsid w:val="00B23DC2"/>
    <w:rsid w:val="00B25341"/>
    <w:rsid w:val="00B273DC"/>
    <w:rsid w:val="00B53AFA"/>
    <w:rsid w:val="00B56B4A"/>
    <w:rsid w:val="00B60DA0"/>
    <w:rsid w:val="00B63AC6"/>
    <w:rsid w:val="00B679EE"/>
    <w:rsid w:val="00B71241"/>
    <w:rsid w:val="00B93D2E"/>
    <w:rsid w:val="00B950C0"/>
    <w:rsid w:val="00B9526D"/>
    <w:rsid w:val="00B97413"/>
    <w:rsid w:val="00BA4D18"/>
    <w:rsid w:val="00BB23AC"/>
    <w:rsid w:val="00BE0612"/>
    <w:rsid w:val="00BE4D26"/>
    <w:rsid w:val="00BF0755"/>
    <w:rsid w:val="00BF23BC"/>
    <w:rsid w:val="00C027DB"/>
    <w:rsid w:val="00C069EA"/>
    <w:rsid w:val="00C60CD1"/>
    <w:rsid w:val="00C6389B"/>
    <w:rsid w:val="00C66089"/>
    <w:rsid w:val="00C7213C"/>
    <w:rsid w:val="00C73E9D"/>
    <w:rsid w:val="00CA1B83"/>
    <w:rsid w:val="00CA7BB3"/>
    <w:rsid w:val="00CB0C41"/>
    <w:rsid w:val="00CB14B9"/>
    <w:rsid w:val="00CB59A7"/>
    <w:rsid w:val="00CC73C4"/>
    <w:rsid w:val="00D05DFA"/>
    <w:rsid w:val="00D05EFF"/>
    <w:rsid w:val="00D0698A"/>
    <w:rsid w:val="00D1139E"/>
    <w:rsid w:val="00D14DE2"/>
    <w:rsid w:val="00D14FAF"/>
    <w:rsid w:val="00D33239"/>
    <w:rsid w:val="00D57EA4"/>
    <w:rsid w:val="00D6486C"/>
    <w:rsid w:val="00D678E7"/>
    <w:rsid w:val="00D82635"/>
    <w:rsid w:val="00D957E2"/>
    <w:rsid w:val="00DA7FBD"/>
    <w:rsid w:val="00DB51CB"/>
    <w:rsid w:val="00DB572E"/>
    <w:rsid w:val="00DC1E2F"/>
    <w:rsid w:val="00DE2AB1"/>
    <w:rsid w:val="00DF0300"/>
    <w:rsid w:val="00E01938"/>
    <w:rsid w:val="00E13F0E"/>
    <w:rsid w:val="00E32AFE"/>
    <w:rsid w:val="00E43A0C"/>
    <w:rsid w:val="00E43D01"/>
    <w:rsid w:val="00E47D57"/>
    <w:rsid w:val="00E51C6A"/>
    <w:rsid w:val="00E601CA"/>
    <w:rsid w:val="00E605E7"/>
    <w:rsid w:val="00E8237D"/>
    <w:rsid w:val="00E82B3B"/>
    <w:rsid w:val="00E87A81"/>
    <w:rsid w:val="00E92AF4"/>
    <w:rsid w:val="00EA0151"/>
    <w:rsid w:val="00EB35F9"/>
    <w:rsid w:val="00EB47A9"/>
    <w:rsid w:val="00EE586A"/>
    <w:rsid w:val="00EE739D"/>
    <w:rsid w:val="00EF3627"/>
    <w:rsid w:val="00F0208C"/>
    <w:rsid w:val="00F03BC6"/>
    <w:rsid w:val="00F1446E"/>
    <w:rsid w:val="00F14C41"/>
    <w:rsid w:val="00F17EB6"/>
    <w:rsid w:val="00F23B70"/>
    <w:rsid w:val="00F23FE7"/>
    <w:rsid w:val="00F2706B"/>
    <w:rsid w:val="00F31BF8"/>
    <w:rsid w:val="00F51DBF"/>
    <w:rsid w:val="00F53428"/>
    <w:rsid w:val="00F544FF"/>
    <w:rsid w:val="00F63C91"/>
    <w:rsid w:val="00F6467C"/>
    <w:rsid w:val="00F66493"/>
    <w:rsid w:val="00F959E3"/>
    <w:rsid w:val="00F95A71"/>
    <w:rsid w:val="00FA495A"/>
    <w:rsid w:val="00FA64F4"/>
    <w:rsid w:val="00FC1AF2"/>
    <w:rsid w:val="00FC4904"/>
    <w:rsid w:val="00FD7576"/>
    <w:rsid w:val="00FE0567"/>
    <w:rsid w:val="00FE7D21"/>
    <w:rsid w:val="00FF0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metricconverter"/>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2D7F8E8-C56D-422A-A944-3B341FA8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A9"/>
    <w:pPr>
      <w:widowControl w:val="0"/>
      <w:adjustRightInd w:val="0"/>
      <w:spacing w:line="360" w:lineRule="atLeast"/>
      <w:jc w:val="both"/>
      <w:textAlignment w:val="baseline"/>
    </w:pPr>
    <w:rPr>
      <w:rFonts w:eastAsia="MS Mincho"/>
      <w:sz w:val="24"/>
      <w:szCs w:val="24"/>
      <w:lang w:val="en-US" w:eastAsia="en-US"/>
    </w:rPr>
  </w:style>
  <w:style w:type="paragraph" w:styleId="Heading1">
    <w:name w:val="heading 1"/>
    <w:basedOn w:val="Normal"/>
    <w:next w:val="Normal"/>
    <w:link w:val="Heading1Char"/>
    <w:qFormat/>
    <w:rsid w:val="000D15D1"/>
    <w:pPr>
      <w:keepNext/>
      <w:spacing w:before="240" w:after="60"/>
      <w:outlineLvl w:val="0"/>
    </w:pPr>
    <w:rPr>
      <w:rFonts w:ascii="Arial" w:hAnsi="Arial" w:cs="Arial"/>
      <w:b/>
      <w:bCs/>
      <w:kern w:val="32"/>
      <w:sz w:val="32"/>
      <w:szCs w:val="32"/>
    </w:rPr>
  </w:style>
  <w:style w:type="paragraph" w:styleId="Heading2">
    <w:name w:val="heading 2"/>
    <w:aliases w:val="Heading 2 UDHEZIM"/>
    <w:basedOn w:val="Normal"/>
    <w:next w:val="Normal"/>
    <w:link w:val="Heading2Char1"/>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D15D1"/>
    <w:pPr>
      <w:keepNext/>
      <w:tabs>
        <w:tab w:val="left" w:pos="5103"/>
      </w:tabs>
      <w:ind w:firstLine="567"/>
      <w:outlineLvl w:val="3"/>
    </w:pPr>
    <w:rPr>
      <w:szCs w:val="20"/>
    </w:rPr>
  </w:style>
  <w:style w:type="paragraph" w:styleId="Heading5">
    <w:name w:val="heading 5"/>
    <w:basedOn w:val="Normal"/>
    <w:next w:val="Normal"/>
    <w:link w:val="Heading5Char"/>
    <w:qFormat/>
    <w:rsid w:val="000D15D1"/>
    <w:pPr>
      <w:spacing w:before="240" w:after="60"/>
      <w:outlineLvl w:val="4"/>
    </w:pPr>
    <w:rPr>
      <w:b/>
      <w:bCs/>
      <w:i/>
      <w:iCs/>
      <w:sz w:val="26"/>
      <w:szCs w:val="26"/>
    </w:rPr>
  </w:style>
  <w:style w:type="paragraph" w:styleId="Heading6">
    <w:name w:val="heading 6"/>
    <w:basedOn w:val="Normal"/>
    <w:next w:val="Normal"/>
    <w:link w:val="Heading6Char"/>
    <w:qFormat/>
    <w:rsid w:val="000D15D1"/>
    <w:pPr>
      <w:spacing w:before="240" w:after="60"/>
      <w:outlineLvl w:val="5"/>
    </w:pPr>
    <w:rPr>
      <w:b/>
      <w:bCs/>
      <w:sz w:val="22"/>
      <w:szCs w:val="22"/>
    </w:rPr>
  </w:style>
  <w:style w:type="paragraph" w:styleId="Heading7">
    <w:name w:val="heading 7"/>
    <w:basedOn w:val="Normal"/>
    <w:next w:val="Normal"/>
    <w:link w:val="Heading7Char"/>
    <w:qFormat/>
    <w:rsid w:val="00EB47A9"/>
    <w:pPr>
      <w:spacing w:before="240" w:after="60"/>
      <w:outlineLvl w:val="6"/>
    </w:pPr>
  </w:style>
  <w:style w:type="paragraph" w:styleId="Heading8">
    <w:name w:val="heading 8"/>
    <w:basedOn w:val="Normal"/>
    <w:next w:val="Normal"/>
    <w:link w:val="Heading8Char"/>
    <w:qFormat/>
    <w:rsid w:val="000D15D1"/>
    <w:pPr>
      <w:spacing w:before="240" w:after="60"/>
      <w:outlineLvl w:val="7"/>
    </w:pPr>
    <w:rPr>
      <w:i/>
      <w:iCs/>
    </w:rPr>
  </w:style>
  <w:style w:type="paragraph" w:styleId="Heading9">
    <w:name w:val="heading 9"/>
    <w:basedOn w:val="Normal"/>
    <w:next w:val="Normal"/>
    <w:link w:val="Heading9Char"/>
    <w:qFormat/>
    <w:rsid w:val="00D0698A"/>
    <w:pPr>
      <w:widowControl/>
      <w:adjustRightInd/>
      <w:spacing w:before="240" w:after="60" w:line="240" w:lineRule="auto"/>
      <w:jc w:val="left"/>
      <w:textAlignment w:val="auto"/>
      <w:outlineLvl w:val="8"/>
    </w:pPr>
    <w:rPr>
      <w:rFonts w:ascii="Cambria" w:eastAsia="Times New Roman" w:hAnsi="Cambria" w:cs="Arial"/>
      <w:sz w:val="22"/>
      <w:szCs w:val="22"/>
      <w:lang w:val="sq-AL" w:bidi="en-U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character" w:customStyle="1" w:styleId="Heading1Char">
    <w:name w:val="Heading 1 Char"/>
    <w:link w:val="Heading1"/>
    <w:rsid w:val="00D0698A"/>
    <w:rPr>
      <w:rFonts w:ascii="Arial" w:eastAsia="MS Mincho" w:hAnsi="Arial" w:cs="Arial"/>
      <w:b/>
      <w:bCs/>
      <w:kern w:val="32"/>
      <w:sz w:val="32"/>
      <w:szCs w:val="32"/>
      <w:lang w:val="en-US" w:eastAsia="en-US" w:bidi="ar-SA"/>
    </w:rPr>
  </w:style>
  <w:style w:type="paragraph" w:customStyle="1" w:styleId="Char">
    <w:name w:val="Char"/>
    <w:basedOn w:val="Normal"/>
    <w:rsid w:val="00CB59A7"/>
    <w:pPr>
      <w:widowControl/>
      <w:adjustRightInd/>
      <w:spacing w:after="160" w:line="240" w:lineRule="exact"/>
      <w:jc w:val="left"/>
      <w:textAlignment w:val="auto"/>
    </w:pPr>
    <w:rPr>
      <w:rFonts w:ascii="Tahoma" w:hAnsi="Tahoma"/>
      <w:sz w:val="20"/>
      <w:szCs w:val="20"/>
      <w:lang w:val="en-GB" w:eastAsia="en-GB"/>
    </w:rPr>
  </w:style>
  <w:style w:type="character" w:customStyle="1" w:styleId="Heading2Char1">
    <w:name w:val="Heading 2 Char1"/>
    <w:aliases w:val="Heading 2 UDHEZIM Char"/>
    <w:link w:val="Heading2"/>
    <w:semiHidden/>
    <w:rsid w:val="00D0698A"/>
    <w:rPr>
      <w:rFonts w:ascii="Arial" w:eastAsia="MS Mincho" w:hAnsi="Arial" w:cs="Arial"/>
      <w:b/>
      <w:bCs/>
      <w:i/>
      <w:iCs/>
      <w:sz w:val="28"/>
      <w:szCs w:val="28"/>
      <w:lang w:val="en-US" w:eastAsia="en-US" w:bidi="ar-SA"/>
    </w:rPr>
  </w:style>
  <w:style w:type="character" w:customStyle="1" w:styleId="Heading3Char1">
    <w:name w:val="Heading 3 Char1"/>
    <w:link w:val="Heading3"/>
    <w:rsid w:val="00D0698A"/>
    <w:rPr>
      <w:rFonts w:ascii="Arial" w:eastAsia="MS Mincho" w:hAnsi="Arial" w:cs="Arial"/>
      <w:b/>
      <w:bCs/>
      <w:sz w:val="26"/>
      <w:szCs w:val="26"/>
      <w:lang w:val="en-US" w:eastAsia="en-US" w:bidi="ar-SA"/>
    </w:rPr>
  </w:style>
  <w:style w:type="character" w:customStyle="1" w:styleId="Heading4Char">
    <w:name w:val="Heading 4 Char"/>
    <w:link w:val="Heading4"/>
    <w:rsid w:val="00D0698A"/>
    <w:rPr>
      <w:rFonts w:eastAsia="MS Mincho"/>
      <w:sz w:val="24"/>
      <w:lang w:val="en-US" w:eastAsia="en-US" w:bidi="ar-SA"/>
    </w:rPr>
  </w:style>
  <w:style w:type="character" w:customStyle="1" w:styleId="Heading5Char">
    <w:name w:val="Heading 5 Char"/>
    <w:link w:val="Heading5"/>
    <w:rsid w:val="00D0698A"/>
    <w:rPr>
      <w:rFonts w:eastAsia="MS Mincho"/>
      <w:b/>
      <w:bCs/>
      <w:i/>
      <w:iCs/>
      <w:sz w:val="26"/>
      <w:szCs w:val="26"/>
      <w:lang w:val="en-US" w:eastAsia="en-US" w:bidi="ar-SA"/>
    </w:rPr>
  </w:style>
  <w:style w:type="character" w:customStyle="1" w:styleId="Heading6Char">
    <w:name w:val="Heading 6 Char"/>
    <w:link w:val="Heading6"/>
    <w:semiHidden/>
    <w:rsid w:val="00D0698A"/>
    <w:rPr>
      <w:rFonts w:eastAsia="MS Mincho"/>
      <w:b/>
      <w:bCs/>
      <w:sz w:val="22"/>
      <w:szCs w:val="22"/>
      <w:lang w:val="en-US" w:eastAsia="en-US" w:bidi="ar-SA"/>
    </w:rPr>
  </w:style>
  <w:style w:type="character" w:customStyle="1" w:styleId="Heading7Char">
    <w:name w:val="Heading 7 Char"/>
    <w:link w:val="Heading7"/>
    <w:semiHidden/>
    <w:rsid w:val="00D0698A"/>
    <w:rPr>
      <w:rFonts w:eastAsia="MS Mincho"/>
      <w:sz w:val="24"/>
      <w:szCs w:val="24"/>
      <w:lang w:val="en-US" w:eastAsia="en-US" w:bidi="ar-SA"/>
    </w:rPr>
  </w:style>
  <w:style w:type="character" w:customStyle="1" w:styleId="Heading8Char">
    <w:name w:val="Heading 8 Char"/>
    <w:link w:val="Heading8"/>
    <w:semiHidden/>
    <w:rsid w:val="00D0698A"/>
    <w:rPr>
      <w:rFonts w:eastAsia="MS Mincho"/>
      <w:i/>
      <w:iCs/>
      <w:sz w:val="24"/>
      <w:szCs w:val="24"/>
      <w:lang w:val="en-US" w:eastAsia="en-US" w:bidi="ar-SA"/>
    </w:rPr>
  </w:style>
  <w:style w:type="character" w:customStyle="1" w:styleId="Heading9Char">
    <w:name w:val="Heading 9 Char"/>
    <w:link w:val="Heading9"/>
    <w:rsid w:val="00D0698A"/>
    <w:rPr>
      <w:rFonts w:ascii="Cambria" w:hAnsi="Cambria" w:cs="Arial"/>
      <w:sz w:val="22"/>
      <w:szCs w:val="22"/>
      <w:lang w:val="sq-AL" w:eastAsia="en-US" w:bidi="en-US"/>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922BED"/>
    <w:rPr>
      <w:rFonts w:ascii="CG Times" w:hAnsi="CG Times"/>
      <w:b/>
      <w:sz w:val="22"/>
      <w:szCs w:val="22"/>
      <w:lang w:val="en-GB" w:eastAsia="en-US" w:bidi="ar-SA"/>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60CD1"/>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922BED"/>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spacing w:after="120" w:line="240" w:lineRule="atLeast"/>
      <w:ind w:left="5103" w:hanging="4282"/>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spacing w:after="120"/>
      <w:ind w:left="992"/>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spacing w:before="120" w:after="120" w:line="240" w:lineRule="atLeast"/>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link w:val="FootnoteTextChar1"/>
    <w:semiHidden/>
    <w:rsid w:val="000D15D1"/>
    <w:rPr>
      <w:sz w:val="20"/>
      <w:szCs w:val="20"/>
    </w:rPr>
  </w:style>
  <w:style w:type="character" w:customStyle="1" w:styleId="FootnoteTextChar1">
    <w:name w:val="Footnote Text Char1"/>
    <w:aliases w:val="Footnote Text Char Char1,Footnote Text Char1 Char Char Char Char,Footnote Text Char Char Char Char Char Char"/>
    <w:link w:val="FootnoteText"/>
    <w:semiHidden/>
    <w:rsid w:val="00D0698A"/>
    <w:rPr>
      <w:rFonts w:eastAsia="MS Mincho"/>
      <w:lang w:val="en-US" w:eastAsia="en-US" w:bidi="ar-SA"/>
    </w:rPr>
  </w:style>
  <w:style w:type="paragraph" w:styleId="Footer">
    <w:name w:val="footer"/>
    <w:basedOn w:val="Normal"/>
    <w:rsid w:val="00B04DF1"/>
    <w:pPr>
      <w:tabs>
        <w:tab w:val="center" w:pos="4320"/>
        <w:tab w:val="right" w:pos="8640"/>
      </w:tabs>
    </w:pPr>
  </w:style>
  <w:style w:type="character" w:styleId="PageNumber">
    <w:name w:val="page number"/>
    <w:basedOn w:val="DefaultParagraphFont"/>
    <w:rsid w:val="00B04DF1"/>
  </w:style>
  <w:style w:type="paragraph" w:styleId="BalloonText">
    <w:name w:val="Balloon Text"/>
    <w:basedOn w:val="Normal"/>
    <w:semiHidden/>
    <w:rsid w:val="0063796F"/>
    <w:rPr>
      <w:rFonts w:ascii="Tahoma" w:hAnsi="Tahoma" w:cs="Tahoma"/>
      <w:sz w:val="16"/>
      <w:szCs w:val="16"/>
    </w:rPr>
  </w:style>
  <w:style w:type="paragraph" w:styleId="ListBullet2">
    <w:name w:val="List Bullet 2"/>
    <w:basedOn w:val="Normal"/>
    <w:autoRedefine/>
    <w:rsid w:val="00376B4D"/>
    <w:pPr>
      <w:numPr>
        <w:numId w:val="1"/>
      </w:numPr>
    </w:pPr>
  </w:style>
  <w:style w:type="paragraph" w:customStyle="1" w:styleId="xl43">
    <w:name w:val="xl43"/>
    <w:basedOn w:val="Normal"/>
    <w:rsid w:val="00376B4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Pa0">
    <w:name w:val="Pa0"/>
    <w:basedOn w:val="Normal"/>
    <w:next w:val="Normal"/>
    <w:rsid w:val="00EB47A9"/>
    <w:pPr>
      <w:autoSpaceDE w:val="0"/>
      <w:autoSpaceDN w:val="0"/>
      <w:spacing w:line="241" w:lineRule="atLeast"/>
    </w:pPr>
    <w:rPr>
      <w:rFonts w:ascii="Helvetica Neue" w:hAnsi="Helvetica Neue"/>
    </w:rPr>
  </w:style>
  <w:style w:type="paragraph" w:styleId="Header">
    <w:name w:val="header"/>
    <w:basedOn w:val="Normal"/>
    <w:rsid w:val="00922BED"/>
    <w:pPr>
      <w:tabs>
        <w:tab w:val="center" w:pos="4320"/>
        <w:tab w:val="right" w:pos="8640"/>
      </w:tabs>
      <w:adjustRightInd/>
      <w:spacing w:line="240" w:lineRule="auto"/>
      <w:jc w:val="left"/>
      <w:textAlignment w:val="auto"/>
    </w:pPr>
    <w:rPr>
      <w:rFonts w:ascii="CG Times" w:eastAsia="Times New Roman" w:hAnsi="CG Times"/>
      <w:sz w:val="22"/>
      <w:szCs w:val="22"/>
      <w:lang w:val="sq-AL"/>
    </w:rPr>
  </w:style>
  <w:style w:type="paragraph" w:customStyle="1" w:styleId="bulletmeshkronjaudhezimi">
    <w:name w:val="bullet me shkronja udhezimi"/>
    <w:basedOn w:val="Normal"/>
    <w:rsid w:val="00922BED"/>
    <w:pPr>
      <w:widowControl/>
      <w:numPr>
        <w:numId w:val="3"/>
      </w:numPr>
      <w:tabs>
        <w:tab w:val="left" w:pos="-1440"/>
      </w:tabs>
      <w:adjustRightInd/>
      <w:spacing w:before="120" w:after="120" w:line="240" w:lineRule="auto"/>
      <w:textAlignment w:val="auto"/>
    </w:pPr>
    <w:rPr>
      <w:rFonts w:ascii="Book Antiqua" w:hAnsi="Book Antiqua" w:cs="Arial"/>
      <w:sz w:val="22"/>
      <w:szCs w:val="22"/>
      <w:lang w:val="sq-AL"/>
    </w:rPr>
  </w:style>
  <w:style w:type="paragraph" w:customStyle="1" w:styleId="BULLETUDHEZIM">
    <w:name w:val="BULLET UDHEZIM"/>
    <w:basedOn w:val="Normal"/>
    <w:rsid w:val="00922BED"/>
    <w:pPr>
      <w:widowControl/>
      <w:numPr>
        <w:numId w:val="2"/>
      </w:numPr>
      <w:adjustRightInd/>
      <w:spacing w:before="120" w:after="120" w:line="240" w:lineRule="auto"/>
      <w:textAlignment w:val="auto"/>
    </w:pPr>
    <w:rPr>
      <w:rFonts w:ascii="Book Antiqua" w:hAnsi="Book Antiqua"/>
      <w:sz w:val="22"/>
      <w:lang w:val="sq-AL"/>
    </w:rPr>
  </w:style>
  <w:style w:type="paragraph" w:customStyle="1" w:styleId="TITULLIUDHEZIMI">
    <w:name w:val="TITULLI UDHEZIMI"/>
    <w:basedOn w:val="normaludhezimi"/>
    <w:rsid w:val="00922BED"/>
    <w:pPr>
      <w:spacing w:before="240" w:after="240"/>
      <w:jc w:val="center"/>
    </w:pPr>
    <w:rPr>
      <w:b/>
      <w:sz w:val="24"/>
    </w:rPr>
  </w:style>
  <w:style w:type="paragraph" w:customStyle="1" w:styleId="normaludhezimi">
    <w:name w:val="normal udhezimi"/>
    <w:basedOn w:val="Normal"/>
    <w:rsid w:val="00922BED"/>
    <w:pPr>
      <w:widowControl/>
      <w:adjustRightInd/>
      <w:spacing w:before="120" w:after="120" w:line="240" w:lineRule="auto"/>
      <w:textAlignment w:val="auto"/>
    </w:pPr>
    <w:rPr>
      <w:rFonts w:ascii="Book Antiqua" w:hAnsi="Book Antiqua"/>
      <w:sz w:val="22"/>
      <w:lang w:val="pl-PL"/>
    </w:rPr>
  </w:style>
  <w:style w:type="paragraph" w:customStyle="1" w:styleId="HEADING1UDHEZIM">
    <w:name w:val="HEADING 1 UDHEZIM"/>
    <w:basedOn w:val="Heading1"/>
    <w:rsid w:val="00922BED"/>
    <w:pPr>
      <w:widowControl/>
      <w:numPr>
        <w:numId w:val="28"/>
      </w:numPr>
      <w:adjustRightInd/>
      <w:spacing w:before="120" w:after="120" w:line="240" w:lineRule="auto"/>
      <w:textAlignment w:val="auto"/>
    </w:pPr>
    <w:rPr>
      <w:rFonts w:ascii="Book Antiqua" w:hAnsi="Book Antiqua" w:cs="Times New Roman"/>
      <w:caps/>
      <w:kern w:val="0"/>
      <w:sz w:val="22"/>
      <w:szCs w:val="22"/>
      <w:lang w:val="en-GB"/>
    </w:rPr>
  </w:style>
  <w:style w:type="paragraph" w:customStyle="1" w:styleId="heading3udhezimi">
    <w:name w:val="heading 3 udhezimi"/>
    <w:basedOn w:val="Heading3"/>
    <w:rsid w:val="00922BED"/>
    <w:pPr>
      <w:widowControl/>
      <w:tabs>
        <w:tab w:val="num" w:pos="720"/>
      </w:tabs>
      <w:adjustRightInd/>
      <w:spacing w:after="120" w:line="240" w:lineRule="auto"/>
      <w:ind w:left="720" w:hanging="720"/>
      <w:textAlignment w:val="auto"/>
    </w:pPr>
    <w:rPr>
      <w:rFonts w:ascii="Book Antiqua" w:hAnsi="Book Antiqua"/>
      <w:b w:val="0"/>
      <w:sz w:val="22"/>
      <w:lang w:val="fr-FR"/>
    </w:rPr>
  </w:style>
  <w:style w:type="character" w:customStyle="1" w:styleId="normaludhezimiChar">
    <w:name w:val="normal udhezimi Char"/>
    <w:rsid w:val="00922BED"/>
    <w:rPr>
      <w:rFonts w:ascii="Book Antiqua" w:eastAsia="MS Mincho" w:hAnsi="Book Antiqua"/>
      <w:sz w:val="22"/>
      <w:szCs w:val="24"/>
      <w:lang w:val="pl-PL" w:eastAsia="en-US" w:bidi="ar-SA"/>
    </w:rPr>
  </w:style>
  <w:style w:type="paragraph" w:styleId="BodyText2">
    <w:name w:val="Body Text 2"/>
    <w:basedOn w:val="Normal"/>
    <w:rsid w:val="00922BED"/>
    <w:pPr>
      <w:widowControl/>
      <w:adjustRightInd/>
      <w:spacing w:line="240" w:lineRule="auto"/>
      <w:textAlignment w:val="auto"/>
    </w:pPr>
    <w:rPr>
      <w:bCs/>
      <w:sz w:val="28"/>
      <w:szCs w:val="28"/>
      <w:lang w:val="it-IT"/>
    </w:rPr>
  </w:style>
  <w:style w:type="paragraph" w:styleId="BodyText3">
    <w:name w:val="Body Text 3"/>
    <w:basedOn w:val="Normal"/>
    <w:rsid w:val="00922BED"/>
    <w:pPr>
      <w:widowControl/>
      <w:adjustRightInd/>
      <w:spacing w:after="120" w:line="240" w:lineRule="auto"/>
      <w:jc w:val="left"/>
      <w:textAlignment w:val="auto"/>
    </w:pPr>
    <w:rPr>
      <w:sz w:val="16"/>
      <w:szCs w:val="16"/>
      <w:lang w:val="en-GB"/>
    </w:rPr>
  </w:style>
  <w:style w:type="paragraph" w:styleId="BodyText">
    <w:name w:val="Body Text"/>
    <w:basedOn w:val="Normal"/>
    <w:rsid w:val="00922BED"/>
    <w:pPr>
      <w:widowControl/>
      <w:adjustRightInd/>
      <w:spacing w:after="120" w:line="240" w:lineRule="auto"/>
      <w:jc w:val="left"/>
      <w:textAlignment w:val="auto"/>
    </w:pPr>
    <w:rPr>
      <w:lang w:val="en-GB"/>
    </w:rPr>
  </w:style>
  <w:style w:type="paragraph" w:styleId="BodyTextIndent">
    <w:name w:val="Body Text Indent"/>
    <w:basedOn w:val="Normal"/>
    <w:rsid w:val="00922BED"/>
    <w:pPr>
      <w:widowControl/>
      <w:adjustRightInd/>
      <w:spacing w:after="120" w:line="240" w:lineRule="auto"/>
      <w:ind w:left="283"/>
      <w:jc w:val="left"/>
      <w:textAlignment w:val="auto"/>
    </w:pPr>
    <w:rPr>
      <w:lang w:val="en-GB"/>
    </w:rPr>
  </w:style>
  <w:style w:type="character" w:styleId="Hyperlink">
    <w:name w:val="Hyperlink"/>
    <w:rsid w:val="00922BED"/>
    <w:rPr>
      <w:color w:val="0000FF"/>
      <w:u w:val="single"/>
    </w:rPr>
  </w:style>
  <w:style w:type="paragraph" w:styleId="Title">
    <w:name w:val="Title"/>
    <w:basedOn w:val="Normal"/>
    <w:link w:val="TitleChar"/>
    <w:qFormat/>
    <w:rsid w:val="00922BED"/>
    <w:pPr>
      <w:widowControl/>
      <w:adjustRightInd/>
      <w:spacing w:line="240" w:lineRule="auto"/>
      <w:jc w:val="center"/>
      <w:textAlignment w:val="auto"/>
    </w:pPr>
    <w:rPr>
      <w:rFonts w:ascii="Arial Rounded MT Bold" w:eastAsia="Times New Roman" w:hAnsi="Arial Rounded MT Bold"/>
      <w:b/>
      <w:sz w:val="28"/>
      <w:lang w:val="en-GB"/>
    </w:rPr>
  </w:style>
  <w:style w:type="character" w:customStyle="1" w:styleId="TitleChar">
    <w:name w:val="Title Char"/>
    <w:link w:val="Title"/>
    <w:rsid w:val="00D0698A"/>
    <w:rPr>
      <w:rFonts w:ascii="Arial Rounded MT Bold" w:hAnsi="Arial Rounded MT Bold"/>
      <w:b/>
      <w:sz w:val="28"/>
      <w:szCs w:val="24"/>
      <w:lang w:val="en-GB" w:eastAsia="en-US" w:bidi="ar-SA"/>
    </w:rPr>
  </w:style>
  <w:style w:type="paragraph" w:customStyle="1" w:styleId="Char0">
    <w:name w:val=" Char"/>
    <w:basedOn w:val="Normal"/>
    <w:rsid w:val="00922BED"/>
    <w:pPr>
      <w:widowControl/>
      <w:adjustRightInd/>
      <w:spacing w:after="160" w:line="240" w:lineRule="exact"/>
      <w:jc w:val="left"/>
      <w:textAlignment w:val="auto"/>
    </w:pPr>
    <w:rPr>
      <w:rFonts w:ascii="Tahoma" w:hAnsi="Tahoma"/>
      <w:sz w:val="20"/>
      <w:szCs w:val="20"/>
      <w:lang w:val="sq-AL"/>
    </w:rPr>
  </w:style>
  <w:style w:type="paragraph" w:customStyle="1" w:styleId="Default">
    <w:name w:val="Default"/>
    <w:rsid w:val="00922BED"/>
    <w:pPr>
      <w:autoSpaceDE w:val="0"/>
      <w:autoSpaceDN w:val="0"/>
      <w:adjustRightInd w:val="0"/>
    </w:pPr>
    <w:rPr>
      <w:rFonts w:ascii="Bookman Old Style" w:hAnsi="Bookman Old Style" w:cs="Bookman Old Style"/>
      <w:color w:val="000000"/>
      <w:sz w:val="24"/>
      <w:szCs w:val="24"/>
      <w:lang w:val="en-US" w:eastAsia="en-US"/>
    </w:rPr>
  </w:style>
  <w:style w:type="paragraph" w:styleId="Quote">
    <w:name w:val="Quote"/>
    <w:basedOn w:val="Normal"/>
    <w:next w:val="Normal"/>
    <w:link w:val="QuoteChar"/>
    <w:qFormat/>
    <w:rsid w:val="00D0698A"/>
    <w:pPr>
      <w:widowControl/>
      <w:adjustRightInd/>
      <w:spacing w:line="240" w:lineRule="auto"/>
      <w:jc w:val="left"/>
      <w:textAlignment w:val="auto"/>
    </w:pPr>
    <w:rPr>
      <w:rFonts w:ascii="Calibri" w:hAnsi="Calibri"/>
      <w:i/>
      <w:lang w:val="sq-AL" w:bidi="en-US"/>
    </w:rPr>
  </w:style>
  <w:style w:type="character" w:customStyle="1" w:styleId="QuoteChar">
    <w:name w:val="Quote Char"/>
    <w:link w:val="Quote"/>
    <w:rsid w:val="00D0698A"/>
    <w:rPr>
      <w:rFonts w:ascii="Calibri" w:eastAsia="MS Mincho" w:hAnsi="Calibri"/>
      <w:i/>
      <w:sz w:val="24"/>
      <w:szCs w:val="24"/>
      <w:lang w:val="sq-AL" w:eastAsia="en-US" w:bidi="en-US"/>
    </w:rPr>
  </w:style>
  <w:style w:type="paragraph" w:styleId="IntenseQuote">
    <w:name w:val="Intense Quote"/>
    <w:basedOn w:val="Normal"/>
    <w:next w:val="Normal"/>
    <w:link w:val="IntenseQuoteChar"/>
    <w:qFormat/>
    <w:rsid w:val="00D0698A"/>
    <w:pPr>
      <w:widowControl/>
      <w:adjustRightInd/>
      <w:spacing w:line="240" w:lineRule="auto"/>
      <w:ind w:left="720" w:right="720"/>
      <w:jc w:val="left"/>
      <w:textAlignment w:val="auto"/>
    </w:pPr>
    <w:rPr>
      <w:rFonts w:ascii="Calibri" w:hAnsi="Calibri"/>
      <w:b/>
      <w:i/>
      <w:szCs w:val="22"/>
      <w:lang w:val="sq-AL" w:bidi="en-US"/>
    </w:rPr>
  </w:style>
  <w:style w:type="character" w:customStyle="1" w:styleId="IntenseQuoteChar">
    <w:name w:val="Intense Quote Char"/>
    <w:link w:val="IntenseQuote"/>
    <w:rsid w:val="00D0698A"/>
    <w:rPr>
      <w:rFonts w:ascii="Calibri" w:eastAsia="MS Mincho" w:hAnsi="Calibri"/>
      <w:b/>
      <w:i/>
      <w:sz w:val="24"/>
      <w:szCs w:val="22"/>
      <w:lang w:val="sq-AL" w:eastAsia="en-US" w:bidi="en-US"/>
    </w:rPr>
  </w:style>
  <w:style w:type="paragraph" w:styleId="ListBullet">
    <w:name w:val="List Bullet"/>
    <w:basedOn w:val="Normal"/>
    <w:rsid w:val="00D0698A"/>
    <w:pPr>
      <w:widowControl/>
      <w:numPr>
        <w:numId w:val="4"/>
      </w:numPr>
      <w:adjustRightInd/>
      <w:spacing w:line="240" w:lineRule="auto"/>
      <w:jc w:val="left"/>
      <w:textAlignment w:val="auto"/>
    </w:pPr>
    <w:rPr>
      <w:sz w:val="20"/>
      <w:szCs w:val="20"/>
    </w:rPr>
  </w:style>
  <w:style w:type="paragraph" w:styleId="Subtitle">
    <w:name w:val="Subtitle"/>
    <w:basedOn w:val="Normal"/>
    <w:next w:val="Normal"/>
    <w:link w:val="SubtitleChar"/>
    <w:qFormat/>
    <w:rsid w:val="00D0698A"/>
    <w:pPr>
      <w:widowControl/>
      <w:adjustRightInd/>
      <w:spacing w:after="60" w:line="240" w:lineRule="auto"/>
      <w:jc w:val="center"/>
      <w:textAlignment w:val="auto"/>
      <w:outlineLvl w:val="1"/>
    </w:pPr>
    <w:rPr>
      <w:rFonts w:ascii="Cambria" w:eastAsia="Times New Roman" w:hAnsi="Cambria"/>
      <w:lang w:val="sq-AL" w:bidi="en-US"/>
    </w:rPr>
  </w:style>
  <w:style w:type="character" w:customStyle="1" w:styleId="SubtitleChar">
    <w:name w:val="Subtitle Char"/>
    <w:link w:val="Subtitle"/>
    <w:rsid w:val="00D0698A"/>
    <w:rPr>
      <w:rFonts w:ascii="Cambria" w:hAnsi="Cambria"/>
      <w:sz w:val="24"/>
      <w:szCs w:val="24"/>
      <w:lang w:val="sq-AL" w:eastAsia="en-US" w:bidi="en-US"/>
    </w:rPr>
  </w:style>
  <w:style w:type="character" w:styleId="Strong">
    <w:name w:val="Strong"/>
    <w:qFormat/>
    <w:rsid w:val="00D0698A"/>
    <w:rPr>
      <w:b/>
      <w:bCs/>
    </w:rPr>
  </w:style>
  <w:style w:type="character" w:styleId="Emphasis">
    <w:name w:val="Emphasis"/>
    <w:qFormat/>
    <w:rsid w:val="00D0698A"/>
    <w:rPr>
      <w:rFonts w:ascii="Calibri" w:hAnsi="Calibri"/>
      <w:b/>
      <w:i/>
      <w:iCs/>
    </w:rPr>
  </w:style>
  <w:style w:type="paragraph" w:styleId="NoSpacing">
    <w:name w:val="No Spacing"/>
    <w:basedOn w:val="Normal"/>
    <w:qFormat/>
    <w:rsid w:val="00D0698A"/>
    <w:pPr>
      <w:widowControl/>
      <w:adjustRightInd/>
      <w:spacing w:line="240" w:lineRule="auto"/>
      <w:jc w:val="left"/>
      <w:textAlignment w:val="auto"/>
    </w:pPr>
    <w:rPr>
      <w:rFonts w:ascii="Calibri" w:hAnsi="Calibri"/>
      <w:szCs w:val="32"/>
      <w:lang w:val="sq-AL" w:bidi="en-US"/>
    </w:rPr>
  </w:style>
  <w:style w:type="paragraph" w:styleId="ListParagraph">
    <w:name w:val="List Paragraph"/>
    <w:basedOn w:val="Normal"/>
    <w:qFormat/>
    <w:rsid w:val="00D0698A"/>
    <w:pPr>
      <w:widowControl/>
      <w:adjustRightInd/>
      <w:spacing w:line="240" w:lineRule="auto"/>
      <w:ind w:left="720"/>
      <w:contextualSpacing/>
      <w:jc w:val="left"/>
      <w:textAlignment w:val="auto"/>
    </w:pPr>
    <w:rPr>
      <w:rFonts w:ascii="Calibri" w:hAnsi="Calibri"/>
      <w:lang w:val="sq-AL" w:bidi="en-US"/>
    </w:rPr>
  </w:style>
  <w:style w:type="character" w:styleId="SubtleEmphasis">
    <w:name w:val="Subtle Emphasis"/>
    <w:qFormat/>
    <w:rsid w:val="00D0698A"/>
    <w:rPr>
      <w:i/>
      <w:color w:val="5A5A5A"/>
    </w:rPr>
  </w:style>
  <w:style w:type="character" w:styleId="IntenseEmphasis">
    <w:name w:val="Intense Emphasis"/>
    <w:qFormat/>
    <w:rsid w:val="00D0698A"/>
    <w:rPr>
      <w:b/>
      <w:i/>
      <w:sz w:val="24"/>
      <w:szCs w:val="24"/>
      <w:u w:val="single"/>
    </w:rPr>
  </w:style>
  <w:style w:type="character" w:styleId="SubtleReference">
    <w:name w:val="Subtle Reference"/>
    <w:qFormat/>
    <w:rsid w:val="00D0698A"/>
    <w:rPr>
      <w:sz w:val="24"/>
      <w:szCs w:val="24"/>
      <w:u w:val="single"/>
    </w:rPr>
  </w:style>
  <w:style w:type="character" w:styleId="IntenseReference">
    <w:name w:val="Intense Reference"/>
    <w:qFormat/>
    <w:rsid w:val="00D0698A"/>
    <w:rPr>
      <w:b/>
      <w:sz w:val="24"/>
      <w:u w:val="single"/>
    </w:rPr>
  </w:style>
  <w:style w:type="character" w:styleId="BookTitle">
    <w:name w:val="Book Title"/>
    <w:qFormat/>
    <w:rsid w:val="00D0698A"/>
    <w:rPr>
      <w:rFonts w:ascii="Cambria" w:eastAsia="Times New Roman" w:hAnsi="Cambria"/>
      <w:b/>
      <w:i/>
      <w:sz w:val="24"/>
      <w:szCs w:val="24"/>
    </w:rPr>
  </w:style>
  <w:style w:type="paragraph" w:styleId="TOCHeading">
    <w:name w:val="TOC Heading"/>
    <w:basedOn w:val="Heading1"/>
    <w:next w:val="Normal"/>
    <w:qFormat/>
    <w:rsid w:val="00D0698A"/>
    <w:pPr>
      <w:widowControl/>
      <w:adjustRightInd/>
      <w:spacing w:line="240" w:lineRule="auto"/>
      <w:jc w:val="left"/>
      <w:textAlignment w:val="auto"/>
      <w:outlineLvl w:val="9"/>
    </w:pPr>
    <w:rPr>
      <w:rFonts w:ascii="Cambria" w:eastAsia="Times New Roman" w:hAnsi="Cambria" w:cs="Times New Roman"/>
      <w:lang w:val="sq-AL" w:bidi="en-US"/>
    </w:rPr>
  </w:style>
  <w:style w:type="paragraph" w:styleId="EndnoteText">
    <w:name w:val="endnote text"/>
    <w:basedOn w:val="Normal"/>
    <w:link w:val="EndnoteTextChar"/>
    <w:semiHidden/>
    <w:unhideWhenUsed/>
    <w:rsid w:val="00D0698A"/>
    <w:pPr>
      <w:widowControl/>
      <w:adjustRightInd/>
      <w:spacing w:line="240" w:lineRule="auto"/>
      <w:jc w:val="left"/>
      <w:textAlignment w:val="auto"/>
    </w:pPr>
    <w:rPr>
      <w:rFonts w:ascii="Calibri" w:hAnsi="Calibri"/>
      <w:sz w:val="20"/>
      <w:szCs w:val="20"/>
      <w:lang w:val="sq-AL" w:bidi="en-US"/>
    </w:rPr>
  </w:style>
  <w:style w:type="character" w:customStyle="1" w:styleId="EndnoteTextChar">
    <w:name w:val="Endnote Text Char"/>
    <w:link w:val="EndnoteText"/>
    <w:semiHidden/>
    <w:rsid w:val="00D0698A"/>
    <w:rPr>
      <w:rFonts w:ascii="Calibri" w:eastAsia="MS Mincho" w:hAnsi="Calibri"/>
      <w:lang w:val="sq-AL" w:eastAsia="en-US" w:bidi="en-US"/>
    </w:rPr>
  </w:style>
  <w:style w:type="paragraph" w:customStyle="1" w:styleId="BoxText">
    <w:name w:val="Box Text"/>
    <w:basedOn w:val="Normal"/>
    <w:rsid w:val="00A75EA5"/>
    <w:pPr>
      <w:adjustRightInd/>
      <w:spacing w:before="40" w:after="40" w:line="240" w:lineRule="auto"/>
      <w:ind w:left="284" w:right="284"/>
      <w:jc w:val="left"/>
      <w:textAlignment w:val="auto"/>
    </w:pPr>
    <w:rPr>
      <w:rFonts w:ascii="Trebuchet MS" w:eastAsia="Times New Roman" w:hAnsi="Trebuchet MS"/>
      <w:sz w:val="18"/>
      <w:szCs w:val="18"/>
      <w:lang w:val="en-GB"/>
    </w:rPr>
  </w:style>
  <w:style w:type="paragraph" w:customStyle="1" w:styleId="bulletmenumra">
    <w:name w:val="bullet me numra"/>
    <w:basedOn w:val="Normal"/>
    <w:rsid w:val="00A75EA5"/>
    <w:pPr>
      <w:adjustRightInd/>
      <w:spacing w:before="240" w:after="240" w:line="240" w:lineRule="auto"/>
      <w:textAlignment w:val="auto"/>
    </w:pPr>
    <w:rPr>
      <w:rFonts w:ascii="Trebuchet MS" w:eastAsia="Times New Roman" w:hAnsi="Trebuchet MS"/>
      <w:sz w:val="20"/>
      <w:szCs w:val="22"/>
      <w:lang w:val="sq-AL"/>
    </w:rPr>
  </w:style>
  <w:style w:type="character" w:customStyle="1" w:styleId="bulletmenumraChar">
    <w:name w:val="bullet me numra Char"/>
    <w:rsid w:val="00A75EA5"/>
    <w:rPr>
      <w:rFonts w:ascii="Trebuchet MS" w:eastAsia="MS Mincho" w:hAnsi="Trebuchet MS"/>
      <w:szCs w:val="22"/>
      <w:lang w:val="en-GB" w:eastAsia="en-US" w:bidi="ar-SA"/>
    </w:rPr>
  </w:style>
  <w:style w:type="paragraph" w:customStyle="1" w:styleId="bulletmeshkronja">
    <w:name w:val="bullet me shkronja"/>
    <w:basedOn w:val="Normal"/>
    <w:rsid w:val="00A75EA5"/>
    <w:pPr>
      <w:adjustRightInd/>
      <w:spacing w:before="60" w:after="60" w:line="240" w:lineRule="auto"/>
      <w:textAlignment w:val="auto"/>
    </w:pPr>
    <w:rPr>
      <w:rFonts w:ascii="Trebuchet MS" w:eastAsia="Times New Roman" w:hAnsi="Trebuchet MS"/>
      <w:sz w:val="22"/>
      <w:szCs w:val="22"/>
      <w:lang w:val="sq-AL"/>
    </w:rPr>
  </w:style>
  <w:style w:type="character" w:customStyle="1" w:styleId="CharChar">
    <w:name w:val="Char Char"/>
    <w:locked/>
    <w:rsid w:val="00A75EA5"/>
    <w:rPr>
      <w:rFonts w:ascii="Trebuchet MS" w:eastAsia="MS Mincho" w:hAnsi="Trebuchet MS"/>
      <w:sz w:val="22"/>
      <w:lang w:val="en-GB" w:eastAsia="en-US" w:bidi="ar-SA"/>
    </w:rPr>
  </w:style>
  <w:style w:type="character" w:customStyle="1" w:styleId="footnoteChar">
    <w:name w:val="footnote Char"/>
    <w:rsid w:val="00A75EA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A75EA5"/>
    <w:rPr>
      <w:rFonts w:ascii="Trebuchet MS" w:eastAsia="MS Mincho" w:hAnsi="Trebuchet MS"/>
      <w:sz w:val="18"/>
      <w:lang w:val="en-GB" w:eastAsia="en-US" w:bidi="ar-SA"/>
    </w:rPr>
  </w:style>
  <w:style w:type="character" w:customStyle="1" w:styleId="Heading1CharChar">
    <w:name w:val="Heading 1 Char Char"/>
    <w:rsid w:val="00A75EA5"/>
    <w:rPr>
      <w:rFonts w:ascii="Trebuchet MS" w:eastAsia="MS Mincho" w:hAnsi="Trebuchet MS" w:cs="Arial"/>
      <w:b/>
      <w:bCs/>
      <w:kern w:val="32"/>
      <w:sz w:val="36"/>
      <w:szCs w:val="36"/>
      <w:lang w:val="en-US" w:eastAsia="en-US" w:bidi="ar-SA"/>
    </w:rPr>
  </w:style>
  <w:style w:type="character" w:customStyle="1" w:styleId="Heading2Char">
    <w:name w:val="Heading 2 Char"/>
    <w:rsid w:val="00A75EA5"/>
    <w:rPr>
      <w:rFonts w:ascii="Trebuchet MS" w:eastAsia="MS Mincho" w:hAnsi="Trebuchet MS" w:cs="Arial"/>
      <w:b/>
      <w:bCs/>
      <w:iCs/>
      <w:sz w:val="28"/>
      <w:szCs w:val="28"/>
      <w:lang w:val="en-US" w:eastAsia="en-US" w:bidi="ar-SA"/>
    </w:rPr>
  </w:style>
  <w:style w:type="character" w:customStyle="1" w:styleId="Heading3Char">
    <w:name w:val="Heading 3 Char"/>
    <w:rsid w:val="00A75EA5"/>
    <w:rPr>
      <w:rFonts w:ascii="Trebuchet MS" w:eastAsia="MS Mincho" w:hAnsi="Trebuchet MS" w:cs="Arial"/>
      <w:b/>
      <w:bCs/>
      <w:sz w:val="24"/>
      <w:szCs w:val="24"/>
      <w:lang w:val="en-US" w:eastAsia="en-US" w:bidi="ar-SA"/>
    </w:rPr>
  </w:style>
  <w:style w:type="paragraph" w:customStyle="1" w:styleId="hyrje">
    <w:name w:val="hyrje"/>
    <w:basedOn w:val="Heading1"/>
    <w:rsid w:val="00A75EA5"/>
    <w:pPr>
      <w:pageBreakBefore/>
      <w:widowControl/>
      <w:adjustRightInd/>
      <w:spacing w:before="360" w:after="360" w:line="240" w:lineRule="auto"/>
      <w:textAlignment w:val="auto"/>
    </w:pPr>
    <w:rPr>
      <w:rFonts w:ascii="Trebuchet MS" w:eastAsia="Times New Roman" w:hAnsi="Trebuchet MS"/>
      <w:sz w:val="36"/>
      <w:szCs w:val="36"/>
    </w:rPr>
  </w:style>
  <w:style w:type="paragraph" w:customStyle="1" w:styleId="Level11">
    <w:name w:val="Level 1.1"/>
    <w:basedOn w:val="Normal"/>
    <w:rsid w:val="00A75EA5"/>
    <w:pPr>
      <w:keepLines/>
      <w:tabs>
        <w:tab w:val="left" w:pos="1440"/>
        <w:tab w:val="left" w:pos="2304"/>
      </w:tabs>
      <w:adjustRightInd/>
      <w:spacing w:after="288" w:line="240" w:lineRule="auto"/>
      <w:textAlignment w:val="auto"/>
    </w:pPr>
    <w:rPr>
      <w:rFonts w:ascii="CG Times" w:eastAsia="Times New Roman" w:hAnsi="CG Times"/>
      <w:kern w:val="28"/>
      <w:sz w:val="22"/>
      <w:szCs w:val="20"/>
      <w:lang w:val="en-GB"/>
    </w:rPr>
  </w:style>
  <w:style w:type="paragraph" w:customStyle="1" w:styleId="Listbullet0">
    <w:name w:val="List bullet"/>
    <w:basedOn w:val="Normal"/>
    <w:rsid w:val="00A75EA5"/>
    <w:pPr>
      <w:adjustRightInd/>
      <w:spacing w:after="120" w:line="240" w:lineRule="auto"/>
      <w:jc w:val="left"/>
      <w:textAlignment w:val="auto"/>
    </w:pPr>
    <w:rPr>
      <w:rFonts w:ascii="Trebuchet MS" w:eastAsia="Times New Roman" w:hAnsi="Trebuchet MS"/>
      <w:sz w:val="22"/>
      <w:szCs w:val="20"/>
      <w:lang w:val="sq-AL" w:eastAsia="zh-CN"/>
    </w:rPr>
  </w:style>
  <w:style w:type="character" w:customStyle="1" w:styleId="ListBullet2Char">
    <w:name w:val="List Bullet 2 Char"/>
    <w:aliases w:val="List me numra Char"/>
    <w:rsid w:val="00A75EA5"/>
    <w:rPr>
      <w:rFonts w:ascii="Trebuchet MS" w:eastAsia="MS Mincho" w:hAnsi="Trebuchet MS"/>
      <w:sz w:val="22"/>
      <w:szCs w:val="22"/>
      <w:lang w:val="en-US" w:eastAsia="en-US" w:bidi="ar-SA"/>
    </w:rPr>
  </w:style>
  <w:style w:type="character" w:customStyle="1" w:styleId="ListBulletCharChar">
    <w:name w:val="List Bullet Char Char"/>
    <w:rsid w:val="00A75EA5"/>
    <w:rPr>
      <w:rFonts w:ascii="Trebuchet MS" w:eastAsia="MS Mincho" w:hAnsi="Trebuchet MS"/>
      <w:sz w:val="22"/>
      <w:szCs w:val="22"/>
      <w:lang w:val="en-US" w:eastAsia="en-US" w:bidi="ar-SA"/>
    </w:rPr>
  </w:style>
  <w:style w:type="paragraph" w:customStyle="1" w:styleId="listmenumra">
    <w:name w:val="list me numra"/>
    <w:basedOn w:val="ListBullet2"/>
    <w:rsid w:val="00A75EA5"/>
    <w:pPr>
      <w:widowControl/>
      <w:numPr>
        <w:numId w:val="0"/>
      </w:numPr>
      <w:tabs>
        <w:tab w:val="num" w:pos="720"/>
      </w:tabs>
      <w:adjustRightInd/>
      <w:spacing w:before="60" w:after="60" w:line="240" w:lineRule="auto"/>
      <w:ind w:left="720" w:hanging="360"/>
      <w:textAlignment w:val="auto"/>
    </w:pPr>
    <w:rPr>
      <w:rFonts w:ascii="Trebuchet MS" w:eastAsia="Times New Roman" w:hAnsi="Trebuchet MS"/>
      <w:sz w:val="22"/>
      <w:szCs w:val="22"/>
    </w:rPr>
  </w:style>
  <w:style w:type="character" w:customStyle="1" w:styleId="listmenumraCharChar">
    <w:name w:val="list me numra Char Char"/>
    <w:basedOn w:val="ListBullet2Char"/>
    <w:rsid w:val="00A75EA5"/>
    <w:rPr>
      <w:rFonts w:ascii="Trebuchet MS" w:eastAsia="MS Mincho" w:hAnsi="Trebuchet MS"/>
      <w:sz w:val="22"/>
      <w:szCs w:val="22"/>
      <w:lang w:val="en-US" w:eastAsia="en-US" w:bidi="ar-SA"/>
    </w:rPr>
  </w:style>
  <w:style w:type="paragraph" w:customStyle="1" w:styleId="para">
    <w:name w:val="para"/>
    <w:basedOn w:val="Normal"/>
    <w:rsid w:val="00A75EA5"/>
    <w:pPr>
      <w:adjustRightInd/>
      <w:spacing w:before="120" w:after="240" w:line="240" w:lineRule="auto"/>
      <w:textAlignment w:val="auto"/>
    </w:pPr>
    <w:rPr>
      <w:rFonts w:ascii="Trebuchet MS" w:eastAsia="Times New Roman" w:hAnsi="Trebuchet MS"/>
      <w:sz w:val="22"/>
      <w:szCs w:val="22"/>
      <w:lang w:val="sq-AL"/>
    </w:rPr>
  </w:style>
  <w:style w:type="character" w:customStyle="1" w:styleId="paraChar">
    <w:name w:val="para Char"/>
    <w:rsid w:val="00A75EA5"/>
    <w:rPr>
      <w:rFonts w:ascii="Arial" w:eastAsia="MS Mincho" w:hAnsi="Arial"/>
      <w:sz w:val="22"/>
      <w:szCs w:val="24"/>
      <w:lang w:val="en-US" w:eastAsia="en-US" w:bidi="ar-SA"/>
    </w:rPr>
  </w:style>
  <w:style w:type="paragraph" w:customStyle="1" w:styleId="ParagraphNumbering">
    <w:name w:val="Paragraph Numbering"/>
    <w:basedOn w:val="Normal"/>
    <w:rsid w:val="00A75EA5"/>
    <w:pPr>
      <w:tabs>
        <w:tab w:val="num" w:pos="720"/>
      </w:tabs>
      <w:adjustRightInd/>
      <w:spacing w:after="240" w:line="240" w:lineRule="auto"/>
      <w:ind w:left="720" w:hanging="720"/>
      <w:textAlignment w:val="auto"/>
    </w:pPr>
    <w:rPr>
      <w:rFonts w:ascii="CG Times" w:eastAsia="Times New Roman" w:hAnsi="CG Times"/>
      <w:sz w:val="22"/>
      <w:szCs w:val="22"/>
      <w:lang w:val="sq-AL"/>
    </w:rPr>
  </w:style>
  <w:style w:type="paragraph" w:customStyle="1" w:styleId="para-indent">
    <w:name w:val="para-indent"/>
    <w:basedOn w:val="para"/>
    <w:rsid w:val="00A75EA5"/>
    <w:pPr>
      <w:ind w:left="720"/>
    </w:pPr>
  </w:style>
  <w:style w:type="paragraph" w:customStyle="1" w:styleId="Pas">
    <w:name w:val="Pas"/>
    <w:basedOn w:val="Normal"/>
    <w:rsid w:val="00A75EA5"/>
    <w:pPr>
      <w:adjustRightInd/>
      <w:spacing w:line="240" w:lineRule="auto"/>
      <w:jc w:val="left"/>
      <w:textAlignment w:val="auto"/>
    </w:pPr>
    <w:rPr>
      <w:rFonts w:ascii="CG Times" w:eastAsia="Times New Roman" w:hAnsi="CG Times"/>
      <w:sz w:val="22"/>
      <w:szCs w:val="22"/>
      <w:lang w:val="sq-AL"/>
    </w:rPr>
  </w:style>
  <w:style w:type="paragraph" w:customStyle="1" w:styleId="Section">
    <w:name w:val="Section"/>
    <w:rsid w:val="00A75EA5"/>
    <w:rPr>
      <w:rFonts w:ascii="Arial" w:hAnsi="Arial" w:cs="Arial"/>
      <w:bCs/>
      <w:kern w:val="32"/>
      <w:sz w:val="48"/>
      <w:szCs w:val="32"/>
      <w:lang w:val="en-US" w:eastAsia="en-US"/>
    </w:rPr>
  </w:style>
  <w:style w:type="paragraph" w:customStyle="1" w:styleId="SectionNUM">
    <w:name w:val="Section NUM"/>
    <w:next w:val="Heading1"/>
    <w:rsid w:val="00A75EA5"/>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A75EA5"/>
    <w:pPr>
      <w:keepNext/>
      <w:adjustRightInd/>
      <w:spacing w:before="240" w:after="60" w:line="240" w:lineRule="auto"/>
      <w:textAlignment w:val="auto"/>
    </w:pPr>
    <w:rPr>
      <w:rFonts w:ascii="Trebuchet MS" w:eastAsia="Times New Roman" w:hAnsi="Trebuchet MS"/>
      <w:sz w:val="18"/>
      <w:szCs w:val="18"/>
      <w:lang w:val="sq-AL"/>
    </w:rPr>
  </w:style>
  <w:style w:type="character" w:customStyle="1" w:styleId="StyleCaptionChar">
    <w:name w:val="Style Caption Char"/>
    <w:rsid w:val="00A75EA5"/>
    <w:rPr>
      <w:rFonts w:ascii="Trebuchet MS" w:eastAsia="MS Mincho" w:hAnsi="Trebuchet MS"/>
      <w:sz w:val="18"/>
      <w:szCs w:val="18"/>
      <w:lang w:val="en-US" w:eastAsia="en-US" w:bidi="ar-SA"/>
    </w:rPr>
  </w:style>
  <w:style w:type="paragraph" w:customStyle="1" w:styleId="sub-list">
    <w:name w:val="sub-list"/>
    <w:rsid w:val="00A75EA5"/>
    <w:pPr>
      <w:spacing w:before="60" w:after="120"/>
    </w:pPr>
    <w:rPr>
      <w:rFonts w:ascii="Arial" w:hAnsi="Arial"/>
      <w:sz w:val="22"/>
      <w:szCs w:val="24"/>
      <w:lang w:val="en-US" w:eastAsia="en-US"/>
    </w:rPr>
  </w:style>
  <w:style w:type="paragraph" w:customStyle="1" w:styleId="tabela">
    <w:name w:val="tabela"/>
    <w:basedOn w:val="Normal"/>
    <w:rsid w:val="00A75EA5"/>
    <w:pPr>
      <w:keepNext/>
      <w:keepLines/>
      <w:adjustRightInd/>
      <w:spacing w:before="60" w:after="60" w:line="240" w:lineRule="auto"/>
      <w:textAlignment w:val="auto"/>
    </w:pPr>
    <w:rPr>
      <w:rFonts w:ascii="Trebuchet MS" w:eastAsia="Times New Roman" w:hAnsi="Trebuchet MS" w:cs="Arial"/>
      <w:sz w:val="16"/>
      <w:szCs w:val="16"/>
      <w:lang w:val="en-GB"/>
    </w:rPr>
  </w:style>
  <w:style w:type="paragraph" w:customStyle="1" w:styleId="Table">
    <w:name w:val="Table"/>
    <w:basedOn w:val="Normal"/>
    <w:next w:val="BodyText"/>
    <w:autoRedefine/>
    <w:rsid w:val="00A75EA5"/>
    <w:pPr>
      <w:keepNext/>
      <w:tabs>
        <w:tab w:val="num" w:pos="1008"/>
      </w:tabs>
      <w:adjustRightInd/>
      <w:spacing w:before="360" w:after="240" w:line="240" w:lineRule="auto"/>
      <w:ind w:left="1008" w:hanging="1008"/>
      <w:textAlignment w:val="auto"/>
    </w:pPr>
    <w:rPr>
      <w:rFonts w:ascii="Trebuchet MS" w:eastAsia="Times New Roman" w:hAnsi="Trebuchet MS"/>
      <w:b/>
      <w:bCs/>
      <w:sz w:val="22"/>
      <w:szCs w:val="20"/>
      <w:lang w:val="sq-AL" w:eastAsia="en-GB"/>
    </w:rPr>
  </w:style>
  <w:style w:type="paragraph" w:customStyle="1" w:styleId="TableFootnote">
    <w:name w:val="Table Footnote"/>
    <w:basedOn w:val="Normal"/>
    <w:rsid w:val="00A75EA5"/>
    <w:pPr>
      <w:adjustRightInd/>
      <w:spacing w:before="80" w:after="240" w:line="240" w:lineRule="auto"/>
      <w:contextualSpacing/>
      <w:jc w:val="left"/>
      <w:textAlignment w:val="auto"/>
    </w:pPr>
    <w:rPr>
      <w:rFonts w:ascii="Trebuchet MS" w:eastAsia="Times New Roman" w:hAnsi="Trebuchet MS"/>
      <w:sz w:val="18"/>
      <w:szCs w:val="20"/>
      <w:lang w:val="en-GB" w:eastAsia="en-GB"/>
    </w:rPr>
  </w:style>
  <w:style w:type="paragraph" w:customStyle="1" w:styleId="TableText">
    <w:name w:val="Table Text"/>
    <w:basedOn w:val="BodyText"/>
    <w:rsid w:val="00A75EA5"/>
    <w:pPr>
      <w:spacing w:before="40" w:after="40"/>
      <w:jc w:val="both"/>
    </w:pPr>
    <w:rPr>
      <w:rFonts w:ascii="Trebuchet MS" w:eastAsia="Times New Roman" w:hAnsi="Trebuchet MS"/>
      <w:sz w:val="18"/>
      <w:szCs w:val="22"/>
      <w:lang w:val="it-IT"/>
    </w:rPr>
  </w:style>
  <w:style w:type="paragraph" w:customStyle="1" w:styleId="xl22">
    <w:name w:val="xl22"/>
    <w:basedOn w:val="Normal"/>
    <w:rsid w:val="00A75EA5"/>
    <w:pPr>
      <w:widowControl/>
      <w:adjustRightInd/>
      <w:spacing w:before="100" w:beforeAutospacing="1" w:after="100" w:afterAutospacing="1" w:line="240" w:lineRule="auto"/>
      <w:jc w:val="left"/>
      <w:textAlignment w:val="auto"/>
    </w:pPr>
    <w:rPr>
      <w:rFonts w:ascii="Book Antiqua" w:eastAsia="Times New Roman" w:hAnsi="Book Antiqua"/>
      <w:b/>
      <w:bCs/>
      <w:sz w:val="20"/>
      <w:szCs w:val="20"/>
    </w:rPr>
  </w:style>
  <w:style w:type="paragraph" w:customStyle="1" w:styleId="xl23">
    <w:name w:val="xl23"/>
    <w:basedOn w:val="Normal"/>
    <w:rsid w:val="00A75EA5"/>
    <w:pPr>
      <w:widowControl/>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24">
    <w:name w:val="xl24"/>
    <w:basedOn w:val="Normal"/>
    <w:rsid w:val="00A75EA5"/>
    <w:pPr>
      <w:adjustRightInd/>
      <w:spacing w:before="100" w:beforeAutospacing="1" w:after="100" w:afterAutospacing="1" w:line="240" w:lineRule="auto"/>
      <w:jc w:val="left"/>
      <w:textAlignment w:val="auto"/>
    </w:pPr>
    <w:rPr>
      <w:rFonts w:ascii="Bookman Old Style" w:eastAsia="Times New Roman" w:hAnsi="Bookman Old Style"/>
      <w:sz w:val="22"/>
      <w:szCs w:val="22"/>
      <w:lang w:val="en-GB" w:eastAsia="en-GB"/>
    </w:rPr>
  </w:style>
  <w:style w:type="paragraph" w:customStyle="1" w:styleId="xl25">
    <w:name w:val="xl25"/>
    <w:basedOn w:val="Normal"/>
    <w:rsid w:val="00A75EA5"/>
    <w:pPr>
      <w:adjustRightInd/>
      <w:spacing w:before="100" w:beforeAutospacing="1" w:after="100" w:afterAutospacing="1" w:line="240" w:lineRule="auto"/>
      <w:jc w:val="left"/>
      <w:textAlignment w:val="auto"/>
    </w:pPr>
    <w:rPr>
      <w:rFonts w:ascii="Arial" w:eastAsia="Times New Roman" w:hAnsi="Arial" w:cs="Arial"/>
      <w:b/>
      <w:bCs/>
      <w:sz w:val="22"/>
      <w:szCs w:val="22"/>
      <w:lang w:val="en-GB" w:eastAsia="en-GB"/>
    </w:rPr>
  </w:style>
  <w:style w:type="paragraph" w:customStyle="1" w:styleId="xl26">
    <w:name w:val="xl26"/>
    <w:basedOn w:val="Normal"/>
    <w:rsid w:val="00A75EA5"/>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8"/>
      <w:szCs w:val="18"/>
      <w:lang w:val="en-GB" w:eastAsia="en-GB"/>
    </w:rPr>
  </w:style>
  <w:style w:type="paragraph" w:customStyle="1" w:styleId="xl27">
    <w:name w:val="xl27"/>
    <w:basedOn w:val="Normal"/>
    <w:rsid w:val="00A75EA5"/>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b/>
      <w:bCs/>
      <w:i/>
      <w:iCs/>
      <w:sz w:val="18"/>
      <w:szCs w:val="18"/>
      <w:lang w:val="en-GB" w:eastAsia="en-GB"/>
    </w:rPr>
  </w:style>
  <w:style w:type="paragraph" w:customStyle="1" w:styleId="xl28">
    <w:name w:val="xl28"/>
    <w:basedOn w:val="Normal"/>
    <w:rsid w:val="00A75EA5"/>
    <w:pPr>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A75EA5"/>
    <w:pPr>
      <w:widowControl/>
      <w:pBdr>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0">
    <w:name w:val="xl30"/>
    <w:basedOn w:val="Normal"/>
    <w:rsid w:val="00A75EA5"/>
    <w:pPr>
      <w:widowControl/>
      <w:pBdr>
        <w:left w:val="single" w:sz="4" w:space="0" w:color="auto"/>
        <w:bottom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1">
    <w:name w:val="xl31"/>
    <w:basedOn w:val="Normal"/>
    <w:rsid w:val="00A75EA5"/>
    <w:pPr>
      <w:widowControl/>
      <w:pBdr>
        <w:bottom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2">
    <w:name w:val="xl32"/>
    <w:basedOn w:val="Normal"/>
    <w:rsid w:val="00A75EA5"/>
    <w:pPr>
      <w:widowControl/>
      <w:pBdr>
        <w:bottom w:val="single" w:sz="4" w:space="0" w:color="auto"/>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3">
    <w:name w:val="xl33"/>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4">
    <w:name w:val="xl34"/>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5">
    <w:name w:val="xl35"/>
    <w:basedOn w:val="Normal"/>
    <w:rsid w:val="00A75EA5"/>
    <w:pPr>
      <w:widowControl/>
      <w:pBdr>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6">
    <w:name w:val="xl36"/>
    <w:basedOn w:val="Normal"/>
    <w:rsid w:val="00A75EA5"/>
    <w:pPr>
      <w:widowControl/>
      <w:pBdr>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7">
    <w:name w:val="xl37"/>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8">
    <w:name w:val="xl38"/>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9">
    <w:name w:val="xl39"/>
    <w:basedOn w:val="Normal"/>
    <w:rsid w:val="00A75EA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40">
    <w:name w:val="xl40"/>
    <w:basedOn w:val="Normal"/>
    <w:rsid w:val="00A75EA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1">
    <w:name w:val="xl41"/>
    <w:basedOn w:val="Normal"/>
    <w:rsid w:val="00A75EA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auto"/>
    </w:pPr>
    <w:rPr>
      <w:rFonts w:ascii="Arial" w:eastAsia="Times New Roman" w:hAnsi="Arial" w:cs="Arial"/>
      <w:sz w:val="20"/>
      <w:szCs w:val="20"/>
    </w:rPr>
  </w:style>
  <w:style w:type="paragraph" w:customStyle="1" w:styleId="xl42">
    <w:name w:val="xl42"/>
    <w:basedOn w:val="Normal"/>
    <w:rsid w:val="00A75EA5"/>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4">
    <w:name w:val="xl44"/>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5">
    <w:name w:val="xl45"/>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6">
    <w:name w:val="xl46"/>
    <w:basedOn w:val="Normal"/>
    <w:rsid w:val="00A75EA5"/>
    <w:pPr>
      <w:pBdr>
        <w:left w:val="single" w:sz="8" w:space="11" w:color="auto"/>
        <w:right w:val="single" w:sz="4" w:space="0" w:color="auto"/>
      </w:pBdr>
      <w:adjustRightInd/>
      <w:spacing w:before="100" w:beforeAutospacing="1" w:after="100" w:afterAutospacing="1" w:line="240" w:lineRule="auto"/>
      <w:ind w:firstLineChars="100"/>
      <w:jc w:val="left"/>
      <w:textAlignment w:val="auto"/>
    </w:pPr>
    <w:rPr>
      <w:rFonts w:ascii="Arial" w:eastAsia="Times New Roman" w:hAnsi="Arial" w:cs="Arial"/>
      <w:color w:val="000000"/>
      <w:sz w:val="22"/>
      <w:szCs w:val="22"/>
      <w:lang w:val="en-GB"/>
    </w:rPr>
  </w:style>
  <w:style w:type="paragraph" w:customStyle="1" w:styleId="xl47">
    <w:name w:val="xl47"/>
    <w:basedOn w:val="Normal"/>
    <w:rsid w:val="00A75EA5"/>
    <w:pPr>
      <w:pBdr>
        <w:left w:val="single" w:sz="4" w:space="0" w:color="auto"/>
      </w:pBdr>
      <w:adjustRightInd/>
      <w:spacing w:before="100" w:beforeAutospacing="1" w:after="100" w:afterAutospacing="1" w:line="240" w:lineRule="auto"/>
      <w:jc w:val="right"/>
      <w:textAlignment w:val="auto"/>
    </w:pPr>
    <w:rPr>
      <w:rFonts w:ascii="Arial" w:eastAsia="Times New Roman"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12112</Words>
  <Characters>69041</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80992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2008-10-03T09:19:00Z</cp:lastPrinted>
  <dcterms:created xsi:type="dcterms:W3CDTF">2019-02-15T15:16:00Z</dcterms:created>
  <dcterms:modified xsi:type="dcterms:W3CDTF">2019-02-15T15:16:00Z</dcterms:modified>
</cp:coreProperties>
</file>